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9380B">
      <w:pPr>
        <w:jc w:val="center"/>
      </w:pPr>
      <w:r>
        <w:t>TITLE 24--HOUSING AND URBAN DEVELOPMENT</w:t>
      </w:r>
    </w:p>
    <w:p w:rsidR="00000000" w:rsidRDefault="00C9380B">
      <w:pPr>
        <w:jc w:val="center"/>
      </w:pPr>
    </w:p>
    <w:p w:rsidR="00000000" w:rsidRDefault="00C9380B">
      <w:pPr>
        <w:jc w:val="center"/>
      </w:pPr>
      <w:r>
        <w:t>CHAPTER II--OFFICE OF ASSISTANT SECRETARY FOR HOUSING—</w:t>
      </w:r>
    </w:p>
    <w:p w:rsidR="00000000" w:rsidRDefault="00C9380B">
      <w:pPr>
        <w:jc w:val="center"/>
      </w:pPr>
      <w:r>
        <w:t xml:space="preserve">FEDERAL HOUSING COMMISSIONER, </w:t>
      </w:r>
    </w:p>
    <w:p w:rsidR="00000000" w:rsidRDefault="00C9380B">
      <w:pPr>
        <w:jc w:val="center"/>
      </w:pPr>
      <w:r>
        <w:t>DEPARTMENT OF HOUSING AND URBAN DEVELOPMENT</w:t>
      </w:r>
    </w:p>
    <w:p w:rsidR="00000000" w:rsidRDefault="00C9380B">
      <w:pPr>
        <w:jc w:val="center"/>
      </w:pPr>
    </w:p>
    <w:p w:rsidR="00000000" w:rsidRDefault="00C9380B">
      <w:pPr>
        <w:jc w:val="center"/>
      </w:pPr>
      <w:r>
        <w:t>PART 207--MULTIFAMILY HOUSING MORTGAGE INSURANCE</w:t>
      </w:r>
    </w:p>
    <w:p w:rsidR="00000000" w:rsidRDefault="00C9380B">
      <w:pPr>
        <w:jc w:val="center"/>
      </w:pPr>
    </w:p>
    <w:p w:rsidR="00000000" w:rsidRDefault="00C9380B">
      <w:r>
        <w:t>Subpart B--Contract Rights and Obl</w:t>
      </w:r>
      <w:r>
        <w:t>igations</w:t>
      </w:r>
    </w:p>
    <w:p w:rsidR="00000000" w:rsidRDefault="00C9380B"/>
    <w:p w:rsidR="00000000" w:rsidRDefault="00C9380B">
      <w:r>
        <w:t xml:space="preserve">Sec. </w:t>
      </w:r>
      <w:proofErr w:type="gramStart"/>
      <w:r>
        <w:t>207.252  First</w:t>
      </w:r>
      <w:proofErr w:type="gramEnd"/>
      <w:r>
        <w:t>, second and third premiums.</w:t>
      </w:r>
    </w:p>
    <w:p w:rsidR="00000000" w:rsidRDefault="00C9380B"/>
    <w:p w:rsidR="00000000" w:rsidRDefault="00C9380B">
      <w:r>
        <w:t xml:space="preserve">    The mortgagee, upon the initial endorsement of the mortgage for insurance, </w:t>
      </w:r>
      <w:proofErr w:type="gramStart"/>
      <w:r>
        <w:t>shall pay</w:t>
      </w:r>
      <w:proofErr w:type="gramEnd"/>
      <w:r>
        <w:t xml:space="preserve"> to the Commissioner a first mortgage insurance premium equal to not less than one-fourth of one percent nor </w:t>
      </w:r>
      <w:r>
        <w:t>more than one percent as the Secretary shall determine of the original face amount of the mortgage. The specific premium to be charged will be set forth in Federal Register notice.</w:t>
      </w:r>
    </w:p>
    <w:p w:rsidR="00000000" w:rsidRDefault="00C9380B">
      <w:r>
        <w:t xml:space="preserve">    (a) If the date of the first principal payment is more than one year fo</w:t>
      </w:r>
      <w:r>
        <w:t>llowing the date of such initial insurance endorsement, the mortgagee, upon the anniversary of such insurance date, shall pay a second premium equal to not less than one-fourth of one percent nor more than one percent as the Secretary shall determine of th</w:t>
      </w:r>
      <w:r>
        <w:t>e original face amount of the mortgage. On the date of the first principal payment, the mortgagee shall pay a third premium equal to not less than one-fourth of one percent nor more than one percent of the average outstanding principal obligation of the mo</w:t>
      </w:r>
      <w:r>
        <w:t xml:space="preserve">rtgage for the following year which shall be adjusted so as to accord with such date and so </w:t>
      </w:r>
      <w:proofErr w:type="gramStart"/>
      <w:r>
        <w:t>that</w:t>
      </w:r>
      <w:proofErr w:type="gramEnd"/>
      <w:r>
        <w:t xml:space="preserve"> the aggregate of the said three premiums shall equal the sum of:</w:t>
      </w:r>
    </w:p>
    <w:p w:rsidR="00000000" w:rsidRDefault="00C9380B">
      <w:r>
        <w:t xml:space="preserve">    (1) One percent of the average outstanding principal obligation of the mortgage for the ye</w:t>
      </w:r>
      <w:r>
        <w:t>ar following the date of initial insurance endorsement; and</w:t>
      </w:r>
    </w:p>
    <w:p w:rsidR="00000000" w:rsidRDefault="00C9380B">
      <w:r>
        <w:t xml:space="preserve">    </w:t>
      </w:r>
      <w:proofErr w:type="gramStart"/>
      <w:r>
        <w:t>(2) Not less than one-fourth of one percent nor more than one percent per annum as the Secretary</w:t>
      </w:r>
      <w:proofErr w:type="gramEnd"/>
      <w:r>
        <w:t xml:space="preserve"> shall determine of the average outstanding principal obligation of the mortgage for the period </w:t>
      </w:r>
      <w:r>
        <w:t>from the first anniversary of the date of initial insurance endorsement to one year following the date of the first principal payment.</w:t>
      </w:r>
    </w:p>
    <w:p w:rsidR="00000000" w:rsidRDefault="00C9380B">
      <w:r>
        <w:t xml:space="preserve">    (b) If the date of the first principal payment is one year, or less than one year following the date of such initial </w:t>
      </w:r>
      <w:r>
        <w:t>insurance endorsement, the mortgagee, upon such first principal payment date, shall pay a second premium equal to not less than one-fourth of one percent nor more than one percent as the Secretary shall determine of the average outstanding principal obliga</w:t>
      </w:r>
      <w:r>
        <w:t>tion of the mortgage for the following year which shall be adjusted so as to accord with such date and so that the aggregate of the said two premiums shall equal the sum of:</w:t>
      </w:r>
    </w:p>
    <w:p w:rsidR="00000000" w:rsidRDefault="00C9380B">
      <w:r>
        <w:t xml:space="preserve">    (1) One percent per annum of the average outstanding principal obligation of t</w:t>
      </w:r>
      <w:r>
        <w:t>he mortgage for the period from the date of initial insurance endorsement to the date of first principal payment; and</w:t>
      </w:r>
    </w:p>
    <w:p w:rsidR="00000000" w:rsidRDefault="00C9380B">
      <w:r>
        <w:t xml:space="preserve">    </w:t>
      </w:r>
      <w:proofErr w:type="gramStart"/>
      <w:r>
        <w:t>(2) Not less than one-fourth of one percent nor more than one percent as the Secretary</w:t>
      </w:r>
      <w:proofErr w:type="gramEnd"/>
      <w:r>
        <w:t xml:space="preserve"> shall determine of the average outstanding prin</w:t>
      </w:r>
      <w:r>
        <w:t>cipal obligation of the mortgage for the year following the date of the first principal payment.</w:t>
      </w:r>
    </w:p>
    <w:p w:rsidR="00000000" w:rsidRDefault="00C9380B">
      <w:r>
        <w:t xml:space="preserve">    (c) Where the credit instrument is initially and finally endorsed for insurance pursuant to a Commitment to Insure Upon Completion, the mortgagee on the da</w:t>
      </w:r>
      <w:r>
        <w:t xml:space="preserve">te of the first principal payment shall pay a second premium equal to not less than one-fourth of one percent nor more than one percent as the Secretary shall determine of the average outstanding principal obligation </w:t>
      </w:r>
      <w:r>
        <w:lastRenderedPageBreak/>
        <w:t xml:space="preserve">of the mortgage for the year following </w:t>
      </w:r>
      <w:r>
        <w:t xml:space="preserve">such first principal payment date which shall be adjusted so as to accord with such date and so that the aggregate of the said two premiums shall equal the sum of not less than one-fourth of one percent nor more than one percent per annum as the Secretary </w:t>
      </w:r>
      <w:r>
        <w:t>shall determine of the average outstanding principal obligation of the mortgage for the period from the date of the insurance endorsement to one year following the date of the first principal payment.</w:t>
      </w:r>
    </w:p>
    <w:p w:rsidR="00000000" w:rsidRDefault="00C9380B">
      <w:r>
        <w:t xml:space="preserve">    (d) Until the mortgage is paid in full, or until re</w:t>
      </w:r>
      <w:r>
        <w:t>ceipt by the Commissioner of an application for insurance benefits, or until the contract of insurance is otherwise terminated with the consent of the Commissioner, the mortgagee, on each anniversary of the date of the first principal payment, shall pay an</w:t>
      </w:r>
      <w:r>
        <w:t xml:space="preserve"> annual mortgage insurance premium equal to not less than one-fourth of one percent nor more than one percent as the Secretary shall determine of the average outstanding principal obligation of the mortgage for the year following the date on which such pre</w:t>
      </w:r>
      <w:r>
        <w:t>mium becomes payable.</w:t>
      </w:r>
    </w:p>
    <w:p w:rsidR="00000000" w:rsidRDefault="00C9380B">
      <w:r>
        <w:t xml:space="preserve">    (e) The premiums payable on and after the date of the first principal payment shall be calculated in accordance with the amortization provisions without taking into account delinquent payments or prepayments.</w:t>
      </w:r>
    </w:p>
    <w:p w:rsidR="00000000" w:rsidRDefault="00C9380B">
      <w:r>
        <w:t xml:space="preserve">    (f) Premiums shal</w:t>
      </w:r>
      <w:r>
        <w:t>l be payable in cash or in debentures at par plus accrued interest. All premiums are payable in advance and no refund can he made of any portion thereof except as hereinafter provided in this subpart.</w:t>
      </w:r>
    </w:p>
    <w:p w:rsidR="00000000" w:rsidRDefault="00C9380B">
      <w:r>
        <w:t xml:space="preserve">    (g) Any change in mortgage insurance premiums pursu</w:t>
      </w:r>
      <w:r>
        <w:t>ant to this section will apply to new commitments issued or reissued on or after August 1, 2001 and any notice setting mortgage insurance premiums issued pursuant to this section.</w:t>
      </w:r>
    </w:p>
    <w:p w:rsidR="00000000" w:rsidRDefault="00C9380B"/>
    <w:p w:rsidR="00000000" w:rsidRDefault="00C9380B">
      <w:r>
        <w:t>[66 FR 35072, July 2, 2001]</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80B"/>
    <w:rsid w:val="00C938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4241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TITLE 24--HOUSING AND URBAN DEVELOPMENT</vt:lpstr>
    </vt:vector>
  </TitlesOfParts>
  <Company>U.S. Department of Housing and Urban Development</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24--HOUSING AND URBAN DEVELOPMENT</dc:title>
  <dc:subject/>
  <dc:creator>HUD</dc:creator>
  <cp:keywords/>
  <dc:description/>
  <cp:lastModifiedBy>H23523</cp:lastModifiedBy>
  <cp:revision>2</cp:revision>
  <cp:lastPrinted>2007-02-06T20:54:00Z</cp:lastPrinted>
  <dcterms:created xsi:type="dcterms:W3CDTF">2010-02-26T20:44:00Z</dcterms:created>
  <dcterms:modified xsi:type="dcterms:W3CDTF">2010-02-26T20:44:00Z</dcterms:modified>
</cp:coreProperties>
</file>