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5D" w:rsidRPr="0082331D" w:rsidRDefault="002E03EC" w:rsidP="003A183C">
      <w:pPr>
        <w:jc w:val="center"/>
        <w:rPr>
          <w:rFonts w:ascii="Times New Roman" w:hAnsi="Times New Roman"/>
          <w:b/>
          <w:sz w:val="24"/>
          <w:szCs w:val="24"/>
        </w:rPr>
      </w:pPr>
      <w:r w:rsidRPr="0082331D">
        <w:rPr>
          <w:rFonts w:ascii="Times New Roman" w:hAnsi="Times New Roman"/>
          <w:b/>
          <w:sz w:val="24"/>
          <w:szCs w:val="24"/>
        </w:rPr>
        <w:t>SUPPORTING STATEMENT FOR</w:t>
      </w:r>
    </w:p>
    <w:p w:rsidR="00FD205D" w:rsidRPr="0082331D" w:rsidRDefault="002E03EC" w:rsidP="003A183C">
      <w:pPr>
        <w:jc w:val="center"/>
        <w:rPr>
          <w:rFonts w:ascii="Times New Roman" w:hAnsi="Times New Roman"/>
          <w:b/>
          <w:sz w:val="24"/>
          <w:szCs w:val="24"/>
        </w:rPr>
      </w:pPr>
      <w:r w:rsidRPr="0082331D">
        <w:rPr>
          <w:rFonts w:ascii="Times New Roman" w:hAnsi="Times New Roman"/>
          <w:b/>
          <w:sz w:val="24"/>
          <w:szCs w:val="24"/>
        </w:rPr>
        <w:t>PAPERWORK REDUCTION ACT SUBMISSION</w:t>
      </w:r>
    </w:p>
    <w:p w:rsidR="0082331D" w:rsidRPr="0082331D" w:rsidRDefault="0082331D" w:rsidP="003A183C">
      <w:pPr>
        <w:jc w:val="center"/>
        <w:rPr>
          <w:rFonts w:ascii="Times New Roman" w:hAnsi="Times New Roman"/>
          <w:sz w:val="24"/>
          <w:szCs w:val="24"/>
        </w:rPr>
      </w:pPr>
    </w:p>
    <w:p w:rsidR="00047FA3" w:rsidRPr="0082331D" w:rsidRDefault="00A67F76" w:rsidP="003A183C">
      <w:pPr>
        <w:jc w:val="center"/>
        <w:rPr>
          <w:rFonts w:ascii="Times New Roman" w:hAnsi="Times New Roman"/>
          <w:sz w:val="24"/>
          <w:szCs w:val="24"/>
        </w:rPr>
      </w:pPr>
      <w:r w:rsidRPr="0082331D">
        <w:rPr>
          <w:rFonts w:ascii="Times New Roman" w:hAnsi="Times New Roman"/>
          <w:sz w:val="24"/>
          <w:szCs w:val="24"/>
        </w:rPr>
        <w:t>Collection of Information from H</w:t>
      </w:r>
      <w:r w:rsidR="00047FA3" w:rsidRPr="0082331D">
        <w:rPr>
          <w:rFonts w:ascii="Times New Roman" w:hAnsi="Times New Roman"/>
          <w:sz w:val="24"/>
          <w:szCs w:val="24"/>
        </w:rPr>
        <w:t>UD Lead Hazard Control Grantees</w:t>
      </w:r>
    </w:p>
    <w:p w:rsidR="00FD205D" w:rsidRPr="0082331D" w:rsidRDefault="00345111" w:rsidP="003A183C">
      <w:pPr>
        <w:jc w:val="center"/>
        <w:rPr>
          <w:rFonts w:ascii="Times New Roman" w:hAnsi="Times New Roman"/>
          <w:sz w:val="24"/>
          <w:szCs w:val="24"/>
        </w:rPr>
      </w:pPr>
      <w:r w:rsidRPr="0082331D">
        <w:rPr>
          <w:rFonts w:ascii="Times New Roman" w:hAnsi="Times New Roman"/>
          <w:sz w:val="24"/>
          <w:szCs w:val="24"/>
        </w:rPr>
        <w:t>Regarding Their Use of Healthy Homes Supplemental Funding</w:t>
      </w:r>
    </w:p>
    <w:p w:rsidR="00FD205D" w:rsidRPr="0082331D" w:rsidRDefault="00FD205D" w:rsidP="003A183C">
      <w:pPr>
        <w:jc w:val="center"/>
        <w:rPr>
          <w:rFonts w:ascii="Times New Roman" w:hAnsi="Times New Roman"/>
          <w:sz w:val="24"/>
          <w:szCs w:val="24"/>
        </w:rPr>
      </w:pPr>
    </w:p>
    <w:p w:rsidR="00FD205D" w:rsidRPr="0082331D" w:rsidRDefault="002E03EC" w:rsidP="003A183C">
      <w:pPr>
        <w:numPr>
          <w:ilvl w:val="0"/>
          <w:numId w:val="2"/>
        </w:numPr>
        <w:rPr>
          <w:rFonts w:ascii="Times New Roman" w:hAnsi="Times New Roman"/>
          <w:sz w:val="24"/>
          <w:szCs w:val="24"/>
        </w:rPr>
      </w:pPr>
      <w:r w:rsidRPr="0082331D">
        <w:rPr>
          <w:rFonts w:ascii="Times New Roman" w:hAnsi="Times New Roman"/>
          <w:sz w:val="24"/>
          <w:szCs w:val="24"/>
        </w:rPr>
        <w:t>Justification</w:t>
      </w:r>
      <w:r w:rsidRPr="0082331D">
        <w:rPr>
          <w:rFonts w:ascii="Times New Roman" w:hAnsi="Times New Roman"/>
          <w:sz w:val="24"/>
          <w:szCs w:val="24"/>
        </w:rPr>
        <w:br/>
      </w:r>
    </w:p>
    <w:p w:rsidR="00FD205D" w:rsidRPr="0082331D" w:rsidRDefault="003A183C" w:rsidP="003A183C">
      <w:pPr>
        <w:tabs>
          <w:tab w:val="left" w:pos="360"/>
        </w:tabs>
        <w:rPr>
          <w:rFonts w:ascii="Times New Roman" w:hAnsi="Times New Roman"/>
          <w:sz w:val="24"/>
          <w:szCs w:val="24"/>
        </w:rPr>
      </w:pPr>
      <w:r w:rsidRPr="0082331D">
        <w:rPr>
          <w:rFonts w:ascii="Times New Roman" w:hAnsi="Times New Roman"/>
          <w:sz w:val="24"/>
          <w:szCs w:val="24"/>
        </w:rPr>
        <w:t>1.</w:t>
      </w:r>
      <w:r w:rsidRPr="0082331D">
        <w:rPr>
          <w:rFonts w:ascii="Times New Roman" w:hAnsi="Times New Roman"/>
          <w:sz w:val="24"/>
          <w:szCs w:val="24"/>
        </w:rPr>
        <w:tab/>
      </w:r>
      <w:r w:rsidR="002E03EC" w:rsidRPr="0082331D">
        <w:rPr>
          <w:rFonts w:ascii="Times New Roman" w:hAnsi="Times New Roman"/>
          <w:sz w:val="24"/>
          <w:szCs w:val="24"/>
        </w:rPr>
        <w:t>Authority for Information Collections</w:t>
      </w:r>
    </w:p>
    <w:p w:rsidR="003A345A" w:rsidRPr="0082331D" w:rsidRDefault="00A67F76" w:rsidP="00207EF6">
      <w:pPr>
        <w:spacing w:before="240"/>
        <w:rPr>
          <w:rFonts w:ascii="Times New Roman" w:hAnsi="Times New Roman"/>
          <w:sz w:val="24"/>
          <w:szCs w:val="24"/>
        </w:rPr>
      </w:pPr>
      <w:r w:rsidRPr="0082331D">
        <w:rPr>
          <w:rFonts w:ascii="Times New Roman" w:hAnsi="Times New Roman"/>
          <w:sz w:val="24"/>
          <w:szCs w:val="24"/>
        </w:rPr>
        <w:t>Sectio</w:t>
      </w:r>
      <w:r w:rsidR="00FA7481" w:rsidRPr="0082331D">
        <w:rPr>
          <w:rFonts w:ascii="Times New Roman" w:hAnsi="Times New Roman"/>
          <w:sz w:val="24"/>
          <w:szCs w:val="24"/>
        </w:rPr>
        <w:t>n</w:t>
      </w:r>
      <w:r w:rsidRPr="0082331D">
        <w:rPr>
          <w:rFonts w:ascii="Times New Roman" w:hAnsi="Times New Roman"/>
          <w:sz w:val="24"/>
          <w:szCs w:val="24"/>
        </w:rPr>
        <w:t xml:space="preserve"> 1011</w:t>
      </w:r>
      <w:r w:rsidR="002E03EC" w:rsidRPr="0082331D">
        <w:rPr>
          <w:rFonts w:ascii="Times New Roman" w:hAnsi="Times New Roman"/>
          <w:sz w:val="24"/>
          <w:szCs w:val="24"/>
        </w:rPr>
        <w:t xml:space="preserve"> of the Residential Lead</w:t>
      </w:r>
      <w:r w:rsidR="002E03EC" w:rsidRPr="0082331D">
        <w:rPr>
          <w:rFonts w:ascii="Times New Roman" w:hAnsi="Times New Roman"/>
          <w:sz w:val="24"/>
          <w:szCs w:val="24"/>
        </w:rPr>
        <w:noBreakHyphen/>
        <w:t>Based Paint Hazard Reduction Act of 1992</w:t>
      </w:r>
      <w:r w:rsidRPr="0082331D">
        <w:rPr>
          <w:rFonts w:ascii="Times New Roman" w:hAnsi="Times New Roman"/>
          <w:sz w:val="24"/>
          <w:szCs w:val="24"/>
        </w:rPr>
        <w:t xml:space="preserve"> (P.L. 102-550)</w:t>
      </w:r>
      <w:r w:rsidR="002E03EC" w:rsidRPr="0082331D">
        <w:rPr>
          <w:rFonts w:ascii="Times New Roman" w:hAnsi="Times New Roman"/>
          <w:sz w:val="24"/>
          <w:szCs w:val="24"/>
        </w:rPr>
        <w:t>, which is Title X of the Housing and Community Development Act of 1992, amended the Lead</w:t>
      </w:r>
      <w:r w:rsidR="002E03EC" w:rsidRPr="0082331D">
        <w:rPr>
          <w:rFonts w:ascii="Times New Roman" w:hAnsi="Times New Roman"/>
          <w:sz w:val="24"/>
          <w:szCs w:val="24"/>
        </w:rPr>
        <w:noBreakHyphen/>
        <w:t xml:space="preserve">Based Paint Poisoning Prevention Act (42 U.S.C. 4822 </w:t>
      </w:r>
      <w:r w:rsidR="002E03EC" w:rsidRPr="0082331D">
        <w:rPr>
          <w:rFonts w:ascii="Times New Roman" w:hAnsi="Times New Roman"/>
          <w:i/>
          <w:sz w:val="24"/>
          <w:szCs w:val="24"/>
        </w:rPr>
        <w:t>et seq.</w:t>
      </w:r>
      <w:r w:rsidR="002E03EC" w:rsidRPr="0082331D">
        <w:rPr>
          <w:rFonts w:ascii="Times New Roman" w:hAnsi="Times New Roman"/>
          <w:sz w:val="24"/>
          <w:szCs w:val="24"/>
        </w:rPr>
        <w:t xml:space="preserve">) and </w:t>
      </w:r>
      <w:r w:rsidR="00F703FC" w:rsidRPr="0082331D">
        <w:rPr>
          <w:rFonts w:ascii="Times New Roman" w:hAnsi="Times New Roman"/>
          <w:sz w:val="24"/>
          <w:szCs w:val="24"/>
        </w:rPr>
        <w:t>authorized the Secretary of HUD to provide grants to eligible applicants to evaluate and reduce lead</w:t>
      </w:r>
      <w:r w:rsidR="00F703FC" w:rsidRPr="0082331D">
        <w:rPr>
          <w:rFonts w:ascii="Times New Roman" w:hAnsi="Times New Roman"/>
          <w:sz w:val="24"/>
          <w:szCs w:val="24"/>
        </w:rPr>
        <w:noBreakHyphen/>
        <w:t xml:space="preserve">based paint </w:t>
      </w:r>
      <w:r w:rsidR="005D1ED5" w:rsidRPr="0082331D">
        <w:rPr>
          <w:rFonts w:ascii="Times New Roman" w:hAnsi="Times New Roman"/>
          <w:sz w:val="24"/>
          <w:szCs w:val="24"/>
        </w:rPr>
        <w:t xml:space="preserve">(LBP) </w:t>
      </w:r>
      <w:r w:rsidR="00F703FC" w:rsidRPr="0082331D">
        <w:rPr>
          <w:rFonts w:ascii="Times New Roman" w:hAnsi="Times New Roman"/>
          <w:sz w:val="24"/>
          <w:szCs w:val="24"/>
        </w:rPr>
        <w:t>hazards</w:t>
      </w:r>
      <w:r w:rsidRPr="0082331D">
        <w:rPr>
          <w:rFonts w:ascii="Times New Roman" w:hAnsi="Times New Roman"/>
          <w:sz w:val="24"/>
          <w:szCs w:val="24"/>
        </w:rPr>
        <w:t xml:space="preserve">, as </w:t>
      </w:r>
      <w:r w:rsidR="00FA7481" w:rsidRPr="0082331D">
        <w:rPr>
          <w:rFonts w:ascii="Times New Roman" w:hAnsi="Times New Roman"/>
          <w:sz w:val="24"/>
          <w:szCs w:val="24"/>
        </w:rPr>
        <w:t>defined by EPA (</w:t>
      </w:r>
      <w:r w:rsidR="00FA0431" w:rsidRPr="0082331D">
        <w:rPr>
          <w:rFonts w:ascii="Times New Roman" w:hAnsi="Times New Roman"/>
          <w:bCs/>
          <w:noProof w:val="0"/>
          <w:color w:val="000000"/>
          <w:sz w:val="24"/>
          <w:szCs w:val="24"/>
        </w:rPr>
        <w:t>Public Law 102-550</w:t>
      </w:r>
      <w:r w:rsidR="002E5D7A" w:rsidRPr="0082331D">
        <w:rPr>
          <w:rFonts w:ascii="Times New Roman" w:hAnsi="Times New Roman"/>
          <w:sz w:val="24"/>
          <w:szCs w:val="24"/>
        </w:rPr>
        <w:t>, Section 403</w:t>
      </w:r>
      <w:r w:rsidR="00FA7481" w:rsidRPr="0082331D">
        <w:rPr>
          <w:rFonts w:ascii="Times New Roman" w:hAnsi="Times New Roman"/>
          <w:sz w:val="24"/>
          <w:szCs w:val="24"/>
        </w:rPr>
        <w:t>),</w:t>
      </w:r>
      <w:r w:rsidR="00F703FC" w:rsidRPr="0082331D">
        <w:rPr>
          <w:rFonts w:ascii="Times New Roman" w:hAnsi="Times New Roman"/>
          <w:sz w:val="24"/>
          <w:szCs w:val="24"/>
        </w:rPr>
        <w:t xml:space="preserve"> </w:t>
      </w:r>
      <w:r w:rsidRPr="0082331D">
        <w:rPr>
          <w:rFonts w:ascii="Times New Roman" w:hAnsi="Times New Roman"/>
          <w:sz w:val="24"/>
          <w:szCs w:val="24"/>
        </w:rPr>
        <w:t xml:space="preserve">in housing </w:t>
      </w:r>
      <w:r w:rsidR="00F703FC" w:rsidRPr="0082331D">
        <w:rPr>
          <w:rFonts w:ascii="Times New Roman" w:hAnsi="Times New Roman"/>
          <w:sz w:val="24"/>
          <w:szCs w:val="24"/>
        </w:rPr>
        <w:t>that is not federally assisted, federally owned</w:t>
      </w:r>
      <w:r w:rsidR="00665A12" w:rsidRPr="0082331D">
        <w:rPr>
          <w:rFonts w:ascii="Times New Roman" w:hAnsi="Times New Roman"/>
          <w:sz w:val="24"/>
          <w:szCs w:val="24"/>
        </w:rPr>
        <w:t>,</w:t>
      </w:r>
      <w:r w:rsidR="00F703FC" w:rsidRPr="0082331D">
        <w:rPr>
          <w:rFonts w:ascii="Times New Roman" w:hAnsi="Times New Roman"/>
          <w:sz w:val="24"/>
          <w:szCs w:val="24"/>
        </w:rPr>
        <w:t xml:space="preserve"> or public housing.</w:t>
      </w:r>
      <w:r w:rsidR="00345111" w:rsidRPr="0082331D">
        <w:rPr>
          <w:rFonts w:ascii="Times New Roman" w:hAnsi="Times New Roman"/>
          <w:sz w:val="24"/>
          <w:szCs w:val="24"/>
        </w:rPr>
        <w:t xml:space="preserve">  </w:t>
      </w:r>
      <w:r w:rsidR="005D1ED5" w:rsidRPr="0082331D">
        <w:rPr>
          <w:rFonts w:ascii="Times New Roman" w:hAnsi="Times New Roman"/>
          <w:sz w:val="24"/>
          <w:szCs w:val="24"/>
        </w:rPr>
        <w:t xml:space="preserve">Reducing LBP hazards is </w:t>
      </w:r>
      <w:r w:rsidR="003A345A" w:rsidRPr="0082331D">
        <w:rPr>
          <w:rFonts w:ascii="Times New Roman" w:hAnsi="Times New Roman"/>
          <w:sz w:val="24"/>
          <w:szCs w:val="24"/>
        </w:rPr>
        <w:t xml:space="preserve">but one </w:t>
      </w:r>
      <w:r w:rsidR="005D1ED5" w:rsidRPr="0082331D">
        <w:rPr>
          <w:rFonts w:ascii="Times New Roman" w:hAnsi="Times New Roman"/>
          <w:sz w:val="24"/>
          <w:szCs w:val="24"/>
        </w:rPr>
        <w:t xml:space="preserve">part </w:t>
      </w:r>
      <w:r w:rsidR="003A345A" w:rsidRPr="0082331D">
        <w:rPr>
          <w:rFonts w:ascii="Times New Roman" w:hAnsi="Times New Roman"/>
          <w:sz w:val="24"/>
          <w:szCs w:val="24"/>
        </w:rPr>
        <w:t xml:space="preserve">of </w:t>
      </w:r>
      <w:r w:rsidR="00207EF6" w:rsidRPr="0082331D">
        <w:rPr>
          <w:rFonts w:ascii="Times New Roman" w:hAnsi="Times New Roman"/>
          <w:sz w:val="24"/>
          <w:szCs w:val="24"/>
        </w:rPr>
        <w:t xml:space="preserve">an overarching </w:t>
      </w:r>
      <w:r w:rsidR="005D1ED5" w:rsidRPr="0082331D">
        <w:rPr>
          <w:rFonts w:ascii="Times New Roman" w:hAnsi="Times New Roman"/>
          <w:sz w:val="24"/>
          <w:szCs w:val="24"/>
        </w:rPr>
        <w:t>Healthy Homes</w:t>
      </w:r>
      <w:r w:rsidR="003A345A" w:rsidRPr="0082331D">
        <w:rPr>
          <w:rFonts w:ascii="Times New Roman" w:hAnsi="Times New Roman"/>
          <w:sz w:val="24"/>
          <w:szCs w:val="24"/>
        </w:rPr>
        <w:t xml:space="preserve"> program.  </w:t>
      </w:r>
      <w:r w:rsidR="005D1ED5" w:rsidRPr="0082331D">
        <w:rPr>
          <w:rFonts w:ascii="Times New Roman" w:hAnsi="Times New Roman"/>
          <w:noProof w:val="0"/>
          <w:sz w:val="24"/>
          <w:szCs w:val="24"/>
        </w:rPr>
        <w:t>Healthy Homes program</w:t>
      </w:r>
      <w:r w:rsidR="003A345A" w:rsidRPr="0082331D">
        <w:rPr>
          <w:rFonts w:ascii="Times New Roman" w:hAnsi="Times New Roman"/>
          <w:noProof w:val="0"/>
          <w:sz w:val="24"/>
          <w:szCs w:val="24"/>
        </w:rPr>
        <w:t xml:space="preserve">s are </w:t>
      </w:r>
      <w:r w:rsidR="003A345A" w:rsidRPr="0082331D">
        <w:rPr>
          <w:rFonts w:ascii="Times New Roman" w:hAnsi="Times New Roman"/>
          <w:sz w:val="24"/>
          <w:szCs w:val="24"/>
        </w:rPr>
        <w:t>authorized under Section</w:t>
      </w:r>
      <w:r w:rsidR="00207EF6" w:rsidRPr="0082331D">
        <w:rPr>
          <w:rFonts w:ascii="Times New Roman" w:hAnsi="Times New Roman"/>
          <w:sz w:val="24"/>
          <w:szCs w:val="24"/>
        </w:rPr>
        <w:t xml:space="preserve">s 501 and </w:t>
      </w:r>
      <w:r w:rsidR="003A345A" w:rsidRPr="0082331D">
        <w:rPr>
          <w:rFonts w:ascii="Times New Roman" w:hAnsi="Times New Roman"/>
          <w:sz w:val="24"/>
          <w:szCs w:val="24"/>
        </w:rPr>
        <w:t>502 of the Housing and Urban Development Act of 1970 (12 U.S.C. § 1701z-2) and have been funded through t</w:t>
      </w:r>
      <w:r w:rsidR="005D1ED5" w:rsidRPr="0082331D">
        <w:rPr>
          <w:rFonts w:ascii="Times New Roman" w:hAnsi="Times New Roman"/>
          <w:noProof w:val="0"/>
          <w:color w:val="000000"/>
          <w:sz w:val="24"/>
          <w:szCs w:val="24"/>
        </w:rPr>
        <w:t xml:space="preserve">he </w:t>
      </w:r>
      <w:r w:rsidR="005D1ED5" w:rsidRPr="0082331D">
        <w:rPr>
          <w:rFonts w:ascii="Times New Roman" w:hAnsi="Times New Roman"/>
          <w:noProof w:val="0"/>
          <w:color w:val="333333"/>
          <w:sz w:val="24"/>
          <w:szCs w:val="24"/>
        </w:rPr>
        <w:t>Department of Housing and Urban</w:t>
      </w:r>
      <w:r w:rsidR="003A345A" w:rsidRPr="0082331D">
        <w:rPr>
          <w:rFonts w:ascii="Times New Roman" w:hAnsi="Times New Roman"/>
          <w:noProof w:val="0"/>
          <w:color w:val="333333"/>
          <w:sz w:val="24"/>
          <w:szCs w:val="24"/>
        </w:rPr>
        <w:t xml:space="preserve"> </w:t>
      </w:r>
      <w:r w:rsidR="005D1ED5" w:rsidRPr="0082331D">
        <w:rPr>
          <w:rFonts w:ascii="Times New Roman" w:hAnsi="Times New Roman"/>
          <w:noProof w:val="0"/>
          <w:color w:val="333333"/>
          <w:sz w:val="24"/>
          <w:szCs w:val="24"/>
        </w:rPr>
        <w:t>Development Appropriations Act, 2009 (Pub. L. 111-8)</w:t>
      </w:r>
      <w:r w:rsidR="003A345A" w:rsidRPr="0082331D">
        <w:rPr>
          <w:rFonts w:ascii="Times New Roman" w:hAnsi="Times New Roman"/>
          <w:noProof w:val="0"/>
          <w:color w:val="333333"/>
          <w:sz w:val="24"/>
          <w:szCs w:val="24"/>
        </w:rPr>
        <w:t>,</w:t>
      </w:r>
      <w:r w:rsidR="005D1ED5" w:rsidRPr="0082331D">
        <w:rPr>
          <w:rFonts w:ascii="Times New Roman" w:hAnsi="Times New Roman"/>
          <w:sz w:val="24"/>
          <w:szCs w:val="24"/>
        </w:rPr>
        <w:t xml:space="preserve"> </w:t>
      </w:r>
      <w:r w:rsidR="00207EF6" w:rsidRPr="0082331D">
        <w:rPr>
          <w:rFonts w:ascii="Times New Roman" w:hAnsi="Times New Roman"/>
          <w:sz w:val="24"/>
          <w:szCs w:val="24"/>
        </w:rPr>
        <w:t>t</w:t>
      </w:r>
      <w:r w:rsidR="005D1ED5" w:rsidRPr="0082331D">
        <w:rPr>
          <w:rFonts w:ascii="Times New Roman" w:hAnsi="Times New Roman"/>
          <w:sz w:val="24"/>
          <w:szCs w:val="24"/>
        </w:rPr>
        <w:t>he Consolidated Appropriations Act, 2010 (P.L. 111-117</w:t>
      </w:r>
      <w:r w:rsidR="003A345A" w:rsidRPr="0082331D">
        <w:rPr>
          <w:rFonts w:ascii="Times New Roman" w:hAnsi="Times New Roman"/>
          <w:sz w:val="24"/>
          <w:szCs w:val="24"/>
        </w:rPr>
        <w:t>)</w:t>
      </w:r>
      <w:r w:rsidR="005D1ED5" w:rsidRPr="0082331D">
        <w:rPr>
          <w:rFonts w:ascii="Times New Roman" w:hAnsi="Times New Roman"/>
          <w:sz w:val="24"/>
          <w:szCs w:val="24"/>
        </w:rPr>
        <w:t xml:space="preserve">; </w:t>
      </w:r>
      <w:r w:rsidR="003A345A" w:rsidRPr="0082331D">
        <w:rPr>
          <w:rFonts w:ascii="Times New Roman" w:hAnsi="Times New Roman"/>
          <w:noProof w:val="0"/>
          <w:sz w:val="24"/>
          <w:szCs w:val="24"/>
        </w:rPr>
        <w:t>the Department</w:t>
      </w:r>
      <w:r w:rsidR="00207EF6" w:rsidRPr="0082331D">
        <w:rPr>
          <w:rFonts w:ascii="Times New Roman" w:hAnsi="Times New Roman"/>
          <w:noProof w:val="0"/>
          <w:sz w:val="24"/>
          <w:szCs w:val="24"/>
        </w:rPr>
        <w:t xml:space="preserve"> </w:t>
      </w:r>
      <w:r w:rsidR="003A345A" w:rsidRPr="0082331D">
        <w:rPr>
          <w:rFonts w:ascii="Times New Roman" w:hAnsi="Times New Roman"/>
          <w:noProof w:val="0"/>
          <w:sz w:val="24"/>
          <w:szCs w:val="24"/>
        </w:rPr>
        <w:t>of Defense and Full-Year Continuing Appropriations Act, 2011 (Public Law 112-10</w:t>
      </w:r>
      <w:r w:rsidR="00207EF6" w:rsidRPr="0082331D">
        <w:rPr>
          <w:rFonts w:ascii="Times New Roman" w:hAnsi="Times New Roman"/>
          <w:noProof w:val="0"/>
          <w:sz w:val="24"/>
          <w:szCs w:val="24"/>
        </w:rPr>
        <w:t xml:space="preserve">), and the </w:t>
      </w:r>
      <w:r w:rsidR="003A345A" w:rsidRPr="0082331D">
        <w:rPr>
          <w:rFonts w:ascii="Times New Roman" w:hAnsi="Times New Roman"/>
          <w:sz w:val="24"/>
          <w:szCs w:val="24"/>
        </w:rPr>
        <w:t>Department of Housing and Urban Development Appropriations Act, 2012 (Public Law 112-55).</w:t>
      </w:r>
    </w:p>
    <w:p w:rsidR="00FD205D" w:rsidRPr="0082331D" w:rsidRDefault="002E03EC" w:rsidP="003A183C">
      <w:pPr>
        <w:numPr>
          <w:ilvl w:val="12"/>
          <w:numId w:val="0"/>
        </w:numPr>
        <w:spacing w:before="240"/>
        <w:rPr>
          <w:rFonts w:ascii="Times New Roman" w:hAnsi="Times New Roman"/>
          <w:sz w:val="24"/>
          <w:szCs w:val="24"/>
        </w:rPr>
      </w:pPr>
      <w:r w:rsidRPr="0082331D">
        <w:rPr>
          <w:rFonts w:ascii="Times New Roman" w:hAnsi="Times New Roman"/>
          <w:sz w:val="24"/>
          <w:szCs w:val="24"/>
        </w:rPr>
        <w:t>HUD requests a</w:t>
      </w:r>
      <w:r w:rsidR="007444CD" w:rsidRPr="0082331D">
        <w:rPr>
          <w:rFonts w:ascii="Times New Roman" w:hAnsi="Times New Roman"/>
          <w:sz w:val="24"/>
          <w:szCs w:val="24"/>
        </w:rPr>
        <w:t>n</w:t>
      </w:r>
      <w:r w:rsidR="00F671EE" w:rsidRPr="0082331D">
        <w:rPr>
          <w:rFonts w:ascii="Times New Roman" w:hAnsi="Times New Roman"/>
          <w:sz w:val="24"/>
          <w:szCs w:val="24"/>
        </w:rPr>
        <w:t xml:space="preserve"> </w:t>
      </w:r>
      <w:r w:rsidR="007444CD" w:rsidRPr="0082331D">
        <w:rPr>
          <w:rFonts w:ascii="Times New Roman" w:hAnsi="Times New Roman"/>
          <w:sz w:val="24"/>
          <w:szCs w:val="24"/>
        </w:rPr>
        <w:t>approv</w:t>
      </w:r>
      <w:r w:rsidR="00F703FC" w:rsidRPr="0082331D">
        <w:rPr>
          <w:rFonts w:ascii="Times New Roman" w:hAnsi="Times New Roman"/>
          <w:sz w:val="24"/>
          <w:szCs w:val="24"/>
        </w:rPr>
        <w:t>al of a new</w:t>
      </w:r>
      <w:r w:rsidRPr="0082331D">
        <w:rPr>
          <w:rFonts w:ascii="Times New Roman" w:hAnsi="Times New Roman"/>
          <w:sz w:val="24"/>
          <w:szCs w:val="24"/>
        </w:rPr>
        <w:t xml:space="preserve"> </w:t>
      </w:r>
      <w:r w:rsidR="00891BFC" w:rsidRPr="0082331D">
        <w:rPr>
          <w:rFonts w:ascii="Times New Roman" w:hAnsi="Times New Roman"/>
          <w:sz w:val="24"/>
          <w:szCs w:val="24"/>
        </w:rPr>
        <w:t xml:space="preserve">one-time </w:t>
      </w:r>
      <w:r w:rsidRPr="0082331D">
        <w:rPr>
          <w:rFonts w:ascii="Times New Roman" w:hAnsi="Times New Roman"/>
          <w:sz w:val="24"/>
          <w:szCs w:val="24"/>
        </w:rPr>
        <w:t>collection</w:t>
      </w:r>
      <w:r w:rsidR="00F703FC" w:rsidRPr="0082331D">
        <w:rPr>
          <w:rFonts w:ascii="Times New Roman" w:hAnsi="Times New Roman"/>
          <w:sz w:val="24"/>
          <w:szCs w:val="24"/>
        </w:rPr>
        <w:t xml:space="preserve"> for information </w:t>
      </w:r>
      <w:r w:rsidRPr="0082331D">
        <w:rPr>
          <w:rFonts w:ascii="Times New Roman" w:hAnsi="Times New Roman"/>
          <w:sz w:val="24"/>
          <w:szCs w:val="24"/>
        </w:rPr>
        <w:t>in su</w:t>
      </w:r>
      <w:r w:rsidR="00FA7481" w:rsidRPr="0082331D">
        <w:rPr>
          <w:rFonts w:ascii="Times New Roman" w:hAnsi="Times New Roman"/>
          <w:sz w:val="24"/>
          <w:szCs w:val="24"/>
        </w:rPr>
        <w:t xml:space="preserve">pport of an effort to </w:t>
      </w:r>
      <w:r w:rsidR="00345111" w:rsidRPr="0082331D">
        <w:rPr>
          <w:rFonts w:ascii="Times New Roman" w:hAnsi="Times New Roman"/>
          <w:sz w:val="24"/>
          <w:szCs w:val="24"/>
        </w:rPr>
        <w:t xml:space="preserve">assess the use of Healthy Homes supplemental funding by Lead Hazard Control </w:t>
      </w:r>
      <w:r w:rsidR="00207EF6" w:rsidRPr="0082331D">
        <w:rPr>
          <w:rFonts w:ascii="Times New Roman" w:hAnsi="Times New Roman"/>
          <w:sz w:val="24"/>
          <w:szCs w:val="24"/>
        </w:rPr>
        <w:t>g</w:t>
      </w:r>
      <w:r w:rsidR="00345111" w:rsidRPr="0082331D">
        <w:rPr>
          <w:rFonts w:ascii="Times New Roman" w:hAnsi="Times New Roman"/>
          <w:sz w:val="24"/>
          <w:szCs w:val="24"/>
        </w:rPr>
        <w:t xml:space="preserve">rantees. </w:t>
      </w:r>
      <w:r w:rsidR="00AC1294" w:rsidRPr="0082331D">
        <w:rPr>
          <w:rFonts w:ascii="Times New Roman" w:hAnsi="Times New Roman"/>
          <w:sz w:val="24"/>
          <w:szCs w:val="24"/>
        </w:rPr>
        <w:t xml:space="preserve"> These modest supplements help to increase the effectiveness of the </w:t>
      </w:r>
      <w:r w:rsidR="0098167C" w:rsidRPr="0082331D">
        <w:rPr>
          <w:rFonts w:ascii="Times New Roman" w:hAnsi="Times New Roman"/>
          <w:sz w:val="24"/>
          <w:szCs w:val="24"/>
        </w:rPr>
        <w:t xml:space="preserve">lead hazard control interventions by allowing grantees to address key health and safety hazards for which lead hazard control funds could not be used. </w:t>
      </w:r>
      <w:r w:rsidR="00345111" w:rsidRPr="0082331D">
        <w:rPr>
          <w:rFonts w:ascii="Times New Roman" w:hAnsi="Times New Roman"/>
          <w:sz w:val="24"/>
          <w:szCs w:val="24"/>
        </w:rPr>
        <w:t xml:space="preserve"> </w:t>
      </w:r>
      <w:r w:rsidR="00F703FC" w:rsidRPr="0082331D">
        <w:rPr>
          <w:rFonts w:ascii="Times New Roman" w:hAnsi="Times New Roman"/>
          <w:sz w:val="24"/>
          <w:szCs w:val="24"/>
        </w:rPr>
        <w:t>HUD’s</w:t>
      </w:r>
      <w:r w:rsidR="00665A12" w:rsidRPr="0082331D">
        <w:rPr>
          <w:rFonts w:ascii="Times New Roman" w:hAnsi="Times New Roman"/>
          <w:sz w:val="24"/>
          <w:szCs w:val="24"/>
        </w:rPr>
        <w:t xml:space="preserve"> L</w:t>
      </w:r>
      <w:r w:rsidR="00F703FC" w:rsidRPr="0082331D">
        <w:rPr>
          <w:rFonts w:ascii="Times New Roman" w:hAnsi="Times New Roman"/>
          <w:sz w:val="24"/>
          <w:szCs w:val="24"/>
        </w:rPr>
        <w:t xml:space="preserve">ead </w:t>
      </w:r>
      <w:r w:rsidR="00665A12" w:rsidRPr="0082331D">
        <w:rPr>
          <w:rFonts w:ascii="Times New Roman" w:hAnsi="Times New Roman"/>
          <w:sz w:val="24"/>
          <w:szCs w:val="24"/>
        </w:rPr>
        <w:t>H</w:t>
      </w:r>
      <w:r w:rsidR="00F703FC" w:rsidRPr="0082331D">
        <w:rPr>
          <w:rFonts w:ascii="Times New Roman" w:hAnsi="Times New Roman"/>
          <w:sz w:val="24"/>
          <w:szCs w:val="24"/>
        </w:rPr>
        <w:t xml:space="preserve">azard </w:t>
      </w:r>
      <w:r w:rsidR="00665A12" w:rsidRPr="0082331D">
        <w:rPr>
          <w:rFonts w:ascii="Times New Roman" w:hAnsi="Times New Roman"/>
          <w:sz w:val="24"/>
          <w:szCs w:val="24"/>
        </w:rPr>
        <w:t>C</w:t>
      </w:r>
      <w:r w:rsidR="00F703FC" w:rsidRPr="0082331D">
        <w:rPr>
          <w:rFonts w:ascii="Times New Roman" w:hAnsi="Times New Roman"/>
          <w:sz w:val="24"/>
          <w:szCs w:val="24"/>
        </w:rPr>
        <w:t xml:space="preserve">ontrol </w:t>
      </w:r>
      <w:r w:rsidR="00665A12" w:rsidRPr="0082331D">
        <w:rPr>
          <w:rFonts w:ascii="Times New Roman" w:hAnsi="Times New Roman"/>
          <w:sz w:val="24"/>
          <w:szCs w:val="24"/>
        </w:rPr>
        <w:t xml:space="preserve">Program </w:t>
      </w:r>
      <w:r w:rsidR="00F703FC" w:rsidRPr="0082331D">
        <w:rPr>
          <w:rFonts w:ascii="Times New Roman" w:hAnsi="Times New Roman"/>
          <w:sz w:val="24"/>
          <w:szCs w:val="24"/>
        </w:rPr>
        <w:t>grante</w:t>
      </w:r>
      <w:r w:rsidR="00665A12" w:rsidRPr="0082331D">
        <w:rPr>
          <w:rFonts w:ascii="Times New Roman" w:hAnsi="Times New Roman"/>
          <w:sz w:val="24"/>
          <w:szCs w:val="24"/>
        </w:rPr>
        <w:t>e</w:t>
      </w:r>
      <w:r w:rsidR="00F703FC" w:rsidRPr="0082331D">
        <w:rPr>
          <w:rFonts w:ascii="Times New Roman" w:hAnsi="Times New Roman"/>
          <w:sz w:val="24"/>
          <w:szCs w:val="24"/>
        </w:rPr>
        <w:t xml:space="preserve">s </w:t>
      </w:r>
      <w:r w:rsidR="00120805" w:rsidRPr="0082331D">
        <w:rPr>
          <w:rFonts w:ascii="Times New Roman" w:hAnsi="Times New Roman"/>
          <w:sz w:val="24"/>
          <w:szCs w:val="24"/>
        </w:rPr>
        <w:t xml:space="preserve">that have incorporated healthy homes interventions into their programs </w:t>
      </w:r>
      <w:r w:rsidR="00F703FC" w:rsidRPr="0082331D">
        <w:rPr>
          <w:rFonts w:ascii="Times New Roman" w:hAnsi="Times New Roman"/>
          <w:sz w:val="24"/>
          <w:szCs w:val="24"/>
        </w:rPr>
        <w:t>have special knowledge and experience that can cont</w:t>
      </w:r>
      <w:bookmarkStart w:id="0" w:name="_GoBack"/>
      <w:bookmarkEnd w:id="0"/>
      <w:r w:rsidR="00F703FC" w:rsidRPr="0082331D">
        <w:rPr>
          <w:rFonts w:ascii="Times New Roman" w:hAnsi="Times New Roman"/>
          <w:sz w:val="24"/>
          <w:szCs w:val="24"/>
        </w:rPr>
        <w:t xml:space="preserve">ribute greatly to the </w:t>
      </w:r>
      <w:r w:rsidR="00CB3DC3" w:rsidRPr="0082331D">
        <w:rPr>
          <w:rFonts w:ascii="Times New Roman" w:hAnsi="Times New Roman"/>
          <w:sz w:val="24"/>
          <w:szCs w:val="24"/>
        </w:rPr>
        <w:t xml:space="preserve">assessment of </w:t>
      </w:r>
      <w:r w:rsidR="00120805" w:rsidRPr="0082331D">
        <w:rPr>
          <w:rFonts w:ascii="Times New Roman" w:hAnsi="Times New Roman"/>
          <w:sz w:val="24"/>
          <w:szCs w:val="24"/>
        </w:rPr>
        <w:t>healthy homes tools and practices that can lead to improved ut</w:t>
      </w:r>
      <w:r w:rsidR="00DF5EE9" w:rsidRPr="0082331D">
        <w:rPr>
          <w:rFonts w:ascii="Times New Roman" w:hAnsi="Times New Roman"/>
          <w:sz w:val="24"/>
          <w:szCs w:val="24"/>
        </w:rPr>
        <w:t>i</w:t>
      </w:r>
      <w:r w:rsidR="00120805" w:rsidRPr="0082331D">
        <w:rPr>
          <w:rFonts w:ascii="Times New Roman" w:hAnsi="Times New Roman"/>
          <w:sz w:val="24"/>
          <w:szCs w:val="24"/>
        </w:rPr>
        <w:t xml:space="preserve">lization of funding aimed at reducing </w:t>
      </w:r>
      <w:r w:rsidR="00AC1294" w:rsidRPr="0082331D">
        <w:rPr>
          <w:rFonts w:ascii="Times New Roman" w:hAnsi="Times New Roman"/>
          <w:sz w:val="24"/>
          <w:szCs w:val="24"/>
        </w:rPr>
        <w:t>key health and safety</w:t>
      </w:r>
      <w:r w:rsidR="00120805" w:rsidRPr="0082331D">
        <w:rPr>
          <w:rFonts w:ascii="Times New Roman" w:hAnsi="Times New Roman"/>
          <w:sz w:val="24"/>
          <w:szCs w:val="24"/>
        </w:rPr>
        <w:t xml:space="preserve"> hazards in residential housing. </w:t>
      </w:r>
      <w:r w:rsidR="007444CD" w:rsidRPr="0082331D">
        <w:rPr>
          <w:rFonts w:ascii="Times New Roman" w:hAnsi="Times New Roman"/>
          <w:sz w:val="24"/>
          <w:szCs w:val="24"/>
        </w:rPr>
        <w:t xml:space="preserve"> </w:t>
      </w:r>
      <w:r w:rsidR="004347AB" w:rsidRPr="0082331D">
        <w:rPr>
          <w:rFonts w:ascii="Times New Roman" w:hAnsi="Times New Roman"/>
          <w:sz w:val="24"/>
          <w:szCs w:val="24"/>
        </w:rPr>
        <w:t xml:space="preserve">Herein </w:t>
      </w:r>
      <w:r w:rsidRPr="0082331D">
        <w:rPr>
          <w:rFonts w:ascii="Times New Roman" w:hAnsi="Times New Roman"/>
          <w:sz w:val="24"/>
          <w:szCs w:val="24"/>
        </w:rPr>
        <w:t>HUD presents and explains paperwork burden estimates</w:t>
      </w:r>
      <w:r w:rsidR="009A5A5D" w:rsidRPr="0082331D">
        <w:rPr>
          <w:rFonts w:ascii="Times New Roman" w:hAnsi="Times New Roman"/>
          <w:sz w:val="24"/>
          <w:szCs w:val="24"/>
        </w:rPr>
        <w:t xml:space="preserve"> for this new collection of information.</w:t>
      </w:r>
    </w:p>
    <w:p w:rsidR="00FD205D" w:rsidRPr="0082331D" w:rsidRDefault="003A183C" w:rsidP="003A183C">
      <w:pPr>
        <w:tabs>
          <w:tab w:val="left" w:pos="360"/>
        </w:tabs>
        <w:spacing w:before="240"/>
        <w:rPr>
          <w:rFonts w:ascii="Times New Roman" w:hAnsi="Times New Roman"/>
          <w:sz w:val="24"/>
          <w:szCs w:val="24"/>
        </w:rPr>
      </w:pPr>
      <w:r w:rsidRPr="0082331D">
        <w:rPr>
          <w:rFonts w:ascii="Times New Roman" w:hAnsi="Times New Roman"/>
          <w:sz w:val="24"/>
          <w:szCs w:val="24"/>
        </w:rPr>
        <w:t>2.</w:t>
      </w:r>
      <w:r w:rsidRPr="0082331D">
        <w:rPr>
          <w:rFonts w:ascii="Times New Roman" w:hAnsi="Times New Roman"/>
          <w:sz w:val="24"/>
          <w:szCs w:val="24"/>
        </w:rPr>
        <w:tab/>
      </w:r>
      <w:r w:rsidR="002E03EC" w:rsidRPr="0082331D">
        <w:rPr>
          <w:rFonts w:ascii="Times New Roman" w:hAnsi="Times New Roman"/>
          <w:sz w:val="24"/>
          <w:szCs w:val="24"/>
        </w:rPr>
        <w:t>Requirements</w:t>
      </w:r>
    </w:p>
    <w:p w:rsidR="00FD205D" w:rsidRPr="0082331D" w:rsidRDefault="002E03EC" w:rsidP="003A183C">
      <w:pPr>
        <w:spacing w:before="240"/>
        <w:rPr>
          <w:rFonts w:ascii="Times New Roman" w:hAnsi="Times New Roman"/>
          <w:sz w:val="24"/>
          <w:szCs w:val="24"/>
        </w:rPr>
      </w:pPr>
      <w:r w:rsidRPr="0082331D">
        <w:rPr>
          <w:rFonts w:ascii="Times New Roman" w:hAnsi="Times New Roman"/>
          <w:sz w:val="24"/>
          <w:szCs w:val="24"/>
        </w:rPr>
        <w:t xml:space="preserve">For this request, the following requirements pertain to paperwork burden: </w:t>
      </w:r>
      <w:r w:rsidR="009A5A5D" w:rsidRPr="0082331D">
        <w:rPr>
          <w:rFonts w:ascii="Times New Roman" w:hAnsi="Times New Roman"/>
          <w:i/>
          <w:sz w:val="24"/>
          <w:szCs w:val="24"/>
        </w:rPr>
        <w:t xml:space="preserve">respond to a </w:t>
      </w:r>
      <w:r w:rsidR="007C6619" w:rsidRPr="0082331D">
        <w:rPr>
          <w:rFonts w:ascii="Times New Roman" w:hAnsi="Times New Roman"/>
          <w:i/>
          <w:sz w:val="24"/>
          <w:szCs w:val="24"/>
        </w:rPr>
        <w:t>brief</w:t>
      </w:r>
      <w:r w:rsidR="009A5A5D" w:rsidRPr="0082331D">
        <w:rPr>
          <w:rFonts w:ascii="Times New Roman" w:hAnsi="Times New Roman"/>
          <w:i/>
          <w:sz w:val="24"/>
          <w:szCs w:val="24"/>
        </w:rPr>
        <w:t xml:space="preserve"> </w:t>
      </w:r>
      <w:r w:rsidR="00252A90" w:rsidRPr="0082331D">
        <w:rPr>
          <w:rFonts w:ascii="Times New Roman" w:hAnsi="Times New Roman"/>
          <w:i/>
          <w:sz w:val="24"/>
          <w:szCs w:val="24"/>
        </w:rPr>
        <w:t xml:space="preserve">questionnaire </w:t>
      </w:r>
      <w:r w:rsidR="009A5A5D" w:rsidRPr="0082331D">
        <w:rPr>
          <w:rFonts w:ascii="Times New Roman" w:hAnsi="Times New Roman"/>
          <w:i/>
          <w:sz w:val="24"/>
          <w:szCs w:val="24"/>
        </w:rPr>
        <w:t xml:space="preserve">regarding the experience of the </w:t>
      </w:r>
      <w:r w:rsidR="007C6619" w:rsidRPr="0082331D">
        <w:rPr>
          <w:rFonts w:ascii="Times New Roman" w:hAnsi="Times New Roman"/>
          <w:i/>
          <w:sz w:val="24"/>
          <w:szCs w:val="24"/>
        </w:rPr>
        <w:t xml:space="preserve">HUD </w:t>
      </w:r>
      <w:r w:rsidR="009A5A5D" w:rsidRPr="0082331D">
        <w:rPr>
          <w:rFonts w:ascii="Times New Roman" w:hAnsi="Times New Roman"/>
          <w:i/>
          <w:sz w:val="24"/>
          <w:szCs w:val="24"/>
        </w:rPr>
        <w:t xml:space="preserve">grantee </w:t>
      </w:r>
      <w:r w:rsidR="00C87F90" w:rsidRPr="0082331D">
        <w:rPr>
          <w:rFonts w:ascii="Times New Roman" w:hAnsi="Times New Roman"/>
          <w:i/>
          <w:sz w:val="24"/>
          <w:szCs w:val="24"/>
        </w:rPr>
        <w:t>(</w:t>
      </w:r>
      <w:r w:rsidR="009A5A5D" w:rsidRPr="0082331D">
        <w:rPr>
          <w:rFonts w:ascii="Times New Roman" w:hAnsi="Times New Roman"/>
          <w:i/>
          <w:sz w:val="24"/>
          <w:szCs w:val="24"/>
        </w:rPr>
        <w:t xml:space="preserve">or </w:t>
      </w:r>
      <w:r w:rsidR="003A183C" w:rsidRPr="0082331D">
        <w:rPr>
          <w:rFonts w:ascii="Times New Roman" w:hAnsi="Times New Roman"/>
          <w:i/>
          <w:sz w:val="24"/>
          <w:szCs w:val="24"/>
        </w:rPr>
        <w:t>subgrantee</w:t>
      </w:r>
      <w:r w:rsidR="00DF5EE9" w:rsidRPr="0082331D">
        <w:rPr>
          <w:rFonts w:ascii="Times New Roman" w:hAnsi="Times New Roman"/>
          <w:i/>
          <w:sz w:val="24"/>
          <w:szCs w:val="24"/>
        </w:rPr>
        <w:t>s</w:t>
      </w:r>
      <w:r w:rsidR="009A5A5D" w:rsidRPr="0082331D">
        <w:rPr>
          <w:rFonts w:ascii="Times New Roman" w:hAnsi="Times New Roman"/>
          <w:i/>
          <w:sz w:val="24"/>
          <w:szCs w:val="24"/>
        </w:rPr>
        <w:t xml:space="preserve"> working with the grantee</w:t>
      </w:r>
      <w:r w:rsidR="00C87F90" w:rsidRPr="0082331D">
        <w:rPr>
          <w:rFonts w:ascii="Times New Roman" w:hAnsi="Times New Roman"/>
          <w:i/>
          <w:sz w:val="24"/>
          <w:szCs w:val="24"/>
        </w:rPr>
        <w:t>)</w:t>
      </w:r>
      <w:r w:rsidR="009A5A5D" w:rsidRPr="0082331D">
        <w:rPr>
          <w:rFonts w:ascii="Times New Roman" w:hAnsi="Times New Roman"/>
          <w:i/>
          <w:sz w:val="24"/>
          <w:szCs w:val="24"/>
        </w:rPr>
        <w:t xml:space="preserve"> on </w:t>
      </w:r>
      <w:r w:rsidR="00207EF6" w:rsidRPr="0082331D">
        <w:rPr>
          <w:rFonts w:ascii="Times New Roman" w:hAnsi="Times New Roman"/>
          <w:i/>
          <w:sz w:val="24"/>
          <w:szCs w:val="24"/>
        </w:rPr>
        <w:t>use of Healthy Homes supplemental funding</w:t>
      </w:r>
      <w:r w:rsidRPr="0082331D">
        <w:rPr>
          <w:rFonts w:ascii="Times New Roman" w:hAnsi="Times New Roman"/>
          <w:i/>
          <w:sz w:val="24"/>
          <w:szCs w:val="24"/>
        </w:rPr>
        <w:t xml:space="preserve">. </w:t>
      </w:r>
      <w:r w:rsidRPr="0082331D">
        <w:rPr>
          <w:rFonts w:ascii="Times New Roman" w:hAnsi="Times New Roman"/>
          <w:sz w:val="24"/>
          <w:szCs w:val="24"/>
        </w:rPr>
        <w:t xml:space="preserve">The requirement </w:t>
      </w:r>
      <w:r w:rsidR="0022681C" w:rsidRPr="0082331D">
        <w:rPr>
          <w:rFonts w:ascii="Times New Roman" w:hAnsi="Times New Roman"/>
          <w:sz w:val="24"/>
          <w:szCs w:val="24"/>
        </w:rPr>
        <w:t xml:space="preserve">is </w:t>
      </w:r>
      <w:r w:rsidRPr="0082331D">
        <w:rPr>
          <w:rFonts w:ascii="Times New Roman" w:hAnsi="Times New Roman"/>
          <w:sz w:val="24"/>
          <w:szCs w:val="24"/>
        </w:rPr>
        <w:t>described in the following paragraphs</w:t>
      </w:r>
      <w:r w:rsidRPr="0082331D">
        <w:rPr>
          <w:rFonts w:ascii="Times New Roman" w:hAnsi="Times New Roman"/>
          <w:i/>
          <w:sz w:val="24"/>
          <w:szCs w:val="24"/>
        </w:rPr>
        <w:t>.</w:t>
      </w:r>
    </w:p>
    <w:p w:rsidR="003A183C" w:rsidRPr="0082331D" w:rsidRDefault="003A183C" w:rsidP="001E10ED">
      <w:pPr>
        <w:tabs>
          <w:tab w:val="left" w:pos="1080"/>
        </w:tabs>
        <w:spacing w:before="240"/>
        <w:ind w:firstLine="720"/>
        <w:rPr>
          <w:rFonts w:ascii="Times New Roman" w:hAnsi="Times New Roman"/>
          <w:color w:val="000000"/>
          <w:sz w:val="24"/>
          <w:szCs w:val="24"/>
        </w:rPr>
      </w:pPr>
      <w:r w:rsidRPr="0082331D">
        <w:rPr>
          <w:rFonts w:ascii="Times New Roman" w:hAnsi="Times New Roman"/>
          <w:sz w:val="24"/>
          <w:szCs w:val="24"/>
        </w:rPr>
        <w:t>a.</w:t>
      </w:r>
      <w:r w:rsidRPr="0082331D">
        <w:rPr>
          <w:rFonts w:ascii="Times New Roman" w:hAnsi="Times New Roman"/>
          <w:sz w:val="24"/>
          <w:szCs w:val="24"/>
        </w:rPr>
        <w:tab/>
      </w:r>
      <w:r w:rsidR="0022681C" w:rsidRPr="0082331D">
        <w:rPr>
          <w:rFonts w:ascii="Times New Roman" w:hAnsi="Times New Roman"/>
          <w:sz w:val="24"/>
          <w:szCs w:val="24"/>
        </w:rPr>
        <w:t>Background</w:t>
      </w:r>
      <w:r w:rsidR="002E03EC" w:rsidRPr="0082331D">
        <w:rPr>
          <w:rFonts w:ascii="Times New Roman" w:hAnsi="Times New Roman"/>
          <w:sz w:val="24"/>
          <w:szCs w:val="24"/>
        </w:rPr>
        <w:t xml:space="preserve">.  </w:t>
      </w:r>
      <w:r w:rsidRPr="0082331D">
        <w:rPr>
          <w:rFonts w:ascii="Times New Roman" w:hAnsi="Times New Roman"/>
          <w:sz w:val="24"/>
          <w:szCs w:val="24"/>
        </w:rPr>
        <w:t>Lead Hazard Control grantees</w:t>
      </w:r>
      <w:r w:rsidRPr="0082331D">
        <w:rPr>
          <w:rFonts w:ascii="Times New Roman" w:hAnsi="Times New Roman"/>
          <w:color w:val="000000"/>
          <w:sz w:val="24"/>
          <w:szCs w:val="24"/>
        </w:rPr>
        <w:t xml:space="preserve"> were eligible to receive the following amounts of Healthy Homes supplemental funds in the four fiscal years that the supplemental funds have been offered: $75,000 per grantee in FY 2009; $100,000 in FY 2010; $150,000 in FY 2011, and $200,000 in FY 2012.  In FY 2011 and FY 2012, grantees were required to use the Healthy Homes Rating System (HHRS) to identify the residential hazards to be addressed.  </w:t>
      </w:r>
      <w:r w:rsidRPr="0082331D">
        <w:rPr>
          <w:rFonts w:ascii="Times New Roman" w:hAnsi="Times New Roman"/>
          <w:color w:val="000000"/>
          <w:sz w:val="24"/>
          <w:szCs w:val="24"/>
        </w:rPr>
        <w:lastRenderedPageBreak/>
        <w:t>Approximately 80 grantees have received the healthy homes supplement during the period in which the funds have been offered.</w:t>
      </w:r>
    </w:p>
    <w:p w:rsidR="00FD205D" w:rsidRPr="0082331D" w:rsidRDefault="003A183C" w:rsidP="001E10ED">
      <w:pPr>
        <w:tabs>
          <w:tab w:val="left" w:pos="1080"/>
        </w:tabs>
        <w:spacing w:before="240"/>
        <w:ind w:firstLine="720"/>
        <w:rPr>
          <w:rFonts w:ascii="Times New Roman" w:hAnsi="Times New Roman"/>
          <w:sz w:val="24"/>
          <w:szCs w:val="24"/>
        </w:rPr>
      </w:pPr>
      <w:r w:rsidRPr="0082331D">
        <w:rPr>
          <w:rFonts w:ascii="Times New Roman" w:hAnsi="Times New Roman"/>
          <w:color w:val="000000"/>
          <w:sz w:val="24"/>
          <w:szCs w:val="24"/>
        </w:rPr>
        <w:t>b.</w:t>
      </w:r>
      <w:r w:rsidRPr="0082331D">
        <w:rPr>
          <w:rFonts w:ascii="Times New Roman" w:hAnsi="Times New Roman"/>
          <w:color w:val="000000"/>
          <w:sz w:val="24"/>
          <w:szCs w:val="24"/>
        </w:rPr>
        <w:tab/>
      </w:r>
      <w:r w:rsidR="006336E7" w:rsidRPr="0082331D">
        <w:rPr>
          <w:rFonts w:ascii="Times New Roman" w:hAnsi="Times New Roman"/>
          <w:sz w:val="24"/>
          <w:szCs w:val="24"/>
        </w:rPr>
        <w:t>Questionnaire</w:t>
      </w:r>
      <w:r w:rsidR="002E03EC" w:rsidRPr="0082331D">
        <w:rPr>
          <w:rFonts w:ascii="Times New Roman" w:hAnsi="Times New Roman"/>
          <w:sz w:val="24"/>
          <w:szCs w:val="24"/>
        </w:rPr>
        <w:t xml:space="preserve">. </w:t>
      </w:r>
      <w:r w:rsidR="00C237C6" w:rsidRPr="0082331D">
        <w:rPr>
          <w:rFonts w:ascii="Times New Roman" w:hAnsi="Times New Roman"/>
          <w:sz w:val="24"/>
          <w:szCs w:val="24"/>
        </w:rPr>
        <w:t>HUD ha</w:t>
      </w:r>
      <w:r w:rsidRPr="0082331D">
        <w:rPr>
          <w:rFonts w:ascii="Times New Roman" w:hAnsi="Times New Roman"/>
          <w:sz w:val="24"/>
          <w:szCs w:val="24"/>
        </w:rPr>
        <w:t>s</w:t>
      </w:r>
      <w:r w:rsidR="00C237C6" w:rsidRPr="0082331D">
        <w:rPr>
          <w:rFonts w:ascii="Times New Roman" w:hAnsi="Times New Roman"/>
          <w:sz w:val="24"/>
          <w:szCs w:val="24"/>
        </w:rPr>
        <w:t xml:space="preserve"> developed a questionnaire for HUD’s </w:t>
      </w:r>
      <w:r w:rsidRPr="0082331D">
        <w:rPr>
          <w:rFonts w:ascii="Times New Roman" w:hAnsi="Times New Roman"/>
          <w:sz w:val="24"/>
          <w:szCs w:val="24"/>
        </w:rPr>
        <w:t>Lead Hazard Control grantees</w:t>
      </w:r>
      <w:r w:rsidRPr="0082331D">
        <w:rPr>
          <w:rFonts w:ascii="Times New Roman" w:hAnsi="Times New Roman"/>
          <w:color w:val="000000"/>
          <w:sz w:val="24"/>
          <w:szCs w:val="24"/>
        </w:rPr>
        <w:t xml:space="preserve"> that received Healthy Homes supplemental funds. </w:t>
      </w:r>
      <w:r w:rsidR="001C4AEE" w:rsidRPr="0082331D">
        <w:rPr>
          <w:rFonts w:ascii="Times New Roman" w:hAnsi="Times New Roman"/>
          <w:sz w:val="24"/>
          <w:szCs w:val="24"/>
        </w:rPr>
        <w:t xml:space="preserve">It is currently a </w:t>
      </w:r>
      <w:r w:rsidR="0018039E" w:rsidRPr="0082331D">
        <w:rPr>
          <w:rFonts w:ascii="Times New Roman" w:hAnsi="Times New Roman"/>
          <w:sz w:val="24"/>
          <w:szCs w:val="24"/>
        </w:rPr>
        <w:t>19</w:t>
      </w:r>
      <w:r w:rsidRPr="0082331D">
        <w:rPr>
          <w:rFonts w:ascii="Times New Roman" w:hAnsi="Times New Roman"/>
          <w:sz w:val="24"/>
          <w:szCs w:val="24"/>
        </w:rPr>
        <w:t xml:space="preserve"> </w:t>
      </w:r>
      <w:r w:rsidR="0018039E" w:rsidRPr="0082331D">
        <w:rPr>
          <w:rFonts w:ascii="Times New Roman" w:hAnsi="Times New Roman"/>
          <w:sz w:val="24"/>
          <w:szCs w:val="24"/>
        </w:rPr>
        <w:t>page questionnaire consisting of 24</w:t>
      </w:r>
      <w:r w:rsidR="00C237C6" w:rsidRPr="0082331D">
        <w:rPr>
          <w:rFonts w:ascii="Times New Roman" w:hAnsi="Times New Roman"/>
          <w:sz w:val="24"/>
          <w:szCs w:val="24"/>
        </w:rPr>
        <w:t xml:space="preserve"> questions.</w:t>
      </w:r>
      <w:r w:rsidR="006336E7" w:rsidRPr="0082331D">
        <w:rPr>
          <w:rFonts w:ascii="Times New Roman" w:hAnsi="Times New Roman"/>
          <w:sz w:val="24"/>
          <w:szCs w:val="24"/>
        </w:rPr>
        <w:t xml:space="preserve"> T</w:t>
      </w:r>
      <w:r w:rsidR="00C87F90" w:rsidRPr="0082331D">
        <w:rPr>
          <w:rFonts w:ascii="Times New Roman" w:hAnsi="Times New Roman"/>
          <w:sz w:val="24"/>
          <w:szCs w:val="24"/>
        </w:rPr>
        <w:t xml:space="preserve">he </w:t>
      </w:r>
      <w:r w:rsidR="00252A90" w:rsidRPr="0082331D">
        <w:rPr>
          <w:rFonts w:ascii="Times New Roman" w:hAnsi="Times New Roman"/>
          <w:sz w:val="24"/>
          <w:szCs w:val="24"/>
        </w:rPr>
        <w:t xml:space="preserve">questionnaire </w:t>
      </w:r>
      <w:r w:rsidR="00C87F90" w:rsidRPr="0082331D">
        <w:rPr>
          <w:rFonts w:ascii="Times New Roman" w:hAnsi="Times New Roman"/>
          <w:sz w:val="24"/>
          <w:szCs w:val="24"/>
        </w:rPr>
        <w:t>will be distributed electronically</w:t>
      </w:r>
      <w:r w:rsidR="00B153E0" w:rsidRPr="0082331D">
        <w:rPr>
          <w:rFonts w:ascii="Times New Roman" w:hAnsi="Times New Roman"/>
          <w:sz w:val="24"/>
          <w:szCs w:val="24"/>
        </w:rPr>
        <w:t xml:space="preserve"> (please see attached)</w:t>
      </w:r>
      <w:r w:rsidR="00C237C6" w:rsidRPr="0082331D">
        <w:rPr>
          <w:rFonts w:ascii="Times New Roman" w:hAnsi="Times New Roman"/>
          <w:sz w:val="24"/>
          <w:szCs w:val="24"/>
        </w:rPr>
        <w:t>.</w:t>
      </w:r>
    </w:p>
    <w:p w:rsidR="00FD205D" w:rsidRPr="0082331D" w:rsidRDefault="002E03EC" w:rsidP="003A183C">
      <w:pPr>
        <w:tabs>
          <w:tab w:val="left" w:pos="360"/>
        </w:tabs>
        <w:spacing w:before="240"/>
        <w:rPr>
          <w:rFonts w:ascii="Times New Roman" w:hAnsi="Times New Roman"/>
          <w:noProof w:val="0"/>
          <w:sz w:val="24"/>
          <w:szCs w:val="24"/>
        </w:rPr>
      </w:pPr>
      <w:r w:rsidRPr="0082331D">
        <w:rPr>
          <w:rFonts w:ascii="Times New Roman" w:hAnsi="Times New Roman"/>
          <w:noProof w:val="0"/>
          <w:sz w:val="24"/>
          <w:szCs w:val="24"/>
        </w:rPr>
        <w:t>3.</w:t>
      </w:r>
      <w:r w:rsidRPr="0082331D">
        <w:rPr>
          <w:rFonts w:ascii="Times New Roman" w:hAnsi="Times New Roman"/>
          <w:noProof w:val="0"/>
          <w:sz w:val="24"/>
          <w:szCs w:val="24"/>
        </w:rPr>
        <w:tab/>
        <w:t>Methods for Conducting Information Collections</w:t>
      </w:r>
    </w:p>
    <w:p w:rsidR="00FD205D" w:rsidRPr="0082331D" w:rsidRDefault="002E03EC" w:rsidP="003A183C">
      <w:pPr>
        <w:spacing w:before="240"/>
        <w:rPr>
          <w:rFonts w:ascii="Times New Roman" w:hAnsi="Times New Roman"/>
          <w:noProof w:val="0"/>
          <w:sz w:val="24"/>
          <w:szCs w:val="24"/>
        </w:rPr>
      </w:pPr>
      <w:r w:rsidRPr="0082331D">
        <w:rPr>
          <w:rFonts w:ascii="Times New Roman" w:hAnsi="Times New Roman"/>
          <w:noProof w:val="0"/>
          <w:sz w:val="24"/>
          <w:szCs w:val="24"/>
        </w:rPr>
        <w:t>The methods for conducting the required information collections are described below:</w:t>
      </w:r>
    </w:p>
    <w:p w:rsidR="00FE6CCB" w:rsidRPr="0082331D" w:rsidRDefault="00314101" w:rsidP="00F34920">
      <w:pPr>
        <w:tabs>
          <w:tab w:val="left" w:pos="1080"/>
        </w:tabs>
        <w:spacing w:before="240"/>
        <w:ind w:firstLine="714"/>
        <w:rPr>
          <w:rFonts w:ascii="Times New Roman" w:hAnsi="Times New Roman"/>
          <w:sz w:val="24"/>
          <w:szCs w:val="24"/>
        </w:rPr>
      </w:pPr>
      <w:r w:rsidRPr="0082331D">
        <w:rPr>
          <w:rFonts w:ascii="Times New Roman" w:hAnsi="Times New Roman"/>
          <w:noProof w:val="0"/>
          <w:sz w:val="24"/>
          <w:szCs w:val="24"/>
        </w:rPr>
        <w:t>a</w:t>
      </w:r>
      <w:r w:rsidR="002E03EC" w:rsidRPr="0082331D">
        <w:rPr>
          <w:rFonts w:ascii="Times New Roman" w:hAnsi="Times New Roman"/>
          <w:noProof w:val="0"/>
          <w:sz w:val="24"/>
          <w:szCs w:val="24"/>
        </w:rPr>
        <w:t>.</w:t>
      </w:r>
      <w:r w:rsidR="002E03EC" w:rsidRPr="0082331D">
        <w:rPr>
          <w:rFonts w:ascii="Times New Roman" w:hAnsi="Times New Roman"/>
          <w:noProof w:val="0"/>
          <w:sz w:val="24"/>
          <w:szCs w:val="24"/>
        </w:rPr>
        <w:tab/>
      </w:r>
      <w:r w:rsidR="00C237C6" w:rsidRPr="0082331D">
        <w:rPr>
          <w:rFonts w:ascii="Times New Roman" w:hAnsi="Times New Roman"/>
          <w:sz w:val="24"/>
          <w:szCs w:val="24"/>
        </w:rPr>
        <w:t>Implem</w:t>
      </w:r>
      <w:r w:rsidR="0047671B" w:rsidRPr="0082331D">
        <w:rPr>
          <w:rFonts w:ascii="Times New Roman" w:hAnsi="Times New Roman"/>
          <w:sz w:val="24"/>
          <w:szCs w:val="24"/>
        </w:rPr>
        <w:t>e</w:t>
      </w:r>
      <w:r w:rsidR="00C237C6" w:rsidRPr="0082331D">
        <w:rPr>
          <w:rFonts w:ascii="Times New Roman" w:hAnsi="Times New Roman"/>
          <w:sz w:val="24"/>
          <w:szCs w:val="24"/>
        </w:rPr>
        <w:t>ntation of the Questionnaire</w:t>
      </w:r>
      <w:r w:rsidR="002E03EC" w:rsidRPr="0082331D">
        <w:rPr>
          <w:rFonts w:ascii="Times New Roman" w:hAnsi="Times New Roman"/>
          <w:sz w:val="24"/>
          <w:szCs w:val="24"/>
        </w:rPr>
        <w:t>.</w:t>
      </w:r>
      <w:r w:rsidR="002E03EC" w:rsidRPr="0082331D">
        <w:rPr>
          <w:rFonts w:ascii="Times New Roman" w:hAnsi="Times New Roman"/>
          <w:noProof w:val="0"/>
          <w:sz w:val="24"/>
          <w:szCs w:val="24"/>
        </w:rPr>
        <w:t xml:space="preserve">  </w:t>
      </w:r>
      <w:r w:rsidR="00F34920" w:rsidRPr="0082331D">
        <w:rPr>
          <w:rFonts w:ascii="Times New Roman" w:hAnsi="Times New Roman"/>
          <w:noProof w:val="0"/>
          <w:sz w:val="24"/>
          <w:szCs w:val="24"/>
        </w:rPr>
        <w:t xml:space="preserve">Each of the approximately </w:t>
      </w:r>
      <w:r w:rsidR="001E10ED" w:rsidRPr="0082331D">
        <w:rPr>
          <w:rFonts w:ascii="Times New Roman" w:hAnsi="Times New Roman"/>
          <w:noProof w:val="0"/>
          <w:sz w:val="24"/>
          <w:szCs w:val="24"/>
        </w:rPr>
        <w:t>80</w:t>
      </w:r>
      <w:r w:rsidR="00C237C6" w:rsidRPr="0082331D">
        <w:rPr>
          <w:rFonts w:ascii="Times New Roman" w:hAnsi="Times New Roman"/>
          <w:noProof w:val="0"/>
          <w:sz w:val="24"/>
          <w:szCs w:val="24"/>
        </w:rPr>
        <w:t xml:space="preserve"> </w:t>
      </w:r>
      <w:r w:rsidR="00F34920" w:rsidRPr="0082331D">
        <w:rPr>
          <w:rFonts w:ascii="Times New Roman" w:hAnsi="Times New Roman"/>
          <w:sz w:val="24"/>
          <w:szCs w:val="24"/>
        </w:rPr>
        <w:t>Lead Hazard Control grantees</w:t>
      </w:r>
      <w:r w:rsidR="00F34920" w:rsidRPr="0082331D">
        <w:rPr>
          <w:rFonts w:ascii="Times New Roman" w:hAnsi="Times New Roman"/>
          <w:color w:val="000000"/>
          <w:sz w:val="24"/>
          <w:szCs w:val="24"/>
        </w:rPr>
        <w:t xml:space="preserve"> that received Healthy Homes supplemental funds </w:t>
      </w:r>
      <w:r w:rsidR="00C237C6" w:rsidRPr="0082331D">
        <w:rPr>
          <w:rFonts w:ascii="Times New Roman" w:hAnsi="Times New Roman"/>
          <w:noProof w:val="0"/>
          <w:sz w:val="24"/>
          <w:szCs w:val="24"/>
        </w:rPr>
        <w:t xml:space="preserve">will be contacted and asked to fill out the </w:t>
      </w:r>
      <w:r w:rsidR="00C237C6" w:rsidRPr="0082331D">
        <w:rPr>
          <w:rFonts w:ascii="Times New Roman" w:hAnsi="Times New Roman"/>
          <w:sz w:val="24"/>
          <w:szCs w:val="24"/>
        </w:rPr>
        <w:t>questionnaire</w:t>
      </w:r>
      <w:r w:rsidR="0068439D" w:rsidRPr="0082331D">
        <w:rPr>
          <w:rFonts w:ascii="Times New Roman" w:hAnsi="Times New Roman"/>
          <w:sz w:val="24"/>
          <w:szCs w:val="24"/>
        </w:rPr>
        <w:t xml:space="preserve"> over a reasonable time period (e.g.,</w:t>
      </w:r>
      <w:r w:rsidR="00DF5EE9" w:rsidRPr="0082331D">
        <w:rPr>
          <w:rFonts w:ascii="Times New Roman" w:hAnsi="Times New Roman"/>
          <w:sz w:val="24"/>
          <w:szCs w:val="24"/>
        </w:rPr>
        <w:t xml:space="preserve"> </w:t>
      </w:r>
      <w:r w:rsidR="0068439D" w:rsidRPr="0082331D">
        <w:rPr>
          <w:rFonts w:ascii="Times New Roman" w:hAnsi="Times New Roman"/>
          <w:sz w:val="24"/>
          <w:szCs w:val="24"/>
        </w:rPr>
        <w:t xml:space="preserve">a </w:t>
      </w:r>
      <w:r w:rsidR="00C237C6" w:rsidRPr="0082331D">
        <w:rPr>
          <w:rFonts w:ascii="Times New Roman" w:hAnsi="Times New Roman"/>
          <w:sz w:val="24"/>
          <w:szCs w:val="24"/>
        </w:rPr>
        <w:t>2-week period</w:t>
      </w:r>
      <w:r w:rsidR="0068439D" w:rsidRPr="0082331D">
        <w:rPr>
          <w:rFonts w:ascii="Times New Roman" w:hAnsi="Times New Roman"/>
          <w:sz w:val="24"/>
          <w:szCs w:val="24"/>
        </w:rPr>
        <w:t>)</w:t>
      </w:r>
      <w:r w:rsidR="00C237C6" w:rsidRPr="0082331D">
        <w:rPr>
          <w:rFonts w:ascii="Times New Roman" w:hAnsi="Times New Roman"/>
          <w:sz w:val="24"/>
          <w:szCs w:val="24"/>
        </w:rPr>
        <w:t>.</w:t>
      </w:r>
      <w:r w:rsidR="0047671B" w:rsidRPr="0082331D">
        <w:rPr>
          <w:rFonts w:ascii="Times New Roman" w:hAnsi="Times New Roman"/>
          <w:sz w:val="24"/>
          <w:szCs w:val="24"/>
        </w:rPr>
        <w:t xml:space="preserve"> </w:t>
      </w:r>
      <w:r w:rsidR="00F34920" w:rsidRPr="0082331D">
        <w:rPr>
          <w:rFonts w:ascii="Times New Roman" w:hAnsi="Times New Roman"/>
          <w:sz w:val="24"/>
          <w:szCs w:val="24"/>
        </w:rPr>
        <w:t xml:space="preserve"> </w:t>
      </w:r>
      <w:r w:rsidR="0047671B" w:rsidRPr="0082331D">
        <w:rPr>
          <w:rFonts w:ascii="Times New Roman" w:hAnsi="Times New Roman"/>
          <w:sz w:val="24"/>
          <w:szCs w:val="24"/>
        </w:rPr>
        <w:t xml:space="preserve">The questionnaire </w:t>
      </w:r>
      <w:r w:rsidR="0068439D" w:rsidRPr="0082331D">
        <w:rPr>
          <w:rFonts w:ascii="Times New Roman" w:hAnsi="Times New Roman"/>
          <w:sz w:val="24"/>
          <w:szCs w:val="24"/>
        </w:rPr>
        <w:t xml:space="preserve">and accompanying instructions </w:t>
      </w:r>
      <w:r w:rsidR="0047671B" w:rsidRPr="0082331D">
        <w:rPr>
          <w:rFonts w:ascii="Times New Roman" w:hAnsi="Times New Roman"/>
          <w:sz w:val="24"/>
          <w:szCs w:val="24"/>
        </w:rPr>
        <w:t xml:space="preserve">will be </w:t>
      </w:r>
      <w:r w:rsidR="00F34920" w:rsidRPr="0082331D">
        <w:rPr>
          <w:rFonts w:ascii="Times New Roman" w:hAnsi="Times New Roman"/>
          <w:sz w:val="24"/>
          <w:szCs w:val="24"/>
        </w:rPr>
        <w:t xml:space="preserve">either </w:t>
      </w:r>
      <w:r w:rsidR="0068439D" w:rsidRPr="0082331D">
        <w:rPr>
          <w:rFonts w:ascii="Times New Roman" w:hAnsi="Times New Roman"/>
          <w:sz w:val="24"/>
          <w:szCs w:val="24"/>
        </w:rPr>
        <w:t xml:space="preserve">distributed </w:t>
      </w:r>
      <w:r w:rsidR="00F34920" w:rsidRPr="0082331D">
        <w:rPr>
          <w:rFonts w:ascii="Times New Roman" w:hAnsi="Times New Roman"/>
          <w:sz w:val="24"/>
          <w:szCs w:val="24"/>
        </w:rPr>
        <w:t xml:space="preserve">electronically </w:t>
      </w:r>
      <w:r w:rsidR="0068439D" w:rsidRPr="0082331D">
        <w:rPr>
          <w:rFonts w:ascii="Times New Roman" w:hAnsi="Times New Roman"/>
          <w:sz w:val="24"/>
          <w:szCs w:val="24"/>
        </w:rPr>
        <w:t>and returned to HUD via email</w:t>
      </w:r>
      <w:r w:rsidR="00F34920" w:rsidRPr="0082331D">
        <w:rPr>
          <w:rFonts w:ascii="Times New Roman" w:hAnsi="Times New Roman"/>
          <w:sz w:val="24"/>
          <w:szCs w:val="24"/>
        </w:rPr>
        <w:t xml:space="preserve"> or posted on a website for completion by the grantee using a key code/password for access sent to each grantee by email. </w:t>
      </w:r>
      <w:r w:rsidR="00F41712" w:rsidRPr="0082331D">
        <w:rPr>
          <w:rFonts w:ascii="Times New Roman" w:hAnsi="Times New Roman"/>
          <w:sz w:val="24"/>
          <w:szCs w:val="24"/>
        </w:rPr>
        <w:t>Responses are voluntary.</w:t>
      </w:r>
      <w:r w:rsidR="00F34920" w:rsidRPr="0082331D">
        <w:rPr>
          <w:rFonts w:ascii="Times New Roman" w:hAnsi="Times New Roman"/>
          <w:sz w:val="24"/>
          <w:szCs w:val="24"/>
        </w:rPr>
        <w:t xml:space="preserve"> </w:t>
      </w:r>
      <w:r w:rsidR="001F4515" w:rsidRPr="0082331D">
        <w:rPr>
          <w:rFonts w:ascii="Times New Roman" w:hAnsi="Times New Roman"/>
          <w:noProof w:val="0"/>
          <w:sz w:val="24"/>
          <w:szCs w:val="24"/>
        </w:rPr>
        <w:t xml:space="preserve">It is likely that it will be necessary to conduct follow-up discussions with some </w:t>
      </w:r>
      <w:r w:rsidR="00783559" w:rsidRPr="0082331D">
        <w:rPr>
          <w:rFonts w:ascii="Times New Roman" w:hAnsi="Times New Roman"/>
          <w:noProof w:val="0"/>
          <w:sz w:val="24"/>
          <w:szCs w:val="24"/>
        </w:rPr>
        <w:t xml:space="preserve">of the </w:t>
      </w:r>
      <w:r w:rsidR="001F4515" w:rsidRPr="0082331D">
        <w:rPr>
          <w:rFonts w:ascii="Times New Roman" w:hAnsi="Times New Roman"/>
          <w:noProof w:val="0"/>
          <w:sz w:val="24"/>
          <w:szCs w:val="24"/>
        </w:rPr>
        <w:t xml:space="preserve">respondents </w:t>
      </w:r>
      <w:r w:rsidR="00783559" w:rsidRPr="0082331D">
        <w:rPr>
          <w:rFonts w:ascii="Times New Roman" w:hAnsi="Times New Roman"/>
          <w:noProof w:val="0"/>
          <w:sz w:val="24"/>
          <w:szCs w:val="24"/>
        </w:rPr>
        <w:t xml:space="preserve">in order to clarify </w:t>
      </w:r>
      <w:r w:rsidR="00A645D2" w:rsidRPr="0082331D">
        <w:rPr>
          <w:rFonts w:ascii="Times New Roman" w:hAnsi="Times New Roman"/>
          <w:noProof w:val="0"/>
          <w:sz w:val="24"/>
          <w:szCs w:val="24"/>
        </w:rPr>
        <w:t>answer</w:t>
      </w:r>
      <w:r w:rsidR="00B151D0" w:rsidRPr="0082331D">
        <w:rPr>
          <w:rFonts w:ascii="Times New Roman" w:hAnsi="Times New Roman"/>
          <w:noProof w:val="0"/>
          <w:sz w:val="24"/>
          <w:szCs w:val="24"/>
        </w:rPr>
        <w:t>s</w:t>
      </w:r>
      <w:r w:rsidR="00C574D8" w:rsidRPr="0082331D">
        <w:rPr>
          <w:rFonts w:ascii="Times New Roman" w:hAnsi="Times New Roman"/>
          <w:noProof w:val="0"/>
          <w:sz w:val="24"/>
          <w:szCs w:val="24"/>
        </w:rPr>
        <w:t xml:space="preserve"> </w:t>
      </w:r>
      <w:r w:rsidR="00783559" w:rsidRPr="0082331D">
        <w:rPr>
          <w:rFonts w:ascii="Times New Roman" w:hAnsi="Times New Roman"/>
          <w:noProof w:val="0"/>
          <w:sz w:val="24"/>
          <w:szCs w:val="24"/>
        </w:rPr>
        <w:t xml:space="preserve">they provided on the </w:t>
      </w:r>
      <w:r w:rsidR="00252A90" w:rsidRPr="0082331D">
        <w:rPr>
          <w:rFonts w:ascii="Times New Roman" w:hAnsi="Times New Roman"/>
          <w:sz w:val="24"/>
          <w:szCs w:val="24"/>
        </w:rPr>
        <w:t>questionnaire</w:t>
      </w:r>
      <w:r w:rsidR="00783559" w:rsidRPr="0082331D">
        <w:rPr>
          <w:rFonts w:ascii="Times New Roman" w:hAnsi="Times New Roman"/>
          <w:sz w:val="24"/>
          <w:szCs w:val="24"/>
        </w:rPr>
        <w:t xml:space="preserve">, but these will likely be </w:t>
      </w:r>
      <w:r w:rsidR="001F4515" w:rsidRPr="0082331D">
        <w:rPr>
          <w:rFonts w:ascii="Times New Roman" w:hAnsi="Times New Roman"/>
          <w:sz w:val="24"/>
          <w:szCs w:val="24"/>
        </w:rPr>
        <w:t xml:space="preserve">a relatively small subset </w:t>
      </w:r>
      <w:r w:rsidR="00783559" w:rsidRPr="0082331D">
        <w:rPr>
          <w:rFonts w:ascii="Times New Roman" w:hAnsi="Times New Roman"/>
          <w:sz w:val="24"/>
          <w:szCs w:val="24"/>
        </w:rPr>
        <w:t>of the grante</w:t>
      </w:r>
      <w:r w:rsidR="001F4515" w:rsidRPr="0082331D">
        <w:rPr>
          <w:rFonts w:ascii="Times New Roman" w:hAnsi="Times New Roman"/>
          <w:sz w:val="24"/>
          <w:szCs w:val="24"/>
        </w:rPr>
        <w:t>e</w:t>
      </w:r>
      <w:r w:rsidR="00783559" w:rsidRPr="0082331D">
        <w:rPr>
          <w:rFonts w:ascii="Times New Roman" w:hAnsi="Times New Roman"/>
          <w:sz w:val="24"/>
          <w:szCs w:val="24"/>
        </w:rPr>
        <w:t>s.</w:t>
      </w:r>
    </w:p>
    <w:p w:rsidR="00CC595D" w:rsidRPr="0082331D" w:rsidRDefault="00CC595D" w:rsidP="00CC595D">
      <w:pPr>
        <w:rPr>
          <w:rFonts w:ascii="Times New Roman" w:hAnsi="Times New Roman"/>
          <w:sz w:val="24"/>
          <w:szCs w:val="24"/>
        </w:rPr>
      </w:pPr>
    </w:p>
    <w:p w:rsidR="00CC595D" w:rsidRPr="0082331D" w:rsidRDefault="00CC595D" w:rsidP="00CC595D">
      <w:pPr>
        <w:rPr>
          <w:rFonts w:ascii="Times New Roman" w:hAnsi="Times New Roman"/>
          <w:sz w:val="24"/>
          <w:szCs w:val="24"/>
        </w:rPr>
      </w:pPr>
      <w:r w:rsidRPr="0082331D">
        <w:rPr>
          <w:rFonts w:ascii="Times New Roman" w:hAnsi="Times New Roman"/>
          <w:sz w:val="24"/>
          <w:szCs w:val="24"/>
        </w:rPr>
        <w:t>Th</w:t>
      </w:r>
      <w:r w:rsidR="00DF6551" w:rsidRPr="0082331D">
        <w:rPr>
          <w:rFonts w:ascii="Times New Roman" w:hAnsi="Times New Roman"/>
          <w:sz w:val="24"/>
          <w:szCs w:val="24"/>
        </w:rPr>
        <w:t xml:space="preserve">e following </w:t>
      </w:r>
      <w:r w:rsidRPr="0082331D">
        <w:rPr>
          <w:rFonts w:ascii="Times New Roman" w:hAnsi="Times New Roman"/>
          <w:sz w:val="24"/>
          <w:szCs w:val="24"/>
        </w:rPr>
        <w:t>text is from the 2012 LHC/LHRD NOFA (DEPARTMENT OF HOUSING AND URBAN DEVELOPMENT, Docket No. [FR-</w:t>
      </w:r>
      <w:r w:rsidRPr="0082331D">
        <w:rPr>
          <w:rFonts w:ascii="Times New Roman" w:hAnsi="Times New Roman"/>
          <w:bCs/>
          <w:sz w:val="24"/>
          <w:szCs w:val="24"/>
        </w:rPr>
        <w:t>5600</w:t>
      </w:r>
      <w:r w:rsidRPr="0082331D">
        <w:rPr>
          <w:rFonts w:ascii="Times New Roman" w:hAnsi="Times New Roman"/>
          <w:sz w:val="24"/>
          <w:szCs w:val="24"/>
        </w:rPr>
        <w:t>-N-</w:t>
      </w:r>
      <w:r w:rsidRPr="0082331D">
        <w:rPr>
          <w:rFonts w:ascii="Times New Roman" w:hAnsi="Times New Roman"/>
          <w:bCs/>
          <w:sz w:val="24"/>
          <w:szCs w:val="24"/>
        </w:rPr>
        <w:t xml:space="preserve">04], </w:t>
      </w:r>
      <w:r w:rsidRPr="0082331D">
        <w:rPr>
          <w:rFonts w:ascii="Times New Roman" w:hAnsi="Times New Roman"/>
          <w:sz w:val="24"/>
          <w:szCs w:val="24"/>
        </w:rPr>
        <w:t>Notice of Funding Availability for HUD’s Fiscal Year (FY) 2012 Lead-Based Paint Hazard Control Grant Program and Lead Hazard Reduction Demonstration Grant Program)</w:t>
      </w:r>
      <w:r w:rsidR="00DF6551" w:rsidRPr="0082331D">
        <w:rPr>
          <w:rFonts w:ascii="Times New Roman" w:hAnsi="Times New Roman"/>
          <w:sz w:val="24"/>
          <w:szCs w:val="24"/>
        </w:rPr>
        <w:t>.  Similar text was included in the NOFAs published in FY 2009</w:t>
      </w:r>
      <w:r w:rsidR="00ED295E" w:rsidRPr="0082331D">
        <w:rPr>
          <w:rFonts w:ascii="Times New Roman" w:hAnsi="Times New Roman"/>
          <w:sz w:val="24"/>
          <w:szCs w:val="24"/>
        </w:rPr>
        <w:t xml:space="preserve"> – 2011.</w:t>
      </w:r>
      <w:r w:rsidR="00DF6551" w:rsidRPr="0082331D">
        <w:rPr>
          <w:rFonts w:ascii="Times New Roman" w:hAnsi="Times New Roman"/>
          <w:sz w:val="24"/>
          <w:szCs w:val="24"/>
        </w:rPr>
        <w:t xml:space="preserve"> </w:t>
      </w:r>
    </w:p>
    <w:p w:rsidR="00CC595D" w:rsidRPr="0082331D" w:rsidRDefault="00CC595D" w:rsidP="00CC595D">
      <w:pPr>
        <w:rPr>
          <w:rFonts w:ascii="Times New Roman" w:hAnsi="Times New Roman"/>
          <w:sz w:val="24"/>
          <w:szCs w:val="24"/>
        </w:rPr>
      </w:pPr>
    </w:p>
    <w:p w:rsidR="00DF6551" w:rsidRPr="0082331D" w:rsidRDefault="00CC595D" w:rsidP="001F30F8">
      <w:pPr>
        <w:ind w:left="360"/>
        <w:rPr>
          <w:rFonts w:ascii="Times New Roman" w:hAnsi="Times New Roman"/>
          <w:sz w:val="24"/>
          <w:szCs w:val="24"/>
        </w:rPr>
      </w:pPr>
      <w:r w:rsidRPr="0082331D">
        <w:rPr>
          <w:rFonts w:ascii="Times New Roman" w:hAnsi="Times New Roman"/>
          <w:sz w:val="24"/>
          <w:szCs w:val="24"/>
        </w:rPr>
        <w:t>“</w:t>
      </w:r>
      <w:r w:rsidRPr="0082331D">
        <w:rPr>
          <w:rFonts w:ascii="Times New Roman" w:hAnsi="Times New Roman"/>
          <w:bCs/>
          <w:sz w:val="24"/>
          <w:szCs w:val="24"/>
        </w:rPr>
        <w:t xml:space="preserve">e. Cooperation with Related Research and Evaluation. </w:t>
      </w:r>
      <w:r w:rsidRPr="0082331D">
        <w:rPr>
          <w:rFonts w:ascii="Times New Roman" w:hAnsi="Times New Roman"/>
          <w:sz w:val="24"/>
          <w:szCs w:val="24"/>
        </w:rPr>
        <w:t xml:space="preserve">You must cooperate fully with any research or evaluation sponsored by HUD, CDC, EPA or another government agency associated with this grant program, including preservation of project data and records and compiling requested information in formats provided by the researchers, evaluators or HUD. This also may include the compiling of certain relevant local demographic, dwelling unit, and participant data not contemplated in the original proposal. Participant data shall be subject to the Privacy Rule of the Health Insurance Portability and Accountability Act of 1996 (HIPAA). HIPAA and the Privacy Rule can be found at </w:t>
      </w:r>
      <w:hyperlink r:id="rId9" w:history="1">
        <w:r w:rsidRPr="0082331D">
          <w:rPr>
            <w:rStyle w:val="Hyperlink"/>
            <w:rFonts w:ascii="Times New Roman" w:hAnsi="Times New Roman"/>
            <w:sz w:val="24"/>
            <w:szCs w:val="24"/>
          </w:rPr>
          <w:t>http://www.hhs.gov/ocr/privacy/</w:t>
        </w:r>
      </w:hyperlink>
      <w:r w:rsidRPr="0082331D">
        <w:rPr>
          <w:rFonts w:ascii="Times New Roman" w:hAnsi="Times New Roman"/>
          <w:sz w:val="24"/>
          <w:szCs w:val="24"/>
        </w:rPr>
        <w:t xml:space="preserve">. For the programs in this NOFA, HUD does not expect research to be conducted that could affect human subjects. For any research that could affect human subjects, appropriate disclosure in plain language, alternative formats, and other languages, as appropriate, should be used. To protect the researchers, it is advisable that verbal explanation of all disclosures be video taped.” </w:t>
      </w:r>
    </w:p>
    <w:p w:rsidR="00FD205D" w:rsidRPr="0082331D" w:rsidRDefault="002E03EC" w:rsidP="00F34920">
      <w:pPr>
        <w:tabs>
          <w:tab w:val="left" w:pos="360"/>
        </w:tabs>
        <w:spacing w:before="240"/>
        <w:rPr>
          <w:rFonts w:ascii="Times New Roman" w:hAnsi="Times New Roman"/>
          <w:noProof w:val="0"/>
          <w:sz w:val="24"/>
          <w:szCs w:val="24"/>
        </w:rPr>
      </w:pPr>
      <w:r w:rsidRPr="0082331D">
        <w:rPr>
          <w:rFonts w:ascii="Times New Roman" w:hAnsi="Times New Roman"/>
          <w:noProof w:val="0"/>
          <w:sz w:val="24"/>
          <w:szCs w:val="24"/>
        </w:rPr>
        <w:t>4.</w:t>
      </w:r>
      <w:r w:rsidRPr="0082331D">
        <w:rPr>
          <w:rFonts w:ascii="Times New Roman" w:hAnsi="Times New Roman"/>
          <w:noProof w:val="0"/>
          <w:sz w:val="24"/>
          <w:szCs w:val="24"/>
        </w:rPr>
        <w:tab/>
        <w:t>Nonduplication</w:t>
      </w:r>
    </w:p>
    <w:p w:rsidR="00FE6CCB" w:rsidRPr="0082331D" w:rsidRDefault="00783559" w:rsidP="00F34920">
      <w:pPr>
        <w:spacing w:before="240"/>
        <w:rPr>
          <w:rFonts w:ascii="Times New Roman" w:hAnsi="Times New Roman"/>
          <w:sz w:val="24"/>
          <w:szCs w:val="24"/>
        </w:rPr>
      </w:pPr>
      <w:r w:rsidRPr="0082331D">
        <w:rPr>
          <w:rFonts w:ascii="Times New Roman" w:hAnsi="Times New Roman"/>
          <w:noProof w:val="0"/>
          <w:sz w:val="24"/>
          <w:szCs w:val="24"/>
        </w:rPr>
        <w:t xml:space="preserve">To our knowledge there is no </w:t>
      </w:r>
      <w:r w:rsidR="002E03EC" w:rsidRPr="0082331D">
        <w:rPr>
          <w:rFonts w:ascii="Times New Roman" w:hAnsi="Times New Roman"/>
          <w:noProof w:val="0"/>
          <w:sz w:val="24"/>
          <w:szCs w:val="24"/>
        </w:rPr>
        <w:t>duplicati</w:t>
      </w:r>
      <w:r w:rsidRPr="0082331D">
        <w:rPr>
          <w:rFonts w:ascii="Times New Roman" w:hAnsi="Times New Roman"/>
          <w:noProof w:val="0"/>
          <w:sz w:val="24"/>
          <w:szCs w:val="24"/>
        </w:rPr>
        <w:t>on</w:t>
      </w:r>
      <w:r w:rsidR="002E03EC" w:rsidRPr="0082331D">
        <w:rPr>
          <w:rFonts w:ascii="Times New Roman" w:hAnsi="Times New Roman"/>
          <w:noProof w:val="0"/>
          <w:sz w:val="24"/>
          <w:szCs w:val="24"/>
        </w:rPr>
        <w:t xml:space="preserve"> </w:t>
      </w:r>
      <w:r w:rsidRPr="0082331D">
        <w:rPr>
          <w:rFonts w:ascii="Times New Roman" w:hAnsi="Times New Roman"/>
          <w:noProof w:val="0"/>
          <w:sz w:val="24"/>
          <w:szCs w:val="24"/>
        </w:rPr>
        <w:t xml:space="preserve">of </w:t>
      </w:r>
      <w:r w:rsidR="002E03EC" w:rsidRPr="0082331D">
        <w:rPr>
          <w:rFonts w:ascii="Times New Roman" w:hAnsi="Times New Roman"/>
          <w:noProof w:val="0"/>
          <w:sz w:val="24"/>
          <w:szCs w:val="24"/>
        </w:rPr>
        <w:t>information collection</w:t>
      </w:r>
      <w:r w:rsidRPr="0082331D">
        <w:rPr>
          <w:rFonts w:ascii="Times New Roman" w:hAnsi="Times New Roman"/>
          <w:noProof w:val="0"/>
          <w:sz w:val="24"/>
          <w:szCs w:val="24"/>
        </w:rPr>
        <w:t xml:space="preserve"> on this subject</w:t>
      </w:r>
      <w:r w:rsidR="002E03EC" w:rsidRPr="0082331D">
        <w:rPr>
          <w:rFonts w:ascii="Times New Roman" w:hAnsi="Times New Roman"/>
          <w:noProof w:val="0"/>
          <w:sz w:val="24"/>
          <w:szCs w:val="24"/>
        </w:rPr>
        <w:t>.</w:t>
      </w:r>
      <w:r w:rsidR="00D16B4E" w:rsidRPr="0082331D">
        <w:rPr>
          <w:rFonts w:ascii="Times New Roman" w:hAnsi="Times New Roman"/>
          <w:noProof w:val="0"/>
          <w:sz w:val="24"/>
          <w:szCs w:val="24"/>
        </w:rPr>
        <w:t xml:space="preserve"> </w:t>
      </w:r>
      <w:r w:rsidR="00D16B4E" w:rsidRPr="0082331D">
        <w:rPr>
          <w:rFonts w:ascii="Times New Roman" w:hAnsi="Times New Roman"/>
          <w:sz w:val="24"/>
          <w:szCs w:val="24"/>
        </w:rPr>
        <w:t xml:space="preserve">None of the information sought in this collection can be obtained from the quarterly status reports  that are submitted by the grantees. Grantees have to keep track of total funds expended for HH </w:t>
      </w:r>
      <w:r w:rsidR="00D16B4E" w:rsidRPr="0082331D">
        <w:rPr>
          <w:rFonts w:ascii="Times New Roman" w:hAnsi="Times New Roman"/>
          <w:sz w:val="24"/>
          <w:szCs w:val="24"/>
        </w:rPr>
        <w:lastRenderedPageBreak/>
        <w:t xml:space="preserve">Supplement activities, but </w:t>
      </w:r>
      <w:r w:rsidR="00F86976" w:rsidRPr="0082331D">
        <w:rPr>
          <w:rFonts w:ascii="Times New Roman" w:hAnsi="Times New Roman"/>
          <w:sz w:val="24"/>
          <w:szCs w:val="24"/>
        </w:rPr>
        <w:t xml:space="preserve">not </w:t>
      </w:r>
      <w:r w:rsidR="00CE25CC" w:rsidRPr="0082331D">
        <w:rPr>
          <w:rFonts w:ascii="Times New Roman" w:hAnsi="Times New Roman"/>
          <w:sz w:val="24"/>
          <w:szCs w:val="24"/>
        </w:rPr>
        <w:t xml:space="preserve">the specific interventions conducted on </w:t>
      </w:r>
      <w:r w:rsidR="00D16B4E" w:rsidRPr="0082331D">
        <w:rPr>
          <w:rFonts w:ascii="Times New Roman" w:hAnsi="Times New Roman"/>
          <w:sz w:val="24"/>
          <w:szCs w:val="24"/>
        </w:rPr>
        <w:t>individual home</w:t>
      </w:r>
      <w:r w:rsidR="00CE25CC" w:rsidRPr="0082331D">
        <w:rPr>
          <w:rFonts w:ascii="Times New Roman" w:hAnsi="Times New Roman"/>
          <w:sz w:val="24"/>
          <w:szCs w:val="24"/>
        </w:rPr>
        <w:t>s.</w:t>
      </w:r>
      <w:r w:rsidR="00D16B4E" w:rsidRPr="0082331D">
        <w:rPr>
          <w:rFonts w:ascii="Times New Roman" w:hAnsi="Times New Roman"/>
          <w:sz w:val="24"/>
          <w:szCs w:val="24"/>
        </w:rPr>
        <w:t xml:space="preserve"> Because of the frequency of reporting, the quarterly status reports are designed to reduce the reporting burden of grantees by collecting only essential data.</w:t>
      </w:r>
    </w:p>
    <w:p w:rsidR="00F86976" w:rsidRPr="0082331D" w:rsidRDefault="00CE25CC" w:rsidP="00F34920">
      <w:pPr>
        <w:tabs>
          <w:tab w:val="left" w:pos="360"/>
        </w:tabs>
        <w:spacing w:before="240"/>
        <w:rPr>
          <w:rFonts w:ascii="Times New Roman" w:hAnsi="Times New Roman"/>
          <w:sz w:val="24"/>
          <w:szCs w:val="24"/>
        </w:rPr>
      </w:pPr>
      <w:r w:rsidRPr="0082331D">
        <w:rPr>
          <w:rFonts w:ascii="Times New Roman" w:hAnsi="Times New Roman"/>
          <w:sz w:val="24"/>
          <w:szCs w:val="24"/>
        </w:rPr>
        <w:t xml:space="preserve">The detailed questions on home assessment are included </w:t>
      </w:r>
      <w:r w:rsidR="00495435" w:rsidRPr="0082331D">
        <w:rPr>
          <w:rFonts w:ascii="Times New Roman" w:hAnsi="Times New Roman"/>
          <w:sz w:val="24"/>
          <w:szCs w:val="24"/>
        </w:rPr>
        <w:t xml:space="preserve">because </w:t>
      </w:r>
      <w:r w:rsidR="00B0492C" w:rsidRPr="0082331D">
        <w:rPr>
          <w:rFonts w:ascii="Times New Roman" w:hAnsi="Times New Roman"/>
          <w:sz w:val="24"/>
          <w:szCs w:val="24"/>
        </w:rPr>
        <w:t>the grantees are currently using a variety of assessment tools.  Some grantees are expected to use a</w:t>
      </w:r>
      <w:r w:rsidR="00FC0C90" w:rsidRPr="0082331D">
        <w:rPr>
          <w:rFonts w:ascii="Times New Roman" w:hAnsi="Times New Roman"/>
          <w:sz w:val="24"/>
          <w:szCs w:val="24"/>
        </w:rPr>
        <w:t xml:space="preserve">n assessment </w:t>
      </w:r>
      <w:r w:rsidR="00B0492C" w:rsidRPr="0082331D">
        <w:rPr>
          <w:rFonts w:ascii="Times New Roman" w:hAnsi="Times New Roman"/>
          <w:sz w:val="24"/>
          <w:szCs w:val="24"/>
        </w:rPr>
        <w:t xml:space="preserve"> tool (i.e., the Healthy Housing Rating System) that was specified in </w:t>
      </w:r>
      <w:r w:rsidR="00FC0C90" w:rsidRPr="0082331D">
        <w:rPr>
          <w:rFonts w:ascii="Times New Roman" w:hAnsi="Times New Roman"/>
          <w:sz w:val="24"/>
          <w:szCs w:val="24"/>
        </w:rPr>
        <w:t xml:space="preserve">some of </w:t>
      </w:r>
      <w:r w:rsidR="00B0492C" w:rsidRPr="0082331D">
        <w:rPr>
          <w:rFonts w:ascii="Times New Roman" w:hAnsi="Times New Roman"/>
          <w:sz w:val="24"/>
          <w:szCs w:val="24"/>
        </w:rPr>
        <w:t>the NOFA</w:t>
      </w:r>
      <w:r w:rsidR="00FC0C90" w:rsidRPr="0082331D">
        <w:rPr>
          <w:rFonts w:ascii="Times New Roman" w:hAnsi="Times New Roman"/>
          <w:sz w:val="24"/>
          <w:szCs w:val="24"/>
        </w:rPr>
        <w:t xml:space="preserve">s, however; HUD is interested in the degree to which grantees have customized the tool </w:t>
      </w:r>
      <w:r w:rsidR="00EB3535" w:rsidRPr="0082331D">
        <w:rPr>
          <w:rFonts w:ascii="Times New Roman" w:hAnsi="Times New Roman"/>
          <w:sz w:val="24"/>
          <w:szCs w:val="24"/>
        </w:rPr>
        <w:t>to fit their local needs</w:t>
      </w:r>
      <w:r w:rsidR="00FC0C90" w:rsidRPr="0082331D">
        <w:rPr>
          <w:rFonts w:ascii="Times New Roman" w:hAnsi="Times New Roman"/>
          <w:sz w:val="24"/>
          <w:szCs w:val="24"/>
        </w:rPr>
        <w:t>.  This information is also not available through quarterly progress reports.</w:t>
      </w:r>
    </w:p>
    <w:p w:rsidR="00FD205D" w:rsidRPr="0082331D" w:rsidRDefault="002E03EC" w:rsidP="00F34920">
      <w:pPr>
        <w:tabs>
          <w:tab w:val="left" w:pos="360"/>
        </w:tabs>
        <w:spacing w:before="240"/>
        <w:rPr>
          <w:rFonts w:ascii="Times New Roman" w:hAnsi="Times New Roman"/>
          <w:noProof w:val="0"/>
          <w:sz w:val="24"/>
          <w:szCs w:val="24"/>
        </w:rPr>
      </w:pPr>
      <w:r w:rsidRPr="0082331D">
        <w:rPr>
          <w:rFonts w:ascii="Times New Roman" w:hAnsi="Times New Roman"/>
          <w:noProof w:val="0"/>
          <w:sz w:val="24"/>
          <w:szCs w:val="24"/>
        </w:rPr>
        <w:t>5.</w:t>
      </w:r>
      <w:r w:rsidRPr="0082331D">
        <w:rPr>
          <w:rFonts w:ascii="Times New Roman" w:hAnsi="Times New Roman"/>
          <w:noProof w:val="0"/>
          <w:sz w:val="24"/>
          <w:szCs w:val="24"/>
        </w:rPr>
        <w:tab/>
        <w:t>Burden on Small Entities</w:t>
      </w:r>
    </w:p>
    <w:p w:rsidR="00FE6CCB" w:rsidRPr="0082331D" w:rsidRDefault="002E03EC" w:rsidP="00F34920">
      <w:pPr>
        <w:spacing w:before="240"/>
        <w:rPr>
          <w:rFonts w:ascii="Times New Roman" w:hAnsi="Times New Roman"/>
          <w:noProof w:val="0"/>
          <w:sz w:val="24"/>
          <w:szCs w:val="24"/>
        </w:rPr>
      </w:pPr>
      <w:r w:rsidRPr="0082331D">
        <w:rPr>
          <w:rFonts w:ascii="Times New Roman" w:hAnsi="Times New Roman"/>
          <w:noProof w:val="0"/>
          <w:sz w:val="24"/>
          <w:szCs w:val="24"/>
        </w:rPr>
        <w:t>Th</w:t>
      </w:r>
      <w:r w:rsidR="00783559" w:rsidRPr="0082331D">
        <w:rPr>
          <w:rFonts w:ascii="Times New Roman" w:hAnsi="Times New Roman"/>
          <w:noProof w:val="0"/>
          <w:sz w:val="24"/>
          <w:szCs w:val="24"/>
        </w:rPr>
        <w:t>is</w:t>
      </w:r>
      <w:r w:rsidRPr="0082331D">
        <w:rPr>
          <w:rFonts w:ascii="Times New Roman" w:hAnsi="Times New Roman"/>
          <w:noProof w:val="0"/>
          <w:sz w:val="24"/>
          <w:szCs w:val="24"/>
        </w:rPr>
        <w:t xml:space="preserve"> information coll</w:t>
      </w:r>
      <w:r w:rsidR="00783559" w:rsidRPr="0082331D">
        <w:rPr>
          <w:rFonts w:ascii="Times New Roman" w:hAnsi="Times New Roman"/>
          <w:noProof w:val="0"/>
          <w:sz w:val="24"/>
          <w:szCs w:val="24"/>
        </w:rPr>
        <w:t>ection requirement</w:t>
      </w:r>
      <w:r w:rsidRPr="0082331D">
        <w:rPr>
          <w:rFonts w:ascii="Times New Roman" w:hAnsi="Times New Roman"/>
          <w:noProof w:val="0"/>
          <w:sz w:val="24"/>
          <w:szCs w:val="24"/>
        </w:rPr>
        <w:t xml:space="preserve"> do</w:t>
      </w:r>
      <w:r w:rsidR="00783559" w:rsidRPr="0082331D">
        <w:rPr>
          <w:rFonts w:ascii="Times New Roman" w:hAnsi="Times New Roman"/>
          <w:noProof w:val="0"/>
          <w:sz w:val="24"/>
          <w:szCs w:val="24"/>
        </w:rPr>
        <w:t>es</w:t>
      </w:r>
      <w:r w:rsidRPr="0082331D">
        <w:rPr>
          <w:rFonts w:ascii="Times New Roman" w:hAnsi="Times New Roman"/>
          <w:noProof w:val="0"/>
          <w:sz w:val="24"/>
          <w:szCs w:val="24"/>
        </w:rPr>
        <w:t xml:space="preserve"> not have a significant impact on HUD </w:t>
      </w:r>
      <w:r w:rsidR="00F34920" w:rsidRPr="0082331D">
        <w:rPr>
          <w:rFonts w:ascii="Times New Roman" w:hAnsi="Times New Roman"/>
          <w:sz w:val="24"/>
          <w:szCs w:val="24"/>
        </w:rPr>
        <w:t>Lead Hazard Control</w:t>
      </w:r>
      <w:r w:rsidRPr="0082331D">
        <w:rPr>
          <w:rFonts w:ascii="Times New Roman" w:hAnsi="Times New Roman"/>
          <w:noProof w:val="0"/>
          <w:sz w:val="24"/>
          <w:szCs w:val="24"/>
        </w:rPr>
        <w:t xml:space="preserve"> grantees, which are States or units of local government,</w:t>
      </w:r>
      <w:r w:rsidR="00A645D2" w:rsidRPr="0082331D">
        <w:rPr>
          <w:rFonts w:ascii="Times New Roman" w:hAnsi="Times New Roman"/>
          <w:noProof w:val="0"/>
          <w:sz w:val="24"/>
          <w:szCs w:val="24"/>
        </w:rPr>
        <w:t xml:space="preserve"> or their </w:t>
      </w:r>
      <w:r w:rsidR="00DF5EE9" w:rsidRPr="0082331D">
        <w:rPr>
          <w:rFonts w:ascii="Times New Roman" w:hAnsi="Times New Roman"/>
          <w:noProof w:val="0"/>
          <w:sz w:val="24"/>
          <w:szCs w:val="24"/>
        </w:rPr>
        <w:t>subgrantees</w:t>
      </w:r>
      <w:r w:rsidRPr="0082331D">
        <w:rPr>
          <w:rFonts w:ascii="Times New Roman" w:hAnsi="Times New Roman"/>
          <w:noProof w:val="0"/>
          <w:sz w:val="24"/>
          <w:szCs w:val="24"/>
        </w:rPr>
        <w:t>. Further, the informa</w:t>
      </w:r>
      <w:r w:rsidR="00B151D0" w:rsidRPr="0082331D">
        <w:rPr>
          <w:rFonts w:ascii="Times New Roman" w:hAnsi="Times New Roman"/>
          <w:noProof w:val="0"/>
          <w:sz w:val="24"/>
          <w:szCs w:val="24"/>
        </w:rPr>
        <w:t xml:space="preserve">tion collection requirements </w:t>
      </w:r>
      <w:r w:rsidRPr="0082331D">
        <w:rPr>
          <w:rFonts w:ascii="Times New Roman" w:hAnsi="Times New Roman"/>
          <w:noProof w:val="0"/>
          <w:sz w:val="24"/>
          <w:szCs w:val="24"/>
        </w:rPr>
        <w:t>are not overly burdensome</w:t>
      </w:r>
      <w:r w:rsidR="00891BFC" w:rsidRPr="0082331D">
        <w:rPr>
          <w:rFonts w:ascii="Times New Roman" w:hAnsi="Times New Roman"/>
          <w:noProof w:val="0"/>
          <w:sz w:val="24"/>
          <w:szCs w:val="24"/>
        </w:rPr>
        <w:t xml:space="preserve"> for this one-time collection</w:t>
      </w:r>
      <w:r w:rsidRPr="0082331D">
        <w:rPr>
          <w:rFonts w:ascii="Times New Roman" w:hAnsi="Times New Roman"/>
          <w:noProof w:val="0"/>
          <w:sz w:val="24"/>
          <w:szCs w:val="24"/>
        </w:rPr>
        <w:t xml:space="preserve">. </w:t>
      </w:r>
      <w:r w:rsidR="00525D4D" w:rsidRPr="0082331D">
        <w:rPr>
          <w:rFonts w:ascii="Times New Roman" w:hAnsi="Times New Roman"/>
          <w:noProof w:val="0"/>
          <w:sz w:val="24"/>
          <w:szCs w:val="24"/>
        </w:rPr>
        <w:t xml:space="preserve">We estimate that the </w:t>
      </w:r>
      <w:r w:rsidRPr="0082331D">
        <w:rPr>
          <w:rFonts w:ascii="Times New Roman" w:hAnsi="Times New Roman"/>
          <w:noProof w:val="0"/>
          <w:sz w:val="24"/>
          <w:szCs w:val="24"/>
        </w:rPr>
        <w:t xml:space="preserve">average burden per respondent </w:t>
      </w:r>
      <w:r w:rsidR="00710C31" w:rsidRPr="0082331D">
        <w:rPr>
          <w:rFonts w:ascii="Times New Roman" w:hAnsi="Times New Roman"/>
          <w:noProof w:val="0"/>
          <w:sz w:val="24"/>
          <w:szCs w:val="24"/>
        </w:rPr>
        <w:t xml:space="preserve">would be a maximum of </w:t>
      </w:r>
      <w:r w:rsidR="00083B97" w:rsidRPr="0082331D">
        <w:rPr>
          <w:rFonts w:ascii="Times New Roman" w:hAnsi="Times New Roman"/>
          <w:noProof w:val="0"/>
          <w:sz w:val="24"/>
          <w:szCs w:val="24"/>
        </w:rPr>
        <w:t>8</w:t>
      </w:r>
      <w:r w:rsidR="00525D4D" w:rsidRPr="0082331D">
        <w:rPr>
          <w:rFonts w:ascii="Times New Roman" w:hAnsi="Times New Roman"/>
          <w:noProof w:val="0"/>
          <w:sz w:val="24"/>
          <w:szCs w:val="24"/>
        </w:rPr>
        <w:t xml:space="preserve"> hours</w:t>
      </w:r>
      <w:r w:rsidRPr="0082331D">
        <w:rPr>
          <w:rFonts w:ascii="Times New Roman" w:hAnsi="Times New Roman"/>
          <w:noProof w:val="0"/>
          <w:sz w:val="24"/>
          <w:szCs w:val="24"/>
        </w:rPr>
        <w:t>.</w:t>
      </w:r>
    </w:p>
    <w:p w:rsidR="00FD205D" w:rsidRPr="0082331D" w:rsidRDefault="002E03EC" w:rsidP="00F34920">
      <w:pPr>
        <w:tabs>
          <w:tab w:val="left" w:pos="360"/>
        </w:tabs>
        <w:spacing w:before="240"/>
        <w:rPr>
          <w:rFonts w:ascii="Times New Roman" w:hAnsi="Times New Roman"/>
          <w:noProof w:val="0"/>
          <w:sz w:val="24"/>
          <w:szCs w:val="24"/>
        </w:rPr>
      </w:pPr>
      <w:r w:rsidRPr="0082331D">
        <w:rPr>
          <w:rFonts w:ascii="Times New Roman" w:hAnsi="Times New Roman"/>
          <w:noProof w:val="0"/>
          <w:sz w:val="24"/>
          <w:szCs w:val="24"/>
        </w:rPr>
        <w:t>6.</w:t>
      </w:r>
      <w:r w:rsidRPr="0082331D">
        <w:rPr>
          <w:rFonts w:ascii="Times New Roman" w:hAnsi="Times New Roman"/>
          <w:noProof w:val="0"/>
          <w:sz w:val="24"/>
          <w:szCs w:val="24"/>
        </w:rPr>
        <w:tab/>
        <w:t>Consequences to Federal Program or Policy Activities</w:t>
      </w:r>
    </w:p>
    <w:p w:rsidR="00FE6CCB" w:rsidRPr="0082331D" w:rsidRDefault="002E03EC" w:rsidP="00F34920">
      <w:pPr>
        <w:spacing w:before="240"/>
        <w:rPr>
          <w:rFonts w:ascii="Times New Roman" w:hAnsi="Times New Roman"/>
          <w:noProof w:val="0"/>
          <w:sz w:val="24"/>
          <w:szCs w:val="24"/>
        </w:rPr>
      </w:pPr>
      <w:r w:rsidRPr="0082331D">
        <w:rPr>
          <w:rFonts w:ascii="Times New Roman" w:hAnsi="Times New Roman"/>
          <w:noProof w:val="0"/>
          <w:sz w:val="24"/>
          <w:szCs w:val="24"/>
        </w:rPr>
        <w:t>If HUD did not conduct the above</w:t>
      </w:r>
      <w:r w:rsidR="00F34920" w:rsidRPr="0082331D">
        <w:rPr>
          <w:rFonts w:ascii="Times New Roman" w:hAnsi="Times New Roman"/>
          <w:noProof w:val="0"/>
          <w:sz w:val="24"/>
          <w:szCs w:val="24"/>
        </w:rPr>
        <w:t xml:space="preserve"> </w:t>
      </w:r>
      <w:r w:rsidRPr="0082331D">
        <w:rPr>
          <w:rFonts w:ascii="Times New Roman" w:hAnsi="Times New Roman"/>
          <w:noProof w:val="0"/>
          <w:sz w:val="24"/>
          <w:szCs w:val="24"/>
        </w:rPr>
        <w:t xml:space="preserve">mentioned information collection, there would be </w:t>
      </w:r>
      <w:r w:rsidR="00710C31" w:rsidRPr="0082331D">
        <w:rPr>
          <w:rFonts w:ascii="Times New Roman" w:hAnsi="Times New Roman"/>
          <w:noProof w:val="0"/>
          <w:sz w:val="24"/>
          <w:szCs w:val="24"/>
        </w:rPr>
        <w:t xml:space="preserve">significant data gaps with respect </w:t>
      </w:r>
      <w:r w:rsidR="00F34920" w:rsidRPr="0082331D">
        <w:rPr>
          <w:rFonts w:ascii="Times New Roman" w:hAnsi="Times New Roman"/>
          <w:noProof w:val="0"/>
          <w:sz w:val="24"/>
          <w:szCs w:val="24"/>
        </w:rPr>
        <w:t xml:space="preserve">HUD's </w:t>
      </w:r>
      <w:r w:rsidR="00710C31" w:rsidRPr="0082331D">
        <w:rPr>
          <w:rFonts w:ascii="Times New Roman" w:hAnsi="Times New Roman"/>
          <w:noProof w:val="0"/>
          <w:sz w:val="24"/>
          <w:szCs w:val="24"/>
        </w:rPr>
        <w:t xml:space="preserve">ability </w:t>
      </w:r>
      <w:r w:rsidR="00F34920" w:rsidRPr="0082331D">
        <w:rPr>
          <w:rFonts w:ascii="Times New Roman" w:hAnsi="Times New Roman"/>
          <w:noProof w:val="0"/>
          <w:sz w:val="24"/>
          <w:szCs w:val="24"/>
        </w:rPr>
        <w:t xml:space="preserve">to provide </w:t>
      </w:r>
      <w:r w:rsidR="003A6738" w:rsidRPr="0082331D">
        <w:rPr>
          <w:rFonts w:ascii="Times New Roman" w:hAnsi="Times New Roman"/>
          <w:noProof w:val="0"/>
          <w:sz w:val="24"/>
          <w:szCs w:val="24"/>
        </w:rPr>
        <w:t xml:space="preserve">effective </w:t>
      </w:r>
      <w:r w:rsidR="00F34920" w:rsidRPr="0082331D">
        <w:rPr>
          <w:rFonts w:ascii="Times New Roman" w:hAnsi="Times New Roman"/>
          <w:noProof w:val="0"/>
          <w:sz w:val="24"/>
          <w:szCs w:val="24"/>
        </w:rPr>
        <w:t>Healthy Homes intervention guidance</w:t>
      </w:r>
      <w:r w:rsidR="003A6738" w:rsidRPr="0082331D">
        <w:rPr>
          <w:rFonts w:ascii="Times New Roman" w:hAnsi="Times New Roman"/>
          <w:noProof w:val="0"/>
          <w:sz w:val="24"/>
          <w:szCs w:val="24"/>
        </w:rPr>
        <w:t xml:space="preserve"> </w:t>
      </w:r>
      <w:r w:rsidR="00F34920" w:rsidRPr="0082331D">
        <w:rPr>
          <w:rFonts w:ascii="Times New Roman" w:hAnsi="Times New Roman"/>
          <w:noProof w:val="0"/>
          <w:sz w:val="24"/>
          <w:szCs w:val="24"/>
        </w:rPr>
        <w:t xml:space="preserve">to future </w:t>
      </w:r>
      <w:r w:rsidR="001C0D09" w:rsidRPr="0082331D">
        <w:rPr>
          <w:rFonts w:ascii="Times New Roman" w:hAnsi="Times New Roman"/>
          <w:noProof w:val="0"/>
          <w:sz w:val="24"/>
          <w:szCs w:val="24"/>
        </w:rPr>
        <w:t xml:space="preserve">grantee recipients of </w:t>
      </w:r>
      <w:r w:rsidR="00A530D3" w:rsidRPr="0082331D">
        <w:rPr>
          <w:rFonts w:ascii="Times New Roman" w:hAnsi="Times New Roman"/>
          <w:noProof w:val="0"/>
          <w:sz w:val="24"/>
          <w:szCs w:val="24"/>
        </w:rPr>
        <w:t>H</w:t>
      </w:r>
      <w:r w:rsidR="001C0D09" w:rsidRPr="0082331D">
        <w:rPr>
          <w:rFonts w:ascii="Times New Roman" w:hAnsi="Times New Roman"/>
          <w:noProof w:val="0"/>
          <w:sz w:val="24"/>
          <w:szCs w:val="24"/>
        </w:rPr>
        <w:t xml:space="preserve">ealthy </w:t>
      </w:r>
      <w:r w:rsidR="00A530D3" w:rsidRPr="0082331D">
        <w:rPr>
          <w:rFonts w:ascii="Times New Roman" w:hAnsi="Times New Roman"/>
          <w:noProof w:val="0"/>
          <w:sz w:val="24"/>
          <w:szCs w:val="24"/>
        </w:rPr>
        <w:t>H</w:t>
      </w:r>
      <w:r w:rsidR="001C0D09" w:rsidRPr="0082331D">
        <w:rPr>
          <w:rFonts w:ascii="Times New Roman" w:hAnsi="Times New Roman"/>
          <w:noProof w:val="0"/>
          <w:sz w:val="24"/>
          <w:szCs w:val="24"/>
        </w:rPr>
        <w:t xml:space="preserve">omes funds. The guidance that </w:t>
      </w:r>
      <w:r w:rsidR="00073300" w:rsidRPr="0082331D">
        <w:rPr>
          <w:rFonts w:ascii="Times New Roman" w:hAnsi="Times New Roman"/>
          <w:noProof w:val="0"/>
          <w:sz w:val="24"/>
          <w:szCs w:val="24"/>
        </w:rPr>
        <w:t xml:space="preserve">will be informed by this information collection will include suggestions for the most cost effective use of the supplemental funding by Lead Hazard Control Program </w:t>
      </w:r>
      <w:r w:rsidR="00A530D3" w:rsidRPr="0082331D">
        <w:rPr>
          <w:rFonts w:ascii="Times New Roman" w:hAnsi="Times New Roman"/>
          <w:noProof w:val="0"/>
          <w:sz w:val="24"/>
          <w:szCs w:val="24"/>
        </w:rPr>
        <w:t>g</w:t>
      </w:r>
      <w:r w:rsidR="00073300" w:rsidRPr="0082331D">
        <w:rPr>
          <w:rFonts w:ascii="Times New Roman" w:hAnsi="Times New Roman"/>
          <w:noProof w:val="0"/>
          <w:sz w:val="24"/>
          <w:szCs w:val="24"/>
        </w:rPr>
        <w:t xml:space="preserve">rantees. </w:t>
      </w:r>
      <w:r w:rsidR="00207EF6" w:rsidRPr="0082331D">
        <w:rPr>
          <w:rFonts w:ascii="Times New Roman" w:hAnsi="Times New Roman"/>
          <w:noProof w:val="0"/>
          <w:sz w:val="24"/>
          <w:szCs w:val="24"/>
        </w:rPr>
        <w:t>In addition, t</w:t>
      </w:r>
      <w:r w:rsidR="005E542E" w:rsidRPr="0082331D">
        <w:rPr>
          <w:rFonts w:ascii="Times New Roman" w:hAnsi="Times New Roman"/>
          <w:noProof w:val="0"/>
          <w:sz w:val="24"/>
          <w:szCs w:val="24"/>
        </w:rPr>
        <w:t xml:space="preserve">his </w:t>
      </w:r>
      <w:r w:rsidR="00A9470F" w:rsidRPr="0082331D">
        <w:rPr>
          <w:rFonts w:ascii="Times New Roman" w:hAnsi="Times New Roman"/>
          <w:noProof w:val="0"/>
          <w:sz w:val="24"/>
          <w:szCs w:val="24"/>
        </w:rPr>
        <w:t xml:space="preserve">data gap </w:t>
      </w:r>
      <w:r w:rsidRPr="0082331D">
        <w:rPr>
          <w:rFonts w:ascii="Times New Roman" w:hAnsi="Times New Roman"/>
          <w:noProof w:val="0"/>
          <w:sz w:val="24"/>
          <w:szCs w:val="24"/>
        </w:rPr>
        <w:t xml:space="preserve">would </w:t>
      </w:r>
      <w:r w:rsidR="00A9470F" w:rsidRPr="0082331D">
        <w:rPr>
          <w:rFonts w:ascii="Times New Roman" w:hAnsi="Times New Roman"/>
          <w:noProof w:val="0"/>
          <w:sz w:val="24"/>
          <w:szCs w:val="24"/>
        </w:rPr>
        <w:t xml:space="preserve">hinder the ability of </w:t>
      </w:r>
      <w:r w:rsidR="003A6738" w:rsidRPr="0082331D">
        <w:rPr>
          <w:rFonts w:ascii="Times New Roman" w:hAnsi="Times New Roman"/>
          <w:noProof w:val="0"/>
          <w:sz w:val="24"/>
          <w:szCs w:val="24"/>
        </w:rPr>
        <w:t>HUD t</w:t>
      </w:r>
      <w:r w:rsidR="00A9470F" w:rsidRPr="0082331D">
        <w:rPr>
          <w:rFonts w:ascii="Times New Roman" w:hAnsi="Times New Roman"/>
          <w:noProof w:val="0"/>
          <w:sz w:val="24"/>
          <w:szCs w:val="24"/>
        </w:rPr>
        <w:t xml:space="preserve">o </w:t>
      </w:r>
      <w:r w:rsidR="003A6738" w:rsidRPr="0082331D">
        <w:rPr>
          <w:rFonts w:ascii="Times New Roman" w:hAnsi="Times New Roman"/>
          <w:noProof w:val="0"/>
          <w:sz w:val="24"/>
          <w:szCs w:val="24"/>
        </w:rPr>
        <w:t xml:space="preserve">make </w:t>
      </w:r>
      <w:r w:rsidR="001C0D09" w:rsidRPr="0082331D">
        <w:rPr>
          <w:rFonts w:ascii="Times New Roman" w:hAnsi="Times New Roman"/>
          <w:noProof w:val="0"/>
          <w:sz w:val="24"/>
          <w:szCs w:val="24"/>
        </w:rPr>
        <w:t xml:space="preserve">decisions regarding the most </w:t>
      </w:r>
      <w:r w:rsidR="003A6738" w:rsidRPr="0082331D">
        <w:rPr>
          <w:rFonts w:ascii="Times New Roman" w:hAnsi="Times New Roman"/>
          <w:noProof w:val="0"/>
          <w:sz w:val="24"/>
          <w:szCs w:val="24"/>
        </w:rPr>
        <w:t xml:space="preserve">effective </w:t>
      </w:r>
      <w:r w:rsidR="001C0D09" w:rsidRPr="0082331D">
        <w:rPr>
          <w:rFonts w:ascii="Times New Roman" w:hAnsi="Times New Roman"/>
          <w:noProof w:val="0"/>
          <w:sz w:val="24"/>
          <w:szCs w:val="24"/>
        </w:rPr>
        <w:t xml:space="preserve">use of its limited </w:t>
      </w:r>
      <w:r w:rsidR="00A530D3" w:rsidRPr="0082331D">
        <w:rPr>
          <w:rFonts w:ascii="Times New Roman" w:hAnsi="Times New Roman"/>
          <w:noProof w:val="0"/>
          <w:sz w:val="24"/>
          <w:szCs w:val="24"/>
        </w:rPr>
        <w:t>H</w:t>
      </w:r>
      <w:r w:rsidR="001C0D09" w:rsidRPr="0082331D">
        <w:rPr>
          <w:rFonts w:ascii="Times New Roman" w:hAnsi="Times New Roman"/>
          <w:noProof w:val="0"/>
          <w:sz w:val="24"/>
          <w:szCs w:val="24"/>
        </w:rPr>
        <w:t xml:space="preserve">ealthy </w:t>
      </w:r>
      <w:r w:rsidR="00A530D3" w:rsidRPr="0082331D">
        <w:rPr>
          <w:rFonts w:ascii="Times New Roman" w:hAnsi="Times New Roman"/>
          <w:noProof w:val="0"/>
          <w:sz w:val="24"/>
          <w:szCs w:val="24"/>
        </w:rPr>
        <w:t>H</w:t>
      </w:r>
      <w:r w:rsidR="001C0D09" w:rsidRPr="0082331D">
        <w:rPr>
          <w:rFonts w:ascii="Times New Roman" w:hAnsi="Times New Roman"/>
          <w:noProof w:val="0"/>
          <w:sz w:val="24"/>
          <w:szCs w:val="24"/>
        </w:rPr>
        <w:t xml:space="preserve">omes </w:t>
      </w:r>
      <w:r w:rsidR="003A6738" w:rsidRPr="0082331D">
        <w:rPr>
          <w:rFonts w:ascii="Times New Roman" w:hAnsi="Times New Roman"/>
          <w:noProof w:val="0"/>
          <w:sz w:val="24"/>
          <w:szCs w:val="24"/>
        </w:rPr>
        <w:t>funding</w:t>
      </w:r>
      <w:r w:rsidR="001C0D09" w:rsidRPr="0082331D">
        <w:rPr>
          <w:rFonts w:ascii="Times New Roman" w:hAnsi="Times New Roman"/>
          <w:noProof w:val="0"/>
          <w:sz w:val="24"/>
          <w:szCs w:val="24"/>
        </w:rPr>
        <w:t>.</w:t>
      </w:r>
      <w:r w:rsidR="003A6738" w:rsidRPr="0082331D">
        <w:rPr>
          <w:rFonts w:ascii="Times New Roman" w:hAnsi="Times New Roman"/>
          <w:noProof w:val="0"/>
          <w:sz w:val="24"/>
          <w:szCs w:val="24"/>
        </w:rPr>
        <w:t xml:space="preserve"> </w:t>
      </w:r>
    </w:p>
    <w:p w:rsidR="00FD205D" w:rsidRPr="0082331D" w:rsidRDefault="002E03EC" w:rsidP="003A6738">
      <w:pPr>
        <w:tabs>
          <w:tab w:val="left" w:pos="360"/>
        </w:tabs>
        <w:spacing w:before="240"/>
        <w:rPr>
          <w:rFonts w:ascii="Times New Roman" w:hAnsi="Times New Roman"/>
          <w:noProof w:val="0"/>
          <w:sz w:val="24"/>
          <w:szCs w:val="24"/>
        </w:rPr>
      </w:pPr>
      <w:r w:rsidRPr="0082331D">
        <w:rPr>
          <w:rFonts w:ascii="Times New Roman" w:hAnsi="Times New Roman"/>
          <w:noProof w:val="0"/>
          <w:sz w:val="24"/>
          <w:szCs w:val="24"/>
        </w:rPr>
        <w:t>7.</w:t>
      </w:r>
      <w:r w:rsidRPr="0082331D">
        <w:rPr>
          <w:rFonts w:ascii="Times New Roman" w:hAnsi="Times New Roman"/>
          <w:noProof w:val="0"/>
          <w:sz w:val="24"/>
          <w:szCs w:val="24"/>
        </w:rPr>
        <w:tab/>
        <w:t>Special Circumstances for Information Collections</w:t>
      </w:r>
    </w:p>
    <w:p w:rsidR="00FD205D" w:rsidRPr="0082331D" w:rsidRDefault="002E03EC" w:rsidP="003A6738">
      <w:pPr>
        <w:spacing w:before="240"/>
        <w:rPr>
          <w:rFonts w:ascii="Times New Roman" w:hAnsi="Times New Roman"/>
          <w:noProof w:val="0"/>
          <w:sz w:val="24"/>
          <w:szCs w:val="24"/>
        </w:rPr>
      </w:pPr>
      <w:r w:rsidRPr="0082331D">
        <w:rPr>
          <w:rFonts w:ascii="Times New Roman" w:hAnsi="Times New Roman"/>
          <w:noProof w:val="0"/>
          <w:sz w:val="24"/>
          <w:szCs w:val="24"/>
        </w:rPr>
        <w:t>There are no special circumstances that would cause the information collection to be conducted in a manner that was contrary to the general information collection guidelines provided by OMB.</w:t>
      </w:r>
    </w:p>
    <w:p w:rsidR="00FD205D" w:rsidRPr="0082331D" w:rsidRDefault="002E03EC" w:rsidP="00E85B27">
      <w:pPr>
        <w:tabs>
          <w:tab w:val="left" w:pos="360"/>
        </w:tabs>
        <w:spacing w:before="240"/>
        <w:rPr>
          <w:rFonts w:ascii="Times New Roman" w:hAnsi="Times New Roman"/>
          <w:noProof w:val="0"/>
          <w:sz w:val="24"/>
          <w:szCs w:val="24"/>
        </w:rPr>
      </w:pPr>
      <w:r w:rsidRPr="0082331D">
        <w:rPr>
          <w:rFonts w:ascii="Times New Roman" w:hAnsi="Times New Roman"/>
          <w:noProof w:val="0"/>
          <w:sz w:val="24"/>
          <w:szCs w:val="24"/>
        </w:rPr>
        <w:t>8.</w:t>
      </w:r>
      <w:r w:rsidRPr="0082331D">
        <w:rPr>
          <w:rFonts w:ascii="Times New Roman" w:hAnsi="Times New Roman"/>
          <w:noProof w:val="0"/>
          <w:sz w:val="24"/>
          <w:szCs w:val="24"/>
        </w:rPr>
        <w:tab/>
        <w:t>Public Input on Information Collection Requirements</w:t>
      </w:r>
    </w:p>
    <w:p w:rsidR="00FE6CCB" w:rsidRPr="0082331D" w:rsidRDefault="002E03EC" w:rsidP="00E85B27">
      <w:pPr>
        <w:numPr>
          <w:ilvl w:val="12"/>
          <w:numId w:val="0"/>
        </w:numPr>
        <w:spacing w:before="240"/>
        <w:rPr>
          <w:rFonts w:ascii="Times New Roman" w:hAnsi="Times New Roman"/>
          <w:sz w:val="24"/>
          <w:szCs w:val="24"/>
        </w:rPr>
      </w:pPr>
      <w:r w:rsidRPr="0082331D">
        <w:rPr>
          <w:rFonts w:ascii="Times New Roman" w:hAnsi="Times New Roman"/>
          <w:sz w:val="24"/>
          <w:szCs w:val="24"/>
        </w:rPr>
        <w:t xml:space="preserve">On </w:t>
      </w:r>
      <w:r w:rsidR="00480400" w:rsidRPr="0082331D">
        <w:rPr>
          <w:rFonts w:ascii="Times New Roman" w:hAnsi="Times New Roman"/>
          <w:sz w:val="24"/>
          <w:szCs w:val="24"/>
        </w:rPr>
        <w:t>Septem</w:t>
      </w:r>
      <w:r w:rsidR="003A6738" w:rsidRPr="0082331D">
        <w:rPr>
          <w:rFonts w:ascii="Times New Roman" w:hAnsi="Times New Roman"/>
          <w:sz w:val="24"/>
          <w:szCs w:val="24"/>
        </w:rPr>
        <w:t>ber 17</w:t>
      </w:r>
      <w:r w:rsidR="00525D4D" w:rsidRPr="0082331D">
        <w:rPr>
          <w:rFonts w:ascii="Times New Roman" w:hAnsi="Times New Roman"/>
          <w:sz w:val="24"/>
          <w:szCs w:val="24"/>
        </w:rPr>
        <w:t>, 2012</w:t>
      </w:r>
      <w:r w:rsidRPr="0082331D">
        <w:rPr>
          <w:rFonts w:ascii="Times New Roman" w:hAnsi="Times New Roman"/>
          <w:sz w:val="24"/>
          <w:szCs w:val="24"/>
        </w:rPr>
        <w:t xml:space="preserve">, HUD invited comments from the public through </w:t>
      </w:r>
      <w:r w:rsidR="003A6738" w:rsidRPr="0082331D">
        <w:rPr>
          <w:rFonts w:ascii="Times New Roman" w:hAnsi="Times New Roman"/>
          <w:sz w:val="24"/>
          <w:szCs w:val="24"/>
        </w:rPr>
        <w:t>November 16, 2012</w:t>
      </w:r>
      <w:r w:rsidR="00525D4D" w:rsidRPr="0082331D">
        <w:rPr>
          <w:rFonts w:ascii="Times New Roman" w:hAnsi="Times New Roman"/>
          <w:sz w:val="24"/>
          <w:szCs w:val="24"/>
        </w:rPr>
        <w:t>, 2012</w:t>
      </w:r>
      <w:r w:rsidRPr="0082331D">
        <w:rPr>
          <w:rFonts w:ascii="Times New Roman" w:hAnsi="Times New Roman"/>
          <w:sz w:val="24"/>
          <w:szCs w:val="24"/>
        </w:rPr>
        <w:t xml:space="preserve"> regarding this information collection request (Notice of Proposed Information Collection: Comment Request; </w:t>
      </w:r>
      <w:r w:rsidRPr="0082331D">
        <w:rPr>
          <w:rFonts w:ascii="Times New Roman" w:hAnsi="Times New Roman"/>
          <w:i/>
          <w:sz w:val="24"/>
          <w:szCs w:val="24"/>
        </w:rPr>
        <w:t>Federal Register</w:t>
      </w:r>
      <w:r w:rsidR="0023131D" w:rsidRPr="0082331D">
        <w:rPr>
          <w:rFonts w:ascii="Times New Roman" w:hAnsi="Times New Roman"/>
          <w:sz w:val="24"/>
          <w:szCs w:val="24"/>
        </w:rPr>
        <w:t>, V</w:t>
      </w:r>
      <w:r w:rsidRPr="0082331D">
        <w:rPr>
          <w:rFonts w:ascii="Times New Roman" w:hAnsi="Times New Roman"/>
          <w:sz w:val="24"/>
          <w:szCs w:val="24"/>
        </w:rPr>
        <w:t xml:space="preserve">olume </w:t>
      </w:r>
      <w:r w:rsidR="0023131D" w:rsidRPr="0082331D">
        <w:rPr>
          <w:rFonts w:ascii="Times New Roman" w:hAnsi="Times New Roman"/>
          <w:sz w:val="24"/>
          <w:szCs w:val="24"/>
        </w:rPr>
        <w:t>77</w:t>
      </w:r>
      <w:r w:rsidRPr="0082331D">
        <w:rPr>
          <w:rFonts w:ascii="Times New Roman" w:hAnsi="Times New Roman"/>
          <w:sz w:val="24"/>
          <w:szCs w:val="24"/>
        </w:rPr>
        <w:t xml:space="preserve">, </w:t>
      </w:r>
      <w:r w:rsidR="0023131D" w:rsidRPr="0082331D">
        <w:rPr>
          <w:rFonts w:ascii="Times New Roman" w:hAnsi="Times New Roman"/>
          <w:sz w:val="24"/>
          <w:szCs w:val="24"/>
        </w:rPr>
        <w:t>N</w:t>
      </w:r>
      <w:r w:rsidR="00DA2E17" w:rsidRPr="0082331D">
        <w:rPr>
          <w:rFonts w:ascii="Times New Roman" w:hAnsi="Times New Roman"/>
          <w:sz w:val="24"/>
          <w:szCs w:val="24"/>
        </w:rPr>
        <w:t xml:space="preserve">umber </w:t>
      </w:r>
      <w:r w:rsidR="0023131D" w:rsidRPr="0082331D">
        <w:rPr>
          <w:rFonts w:ascii="Times New Roman" w:hAnsi="Times New Roman"/>
          <w:sz w:val="24"/>
          <w:szCs w:val="24"/>
        </w:rPr>
        <w:t>1</w:t>
      </w:r>
      <w:r w:rsidR="003A6738" w:rsidRPr="0082331D">
        <w:rPr>
          <w:rFonts w:ascii="Times New Roman" w:hAnsi="Times New Roman"/>
          <w:sz w:val="24"/>
          <w:szCs w:val="24"/>
        </w:rPr>
        <w:t>80</w:t>
      </w:r>
      <w:r w:rsidR="00F55AFE" w:rsidRPr="0082331D">
        <w:rPr>
          <w:rFonts w:ascii="Times New Roman" w:hAnsi="Times New Roman"/>
          <w:sz w:val="24"/>
          <w:szCs w:val="24"/>
        </w:rPr>
        <w:t xml:space="preserve">, page </w:t>
      </w:r>
      <w:r w:rsidR="003A6738" w:rsidRPr="0082331D">
        <w:rPr>
          <w:rFonts w:ascii="Times New Roman" w:hAnsi="Times New Roman"/>
          <w:sz w:val="24"/>
          <w:szCs w:val="24"/>
        </w:rPr>
        <w:t>57105</w:t>
      </w:r>
      <w:r w:rsidR="006B0047" w:rsidRPr="0082331D">
        <w:rPr>
          <w:rFonts w:ascii="Times New Roman" w:hAnsi="Times New Roman"/>
          <w:sz w:val="24"/>
          <w:szCs w:val="24"/>
        </w:rPr>
        <w:t>)</w:t>
      </w:r>
      <w:r w:rsidR="00DA2E17" w:rsidRPr="0082331D">
        <w:rPr>
          <w:rFonts w:ascii="Times New Roman" w:hAnsi="Times New Roman"/>
          <w:sz w:val="24"/>
          <w:szCs w:val="24"/>
        </w:rPr>
        <w:t xml:space="preserve">. </w:t>
      </w:r>
      <w:r w:rsidRPr="0082331D">
        <w:rPr>
          <w:rFonts w:ascii="Times New Roman" w:hAnsi="Times New Roman"/>
          <w:sz w:val="24"/>
          <w:szCs w:val="24"/>
        </w:rPr>
        <w:t>No comments were received</w:t>
      </w:r>
      <w:r w:rsidR="0023131D" w:rsidRPr="0082331D">
        <w:rPr>
          <w:rFonts w:ascii="Times New Roman" w:hAnsi="Times New Roman"/>
          <w:sz w:val="24"/>
          <w:szCs w:val="24"/>
        </w:rPr>
        <w:t>.</w:t>
      </w:r>
      <w:r w:rsidR="00650041" w:rsidRPr="0082331D">
        <w:rPr>
          <w:rFonts w:ascii="Times New Roman" w:hAnsi="Times New Roman"/>
          <w:sz w:val="24"/>
          <w:szCs w:val="24"/>
        </w:rPr>
        <w:t xml:space="preserve"> </w:t>
      </w:r>
    </w:p>
    <w:p w:rsidR="00FD205D" w:rsidRPr="0082331D" w:rsidRDefault="002E03EC" w:rsidP="00E85B27">
      <w:pPr>
        <w:tabs>
          <w:tab w:val="left" w:pos="360"/>
        </w:tabs>
        <w:spacing w:before="240"/>
        <w:rPr>
          <w:rFonts w:ascii="Times New Roman" w:hAnsi="Times New Roman"/>
          <w:noProof w:val="0"/>
          <w:sz w:val="24"/>
          <w:szCs w:val="24"/>
        </w:rPr>
      </w:pPr>
      <w:r w:rsidRPr="0082331D">
        <w:rPr>
          <w:rFonts w:ascii="Times New Roman" w:hAnsi="Times New Roman"/>
          <w:noProof w:val="0"/>
          <w:sz w:val="24"/>
          <w:szCs w:val="24"/>
        </w:rPr>
        <w:t>9.</w:t>
      </w:r>
      <w:r w:rsidRPr="0082331D">
        <w:rPr>
          <w:rFonts w:ascii="Times New Roman" w:hAnsi="Times New Roman"/>
          <w:noProof w:val="0"/>
          <w:sz w:val="24"/>
          <w:szCs w:val="24"/>
        </w:rPr>
        <w:tab/>
        <w:t>Payment or Gifts to Respondents</w:t>
      </w:r>
    </w:p>
    <w:p w:rsidR="00614C45" w:rsidRPr="0082331D" w:rsidRDefault="002E03EC" w:rsidP="00073300">
      <w:pPr>
        <w:spacing w:before="240"/>
        <w:rPr>
          <w:rFonts w:ascii="Times New Roman" w:hAnsi="Times New Roman"/>
          <w:noProof w:val="0"/>
          <w:sz w:val="24"/>
          <w:szCs w:val="24"/>
        </w:rPr>
      </w:pPr>
      <w:r w:rsidRPr="0082331D">
        <w:rPr>
          <w:rFonts w:ascii="Times New Roman" w:hAnsi="Times New Roman"/>
          <w:noProof w:val="0"/>
          <w:sz w:val="24"/>
          <w:szCs w:val="24"/>
        </w:rPr>
        <w:t>HUD will make no payments or gifts to respondents.</w:t>
      </w:r>
    </w:p>
    <w:p w:rsidR="00FD205D" w:rsidRPr="0082331D" w:rsidRDefault="002E03EC" w:rsidP="00E85B27">
      <w:pPr>
        <w:tabs>
          <w:tab w:val="left" w:pos="360"/>
        </w:tabs>
        <w:spacing w:before="240"/>
        <w:rPr>
          <w:rFonts w:ascii="Times New Roman" w:hAnsi="Times New Roman"/>
          <w:noProof w:val="0"/>
          <w:sz w:val="24"/>
          <w:szCs w:val="24"/>
        </w:rPr>
      </w:pPr>
      <w:r w:rsidRPr="0082331D">
        <w:rPr>
          <w:rFonts w:ascii="Times New Roman" w:hAnsi="Times New Roman"/>
          <w:noProof w:val="0"/>
          <w:sz w:val="24"/>
          <w:szCs w:val="24"/>
        </w:rPr>
        <w:t>10.</w:t>
      </w:r>
      <w:r w:rsidRPr="0082331D">
        <w:rPr>
          <w:rFonts w:ascii="Times New Roman" w:hAnsi="Times New Roman"/>
          <w:noProof w:val="0"/>
          <w:sz w:val="24"/>
          <w:szCs w:val="24"/>
        </w:rPr>
        <w:tab/>
        <w:t>Confidentiality</w:t>
      </w:r>
    </w:p>
    <w:p w:rsidR="006238BF" w:rsidRPr="0082331D" w:rsidRDefault="007A6D19" w:rsidP="00E85B27">
      <w:pPr>
        <w:tabs>
          <w:tab w:val="left" w:pos="360"/>
        </w:tabs>
        <w:spacing w:before="240"/>
        <w:rPr>
          <w:rFonts w:ascii="Times New Roman" w:hAnsi="Times New Roman"/>
          <w:sz w:val="24"/>
          <w:szCs w:val="24"/>
        </w:rPr>
      </w:pPr>
      <w:r w:rsidRPr="0082331D">
        <w:rPr>
          <w:rFonts w:ascii="Times New Roman" w:hAnsi="Times New Roman"/>
          <w:sz w:val="24"/>
          <w:szCs w:val="24"/>
        </w:rPr>
        <w:t>No assurance of confidentiality is provided, nor is such appropriate or feasible.</w:t>
      </w:r>
    </w:p>
    <w:p w:rsidR="0082331D" w:rsidRDefault="0082331D" w:rsidP="00E85B27">
      <w:pPr>
        <w:tabs>
          <w:tab w:val="left" w:pos="360"/>
        </w:tabs>
        <w:spacing w:before="240"/>
        <w:rPr>
          <w:rFonts w:ascii="Times New Roman" w:hAnsi="Times New Roman"/>
          <w:noProof w:val="0"/>
          <w:sz w:val="24"/>
          <w:szCs w:val="24"/>
        </w:rPr>
      </w:pPr>
    </w:p>
    <w:p w:rsidR="00FD205D" w:rsidRPr="0082331D" w:rsidRDefault="002E03EC" w:rsidP="00E85B27">
      <w:pPr>
        <w:tabs>
          <w:tab w:val="left" w:pos="360"/>
        </w:tabs>
        <w:spacing w:before="240"/>
        <w:rPr>
          <w:rFonts w:ascii="Times New Roman" w:hAnsi="Times New Roman"/>
          <w:noProof w:val="0"/>
          <w:sz w:val="24"/>
          <w:szCs w:val="24"/>
        </w:rPr>
      </w:pPr>
      <w:r w:rsidRPr="0082331D">
        <w:rPr>
          <w:rFonts w:ascii="Times New Roman" w:hAnsi="Times New Roman"/>
          <w:noProof w:val="0"/>
          <w:sz w:val="24"/>
          <w:szCs w:val="24"/>
        </w:rPr>
        <w:lastRenderedPageBreak/>
        <w:t>11.</w:t>
      </w:r>
      <w:r w:rsidRPr="0082331D">
        <w:rPr>
          <w:rFonts w:ascii="Times New Roman" w:hAnsi="Times New Roman"/>
          <w:noProof w:val="0"/>
          <w:sz w:val="24"/>
          <w:szCs w:val="24"/>
        </w:rPr>
        <w:tab/>
        <w:t>Collection of Sensitive Information</w:t>
      </w:r>
    </w:p>
    <w:p w:rsidR="00FE6CCB" w:rsidRPr="0082331D" w:rsidRDefault="002E03EC" w:rsidP="00E85B27">
      <w:pPr>
        <w:spacing w:before="240"/>
        <w:rPr>
          <w:rFonts w:ascii="Times New Roman" w:hAnsi="Times New Roman"/>
          <w:noProof w:val="0"/>
          <w:sz w:val="24"/>
          <w:szCs w:val="24"/>
        </w:rPr>
      </w:pPr>
      <w:r w:rsidRPr="0082331D">
        <w:rPr>
          <w:rFonts w:ascii="Times New Roman" w:hAnsi="Times New Roman"/>
          <w:noProof w:val="0"/>
          <w:sz w:val="24"/>
          <w:szCs w:val="24"/>
        </w:rPr>
        <w:t xml:space="preserve">No questions of a sensitive nature </w:t>
      </w:r>
      <w:r w:rsidR="00A645D2" w:rsidRPr="0082331D">
        <w:rPr>
          <w:rFonts w:ascii="Times New Roman" w:hAnsi="Times New Roman"/>
          <w:noProof w:val="0"/>
          <w:sz w:val="24"/>
          <w:szCs w:val="24"/>
        </w:rPr>
        <w:t>are</w:t>
      </w:r>
      <w:r w:rsidRPr="0082331D">
        <w:rPr>
          <w:rFonts w:ascii="Times New Roman" w:hAnsi="Times New Roman"/>
          <w:noProof w:val="0"/>
          <w:sz w:val="24"/>
          <w:szCs w:val="24"/>
        </w:rPr>
        <w:t xml:space="preserve"> posed in the information collection.</w:t>
      </w:r>
    </w:p>
    <w:p w:rsidR="00FD205D" w:rsidRPr="0082331D" w:rsidRDefault="002E03EC" w:rsidP="00E85B27">
      <w:pPr>
        <w:tabs>
          <w:tab w:val="left" w:pos="360"/>
        </w:tabs>
        <w:spacing w:before="240"/>
        <w:rPr>
          <w:rFonts w:ascii="Times New Roman" w:hAnsi="Times New Roman"/>
          <w:noProof w:val="0"/>
          <w:sz w:val="24"/>
          <w:szCs w:val="24"/>
        </w:rPr>
      </w:pPr>
      <w:r w:rsidRPr="0082331D">
        <w:rPr>
          <w:rFonts w:ascii="Times New Roman" w:hAnsi="Times New Roman"/>
          <w:sz w:val="24"/>
          <w:szCs w:val="24"/>
        </w:rPr>
        <w:t>12.</w:t>
      </w:r>
      <w:r w:rsidRPr="0082331D">
        <w:rPr>
          <w:rFonts w:ascii="Times New Roman" w:hAnsi="Times New Roman"/>
          <w:sz w:val="24"/>
          <w:szCs w:val="24"/>
        </w:rPr>
        <w:tab/>
        <w:t>Hour Burden Estimate</w:t>
      </w:r>
    </w:p>
    <w:p w:rsidR="00FE6CCB" w:rsidRPr="0082331D" w:rsidRDefault="002E03EC" w:rsidP="00E85B27">
      <w:pPr>
        <w:pStyle w:val="BodyText2"/>
        <w:spacing w:before="240"/>
        <w:ind w:firstLine="0"/>
        <w:rPr>
          <w:rFonts w:ascii="Times New Roman" w:hAnsi="Times New Roman"/>
          <w:sz w:val="24"/>
          <w:szCs w:val="24"/>
        </w:rPr>
      </w:pPr>
      <w:r w:rsidRPr="0082331D">
        <w:rPr>
          <w:rFonts w:ascii="Times New Roman" w:hAnsi="Times New Roman"/>
          <w:sz w:val="24"/>
          <w:szCs w:val="24"/>
        </w:rPr>
        <w:t xml:space="preserve">HUD has </w:t>
      </w:r>
      <w:r w:rsidR="00C2445C" w:rsidRPr="0082331D">
        <w:rPr>
          <w:rFonts w:ascii="Times New Roman" w:hAnsi="Times New Roman"/>
          <w:sz w:val="24"/>
          <w:szCs w:val="24"/>
        </w:rPr>
        <w:t xml:space="preserve">estimated </w:t>
      </w:r>
      <w:r w:rsidR="003F4D19" w:rsidRPr="0082331D">
        <w:rPr>
          <w:rFonts w:ascii="Times New Roman" w:hAnsi="Times New Roman"/>
          <w:sz w:val="24"/>
          <w:szCs w:val="24"/>
        </w:rPr>
        <w:t xml:space="preserve">the </w:t>
      </w:r>
      <w:r w:rsidRPr="0082331D">
        <w:rPr>
          <w:rFonts w:ascii="Times New Roman" w:hAnsi="Times New Roman"/>
          <w:sz w:val="24"/>
          <w:szCs w:val="24"/>
        </w:rPr>
        <w:t>paperwork hour burden for this collection</w:t>
      </w:r>
      <w:r w:rsidRPr="0082331D">
        <w:rPr>
          <w:rFonts w:ascii="Times New Roman" w:hAnsi="Times New Roman"/>
          <w:noProof w:val="0"/>
          <w:color w:val="000000"/>
          <w:sz w:val="24"/>
          <w:szCs w:val="24"/>
        </w:rPr>
        <w:t>.</w:t>
      </w:r>
      <w:r w:rsidRPr="0082331D">
        <w:rPr>
          <w:rFonts w:ascii="Times New Roman" w:hAnsi="Times New Roman"/>
          <w:sz w:val="24"/>
          <w:szCs w:val="24"/>
        </w:rPr>
        <w:t xml:space="preserve"> </w:t>
      </w:r>
      <w:r w:rsidR="00D71BA3" w:rsidRPr="0082331D">
        <w:rPr>
          <w:rFonts w:ascii="Times New Roman" w:hAnsi="Times New Roman"/>
          <w:sz w:val="24"/>
          <w:szCs w:val="24"/>
        </w:rPr>
        <w:t xml:space="preserve">This is a one-time collection and asks grantees to compile information that is not </w:t>
      </w:r>
      <w:r w:rsidR="00FC0C90" w:rsidRPr="0082331D">
        <w:rPr>
          <w:rFonts w:ascii="Times New Roman" w:hAnsi="Times New Roman"/>
          <w:sz w:val="24"/>
          <w:szCs w:val="24"/>
        </w:rPr>
        <w:t xml:space="preserve">routinely </w:t>
      </w:r>
      <w:r w:rsidR="00D71BA3" w:rsidRPr="0082331D">
        <w:rPr>
          <w:rFonts w:ascii="Times New Roman" w:hAnsi="Times New Roman"/>
          <w:sz w:val="24"/>
          <w:szCs w:val="24"/>
        </w:rPr>
        <w:t xml:space="preserve">reported. </w:t>
      </w:r>
      <w:r w:rsidRPr="0082331D">
        <w:rPr>
          <w:rFonts w:ascii="Times New Roman" w:hAnsi="Times New Roman"/>
          <w:sz w:val="24"/>
          <w:szCs w:val="24"/>
        </w:rPr>
        <w:t>The total number of res</w:t>
      </w:r>
      <w:r w:rsidR="00EC09BE" w:rsidRPr="0082331D">
        <w:rPr>
          <w:rFonts w:ascii="Times New Roman" w:hAnsi="Times New Roman"/>
          <w:sz w:val="24"/>
          <w:szCs w:val="24"/>
        </w:rPr>
        <w:t>p</w:t>
      </w:r>
      <w:r w:rsidRPr="0082331D">
        <w:rPr>
          <w:rFonts w:ascii="Times New Roman" w:hAnsi="Times New Roman"/>
          <w:sz w:val="24"/>
          <w:szCs w:val="24"/>
        </w:rPr>
        <w:t xml:space="preserve">ondents is </w:t>
      </w:r>
      <w:r w:rsidR="007714C1" w:rsidRPr="0082331D">
        <w:rPr>
          <w:rFonts w:ascii="Times New Roman" w:hAnsi="Times New Roman"/>
          <w:sz w:val="24"/>
          <w:szCs w:val="24"/>
        </w:rPr>
        <w:t xml:space="preserve">estimated at </w:t>
      </w:r>
      <w:r w:rsidR="00083745" w:rsidRPr="0082331D">
        <w:rPr>
          <w:rFonts w:ascii="Times New Roman" w:hAnsi="Times New Roman"/>
          <w:sz w:val="24"/>
          <w:szCs w:val="24"/>
        </w:rPr>
        <w:t>80</w:t>
      </w:r>
      <w:r w:rsidRPr="0082331D">
        <w:rPr>
          <w:rFonts w:ascii="Times New Roman" w:hAnsi="Times New Roman"/>
          <w:sz w:val="24"/>
          <w:szCs w:val="24"/>
        </w:rPr>
        <w:t xml:space="preserve">, the frequency of response is </w:t>
      </w:r>
      <w:r w:rsidR="00C2445C" w:rsidRPr="0082331D">
        <w:rPr>
          <w:rFonts w:ascii="Times New Roman" w:hAnsi="Times New Roman"/>
          <w:sz w:val="24"/>
          <w:szCs w:val="24"/>
        </w:rPr>
        <w:t>one</w:t>
      </w:r>
      <w:r w:rsidRPr="0082331D">
        <w:rPr>
          <w:rFonts w:ascii="Times New Roman" w:hAnsi="Times New Roman"/>
          <w:sz w:val="24"/>
          <w:szCs w:val="24"/>
        </w:rPr>
        <w:t xml:space="preserve">. The burden is based on the time to </w:t>
      </w:r>
      <w:r w:rsidR="00C2445C" w:rsidRPr="0082331D">
        <w:rPr>
          <w:rFonts w:ascii="Times New Roman" w:hAnsi="Times New Roman"/>
          <w:sz w:val="24"/>
          <w:szCs w:val="24"/>
        </w:rPr>
        <w:t>complete a brie</w:t>
      </w:r>
      <w:r w:rsidRPr="0082331D">
        <w:rPr>
          <w:rFonts w:ascii="Times New Roman" w:hAnsi="Times New Roman"/>
          <w:sz w:val="24"/>
          <w:szCs w:val="24"/>
        </w:rPr>
        <w:t>f</w:t>
      </w:r>
      <w:r w:rsidR="00C2445C" w:rsidRPr="0082331D">
        <w:rPr>
          <w:rFonts w:ascii="Times New Roman" w:hAnsi="Times New Roman"/>
          <w:sz w:val="24"/>
          <w:szCs w:val="24"/>
        </w:rPr>
        <w:t xml:space="preserve"> questionnaire</w:t>
      </w:r>
      <w:r w:rsidRPr="0082331D">
        <w:rPr>
          <w:rFonts w:ascii="Times New Roman" w:hAnsi="Times New Roman"/>
          <w:sz w:val="24"/>
          <w:szCs w:val="24"/>
        </w:rPr>
        <w:t xml:space="preserve">. The hourly labor cost </w:t>
      </w:r>
      <w:r w:rsidR="00550231" w:rsidRPr="0082331D">
        <w:rPr>
          <w:rFonts w:ascii="Times New Roman" w:hAnsi="Times New Roman"/>
          <w:sz w:val="24"/>
          <w:szCs w:val="24"/>
        </w:rPr>
        <w:t xml:space="preserve">is </w:t>
      </w:r>
      <w:r w:rsidRPr="0082331D">
        <w:rPr>
          <w:rFonts w:ascii="Times New Roman" w:hAnsi="Times New Roman"/>
          <w:sz w:val="24"/>
          <w:szCs w:val="24"/>
        </w:rPr>
        <w:t xml:space="preserve">rated at </w:t>
      </w:r>
      <w:r w:rsidR="004E0255" w:rsidRPr="0082331D">
        <w:rPr>
          <w:rFonts w:ascii="Times New Roman" w:hAnsi="Times New Roman"/>
          <w:sz w:val="24"/>
          <w:szCs w:val="24"/>
        </w:rPr>
        <w:t>$32.75 per hour (2012 OPM rates, GS-1</w:t>
      </w:r>
      <w:r w:rsidR="0034338F" w:rsidRPr="0082331D">
        <w:rPr>
          <w:rFonts w:ascii="Times New Roman" w:hAnsi="Times New Roman"/>
          <w:sz w:val="24"/>
          <w:szCs w:val="24"/>
        </w:rPr>
        <w:t>2</w:t>
      </w:r>
      <w:r w:rsidR="004E0255" w:rsidRPr="0082331D">
        <w:rPr>
          <w:rFonts w:ascii="Times New Roman" w:hAnsi="Times New Roman"/>
          <w:sz w:val="24"/>
          <w:szCs w:val="24"/>
        </w:rPr>
        <w:t xml:space="preserve">, step 5; </w:t>
      </w:r>
      <w:hyperlink r:id="rId10" w:history="1">
        <w:r w:rsidR="004E0255" w:rsidRPr="0082331D">
          <w:rPr>
            <w:rStyle w:val="Hyperlink"/>
            <w:rFonts w:ascii="Times New Roman" w:hAnsi="Times New Roman"/>
            <w:sz w:val="24"/>
            <w:szCs w:val="24"/>
          </w:rPr>
          <w:t>www.opm.gov</w:t>
        </w:r>
      </w:hyperlink>
      <w:r w:rsidR="004E0255" w:rsidRPr="0082331D">
        <w:rPr>
          <w:rFonts w:ascii="Times New Roman" w:hAnsi="Times New Roman"/>
          <w:sz w:val="24"/>
          <w:szCs w:val="24"/>
        </w:rPr>
        <w:t xml:space="preserve">). </w:t>
      </w:r>
      <w:r w:rsidRPr="0082331D">
        <w:rPr>
          <w:rFonts w:ascii="Times New Roman" w:hAnsi="Times New Roman"/>
          <w:sz w:val="24"/>
          <w:szCs w:val="24"/>
        </w:rPr>
        <w:t>The hour burden estimate</w:t>
      </w:r>
      <w:r w:rsidR="00144C47" w:rsidRPr="0082331D">
        <w:rPr>
          <w:rFonts w:ascii="Times New Roman" w:hAnsi="Times New Roman"/>
          <w:sz w:val="24"/>
          <w:szCs w:val="24"/>
        </w:rPr>
        <w:t>s</w:t>
      </w:r>
      <w:r w:rsidRPr="0082331D">
        <w:rPr>
          <w:rFonts w:ascii="Times New Roman" w:hAnsi="Times New Roman"/>
          <w:sz w:val="24"/>
          <w:szCs w:val="24"/>
        </w:rPr>
        <w:t xml:space="preserve"> are presented in </w:t>
      </w:r>
      <w:r w:rsidR="00A645D2" w:rsidRPr="0082331D">
        <w:rPr>
          <w:rFonts w:ascii="Times New Roman" w:hAnsi="Times New Roman"/>
          <w:sz w:val="24"/>
          <w:szCs w:val="24"/>
        </w:rPr>
        <w:t>Table</w:t>
      </w:r>
      <w:r w:rsidR="00701872" w:rsidRPr="0082331D">
        <w:rPr>
          <w:rFonts w:ascii="Times New Roman" w:hAnsi="Times New Roman"/>
          <w:sz w:val="24"/>
          <w:szCs w:val="24"/>
        </w:rPr>
        <w:t> </w:t>
      </w:r>
      <w:r w:rsidRPr="0082331D">
        <w:rPr>
          <w:rFonts w:ascii="Times New Roman" w:hAnsi="Times New Roman"/>
          <w:sz w:val="24"/>
          <w:szCs w:val="24"/>
        </w:rPr>
        <w:t>1</w:t>
      </w:r>
      <w:r w:rsidR="00AE4FB0" w:rsidRPr="0082331D">
        <w:rPr>
          <w:rFonts w:ascii="Times New Roman" w:hAnsi="Times New Roman"/>
          <w:sz w:val="24"/>
          <w:szCs w:val="24"/>
        </w:rPr>
        <w:t xml:space="preserve"> and include any burden from follow-up discussions with some of the grantees.</w:t>
      </w:r>
    </w:p>
    <w:p w:rsidR="00EE745B" w:rsidRPr="0082331D" w:rsidRDefault="00EE745B">
      <w:pPr>
        <w:rPr>
          <w:rFonts w:ascii="Times New Roman" w:hAnsi="Times New Roman"/>
          <w:sz w:val="24"/>
          <w:szCs w:val="24"/>
          <w:u w:val="single"/>
        </w:rPr>
      </w:pPr>
    </w:p>
    <w:p w:rsidR="00E801F8" w:rsidRPr="0082331D" w:rsidRDefault="00E801F8" w:rsidP="00E801F8">
      <w:pPr>
        <w:jc w:val="center"/>
        <w:rPr>
          <w:rFonts w:ascii="Times New Roman" w:hAnsi="Times New Roman"/>
          <w:sz w:val="24"/>
          <w:szCs w:val="24"/>
          <w:u w:val="single"/>
        </w:rPr>
      </w:pPr>
      <w:r w:rsidRPr="0082331D">
        <w:rPr>
          <w:rFonts w:ascii="Times New Roman" w:hAnsi="Times New Roman"/>
          <w:sz w:val="24"/>
          <w:szCs w:val="24"/>
          <w:u w:val="single"/>
        </w:rPr>
        <w:t>Table 1. Hour and Cost Burden Estimate</w:t>
      </w:r>
    </w:p>
    <w:p w:rsidR="00E801F8" w:rsidRPr="0082331D" w:rsidRDefault="00E801F8" w:rsidP="00E801F8">
      <w:pPr>
        <w:rPr>
          <w:rFonts w:ascii="Times New Roman" w:hAnsi="Times New Roman"/>
          <w:sz w:val="24"/>
          <w:szCs w:val="24"/>
          <w:u w:val="single"/>
        </w:rPr>
      </w:pPr>
    </w:p>
    <w:tbl>
      <w:tblPr>
        <w:tblW w:w="9840" w:type="dxa"/>
        <w:jc w:val="center"/>
        <w:tblInd w:w="421" w:type="dxa"/>
        <w:tblLook w:val="04A0" w:firstRow="1" w:lastRow="0" w:firstColumn="1" w:lastColumn="0" w:noHBand="0" w:noVBand="1"/>
      </w:tblPr>
      <w:tblGrid>
        <w:gridCol w:w="1518"/>
        <w:gridCol w:w="1429"/>
        <w:gridCol w:w="1270"/>
        <w:gridCol w:w="803"/>
        <w:gridCol w:w="1081"/>
        <w:gridCol w:w="1029"/>
        <w:gridCol w:w="921"/>
        <w:gridCol w:w="790"/>
        <w:gridCol w:w="1002"/>
      </w:tblGrid>
      <w:tr w:rsidR="00E801F8" w:rsidRPr="0082331D" w:rsidTr="00BC4EA7">
        <w:trPr>
          <w:trHeight w:val="219"/>
          <w:jc w:val="center"/>
        </w:trPr>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Requirement</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No. of respondents</w:t>
            </w:r>
          </w:p>
        </w:tc>
        <w:tc>
          <w:tcPr>
            <w:tcW w:w="1315" w:type="dxa"/>
            <w:tcBorders>
              <w:top w:val="single" w:sz="4" w:space="0" w:color="auto"/>
              <w:left w:val="nil"/>
              <w:bottom w:val="single" w:sz="4" w:space="0" w:color="auto"/>
              <w:right w:val="single" w:sz="4" w:space="0" w:color="auto"/>
            </w:tcBorders>
            <w:vAlign w:val="center"/>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Hours per respondent</w:t>
            </w:r>
          </w:p>
        </w:tc>
        <w:tc>
          <w:tcPr>
            <w:tcW w:w="792" w:type="dxa"/>
            <w:tcBorders>
              <w:top w:val="single" w:sz="4" w:space="0" w:color="auto"/>
              <w:left w:val="single" w:sz="4" w:space="0" w:color="auto"/>
              <w:bottom w:val="single" w:sz="4" w:space="0" w:color="auto"/>
              <w:right w:val="single" w:sz="4" w:space="0" w:color="auto"/>
            </w:tcBorders>
            <w:vAlign w:val="center"/>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Total Hours</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Cost per hour</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Labor Cost</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Startup Cost</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O&amp;M Cost</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Total Cost</w:t>
            </w:r>
          </w:p>
        </w:tc>
      </w:tr>
      <w:tr w:rsidR="00E801F8" w:rsidRPr="0082331D" w:rsidTr="00BC4EA7">
        <w:trPr>
          <w:trHeight w:val="219"/>
          <w:jc w:val="center"/>
        </w:trPr>
        <w:tc>
          <w:tcPr>
            <w:tcW w:w="1518" w:type="dxa"/>
            <w:tcBorders>
              <w:top w:val="nil"/>
              <w:left w:val="single" w:sz="4" w:space="0" w:color="auto"/>
              <w:bottom w:val="single" w:sz="4" w:space="0" w:color="auto"/>
              <w:right w:val="single" w:sz="4" w:space="0" w:color="auto"/>
            </w:tcBorders>
            <w:shd w:val="clear" w:color="auto" w:fill="auto"/>
            <w:hideMark/>
          </w:tcPr>
          <w:p w:rsidR="00E801F8" w:rsidRPr="0082331D" w:rsidRDefault="00E801F8" w:rsidP="00BC4EA7">
            <w:pPr>
              <w:rPr>
                <w:rFonts w:ascii="Times New Roman" w:hAnsi="Times New Roman"/>
                <w:sz w:val="24"/>
                <w:szCs w:val="24"/>
              </w:rPr>
            </w:pPr>
            <w:r w:rsidRPr="0082331D">
              <w:rPr>
                <w:rFonts w:ascii="Times New Roman" w:hAnsi="Times New Roman"/>
                <w:sz w:val="24"/>
                <w:szCs w:val="24"/>
              </w:rPr>
              <w:t>Complete questionnaire</w:t>
            </w:r>
          </w:p>
        </w:tc>
        <w:tc>
          <w:tcPr>
            <w:tcW w:w="1429" w:type="dxa"/>
            <w:tcBorders>
              <w:top w:val="nil"/>
              <w:left w:val="nil"/>
              <w:bottom w:val="single" w:sz="4" w:space="0" w:color="auto"/>
              <w:right w:val="single" w:sz="4" w:space="0" w:color="auto"/>
            </w:tcBorders>
            <w:shd w:val="clear" w:color="auto" w:fill="auto"/>
            <w:hideMark/>
          </w:tcPr>
          <w:p w:rsidR="00E801F8" w:rsidRPr="0082331D" w:rsidRDefault="00E801F8" w:rsidP="00BC4EA7">
            <w:pPr>
              <w:jc w:val="center"/>
              <w:rPr>
                <w:rFonts w:ascii="Times New Roman" w:hAnsi="Times New Roman"/>
                <w:sz w:val="24"/>
                <w:szCs w:val="24"/>
              </w:rPr>
            </w:pPr>
            <w:r w:rsidRPr="0082331D">
              <w:rPr>
                <w:rFonts w:ascii="Times New Roman" w:hAnsi="Times New Roman"/>
                <w:sz w:val="24"/>
                <w:szCs w:val="24"/>
              </w:rPr>
              <w:t>80</w:t>
            </w:r>
          </w:p>
        </w:tc>
        <w:tc>
          <w:tcPr>
            <w:tcW w:w="1315" w:type="dxa"/>
            <w:tcBorders>
              <w:top w:val="single" w:sz="4" w:space="0" w:color="auto"/>
              <w:left w:val="nil"/>
              <w:bottom w:val="single" w:sz="4" w:space="0" w:color="auto"/>
              <w:right w:val="single" w:sz="4" w:space="0" w:color="auto"/>
            </w:tcBorders>
          </w:tcPr>
          <w:p w:rsidR="00E801F8" w:rsidRPr="0082331D" w:rsidRDefault="00E801F8" w:rsidP="00BC4EA7">
            <w:pPr>
              <w:jc w:val="center"/>
              <w:rPr>
                <w:rFonts w:ascii="Times New Roman" w:hAnsi="Times New Roman"/>
                <w:sz w:val="24"/>
                <w:szCs w:val="24"/>
              </w:rPr>
            </w:pPr>
            <w:r w:rsidRPr="0082331D">
              <w:rPr>
                <w:rFonts w:ascii="Times New Roman" w:hAnsi="Times New Roman"/>
                <w:sz w:val="24"/>
                <w:szCs w:val="24"/>
              </w:rPr>
              <w:t>8</w:t>
            </w:r>
          </w:p>
        </w:tc>
        <w:tc>
          <w:tcPr>
            <w:tcW w:w="792" w:type="dxa"/>
            <w:tcBorders>
              <w:top w:val="nil"/>
              <w:left w:val="single" w:sz="4" w:space="0" w:color="auto"/>
              <w:bottom w:val="single" w:sz="4" w:space="0" w:color="auto"/>
              <w:right w:val="single" w:sz="4" w:space="0" w:color="auto"/>
            </w:tcBorders>
          </w:tcPr>
          <w:p w:rsidR="00E801F8" w:rsidRPr="0082331D" w:rsidRDefault="00E801F8" w:rsidP="00BC4EA7">
            <w:pPr>
              <w:jc w:val="center"/>
              <w:rPr>
                <w:rFonts w:ascii="Times New Roman" w:hAnsi="Times New Roman"/>
                <w:sz w:val="24"/>
                <w:szCs w:val="24"/>
              </w:rPr>
            </w:pPr>
            <w:r w:rsidRPr="0082331D">
              <w:rPr>
                <w:rFonts w:ascii="Times New Roman" w:hAnsi="Times New Roman"/>
                <w:sz w:val="24"/>
                <w:szCs w:val="24"/>
              </w:rPr>
              <w:t>640</w:t>
            </w:r>
          </w:p>
        </w:tc>
        <w:tc>
          <w:tcPr>
            <w:tcW w:w="1081" w:type="dxa"/>
            <w:tcBorders>
              <w:top w:val="nil"/>
              <w:left w:val="single" w:sz="4" w:space="0" w:color="auto"/>
              <w:bottom w:val="single" w:sz="4" w:space="0" w:color="auto"/>
              <w:right w:val="single" w:sz="4" w:space="0" w:color="auto"/>
            </w:tcBorders>
            <w:shd w:val="clear" w:color="auto" w:fill="auto"/>
            <w:hideMark/>
          </w:tcPr>
          <w:p w:rsidR="00E801F8" w:rsidRPr="0082331D" w:rsidRDefault="00E801F8" w:rsidP="00BC4EA7">
            <w:pPr>
              <w:jc w:val="center"/>
              <w:rPr>
                <w:rFonts w:ascii="Times New Roman" w:hAnsi="Times New Roman"/>
                <w:sz w:val="24"/>
                <w:szCs w:val="24"/>
              </w:rPr>
            </w:pPr>
            <w:r w:rsidRPr="0082331D">
              <w:rPr>
                <w:rFonts w:ascii="Times New Roman" w:hAnsi="Times New Roman"/>
                <w:sz w:val="24"/>
                <w:szCs w:val="24"/>
              </w:rPr>
              <w:t>$32.75</w:t>
            </w:r>
          </w:p>
        </w:tc>
        <w:tc>
          <w:tcPr>
            <w:tcW w:w="1029" w:type="dxa"/>
            <w:tcBorders>
              <w:top w:val="nil"/>
              <w:left w:val="nil"/>
              <w:bottom w:val="single" w:sz="4" w:space="0" w:color="auto"/>
              <w:right w:val="single" w:sz="4" w:space="0" w:color="auto"/>
            </w:tcBorders>
            <w:shd w:val="clear" w:color="auto" w:fill="auto"/>
            <w:noWrap/>
            <w:hideMark/>
          </w:tcPr>
          <w:p w:rsidR="00E801F8" w:rsidRPr="0082331D" w:rsidRDefault="00E801F8" w:rsidP="00BC4EA7">
            <w:pPr>
              <w:jc w:val="center"/>
              <w:rPr>
                <w:rFonts w:ascii="Times New Roman" w:hAnsi="Times New Roman"/>
                <w:sz w:val="24"/>
                <w:szCs w:val="24"/>
              </w:rPr>
            </w:pPr>
            <w:r w:rsidRPr="0082331D">
              <w:rPr>
                <w:rFonts w:ascii="Times New Roman" w:hAnsi="Times New Roman"/>
                <w:sz w:val="24"/>
                <w:szCs w:val="24"/>
              </w:rPr>
              <w:t>$20,960</w:t>
            </w:r>
          </w:p>
        </w:tc>
        <w:tc>
          <w:tcPr>
            <w:tcW w:w="921" w:type="dxa"/>
            <w:tcBorders>
              <w:top w:val="nil"/>
              <w:left w:val="nil"/>
              <w:bottom w:val="single" w:sz="4" w:space="0" w:color="auto"/>
              <w:right w:val="single" w:sz="4" w:space="0" w:color="auto"/>
            </w:tcBorders>
            <w:shd w:val="clear" w:color="auto" w:fill="auto"/>
            <w:hideMark/>
          </w:tcPr>
          <w:p w:rsidR="00E801F8" w:rsidRPr="0082331D" w:rsidRDefault="00E801F8" w:rsidP="00BC4EA7">
            <w:pPr>
              <w:jc w:val="center"/>
              <w:rPr>
                <w:rFonts w:ascii="Times New Roman" w:hAnsi="Times New Roman"/>
                <w:sz w:val="24"/>
                <w:szCs w:val="24"/>
              </w:rPr>
            </w:pPr>
            <w:r w:rsidRPr="0082331D">
              <w:rPr>
                <w:rFonts w:ascii="Times New Roman" w:hAnsi="Times New Roman"/>
                <w:sz w:val="24"/>
                <w:szCs w:val="24"/>
              </w:rPr>
              <w:t>$0</w:t>
            </w:r>
          </w:p>
        </w:tc>
        <w:tc>
          <w:tcPr>
            <w:tcW w:w="753" w:type="dxa"/>
            <w:tcBorders>
              <w:top w:val="nil"/>
              <w:left w:val="nil"/>
              <w:bottom w:val="single" w:sz="4" w:space="0" w:color="auto"/>
              <w:right w:val="single" w:sz="4" w:space="0" w:color="auto"/>
            </w:tcBorders>
            <w:shd w:val="clear" w:color="auto" w:fill="auto"/>
            <w:hideMark/>
          </w:tcPr>
          <w:p w:rsidR="00E801F8" w:rsidRPr="0082331D" w:rsidRDefault="00E801F8" w:rsidP="00BC4EA7">
            <w:pPr>
              <w:jc w:val="center"/>
              <w:rPr>
                <w:rFonts w:ascii="Times New Roman" w:hAnsi="Times New Roman"/>
                <w:sz w:val="24"/>
                <w:szCs w:val="24"/>
              </w:rPr>
            </w:pPr>
            <w:r w:rsidRPr="0082331D">
              <w:rPr>
                <w:rFonts w:ascii="Times New Roman" w:hAnsi="Times New Roman"/>
                <w:sz w:val="24"/>
                <w:szCs w:val="24"/>
              </w:rPr>
              <w:t>$0</w:t>
            </w:r>
          </w:p>
        </w:tc>
        <w:tc>
          <w:tcPr>
            <w:tcW w:w="1002" w:type="dxa"/>
            <w:tcBorders>
              <w:top w:val="nil"/>
              <w:left w:val="nil"/>
              <w:bottom w:val="single" w:sz="4" w:space="0" w:color="auto"/>
              <w:right w:val="single" w:sz="4" w:space="0" w:color="auto"/>
            </w:tcBorders>
            <w:shd w:val="clear" w:color="auto" w:fill="auto"/>
            <w:hideMark/>
          </w:tcPr>
          <w:p w:rsidR="00E801F8" w:rsidRPr="0082331D" w:rsidRDefault="00E801F8" w:rsidP="00BC4EA7">
            <w:pPr>
              <w:jc w:val="center"/>
              <w:rPr>
                <w:rFonts w:ascii="Times New Roman" w:hAnsi="Times New Roman"/>
                <w:sz w:val="24"/>
                <w:szCs w:val="24"/>
              </w:rPr>
            </w:pPr>
            <w:r w:rsidRPr="0082331D">
              <w:rPr>
                <w:rFonts w:ascii="Times New Roman" w:hAnsi="Times New Roman"/>
                <w:sz w:val="24"/>
                <w:szCs w:val="24"/>
              </w:rPr>
              <w:t>$20,960</w:t>
            </w:r>
          </w:p>
        </w:tc>
      </w:tr>
      <w:tr w:rsidR="00E801F8" w:rsidRPr="0082331D" w:rsidTr="00BC4EA7">
        <w:trPr>
          <w:trHeight w:val="219"/>
          <w:jc w:val="center"/>
        </w:trPr>
        <w:tc>
          <w:tcPr>
            <w:tcW w:w="1518" w:type="dxa"/>
            <w:tcBorders>
              <w:top w:val="single" w:sz="4" w:space="0" w:color="auto"/>
              <w:left w:val="single" w:sz="4" w:space="0" w:color="auto"/>
              <w:bottom w:val="single" w:sz="4" w:space="0" w:color="auto"/>
              <w:right w:val="single" w:sz="4" w:space="0" w:color="auto"/>
            </w:tcBorders>
            <w:shd w:val="clear" w:color="auto" w:fill="auto"/>
            <w:hideMark/>
          </w:tcPr>
          <w:p w:rsidR="00E801F8" w:rsidRPr="0082331D" w:rsidRDefault="00E801F8" w:rsidP="00BC4EA7">
            <w:pPr>
              <w:rPr>
                <w:rFonts w:ascii="Times New Roman" w:hAnsi="Times New Roman"/>
                <w:bCs/>
                <w:sz w:val="24"/>
                <w:szCs w:val="24"/>
              </w:rPr>
            </w:pPr>
            <w:r w:rsidRPr="0082331D">
              <w:rPr>
                <w:rFonts w:ascii="Times New Roman" w:hAnsi="Times New Roman"/>
                <w:bCs/>
                <w:sz w:val="24"/>
                <w:szCs w:val="24"/>
              </w:rPr>
              <w:t>Total</w:t>
            </w:r>
          </w:p>
        </w:tc>
        <w:tc>
          <w:tcPr>
            <w:tcW w:w="1429" w:type="dxa"/>
            <w:tcBorders>
              <w:top w:val="single" w:sz="4" w:space="0" w:color="auto"/>
              <w:left w:val="single" w:sz="4" w:space="0" w:color="auto"/>
              <w:bottom w:val="single" w:sz="4" w:space="0" w:color="auto"/>
              <w:right w:val="single" w:sz="4" w:space="0" w:color="auto"/>
            </w:tcBorders>
            <w:shd w:val="clear" w:color="auto" w:fill="auto"/>
            <w:noWrap/>
            <w:hideMark/>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80</w:t>
            </w:r>
          </w:p>
        </w:tc>
        <w:tc>
          <w:tcPr>
            <w:tcW w:w="1315" w:type="dxa"/>
            <w:tcBorders>
              <w:top w:val="single" w:sz="4" w:space="0" w:color="auto"/>
              <w:left w:val="single" w:sz="4" w:space="0" w:color="auto"/>
              <w:bottom w:val="single" w:sz="4" w:space="0" w:color="auto"/>
              <w:right w:val="single" w:sz="4" w:space="0" w:color="auto"/>
            </w:tcBorders>
          </w:tcPr>
          <w:p w:rsidR="00E801F8" w:rsidRPr="0082331D" w:rsidRDefault="00E801F8" w:rsidP="00BC4EA7">
            <w:pPr>
              <w:jc w:val="center"/>
              <w:rPr>
                <w:rFonts w:ascii="Times New Roman" w:hAnsi="Times New Roman"/>
                <w:bCs/>
                <w:sz w:val="24"/>
                <w:szCs w:val="24"/>
              </w:rPr>
            </w:pPr>
          </w:p>
        </w:tc>
        <w:tc>
          <w:tcPr>
            <w:tcW w:w="792" w:type="dxa"/>
            <w:tcBorders>
              <w:top w:val="single" w:sz="4" w:space="0" w:color="auto"/>
              <w:left w:val="single" w:sz="4" w:space="0" w:color="auto"/>
              <w:bottom w:val="single" w:sz="4" w:space="0" w:color="auto"/>
              <w:right w:val="single" w:sz="4" w:space="0" w:color="auto"/>
            </w:tcBorders>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640</w:t>
            </w:r>
          </w:p>
        </w:tc>
        <w:tc>
          <w:tcPr>
            <w:tcW w:w="1081" w:type="dxa"/>
            <w:tcBorders>
              <w:top w:val="single" w:sz="4" w:space="0" w:color="auto"/>
              <w:left w:val="single" w:sz="4" w:space="0" w:color="auto"/>
              <w:bottom w:val="single" w:sz="4" w:space="0" w:color="auto"/>
              <w:right w:val="single" w:sz="4" w:space="0" w:color="auto"/>
            </w:tcBorders>
            <w:shd w:val="clear" w:color="auto" w:fill="auto"/>
            <w:noWrap/>
            <w:hideMark/>
          </w:tcPr>
          <w:p w:rsidR="00E801F8" w:rsidRPr="0082331D" w:rsidRDefault="00E801F8" w:rsidP="00BC4EA7">
            <w:pPr>
              <w:jc w:val="center"/>
              <w:rPr>
                <w:rFonts w:ascii="Times New Roman" w:hAnsi="Times New Roman"/>
                <w:bCs/>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E801F8" w:rsidRPr="0082331D" w:rsidRDefault="00E801F8" w:rsidP="00BC4EA7">
            <w:pPr>
              <w:jc w:val="center"/>
              <w:rPr>
                <w:rFonts w:ascii="Times New Roman" w:hAnsi="Times New Roman"/>
                <w:bCs/>
                <w:sz w:val="24"/>
                <w:szCs w:val="24"/>
              </w:rPr>
            </w:pPr>
            <w:r w:rsidRPr="0082331D">
              <w:rPr>
                <w:rFonts w:ascii="Times New Roman" w:hAnsi="Times New Roman"/>
                <w:sz w:val="24"/>
                <w:szCs w:val="24"/>
              </w:rPr>
              <w:t>$20,960</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hideMark/>
          </w:tcPr>
          <w:p w:rsidR="00E801F8" w:rsidRPr="0082331D" w:rsidRDefault="00E801F8" w:rsidP="00BC4EA7">
            <w:pPr>
              <w:jc w:val="center"/>
              <w:rPr>
                <w:rFonts w:ascii="Times New Roman" w:hAnsi="Times New Roman"/>
                <w:bCs/>
                <w:sz w:val="24"/>
                <w:szCs w:val="24"/>
              </w:rPr>
            </w:pPr>
            <w:r w:rsidRPr="0082331D">
              <w:rPr>
                <w:rFonts w:ascii="Times New Roman" w:hAnsi="Times New Roman"/>
                <w:bCs/>
                <w:sz w:val="24"/>
                <w:szCs w:val="24"/>
              </w:rPr>
              <w:t>$0</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E801F8" w:rsidRPr="0082331D" w:rsidRDefault="00E801F8" w:rsidP="00BC4EA7">
            <w:pPr>
              <w:jc w:val="center"/>
              <w:rPr>
                <w:rFonts w:ascii="Times New Roman" w:hAnsi="Times New Roman"/>
                <w:bCs/>
                <w:sz w:val="24"/>
                <w:szCs w:val="24"/>
              </w:rPr>
            </w:pPr>
            <w:r w:rsidRPr="0082331D">
              <w:rPr>
                <w:rFonts w:ascii="Times New Roman" w:hAnsi="Times New Roman"/>
                <w:sz w:val="24"/>
                <w:szCs w:val="24"/>
              </w:rPr>
              <w:t>$20,960</w:t>
            </w:r>
          </w:p>
        </w:tc>
      </w:tr>
    </w:tbl>
    <w:p w:rsidR="00E801F8" w:rsidRPr="0082331D" w:rsidRDefault="00E801F8" w:rsidP="00E801F8">
      <w:pPr>
        <w:rPr>
          <w:rFonts w:ascii="Times New Roman" w:hAnsi="Times New Roman"/>
          <w:sz w:val="24"/>
          <w:szCs w:val="24"/>
        </w:rPr>
      </w:pPr>
    </w:p>
    <w:tbl>
      <w:tblPr>
        <w:tblW w:w="3722" w:type="dxa"/>
        <w:tblInd w:w="-162" w:type="dxa"/>
        <w:tblLook w:val="04A0" w:firstRow="1" w:lastRow="0" w:firstColumn="1" w:lastColumn="0" w:noHBand="0" w:noVBand="1"/>
      </w:tblPr>
      <w:tblGrid>
        <w:gridCol w:w="2552"/>
        <w:gridCol w:w="1170"/>
      </w:tblGrid>
      <w:tr w:rsidR="00E801F8" w:rsidRPr="0082331D" w:rsidTr="00BC4EA7">
        <w:trPr>
          <w:trHeight w:val="255"/>
        </w:trPr>
        <w:tc>
          <w:tcPr>
            <w:tcW w:w="2552" w:type="dxa"/>
            <w:tcBorders>
              <w:top w:val="nil"/>
              <w:left w:val="nil"/>
              <w:bottom w:val="nil"/>
              <w:right w:val="nil"/>
            </w:tcBorders>
            <w:shd w:val="clear" w:color="auto" w:fill="auto"/>
            <w:noWrap/>
            <w:hideMark/>
          </w:tcPr>
          <w:p w:rsidR="00E801F8" w:rsidRPr="0082331D" w:rsidRDefault="00E801F8" w:rsidP="00BC4EA7">
            <w:pPr>
              <w:ind w:left="432"/>
              <w:rPr>
                <w:rFonts w:ascii="Times New Roman" w:hAnsi="Times New Roman"/>
                <w:sz w:val="24"/>
                <w:szCs w:val="24"/>
              </w:rPr>
            </w:pPr>
            <w:r w:rsidRPr="0082331D">
              <w:rPr>
                <w:rFonts w:ascii="Times New Roman" w:hAnsi="Times New Roman"/>
                <w:sz w:val="24"/>
                <w:szCs w:val="24"/>
              </w:rPr>
              <w:t>Total cost:</w:t>
            </w:r>
          </w:p>
        </w:tc>
        <w:tc>
          <w:tcPr>
            <w:tcW w:w="1170" w:type="dxa"/>
            <w:tcBorders>
              <w:top w:val="nil"/>
              <w:left w:val="nil"/>
              <w:bottom w:val="nil"/>
              <w:right w:val="nil"/>
            </w:tcBorders>
            <w:shd w:val="clear" w:color="auto" w:fill="auto"/>
            <w:hideMark/>
          </w:tcPr>
          <w:p w:rsidR="00E801F8" w:rsidRPr="0082331D" w:rsidRDefault="00E801F8" w:rsidP="00BC4EA7">
            <w:pPr>
              <w:jc w:val="right"/>
              <w:rPr>
                <w:rFonts w:ascii="Times New Roman" w:hAnsi="Times New Roman"/>
                <w:sz w:val="24"/>
                <w:szCs w:val="24"/>
              </w:rPr>
            </w:pPr>
            <w:r w:rsidRPr="0082331D">
              <w:rPr>
                <w:rFonts w:ascii="Times New Roman" w:hAnsi="Times New Roman"/>
                <w:sz w:val="24"/>
                <w:szCs w:val="24"/>
              </w:rPr>
              <w:t>$20,960</w:t>
            </w:r>
          </w:p>
        </w:tc>
      </w:tr>
      <w:tr w:rsidR="00E801F8" w:rsidRPr="0082331D" w:rsidTr="00BC4EA7">
        <w:trPr>
          <w:trHeight w:val="255"/>
        </w:trPr>
        <w:tc>
          <w:tcPr>
            <w:tcW w:w="2552" w:type="dxa"/>
            <w:tcBorders>
              <w:top w:val="nil"/>
              <w:left w:val="nil"/>
              <w:bottom w:val="nil"/>
              <w:right w:val="nil"/>
            </w:tcBorders>
            <w:shd w:val="clear" w:color="auto" w:fill="auto"/>
            <w:noWrap/>
            <w:hideMark/>
          </w:tcPr>
          <w:p w:rsidR="00E801F8" w:rsidRPr="0082331D" w:rsidRDefault="00E801F8" w:rsidP="00BC4EA7">
            <w:pPr>
              <w:ind w:left="432"/>
              <w:rPr>
                <w:rFonts w:ascii="Times New Roman" w:hAnsi="Times New Roman"/>
                <w:sz w:val="24"/>
                <w:szCs w:val="24"/>
              </w:rPr>
            </w:pPr>
            <w:r w:rsidRPr="0082331D">
              <w:rPr>
                <w:rFonts w:ascii="Times New Roman" w:hAnsi="Times New Roman"/>
                <w:sz w:val="24"/>
                <w:szCs w:val="24"/>
              </w:rPr>
              <w:t>Total hours:</w:t>
            </w:r>
          </w:p>
        </w:tc>
        <w:tc>
          <w:tcPr>
            <w:tcW w:w="1170" w:type="dxa"/>
            <w:tcBorders>
              <w:top w:val="nil"/>
              <w:left w:val="nil"/>
              <w:bottom w:val="nil"/>
              <w:right w:val="nil"/>
            </w:tcBorders>
            <w:shd w:val="clear" w:color="auto" w:fill="auto"/>
            <w:hideMark/>
          </w:tcPr>
          <w:p w:rsidR="00E801F8" w:rsidRPr="0082331D" w:rsidRDefault="00E801F8" w:rsidP="00BC4EA7">
            <w:pPr>
              <w:jc w:val="right"/>
              <w:rPr>
                <w:rFonts w:ascii="Times New Roman" w:hAnsi="Times New Roman"/>
                <w:sz w:val="24"/>
                <w:szCs w:val="24"/>
              </w:rPr>
            </w:pPr>
            <w:r w:rsidRPr="0082331D">
              <w:rPr>
                <w:rFonts w:ascii="Times New Roman" w:hAnsi="Times New Roman"/>
                <w:sz w:val="24"/>
                <w:szCs w:val="24"/>
              </w:rPr>
              <w:t>640</w:t>
            </w:r>
          </w:p>
        </w:tc>
      </w:tr>
      <w:tr w:rsidR="00E801F8" w:rsidRPr="0082331D" w:rsidTr="00BC4EA7">
        <w:trPr>
          <w:trHeight w:val="255"/>
        </w:trPr>
        <w:tc>
          <w:tcPr>
            <w:tcW w:w="2552" w:type="dxa"/>
            <w:tcBorders>
              <w:top w:val="nil"/>
              <w:left w:val="nil"/>
              <w:bottom w:val="nil"/>
              <w:right w:val="nil"/>
            </w:tcBorders>
            <w:shd w:val="clear" w:color="auto" w:fill="auto"/>
            <w:noWrap/>
            <w:hideMark/>
          </w:tcPr>
          <w:p w:rsidR="00E801F8" w:rsidRPr="0082331D" w:rsidRDefault="00E801F8" w:rsidP="00BC4EA7">
            <w:pPr>
              <w:ind w:left="432"/>
              <w:rPr>
                <w:rFonts w:ascii="Times New Roman" w:hAnsi="Times New Roman"/>
                <w:sz w:val="24"/>
                <w:szCs w:val="24"/>
              </w:rPr>
            </w:pPr>
            <w:r w:rsidRPr="0082331D">
              <w:rPr>
                <w:rFonts w:ascii="Times New Roman" w:hAnsi="Times New Roman"/>
                <w:sz w:val="24"/>
                <w:szCs w:val="24"/>
              </w:rPr>
              <w:t>Cost per hour:</w:t>
            </w:r>
          </w:p>
        </w:tc>
        <w:tc>
          <w:tcPr>
            <w:tcW w:w="1170" w:type="dxa"/>
            <w:tcBorders>
              <w:top w:val="nil"/>
              <w:left w:val="nil"/>
              <w:bottom w:val="nil"/>
              <w:right w:val="nil"/>
            </w:tcBorders>
            <w:shd w:val="clear" w:color="auto" w:fill="auto"/>
            <w:hideMark/>
          </w:tcPr>
          <w:p w:rsidR="00E801F8" w:rsidRPr="0082331D" w:rsidRDefault="00E801F8" w:rsidP="00BC4EA7">
            <w:pPr>
              <w:jc w:val="right"/>
              <w:rPr>
                <w:rFonts w:ascii="Times New Roman" w:hAnsi="Times New Roman"/>
                <w:sz w:val="24"/>
                <w:szCs w:val="24"/>
              </w:rPr>
            </w:pPr>
            <w:r w:rsidRPr="0082331D">
              <w:rPr>
                <w:rFonts w:ascii="Times New Roman" w:hAnsi="Times New Roman"/>
                <w:sz w:val="24"/>
                <w:szCs w:val="24"/>
              </w:rPr>
              <w:t>$32.75</w:t>
            </w:r>
          </w:p>
        </w:tc>
      </w:tr>
      <w:tr w:rsidR="00E801F8" w:rsidRPr="0082331D" w:rsidTr="00BC4EA7">
        <w:trPr>
          <w:trHeight w:val="255"/>
        </w:trPr>
        <w:tc>
          <w:tcPr>
            <w:tcW w:w="2552" w:type="dxa"/>
            <w:tcBorders>
              <w:top w:val="nil"/>
              <w:left w:val="nil"/>
              <w:bottom w:val="nil"/>
              <w:right w:val="nil"/>
            </w:tcBorders>
            <w:shd w:val="clear" w:color="auto" w:fill="auto"/>
            <w:noWrap/>
            <w:hideMark/>
          </w:tcPr>
          <w:p w:rsidR="00E801F8" w:rsidRPr="0082331D" w:rsidRDefault="00E801F8" w:rsidP="00BC4EA7">
            <w:pPr>
              <w:ind w:left="432"/>
              <w:rPr>
                <w:rFonts w:ascii="Times New Roman" w:hAnsi="Times New Roman"/>
                <w:sz w:val="24"/>
                <w:szCs w:val="24"/>
              </w:rPr>
            </w:pPr>
            <w:r w:rsidRPr="0082331D">
              <w:rPr>
                <w:rFonts w:ascii="Times New Roman" w:hAnsi="Times New Roman"/>
                <w:sz w:val="24"/>
                <w:szCs w:val="24"/>
              </w:rPr>
              <w:t>Total respondents:</w:t>
            </w:r>
          </w:p>
        </w:tc>
        <w:tc>
          <w:tcPr>
            <w:tcW w:w="1170" w:type="dxa"/>
            <w:tcBorders>
              <w:top w:val="nil"/>
              <w:left w:val="nil"/>
              <w:bottom w:val="nil"/>
              <w:right w:val="nil"/>
            </w:tcBorders>
            <w:shd w:val="clear" w:color="auto" w:fill="auto"/>
            <w:hideMark/>
          </w:tcPr>
          <w:p w:rsidR="00E801F8" w:rsidRPr="0082331D" w:rsidRDefault="00E801F8" w:rsidP="00BC4EA7">
            <w:pPr>
              <w:jc w:val="right"/>
              <w:rPr>
                <w:rFonts w:ascii="Times New Roman" w:hAnsi="Times New Roman"/>
                <w:sz w:val="24"/>
                <w:szCs w:val="24"/>
              </w:rPr>
            </w:pPr>
            <w:r w:rsidRPr="0082331D">
              <w:rPr>
                <w:rFonts w:ascii="Times New Roman" w:hAnsi="Times New Roman"/>
                <w:sz w:val="24"/>
                <w:szCs w:val="24"/>
              </w:rPr>
              <w:t>80</w:t>
            </w:r>
          </w:p>
        </w:tc>
      </w:tr>
      <w:tr w:rsidR="00E801F8" w:rsidRPr="0082331D" w:rsidTr="00BC4EA7">
        <w:trPr>
          <w:trHeight w:val="255"/>
        </w:trPr>
        <w:tc>
          <w:tcPr>
            <w:tcW w:w="2552" w:type="dxa"/>
            <w:tcBorders>
              <w:top w:val="nil"/>
              <w:left w:val="nil"/>
              <w:bottom w:val="nil"/>
              <w:right w:val="nil"/>
            </w:tcBorders>
            <w:shd w:val="clear" w:color="auto" w:fill="auto"/>
            <w:noWrap/>
            <w:hideMark/>
          </w:tcPr>
          <w:p w:rsidR="00E801F8" w:rsidRPr="0082331D" w:rsidRDefault="00E801F8" w:rsidP="00BC4EA7">
            <w:pPr>
              <w:ind w:left="432"/>
              <w:rPr>
                <w:rFonts w:ascii="Times New Roman" w:hAnsi="Times New Roman"/>
                <w:sz w:val="24"/>
                <w:szCs w:val="24"/>
              </w:rPr>
            </w:pPr>
            <w:r w:rsidRPr="0082331D">
              <w:rPr>
                <w:rFonts w:ascii="Times New Roman" w:hAnsi="Times New Roman"/>
                <w:sz w:val="24"/>
                <w:szCs w:val="24"/>
              </w:rPr>
              <w:t>Hours/Respondent:</w:t>
            </w:r>
          </w:p>
        </w:tc>
        <w:tc>
          <w:tcPr>
            <w:tcW w:w="1170" w:type="dxa"/>
            <w:tcBorders>
              <w:top w:val="nil"/>
              <w:left w:val="nil"/>
              <w:bottom w:val="nil"/>
              <w:right w:val="nil"/>
            </w:tcBorders>
            <w:shd w:val="clear" w:color="auto" w:fill="auto"/>
            <w:noWrap/>
            <w:hideMark/>
          </w:tcPr>
          <w:p w:rsidR="00E801F8" w:rsidRPr="0082331D" w:rsidRDefault="00E801F8" w:rsidP="00BC4EA7">
            <w:pPr>
              <w:jc w:val="right"/>
              <w:rPr>
                <w:rFonts w:ascii="Times New Roman" w:hAnsi="Times New Roman"/>
                <w:sz w:val="24"/>
                <w:szCs w:val="24"/>
              </w:rPr>
            </w:pPr>
            <w:r w:rsidRPr="0082331D">
              <w:rPr>
                <w:rFonts w:ascii="Times New Roman" w:hAnsi="Times New Roman"/>
                <w:sz w:val="24"/>
                <w:szCs w:val="24"/>
              </w:rPr>
              <w:t>8</w:t>
            </w:r>
          </w:p>
        </w:tc>
      </w:tr>
    </w:tbl>
    <w:p w:rsidR="00FD205D" w:rsidRPr="0082331D" w:rsidRDefault="002E03EC" w:rsidP="00E85B27">
      <w:pPr>
        <w:tabs>
          <w:tab w:val="left" w:pos="360"/>
        </w:tabs>
        <w:spacing w:before="240"/>
        <w:rPr>
          <w:rFonts w:ascii="Times New Roman" w:hAnsi="Times New Roman"/>
          <w:noProof w:val="0"/>
          <w:sz w:val="24"/>
          <w:szCs w:val="24"/>
        </w:rPr>
      </w:pPr>
      <w:r w:rsidRPr="0082331D">
        <w:rPr>
          <w:rFonts w:ascii="Times New Roman" w:hAnsi="Times New Roman"/>
          <w:sz w:val="24"/>
          <w:szCs w:val="24"/>
        </w:rPr>
        <w:t>13.</w:t>
      </w:r>
      <w:r w:rsidRPr="0082331D">
        <w:rPr>
          <w:rFonts w:ascii="Times New Roman" w:hAnsi="Times New Roman"/>
          <w:sz w:val="24"/>
          <w:szCs w:val="24"/>
        </w:rPr>
        <w:tab/>
        <w:t>Cost Burden Estimate</w:t>
      </w:r>
    </w:p>
    <w:p w:rsidR="00FE6CCB" w:rsidRPr="0082331D" w:rsidRDefault="002E03EC" w:rsidP="00E85B27">
      <w:pPr>
        <w:pStyle w:val="BodyText2"/>
        <w:spacing w:before="240"/>
        <w:ind w:firstLine="0"/>
        <w:rPr>
          <w:rFonts w:ascii="Times New Roman" w:hAnsi="Times New Roman"/>
          <w:sz w:val="24"/>
          <w:szCs w:val="24"/>
        </w:rPr>
      </w:pPr>
      <w:r w:rsidRPr="0082331D">
        <w:rPr>
          <w:rFonts w:ascii="Times New Roman" w:hAnsi="Times New Roman"/>
          <w:sz w:val="24"/>
          <w:szCs w:val="24"/>
        </w:rPr>
        <w:t xml:space="preserve">As noted above, HUD has </w:t>
      </w:r>
      <w:r w:rsidR="00C2445C" w:rsidRPr="0082331D">
        <w:rPr>
          <w:rFonts w:ascii="Times New Roman" w:hAnsi="Times New Roman"/>
          <w:sz w:val="24"/>
          <w:szCs w:val="24"/>
        </w:rPr>
        <w:t xml:space="preserve">estimated </w:t>
      </w:r>
      <w:r w:rsidRPr="0082331D">
        <w:rPr>
          <w:rFonts w:ascii="Times New Roman" w:hAnsi="Times New Roman"/>
          <w:sz w:val="24"/>
          <w:szCs w:val="24"/>
        </w:rPr>
        <w:t>the paperwork cost burden</w:t>
      </w:r>
      <w:r w:rsidRPr="0082331D">
        <w:rPr>
          <w:rFonts w:ascii="Times New Roman" w:hAnsi="Times New Roman"/>
          <w:noProof w:val="0"/>
          <w:color w:val="000000"/>
          <w:sz w:val="24"/>
          <w:szCs w:val="24"/>
        </w:rPr>
        <w:t>.</w:t>
      </w:r>
      <w:r w:rsidRPr="0082331D">
        <w:rPr>
          <w:rFonts w:ascii="Times New Roman" w:hAnsi="Times New Roman"/>
          <w:sz w:val="24"/>
          <w:szCs w:val="24"/>
        </w:rPr>
        <w:t xml:space="preserve"> The </w:t>
      </w:r>
      <w:r w:rsidR="00672BCE" w:rsidRPr="0082331D">
        <w:rPr>
          <w:rFonts w:ascii="Times New Roman" w:hAnsi="Times New Roman"/>
          <w:sz w:val="24"/>
          <w:szCs w:val="24"/>
        </w:rPr>
        <w:t xml:space="preserve">cost </w:t>
      </w:r>
      <w:r w:rsidRPr="0082331D">
        <w:rPr>
          <w:rFonts w:ascii="Times New Roman" w:hAnsi="Times New Roman"/>
          <w:sz w:val="24"/>
          <w:szCs w:val="24"/>
        </w:rPr>
        <w:t xml:space="preserve">burden estimates are presented in </w:t>
      </w:r>
      <w:r w:rsidR="00A645D2" w:rsidRPr="0082331D">
        <w:rPr>
          <w:rFonts w:ascii="Times New Roman" w:hAnsi="Times New Roman"/>
          <w:sz w:val="24"/>
          <w:szCs w:val="24"/>
        </w:rPr>
        <w:t>Table</w:t>
      </w:r>
      <w:r w:rsidR="00A14220" w:rsidRPr="0082331D">
        <w:rPr>
          <w:rFonts w:ascii="Times New Roman" w:hAnsi="Times New Roman"/>
          <w:sz w:val="24"/>
          <w:szCs w:val="24"/>
        </w:rPr>
        <w:t xml:space="preserve"> </w:t>
      </w:r>
      <w:r w:rsidR="00144C47" w:rsidRPr="0082331D">
        <w:rPr>
          <w:rFonts w:ascii="Times New Roman" w:hAnsi="Times New Roman"/>
          <w:sz w:val="24"/>
          <w:szCs w:val="24"/>
        </w:rPr>
        <w:t>1</w:t>
      </w:r>
      <w:r w:rsidRPr="0082331D">
        <w:rPr>
          <w:rFonts w:ascii="Times New Roman" w:hAnsi="Times New Roman"/>
          <w:sz w:val="24"/>
          <w:szCs w:val="24"/>
        </w:rPr>
        <w:t>.</w:t>
      </w:r>
    </w:p>
    <w:p w:rsidR="00FD205D" w:rsidRPr="0082331D" w:rsidRDefault="002E03EC" w:rsidP="00083745">
      <w:pPr>
        <w:tabs>
          <w:tab w:val="left" w:pos="360"/>
        </w:tabs>
        <w:spacing w:before="240"/>
        <w:rPr>
          <w:rFonts w:ascii="Times New Roman" w:hAnsi="Times New Roman"/>
          <w:noProof w:val="0"/>
          <w:sz w:val="24"/>
          <w:szCs w:val="24"/>
        </w:rPr>
      </w:pPr>
      <w:r w:rsidRPr="0082331D">
        <w:rPr>
          <w:rFonts w:ascii="Times New Roman" w:hAnsi="Times New Roman"/>
          <w:sz w:val="24"/>
          <w:szCs w:val="24"/>
        </w:rPr>
        <w:t>14.</w:t>
      </w:r>
      <w:r w:rsidRPr="0082331D">
        <w:rPr>
          <w:rFonts w:ascii="Times New Roman" w:hAnsi="Times New Roman"/>
          <w:sz w:val="24"/>
          <w:szCs w:val="24"/>
        </w:rPr>
        <w:tab/>
        <w:t>Costs to the Federal Government</w:t>
      </w:r>
    </w:p>
    <w:p w:rsidR="003C7215" w:rsidRPr="0082331D" w:rsidRDefault="00476C2F" w:rsidP="00083745">
      <w:pPr>
        <w:spacing w:before="240"/>
        <w:rPr>
          <w:rFonts w:ascii="Times New Roman" w:hAnsi="Times New Roman"/>
          <w:sz w:val="24"/>
          <w:szCs w:val="24"/>
        </w:rPr>
      </w:pPr>
      <w:r w:rsidRPr="0082331D">
        <w:rPr>
          <w:rFonts w:ascii="Times New Roman" w:hAnsi="Times New Roman"/>
          <w:sz w:val="24"/>
          <w:szCs w:val="24"/>
        </w:rPr>
        <w:t xml:space="preserve">The estimated cost to the Federal Government to </w:t>
      </w:r>
      <w:r w:rsidR="00015071" w:rsidRPr="0082331D">
        <w:rPr>
          <w:rFonts w:ascii="Times New Roman" w:hAnsi="Times New Roman"/>
          <w:sz w:val="24"/>
          <w:szCs w:val="24"/>
        </w:rPr>
        <w:t xml:space="preserve">develop and implement the </w:t>
      </w:r>
      <w:r w:rsidR="00252A90" w:rsidRPr="0082331D">
        <w:rPr>
          <w:rFonts w:ascii="Times New Roman" w:hAnsi="Times New Roman"/>
          <w:sz w:val="24"/>
          <w:szCs w:val="24"/>
        </w:rPr>
        <w:t>questionnaire</w:t>
      </w:r>
      <w:r w:rsidR="00015071" w:rsidRPr="0082331D">
        <w:rPr>
          <w:rFonts w:ascii="Times New Roman" w:hAnsi="Times New Roman"/>
          <w:sz w:val="24"/>
          <w:szCs w:val="24"/>
        </w:rPr>
        <w:t xml:space="preserve"> and </w:t>
      </w:r>
      <w:r w:rsidR="00F524B1" w:rsidRPr="0082331D">
        <w:rPr>
          <w:rFonts w:ascii="Times New Roman" w:hAnsi="Times New Roman"/>
          <w:sz w:val="24"/>
          <w:szCs w:val="24"/>
        </w:rPr>
        <w:t xml:space="preserve">summarize the </w:t>
      </w:r>
      <w:r w:rsidR="00015071" w:rsidRPr="0082331D">
        <w:rPr>
          <w:rFonts w:ascii="Times New Roman" w:hAnsi="Times New Roman"/>
          <w:sz w:val="24"/>
          <w:szCs w:val="24"/>
        </w:rPr>
        <w:t>findings is $</w:t>
      </w:r>
      <w:r w:rsidR="00DB5BAD" w:rsidRPr="0082331D">
        <w:rPr>
          <w:rFonts w:ascii="Times New Roman" w:hAnsi="Times New Roman"/>
          <w:sz w:val="24"/>
          <w:szCs w:val="24"/>
        </w:rPr>
        <w:t>100,000.</w:t>
      </w:r>
      <w:r w:rsidR="005A707C" w:rsidRPr="0082331D">
        <w:rPr>
          <w:rFonts w:ascii="Times New Roman" w:hAnsi="Times New Roman"/>
          <w:sz w:val="24"/>
          <w:szCs w:val="24"/>
        </w:rPr>
        <w:t xml:space="preserve"> This is the cost to the federal government for the contract to collect and report on the data.</w:t>
      </w:r>
    </w:p>
    <w:p w:rsidR="00FD205D" w:rsidRPr="0082331D" w:rsidRDefault="002E03EC" w:rsidP="00083745">
      <w:pPr>
        <w:numPr>
          <w:ilvl w:val="0"/>
          <w:numId w:val="5"/>
        </w:numPr>
        <w:spacing w:before="240"/>
        <w:rPr>
          <w:rFonts w:ascii="Times New Roman" w:hAnsi="Times New Roman"/>
          <w:sz w:val="24"/>
          <w:szCs w:val="24"/>
        </w:rPr>
      </w:pPr>
      <w:r w:rsidRPr="0082331D">
        <w:rPr>
          <w:rFonts w:ascii="Times New Roman" w:hAnsi="Times New Roman"/>
          <w:sz w:val="24"/>
          <w:szCs w:val="24"/>
        </w:rPr>
        <w:t>Reasons for Program Changes or Adjustments</w:t>
      </w:r>
    </w:p>
    <w:p w:rsidR="00FD205D" w:rsidRPr="0082331D" w:rsidRDefault="00C2445C" w:rsidP="00083745">
      <w:pPr>
        <w:pStyle w:val="BodyTextIndent"/>
        <w:spacing w:before="240"/>
        <w:ind w:firstLine="0"/>
        <w:rPr>
          <w:rFonts w:ascii="Times New Roman" w:hAnsi="Times New Roman"/>
          <w:sz w:val="24"/>
          <w:szCs w:val="24"/>
        </w:rPr>
      </w:pPr>
      <w:r w:rsidRPr="0082331D">
        <w:rPr>
          <w:rFonts w:ascii="Times New Roman" w:hAnsi="Times New Roman"/>
          <w:sz w:val="24"/>
          <w:szCs w:val="24"/>
        </w:rPr>
        <w:t xml:space="preserve">Not applicable; this is a new </w:t>
      </w:r>
      <w:r w:rsidR="001C69A7" w:rsidRPr="0082331D">
        <w:rPr>
          <w:rFonts w:ascii="Times New Roman" w:hAnsi="Times New Roman"/>
          <w:sz w:val="24"/>
          <w:szCs w:val="24"/>
        </w:rPr>
        <w:t xml:space="preserve">one-time </w:t>
      </w:r>
      <w:r w:rsidRPr="0082331D">
        <w:rPr>
          <w:rFonts w:ascii="Times New Roman" w:hAnsi="Times New Roman"/>
          <w:sz w:val="24"/>
          <w:szCs w:val="24"/>
        </w:rPr>
        <w:t>information collection</w:t>
      </w:r>
      <w:r w:rsidR="002E03EC" w:rsidRPr="0082331D">
        <w:rPr>
          <w:rFonts w:ascii="Times New Roman" w:hAnsi="Times New Roman"/>
          <w:sz w:val="24"/>
          <w:szCs w:val="24"/>
        </w:rPr>
        <w:t>.</w:t>
      </w:r>
    </w:p>
    <w:p w:rsidR="00F524B1" w:rsidRPr="0082331D" w:rsidRDefault="002E03EC" w:rsidP="00083745">
      <w:pPr>
        <w:tabs>
          <w:tab w:val="left" w:pos="360"/>
        </w:tabs>
        <w:spacing w:before="240"/>
        <w:rPr>
          <w:rFonts w:ascii="Times New Roman" w:hAnsi="Times New Roman"/>
          <w:noProof w:val="0"/>
          <w:sz w:val="24"/>
          <w:szCs w:val="24"/>
        </w:rPr>
      </w:pPr>
      <w:r w:rsidRPr="0082331D">
        <w:rPr>
          <w:rFonts w:ascii="Times New Roman" w:hAnsi="Times New Roman"/>
          <w:noProof w:val="0"/>
          <w:sz w:val="24"/>
          <w:szCs w:val="24"/>
        </w:rPr>
        <w:t>16.</w:t>
      </w:r>
      <w:r w:rsidRPr="0082331D">
        <w:rPr>
          <w:rFonts w:ascii="Times New Roman" w:hAnsi="Times New Roman"/>
          <w:noProof w:val="0"/>
          <w:sz w:val="24"/>
          <w:szCs w:val="24"/>
        </w:rPr>
        <w:tab/>
        <w:t>Publication of Information Collections</w:t>
      </w:r>
    </w:p>
    <w:p w:rsidR="00FD205D" w:rsidRPr="0082331D" w:rsidRDefault="003861CE" w:rsidP="00083745">
      <w:pPr>
        <w:spacing w:before="240"/>
        <w:rPr>
          <w:rFonts w:ascii="Times New Roman" w:hAnsi="Times New Roman"/>
          <w:noProof w:val="0"/>
          <w:sz w:val="24"/>
          <w:szCs w:val="24"/>
        </w:rPr>
      </w:pPr>
      <w:r w:rsidRPr="0082331D">
        <w:rPr>
          <w:rFonts w:ascii="Times New Roman" w:hAnsi="Times New Roman"/>
          <w:noProof w:val="0"/>
          <w:sz w:val="24"/>
          <w:szCs w:val="24"/>
        </w:rPr>
        <w:t>No reports based on th</w:t>
      </w:r>
      <w:r w:rsidR="0022681C" w:rsidRPr="0082331D">
        <w:rPr>
          <w:rFonts w:ascii="Times New Roman" w:hAnsi="Times New Roman"/>
          <w:noProof w:val="0"/>
          <w:sz w:val="24"/>
          <w:szCs w:val="24"/>
        </w:rPr>
        <w:t xml:space="preserve">is </w:t>
      </w:r>
      <w:r w:rsidR="00252A90" w:rsidRPr="0082331D">
        <w:rPr>
          <w:rFonts w:ascii="Times New Roman" w:hAnsi="Times New Roman"/>
          <w:noProof w:val="0"/>
          <w:sz w:val="24"/>
          <w:szCs w:val="24"/>
        </w:rPr>
        <w:t xml:space="preserve">information collection </w:t>
      </w:r>
      <w:r w:rsidR="0022681C" w:rsidRPr="0082331D">
        <w:rPr>
          <w:rFonts w:ascii="Times New Roman" w:hAnsi="Times New Roman"/>
          <w:noProof w:val="0"/>
          <w:sz w:val="24"/>
          <w:szCs w:val="24"/>
        </w:rPr>
        <w:t xml:space="preserve">will </w:t>
      </w:r>
      <w:r w:rsidR="002E03EC" w:rsidRPr="0082331D">
        <w:rPr>
          <w:rFonts w:ascii="Times New Roman" w:hAnsi="Times New Roman"/>
          <w:noProof w:val="0"/>
          <w:sz w:val="24"/>
          <w:szCs w:val="24"/>
        </w:rPr>
        <w:t>be published.</w:t>
      </w:r>
      <w:r w:rsidRPr="0082331D">
        <w:rPr>
          <w:rFonts w:ascii="Times New Roman" w:hAnsi="Times New Roman"/>
          <w:noProof w:val="0"/>
          <w:sz w:val="24"/>
          <w:szCs w:val="24"/>
        </w:rPr>
        <w:t xml:space="preserve">  The </w:t>
      </w:r>
      <w:r w:rsidRPr="0082331D">
        <w:rPr>
          <w:rFonts w:ascii="Times New Roman" w:hAnsi="Times New Roman"/>
          <w:sz w:val="24"/>
          <w:szCs w:val="24"/>
        </w:rPr>
        <w:t>information</w:t>
      </w:r>
      <w:r w:rsidRPr="0082331D">
        <w:rPr>
          <w:rFonts w:ascii="Times New Roman" w:hAnsi="Times New Roman"/>
          <w:noProof w:val="0"/>
          <w:sz w:val="24"/>
          <w:szCs w:val="24"/>
        </w:rPr>
        <w:t xml:space="preserve"> will be used </w:t>
      </w:r>
      <w:r w:rsidR="0022681C" w:rsidRPr="0082331D">
        <w:rPr>
          <w:rFonts w:ascii="Times New Roman" w:hAnsi="Times New Roman"/>
          <w:noProof w:val="0"/>
          <w:sz w:val="24"/>
          <w:szCs w:val="24"/>
        </w:rPr>
        <w:t xml:space="preserve">to </w:t>
      </w:r>
      <w:r w:rsidR="005D0E15" w:rsidRPr="0082331D">
        <w:rPr>
          <w:rFonts w:ascii="Times New Roman" w:hAnsi="Times New Roman"/>
          <w:noProof w:val="0"/>
          <w:sz w:val="24"/>
          <w:szCs w:val="24"/>
        </w:rPr>
        <w:t xml:space="preserve">generate improved guidance on </w:t>
      </w:r>
      <w:r w:rsidR="00AC1294" w:rsidRPr="0082331D">
        <w:rPr>
          <w:rFonts w:ascii="Times New Roman" w:hAnsi="Times New Roman"/>
          <w:noProof w:val="0"/>
          <w:sz w:val="24"/>
          <w:szCs w:val="24"/>
        </w:rPr>
        <w:t xml:space="preserve">the most effective uses of supplemental </w:t>
      </w:r>
      <w:r w:rsidR="00A530D3" w:rsidRPr="0082331D">
        <w:rPr>
          <w:rFonts w:ascii="Times New Roman" w:hAnsi="Times New Roman"/>
          <w:noProof w:val="0"/>
          <w:sz w:val="24"/>
          <w:szCs w:val="24"/>
        </w:rPr>
        <w:t>H</w:t>
      </w:r>
      <w:r w:rsidR="00AC1294" w:rsidRPr="0082331D">
        <w:rPr>
          <w:rFonts w:ascii="Times New Roman" w:hAnsi="Times New Roman"/>
          <w:noProof w:val="0"/>
          <w:sz w:val="24"/>
          <w:szCs w:val="24"/>
        </w:rPr>
        <w:t xml:space="preserve">ealthy </w:t>
      </w:r>
      <w:r w:rsidR="00A530D3" w:rsidRPr="0082331D">
        <w:rPr>
          <w:rFonts w:ascii="Times New Roman" w:hAnsi="Times New Roman"/>
          <w:noProof w:val="0"/>
          <w:sz w:val="24"/>
          <w:szCs w:val="24"/>
        </w:rPr>
        <w:t>H</w:t>
      </w:r>
      <w:r w:rsidR="00AC1294" w:rsidRPr="0082331D">
        <w:rPr>
          <w:rFonts w:ascii="Times New Roman" w:hAnsi="Times New Roman"/>
          <w:noProof w:val="0"/>
          <w:sz w:val="24"/>
          <w:szCs w:val="24"/>
        </w:rPr>
        <w:t xml:space="preserve">omes funding by Lead Hazard Control Program grantees </w:t>
      </w:r>
      <w:r w:rsidR="005D0E15" w:rsidRPr="0082331D">
        <w:rPr>
          <w:rFonts w:ascii="Times New Roman" w:hAnsi="Times New Roman"/>
          <w:noProof w:val="0"/>
          <w:sz w:val="24"/>
          <w:szCs w:val="24"/>
        </w:rPr>
        <w:t xml:space="preserve">and </w:t>
      </w:r>
      <w:r w:rsidR="00DF5EE9" w:rsidRPr="0082331D">
        <w:rPr>
          <w:rFonts w:ascii="Times New Roman" w:hAnsi="Times New Roman"/>
          <w:noProof w:val="0"/>
          <w:sz w:val="24"/>
          <w:szCs w:val="24"/>
        </w:rPr>
        <w:t xml:space="preserve">to </w:t>
      </w:r>
      <w:r w:rsidR="0022681C" w:rsidRPr="0082331D">
        <w:rPr>
          <w:rFonts w:ascii="Times New Roman" w:hAnsi="Times New Roman"/>
          <w:noProof w:val="0"/>
          <w:sz w:val="24"/>
          <w:szCs w:val="24"/>
        </w:rPr>
        <w:t>inform</w:t>
      </w:r>
      <w:r w:rsidR="00AC1294" w:rsidRPr="0082331D">
        <w:rPr>
          <w:rFonts w:ascii="Times New Roman" w:hAnsi="Times New Roman"/>
          <w:noProof w:val="0"/>
          <w:sz w:val="24"/>
          <w:szCs w:val="24"/>
        </w:rPr>
        <w:t xml:space="preserve"> HUD’s </w:t>
      </w:r>
      <w:r w:rsidR="0022681C" w:rsidRPr="0082331D">
        <w:rPr>
          <w:rFonts w:ascii="Times New Roman" w:hAnsi="Times New Roman"/>
          <w:noProof w:val="0"/>
          <w:sz w:val="24"/>
          <w:szCs w:val="24"/>
        </w:rPr>
        <w:t>decision</w:t>
      </w:r>
      <w:r w:rsidR="00DF5EE9" w:rsidRPr="0082331D">
        <w:rPr>
          <w:rFonts w:ascii="Times New Roman" w:hAnsi="Times New Roman"/>
          <w:noProof w:val="0"/>
          <w:sz w:val="24"/>
          <w:szCs w:val="24"/>
        </w:rPr>
        <w:t>-</w:t>
      </w:r>
      <w:r w:rsidR="0022681C" w:rsidRPr="0082331D">
        <w:rPr>
          <w:rFonts w:ascii="Times New Roman" w:hAnsi="Times New Roman"/>
          <w:noProof w:val="0"/>
          <w:sz w:val="24"/>
          <w:szCs w:val="24"/>
        </w:rPr>
        <w:t xml:space="preserve">making process regarding the </w:t>
      </w:r>
      <w:r w:rsidR="00AC1294" w:rsidRPr="0082331D">
        <w:rPr>
          <w:rFonts w:ascii="Times New Roman" w:hAnsi="Times New Roman"/>
          <w:noProof w:val="0"/>
          <w:sz w:val="24"/>
          <w:szCs w:val="24"/>
        </w:rPr>
        <w:t xml:space="preserve">most effective uses of </w:t>
      </w:r>
      <w:r w:rsidR="00083745" w:rsidRPr="0082331D">
        <w:rPr>
          <w:rFonts w:ascii="Times New Roman" w:hAnsi="Times New Roman"/>
          <w:noProof w:val="0"/>
          <w:sz w:val="24"/>
          <w:szCs w:val="24"/>
        </w:rPr>
        <w:t xml:space="preserve">Healthy Homes </w:t>
      </w:r>
      <w:r w:rsidR="00AC1294" w:rsidRPr="0082331D">
        <w:rPr>
          <w:rFonts w:ascii="Times New Roman" w:hAnsi="Times New Roman"/>
          <w:noProof w:val="0"/>
          <w:sz w:val="24"/>
          <w:szCs w:val="24"/>
        </w:rPr>
        <w:t>P</w:t>
      </w:r>
      <w:r w:rsidR="005D0E15" w:rsidRPr="0082331D">
        <w:rPr>
          <w:rFonts w:ascii="Times New Roman" w:hAnsi="Times New Roman"/>
          <w:noProof w:val="0"/>
          <w:sz w:val="24"/>
          <w:szCs w:val="24"/>
        </w:rPr>
        <w:t>rogram</w:t>
      </w:r>
      <w:r w:rsidR="00AC1294" w:rsidRPr="0082331D">
        <w:rPr>
          <w:rFonts w:ascii="Times New Roman" w:hAnsi="Times New Roman"/>
          <w:noProof w:val="0"/>
          <w:sz w:val="24"/>
          <w:szCs w:val="24"/>
        </w:rPr>
        <w:t xml:space="preserve"> funds</w:t>
      </w:r>
      <w:r w:rsidR="00083745" w:rsidRPr="0082331D">
        <w:rPr>
          <w:rFonts w:ascii="Times New Roman" w:hAnsi="Times New Roman"/>
          <w:noProof w:val="0"/>
          <w:sz w:val="24"/>
          <w:szCs w:val="24"/>
        </w:rPr>
        <w:t>.</w:t>
      </w:r>
    </w:p>
    <w:p w:rsidR="00F524B1" w:rsidRPr="0082331D" w:rsidRDefault="002E03EC" w:rsidP="00083745">
      <w:pPr>
        <w:tabs>
          <w:tab w:val="left" w:pos="360"/>
        </w:tabs>
        <w:spacing w:before="240"/>
        <w:rPr>
          <w:rFonts w:ascii="Times New Roman" w:hAnsi="Times New Roman"/>
          <w:noProof w:val="0"/>
          <w:sz w:val="24"/>
          <w:szCs w:val="24"/>
        </w:rPr>
      </w:pPr>
      <w:r w:rsidRPr="0082331D">
        <w:rPr>
          <w:rFonts w:ascii="Times New Roman" w:hAnsi="Times New Roman"/>
          <w:noProof w:val="0"/>
          <w:sz w:val="24"/>
          <w:szCs w:val="24"/>
        </w:rPr>
        <w:lastRenderedPageBreak/>
        <w:t>17.</w:t>
      </w:r>
      <w:r w:rsidRPr="0082331D">
        <w:rPr>
          <w:rFonts w:ascii="Times New Roman" w:hAnsi="Times New Roman"/>
          <w:noProof w:val="0"/>
          <w:sz w:val="24"/>
          <w:szCs w:val="24"/>
        </w:rPr>
        <w:tab/>
        <w:t>Display of Expiration Date</w:t>
      </w:r>
    </w:p>
    <w:p w:rsidR="00FD205D" w:rsidRPr="0082331D" w:rsidRDefault="002E03EC" w:rsidP="00083745">
      <w:pPr>
        <w:spacing w:before="240"/>
        <w:rPr>
          <w:rFonts w:ascii="Times New Roman" w:hAnsi="Times New Roman"/>
          <w:noProof w:val="0"/>
          <w:sz w:val="24"/>
          <w:szCs w:val="24"/>
        </w:rPr>
      </w:pPr>
      <w:r w:rsidRPr="0082331D">
        <w:rPr>
          <w:rFonts w:ascii="Times New Roman" w:hAnsi="Times New Roman"/>
          <w:noProof w:val="0"/>
          <w:sz w:val="24"/>
          <w:szCs w:val="24"/>
        </w:rPr>
        <w:t xml:space="preserve">HUD </w:t>
      </w:r>
      <w:r w:rsidR="00F524B1" w:rsidRPr="0082331D">
        <w:rPr>
          <w:rFonts w:ascii="Times New Roman" w:hAnsi="Times New Roman"/>
          <w:noProof w:val="0"/>
          <w:sz w:val="24"/>
          <w:szCs w:val="24"/>
        </w:rPr>
        <w:t>will</w:t>
      </w:r>
      <w:r w:rsidRPr="0082331D">
        <w:rPr>
          <w:rFonts w:ascii="Times New Roman" w:hAnsi="Times New Roman"/>
          <w:noProof w:val="0"/>
          <w:sz w:val="24"/>
          <w:szCs w:val="24"/>
        </w:rPr>
        <w:t xml:space="preserve"> fully comply with the requirement to display a valid OMB control number for this information collection.</w:t>
      </w:r>
    </w:p>
    <w:p w:rsidR="00FD205D" w:rsidRPr="0082331D" w:rsidRDefault="002E03EC" w:rsidP="00083745">
      <w:pPr>
        <w:tabs>
          <w:tab w:val="left" w:pos="360"/>
        </w:tabs>
        <w:spacing w:before="240"/>
        <w:rPr>
          <w:rFonts w:ascii="Times New Roman" w:hAnsi="Times New Roman"/>
          <w:noProof w:val="0"/>
          <w:sz w:val="24"/>
          <w:szCs w:val="24"/>
        </w:rPr>
      </w:pPr>
      <w:r w:rsidRPr="0082331D">
        <w:rPr>
          <w:rFonts w:ascii="Times New Roman" w:hAnsi="Times New Roman"/>
          <w:noProof w:val="0"/>
          <w:sz w:val="24"/>
          <w:szCs w:val="24"/>
        </w:rPr>
        <w:t>18.</w:t>
      </w:r>
      <w:r w:rsidRPr="0082331D">
        <w:rPr>
          <w:rFonts w:ascii="Times New Roman" w:hAnsi="Times New Roman"/>
          <w:noProof w:val="0"/>
          <w:sz w:val="24"/>
          <w:szCs w:val="24"/>
        </w:rPr>
        <w:tab/>
        <w:t>Exceptions to the Certification Statement</w:t>
      </w:r>
    </w:p>
    <w:p w:rsidR="00FD205D" w:rsidRPr="0082331D" w:rsidRDefault="002E03EC" w:rsidP="00083745">
      <w:pPr>
        <w:spacing w:before="240"/>
        <w:rPr>
          <w:rFonts w:ascii="Times New Roman" w:hAnsi="Times New Roman"/>
          <w:noProof w:val="0"/>
          <w:sz w:val="24"/>
          <w:szCs w:val="24"/>
        </w:rPr>
      </w:pPr>
      <w:r w:rsidRPr="0082331D">
        <w:rPr>
          <w:rFonts w:ascii="Times New Roman" w:hAnsi="Times New Roman"/>
          <w:noProof w:val="0"/>
          <w:sz w:val="24"/>
          <w:szCs w:val="24"/>
        </w:rPr>
        <w:t>HUD expects to fully comply with the Certification for Paperwork Reduction Act Submissions (OMB 83</w:t>
      </w:r>
      <w:r w:rsidRPr="0082331D">
        <w:rPr>
          <w:rFonts w:ascii="Times New Roman" w:hAnsi="Times New Roman"/>
          <w:noProof w:val="0"/>
          <w:sz w:val="24"/>
          <w:szCs w:val="24"/>
        </w:rPr>
        <w:noBreakHyphen/>
      </w:r>
      <w:r w:rsidR="00083745" w:rsidRPr="0082331D">
        <w:rPr>
          <w:rFonts w:ascii="Times New Roman" w:hAnsi="Times New Roman"/>
          <w:noProof w:val="0"/>
          <w:sz w:val="24"/>
          <w:szCs w:val="24"/>
        </w:rPr>
        <w:t>i</w:t>
      </w:r>
      <w:r w:rsidRPr="0082331D">
        <w:rPr>
          <w:rFonts w:ascii="Times New Roman" w:hAnsi="Times New Roman"/>
          <w:noProof w:val="0"/>
          <w:sz w:val="24"/>
          <w:szCs w:val="24"/>
        </w:rPr>
        <w:t>).</w:t>
      </w:r>
    </w:p>
    <w:p w:rsidR="00CF0C9A" w:rsidRPr="0082331D" w:rsidRDefault="00CF0C9A">
      <w:pPr>
        <w:rPr>
          <w:rFonts w:ascii="Times New Roman" w:hAnsi="Times New Roman"/>
          <w:sz w:val="24"/>
          <w:szCs w:val="24"/>
        </w:rPr>
      </w:pPr>
    </w:p>
    <w:p w:rsidR="001E7999" w:rsidRPr="0082331D" w:rsidRDefault="001E7999" w:rsidP="001F30F8">
      <w:pPr>
        <w:rPr>
          <w:rFonts w:ascii="Times New Roman" w:hAnsi="Times New Roman"/>
          <w:noProof w:val="0"/>
          <w:color w:val="000000"/>
          <w:sz w:val="24"/>
          <w:szCs w:val="24"/>
        </w:rPr>
      </w:pPr>
      <w:r w:rsidRPr="0082331D">
        <w:rPr>
          <w:rFonts w:ascii="Times New Roman" w:hAnsi="Times New Roman"/>
          <w:sz w:val="24"/>
          <w:szCs w:val="24"/>
        </w:rPr>
        <w:t xml:space="preserve">B. </w:t>
      </w:r>
      <w:r w:rsidRPr="0082331D">
        <w:rPr>
          <w:rFonts w:ascii="Times New Roman" w:hAnsi="Times New Roman"/>
          <w:noProof w:val="0"/>
          <w:color w:val="000000"/>
          <w:sz w:val="24"/>
          <w:szCs w:val="24"/>
        </w:rPr>
        <w:t>Collections of Information Employing Statistical Methods</w:t>
      </w:r>
    </w:p>
    <w:p w:rsidR="001E7999" w:rsidRPr="0082331D" w:rsidRDefault="001E7999" w:rsidP="001E7999">
      <w:pPr>
        <w:tabs>
          <w:tab w:val="left" w:pos="1080"/>
        </w:tabs>
        <w:rPr>
          <w:rFonts w:ascii="Times New Roman" w:hAnsi="Times New Roman"/>
          <w:sz w:val="24"/>
          <w:szCs w:val="24"/>
        </w:rPr>
      </w:pPr>
    </w:p>
    <w:p w:rsidR="001E7999" w:rsidRPr="0082331D" w:rsidRDefault="001E7999" w:rsidP="00FE6F50">
      <w:pPr>
        <w:rPr>
          <w:rFonts w:ascii="Times New Roman" w:hAnsi="Times New Roman"/>
          <w:i/>
          <w:sz w:val="24"/>
          <w:szCs w:val="24"/>
          <w:highlight w:val="yellow"/>
        </w:rPr>
      </w:pPr>
      <w:r w:rsidRPr="0082331D">
        <w:rPr>
          <w:rFonts w:ascii="Times New Roman" w:hAnsi="Times New Roman"/>
          <w:sz w:val="24"/>
          <w:szCs w:val="24"/>
        </w:rPr>
        <w:t xml:space="preserve">This collection will not use statistical methods to reduce the burden on the target population.  Rather, the entire population of HUD’s grantees receiving Healthy Homes Supplemental funding will be asked to respond to the questionnaire. Use of statistical methods to reduce the burden is unnecessary for three reasons: 1) The individual grantee and overall burdens are low; 2) the population of current grantees is relatively small, and 3) the grantees are required to </w:t>
      </w:r>
      <w:r w:rsidRPr="0082331D">
        <w:rPr>
          <w:rFonts w:ascii="Times New Roman" w:hAnsi="Times New Roman"/>
          <w:color w:val="000000"/>
          <w:sz w:val="24"/>
          <w:szCs w:val="24"/>
        </w:rPr>
        <w:t>participate</w:t>
      </w:r>
      <w:r w:rsidRPr="0082331D">
        <w:rPr>
          <w:rFonts w:ascii="Times New Roman" w:hAnsi="Times New Roman"/>
          <w:noProof w:val="0"/>
          <w:color w:val="000000"/>
          <w:sz w:val="24"/>
          <w:szCs w:val="24"/>
        </w:rPr>
        <w:t xml:space="preserve"> in HUD-sponsored program evaluations.  HUD estimates that there are about 80 current grantees, and that a small number (about 15 percent) of grantees will not respond.</w:t>
      </w:r>
    </w:p>
    <w:p w:rsidR="00FD205D" w:rsidRPr="0082331D" w:rsidRDefault="001E7999" w:rsidP="00083745">
      <w:pPr>
        <w:spacing w:before="240"/>
        <w:rPr>
          <w:rFonts w:ascii="Times New Roman" w:hAnsi="Times New Roman"/>
          <w:sz w:val="24"/>
          <w:szCs w:val="24"/>
        </w:rPr>
      </w:pPr>
      <w:r w:rsidRPr="0082331D">
        <w:rPr>
          <w:rFonts w:ascii="Times New Roman" w:hAnsi="Times New Roman"/>
          <w:sz w:val="24"/>
          <w:szCs w:val="24"/>
        </w:rPr>
        <w:t xml:space="preserve">Therefore </w:t>
      </w:r>
      <w:r w:rsidR="002E03EC" w:rsidRPr="0082331D">
        <w:rPr>
          <w:rFonts w:ascii="Times New Roman" w:hAnsi="Times New Roman"/>
          <w:sz w:val="24"/>
          <w:szCs w:val="24"/>
        </w:rPr>
        <w:t>Part B of the ICR Supporting Statement does not apply to this information collection.</w:t>
      </w:r>
      <w:r w:rsidR="008F314D" w:rsidRPr="0082331D">
        <w:rPr>
          <w:rFonts w:ascii="Times New Roman" w:hAnsi="Times New Roman"/>
          <w:sz w:val="24"/>
          <w:szCs w:val="24"/>
        </w:rPr>
        <w:t xml:space="preserve"> All grantees receiving Healthy Homes Supplemental </w:t>
      </w:r>
      <w:r w:rsidR="00677592" w:rsidRPr="0082331D">
        <w:rPr>
          <w:rFonts w:ascii="Times New Roman" w:hAnsi="Times New Roman"/>
          <w:sz w:val="24"/>
          <w:szCs w:val="24"/>
        </w:rPr>
        <w:t>f</w:t>
      </w:r>
      <w:r w:rsidR="008F314D" w:rsidRPr="0082331D">
        <w:rPr>
          <w:rFonts w:ascii="Times New Roman" w:hAnsi="Times New Roman"/>
          <w:sz w:val="24"/>
          <w:szCs w:val="24"/>
        </w:rPr>
        <w:t>unding will be asked to respond to the questionnaire</w:t>
      </w:r>
      <w:r w:rsidRPr="0082331D">
        <w:rPr>
          <w:rFonts w:ascii="Times New Roman" w:hAnsi="Times New Roman"/>
          <w:sz w:val="24"/>
          <w:szCs w:val="24"/>
        </w:rPr>
        <w:t xml:space="preserve"> and n</w:t>
      </w:r>
      <w:r w:rsidR="008F314D" w:rsidRPr="0082331D">
        <w:rPr>
          <w:rFonts w:ascii="Times New Roman" w:hAnsi="Times New Roman"/>
          <w:sz w:val="24"/>
          <w:szCs w:val="24"/>
        </w:rPr>
        <w:t>o statistical sampling will be used.</w:t>
      </w:r>
    </w:p>
    <w:sectPr w:rsidR="00FD205D" w:rsidRPr="0082331D" w:rsidSect="00FD205D">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DF" w:rsidRDefault="00E55EDF">
      <w:r>
        <w:separator/>
      </w:r>
    </w:p>
  </w:endnote>
  <w:endnote w:type="continuationSeparator" w:id="0">
    <w:p w:rsidR="00E55EDF" w:rsidRDefault="00E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F3" w:rsidRDefault="00FD09BA">
    <w:pPr>
      <w:pStyle w:val="Footer"/>
      <w:framePr w:wrap="around" w:vAnchor="text" w:hAnchor="margin" w:xAlign="right" w:y="1"/>
      <w:rPr>
        <w:rStyle w:val="PageNumber"/>
      </w:rPr>
    </w:pPr>
    <w:r>
      <w:rPr>
        <w:rStyle w:val="PageNumber"/>
      </w:rPr>
      <w:fldChar w:fldCharType="begin"/>
    </w:r>
    <w:r w:rsidR="00817BF3">
      <w:rPr>
        <w:rStyle w:val="PageNumber"/>
      </w:rPr>
      <w:instrText xml:space="preserve">PAGE  </w:instrText>
    </w:r>
    <w:r>
      <w:rPr>
        <w:rStyle w:val="PageNumber"/>
      </w:rPr>
      <w:fldChar w:fldCharType="separate"/>
    </w:r>
    <w:r w:rsidR="001921B9">
      <w:rPr>
        <w:rStyle w:val="PageNumber"/>
      </w:rPr>
      <w:t>4</w:t>
    </w:r>
    <w:r>
      <w:rPr>
        <w:rStyle w:val="PageNumber"/>
      </w:rPr>
      <w:fldChar w:fldCharType="end"/>
    </w:r>
  </w:p>
  <w:p w:rsidR="00817BF3" w:rsidRDefault="00817B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DF" w:rsidRDefault="00E55EDF">
      <w:r>
        <w:separator/>
      </w:r>
    </w:p>
  </w:footnote>
  <w:footnote w:type="continuationSeparator" w:id="0">
    <w:p w:rsidR="00E55EDF" w:rsidRDefault="00E55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2"/>
      <w:lvlText w:val="%1."/>
      <w:legacy w:legacy="1" w:legacySpace="120" w:legacyIndent="360"/>
      <w:lvlJc w:val="left"/>
      <w:pPr>
        <w:ind w:left="72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hybridMultilevel"/>
    <w:tmpl w:val="B26EA4E0"/>
    <w:lvl w:ilvl="0" w:tplc="0A000744">
      <w:numFmt w:val="decimal"/>
      <w:lvlText w:val="*"/>
      <w:lvlJc w:val="left"/>
    </w:lvl>
    <w:lvl w:ilvl="1" w:tplc="015A1D8E">
      <w:start w:val="1"/>
      <w:numFmt w:val="lowerLetter"/>
      <w:lvlText w:val="%2."/>
      <w:lvlJc w:val="left"/>
      <w:pPr>
        <w:ind w:left="1440" w:hanging="360"/>
      </w:pPr>
    </w:lvl>
    <w:lvl w:ilvl="2" w:tplc="4F62E564">
      <w:start w:val="1"/>
      <w:numFmt w:val="lowerRoman"/>
      <w:lvlText w:val="%3."/>
      <w:lvlJc w:val="right"/>
      <w:pPr>
        <w:ind w:left="2160" w:hanging="180"/>
      </w:pPr>
    </w:lvl>
    <w:lvl w:ilvl="3" w:tplc="E3A23AA2">
      <w:start w:val="1"/>
      <w:numFmt w:val="decimal"/>
      <w:lvlText w:val="%4."/>
      <w:lvlJc w:val="left"/>
      <w:pPr>
        <w:ind w:left="2880" w:hanging="360"/>
      </w:pPr>
    </w:lvl>
    <w:lvl w:ilvl="4" w:tplc="ABE62386">
      <w:start w:val="1"/>
      <w:numFmt w:val="lowerLetter"/>
      <w:lvlText w:val="%5."/>
      <w:lvlJc w:val="left"/>
      <w:pPr>
        <w:ind w:left="3600" w:hanging="360"/>
      </w:pPr>
    </w:lvl>
    <w:lvl w:ilvl="5" w:tplc="2F82F3AC">
      <w:start w:val="1"/>
      <w:numFmt w:val="lowerRoman"/>
      <w:lvlText w:val="%6."/>
      <w:lvlJc w:val="right"/>
      <w:pPr>
        <w:ind w:left="4320" w:hanging="180"/>
      </w:pPr>
    </w:lvl>
    <w:lvl w:ilvl="6" w:tplc="CD7465FE">
      <w:start w:val="1"/>
      <w:numFmt w:val="decimal"/>
      <w:lvlText w:val="%7."/>
      <w:lvlJc w:val="left"/>
      <w:pPr>
        <w:ind w:left="5040" w:hanging="360"/>
      </w:pPr>
    </w:lvl>
    <w:lvl w:ilvl="7" w:tplc="5C6E43D6">
      <w:start w:val="1"/>
      <w:numFmt w:val="lowerLetter"/>
      <w:lvlText w:val="%8."/>
      <w:lvlJc w:val="left"/>
      <w:pPr>
        <w:ind w:left="5760" w:hanging="360"/>
      </w:pPr>
    </w:lvl>
    <w:lvl w:ilvl="8" w:tplc="BCA80F66">
      <w:start w:val="1"/>
      <w:numFmt w:val="lowerRoman"/>
      <w:lvlText w:val="%9."/>
      <w:lvlJc w:val="right"/>
      <w:pPr>
        <w:ind w:left="6480" w:hanging="180"/>
      </w:pPr>
    </w:lvl>
  </w:abstractNum>
  <w:abstractNum w:abstractNumId="2">
    <w:nsid w:val="01C33743"/>
    <w:multiLevelType w:val="hybridMultilevel"/>
    <w:tmpl w:val="D634432E"/>
    <w:lvl w:ilvl="0" w:tplc="AE2EB1A8">
      <w:numFmt w:val="none"/>
      <w:lvlText w:val=""/>
      <w:lvlJc w:val="left"/>
      <w:pPr>
        <w:tabs>
          <w:tab w:val="num" w:pos="360"/>
        </w:tabs>
      </w:pPr>
    </w:lvl>
    <w:lvl w:ilvl="1" w:tplc="F0A23134">
      <w:start w:val="1"/>
      <w:numFmt w:val="lowerLetter"/>
      <w:lvlText w:val="%2."/>
      <w:lvlJc w:val="left"/>
      <w:pPr>
        <w:ind w:left="1440" w:hanging="360"/>
      </w:pPr>
    </w:lvl>
    <w:lvl w:ilvl="2" w:tplc="F02AF9E6">
      <w:start w:val="1"/>
      <w:numFmt w:val="lowerRoman"/>
      <w:lvlText w:val="%3."/>
      <w:lvlJc w:val="right"/>
      <w:pPr>
        <w:ind w:left="2160" w:hanging="180"/>
      </w:pPr>
    </w:lvl>
    <w:lvl w:ilvl="3" w:tplc="A72CF6EA">
      <w:start w:val="1"/>
      <w:numFmt w:val="decimal"/>
      <w:lvlText w:val="%4."/>
      <w:lvlJc w:val="left"/>
      <w:pPr>
        <w:ind w:left="2880" w:hanging="360"/>
      </w:pPr>
    </w:lvl>
    <w:lvl w:ilvl="4" w:tplc="1458E210">
      <w:start w:val="1"/>
      <w:numFmt w:val="lowerLetter"/>
      <w:lvlText w:val="%5."/>
      <w:lvlJc w:val="left"/>
      <w:pPr>
        <w:ind w:left="3600" w:hanging="360"/>
      </w:pPr>
    </w:lvl>
    <w:lvl w:ilvl="5" w:tplc="3CBE979C">
      <w:start w:val="1"/>
      <w:numFmt w:val="lowerRoman"/>
      <w:lvlText w:val="%6."/>
      <w:lvlJc w:val="right"/>
      <w:pPr>
        <w:ind w:left="4320" w:hanging="180"/>
      </w:pPr>
    </w:lvl>
    <w:lvl w:ilvl="6" w:tplc="DAE6675E">
      <w:start w:val="1"/>
      <w:numFmt w:val="decimal"/>
      <w:lvlText w:val="%7."/>
      <w:lvlJc w:val="left"/>
      <w:pPr>
        <w:ind w:left="5040" w:hanging="360"/>
      </w:pPr>
    </w:lvl>
    <w:lvl w:ilvl="7" w:tplc="EC54F45A">
      <w:start w:val="1"/>
      <w:numFmt w:val="lowerLetter"/>
      <w:lvlText w:val="%8."/>
      <w:lvlJc w:val="left"/>
      <w:pPr>
        <w:ind w:left="5760" w:hanging="360"/>
      </w:pPr>
    </w:lvl>
    <w:lvl w:ilvl="8" w:tplc="CBF27C4C">
      <w:start w:val="1"/>
      <w:numFmt w:val="lowerRoman"/>
      <w:lvlText w:val="%9."/>
      <w:lvlJc w:val="right"/>
      <w:pPr>
        <w:ind w:left="6480" w:hanging="180"/>
      </w:pPr>
    </w:lvl>
  </w:abstractNum>
  <w:abstractNum w:abstractNumId="3">
    <w:nsid w:val="0E0B7D28"/>
    <w:multiLevelType w:val="hybridMultilevel"/>
    <w:tmpl w:val="1B20EFFC"/>
    <w:lvl w:ilvl="0" w:tplc="CD80361C">
      <w:start w:val="1"/>
      <w:numFmt w:val="lowerLetter"/>
      <w:lvlText w:val="%1. "/>
      <w:legacy w:legacy="1" w:legacySpace="0" w:legacyIndent="240"/>
      <w:lvlJc w:val="left"/>
      <w:pPr>
        <w:ind w:left="492" w:hanging="240"/>
      </w:pPr>
      <w:rPr>
        <w:rFonts w:ascii="Helvetica" w:hAnsi="Helvetica" w:hint="default"/>
        <w:b w:val="0"/>
        <w:i w:val="0"/>
        <w:sz w:val="16"/>
        <w:u w:val="none"/>
      </w:rPr>
    </w:lvl>
    <w:lvl w:ilvl="1" w:tplc="3E70D536">
      <w:start w:val="1"/>
      <w:numFmt w:val="lowerLetter"/>
      <w:lvlText w:val="%2."/>
      <w:lvlJc w:val="left"/>
      <w:pPr>
        <w:ind w:left="1440" w:hanging="360"/>
      </w:pPr>
    </w:lvl>
    <w:lvl w:ilvl="2" w:tplc="34D89B14">
      <w:start w:val="1"/>
      <w:numFmt w:val="lowerRoman"/>
      <w:lvlText w:val="%3."/>
      <w:lvlJc w:val="right"/>
      <w:pPr>
        <w:ind w:left="2160" w:hanging="180"/>
      </w:pPr>
    </w:lvl>
    <w:lvl w:ilvl="3" w:tplc="C3925EE4">
      <w:start w:val="1"/>
      <w:numFmt w:val="decimal"/>
      <w:lvlText w:val="%4."/>
      <w:lvlJc w:val="left"/>
      <w:pPr>
        <w:ind w:left="2880" w:hanging="360"/>
      </w:pPr>
    </w:lvl>
    <w:lvl w:ilvl="4" w:tplc="A5901084">
      <w:start w:val="1"/>
      <w:numFmt w:val="lowerLetter"/>
      <w:lvlText w:val="%5."/>
      <w:lvlJc w:val="left"/>
      <w:pPr>
        <w:ind w:left="3600" w:hanging="360"/>
      </w:pPr>
    </w:lvl>
    <w:lvl w:ilvl="5" w:tplc="F0404FF0">
      <w:start w:val="1"/>
      <w:numFmt w:val="lowerRoman"/>
      <w:lvlText w:val="%6."/>
      <w:lvlJc w:val="right"/>
      <w:pPr>
        <w:ind w:left="4320" w:hanging="180"/>
      </w:pPr>
    </w:lvl>
    <w:lvl w:ilvl="6" w:tplc="3C3C16C8">
      <w:start w:val="1"/>
      <w:numFmt w:val="decimal"/>
      <w:lvlText w:val="%7."/>
      <w:lvlJc w:val="left"/>
      <w:pPr>
        <w:ind w:left="5040" w:hanging="360"/>
      </w:pPr>
    </w:lvl>
    <w:lvl w:ilvl="7" w:tplc="5B7E4CF2">
      <w:start w:val="1"/>
      <w:numFmt w:val="lowerLetter"/>
      <w:lvlText w:val="%8."/>
      <w:lvlJc w:val="left"/>
      <w:pPr>
        <w:ind w:left="5760" w:hanging="360"/>
      </w:pPr>
    </w:lvl>
    <w:lvl w:ilvl="8" w:tplc="310E3760">
      <w:start w:val="1"/>
      <w:numFmt w:val="lowerRoman"/>
      <w:lvlText w:val="%9."/>
      <w:lvlJc w:val="right"/>
      <w:pPr>
        <w:ind w:left="6480" w:hanging="180"/>
      </w:pPr>
    </w:lvl>
  </w:abstractNum>
  <w:abstractNum w:abstractNumId="4">
    <w:nsid w:val="13D04BC2"/>
    <w:multiLevelType w:val="hybridMultilevel"/>
    <w:tmpl w:val="D55CD808"/>
    <w:lvl w:ilvl="0" w:tplc="36D04358">
      <w:start w:val="15"/>
      <w:numFmt w:val="decimal"/>
      <w:lvlText w:val="%1."/>
      <w:legacy w:legacy="1" w:legacySpace="120" w:legacyIndent="360"/>
      <w:lvlJc w:val="left"/>
      <w:rPr>
        <w:b w:val="0"/>
      </w:rPr>
    </w:lvl>
    <w:lvl w:ilvl="1" w:tplc="3BA82164">
      <w:start w:val="1"/>
      <w:numFmt w:val="lowerLetter"/>
      <w:lvlText w:val="%2."/>
      <w:lvlJc w:val="left"/>
      <w:pPr>
        <w:ind w:left="1440" w:hanging="360"/>
      </w:pPr>
    </w:lvl>
    <w:lvl w:ilvl="2" w:tplc="75D4C708">
      <w:start w:val="1"/>
      <w:numFmt w:val="lowerRoman"/>
      <w:lvlText w:val="%3."/>
      <w:lvlJc w:val="right"/>
      <w:pPr>
        <w:ind w:left="2160" w:hanging="180"/>
      </w:pPr>
    </w:lvl>
    <w:lvl w:ilvl="3" w:tplc="2AA2D6EE">
      <w:start w:val="1"/>
      <w:numFmt w:val="decimal"/>
      <w:lvlText w:val="%4."/>
      <w:lvlJc w:val="left"/>
      <w:pPr>
        <w:ind w:left="2880" w:hanging="360"/>
      </w:pPr>
    </w:lvl>
    <w:lvl w:ilvl="4" w:tplc="E654C774">
      <w:start w:val="1"/>
      <w:numFmt w:val="lowerLetter"/>
      <w:lvlText w:val="%5."/>
      <w:lvlJc w:val="left"/>
      <w:pPr>
        <w:ind w:left="3600" w:hanging="360"/>
      </w:pPr>
    </w:lvl>
    <w:lvl w:ilvl="5" w:tplc="46C092CE">
      <w:start w:val="1"/>
      <w:numFmt w:val="lowerRoman"/>
      <w:lvlText w:val="%6."/>
      <w:lvlJc w:val="right"/>
      <w:pPr>
        <w:ind w:left="4320" w:hanging="180"/>
      </w:pPr>
    </w:lvl>
    <w:lvl w:ilvl="6" w:tplc="7A2A2178">
      <w:start w:val="1"/>
      <w:numFmt w:val="decimal"/>
      <w:lvlText w:val="%7."/>
      <w:lvlJc w:val="left"/>
      <w:pPr>
        <w:ind w:left="5040" w:hanging="360"/>
      </w:pPr>
    </w:lvl>
    <w:lvl w:ilvl="7" w:tplc="61347F3C">
      <w:start w:val="1"/>
      <w:numFmt w:val="lowerLetter"/>
      <w:lvlText w:val="%8."/>
      <w:lvlJc w:val="left"/>
      <w:pPr>
        <w:ind w:left="5760" w:hanging="360"/>
      </w:pPr>
    </w:lvl>
    <w:lvl w:ilvl="8" w:tplc="83CE1A76">
      <w:start w:val="1"/>
      <w:numFmt w:val="lowerRoman"/>
      <w:lvlText w:val="%9."/>
      <w:lvlJc w:val="right"/>
      <w:pPr>
        <w:ind w:left="6480" w:hanging="180"/>
      </w:pPr>
    </w:lvl>
  </w:abstractNum>
  <w:abstractNum w:abstractNumId="5">
    <w:nsid w:val="1743259C"/>
    <w:multiLevelType w:val="hybridMultilevel"/>
    <w:tmpl w:val="24369CFC"/>
    <w:lvl w:ilvl="0" w:tplc="A008D596">
      <w:start w:val="1"/>
      <w:numFmt w:val="decimal"/>
      <w:lvlText w:val="%1. "/>
      <w:legacy w:legacy="1" w:legacySpace="0" w:legacyIndent="360"/>
      <w:lvlJc w:val="left"/>
      <w:pPr>
        <w:ind w:left="1080" w:hanging="360"/>
      </w:pPr>
      <w:rPr>
        <w:b w:val="0"/>
        <w:i w:val="0"/>
        <w:color w:val="000000"/>
        <w:sz w:val="24"/>
      </w:rPr>
    </w:lvl>
    <w:lvl w:ilvl="1" w:tplc="84BA3EBE">
      <w:start w:val="1"/>
      <w:numFmt w:val="lowerLetter"/>
      <w:lvlText w:val="%2."/>
      <w:lvlJc w:val="left"/>
      <w:pPr>
        <w:ind w:left="1440" w:hanging="360"/>
      </w:pPr>
    </w:lvl>
    <w:lvl w:ilvl="2" w:tplc="55D41120">
      <w:start w:val="1"/>
      <w:numFmt w:val="lowerRoman"/>
      <w:lvlText w:val="%3."/>
      <w:lvlJc w:val="right"/>
      <w:pPr>
        <w:ind w:left="2160" w:hanging="180"/>
      </w:pPr>
    </w:lvl>
    <w:lvl w:ilvl="3" w:tplc="574ED3A6">
      <w:start w:val="1"/>
      <w:numFmt w:val="decimal"/>
      <w:lvlText w:val="%4."/>
      <w:lvlJc w:val="left"/>
      <w:pPr>
        <w:ind w:left="2880" w:hanging="360"/>
      </w:pPr>
    </w:lvl>
    <w:lvl w:ilvl="4" w:tplc="48EE47E2">
      <w:start w:val="1"/>
      <w:numFmt w:val="lowerLetter"/>
      <w:lvlText w:val="%5."/>
      <w:lvlJc w:val="left"/>
      <w:pPr>
        <w:ind w:left="3600" w:hanging="360"/>
      </w:pPr>
    </w:lvl>
    <w:lvl w:ilvl="5" w:tplc="40185ADC">
      <w:start w:val="1"/>
      <w:numFmt w:val="lowerRoman"/>
      <w:lvlText w:val="%6."/>
      <w:lvlJc w:val="right"/>
      <w:pPr>
        <w:ind w:left="4320" w:hanging="180"/>
      </w:pPr>
    </w:lvl>
    <w:lvl w:ilvl="6" w:tplc="051C4604">
      <w:start w:val="1"/>
      <w:numFmt w:val="decimal"/>
      <w:lvlText w:val="%7."/>
      <w:lvlJc w:val="left"/>
      <w:pPr>
        <w:ind w:left="5040" w:hanging="360"/>
      </w:pPr>
    </w:lvl>
    <w:lvl w:ilvl="7" w:tplc="95E270D8">
      <w:start w:val="1"/>
      <w:numFmt w:val="lowerLetter"/>
      <w:lvlText w:val="%8."/>
      <w:lvlJc w:val="left"/>
      <w:pPr>
        <w:ind w:left="5760" w:hanging="360"/>
      </w:pPr>
    </w:lvl>
    <w:lvl w:ilvl="8" w:tplc="9B7C6980">
      <w:start w:val="1"/>
      <w:numFmt w:val="lowerRoman"/>
      <w:lvlText w:val="%9."/>
      <w:lvlJc w:val="right"/>
      <w:pPr>
        <w:ind w:left="6480" w:hanging="180"/>
      </w:pPr>
    </w:lvl>
  </w:abstractNum>
  <w:abstractNum w:abstractNumId="6">
    <w:nsid w:val="1F8C78D9"/>
    <w:multiLevelType w:val="hybridMultilevel"/>
    <w:tmpl w:val="C5CC97B6"/>
    <w:lvl w:ilvl="0" w:tplc="86DC2DD0">
      <w:start w:val="1"/>
      <w:numFmt w:val="upperLetter"/>
      <w:lvlText w:val="%1."/>
      <w:legacy w:legacy="1" w:legacySpace="120" w:legacyIndent="360"/>
      <w:lvlJc w:val="left"/>
    </w:lvl>
    <w:lvl w:ilvl="1" w:tplc="E928261E">
      <w:start w:val="1"/>
      <w:numFmt w:val="lowerLetter"/>
      <w:lvlText w:val="%2."/>
      <w:lvlJc w:val="left"/>
      <w:pPr>
        <w:ind w:left="1440" w:hanging="360"/>
      </w:pPr>
    </w:lvl>
    <w:lvl w:ilvl="2" w:tplc="A8E846C6">
      <w:start w:val="1"/>
      <w:numFmt w:val="lowerRoman"/>
      <w:lvlText w:val="%3."/>
      <w:lvlJc w:val="right"/>
      <w:pPr>
        <w:ind w:left="2160" w:hanging="180"/>
      </w:pPr>
    </w:lvl>
    <w:lvl w:ilvl="3" w:tplc="A0324CD2">
      <w:start w:val="1"/>
      <w:numFmt w:val="decimal"/>
      <w:lvlText w:val="%4."/>
      <w:lvlJc w:val="left"/>
      <w:pPr>
        <w:ind w:left="2880" w:hanging="360"/>
      </w:pPr>
    </w:lvl>
    <w:lvl w:ilvl="4" w:tplc="81147F98">
      <w:start w:val="1"/>
      <w:numFmt w:val="lowerLetter"/>
      <w:lvlText w:val="%5."/>
      <w:lvlJc w:val="left"/>
      <w:pPr>
        <w:ind w:left="3600" w:hanging="360"/>
      </w:pPr>
    </w:lvl>
    <w:lvl w:ilvl="5" w:tplc="7B7E1726">
      <w:start w:val="1"/>
      <w:numFmt w:val="lowerRoman"/>
      <w:lvlText w:val="%6."/>
      <w:lvlJc w:val="right"/>
      <w:pPr>
        <w:ind w:left="4320" w:hanging="180"/>
      </w:pPr>
    </w:lvl>
    <w:lvl w:ilvl="6" w:tplc="519C54B8">
      <w:start w:val="1"/>
      <w:numFmt w:val="decimal"/>
      <w:lvlText w:val="%7."/>
      <w:lvlJc w:val="left"/>
      <w:pPr>
        <w:ind w:left="5040" w:hanging="360"/>
      </w:pPr>
    </w:lvl>
    <w:lvl w:ilvl="7" w:tplc="974243FE">
      <w:start w:val="1"/>
      <w:numFmt w:val="lowerLetter"/>
      <w:lvlText w:val="%8."/>
      <w:lvlJc w:val="left"/>
      <w:pPr>
        <w:ind w:left="5760" w:hanging="360"/>
      </w:pPr>
    </w:lvl>
    <w:lvl w:ilvl="8" w:tplc="BD9A64E6">
      <w:start w:val="1"/>
      <w:numFmt w:val="lowerRoman"/>
      <w:lvlText w:val="%9."/>
      <w:lvlJc w:val="right"/>
      <w:pPr>
        <w:ind w:left="6480" w:hanging="180"/>
      </w:pPr>
    </w:lvl>
  </w:abstractNum>
  <w:abstractNum w:abstractNumId="7">
    <w:nsid w:val="22C63940"/>
    <w:multiLevelType w:val="hybridMultilevel"/>
    <w:tmpl w:val="1B20EFFC"/>
    <w:lvl w:ilvl="0" w:tplc="2070E78C">
      <w:start w:val="1"/>
      <w:numFmt w:val="lowerLetter"/>
      <w:lvlText w:val="%1. "/>
      <w:legacy w:legacy="1" w:legacySpace="0" w:legacyIndent="240"/>
      <w:lvlJc w:val="left"/>
      <w:pPr>
        <w:ind w:left="480" w:hanging="240"/>
      </w:pPr>
      <w:rPr>
        <w:rFonts w:ascii="Helvetica" w:hAnsi="Helvetica" w:hint="default"/>
        <w:b w:val="0"/>
        <w:i w:val="0"/>
        <w:sz w:val="16"/>
        <w:u w:val="none"/>
      </w:rPr>
    </w:lvl>
    <w:lvl w:ilvl="1" w:tplc="70FE26C0">
      <w:start w:val="1"/>
      <w:numFmt w:val="lowerLetter"/>
      <w:lvlText w:val="%2."/>
      <w:lvlJc w:val="left"/>
      <w:pPr>
        <w:ind w:left="1440" w:hanging="360"/>
      </w:pPr>
    </w:lvl>
    <w:lvl w:ilvl="2" w:tplc="19C8533C">
      <w:start w:val="1"/>
      <w:numFmt w:val="lowerRoman"/>
      <w:lvlText w:val="%3."/>
      <w:lvlJc w:val="right"/>
      <w:pPr>
        <w:ind w:left="2160" w:hanging="180"/>
      </w:pPr>
    </w:lvl>
    <w:lvl w:ilvl="3" w:tplc="A6326008">
      <w:start w:val="1"/>
      <w:numFmt w:val="decimal"/>
      <w:lvlText w:val="%4."/>
      <w:lvlJc w:val="left"/>
      <w:pPr>
        <w:ind w:left="2880" w:hanging="360"/>
      </w:pPr>
    </w:lvl>
    <w:lvl w:ilvl="4" w:tplc="6E448D0C">
      <w:start w:val="1"/>
      <w:numFmt w:val="lowerLetter"/>
      <w:lvlText w:val="%5."/>
      <w:lvlJc w:val="left"/>
      <w:pPr>
        <w:ind w:left="3600" w:hanging="360"/>
      </w:pPr>
    </w:lvl>
    <w:lvl w:ilvl="5" w:tplc="9238D58C">
      <w:start w:val="1"/>
      <w:numFmt w:val="lowerRoman"/>
      <w:lvlText w:val="%6."/>
      <w:lvlJc w:val="right"/>
      <w:pPr>
        <w:ind w:left="4320" w:hanging="180"/>
      </w:pPr>
    </w:lvl>
    <w:lvl w:ilvl="6" w:tplc="DB3C4F96">
      <w:start w:val="1"/>
      <w:numFmt w:val="decimal"/>
      <w:lvlText w:val="%7."/>
      <w:lvlJc w:val="left"/>
      <w:pPr>
        <w:ind w:left="5040" w:hanging="360"/>
      </w:pPr>
    </w:lvl>
    <w:lvl w:ilvl="7" w:tplc="9A484B30">
      <w:start w:val="1"/>
      <w:numFmt w:val="lowerLetter"/>
      <w:lvlText w:val="%8."/>
      <w:lvlJc w:val="left"/>
      <w:pPr>
        <w:ind w:left="5760" w:hanging="360"/>
      </w:pPr>
    </w:lvl>
    <w:lvl w:ilvl="8" w:tplc="D806EA32">
      <w:start w:val="1"/>
      <w:numFmt w:val="lowerRoman"/>
      <w:lvlText w:val="%9."/>
      <w:lvlJc w:val="right"/>
      <w:pPr>
        <w:ind w:left="6480" w:hanging="180"/>
      </w:pPr>
    </w:lvl>
  </w:abstractNum>
  <w:abstractNum w:abstractNumId="8">
    <w:nsid w:val="394375A2"/>
    <w:multiLevelType w:val="hybridMultilevel"/>
    <w:tmpl w:val="86668A44"/>
    <w:lvl w:ilvl="0" w:tplc="0AD01F1A">
      <w:start w:val="1"/>
      <w:numFmt w:val="lowerLetter"/>
      <w:lvlText w:val="%1."/>
      <w:lvlJc w:val="left"/>
      <w:pPr>
        <w:tabs>
          <w:tab w:val="num" w:pos="360"/>
        </w:tabs>
        <w:ind w:left="0" w:firstLine="0"/>
      </w:pPr>
      <w:rPr>
        <w:rFonts w:ascii="Arial" w:hAnsi="Arial" w:hint="default"/>
        <w:b w:val="0"/>
        <w:i w:val="0"/>
        <w:sz w:val="18"/>
        <w:u w:val="none"/>
      </w:rPr>
    </w:lvl>
    <w:lvl w:ilvl="1" w:tplc="71403064">
      <w:start w:val="1"/>
      <w:numFmt w:val="lowerLetter"/>
      <w:lvlText w:val="%2."/>
      <w:lvlJc w:val="left"/>
      <w:pPr>
        <w:ind w:left="1440" w:hanging="360"/>
      </w:pPr>
    </w:lvl>
    <w:lvl w:ilvl="2" w:tplc="C0B2E962">
      <w:start w:val="1"/>
      <w:numFmt w:val="lowerRoman"/>
      <w:lvlText w:val="%3."/>
      <w:lvlJc w:val="right"/>
      <w:pPr>
        <w:ind w:left="2160" w:hanging="180"/>
      </w:pPr>
    </w:lvl>
    <w:lvl w:ilvl="3" w:tplc="D8D2A97C">
      <w:start w:val="1"/>
      <w:numFmt w:val="decimal"/>
      <w:lvlText w:val="%4."/>
      <w:lvlJc w:val="left"/>
      <w:pPr>
        <w:ind w:left="2880" w:hanging="360"/>
      </w:pPr>
    </w:lvl>
    <w:lvl w:ilvl="4" w:tplc="64D83378">
      <w:start w:val="1"/>
      <w:numFmt w:val="lowerLetter"/>
      <w:lvlText w:val="%5."/>
      <w:lvlJc w:val="left"/>
      <w:pPr>
        <w:ind w:left="3600" w:hanging="360"/>
      </w:pPr>
    </w:lvl>
    <w:lvl w:ilvl="5" w:tplc="D2BC3554">
      <w:start w:val="1"/>
      <w:numFmt w:val="lowerRoman"/>
      <w:lvlText w:val="%6."/>
      <w:lvlJc w:val="right"/>
      <w:pPr>
        <w:ind w:left="4320" w:hanging="180"/>
      </w:pPr>
    </w:lvl>
    <w:lvl w:ilvl="6" w:tplc="4A3C3114">
      <w:start w:val="1"/>
      <w:numFmt w:val="decimal"/>
      <w:lvlText w:val="%7."/>
      <w:lvlJc w:val="left"/>
      <w:pPr>
        <w:ind w:left="5040" w:hanging="360"/>
      </w:pPr>
    </w:lvl>
    <w:lvl w:ilvl="7" w:tplc="3C307C5E">
      <w:start w:val="1"/>
      <w:numFmt w:val="lowerLetter"/>
      <w:lvlText w:val="%8."/>
      <w:lvlJc w:val="left"/>
      <w:pPr>
        <w:ind w:left="5760" w:hanging="360"/>
      </w:pPr>
    </w:lvl>
    <w:lvl w:ilvl="8" w:tplc="C25AA946">
      <w:start w:val="1"/>
      <w:numFmt w:val="lowerRoman"/>
      <w:lvlText w:val="%9."/>
      <w:lvlJc w:val="right"/>
      <w:pPr>
        <w:ind w:left="6480" w:hanging="180"/>
      </w:pPr>
    </w:lvl>
  </w:abstractNum>
  <w:abstractNum w:abstractNumId="9">
    <w:nsid w:val="3B7248CD"/>
    <w:multiLevelType w:val="hybridMultilevel"/>
    <w:tmpl w:val="389C343E"/>
    <w:lvl w:ilvl="0" w:tplc="B96C1A98">
      <w:start w:val="1"/>
      <w:numFmt w:val="lowerRoman"/>
      <w:lvlText w:val="(%1) "/>
      <w:legacy w:legacy="1" w:legacySpace="0" w:legacyIndent="360"/>
      <w:lvlJc w:val="left"/>
      <w:pPr>
        <w:ind w:left="1080" w:hanging="360"/>
      </w:pPr>
      <w:rPr>
        <w:rFonts w:ascii="Times New Roman" w:hAnsi="Times New Roman" w:hint="default"/>
        <w:b w:val="0"/>
        <w:i w:val="0"/>
        <w:sz w:val="20"/>
        <w:u w:val="none"/>
      </w:rPr>
    </w:lvl>
    <w:lvl w:ilvl="1" w:tplc="A9E0799C">
      <w:start w:val="1"/>
      <w:numFmt w:val="lowerLetter"/>
      <w:lvlText w:val="%2."/>
      <w:lvlJc w:val="left"/>
      <w:pPr>
        <w:ind w:left="1440" w:hanging="360"/>
      </w:pPr>
    </w:lvl>
    <w:lvl w:ilvl="2" w:tplc="DBC47F54">
      <w:start w:val="1"/>
      <w:numFmt w:val="lowerRoman"/>
      <w:lvlText w:val="%3."/>
      <w:lvlJc w:val="right"/>
      <w:pPr>
        <w:ind w:left="2160" w:hanging="180"/>
      </w:pPr>
    </w:lvl>
    <w:lvl w:ilvl="3" w:tplc="571E7D1E">
      <w:start w:val="1"/>
      <w:numFmt w:val="decimal"/>
      <w:lvlText w:val="%4."/>
      <w:lvlJc w:val="left"/>
      <w:pPr>
        <w:ind w:left="2880" w:hanging="360"/>
      </w:pPr>
    </w:lvl>
    <w:lvl w:ilvl="4" w:tplc="4CF240E2">
      <w:start w:val="1"/>
      <w:numFmt w:val="lowerLetter"/>
      <w:lvlText w:val="%5."/>
      <w:lvlJc w:val="left"/>
      <w:pPr>
        <w:ind w:left="3600" w:hanging="360"/>
      </w:pPr>
    </w:lvl>
    <w:lvl w:ilvl="5" w:tplc="98AEC734">
      <w:start w:val="1"/>
      <w:numFmt w:val="lowerRoman"/>
      <w:lvlText w:val="%6."/>
      <w:lvlJc w:val="right"/>
      <w:pPr>
        <w:ind w:left="4320" w:hanging="180"/>
      </w:pPr>
    </w:lvl>
    <w:lvl w:ilvl="6" w:tplc="A768BE04">
      <w:start w:val="1"/>
      <w:numFmt w:val="decimal"/>
      <w:lvlText w:val="%7."/>
      <w:lvlJc w:val="left"/>
      <w:pPr>
        <w:ind w:left="5040" w:hanging="360"/>
      </w:pPr>
    </w:lvl>
    <w:lvl w:ilvl="7" w:tplc="404C1EB2">
      <w:start w:val="1"/>
      <w:numFmt w:val="lowerLetter"/>
      <w:lvlText w:val="%8."/>
      <w:lvlJc w:val="left"/>
      <w:pPr>
        <w:ind w:left="5760" w:hanging="360"/>
      </w:pPr>
    </w:lvl>
    <w:lvl w:ilvl="8" w:tplc="05248656">
      <w:start w:val="1"/>
      <w:numFmt w:val="lowerRoman"/>
      <w:lvlText w:val="%9."/>
      <w:lvlJc w:val="right"/>
      <w:pPr>
        <w:ind w:left="6480" w:hanging="180"/>
      </w:pPr>
    </w:lvl>
  </w:abstractNum>
  <w:abstractNum w:abstractNumId="10">
    <w:nsid w:val="409858BB"/>
    <w:multiLevelType w:val="hybridMultilevel"/>
    <w:tmpl w:val="A8C62C48"/>
    <w:lvl w:ilvl="0" w:tplc="E2D8231E">
      <w:start w:val="8"/>
      <w:numFmt w:val="lowerLetter"/>
      <w:lvlText w:val="(%1) "/>
      <w:legacy w:legacy="1" w:legacySpace="0" w:legacyIndent="360"/>
      <w:lvlJc w:val="left"/>
      <w:pPr>
        <w:ind w:left="720" w:hanging="360"/>
      </w:pPr>
      <w:rPr>
        <w:rFonts w:ascii="Times New Roman" w:hAnsi="Times New Roman" w:hint="default"/>
        <w:b w:val="0"/>
        <w:i w:val="0"/>
        <w:sz w:val="20"/>
        <w:u w:val="none"/>
      </w:rPr>
    </w:lvl>
    <w:lvl w:ilvl="1" w:tplc="83F26B40">
      <w:start w:val="1"/>
      <w:numFmt w:val="lowerLetter"/>
      <w:lvlText w:val="%2."/>
      <w:lvlJc w:val="left"/>
      <w:pPr>
        <w:ind w:left="1440" w:hanging="360"/>
      </w:pPr>
    </w:lvl>
    <w:lvl w:ilvl="2" w:tplc="18501660">
      <w:start w:val="1"/>
      <w:numFmt w:val="lowerRoman"/>
      <w:lvlText w:val="%3."/>
      <w:lvlJc w:val="right"/>
      <w:pPr>
        <w:ind w:left="2160" w:hanging="180"/>
      </w:pPr>
    </w:lvl>
    <w:lvl w:ilvl="3" w:tplc="D910BF3E">
      <w:start w:val="1"/>
      <w:numFmt w:val="decimal"/>
      <w:lvlText w:val="%4."/>
      <w:lvlJc w:val="left"/>
      <w:pPr>
        <w:ind w:left="2880" w:hanging="360"/>
      </w:pPr>
    </w:lvl>
    <w:lvl w:ilvl="4" w:tplc="3C562B72">
      <w:start w:val="1"/>
      <w:numFmt w:val="lowerLetter"/>
      <w:lvlText w:val="%5."/>
      <w:lvlJc w:val="left"/>
      <w:pPr>
        <w:ind w:left="3600" w:hanging="360"/>
      </w:pPr>
    </w:lvl>
    <w:lvl w:ilvl="5" w:tplc="0610DE06">
      <w:start w:val="1"/>
      <w:numFmt w:val="lowerRoman"/>
      <w:lvlText w:val="%6."/>
      <w:lvlJc w:val="right"/>
      <w:pPr>
        <w:ind w:left="4320" w:hanging="180"/>
      </w:pPr>
    </w:lvl>
    <w:lvl w:ilvl="6" w:tplc="12E8A7D6">
      <w:start w:val="1"/>
      <w:numFmt w:val="decimal"/>
      <w:lvlText w:val="%7."/>
      <w:lvlJc w:val="left"/>
      <w:pPr>
        <w:ind w:left="5040" w:hanging="360"/>
      </w:pPr>
    </w:lvl>
    <w:lvl w:ilvl="7" w:tplc="49CC8DA6">
      <w:start w:val="1"/>
      <w:numFmt w:val="lowerLetter"/>
      <w:lvlText w:val="%8."/>
      <w:lvlJc w:val="left"/>
      <w:pPr>
        <w:ind w:left="5760" w:hanging="360"/>
      </w:pPr>
    </w:lvl>
    <w:lvl w:ilvl="8" w:tplc="AC42E3EA">
      <w:start w:val="1"/>
      <w:numFmt w:val="lowerRoman"/>
      <w:lvlText w:val="%9."/>
      <w:lvlJc w:val="right"/>
      <w:pPr>
        <w:ind w:left="6480" w:hanging="180"/>
      </w:pPr>
    </w:lvl>
  </w:abstractNum>
  <w:abstractNum w:abstractNumId="11">
    <w:nsid w:val="468770E6"/>
    <w:multiLevelType w:val="hybridMultilevel"/>
    <w:tmpl w:val="F75877B0"/>
    <w:lvl w:ilvl="0" w:tplc="D5BE689A">
      <w:start w:val="1"/>
      <w:numFmt w:val="upperRoman"/>
      <w:lvlText w:val="%1."/>
      <w:legacy w:legacy="1" w:legacySpace="120" w:legacyIndent="360"/>
      <w:lvlJc w:val="left"/>
    </w:lvl>
    <w:lvl w:ilvl="1" w:tplc="6F465C60">
      <w:start w:val="1"/>
      <w:numFmt w:val="lowerLetter"/>
      <w:lvlText w:val="%2."/>
      <w:lvlJc w:val="left"/>
      <w:pPr>
        <w:ind w:left="1440" w:hanging="360"/>
      </w:pPr>
    </w:lvl>
    <w:lvl w:ilvl="2" w:tplc="221A9018">
      <w:start w:val="1"/>
      <w:numFmt w:val="lowerRoman"/>
      <w:lvlText w:val="%3."/>
      <w:lvlJc w:val="right"/>
      <w:pPr>
        <w:ind w:left="2160" w:hanging="180"/>
      </w:pPr>
    </w:lvl>
    <w:lvl w:ilvl="3" w:tplc="7F1A82CE">
      <w:start w:val="1"/>
      <w:numFmt w:val="decimal"/>
      <w:lvlText w:val="%4."/>
      <w:lvlJc w:val="left"/>
      <w:pPr>
        <w:ind w:left="2880" w:hanging="360"/>
      </w:pPr>
    </w:lvl>
    <w:lvl w:ilvl="4" w:tplc="BB2E6C24">
      <w:start w:val="1"/>
      <w:numFmt w:val="lowerLetter"/>
      <w:lvlText w:val="%5."/>
      <w:lvlJc w:val="left"/>
      <w:pPr>
        <w:ind w:left="3600" w:hanging="360"/>
      </w:pPr>
    </w:lvl>
    <w:lvl w:ilvl="5" w:tplc="22CE8E5A">
      <w:start w:val="1"/>
      <w:numFmt w:val="lowerRoman"/>
      <w:lvlText w:val="%6."/>
      <w:lvlJc w:val="right"/>
      <w:pPr>
        <w:ind w:left="4320" w:hanging="180"/>
      </w:pPr>
    </w:lvl>
    <w:lvl w:ilvl="6" w:tplc="AA5619FA">
      <w:start w:val="1"/>
      <w:numFmt w:val="decimal"/>
      <w:lvlText w:val="%7."/>
      <w:lvlJc w:val="left"/>
      <w:pPr>
        <w:ind w:left="5040" w:hanging="360"/>
      </w:pPr>
    </w:lvl>
    <w:lvl w:ilvl="7" w:tplc="07267C94">
      <w:start w:val="1"/>
      <w:numFmt w:val="lowerLetter"/>
      <w:lvlText w:val="%8."/>
      <w:lvlJc w:val="left"/>
      <w:pPr>
        <w:ind w:left="5760" w:hanging="360"/>
      </w:pPr>
    </w:lvl>
    <w:lvl w:ilvl="8" w:tplc="B120C0D8">
      <w:start w:val="1"/>
      <w:numFmt w:val="lowerRoman"/>
      <w:lvlText w:val="%9."/>
      <w:lvlJc w:val="right"/>
      <w:pPr>
        <w:ind w:left="6480" w:hanging="180"/>
      </w:pPr>
    </w:lvl>
  </w:abstractNum>
  <w:abstractNum w:abstractNumId="12">
    <w:nsid w:val="4C6A33EA"/>
    <w:multiLevelType w:val="hybridMultilevel"/>
    <w:tmpl w:val="9044F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220FD8"/>
    <w:multiLevelType w:val="hybridMultilevel"/>
    <w:tmpl w:val="003EAA30"/>
    <w:lvl w:ilvl="0" w:tplc="BDC26DAA">
      <w:start w:val="1"/>
      <w:numFmt w:val="lowerLetter"/>
      <w:lvlText w:val="(%1) "/>
      <w:legacy w:legacy="1" w:legacySpace="0" w:legacyIndent="360"/>
      <w:lvlJc w:val="left"/>
      <w:pPr>
        <w:ind w:left="720" w:hanging="360"/>
      </w:pPr>
      <w:rPr>
        <w:rFonts w:ascii="Times New Roman" w:hAnsi="Times New Roman" w:hint="default"/>
        <w:b w:val="0"/>
        <w:i w:val="0"/>
        <w:sz w:val="20"/>
        <w:u w:val="none"/>
      </w:rPr>
    </w:lvl>
    <w:lvl w:ilvl="1" w:tplc="ADD40C58">
      <w:start w:val="1"/>
      <w:numFmt w:val="lowerLetter"/>
      <w:lvlText w:val="%2."/>
      <w:lvlJc w:val="left"/>
      <w:pPr>
        <w:ind w:left="1440" w:hanging="360"/>
      </w:pPr>
    </w:lvl>
    <w:lvl w:ilvl="2" w:tplc="C88C53FE">
      <w:start w:val="1"/>
      <w:numFmt w:val="lowerRoman"/>
      <w:lvlText w:val="%3."/>
      <w:lvlJc w:val="right"/>
      <w:pPr>
        <w:ind w:left="2160" w:hanging="180"/>
      </w:pPr>
    </w:lvl>
    <w:lvl w:ilvl="3" w:tplc="CCE298EC">
      <w:start w:val="1"/>
      <w:numFmt w:val="decimal"/>
      <w:lvlText w:val="%4."/>
      <w:lvlJc w:val="left"/>
      <w:pPr>
        <w:ind w:left="2880" w:hanging="360"/>
      </w:pPr>
    </w:lvl>
    <w:lvl w:ilvl="4" w:tplc="15D268E2">
      <w:start w:val="1"/>
      <w:numFmt w:val="lowerLetter"/>
      <w:lvlText w:val="%5."/>
      <w:lvlJc w:val="left"/>
      <w:pPr>
        <w:ind w:left="3600" w:hanging="360"/>
      </w:pPr>
    </w:lvl>
    <w:lvl w:ilvl="5" w:tplc="0B484C70">
      <w:start w:val="1"/>
      <w:numFmt w:val="lowerRoman"/>
      <w:lvlText w:val="%6."/>
      <w:lvlJc w:val="right"/>
      <w:pPr>
        <w:ind w:left="4320" w:hanging="180"/>
      </w:pPr>
    </w:lvl>
    <w:lvl w:ilvl="6" w:tplc="C35A0D90">
      <w:start w:val="1"/>
      <w:numFmt w:val="decimal"/>
      <w:lvlText w:val="%7."/>
      <w:lvlJc w:val="left"/>
      <w:pPr>
        <w:ind w:left="5040" w:hanging="360"/>
      </w:pPr>
    </w:lvl>
    <w:lvl w:ilvl="7" w:tplc="AC26AB96">
      <w:start w:val="1"/>
      <w:numFmt w:val="lowerLetter"/>
      <w:lvlText w:val="%8."/>
      <w:lvlJc w:val="left"/>
      <w:pPr>
        <w:ind w:left="5760" w:hanging="360"/>
      </w:pPr>
    </w:lvl>
    <w:lvl w:ilvl="8" w:tplc="4F000516">
      <w:start w:val="1"/>
      <w:numFmt w:val="lowerRoman"/>
      <w:lvlText w:val="%9."/>
      <w:lvlJc w:val="right"/>
      <w:pPr>
        <w:ind w:left="6480" w:hanging="180"/>
      </w:pPr>
    </w:lvl>
  </w:abstractNum>
  <w:abstractNum w:abstractNumId="14">
    <w:nsid w:val="5FF2166D"/>
    <w:multiLevelType w:val="hybridMultilevel"/>
    <w:tmpl w:val="D0AE3B84"/>
    <w:lvl w:ilvl="0" w:tplc="5DD8802C">
      <w:start w:val="1"/>
      <w:numFmt w:val="lowerLetter"/>
      <w:lvlText w:val="%1."/>
      <w:lvlJc w:val="left"/>
      <w:pPr>
        <w:tabs>
          <w:tab w:val="num" w:pos="360"/>
        </w:tabs>
        <w:ind w:left="0" w:firstLine="0"/>
      </w:pPr>
      <w:rPr>
        <w:rFonts w:ascii="Arial" w:hAnsi="Arial" w:hint="default"/>
        <w:b/>
        <w:sz w:val="22"/>
      </w:rPr>
    </w:lvl>
    <w:lvl w:ilvl="1" w:tplc="89E6B2A2">
      <w:start w:val="1"/>
      <w:numFmt w:val="lowerLetter"/>
      <w:lvlText w:val="%2."/>
      <w:lvlJc w:val="left"/>
      <w:pPr>
        <w:ind w:left="1440" w:hanging="360"/>
      </w:pPr>
    </w:lvl>
    <w:lvl w:ilvl="2" w:tplc="A00A45FC">
      <w:start w:val="1"/>
      <w:numFmt w:val="lowerRoman"/>
      <w:lvlText w:val="%3."/>
      <w:lvlJc w:val="right"/>
      <w:pPr>
        <w:ind w:left="2160" w:hanging="180"/>
      </w:pPr>
    </w:lvl>
    <w:lvl w:ilvl="3" w:tplc="6B68EAF8">
      <w:start w:val="1"/>
      <w:numFmt w:val="decimal"/>
      <w:lvlText w:val="%4."/>
      <w:lvlJc w:val="left"/>
      <w:pPr>
        <w:ind w:left="2880" w:hanging="360"/>
      </w:pPr>
    </w:lvl>
    <w:lvl w:ilvl="4" w:tplc="EFAAE9B6">
      <w:start w:val="1"/>
      <w:numFmt w:val="lowerLetter"/>
      <w:lvlText w:val="%5."/>
      <w:lvlJc w:val="left"/>
      <w:pPr>
        <w:ind w:left="3600" w:hanging="360"/>
      </w:pPr>
    </w:lvl>
    <w:lvl w:ilvl="5" w:tplc="AF3615B2">
      <w:start w:val="1"/>
      <w:numFmt w:val="lowerRoman"/>
      <w:lvlText w:val="%6."/>
      <w:lvlJc w:val="right"/>
      <w:pPr>
        <w:ind w:left="4320" w:hanging="180"/>
      </w:pPr>
    </w:lvl>
    <w:lvl w:ilvl="6" w:tplc="CD245FF8">
      <w:start w:val="1"/>
      <w:numFmt w:val="decimal"/>
      <w:lvlText w:val="%7."/>
      <w:lvlJc w:val="left"/>
      <w:pPr>
        <w:ind w:left="5040" w:hanging="360"/>
      </w:pPr>
    </w:lvl>
    <w:lvl w:ilvl="7" w:tplc="2EC0EDE2">
      <w:start w:val="1"/>
      <w:numFmt w:val="lowerLetter"/>
      <w:lvlText w:val="%8."/>
      <w:lvlJc w:val="left"/>
      <w:pPr>
        <w:ind w:left="5760" w:hanging="360"/>
      </w:pPr>
    </w:lvl>
    <w:lvl w:ilvl="8" w:tplc="A316FF20">
      <w:start w:val="1"/>
      <w:numFmt w:val="lowerRoman"/>
      <w:lvlText w:val="%9."/>
      <w:lvlJc w:val="right"/>
      <w:pPr>
        <w:ind w:left="6480" w:hanging="180"/>
      </w:pPr>
    </w:lvl>
  </w:abstractNum>
  <w:abstractNum w:abstractNumId="15">
    <w:nsid w:val="655837D0"/>
    <w:multiLevelType w:val="hybridMultilevel"/>
    <w:tmpl w:val="B82867EA"/>
    <w:lvl w:ilvl="0" w:tplc="DE703124">
      <w:numFmt w:val="none"/>
      <w:lvlText w:val=""/>
      <w:lvlJc w:val="left"/>
      <w:pPr>
        <w:tabs>
          <w:tab w:val="num" w:pos="360"/>
        </w:tabs>
      </w:pPr>
    </w:lvl>
    <w:lvl w:ilvl="1" w:tplc="A3160846">
      <w:start w:val="1"/>
      <w:numFmt w:val="lowerLetter"/>
      <w:lvlText w:val="%2."/>
      <w:lvlJc w:val="left"/>
      <w:pPr>
        <w:ind w:left="1440" w:hanging="360"/>
      </w:pPr>
    </w:lvl>
    <w:lvl w:ilvl="2" w:tplc="C7CA157A">
      <w:start w:val="1"/>
      <w:numFmt w:val="lowerRoman"/>
      <w:lvlText w:val="%3."/>
      <w:lvlJc w:val="right"/>
      <w:pPr>
        <w:ind w:left="2160" w:hanging="180"/>
      </w:pPr>
    </w:lvl>
    <w:lvl w:ilvl="3" w:tplc="4B54688E">
      <w:start w:val="1"/>
      <w:numFmt w:val="decimal"/>
      <w:lvlText w:val="%4."/>
      <w:lvlJc w:val="left"/>
      <w:pPr>
        <w:ind w:left="2880" w:hanging="360"/>
      </w:pPr>
    </w:lvl>
    <w:lvl w:ilvl="4" w:tplc="79BC9AA6">
      <w:start w:val="1"/>
      <w:numFmt w:val="lowerLetter"/>
      <w:lvlText w:val="%5."/>
      <w:lvlJc w:val="left"/>
      <w:pPr>
        <w:ind w:left="3600" w:hanging="360"/>
      </w:pPr>
    </w:lvl>
    <w:lvl w:ilvl="5" w:tplc="7CF2E5CA">
      <w:start w:val="1"/>
      <w:numFmt w:val="lowerRoman"/>
      <w:lvlText w:val="%6."/>
      <w:lvlJc w:val="right"/>
      <w:pPr>
        <w:ind w:left="4320" w:hanging="180"/>
      </w:pPr>
    </w:lvl>
    <w:lvl w:ilvl="6" w:tplc="22568EF8">
      <w:start w:val="1"/>
      <w:numFmt w:val="decimal"/>
      <w:lvlText w:val="%7."/>
      <w:lvlJc w:val="left"/>
      <w:pPr>
        <w:ind w:left="5040" w:hanging="360"/>
      </w:pPr>
    </w:lvl>
    <w:lvl w:ilvl="7" w:tplc="3794AD4E">
      <w:start w:val="1"/>
      <w:numFmt w:val="lowerLetter"/>
      <w:lvlText w:val="%8."/>
      <w:lvlJc w:val="left"/>
      <w:pPr>
        <w:ind w:left="5760" w:hanging="360"/>
      </w:pPr>
    </w:lvl>
    <w:lvl w:ilvl="8" w:tplc="3B9AE548">
      <w:start w:val="1"/>
      <w:numFmt w:val="lowerRoman"/>
      <w:lvlText w:val="%9."/>
      <w:lvlJc w:val="right"/>
      <w:pPr>
        <w:ind w:left="6480" w:hanging="180"/>
      </w:pPr>
    </w:lvl>
  </w:abstractNum>
  <w:abstractNum w:abstractNumId="16">
    <w:nsid w:val="66EF32B1"/>
    <w:multiLevelType w:val="hybridMultilevel"/>
    <w:tmpl w:val="BC581E90"/>
    <w:lvl w:ilvl="0" w:tplc="569AE862">
      <w:start w:val="1"/>
      <w:numFmt w:val="decimal"/>
      <w:lvlText w:val="%1."/>
      <w:legacy w:legacy="1" w:legacySpace="120" w:legacyIndent="360"/>
      <w:lvlJc w:val="left"/>
      <w:rPr>
        <w:b/>
      </w:rPr>
    </w:lvl>
    <w:lvl w:ilvl="1" w:tplc="99EEE342">
      <w:start w:val="1"/>
      <w:numFmt w:val="lowerLetter"/>
      <w:lvlText w:val="%2."/>
      <w:lvlJc w:val="left"/>
      <w:pPr>
        <w:ind w:left="1440" w:hanging="360"/>
      </w:pPr>
    </w:lvl>
    <w:lvl w:ilvl="2" w:tplc="E236BB24">
      <w:start w:val="1"/>
      <w:numFmt w:val="lowerRoman"/>
      <w:lvlText w:val="%3."/>
      <w:lvlJc w:val="right"/>
      <w:pPr>
        <w:ind w:left="2160" w:hanging="180"/>
      </w:pPr>
    </w:lvl>
    <w:lvl w:ilvl="3" w:tplc="CF406A52">
      <w:start w:val="1"/>
      <w:numFmt w:val="decimal"/>
      <w:lvlText w:val="%4."/>
      <w:lvlJc w:val="left"/>
      <w:pPr>
        <w:ind w:left="2880" w:hanging="360"/>
      </w:pPr>
    </w:lvl>
    <w:lvl w:ilvl="4" w:tplc="37EE0B42">
      <w:start w:val="1"/>
      <w:numFmt w:val="lowerLetter"/>
      <w:lvlText w:val="%5."/>
      <w:lvlJc w:val="left"/>
      <w:pPr>
        <w:ind w:left="3600" w:hanging="360"/>
      </w:pPr>
    </w:lvl>
    <w:lvl w:ilvl="5" w:tplc="45984A8A">
      <w:start w:val="1"/>
      <w:numFmt w:val="lowerRoman"/>
      <w:lvlText w:val="%6."/>
      <w:lvlJc w:val="right"/>
      <w:pPr>
        <w:ind w:left="4320" w:hanging="180"/>
      </w:pPr>
    </w:lvl>
    <w:lvl w:ilvl="6" w:tplc="15C6CDF4">
      <w:start w:val="1"/>
      <w:numFmt w:val="decimal"/>
      <w:lvlText w:val="%7."/>
      <w:lvlJc w:val="left"/>
      <w:pPr>
        <w:ind w:left="5040" w:hanging="360"/>
      </w:pPr>
    </w:lvl>
    <w:lvl w:ilvl="7" w:tplc="7E9465A4">
      <w:start w:val="1"/>
      <w:numFmt w:val="lowerLetter"/>
      <w:lvlText w:val="%8."/>
      <w:lvlJc w:val="left"/>
      <w:pPr>
        <w:ind w:left="5760" w:hanging="360"/>
      </w:pPr>
    </w:lvl>
    <w:lvl w:ilvl="8" w:tplc="CE205F8C">
      <w:start w:val="1"/>
      <w:numFmt w:val="lowerRoman"/>
      <w:lvlText w:val="%9."/>
      <w:lvlJc w:val="right"/>
      <w:pPr>
        <w:ind w:left="6480" w:hanging="180"/>
      </w:pPr>
    </w:lvl>
  </w:abstractNum>
  <w:num w:numId="1">
    <w:abstractNumId w:val="0"/>
  </w:num>
  <w:num w:numId="2">
    <w:abstractNumId w:val="6"/>
  </w:num>
  <w:num w:numId="3">
    <w:abstractNumId w:val="16"/>
  </w:num>
  <w:num w:numId="4">
    <w:abstractNumId w:val="14"/>
  </w:num>
  <w:num w:numId="5">
    <w:abstractNumId w:val="4"/>
  </w:num>
  <w:num w:numId="6">
    <w:abstractNumId w:val="8"/>
  </w:num>
  <w:num w:numId="7">
    <w:abstractNumId w:val="11"/>
  </w:num>
  <w:num w:numId="8">
    <w:abstractNumId w:val="5"/>
  </w:num>
  <w:num w:numId="9">
    <w:abstractNumId w:val="7"/>
  </w:num>
  <w:num w:numId="10">
    <w:abstractNumId w:val="3"/>
  </w:num>
  <w:num w:numId="11">
    <w:abstractNumId w:val="13"/>
  </w:num>
  <w:num w:numId="12">
    <w:abstractNumId w:val="9"/>
  </w:num>
  <w:num w:numId="13">
    <w:abstractNumId w:val="10"/>
  </w:num>
  <w:num w:numId="14">
    <w:abstractNumId w:val="10"/>
    <w:lvlOverride w:ilvl="0">
      <w:lvl w:ilvl="0" w:tplc="E2D8231E">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5">
    <w:abstractNumId w:val="2"/>
  </w:num>
  <w:num w:numId="16">
    <w:abstractNumId w:val="15"/>
  </w:num>
  <w:num w:numId="17">
    <w:abstractNumId w:val="1"/>
    <w:lvlOverride w:ilvl="0">
      <w:lvl w:ilvl="0" w:tplc="0A000744">
        <w:start w:val="1"/>
        <w:numFmt w:val="bullet"/>
        <w:lvlText w:val=""/>
        <w:legacy w:legacy="1" w:legacySpace="0" w:legacyIndent="144"/>
        <w:lvlJc w:val="left"/>
        <w:pPr>
          <w:ind w:left="504" w:hanging="144"/>
        </w:pPr>
        <w:rPr>
          <w:rFonts w:ascii="Symbol" w:hAnsi="Symbol" w:hint="default"/>
          <w:sz w:val="16"/>
        </w:rPr>
      </w:lvl>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C3"/>
    <w:rsid w:val="000065EB"/>
    <w:rsid w:val="00015071"/>
    <w:rsid w:val="00017AF7"/>
    <w:rsid w:val="00036D2D"/>
    <w:rsid w:val="000425C1"/>
    <w:rsid w:val="00047FA3"/>
    <w:rsid w:val="00073300"/>
    <w:rsid w:val="00083745"/>
    <w:rsid w:val="00083B97"/>
    <w:rsid w:val="0008637C"/>
    <w:rsid w:val="000A0478"/>
    <w:rsid w:val="00106797"/>
    <w:rsid w:val="0011126C"/>
    <w:rsid w:val="00111F52"/>
    <w:rsid w:val="0011449F"/>
    <w:rsid w:val="00120805"/>
    <w:rsid w:val="0012330E"/>
    <w:rsid w:val="0012357B"/>
    <w:rsid w:val="0013329C"/>
    <w:rsid w:val="00141026"/>
    <w:rsid w:val="0014488B"/>
    <w:rsid w:val="00144C47"/>
    <w:rsid w:val="00151DEE"/>
    <w:rsid w:val="0016001E"/>
    <w:rsid w:val="00160AD2"/>
    <w:rsid w:val="00172D60"/>
    <w:rsid w:val="00173641"/>
    <w:rsid w:val="0018039E"/>
    <w:rsid w:val="00191094"/>
    <w:rsid w:val="001921B9"/>
    <w:rsid w:val="001A1EF3"/>
    <w:rsid w:val="001A5487"/>
    <w:rsid w:val="001C0D09"/>
    <w:rsid w:val="001C19EF"/>
    <w:rsid w:val="001C4AEE"/>
    <w:rsid w:val="001C5F35"/>
    <w:rsid w:val="001C67B6"/>
    <w:rsid w:val="001C69A7"/>
    <w:rsid w:val="001E10ED"/>
    <w:rsid w:val="001E2CF5"/>
    <w:rsid w:val="001E7999"/>
    <w:rsid w:val="001F30F8"/>
    <w:rsid w:val="001F4515"/>
    <w:rsid w:val="0020154C"/>
    <w:rsid w:val="00207EF6"/>
    <w:rsid w:val="002154A2"/>
    <w:rsid w:val="0022681C"/>
    <w:rsid w:val="00226E7D"/>
    <w:rsid w:val="0023131D"/>
    <w:rsid w:val="00252A90"/>
    <w:rsid w:val="00272A2C"/>
    <w:rsid w:val="00273FAB"/>
    <w:rsid w:val="002741F5"/>
    <w:rsid w:val="0028093E"/>
    <w:rsid w:val="00291B4D"/>
    <w:rsid w:val="00293E56"/>
    <w:rsid w:val="0029465D"/>
    <w:rsid w:val="002A16D0"/>
    <w:rsid w:val="002A254E"/>
    <w:rsid w:val="002A310F"/>
    <w:rsid w:val="002B1A88"/>
    <w:rsid w:val="002C2D4A"/>
    <w:rsid w:val="002D0CD9"/>
    <w:rsid w:val="002E03EC"/>
    <w:rsid w:val="002E2740"/>
    <w:rsid w:val="002E5D7A"/>
    <w:rsid w:val="00313326"/>
    <w:rsid w:val="00314101"/>
    <w:rsid w:val="00314621"/>
    <w:rsid w:val="0032064B"/>
    <w:rsid w:val="00332422"/>
    <w:rsid w:val="0034338F"/>
    <w:rsid w:val="00345111"/>
    <w:rsid w:val="00350B6B"/>
    <w:rsid w:val="00363796"/>
    <w:rsid w:val="0036505D"/>
    <w:rsid w:val="00366D4A"/>
    <w:rsid w:val="003759DE"/>
    <w:rsid w:val="00376626"/>
    <w:rsid w:val="003861CE"/>
    <w:rsid w:val="003A183C"/>
    <w:rsid w:val="003A345A"/>
    <w:rsid w:val="003A4657"/>
    <w:rsid w:val="003A6738"/>
    <w:rsid w:val="003C7215"/>
    <w:rsid w:val="003D645E"/>
    <w:rsid w:val="003E60A1"/>
    <w:rsid w:val="003F4D19"/>
    <w:rsid w:val="0040028D"/>
    <w:rsid w:val="004008F6"/>
    <w:rsid w:val="00406171"/>
    <w:rsid w:val="004347AB"/>
    <w:rsid w:val="004513E8"/>
    <w:rsid w:val="00451728"/>
    <w:rsid w:val="00465C19"/>
    <w:rsid w:val="00476519"/>
    <w:rsid w:val="0047671B"/>
    <w:rsid w:val="00476C2F"/>
    <w:rsid w:val="00480400"/>
    <w:rsid w:val="004837EC"/>
    <w:rsid w:val="00490BD9"/>
    <w:rsid w:val="00495435"/>
    <w:rsid w:val="004962AB"/>
    <w:rsid w:val="00496521"/>
    <w:rsid w:val="004C4CF4"/>
    <w:rsid w:val="004E0255"/>
    <w:rsid w:val="004E22CE"/>
    <w:rsid w:val="004E2549"/>
    <w:rsid w:val="004F6A39"/>
    <w:rsid w:val="00524B76"/>
    <w:rsid w:val="00525D4D"/>
    <w:rsid w:val="00527F5D"/>
    <w:rsid w:val="00550231"/>
    <w:rsid w:val="005641C1"/>
    <w:rsid w:val="005862ED"/>
    <w:rsid w:val="00595699"/>
    <w:rsid w:val="005A15DA"/>
    <w:rsid w:val="005A707C"/>
    <w:rsid w:val="005B4775"/>
    <w:rsid w:val="005D0E15"/>
    <w:rsid w:val="005D1ED5"/>
    <w:rsid w:val="005D608F"/>
    <w:rsid w:val="005E542E"/>
    <w:rsid w:val="00607DAD"/>
    <w:rsid w:val="006121F1"/>
    <w:rsid w:val="00614C45"/>
    <w:rsid w:val="006238BF"/>
    <w:rsid w:val="006336E7"/>
    <w:rsid w:val="00634C20"/>
    <w:rsid w:val="00650041"/>
    <w:rsid w:val="0065734E"/>
    <w:rsid w:val="00665A12"/>
    <w:rsid w:val="00670CD5"/>
    <w:rsid w:val="00671EDD"/>
    <w:rsid w:val="00672BCE"/>
    <w:rsid w:val="00677592"/>
    <w:rsid w:val="0068439D"/>
    <w:rsid w:val="0068663F"/>
    <w:rsid w:val="006B0047"/>
    <w:rsid w:val="006B1C9E"/>
    <w:rsid w:val="006B2588"/>
    <w:rsid w:val="006B6B4B"/>
    <w:rsid w:val="006D4D50"/>
    <w:rsid w:val="00701872"/>
    <w:rsid w:val="00710C31"/>
    <w:rsid w:val="007144B2"/>
    <w:rsid w:val="00721848"/>
    <w:rsid w:val="00735D2E"/>
    <w:rsid w:val="00742AB4"/>
    <w:rsid w:val="007444CD"/>
    <w:rsid w:val="007509AD"/>
    <w:rsid w:val="007549BC"/>
    <w:rsid w:val="0075546F"/>
    <w:rsid w:val="007563FF"/>
    <w:rsid w:val="007714C1"/>
    <w:rsid w:val="007731C6"/>
    <w:rsid w:val="00783559"/>
    <w:rsid w:val="00785BC1"/>
    <w:rsid w:val="00794C8D"/>
    <w:rsid w:val="007A6D19"/>
    <w:rsid w:val="007C275E"/>
    <w:rsid w:val="007C6619"/>
    <w:rsid w:val="007E3270"/>
    <w:rsid w:val="007F446D"/>
    <w:rsid w:val="007F63C6"/>
    <w:rsid w:val="00817BF3"/>
    <w:rsid w:val="0082331D"/>
    <w:rsid w:val="00833D59"/>
    <w:rsid w:val="00840591"/>
    <w:rsid w:val="00846963"/>
    <w:rsid w:val="00854FCE"/>
    <w:rsid w:val="00861397"/>
    <w:rsid w:val="008622CA"/>
    <w:rsid w:val="00887F96"/>
    <w:rsid w:val="00891BFC"/>
    <w:rsid w:val="008B2605"/>
    <w:rsid w:val="008D1610"/>
    <w:rsid w:val="008E0EFD"/>
    <w:rsid w:val="008F314D"/>
    <w:rsid w:val="00904E0B"/>
    <w:rsid w:val="00930C39"/>
    <w:rsid w:val="00931CDE"/>
    <w:rsid w:val="00946026"/>
    <w:rsid w:val="009506BA"/>
    <w:rsid w:val="00951B53"/>
    <w:rsid w:val="00956EE0"/>
    <w:rsid w:val="0098167C"/>
    <w:rsid w:val="00990BC4"/>
    <w:rsid w:val="009963E2"/>
    <w:rsid w:val="009A44EC"/>
    <w:rsid w:val="009A5A5D"/>
    <w:rsid w:val="009E00AA"/>
    <w:rsid w:val="00A0003D"/>
    <w:rsid w:val="00A0627C"/>
    <w:rsid w:val="00A14220"/>
    <w:rsid w:val="00A2506C"/>
    <w:rsid w:val="00A273FA"/>
    <w:rsid w:val="00A33BF5"/>
    <w:rsid w:val="00A342BD"/>
    <w:rsid w:val="00A363BA"/>
    <w:rsid w:val="00A530D3"/>
    <w:rsid w:val="00A53BD6"/>
    <w:rsid w:val="00A645D2"/>
    <w:rsid w:val="00A67F76"/>
    <w:rsid w:val="00A8044F"/>
    <w:rsid w:val="00A9470F"/>
    <w:rsid w:val="00AA325C"/>
    <w:rsid w:val="00AB3055"/>
    <w:rsid w:val="00AB3F50"/>
    <w:rsid w:val="00AC1294"/>
    <w:rsid w:val="00AC4C2E"/>
    <w:rsid w:val="00AC65E9"/>
    <w:rsid w:val="00AD071A"/>
    <w:rsid w:val="00AD48CC"/>
    <w:rsid w:val="00AE1AFA"/>
    <w:rsid w:val="00AE377F"/>
    <w:rsid w:val="00AE4FB0"/>
    <w:rsid w:val="00B0492C"/>
    <w:rsid w:val="00B118B5"/>
    <w:rsid w:val="00B151D0"/>
    <w:rsid w:val="00B153E0"/>
    <w:rsid w:val="00B230D8"/>
    <w:rsid w:val="00B87CF8"/>
    <w:rsid w:val="00B95D94"/>
    <w:rsid w:val="00B9671E"/>
    <w:rsid w:val="00B97B6A"/>
    <w:rsid w:val="00BA5D90"/>
    <w:rsid w:val="00BA6CD6"/>
    <w:rsid w:val="00BB0567"/>
    <w:rsid w:val="00BE6098"/>
    <w:rsid w:val="00C03E1E"/>
    <w:rsid w:val="00C237C6"/>
    <w:rsid w:val="00C23DD9"/>
    <w:rsid w:val="00C2445C"/>
    <w:rsid w:val="00C574D8"/>
    <w:rsid w:val="00C83CEB"/>
    <w:rsid w:val="00C855BC"/>
    <w:rsid w:val="00C87F90"/>
    <w:rsid w:val="00C90D79"/>
    <w:rsid w:val="00CB3DC3"/>
    <w:rsid w:val="00CC595D"/>
    <w:rsid w:val="00CD36A9"/>
    <w:rsid w:val="00CE25CC"/>
    <w:rsid w:val="00CE759B"/>
    <w:rsid w:val="00CE7A24"/>
    <w:rsid w:val="00CF0C9A"/>
    <w:rsid w:val="00CF4AEB"/>
    <w:rsid w:val="00D16B4E"/>
    <w:rsid w:val="00D22206"/>
    <w:rsid w:val="00D350A8"/>
    <w:rsid w:val="00D551E3"/>
    <w:rsid w:val="00D640B5"/>
    <w:rsid w:val="00D71BA3"/>
    <w:rsid w:val="00D90981"/>
    <w:rsid w:val="00D95F94"/>
    <w:rsid w:val="00DA2E17"/>
    <w:rsid w:val="00DA6256"/>
    <w:rsid w:val="00DB5BAD"/>
    <w:rsid w:val="00DF5EE9"/>
    <w:rsid w:val="00DF6551"/>
    <w:rsid w:val="00E016B3"/>
    <w:rsid w:val="00E07205"/>
    <w:rsid w:val="00E12369"/>
    <w:rsid w:val="00E12575"/>
    <w:rsid w:val="00E12E20"/>
    <w:rsid w:val="00E54C9B"/>
    <w:rsid w:val="00E55EDF"/>
    <w:rsid w:val="00E801F8"/>
    <w:rsid w:val="00E85B27"/>
    <w:rsid w:val="00EB3535"/>
    <w:rsid w:val="00EB4E4C"/>
    <w:rsid w:val="00EC09BE"/>
    <w:rsid w:val="00EC314C"/>
    <w:rsid w:val="00ED295E"/>
    <w:rsid w:val="00ED74F2"/>
    <w:rsid w:val="00EE745B"/>
    <w:rsid w:val="00F032F2"/>
    <w:rsid w:val="00F15698"/>
    <w:rsid w:val="00F308B4"/>
    <w:rsid w:val="00F344E7"/>
    <w:rsid w:val="00F34920"/>
    <w:rsid w:val="00F4050A"/>
    <w:rsid w:val="00F41712"/>
    <w:rsid w:val="00F43F22"/>
    <w:rsid w:val="00F47C93"/>
    <w:rsid w:val="00F524B1"/>
    <w:rsid w:val="00F55AFE"/>
    <w:rsid w:val="00F56610"/>
    <w:rsid w:val="00F671EE"/>
    <w:rsid w:val="00F703FC"/>
    <w:rsid w:val="00F768AF"/>
    <w:rsid w:val="00F86976"/>
    <w:rsid w:val="00F91A47"/>
    <w:rsid w:val="00FA0431"/>
    <w:rsid w:val="00FA7481"/>
    <w:rsid w:val="00FB4722"/>
    <w:rsid w:val="00FB6450"/>
    <w:rsid w:val="00FC0C90"/>
    <w:rsid w:val="00FD09BA"/>
    <w:rsid w:val="00FD1A59"/>
    <w:rsid w:val="00FD205D"/>
    <w:rsid w:val="00FD22AA"/>
    <w:rsid w:val="00FD29CA"/>
    <w:rsid w:val="00FE37D5"/>
    <w:rsid w:val="00FE5EC3"/>
    <w:rsid w:val="00FE6CCB"/>
    <w:rsid w:val="00FE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5D"/>
    <w:rPr>
      <w:rFonts w:ascii="Arial" w:hAnsi="Arial"/>
      <w:noProof/>
      <w:sz w:val="18"/>
    </w:rPr>
  </w:style>
  <w:style w:type="paragraph" w:styleId="Heading1">
    <w:name w:val="heading 1"/>
    <w:basedOn w:val="Normal"/>
    <w:next w:val="BlockText"/>
    <w:qFormat/>
    <w:rsid w:val="00FD205D"/>
    <w:pPr>
      <w:tabs>
        <w:tab w:val="left" w:pos="360"/>
        <w:tab w:val="left" w:pos="720"/>
      </w:tabs>
      <w:ind w:left="720" w:hanging="360"/>
      <w:outlineLvl w:val="0"/>
    </w:pPr>
    <w:rPr>
      <w:b/>
    </w:rPr>
  </w:style>
  <w:style w:type="paragraph" w:styleId="Heading2">
    <w:name w:val="heading 2"/>
    <w:basedOn w:val="Normal"/>
    <w:next w:val="Normal"/>
    <w:qFormat/>
    <w:rsid w:val="00FD205D"/>
    <w:pPr>
      <w:numPr>
        <w:numId w:val="1"/>
      </w:numPr>
      <w:tabs>
        <w:tab w:val="left" w:pos="720"/>
      </w:tabs>
      <w:outlineLvl w:val="1"/>
    </w:pPr>
    <w:rPr>
      <w:b/>
    </w:rPr>
  </w:style>
  <w:style w:type="paragraph" w:styleId="Heading3">
    <w:name w:val="heading 3"/>
    <w:basedOn w:val="Normal"/>
    <w:next w:val="Normal"/>
    <w:qFormat/>
    <w:rsid w:val="00FD205D"/>
    <w:pPr>
      <w:tabs>
        <w:tab w:val="left" w:pos="1080"/>
      </w:tabs>
      <w:outlineLvl w:val="2"/>
    </w:pPr>
  </w:style>
  <w:style w:type="paragraph" w:styleId="Heading4">
    <w:name w:val="heading 4"/>
    <w:basedOn w:val="Normal"/>
    <w:next w:val="Normal"/>
    <w:qFormat/>
    <w:rsid w:val="00FD205D"/>
    <w:pPr>
      <w:outlineLvl w:val="3"/>
    </w:pPr>
    <w:rPr>
      <w:rFonts w:ascii="Times New Roman" w:hAnsi="Times New Roman"/>
      <w:sz w:val="20"/>
    </w:rPr>
  </w:style>
  <w:style w:type="paragraph" w:styleId="Heading5">
    <w:name w:val="heading 5"/>
    <w:basedOn w:val="Normal"/>
    <w:next w:val="Normal"/>
    <w:qFormat/>
    <w:rsid w:val="00FD205D"/>
    <w:pPr>
      <w:outlineLvl w:val="4"/>
    </w:pPr>
    <w:rPr>
      <w:rFonts w:ascii="Times New Roman" w:hAnsi="Times New Roman"/>
      <w:sz w:val="20"/>
    </w:rPr>
  </w:style>
  <w:style w:type="paragraph" w:styleId="Heading6">
    <w:name w:val="heading 6"/>
    <w:basedOn w:val="Normal"/>
    <w:next w:val="Normal"/>
    <w:qFormat/>
    <w:rsid w:val="00FD205D"/>
    <w:pPr>
      <w:outlineLvl w:val="5"/>
    </w:pPr>
    <w:rPr>
      <w:rFonts w:ascii="Times New Roman" w:hAnsi="Times New Roman"/>
      <w:sz w:val="20"/>
    </w:rPr>
  </w:style>
  <w:style w:type="paragraph" w:styleId="Heading7">
    <w:name w:val="heading 7"/>
    <w:basedOn w:val="Normal"/>
    <w:next w:val="Normal"/>
    <w:qFormat/>
    <w:rsid w:val="00FD205D"/>
    <w:pPr>
      <w:outlineLvl w:val="6"/>
    </w:pPr>
    <w:rPr>
      <w:rFonts w:ascii="Times New Roman" w:hAnsi="Times New Roman"/>
      <w:sz w:val="20"/>
    </w:rPr>
  </w:style>
  <w:style w:type="paragraph" w:styleId="Heading8">
    <w:name w:val="heading 8"/>
    <w:basedOn w:val="Normal"/>
    <w:next w:val="Normal"/>
    <w:qFormat/>
    <w:rsid w:val="00FD205D"/>
    <w:pPr>
      <w:outlineLvl w:val="7"/>
    </w:pPr>
    <w:rPr>
      <w:rFonts w:ascii="Times New Roman" w:hAnsi="Times New Roman"/>
      <w:sz w:val="20"/>
    </w:rPr>
  </w:style>
  <w:style w:type="paragraph" w:styleId="Heading9">
    <w:name w:val="heading 9"/>
    <w:basedOn w:val="Normal"/>
    <w:next w:val="Normal"/>
    <w:qFormat/>
    <w:rsid w:val="00FD205D"/>
    <w:pPr>
      <w:outlineLvl w:val="8"/>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D205D"/>
    <w:pPr>
      <w:spacing w:after="120"/>
      <w:ind w:left="1440" w:right="1440"/>
    </w:pPr>
  </w:style>
  <w:style w:type="paragraph" w:styleId="BodyText2">
    <w:name w:val="Body Text 2"/>
    <w:basedOn w:val="Normal"/>
    <w:semiHidden/>
    <w:rsid w:val="00FD205D"/>
    <w:pPr>
      <w:ind w:firstLine="720"/>
    </w:pPr>
  </w:style>
  <w:style w:type="paragraph" w:styleId="Footer">
    <w:name w:val="footer"/>
    <w:basedOn w:val="Normal"/>
    <w:semiHidden/>
    <w:rsid w:val="00FD205D"/>
    <w:pPr>
      <w:tabs>
        <w:tab w:val="center" w:pos="4320"/>
        <w:tab w:val="right" w:pos="8640"/>
      </w:tabs>
    </w:pPr>
  </w:style>
  <w:style w:type="character" w:styleId="PageNumber">
    <w:name w:val="page number"/>
    <w:basedOn w:val="DefaultParagraphFont"/>
    <w:semiHidden/>
    <w:rsid w:val="00FD205D"/>
  </w:style>
  <w:style w:type="paragraph" w:styleId="BodyText">
    <w:name w:val="Body Text"/>
    <w:basedOn w:val="Normal"/>
    <w:semiHidden/>
    <w:rsid w:val="00FD205D"/>
    <w:rPr>
      <w:b/>
      <w:u w:val="single"/>
    </w:rPr>
  </w:style>
  <w:style w:type="paragraph" w:styleId="FootnoteText">
    <w:name w:val="footnote text"/>
    <w:basedOn w:val="Normal"/>
    <w:semiHidden/>
    <w:rsid w:val="00FD205D"/>
    <w:rPr>
      <w:sz w:val="20"/>
    </w:rPr>
  </w:style>
  <w:style w:type="character" w:styleId="FootnoteReference">
    <w:name w:val="footnote reference"/>
    <w:basedOn w:val="DefaultParagraphFont"/>
    <w:semiHidden/>
    <w:rsid w:val="00FD205D"/>
    <w:rPr>
      <w:vertAlign w:val="superscript"/>
    </w:rPr>
  </w:style>
  <w:style w:type="paragraph" w:styleId="BodyText3">
    <w:name w:val="Body Text 3"/>
    <w:basedOn w:val="Normal"/>
    <w:semiHidden/>
    <w:rsid w:val="00FD205D"/>
    <w:pPr>
      <w:jc w:val="center"/>
    </w:pPr>
  </w:style>
  <w:style w:type="paragraph" w:styleId="Header">
    <w:name w:val="header"/>
    <w:basedOn w:val="Normal"/>
    <w:semiHidden/>
    <w:rsid w:val="00FD205D"/>
    <w:pPr>
      <w:tabs>
        <w:tab w:val="center" w:pos="4320"/>
        <w:tab w:val="right" w:pos="8640"/>
      </w:tabs>
    </w:pPr>
  </w:style>
  <w:style w:type="paragraph" w:customStyle="1" w:styleId="Question">
    <w:name w:val="Question"/>
    <w:basedOn w:val="Normal"/>
    <w:rsid w:val="00FD205D"/>
    <w:pPr>
      <w:overflowPunct w:val="0"/>
      <w:autoSpaceDE w:val="0"/>
      <w:autoSpaceDN w:val="0"/>
      <w:adjustRightInd w:val="0"/>
      <w:spacing w:after="120"/>
      <w:ind w:left="720" w:hanging="720"/>
      <w:textAlignment w:val="baseline"/>
    </w:pPr>
    <w:rPr>
      <w:rFonts w:ascii="Times New Roman" w:hAnsi="Times New Roman"/>
      <w:b/>
      <w:noProof w:val="0"/>
      <w:sz w:val="22"/>
    </w:rPr>
  </w:style>
  <w:style w:type="paragraph" w:styleId="BodyTextIndent">
    <w:name w:val="Body Text Indent"/>
    <w:basedOn w:val="Normal"/>
    <w:semiHidden/>
    <w:rsid w:val="00FD205D"/>
    <w:pPr>
      <w:ind w:firstLine="720"/>
    </w:pPr>
    <w:rPr>
      <w:sz w:val="22"/>
    </w:rPr>
  </w:style>
  <w:style w:type="paragraph" w:customStyle="1" w:styleId="xl24">
    <w:name w:val="xl24"/>
    <w:basedOn w:val="Normal"/>
    <w:rsid w:val="00FD205D"/>
    <w:pPr>
      <w:spacing w:before="100" w:beforeAutospacing="1" w:after="100" w:afterAutospacing="1"/>
    </w:pPr>
    <w:rPr>
      <w:rFonts w:cs="Arial"/>
      <w:noProof w:val="0"/>
      <w:sz w:val="16"/>
      <w:szCs w:val="16"/>
    </w:rPr>
  </w:style>
  <w:style w:type="paragraph" w:customStyle="1" w:styleId="xl25">
    <w:name w:val="xl25"/>
    <w:basedOn w:val="Normal"/>
    <w:rsid w:val="00FD205D"/>
    <w:pPr>
      <w:spacing w:before="100" w:beforeAutospacing="1" w:after="100" w:afterAutospacing="1"/>
    </w:pPr>
    <w:rPr>
      <w:rFonts w:cs="Arial"/>
      <w:noProof w:val="0"/>
      <w:sz w:val="16"/>
      <w:szCs w:val="16"/>
    </w:rPr>
  </w:style>
  <w:style w:type="paragraph" w:customStyle="1" w:styleId="xl26">
    <w:name w:val="xl26"/>
    <w:basedOn w:val="Normal"/>
    <w:rsid w:val="00FD205D"/>
    <w:pPr>
      <w:pBdr>
        <w:top w:val="single" w:sz="4" w:space="0" w:color="auto"/>
        <w:left w:val="single" w:sz="4" w:space="11" w:color="auto"/>
        <w:bottom w:val="single" w:sz="4" w:space="0" w:color="auto"/>
        <w:right w:val="single" w:sz="4" w:space="0" w:color="auto"/>
      </w:pBdr>
      <w:spacing w:before="100" w:beforeAutospacing="1" w:after="100" w:afterAutospacing="1"/>
      <w:ind w:firstLineChars="200" w:firstLine="200"/>
      <w:textAlignment w:val="top"/>
    </w:pPr>
    <w:rPr>
      <w:rFonts w:cs="Arial"/>
      <w:noProof w:val="0"/>
      <w:sz w:val="16"/>
      <w:szCs w:val="16"/>
    </w:rPr>
  </w:style>
  <w:style w:type="paragraph" w:customStyle="1" w:styleId="xl27">
    <w:name w:val="xl27"/>
    <w:basedOn w:val="Normal"/>
    <w:rsid w:val="00FD205D"/>
    <w:pPr>
      <w:spacing w:before="100" w:beforeAutospacing="1" w:after="100" w:afterAutospacing="1"/>
      <w:jc w:val="right"/>
    </w:pPr>
    <w:rPr>
      <w:rFonts w:cs="Arial"/>
      <w:noProof w:val="0"/>
      <w:sz w:val="16"/>
      <w:szCs w:val="16"/>
    </w:rPr>
  </w:style>
  <w:style w:type="paragraph" w:customStyle="1" w:styleId="xl28">
    <w:name w:val="xl28"/>
    <w:basedOn w:val="Normal"/>
    <w:rsid w:val="00FD205D"/>
    <w:pPr>
      <w:pBdr>
        <w:top w:val="single" w:sz="4" w:space="0" w:color="auto"/>
        <w:left w:val="single" w:sz="4" w:space="0" w:color="auto"/>
        <w:right w:val="single" w:sz="4" w:space="0" w:color="auto"/>
      </w:pBdr>
      <w:spacing w:before="100" w:beforeAutospacing="1" w:after="100" w:afterAutospacing="1"/>
      <w:textAlignment w:val="top"/>
    </w:pPr>
    <w:rPr>
      <w:rFonts w:cs="Arial"/>
      <w:noProof w:val="0"/>
      <w:sz w:val="16"/>
      <w:szCs w:val="16"/>
    </w:rPr>
  </w:style>
  <w:style w:type="paragraph" w:customStyle="1" w:styleId="xl29">
    <w:name w:val="xl29"/>
    <w:basedOn w:val="Normal"/>
    <w:rsid w:val="00FD205D"/>
    <w:pPr>
      <w:pBdr>
        <w:left w:val="single" w:sz="4" w:space="0" w:color="auto"/>
        <w:bottom w:val="single" w:sz="4" w:space="0" w:color="auto"/>
        <w:right w:val="single" w:sz="4" w:space="0" w:color="auto"/>
      </w:pBdr>
      <w:spacing w:before="100" w:beforeAutospacing="1" w:after="100" w:afterAutospacing="1"/>
      <w:textAlignment w:val="top"/>
    </w:pPr>
    <w:rPr>
      <w:rFonts w:cs="Arial"/>
      <w:noProof w:val="0"/>
      <w:sz w:val="16"/>
      <w:szCs w:val="16"/>
    </w:rPr>
  </w:style>
  <w:style w:type="paragraph" w:customStyle="1" w:styleId="xl30">
    <w:name w:val="xl30"/>
    <w:basedOn w:val="Normal"/>
    <w:rsid w:val="00FD205D"/>
    <w:pPr>
      <w:pBdr>
        <w:left w:val="single" w:sz="4" w:space="0" w:color="auto"/>
        <w:bottom w:val="single" w:sz="4" w:space="0" w:color="auto"/>
        <w:right w:val="single" w:sz="4" w:space="0" w:color="auto"/>
      </w:pBdr>
      <w:spacing w:before="100" w:beforeAutospacing="1" w:after="100" w:afterAutospacing="1"/>
    </w:pPr>
    <w:rPr>
      <w:rFonts w:cs="Arial"/>
      <w:noProof w:val="0"/>
      <w:sz w:val="16"/>
      <w:szCs w:val="16"/>
    </w:rPr>
  </w:style>
  <w:style w:type="paragraph" w:customStyle="1" w:styleId="xl31">
    <w:name w:val="xl31"/>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2">
    <w:name w:val="xl32"/>
    <w:basedOn w:val="Normal"/>
    <w:rsid w:val="00FD205D"/>
    <w:pPr>
      <w:pBdr>
        <w:bottom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33">
    <w:name w:val="xl33"/>
    <w:basedOn w:val="Normal"/>
    <w:rsid w:val="00FD205D"/>
    <w:pPr>
      <w:pBdr>
        <w:top w:val="single" w:sz="4" w:space="0" w:color="auto"/>
        <w:left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34">
    <w:name w:val="xl34"/>
    <w:basedOn w:val="Normal"/>
    <w:rsid w:val="00FD205D"/>
    <w:pPr>
      <w:pBdr>
        <w:right w:val="single" w:sz="4" w:space="0" w:color="auto"/>
      </w:pBdr>
      <w:spacing w:before="100" w:beforeAutospacing="1" w:after="100" w:afterAutospacing="1"/>
      <w:jc w:val="center"/>
    </w:pPr>
    <w:rPr>
      <w:rFonts w:cs="Arial"/>
      <w:noProof w:val="0"/>
      <w:sz w:val="16"/>
      <w:szCs w:val="16"/>
    </w:rPr>
  </w:style>
  <w:style w:type="paragraph" w:customStyle="1" w:styleId="xl35">
    <w:name w:val="xl35"/>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6">
    <w:name w:val="xl36"/>
    <w:basedOn w:val="Normal"/>
    <w:rsid w:val="00FD205D"/>
    <w:pPr>
      <w:pBdr>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7">
    <w:name w:val="xl37"/>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8">
    <w:name w:val="xl38"/>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9">
    <w:name w:val="xl39"/>
    <w:basedOn w:val="Normal"/>
    <w:rsid w:val="00FD205D"/>
    <w:pPr>
      <w:pBdr>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40">
    <w:name w:val="xl40"/>
    <w:basedOn w:val="Normal"/>
    <w:rsid w:val="00FD205D"/>
    <w:pPr>
      <w:spacing w:before="100" w:beforeAutospacing="1" w:after="100" w:afterAutospacing="1"/>
      <w:textAlignment w:val="center"/>
    </w:pPr>
    <w:rPr>
      <w:rFonts w:cs="Arial"/>
      <w:noProof w:val="0"/>
      <w:sz w:val="16"/>
      <w:szCs w:val="16"/>
    </w:rPr>
  </w:style>
  <w:style w:type="paragraph" w:customStyle="1" w:styleId="xl41">
    <w:name w:val="xl41"/>
    <w:basedOn w:val="Normal"/>
    <w:rsid w:val="00FD205D"/>
    <w:pPr>
      <w:pBdr>
        <w:left w:val="single" w:sz="4" w:space="0" w:color="auto"/>
      </w:pBdr>
      <w:spacing w:before="100" w:beforeAutospacing="1" w:after="100" w:afterAutospacing="1"/>
      <w:jc w:val="center"/>
    </w:pPr>
    <w:rPr>
      <w:rFonts w:cs="Arial"/>
      <w:noProof w:val="0"/>
      <w:sz w:val="16"/>
      <w:szCs w:val="16"/>
    </w:rPr>
  </w:style>
  <w:style w:type="paragraph" w:customStyle="1" w:styleId="xl42">
    <w:name w:val="xl42"/>
    <w:basedOn w:val="Normal"/>
    <w:rsid w:val="00FD205D"/>
    <w:pPr>
      <w:pBdr>
        <w:left w:val="single" w:sz="4" w:space="0" w:color="auto"/>
      </w:pBdr>
      <w:spacing w:before="100" w:beforeAutospacing="1" w:after="100" w:afterAutospacing="1"/>
      <w:textAlignment w:val="center"/>
    </w:pPr>
    <w:rPr>
      <w:rFonts w:cs="Arial"/>
      <w:noProof w:val="0"/>
      <w:sz w:val="16"/>
      <w:szCs w:val="16"/>
    </w:rPr>
  </w:style>
  <w:style w:type="paragraph" w:customStyle="1" w:styleId="xl43">
    <w:name w:val="xl43"/>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sz w:val="16"/>
      <w:szCs w:val="16"/>
    </w:rPr>
  </w:style>
  <w:style w:type="paragraph" w:customStyle="1" w:styleId="xl44">
    <w:name w:val="xl44"/>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45">
    <w:name w:val="xl45"/>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noProof w:val="0"/>
      <w:sz w:val="16"/>
      <w:szCs w:val="16"/>
    </w:rPr>
  </w:style>
  <w:style w:type="paragraph" w:customStyle="1" w:styleId="xl46">
    <w:name w:val="xl46"/>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47">
    <w:name w:val="xl47"/>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48">
    <w:name w:val="xl48"/>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49">
    <w:name w:val="xl49"/>
    <w:basedOn w:val="Normal"/>
    <w:rsid w:val="00FD205D"/>
    <w:pPr>
      <w:pBdr>
        <w:left w:val="single" w:sz="4" w:space="11" w:color="auto"/>
        <w:bottom w:val="single" w:sz="4" w:space="0" w:color="auto"/>
        <w:right w:val="single" w:sz="4" w:space="0" w:color="auto"/>
      </w:pBdr>
      <w:spacing w:before="100" w:beforeAutospacing="1" w:after="100" w:afterAutospacing="1"/>
      <w:ind w:firstLineChars="200" w:firstLine="200"/>
      <w:textAlignment w:val="top"/>
    </w:pPr>
    <w:rPr>
      <w:rFonts w:cs="Arial"/>
      <w:noProof w:val="0"/>
      <w:sz w:val="16"/>
      <w:szCs w:val="16"/>
    </w:rPr>
  </w:style>
  <w:style w:type="character" w:styleId="Strong">
    <w:name w:val="Strong"/>
    <w:basedOn w:val="DefaultParagraphFont"/>
    <w:uiPriority w:val="22"/>
    <w:qFormat/>
    <w:rsid w:val="00FD205D"/>
    <w:rPr>
      <w:b/>
      <w:bCs/>
    </w:rPr>
  </w:style>
  <w:style w:type="paragraph" w:styleId="BalloonText">
    <w:name w:val="Balloon Text"/>
    <w:basedOn w:val="Normal"/>
    <w:link w:val="BalloonTextChar"/>
    <w:uiPriority w:val="99"/>
    <w:semiHidden/>
    <w:unhideWhenUsed/>
    <w:rsid w:val="00172D60"/>
    <w:rPr>
      <w:rFonts w:ascii="Tahoma" w:hAnsi="Tahoma" w:cs="Tahoma"/>
      <w:sz w:val="16"/>
      <w:szCs w:val="16"/>
    </w:rPr>
  </w:style>
  <w:style w:type="character" w:customStyle="1" w:styleId="BalloonTextChar">
    <w:name w:val="Balloon Text Char"/>
    <w:basedOn w:val="DefaultParagraphFont"/>
    <w:link w:val="BalloonText"/>
    <w:uiPriority w:val="99"/>
    <w:semiHidden/>
    <w:rsid w:val="00172D60"/>
    <w:rPr>
      <w:rFonts w:ascii="Tahoma" w:hAnsi="Tahoma" w:cs="Tahoma"/>
      <w:noProof/>
      <w:sz w:val="16"/>
      <w:szCs w:val="16"/>
    </w:rPr>
  </w:style>
  <w:style w:type="paragraph" w:styleId="CommentText">
    <w:name w:val="annotation text"/>
    <w:basedOn w:val="Normal"/>
    <w:link w:val="CommentTextChar"/>
    <w:uiPriority w:val="99"/>
    <w:semiHidden/>
    <w:unhideWhenUsed/>
    <w:rsid w:val="00E338F3"/>
    <w:rPr>
      <w:sz w:val="20"/>
    </w:rPr>
  </w:style>
  <w:style w:type="character" w:styleId="Hyperlink">
    <w:name w:val="Hyperlink"/>
    <w:basedOn w:val="DefaultParagraphFont"/>
    <w:uiPriority w:val="99"/>
    <w:unhideWhenUsed/>
    <w:rsid w:val="004E0255"/>
    <w:rPr>
      <w:color w:val="0000FF" w:themeColor="hyperlink"/>
      <w:u w:val="single"/>
    </w:rPr>
  </w:style>
  <w:style w:type="character" w:styleId="CommentReference">
    <w:name w:val="annotation reference"/>
    <w:basedOn w:val="DefaultParagraphFont"/>
    <w:uiPriority w:val="99"/>
    <w:semiHidden/>
    <w:unhideWhenUsed/>
    <w:rsid w:val="0014488B"/>
    <w:rPr>
      <w:sz w:val="16"/>
      <w:szCs w:val="16"/>
    </w:rPr>
  </w:style>
  <w:style w:type="paragraph" w:styleId="CommentSubject">
    <w:name w:val="annotation subject"/>
    <w:basedOn w:val="CommentText"/>
    <w:next w:val="CommentText"/>
    <w:link w:val="CommentSubjectChar"/>
    <w:uiPriority w:val="99"/>
    <w:semiHidden/>
    <w:unhideWhenUsed/>
    <w:rsid w:val="0014488B"/>
    <w:rPr>
      <w:b/>
      <w:bCs/>
    </w:rPr>
  </w:style>
  <w:style w:type="character" w:customStyle="1" w:styleId="CommentTextChar">
    <w:name w:val="Comment Text Char"/>
    <w:basedOn w:val="DefaultParagraphFont"/>
    <w:link w:val="CommentText"/>
    <w:uiPriority w:val="99"/>
    <w:semiHidden/>
    <w:rsid w:val="0014488B"/>
    <w:rPr>
      <w:rFonts w:ascii="Arial" w:hAnsi="Arial"/>
      <w:noProof/>
    </w:rPr>
  </w:style>
  <w:style w:type="character" w:customStyle="1" w:styleId="CommentSubjectChar">
    <w:name w:val="Comment Subject Char"/>
    <w:basedOn w:val="CommentTextChar"/>
    <w:link w:val="CommentSubject"/>
    <w:rsid w:val="0014488B"/>
    <w:rPr>
      <w:rFonts w:ascii="Arial" w:hAnsi="Arial"/>
      <w:noProof/>
    </w:rPr>
  </w:style>
  <w:style w:type="character" w:styleId="FollowedHyperlink">
    <w:name w:val="FollowedHyperlink"/>
    <w:basedOn w:val="DefaultParagraphFont"/>
    <w:uiPriority w:val="99"/>
    <w:semiHidden/>
    <w:unhideWhenUsed/>
    <w:rsid w:val="00854FCE"/>
    <w:rPr>
      <w:color w:val="800080" w:themeColor="followedHyperlink"/>
      <w:u w:val="single"/>
    </w:rPr>
  </w:style>
  <w:style w:type="paragraph" w:customStyle="1" w:styleId="Default">
    <w:name w:val="Default"/>
    <w:rsid w:val="005D1ED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5D"/>
    <w:rPr>
      <w:rFonts w:ascii="Arial" w:hAnsi="Arial"/>
      <w:noProof/>
      <w:sz w:val="18"/>
    </w:rPr>
  </w:style>
  <w:style w:type="paragraph" w:styleId="Heading1">
    <w:name w:val="heading 1"/>
    <w:basedOn w:val="Normal"/>
    <w:next w:val="BlockText"/>
    <w:qFormat/>
    <w:rsid w:val="00FD205D"/>
    <w:pPr>
      <w:tabs>
        <w:tab w:val="left" w:pos="360"/>
        <w:tab w:val="left" w:pos="720"/>
      </w:tabs>
      <w:ind w:left="720" w:hanging="360"/>
      <w:outlineLvl w:val="0"/>
    </w:pPr>
    <w:rPr>
      <w:b/>
    </w:rPr>
  </w:style>
  <w:style w:type="paragraph" w:styleId="Heading2">
    <w:name w:val="heading 2"/>
    <w:basedOn w:val="Normal"/>
    <w:next w:val="Normal"/>
    <w:qFormat/>
    <w:rsid w:val="00FD205D"/>
    <w:pPr>
      <w:numPr>
        <w:numId w:val="1"/>
      </w:numPr>
      <w:tabs>
        <w:tab w:val="left" w:pos="720"/>
      </w:tabs>
      <w:outlineLvl w:val="1"/>
    </w:pPr>
    <w:rPr>
      <w:b/>
    </w:rPr>
  </w:style>
  <w:style w:type="paragraph" w:styleId="Heading3">
    <w:name w:val="heading 3"/>
    <w:basedOn w:val="Normal"/>
    <w:next w:val="Normal"/>
    <w:qFormat/>
    <w:rsid w:val="00FD205D"/>
    <w:pPr>
      <w:tabs>
        <w:tab w:val="left" w:pos="1080"/>
      </w:tabs>
      <w:outlineLvl w:val="2"/>
    </w:pPr>
  </w:style>
  <w:style w:type="paragraph" w:styleId="Heading4">
    <w:name w:val="heading 4"/>
    <w:basedOn w:val="Normal"/>
    <w:next w:val="Normal"/>
    <w:qFormat/>
    <w:rsid w:val="00FD205D"/>
    <w:pPr>
      <w:outlineLvl w:val="3"/>
    </w:pPr>
    <w:rPr>
      <w:rFonts w:ascii="Times New Roman" w:hAnsi="Times New Roman"/>
      <w:sz w:val="20"/>
    </w:rPr>
  </w:style>
  <w:style w:type="paragraph" w:styleId="Heading5">
    <w:name w:val="heading 5"/>
    <w:basedOn w:val="Normal"/>
    <w:next w:val="Normal"/>
    <w:qFormat/>
    <w:rsid w:val="00FD205D"/>
    <w:pPr>
      <w:outlineLvl w:val="4"/>
    </w:pPr>
    <w:rPr>
      <w:rFonts w:ascii="Times New Roman" w:hAnsi="Times New Roman"/>
      <w:sz w:val="20"/>
    </w:rPr>
  </w:style>
  <w:style w:type="paragraph" w:styleId="Heading6">
    <w:name w:val="heading 6"/>
    <w:basedOn w:val="Normal"/>
    <w:next w:val="Normal"/>
    <w:qFormat/>
    <w:rsid w:val="00FD205D"/>
    <w:pPr>
      <w:outlineLvl w:val="5"/>
    </w:pPr>
    <w:rPr>
      <w:rFonts w:ascii="Times New Roman" w:hAnsi="Times New Roman"/>
      <w:sz w:val="20"/>
    </w:rPr>
  </w:style>
  <w:style w:type="paragraph" w:styleId="Heading7">
    <w:name w:val="heading 7"/>
    <w:basedOn w:val="Normal"/>
    <w:next w:val="Normal"/>
    <w:qFormat/>
    <w:rsid w:val="00FD205D"/>
    <w:pPr>
      <w:outlineLvl w:val="6"/>
    </w:pPr>
    <w:rPr>
      <w:rFonts w:ascii="Times New Roman" w:hAnsi="Times New Roman"/>
      <w:sz w:val="20"/>
    </w:rPr>
  </w:style>
  <w:style w:type="paragraph" w:styleId="Heading8">
    <w:name w:val="heading 8"/>
    <w:basedOn w:val="Normal"/>
    <w:next w:val="Normal"/>
    <w:qFormat/>
    <w:rsid w:val="00FD205D"/>
    <w:pPr>
      <w:outlineLvl w:val="7"/>
    </w:pPr>
    <w:rPr>
      <w:rFonts w:ascii="Times New Roman" w:hAnsi="Times New Roman"/>
      <w:sz w:val="20"/>
    </w:rPr>
  </w:style>
  <w:style w:type="paragraph" w:styleId="Heading9">
    <w:name w:val="heading 9"/>
    <w:basedOn w:val="Normal"/>
    <w:next w:val="Normal"/>
    <w:qFormat/>
    <w:rsid w:val="00FD205D"/>
    <w:pPr>
      <w:outlineLvl w:val="8"/>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D205D"/>
    <w:pPr>
      <w:spacing w:after="120"/>
      <w:ind w:left="1440" w:right="1440"/>
    </w:pPr>
  </w:style>
  <w:style w:type="paragraph" w:styleId="BodyText2">
    <w:name w:val="Body Text 2"/>
    <w:basedOn w:val="Normal"/>
    <w:semiHidden/>
    <w:rsid w:val="00FD205D"/>
    <w:pPr>
      <w:ind w:firstLine="720"/>
    </w:pPr>
  </w:style>
  <w:style w:type="paragraph" w:styleId="Footer">
    <w:name w:val="footer"/>
    <w:basedOn w:val="Normal"/>
    <w:semiHidden/>
    <w:rsid w:val="00FD205D"/>
    <w:pPr>
      <w:tabs>
        <w:tab w:val="center" w:pos="4320"/>
        <w:tab w:val="right" w:pos="8640"/>
      </w:tabs>
    </w:pPr>
  </w:style>
  <w:style w:type="character" w:styleId="PageNumber">
    <w:name w:val="page number"/>
    <w:basedOn w:val="DefaultParagraphFont"/>
    <w:semiHidden/>
    <w:rsid w:val="00FD205D"/>
  </w:style>
  <w:style w:type="paragraph" w:styleId="BodyText">
    <w:name w:val="Body Text"/>
    <w:basedOn w:val="Normal"/>
    <w:semiHidden/>
    <w:rsid w:val="00FD205D"/>
    <w:rPr>
      <w:b/>
      <w:u w:val="single"/>
    </w:rPr>
  </w:style>
  <w:style w:type="paragraph" w:styleId="FootnoteText">
    <w:name w:val="footnote text"/>
    <w:basedOn w:val="Normal"/>
    <w:semiHidden/>
    <w:rsid w:val="00FD205D"/>
    <w:rPr>
      <w:sz w:val="20"/>
    </w:rPr>
  </w:style>
  <w:style w:type="character" w:styleId="FootnoteReference">
    <w:name w:val="footnote reference"/>
    <w:basedOn w:val="DefaultParagraphFont"/>
    <w:semiHidden/>
    <w:rsid w:val="00FD205D"/>
    <w:rPr>
      <w:vertAlign w:val="superscript"/>
    </w:rPr>
  </w:style>
  <w:style w:type="paragraph" w:styleId="BodyText3">
    <w:name w:val="Body Text 3"/>
    <w:basedOn w:val="Normal"/>
    <w:semiHidden/>
    <w:rsid w:val="00FD205D"/>
    <w:pPr>
      <w:jc w:val="center"/>
    </w:pPr>
  </w:style>
  <w:style w:type="paragraph" w:styleId="Header">
    <w:name w:val="header"/>
    <w:basedOn w:val="Normal"/>
    <w:semiHidden/>
    <w:rsid w:val="00FD205D"/>
    <w:pPr>
      <w:tabs>
        <w:tab w:val="center" w:pos="4320"/>
        <w:tab w:val="right" w:pos="8640"/>
      </w:tabs>
    </w:pPr>
  </w:style>
  <w:style w:type="paragraph" w:customStyle="1" w:styleId="Question">
    <w:name w:val="Question"/>
    <w:basedOn w:val="Normal"/>
    <w:rsid w:val="00FD205D"/>
    <w:pPr>
      <w:overflowPunct w:val="0"/>
      <w:autoSpaceDE w:val="0"/>
      <w:autoSpaceDN w:val="0"/>
      <w:adjustRightInd w:val="0"/>
      <w:spacing w:after="120"/>
      <w:ind w:left="720" w:hanging="720"/>
      <w:textAlignment w:val="baseline"/>
    </w:pPr>
    <w:rPr>
      <w:rFonts w:ascii="Times New Roman" w:hAnsi="Times New Roman"/>
      <w:b/>
      <w:noProof w:val="0"/>
      <w:sz w:val="22"/>
    </w:rPr>
  </w:style>
  <w:style w:type="paragraph" w:styleId="BodyTextIndent">
    <w:name w:val="Body Text Indent"/>
    <w:basedOn w:val="Normal"/>
    <w:semiHidden/>
    <w:rsid w:val="00FD205D"/>
    <w:pPr>
      <w:ind w:firstLine="720"/>
    </w:pPr>
    <w:rPr>
      <w:sz w:val="22"/>
    </w:rPr>
  </w:style>
  <w:style w:type="paragraph" w:customStyle="1" w:styleId="xl24">
    <w:name w:val="xl24"/>
    <w:basedOn w:val="Normal"/>
    <w:rsid w:val="00FD205D"/>
    <w:pPr>
      <w:spacing w:before="100" w:beforeAutospacing="1" w:after="100" w:afterAutospacing="1"/>
    </w:pPr>
    <w:rPr>
      <w:rFonts w:cs="Arial"/>
      <w:noProof w:val="0"/>
      <w:sz w:val="16"/>
      <w:szCs w:val="16"/>
    </w:rPr>
  </w:style>
  <w:style w:type="paragraph" w:customStyle="1" w:styleId="xl25">
    <w:name w:val="xl25"/>
    <w:basedOn w:val="Normal"/>
    <w:rsid w:val="00FD205D"/>
    <w:pPr>
      <w:spacing w:before="100" w:beforeAutospacing="1" w:after="100" w:afterAutospacing="1"/>
    </w:pPr>
    <w:rPr>
      <w:rFonts w:cs="Arial"/>
      <w:noProof w:val="0"/>
      <w:sz w:val="16"/>
      <w:szCs w:val="16"/>
    </w:rPr>
  </w:style>
  <w:style w:type="paragraph" w:customStyle="1" w:styleId="xl26">
    <w:name w:val="xl26"/>
    <w:basedOn w:val="Normal"/>
    <w:rsid w:val="00FD205D"/>
    <w:pPr>
      <w:pBdr>
        <w:top w:val="single" w:sz="4" w:space="0" w:color="auto"/>
        <w:left w:val="single" w:sz="4" w:space="11" w:color="auto"/>
        <w:bottom w:val="single" w:sz="4" w:space="0" w:color="auto"/>
        <w:right w:val="single" w:sz="4" w:space="0" w:color="auto"/>
      </w:pBdr>
      <w:spacing w:before="100" w:beforeAutospacing="1" w:after="100" w:afterAutospacing="1"/>
      <w:ind w:firstLineChars="200" w:firstLine="200"/>
      <w:textAlignment w:val="top"/>
    </w:pPr>
    <w:rPr>
      <w:rFonts w:cs="Arial"/>
      <w:noProof w:val="0"/>
      <w:sz w:val="16"/>
      <w:szCs w:val="16"/>
    </w:rPr>
  </w:style>
  <w:style w:type="paragraph" w:customStyle="1" w:styleId="xl27">
    <w:name w:val="xl27"/>
    <w:basedOn w:val="Normal"/>
    <w:rsid w:val="00FD205D"/>
    <w:pPr>
      <w:spacing w:before="100" w:beforeAutospacing="1" w:after="100" w:afterAutospacing="1"/>
      <w:jc w:val="right"/>
    </w:pPr>
    <w:rPr>
      <w:rFonts w:cs="Arial"/>
      <w:noProof w:val="0"/>
      <w:sz w:val="16"/>
      <w:szCs w:val="16"/>
    </w:rPr>
  </w:style>
  <w:style w:type="paragraph" w:customStyle="1" w:styleId="xl28">
    <w:name w:val="xl28"/>
    <w:basedOn w:val="Normal"/>
    <w:rsid w:val="00FD205D"/>
    <w:pPr>
      <w:pBdr>
        <w:top w:val="single" w:sz="4" w:space="0" w:color="auto"/>
        <w:left w:val="single" w:sz="4" w:space="0" w:color="auto"/>
        <w:right w:val="single" w:sz="4" w:space="0" w:color="auto"/>
      </w:pBdr>
      <w:spacing w:before="100" w:beforeAutospacing="1" w:after="100" w:afterAutospacing="1"/>
      <w:textAlignment w:val="top"/>
    </w:pPr>
    <w:rPr>
      <w:rFonts w:cs="Arial"/>
      <w:noProof w:val="0"/>
      <w:sz w:val="16"/>
      <w:szCs w:val="16"/>
    </w:rPr>
  </w:style>
  <w:style w:type="paragraph" w:customStyle="1" w:styleId="xl29">
    <w:name w:val="xl29"/>
    <w:basedOn w:val="Normal"/>
    <w:rsid w:val="00FD205D"/>
    <w:pPr>
      <w:pBdr>
        <w:left w:val="single" w:sz="4" w:space="0" w:color="auto"/>
        <w:bottom w:val="single" w:sz="4" w:space="0" w:color="auto"/>
        <w:right w:val="single" w:sz="4" w:space="0" w:color="auto"/>
      </w:pBdr>
      <w:spacing w:before="100" w:beforeAutospacing="1" w:after="100" w:afterAutospacing="1"/>
      <w:textAlignment w:val="top"/>
    </w:pPr>
    <w:rPr>
      <w:rFonts w:cs="Arial"/>
      <w:noProof w:val="0"/>
      <w:sz w:val="16"/>
      <w:szCs w:val="16"/>
    </w:rPr>
  </w:style>
  <w:style w:type="paragraph" w:customStyle="1" w:styleId="xl30">
    <w:name w:val="xl30"/>
    <w:basedOn w:val="Normal"/>
    <w:rsid w:val="00FD205D"/>
    <w:pPr>
      <w:pBdr>
        <w:left w:val="single" w:sz="4" w:space="0" w:color="auto"/>
        <w:bottom w:val="single" w:sz="4" w:space="0" w:color="auto"/>
        <w:right w:val="single" w:sz="4" w:space="0" w:color="auto"/>
      </w:pBdr>
      <w:spacing w:before="100" w:beforeAutospacing="1" w:after="100" w:afterAutospacing="1"/>
    </w:pPr>
    <w:rPr>
      <w:rFonts w:cs="Arial"/>
      <w:noProof w:val="0"/>
      <w:sz w:val="16"/>
      <w:szCs w:val="16"/>
    </w:rPr>
  </w:style>
  <w:style w:type="paragraph" w:customStyle="1" w:styleId="xl31">
    <w:name w:val="xl31"/>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2">
    <w:name w:val="xl32"/>
    <w:basedOn w:val="Normal"/>
    <w:rsid w:val="00FD205D"/>
    <w:pPr>
      <w:pBdr>
        <w:bottom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33">
    <w:name w:val="xl33"/>
    <w:basedOn w:val="Normal"/>
    <w:rsid w:val="00FD205D"/>
    <w:pPr>
      <w:pBdr>
        <w:top w:val="single" w:sz="4" w:space="0" w:color="auto"/>
        <w:left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34">
    <w:name w:val="xl34"/>
    <w:basedOn w:val="Normal"/>
    <w:rsid w:val="00FD205D"/>
    <w:pPr>
      <w:pBdr>
        <w:right w:val="single" w:sz="4" w:space="0" w:color="auto"/>
      </w:pBdr>
      <w:spacing w:before="100" w:beforeAutospacing="1" w:after="100" w:afterAutospacing="1"/>
      <w:jc w:val="center"/>
    </w:pPr>
    <w:rPr>
      <w:rFonts w:cs="Arial"/>
      <w:noProof w:val="0"/>
      <w:sz w:val="16"/>
      <w:szCs w:val="16"/>
    </w:rPr>
  </w:style>
  <w:style w:type="paragraph" w:customStyle="1" w:styleId="xl35">
    <w:name w:val="xl35"/>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6">
    <w:name w:val="xl36"/>
    <w:basedOn w:val="Normal"/>
    <w:rsid w:val="00FD205D"/>
    <w:pPr>
      <w:pBdr>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7">
    <w:name w:val="xl37"/>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8">
    <w:name w:val="xl38"/>
    <w:basedOn w:val="Normal"/>
    <w:rsid w:val="00FD205D"/>
    <w:pPr>
      <w:pBdr>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39">
    <w:name w:val="xl39"/>
    <w:basedOn w:val="Normal"/>
    <w:rsid w:val="00FD205D"/>
    <w:pPr>
      <w:pBdr>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40">
    <w:name w:val="xl40"/>
    <w:basedOn w:val="Normal"/>
    <w:rsid w:val="00FD205D"/>
    <w:pPr>
      <w:spacing w:before="100" w:beforeAutospacing="1" w:after="100" w:afterAutospacing="1"/>
      <w:textAlignment w:val="center"/>
    </w:pPr>
    <w:rPr>
      <w:rFonts w:cs="Arial"/>
      <w:noProof w:val="0"/>
      <w:sz w:val="16"/>
      <w:szCs w:val="16"/>
    </w:rPr>
  </w:style>
  <w:style w:type="paragraph" w:customStyle="1" w:styleId="xl41">
    <w:name w:val="xl41"/>
    <w:basedOn w:val="Normal"/>
    <w:rsid w:val="00FD205D"/>
    <w:pPr>
      <w:pBdr>
        <w:left w:val="single" w:sz="4" w:space="0" w:color="auto"/>
      </w:pBdr>
      <w:spacing w:before="100" w:beforeAutospacing="1" w:after="100" w:afterAutospacing="1"/>
      <w:jc w:val="center"/>
    </w:pPr>
    <w:rPr>
      <w:rFonts w:cs="Arial"/>
      <w:noProof w:val="0"/>
      <w:sz w:val="16"/>
      <w:szCs w:val="16"/>
    </w:rPr>
  </w:style>
  <w:style w:type="paragraph" w:customStyle="1" w:styleId="xl42">
    <w:name w:val="xl42"/>
    <w:basedOn w:val="Normal"/>
    <w:rsid w:val="00FD205D"/>
    <w:pPr>
      <w:pBdr>
        <w:left w:val="single" w:sz="4" w:space="0" w:color="auto"/>
      </w:pBdr>
      <w:spacing w:before="100" w:beforeAutospacing="1" w:after="100" w:afterAutospacing="1"/>
      <w:textAlignment w:val="center"/>
    </w:pPr>
    <w:rPr>
      <w:rFonts w:cs="Arial"/>
      <w:noProof w:val="0"/>
      <w:sz w:val="16"/>
      <w:szCs w:val="16"/>
    </w:rPr>
  </w:style>
  <w:style w:type="paragraph" w:customStyle="1" w:styleId="xl43">
    <w:name w:val="xl43"/>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sz w:val="16"/>
      <w:szCs w:val="16"/>
    </w:rPr>
  </w:style>
  <w:style w:type="paragraph" w:customStyle="1" w:styleId="xl44">
    <w:name w:val="xl44"/>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45">
    <w:name w:val="xl45"/>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noProof w:val="0"/>
      <w:sz w:val="16"/>
      <w:szCs w:val="16"/>
    </w:rPr>
  </w:style>
  <w:style w:type="paragraph" w:customStyle="1" w:styleId="xl46">
    <w:name w:val="xl46"/>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47">
    <w:name w:val="xl47"/>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 w:val="16"/>
      <w:szCs w:val="16"/>
    </w:rPr>
  </w:style>
  <w:style w:type="paragraph" w:customStyle="1" w:styleId="xl48">
    <w:name w:val="xl48"/>
    <w:basedOn w:val="Normal"/>
    <w:rsid w:val="00FD20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sz w:val="16"/>
      <w:szCs w:val="16"/>
    </w:rPr>
  </w:style>
  <w:style w:type="paragraph" w:customStyle="1" w:styleId="xl49">
    <w:name w:val="xl49"/>
    <w:basedOn w:val="Normal"/>
    <w:rsid w:val="00FD205D"/>
    <w:pPr>
      <w:pBdr>
        <w:left w:val="single" w:sz="4" w:space="11" w:color="auto"/>
        <w:bottom w:val="single" w:sz="4" w:space="0" w:color="auto"/>
        <w:right w:val="single" w:sz="4" w:space="0" w:color="auto"/>
      </w:pBdr>
      <w:spacing w:before="100" w:beforeAutospacing="1" w:after="100" w:afterAutospacing="1"/>
      <w:ind w:firstLineChars="200" w:firstLine="200"/>
      <w:textAlignment w:val="top"/>
    </w:pPr>
    <w:rPr>
      <w:rFonts w:cs="Arial"/>
      <w:noProof w:val="0"/>
      <w:sz w:val="16"/>
      <w:szCs w:val="16"/>
    </w:rPr>
  </w:style>
  <w:style w:type="character" w:styleId="Strong">
    <w:name w:val="Strong"/>
    <w:basedOn w:val="DefaultParagraphFont"/>
    <w:uiPriority w:val="22"/>
    <w:qFormat/>
    <w:rsid w:val="00FD205D"/>
    <w:rPr>
      <w:b/>
      <w:bCs/>
    </w:rPr>
  </w:style>
  <w:style w:type="paragraph" w:styleId="BalloonText">
    <w:name w:val="Balloon Text"/>
    <w:basedOn w:val="Normal"/>
    <w:link w:val="BalloonTextChar"/>
    <w:uiPriority w:val="99"/>
    <w:semiHidden/>
    <w:unhideWhenUsed/>
    <w:rsid w:val="00172D60"/>
    <w:rPr>
      <w:rFonts w:ascii="Tahoma" w:hAnsi="Tahoma" w:cs="Tahoma"/>
      <w:sz w:val="16"/>
      <w:szCs w:val="16"/>
    </w:rPr>
  </w:style>
  <w:style w:type="character" w:customStyle="1" w:styleId="BalloonTextChar">
    <w:name w:val="Balloon Text Char"/>
    <w:basedOn w:val="DefaultParagraphFont"/>
    <w:link w:val="BalloonText"/>
    <w:uiPriority w:val="99"/>
    <w:semiHidden/>
    <w:rsid w:val="00172D60"/>
    <w:rPr>
      <w:rFonts w:ascii="Tahoma" w:hAnsi="Tahoma" w:cs="Tahoma"/>
      <w:noProof/>
      <w:sz w:val="16"/>
      <w:szCs w:val="16"/>
    </w:rPr>
  </w:style>
  <w:style w:type="paragraph" w:styleId="CommentText">
    <w:name w:val="annotation text"/>
    <w:basedOn w:val="Normal"/>
    <w:link w:val="CommentTextChar"/>
    <w:uiPriority w:val="99"/>
    <w:semiHidden/>
    <w:unhideWhenUsed/>
    <w:rsid w:val="00E338F3"/>
    <w:rPr>
      <w:sz w:val="20"/>
    </w:rPr>
  </w:style>
  <w:style w:type="character" w:styleId="Hyperlink">
    <w:name w:val="Hyperlink"/>
    <w:basedOn w:val="DefaultParagraphFont"/>
    <w:uiPriority w:val="99"/>
    <w:unhideWhenUsed/>
    <w:rsid w:val="004E0255"/>
    <w:rPr>
      <w:color w:val="0000FF" w:themeColor="hyperlink"/>
      <w:u w:val="single"/>
    </w:rPr>
  </w:style>
  <w:style w:type="character" w:styleId="CommentReference">
    <w:name w:val="annotation reference"/>
    <w:basedOn w:val="DefaultParagraphFont"/>
    <w:uiPriority w:val="99"/>
    <w:semiHidden/>
    <w:unhideWhenUsed/>
    <w:rsid w:val="0014488B"/>
    <w:rPr>
      <w:sz w:val="16"/>
      <w:szCs w:val="16"/>
    </w:rPr>
  </w:style>
  <w:style w:type="paragraph" w:styleId="CommentSubject">
    <w:name w:val="annotation subject"/>
    <w:basedOn w:val="CommentText"/>
    <w:next w:val="CommentText"/>
    <w:link w:val="CommentSubjectChar"/>
    <w:uiPriority w:val="99"/>
    <w:semiHidden/>
    <w:unhideWhenUsed/>
    <w:rsid w:val="0014488B"/>
    <w:rPr>
      <w:b/>
      <w:bCs/>
    </w:rPr>
  </w:style>
  <w:style w:type="character" w:customStyle="1" w:styleId="CommentTextChar">
    <w:name w:val="Comment Text Char"/>
    <w:basedOn w:val="DefaultParagraphFont"/>
    <w:link w:val="CommentText"/>
    <w:uiPriority w:val="99"/>
    <w:semiHidden/>
    <w:rsid w:val="0014488B"/>
    <w:rPr>
      <w:rFonts w:ascii="Arial" w:hAnsi="Arial"/>
      <w:noProof/>
    </w:rPr>
  </w:style>
  <w:style w:type="character" w:customStyle="1" w:styleId="CommentSubjectChar">
    <w:name w:val="Comment Subject Char"/>
    <w:basedOn w:val="CommentTextChar"/>
    <w:link w:val="CommentSubject"/>
    <w:rsid w:val="0014488B"/>
    <w:rPr>
      <w:rFonts w:ascii="Arial" w:hAnsi="Arial"/>
      <w:noProof/>
    </w:rPr>
  </w:style>
  <w:style w:type="character" w:styleId="FollowedHyperlink">
    <w:name w:val="FollowedHyperlink"/>
    <w:basedOn w:val="DefaultParagraphFont"/>
    <w:uiPriority w:val="99"/>
    <w:semiHidden/>
    <w:unhideWhenUsed/>
    <w:rsid w:val="00854FCE"/>
    <w:rPr>
      <w:color w:val="800080" w:themeColor="followedHyperlink"/>
      <w:u w:val="single"/>
    </w:rPr>
  </w:style>
  <w:style w:type="paragraph" w:customStyle="1" w:styleId="Default">
    <w:name w:val="Default"/>
    <w:rsid w:val="005D1ED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35193">
      <w:bodyDiv w:val="1"/>
      <w:marLeft w:val="0"/>
      <w:marRight w:val="5"/>
      <w:marTop w:val="0"/>
      <w:marBottom w:val="543"/>
      <w:divBdr>
        <w:top w:val="none" w:sz="0" w:space="0" w:color="auto"/>
        <w:left w:val="none" w:sz="0" w:space="0" w:color="auto"/>
        <w:bottom w:val="none" w:sz="0" w:space="0" w:color="auto"/>
        <w:right w:val="none" w:sz="0" w:space="0" w:color="auto"/>
      </w:divBdr>
      <w:divsChild>
        <w:div w:id="1464498908">
          <w:marLeft w:val="2051"/>
          <w:marRight w:val="0"/>
          <w:marTop w:val="408"/>
          <w:marBottom w:val="272"/>
          <w:divBdr>
            <w:top w:val="none" w:sz="0" w:space="0" w:color="auto"/>
            <w:left w:val="none" w:sz="0" w:space="0" w:color="auto"/>
            <w:bottom w:val="none" w:sz="0" w:space="0" w:color="auto"/>
            <w:right w:val="none" w:sz="0" w:space="0" w:color="auto"/>
          </w:divBdr>
        </w:div>
      </w:divsChild>
    </w:div>
    <w:div w:id="658384114">
      <w:bodyDiv w:val="1"/>
      <w:marLeft w:val="0"/>
      <w:marRight w:val="0"/>
      <w:marTop w:val="0"/>
      <w:marBottom w:val="0"/>
      <w:divBdr>
        <w:top w:val="none" w:sz="0" w:space="0" w:color="auto"/>
        <w:left w:val="none" w:sz="0" w:space="0" w:color="auto"/>
        <w:bottom w:val="none" w:sz="0" w:space="0" w:color="auto"/>
        <w:right w:val="none" w:sz="0" w:space="0" w:color="auto"/>
      </w:divBdr>
    </w:div>
    <w:div w:id="1574730096">
      <w:bodyDiv w:val="1"/>
      <w:marLeft w:val="0"/>
      <w:marRight w:val="0"/>
      <w:marTop w:val="0"/>
      <w:marBottom w:val="0"/>
      <w:divBdr>
        <w:top w:val="none" w:sz="0" w:space="0" w:color="auto"/>
        <w:left w:val="none" w:sz="0" w:space="0" w:color="auto"/>
        <w:bottom w:val="none" w:sz="0" w:space="0" w:color="auto"/>
        <w:right w:val="none" w:sz="0" w:space="0" w:color="auto"/>
      </w:divBdr>
    </w:div>
    <w:div w:id="1682390270">
      <w:bodyDiv w:val="1"/>
      <w:marLeft w:val="0"/>
      <w:marRight w:val="0"/>
      <w:marTop w:val="0"/>
      <w:marBottom w:val="0"/>
      <w:divBdr>
        <w:top w:val="none" w:sz="0" w:space="0" w:color="auto"/>
        <w:left w:val="none" w:sz="0" w:space="0" w:color="auto"/>
        <w:bottom w:val="none" w:sz="0" w:space="0" w:color="auto"/>
        <w:right w:val="none" w:sz="0" w:space="0" w:color="auto"/>
      </w:divBdr>
    </w:div>
    <w:div w:id="21424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HLANNFP019\Users1\H1\H14914\EPA%20HUD%20ICR%20OMB\www.opm.gov" TargetMode="External"/><Relationship Id="rId4" Type="http://schemas.microsoft.com/office/2007/relationships/stylesWithEffects" Target="stylesWithEffects.xml"/><Relationship Id="rId9" Type="http://schemas.openxmlformats.org/officeDocument/2006/relationships/hyperlink" Target="http://www.hhs.gov/oc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AAC9-5586-447A-B7A8-A9311213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HUD Lead Safe Housing rule ICR extension</vt:lpstr>
    </vt:vector>
  </TitlesOfParts>
  <Manager>Warren Friedman</Manager>
  <Company>HUD</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Lead Safe Housing rule ICR extension</dc:title>
  <dc:subject>3/17/2006</dc:subject>
  <dc:creator>Robert F. Weisberg</dc:creator>
  <cp:lastModifiedBy>HUD User</cp:lastModifiedBy>
  <cp:revision>2</cp:revision>
  <cp:lastPrinted>2012-09-27T21:50:00Z</cp:lastPrinted>
  <dcterms:created xsi:type="dcterms:W3CDTF">2013-05-16T20:17:00Z</dcterms:created>
  <dcterms:modified xsi:type="dcterms:W3CDTF">2013-05-16T20:17:00Z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-9233336</vt:i4>
  </property>
  <property fmtid="{D5CDD505-2E9C-101B-9397-08002B2CF9AE}" pid="4" name="_EmailSubject">
    <vt:lpwstr>OHHLHC New ICR: Revised HH supplement supporting statement and 83i</vt:lpwstr>
  </property>
  <property fmtid="{D5CDD505-2E9C-101B-9397-08002B2CF9AE}" pid="5" name="_AuthorEmail">
    <vt:lpwstr>Eugene.A.Pinzer@hud.gov</vt:lpwstr>
  </property>
  <property fmtid="{D5CDD505-2E9C-101B-9397-08002B2CF9AE}" pid="6" name="_AuthorEmailDisplayName">
    <vt:lpwstr>Pinzer, Eugene A</vt:lpwstr>
  </property>
  <property fmtid="{D5CDD505-2E9C-101B-9397-08002B2CF9AE}" pid="7" name="_PreviousAdHocReviewCycleID">
    <vt:i4>617510060</vt:i4>
  </property>
  <property fmtid="{D5CDD505-2E9C-101B-9397-08002B2CF9AE}" pid="8" name="_ReviewingToolsShownOnce">
    <vt:lpwstr/>
  </property>
</Properties>
</file>