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324" w:rsidRPr="00F37239" w:rsidRDefault="004400AA" w:rsidP="004F0324">
      <w:pPr>
        <w:jc w:val="center"/>
        <w:rPr>
          <w:rFonts w:ascii="Times New Roman" w:hAnsi="Times New Roman" w:cs="Times New Roman"/>
          <w:color w:val="000000" w:themeColor="text1"/>
          <w:sz w:val="24"/>
          <w:szCs w:val="24"/>
        </w:rPr>
      </w:pPr>
      <w:r w:rsidRPr="00F37239">
        <w:rPr>
          <w:rFonts w:ascii="Times New Roman" w:hAnsi="Times New Roman" w:cs="Times New Roman"/>
          <w:color w:val="000000" w:themeColor="text1"/>
          <w:sz w:val="24"/>
          <w:szCs w:val="24"/>
          <w:lang w:val="en-CA"/>
        </w:rPr>
        <w:fldChar w:fldCharType="begin"/>
      </w:r>
      <w:r w:rsidR="004F0324" w:rsidRPr="00F37239">
        <w:rPr>
          <w:rFonts w:ascii="Times New Roman" w:hAnsi="Times New Roman" w:cs="Times New Roman"/>
          <w:color w:val="000000" w:themeColor="text1"/>
          <w:sz w:val="24"/>
          <w:szCs w:val="24"/>
          <w:lang w:val="en-CA"/>
        </w:rPr>
        <w:instrText xml:space="preserve"> SEQ CHAPTER \h \r 1</w:instrText>
      </w:r>
      <w:r w:rsidRPr="00F37239">
        <w:rPr>
          <w:rFonts w:ascii="Times New Roman" w:hAnsi="Times New Roman" w:cs="Times New Roman"/>
          <w:color w:val="000000" w:themeColor="text1"/>
          <w:sz w:val="24"/>
          <w:szCs w:val="24"/>
          <w:lang w:val="en-CA"/>
        </w:rPr>
        <w:fldChar w:fldCharType="end"/>
      </w:r>
      <w:r w:rsidR="004F0324" w:rsidRPr="00F37239">
        <w:rPr>
          <w:rFonts w:ascii="Times New Roman" w:hAnsi="Times New Roman" w:cs="Times New Roman"/>
          <w:b/>
          <w:bCs/>
          <w:color w:val="000000" w:themeColor="text1"/>
          <w:sz w:val="24"/>
          <w:szCs w:val="24"/>
        </w:rPr>
        <w:t>PAPERWORK REDUCTION ACT SUBMISSION</w:t>
      </w:r>
      <w:r w:rsidR="004F0324" w:rsidRPr="00F37239">
        <w:rPr>
          <w:rFonts w:ascii="Times New Roman" w:hAnsi="Times New Roman" w:cs="Times New Roman"/>
          <w:color w:val="000000" w:themeColor="text1"/>
          <w:sz w:val="24"/>
          <w:szCs w:val="24"/>
        </w:rPr>
        <w:t xml:space="preserve"> </w:t>
      </w:r>
    </w:p>
    <w:p w:rsidR="004F0324" w:rsidRPr="00F37239" w:rsidRDefault="004F0324" w:rsidP="004F0324">
      <w:pPr>
        <w:jc w:val="center"/>
        <w:rPr>
          <w:rFonts w:ascii="Times New Roman" w:hAnsi="Times New Roman" w:cs="Times New Roman"/>
          <w:color w:val="000000" w:themeColor="text1"/>
          <w:sz w:val="24"/>
          <w:szCs w:val="24"/>
        </w:rPr>
      </w:pPr>
    </w:p>
    <w:p w:rsidR="004F0324" w:rsidRPr="00F37239" w:rsidRDefault="004F0324" w:rsidP="004F0324">
      <w:pPr>
        <w:jc w:val="center"/>
        <w:rPr>
          <w:rFonts w:ascii="Times New Roman" w:hAnsi="Times New Roman" w:cs="Times New Roman"/>
          <w:color w:val="000000" w:themeColor="text1"/>
          <w:sz w:val="24"/>
          <w:szCs w:val="24"/>
        </w:rPr>
      </w:pPr>
      <w:r w:rsidRPr="00F37239">
        <w:rPr>
          <w:rFonts w:ascii="Times New Roman" w:hAnsi="Times New Roman" w:cs="Times New Roman"/>
          <w:b/>
          <w:bCs/>
          <w:color w:val="000000" w:themeColor="text1"/>
          <w:sz w:val="24"/>
          <w:szCs w:val="24"/>
        </w:rPr>
        <w:t>Supporting Statement</w:t>
      </w:r>
    </w:p>
    <w:p w:rsidR="004F0324" w:rsidRPr="00F37239" w:rsidRDefault="004F0324" w:rsidP="004F0324">
      <w:pPr>
        <w:rPr>
          <w:rFonts w:ascii="Times New Roman" w:hAnsi="Times New Roman" w:cs="Times New Roman"/>
          <w:color w:val="000000" w:themeColor="text1"/>
          <w:sz w:val="24"/>
          <w:szCs w:val="24"/>
        </w:rPr>
      </w:pPr>
    </w:p>
    <w:p w:rsidR="004F0324" w:rsidRPr="00F37239" w:rsidRDefault="004F0324" w:rsidP="004F0324">
      <w:pPr>
        <w:rPr>
          <w:rFonts w:ascii="Times New Roman" w:hAnsi="Times New Roman" w:cs="Times New Roman"/>
          <w:color w:val="000000" w:themeColor="text1"/>
          <w:sz w:val="24"/>
          <w:szCs w:val="24"/>
        </w:rPr>
      </w:pPr>
    </w:p>
    <w:p w:rsidR="004F0324" w:rsidRPr="00F37239" w:rsidRDefault="004F0324" w:rsidP="00115316">
      <w:pPr>
        <w:rPr>
          <w:rFonts w:ascii="Times New Roman" w:hAnsi="Times New Roman" w:cs="Times New Roman"/>
          <w:color w:val="000000" w:themeColor="text1"/>
          <w:sz w:val="24"/>
          <w:szCs w:val="24"/>
        </w:rPr>
      </w:pPr>
      <w:r w:rsidRPr="00F37239">
        <w:rPr>
          <w:rFonts w:ascii="Times New Roman" w:hAnsi="Times New Roman" w:cs="Times New Roman"/>
          <w:b/>
          <w:bCs/>
          <w:color w:val="000000" w:themeColor="text1"/>
          <w:sz w:val="24"/>
          <w:szCs w:val="24"/>
        </w:rPr>
        <w:t>Agency:</w:t>
      </w:r>
      <w:r w:rsidRPr="00F37239">
        <w:rPr>
          <w:rFonts w:ascii="Times New Roman" w:hAnsi="Times New Roman" w:cs="Times New Roman"/>
          <w:color w:val="000000" w:themeColor="text1"/>
          <w:sz w:val="24"/>
          <w:szCs w:val="24"/>
        </w:rPr>
        <w:tab/>
      </w:r>
      <w:r w:rsidR="00115316" w:rsidRPr="00F37239">
        <w:rPr>
          <w:rFonts w:ascii="Times New Roman" w:hAnsi="Times New Roman" w:cs="Times New Roman"/>
          <w:color w:val="000000" w:themeColor="text1"/>
          <w:sz w:val="24"/>
          <w:szCs w:val="24"/>
        </w:rPr>
        <w:t>US Access Board</w:t>
      </w:r>
    </w:p>
    <w:p w:rsidR="004F0324" w:rsidRPr="00F37239" w:rsidRDefault="004F0324" w:rsidP="004F0324">
      <w:pPr>
        <w:rPr>
          <w:rFonts w:ascii="Times New Roman" w:hAnsi="Times New Roman" w:cs="Times New Roman"/>
          <w:color w:val="000000" w:themeColor="text1"/>
          <w:sz w:val="24"/>
          <w:szCs w:val="24"/>
        </w:rPr>
      </w:pPr>
    </w:p>
    <w:p w:rsidR="004F0324" w:rsidRPr="00F37239" w:rsidRDefault="004F0324" w:rsidP="004F0324">
      <w:pPr>
        <w:tabs>
          <w:tab w:val="left" w:pos="720"/>
          <w:tab w:val="left" w:pos="1440"/>
        </w:tabs>
        <w:ind w:left="1440" w:hanging="1440"/>
        <w:rPr>
          <w:rFonts w:ascii="Times New Roman" w:hAnsi="Times New Roman" w:cs="Times New Roman"/>
          <w:color w:val="000000" w:themeColor="text1"/>
          <w:sz w:val="24"/>
          <w:szCs w:val="24"/>
        </w:rPr>
      </w:pPr>
      <w:r w:rsidRPr="00F37239">
        <w:rPr>
          <w:rFonts w:ascii="Times New Roman" w:hAnsi="Times New Roman" w:cs="Times New Roman"/>
          <w:b/>
          <w:bCs/>
          <w:color w:val="000000" w:themeColor="text1"/>
          <w:sz w:val="24"/>
          <w:szCs w:val="24"/>
        </w:rPr>
        <w:t>Title:</w:t>
      </w:r>
      <w:r w:rsidRPr="00F37239">
        <w:rPr>
          <w:rFonts w:ascii="Times New Roman" w:hAnsi="Times New Roman" w:cs="Times New Roman"/>
          <w:color w:val="000000" w:themeColor="text1"/>
          <w:sz w:val="24"/>
          <w:szCs w:val="24"/>
        </w:rPr>
        <w:tab/>
      </w:r>
      <w:r w:rsidRPr="00F37239">
        <w:rPr>
          <w:rFonts w:ascii="Times New Roman" w:hAnsi="Times New Roman" w:cs="Times New Roman"/>
          <w:color w:val="000000" w:themeColor="text1"/>
          <w:sz w:val="24"/>
          <w:szCs w:val="24"/>
        </w:rPr>
        <w:tab/>
      </w:r>
      <w:r w:rsidR="00FC57B3" w:rsidRPr="00F37239">
        <w:rPr>
          <w:rFonts w:ascii="Times New Roman" w:hAnsi="Times New Roman" w:cs="Times New Roman"/>
          <w:color w:val="000000" w:themeColor="text1"/>
          <w:sz w:val="24"/>
          <w:szCs w:val="24"/>
        </w:rPr>
        <w:t xml:space="preserve">On-Line </w:t>
      </w:r>
      <w:r w:rsidR="00115316" w:rsidRPr="00F37239">
        <w:rPr>
          <w:rFonts w:ascii="Times New Roman" w:hAnsi="Times New Roman" w:cs="Times New Roman"/>
          <w:color w:val="000000" w:themeColor="text1"/>
          <w:sz w:val="24"/>
          <w:szCs w:val="24"/>
        </w:rPr>
        <w:t>Architectural Barriers Act</w:t>
      </w:r>
      <w:r w:rsidR="00FC57B3" w:rsidRPr="00F37239">
        <w:rPr>
          <w:rFonts w:ascii="Times New Roman" w:hAnsi="Times New Roman" w:cs="Times New Roman"/>
          <w:color w:val="000000" w:themeColor="text1"/>
          <w:sz w:val="24"/>
          <w:szCs w:val="24"/>
        </w:rPr>
        <w:t xml:space="preserve"> (ABA)</w:t>
      </w:r>
      <w:r w:rsidR="00115316" w:rsidRPr="00F37239">
        <w:rPr>
          <w:rFonts w:ascii="Times New Roman" w:hAnsi="Times New Roman" w:cs="Times New Roman"/>
          <w:color w:val="000000" w:themeColor="text1"/>
          <w:sz w:val="24"/>
          <w:szCs w:val="24"/>
        </w:rPr>
        <w:t xml:space="preserve"> Complaint Form</w:t>
      </w:r>
    </w:p>
    <w:p w:rsidR="004F0324" w:rsidRPr="00F37239" w:rsidRDefault="004F0324" w:rsidP="004F0324">
      <w:pPr>
        <w:rPr>
          <w:rFonts w:ascii="Times New Roman" w:hAnsi="Times New Roman" w:cs="Times New Roman"/>
          <w:color w:val="000000" w:themeColor="text1"/>
          <w:sz w:val="24"/>
          <w:szCs w:val="24"/>
        </w:rPr>
      </w:pPr>
      <w:r w:rsidRPr="00F37239">
        <w:rPr>
          <w:rFonts w:ascii="Times New Roman" w:hAnsi="Times New Roman" w:cs="Times New Roman"/>
          <w:color w:val="000000" w:themeColor="text1"/>
          <w:sz w:val="24"/>
          <w:szCs w:val="24"/>
        </w:rPr>
        <w:t>______________________________________________________________________________</w:t>
      </w:r>
    </w:p>
    <w:p w:rsidR="004F0324" w:rsidRPr="00F37239" w:rsidRDefault="004F0324" w:rsidP="004F0324">
      <w:pPr>
        <w:rPr>
          <w:rFonts w:ascii="Times New Roman" w:hAnsi="Times New Roman" w:cs="Times New Roman"/>
          <w:color w:val="000000" w:themeColor="text1"/>
          <w:sz w:val="24"/>
          <w:szCs w:val="24"/>
        </w:rPr>
      </w:pPr>
      <w:r w:rsidRPr="00F37239">
        <w:rPr>
          <w:rFonts w:ascii="Times New Roman" w:hAnsi="Times New Roman" w:cs="Times New Roman"/>
          <w:color w:val="000000" w:themeColor="text1"/>
          <w:sz w:val="24"/>
          <w:szCs w:val="24"/>
        </w:rPr>
        <w:tab/>
      </w:r>
    </w:p>
    <w:p w:rsidR="007B3B78" w:rsidRPr="00F37239" w:rsidRDefault="004F0324" w:rsidP="007B3B78">
      <w:pPr>
        <w:pStyle w:val="ListParagraph"/>
        <w:numPr>
          <w:ilvl w:val="0"/>
          <w:numId w:val="3"/>
        </w:numPr>
        <w:tabs>
          <w:tab w:val="left" w:pos="720"/>
        </w:tabs>
        <w:rPr>
          <w:rFonts w:ascii="Times New Roman" w:hAnsi="Times New Roman" w:cs="Times New Roman"/>
          <w:b/>
          <w:bCs/>
          <w:color w:val="000000" w:themeColor="text1"/>
          <w:sz w:val="24"/>
          <w:szCs w:val="24"/>
        </w:rPr>
      </w:pPr>
      <w:r w:rsidRPr="00F37239">
        <w:rPr>
          <w:rFonts w:ascii="Times New Roman" w:hAnsi="Times New Roman" w:cs="Times New Roman"/>
          <w:b/>
          <w:bCs/>
          <w:color w:val="000000" w:themeColor="text1"/>
          <w:sz w:val="24"/>
          <w:szCs w:val="24"/>
        </w:rPr>
        <w:t>Justification</w:t>
      </w:r>
    </w:p>
    <w:p w:rsidR="007B3B78" w:rsidRPr="00F37239" w:rsidRDefault="007B3B78" w:rsidP="007B3B78">
      <w:pPr>
        <w:tabs>
          <w:tab w:val="left" w:pos="720"/>
        </w:tabs>
        <w:ind w:left="360"/>
        <w:rPr>
          <w:rFonts w:ascii="Times New Roman" w:hAnsi="Times New Roman" w:cs="Times New Roman"/>
          <w:b/>
          <w:bCs/>
          <w:color w:val="000000" w:themeColor="text1"/>
          <w:sz w:val="24"/>
          <w:szCs w:val="24"/>
        </w:rPr>
      </w:pPr>
    </w:p>
    <w:p w:rsidR="007B3B78" w:rsidRPr="00F37239" w:rsidRDefault="004F0324" w:rsidP="007B3B78">
      <w:pPr>
        <w:pStyle w:val="ListParagraph"/>
        <w:numPr>
          <w:ilvl w:val="0"/>
          <w:numId w:val="4"/>
        </w:numPr>
        <w:tabs>
          <w:tab w:val="left" w:pos="720"/>
        </w:tabs>
        <w:rPr>
          <w:rFonts w:ascii="Times New Roman" w:hAnsi="Times New Roman" w:cs="Times New Roman"/>
          <w:color w:val="000000" w:themeColor="text1"/>
          <w:sz w:val="24"/>
          <w:szCs w:val="24"/>
        </w:rPr>
      </w:pPr>
      <w:r w:rsidRPr="00F37239">
        <w:rPr>
          <w:rFonts w:ascii="Times New Roman" w:hAnsi="Times New Roman" w:cs="Times New Roman"/>
          <w:b/>
          <w:bCs/>
          <w:color w:val="000000" w:themeColor="text1"/>
          <w:sz w:val="24"/>
          <w:szCs w:val="24"/>
        </w:rPr>
        <w:t>Circumstances Of Information Collection:</w:t>
      </w:r>
      <w:r w:rsidRPr="00F37239">
        <w:rPr>
          <w:rFonts w:ascii="Times New Roman" w:hAnsi="Times New Roman" w:cs="Times New Roman"/>
          <w:color w:val="000000" w:themeColor="text1"/>
          <w:sz w:val="24"/>
          <w:szCs w:val="24"/>
        </w:rPr>
        <w:t xml:space="preserve">  </w:t>
      </w:r>
      <w:r w:rsidR="00115316" w:rsidRPr="00F37239">
        <w:rPr>
          <w:rFonts w:ascii="Times New Roman" w:hAnsi="Times New Roman" w:cs="Times New Roman"/>
          <w:color w:val="000000" w:themeColor="text1"/>
          <w:sz w:val="24"/>
          <w:szCs w:val="24"/>
        </w:rPr>
        <w:t xml:space="preserve">Pursuant to </w:t>
      </w:r>
      <w:r w:rsidR="00F37239">
        <w:rPr>
          <w:rFonts w:ascii="Times New Roman" w:hAnsi="Times New Roman" w:cs="Times New Roman"/>
          <w:color w:val="000000" w:themeColor="text1"/>
          <w:sz w:val="24"/>
          <w:szCs w:val="24"/>
        </w:rPr>
        <w:t>Sec. 502</w:t>
      </w:r>
      <w:r w:rsidR="00115316" w:rsidRPr="00F37239">
        <w:rPr>
          <w:rFonts w:ascii="Times New Roman" w:hAnsi="Times New Roman" w:cs="Times New Roman"/>
          <w:color w:val="000000" w:themeColor="text1"/>
          <w:sz w:val="24"/>
          <w:szCs w:val="24"/>
        </w:rPr>
        <w:t xml:space="preserve"> of the </w:t>
      </w:r>
      <w:proofErr w:type="gramStart"/>
      <w:r w:rsidR="00115316" w:rsidRPr="00F37239">
        <w:rPr>
          <w:rFonts w:ascii="Times New Roman" w:hAnsi="Times New Roman" w:cs="Times New Roman"/>
          <w:color w:val="000000" w:themeColor="text1"/>
          <w:sz w:val="24"/>
          <w:szCs w:val="24"/>
        </w:rPr>
        <w:t>Rehab</w:t>
      </w:r>
      <w:r w:rsidR="00F37239">
        <w:rPr>
          <w:rFonts w:ascii="Times New Roman" w:hAnsi="Times New Roman" w:cs="Times New Roman"/>
          <w:color w:val="000000" w:themeColor="text1"/>
          <w:sz w:val="24"/>
          <w:szCs w:val="24"/>
        </w:rPr>
        <w:t xml:space="preserve">ilitation </w:t>
      </w:r>
      <w:r w:rsidR="00115316" w:rsidRPr="00F37239">
        <w:rPr>
          <w:rFonts w:ascii="Times New Roman" w:hAnsi="Times New Roman" w:cs="Times New Roman"/>
          <w:color w:val="000000" w:themeColor="text1"/>
          <w:sz w:val="24"/>
          <w:szCs w:val="24"/>
        </w:rPr>
        <w:t xml:space="preserve"> Act</w:t>
      </w:r>
      <w:proofErr w:type="gramEnd"/>
      <w:r w:rsidR="00F37239">
        <w:rPr>
          <w:rFonts w:ascii="Times New Roman" w:hAnsi="Times New Roman" w:cs="Times New Roman"/>
          <w:color w:val="000000" w:themeColor="text1"/>
          <w:sz w:val="24"/>
          <w:szCs w:val="24"/>
        </w:rPr>
        <w:t xml:space="preserve"> of 1973, as amended (29 U.S.C. 792)</w:t>
      </w:r>
      <w:r w:rsidR="00115316" w:rsidRPr="00F37239">
        <w:rPr>
          <w:rFonts w:ascii="Times New Roman" w:hAnsi="Times New Roman" w:cs="Times New Roman"/>
          <w:color w:val="000000" w:themeColor="text1"/>
          <w:sz w:val="24"/>
          <w:szCs w:val="24"/>
        </w:rPr>
        <w:t>, an</w:t>
      </w:r>
      <w:r w:rsidR="00F37239">
        <w:rPr>
          <w:rFonts w:ascii="Times New Roman" w:hAnsi="Times New Roman" w:cs="Times New Roman"/>
          <w:color w:val="000000" w:themeColor="text1"/>
          <w:sz w:val="24"/>
          <w:szCs w:val="24"/>
        </w:rPr>
        <w:t>d its implementing regulations (36 CFR 1120 et. seq.)</w:t>
      </w:r>
      <w:r w:rsidR="00115316" w:rsidRPr="00F37239">
        <w:rPr>
          <w:rFonts w:ascii="Times New Roman" w:hAnsi="Times New Roman" w:cs="Times New Roman"/>
          <w:color w:val="000000" w:themeColor="text1"/>
          <w:sz w:val="24"/>
          <w:szCs w:val="24"/>
        </w:rPr>
        <w:t>, the Architectural and Transportation Barriers Compliance Board (Access Board) enforces the Architectural Barriers Act (ABA) by investigating complaints submitted by members of the public concerning particular facilities designed, altered, or built, by or on behalf of, or leased by, the Federal government. Complainants must submit in writing the name and address of the facility and a brief description of the barriers to accessibility. Additional information about the facility, such as when it was built or known sources of Federal funding, is helpful but not necessary. Personal information, including the complainant’s name, address and phone number is optional and, where provided, is prohibited by Access Board regulations from being disclosed without the written consent of the complainant. Complaints can currently be submitted by e-mail, m</w:t>
      </w:r>
      <w:r w:rsidR="00FC57B3" w:rsidRPr="00F37239">
        <w:rPr>
          <w:rFonts w:ascii="Times New Roman" w:hAnsi="Times New Roman" w:cs="Times New Roman"/>
          <w:color w:val="000000" w:themeColor="text1"/>
          <w:sz w:val="24"/>
          <w:szCs w:val="24"/>
        </w:rPr>
        <w:t>ail or fax; no specific format is required.</w:t>
      </w:r>
    </w:p>
    <w:p w:rsidR="007B3B78" w:rsidRPr="00F37239" w:rsidRDefault="007B3B78" w:rsidP="007B3B78">
      <w:pPr>
        <w:pStyle w:val="ListParagraph"/>
        <w:tabs>
          <w:tab w:val="left" w:pos="720"/>
        </w:tabs>
        <w:rPr>
          <w:rFonts w:ascii="Times New Roman" w:hAnsi="Times New Roman" w:cs="Times New Roman"/>
          <w:color w:val="000000" w:themeColor="text1"/>
          <w:sz w:val="24"/>
          <w:szCs w:val="24"/>
        </w:rPr>
      </w:pPr>
    </w:p>
    <w:p w:rsidR="00EA32D1" w:rsidRPr="00F37239" w:rsidRDefault="00EA32D1" w:rsidP="007B3B78">
      <w:pPr>
        <w:pStyle w:val="ListParagraph"/>
        <w:tabs>
          <w:tab w:val="left" w:pos="720"/>
        </w:tabs>
        <w:rPr>
          <w:rFonts w:ascii="Times New Roman" w:hAnsi="Times New Roman" w:cs="Times New Roman"/>
          <w:color w:val="000000" w:themeColor="text1"/>
          <w:sz w:val="24"/>
          <w:szCs w:val="24"/>
        </w:rPr>
      </w:pPr>
      <w:r w:rsidRPr="00F37239">
        <w:rPr>
          <w:rFonts w:ascii="Times New Roman" w:hAnsi="Times New Roman" w:cs="Times New Roman"/>
          <w:color w:val="000000" w:themeColor="text1"/>
          <w:sz w:val="24"/>
          <w:szCs w:val="24"/>
        </w:rPr>
        <w:t xml:space="preserve">The first step in the investigation process is to determine whether the facility is covered by the ABA.   If staff determines that the Access Board has no jurisdiction over a facility, the complainant is notified in writing, and the investigation is ended.  If Access Board staff believes that another federal law may apply, they provide information to the complainant to assist them in filing their complaint with the appropriate entity.  </w:t>
      </w:r>
    </w:p>
    <w:p w:rsidR="00EA32D1" w:rsidRPr="00F37239" w:rsidRDefault="00EA32D1" w:rsidP="00EA32D1">
      <w:pPr>
        <w:pStyle w:val="ListParagraph"/>
        <w:ind w:left="1440"/>
        <w:rPr>
          <w:rFonts w:ascii="Times New Roman" w:hAnsi="Times New Roman" w:cs="Times New Roman"/>
          <w:color w:val="000000" w:themeColor="text1"/>
          <w:sz w:val="24"/>
          <w:szCs w:val="24"/>
        </w:rPr>
      </w:pPr>
    </w:p>
    <w:p w:rsidR="007B3B78" w:rsidRPr="00F37239" w:rsidRDefault="00EA32D1" w:rsidP="007B3B78">
      <w:pPr>
        <w:ind w:left="720"/>
        <w:rPr>
          <w:rFonts w:ascii="Times New Roman" w:hAnsi="Times New Roman" w:cs="Times New Roman"/>
          <w:color w:val="000000" w:themeColor="text1"/>
          <w:sz w:val="24"/>
          <w:szCs w:val="24"/>
        </w:rPr>
      </w:pPr>
      <w:r w:rsidRPr="00F37239">
        <w:rPr>
          <w:rFonts w:ascii="Times New Roman" w:hAnsi="Times New Roman" w:cs="Times New Roman"/>
          <w:color w:val="000000" w:themeColor="text1"/>
          <w:sz w:val="24"/>
          <w:szCs w:val="24"/>
        </w:rPr>
        <w:t>Where staff determines that a facility is covered by the ABA, the next step is for staff to open a case with the responsible federal entity by submitting the complaint allegations to them.  The federal entit</w:t>
      </w:r>
      <w:r w:rsidR="007B3B78" w:rsidRPr="00F37239">
        <w:rPr>
          <w:rFonts w:ascii="Times New Roman" w:hAnsi="Times New Roman" w:cs="Times New Roman"/>
          <w:color w:val="000000" w:themeColor="text1"/>
          <w:sz w:val="24"/>
          <w:szCs w:val="24"/>
        </w:rPr>
        <w:t xml:space="preserve">y responds with a questionnaire </w:t>
      </w:r>
      <w:r w:rsidRPr="00F37239">
        <w:rPr>
          <w:rFonts w:ascii="Times New Roman" w:hAnsi="Times New Roman" w:cs="Times New Roman"/>
          <w:color w:val="000000" w:themeColor="text1"/>
          <w:sz w:val="24"/>
          <w:szCs w:val="24"/>
        </w:rPr>
        <w:t xml:space="preserve">which provides information about the facility and the complaint allegations.  Staff uses that information to verify whether the alleged accessibility barrier(s) meets the applicable federal accessibility standards. If they determine that it does not, then they will work with the responsible federal entity to develop a corrective action plan to bring the accessibility barrier into compliance. The Access Board staff close a case only after they determine that the required corrective action is completed and meets the applicable accessibility standard, or that the alleged accessibility barrier does not violate the applicable </w:t>
      </w:r>
      <w:proofErr w:type="gramStart"/>
      <w:r w:rsidRPr="00F37239">
        <w:rPr>
          <w:rFonts w:ascii="Times New Roman" w:hAnsi="Times New Roman" w:cs="Times New Roman"/>
          <w:color w:val="000000" w:themeColor="text1"/>
          <w:sz w:val="24"/>
          <w:szCs w:val="24"/>
        </w:rPr>
        <w:t>standard .</w:t>
      </w:r>
      <w:proofErr w:type="gramEnd"/>
      <w:r w:rsidRPr="00F37239">
        <w:rPr>
          <w:rFonts w:ascii="Times New Roman" w:hAnsi="Times New Roman" w:cs="Times New Roman"/>
          <w:color w:val="000000" w:themeColor="text1"/>
          <w:sz w:val="24"/>
          <w:szCs w:val="24"/>
        </w:rPr>
        <w:t xml:space="preserve">  The complainant is notified in writing that the corrective action is completed or that the alleged barrier does not violate the applicable standard, and is given the opportunity to provide any additional comments or information he or she believes to be relevant to the case before the case is </w:t>
      </w:r>
      <w:r w:rsidRPr="00F37239">
        <w:rPr>
          <w:rFonts w:ascii="Times New Roman" w:hAnsi="Times New Roman" w:cs="Times New Roman"/>
          <w:color w:val="000000" w:themeColor="text1"/>
          <w:sz w:val="24"/>
          <w:szCs w:val="24"/>
        </w:rPr>
        <w:lastRenderedPageBreak/>
        <w:t>closed.  If the complainant does not provide any contradictory information, staff sends the responsible federal entity a letter closing the case.</w:t>
      </w:r>
    </w:p>
    <w:p w:rsidR="007B3B78" w:rsidRPr="00F37239" w:rsidRDefault="007B3B78" w:rsidP="007B3B78">
      <w:pPr>
        <w:ind w:left="720"/>
        <w:rPr>
          <w:rFonts w:ascii="Times New Roman" w:hAnsi="Times New Roman" w:cs="Times New Roman"/>
          <w:color w:val="000000" w:themeColor="text1"/>
          <w:sz w:val="24"/>
          <w:szCs w:val="24"/>
        </w:rPr>
      </w:pPr>
    </w:p>
    <w:p w:rsidR="007B3B78" w:rsidRPr="00F37239" w:rsidRDefault="004F0324" w:rsidP="007B3B78">
      <w:pPr>
        <w:pStyle w:val="ListParagraph"/>
        <w:numPr>
          <w:ilvl w:val="0"/>
          <w:numId w:val="4"/>
        </w:numPr>
        <w:rPr>
          <w:rFonts w:ascii="Times New Roman" w:hAnsi="Times New Roman" w:cs="Times New Roman"/>
          <w:color w:val="000000" w:themeColor="text1"/>
          <w:sz w:val="24"/>
          <w:szCs w:val="24"/>
        </w:rPr>
      </w:pPr>
      <w:r w:rsidRPr="00F37239">
        <w:rPr>
          <w:rFonts w:ascii="Times New Roman" w:hAnsi="Times New Roman" w:cs="Times New Roman"/>
          <w:b/>
          <w:bCs/>
          <w:color w:val="000000" w:themeColor="text1"/>
          <w:sz w:val="24"/>
          <w:szCs w:val="24"/>
        </w:rPr>
        <w:t xml:space="preserve">Purpose </w:t>
      </w:r>
      <w:proofErr w:type="gramStart"/>
      <w:r w:rsidRPr="00F37239">
        <w:rPr>
          <w:rFonts w:ascii="Times New Roman" w:hAnsi="Times New Roman" w:cs="Times New Roman"/>
          <w:b/>
          <w:bCs/>
          <w:color w:val="000000" w:themeColor="text1"/>
          <w:sz w:val="24"/>
          <w:szCs w:val="24"/>
        </w:rPr>
        <w:t>And</w:t>
      </w:r>
      <w:proofErr w:type="gramEnd"/>
      <w:r w:rsidRPr="00F37239">
        <w:rPr>
          <w:rFonts w:ascii="Times New Roman" w:hAnsi="Times New Roman" w:cs="Times New Roman"/>
          <w:b/>
          <w:bCs/>
          <w:color w:val="000000" w:themeColor="text1"/>
          <w:sz w:val="24"/>
          <w:szCs w:val="24"/>
        </w:rPr>
        <w:t xml:space="preserve"> Use Of Information:</w:t>
      </w:r>
      <w:r w:rsidRPr="00F37239">
        <w:rPr>
          <w:rFonts w:ascii="Times New Roman" w:hAnsi="Times New Roman" w:cs="Times New Roman"/>
          <w:color w:val="000000" w:themeColor="text1"/>
          <w:sz w:val="24"/>
          <w:szCs w:val="24"/>
        </w:rPr>
        <w:t xml:space="preserve">  </w:t>
      </w:r>
      <w:r w:rsidR="00652901" w:rsidRPr="00F37239">
        <w:rPr>
          <w:rFonts w:ascii="Times New Roman" w:hAnsi="Times New Roman" w:cs="Times New Roman"/>
          <w:color w:val="000000" w:themeColor="text1"/>
          <w:sz w:val="24"/>
          <w:szCs w:val="24"/>
        </w:rPr>
        <w:t xml:space="preserve">The </w:t>
      </w:r>
      <w:r w:rsidR="0000672B" w:rsidRPr="00F37239">
        <w:rPr>
          <w:rFonts w:ascii="Times New Roman" w:hAnsi="Times New Roman" w:cs="Times New Roman"/>
          <w:color w:val="000000" w:themeColor="text1"/>
          <w:sz w:val="24"/>
          <w:szCs w:val="24"/>
        </w:rPr>
        <w:t>Access Board</w:t>
      </w:r>
      <w:r w:rsidR="00652901" w:rsidRPr="00F37239">
        <w:rPr>
          <w:rFonts w:ascii="Times New Roman" w:hAnsi="Times New Roman" w:cs="Times New Roman"/>
          <w:color w:val="000000" w:themeColor="text1"/>
          <w:sz w:val="24"/>
          <w:szCs w:val="24"/>
        </w:rPr>
        <w:t xml:space="preserve"> is seeking to make the process for submitting complaints under the Architectural Barriers Act (ABA) easier to use, more efficient, and timely.   Complainants will be able to submit a complaint on-line using a web-based complaint form, which will prompt them to provide pertinent data necessary for the Access Board to investigate an ABA complaint.</w:t>
      </w:r>
      <w:r w:rsidR="0000672B" w:rsidRPr="00F37239">
        <w:rPr>
          <w:rFonts w:ascii="Times New Roman" w:hAnsi="Times New Roman" w:cs="Times New Roman"/>
          <w:color w:val="000000" w:themeColor="text1"/>
          <w:sz w:val="24"/>
          <w:szCs w:val="24"/>
        </w:rPr>
        <w:t xml:space="preserve"> </w:t>
      </w:r>
      <w:r w:rsidRPr="00F37239">
        <w:rPr>
          <w:rFonts w:ascii="Times New Roman" w:hAnsi="Times New Roman" w:cs="Times New Roman"/>
          <w:color w:val="000000" w:themeColor="text1"/>
          <w:sz w:val="24"/>
          <w:szCs w:val="24"/>
        </w:rPr>
        <w:t xml:space="preserve">The information to be collected in the form submitted for Office of Management and Budget (OMB) approval is necessary to enable the </w:t>
      </w:r>
      <w:r w:rsidR="00EA32D1" w:rsidRPr="00F37239">
        <w:rPr>
          <w:rFonts w:ascii="Times New Roman" w:hAnsi="Times New Roman" w:cs="Times New Roman"/>
          <w:color w:val="000000" w:themeColor="text1"/>
          <w:sz w:val="24"/>
          <w:szCs w:val="24"/>
        </w:rPr>
        <w:t xml:space="preserve">Access Board </w:t>
      </w:r>
      <w:r w:rsidRPr="00F37239">
        <w:rPr>
          <w:rFonts w:ascii="Times New Roman" w:hAnsi="Times New Roman" w:cs="Times New Roman"/>
          <w:color w:val="000000" w:themeColor="text1"/>
          <w:sz w:val="24"/>
          <w:szCs w:val="24"/>
        </w:rPr>
        <w:t xml:space="preserve">to process and investigate complaints as required by statutory mandate.  </w:t>
      </w:r>
      <w:r w:rsidR="0000672B" w:rsidRPr="00F37239">
        <w:rPr>
          <w:rFonts w:ascii="Times New Roman" w:hAnsi="Times New Roman" w:cs="Times New Roman"/>
          <w:color w:val="000000" w:themeColor="text1"/>
          <w:sz w:val="24"/>
          <w:szCs w:val="24"/>
        </w:rPr>
        <w:t xml:space="preserve">.  </w:t>
      </w:r>
    </w:p>
    <w:p w:rsidR="007B3B78" w:rsidRPr="00F37239" w:rsidRDefault="007B3B78" w:rsidP="007B3B78">
      <w:pPr>
        <w:pStyle w:val="ListParagraph"/>
        <w:rPr>
          <w:rFonts w:ascii="Times New Roman" w:hAnsi="Times New Roman" w:cs="Times New Roman"/>
          <w:color w:val="000000" w:themeColor="text1"/>
          <w:sz w:val="24"/>
          <w:szCs w:val="24"/>
        </w:rPr>
      </w:pPr>
    </w:p>
    <w:p w:rsidR="00652901" w:rsidRPr="00F37239" w:rsidRDefault="004F0324" w:rsidP="007B3B78">
      <w:pPr>
        <w:pStyle w:val="ListParagraph"/>
        <w:numPr>
          <w:ilvl w:val="0"/>
          <w:numId w:val="4"/>
        </w:numPr>
        <w:rPr>
          <w:rFonts w:ascii="Times New Roman" w:hAnsi="Times New Roman" w:cs="Times New Roman"/>
          <w:color w:val="000000" w:themeColor="text1"/>
          <w:sz w:val="24"/>
          <w:szCs w:val="24"/>
        </w:rPr>
      </w:pPr>
      <w:r w:rsidRPr="00F37239">
        <w:rPr>
          <w:rFonts w:ascii="Times New Roman" w:hAnsi="Times New Roman" w:cs="Times New Roman"/>
          <w:b/>
          <w:bCs/>
          <w:color w:val="000000" w:themeColor="text1"/>
          <w:sz w:val="24"/>
          <w:szCs w:val="24"/>
        </w:rPr>
        <w:t xml:space="preserve">Use </w:t>
      </w:r>
      <w:proofErr w:type="gramStart"/>
      <w:r w:rsidRPr="00F37239">
        <w:rPr>
          <w:rFonts w:ascii="Times New Roman" w:hAnsi="Times New Roman" w:cs="Times New Roman"/>
          <w:b/>
          <w:bCs/>
          <w:color w:val="000000" w:themeColor="text1"/>
          <w:sz w:val="24"/>
          <w:szCs w:val="24"/>
        </w:rPr>
        <w:t>Of</w:t>
      </w:r>
      <w:proofErr w:type="gramEnd"/>
      <w:r w:rsidRPr="00F37239">
        <w:rPr>
          <w:rFonts w:ascii="Times New Roman" w:hAnsi="Times New Roman" w:cs="Times New Roman"/>
          <w:b/>
          <w:bCs/>
          <w:color w:val="000000" w:themeColor="text1"/>
          <w:sz w:val="24"/>
          <w:szCs w:val="24"/>
        </w:rPr>
        <w:t xml:space="preserve"> Information Technology:</w:t>
      </w:r>
      <w:r w:rsidRPr="00F37239">
        <w:rPr>
          <w:rFonts w:ascii="Times New Roman" w:hAnsi="Times New Roman" w:cs="Times New Roman"/>
          <w:color w:val="000000" w:themeColor="text1"/>
          <w:sz w:val="24"/>
          <w:szCs w:val="24"/>
        </w:rPr>
        <w:t xml:space="preserve">  </w:t>
      </w:r>
      <w:r w:rsidR="00652901" w:rsidRPr="00F37239">
        <w:rPr>
          <w:rFonts w:ascii="Times New Roman" w:hAnsi="Times New Roman" w:cs="Times New Roman"/>
          <w:color w:val="000000" w:themeColor="text1"/>
          <w:sz w:val="24"/>
          <w:szCs w:val="24"/>
        </w:rPr>
        <w:t>The Access Board enforces the Architectural Barriers Act (ABA) by investigating complaints submitted by members of the public concerning particular buildings or facilities designed, altered, or built, by or on behalf of, or leased by, the Federal government. Complaints can currently be sub</w:t>
      </w:r>
      <w:r w:rsidR="00F37239">
        <w:rPr>
          <w:rFonts w:ascii="Times New Roman" w:hAnsi="Times New Roman" w:cs="Times New Roman"/>
          <w:color w:val="000000" w:themeColor="text1"/>
          <w:sz w:val="24"/>
          <w:szCs w:val="24"/>
        </w:rPr>
        <w:t>mitted by e-mail, mail or fax</w:t>
      </w:r>
      <w:r w:rsidR="007B3B78" w:rsidRPr="00F37239">
        <w:rPr>
          <w:rFonts w:ascii="Times New Roman" w:hAnsi="Times New Roman" w:cs="Times New Roman"/>
          <w:color w:val="000000" w:themeColor="text1"/>
          <w:sz w:val="24"/>
          <w:szCs w:val="24"/>
        </w:rPr>
        <w:t xml:space="preserve">.  The use of this collection instrument will facilitate this process by assisting complainants to identify and provide the information necessary to initiate an investigation. This collection will allow complainants to submit ABA complaints electronically and receive notification that their complaint has been received, together with the complaint number for them to use when making inquiries about the status of their complaint.  The new on-line complaint form will prompt complainants to provide the information necessary for Access Board staff to </w:t>
      </w:r>
      <w:r w:rsidR="005F10B2" w:rsidRPr="00F37239">
        <w:rPr>
          <w:rFonts w:ascii="Times New Roman" w:hAnsi="Times New Roman" w:cs="Times New Roman"/>
          <w:color w:val="000000" w:themeColor="text1"/>
          <w:sz w:val="24"/>
          <w:szCs w:val="24"/>
        </w:rPr>
        <w:t>initiate an investigation into</w:t>
      </w:r>
      <w:r w:rsidR="007B3B78" w:rsidRPr="00F37239">
        <w:rPr>
          <w:rFonts w:ascii="Times New Roman" w:hAnsi="Times New Roman" w:cs="Times New Roman"/>
          <w:color w:val="000000" w:themeColor="text1"/>
          <w:sz w:val="24"/>
          <w:szCs w:val="24"/>
        </w:rPr>
        <w:t xml:space="preserve"> a complaint. In addition, complainants will be able to attach electronic files containing pictures, drawings, or other relevant documents to the on-line complaint when it is filed. The Access Board anticipates that use of the on-line complaint form will improve the completeness of the information included in complaints that are submitted for investigation, and this will expedite processing of complaints. In addition, complainants will be able to submit complaints 24 hours a day/seven days a week and receive electronic notification that their complaint has been received.  </w:t>
      </w:r>
      <w:r w:rsidR="00652901" w:rsidRPr="00F37239">
        <w:rPr>
          <w:rFonts w:ascii="Times New Roman" w:hAnsi="Times New Roman" w:cs="Times New Roman"/>
          <w:color w:val="000000" w:themeColor="text1"/>
          <w:sz w:val="24"/>
          <w:szCs w:val="24"/>
        </w:rPr>
        <w:t xml:space="preserve">The Access Board is not requiring all complaints to be submitted using the on-line complaint; the Access Board will continue to accept complaints submitted by e-mail, mail, or fax. </w:t>
      </w:r>
    </w:p>
    <w:p w:rsidR="004F0324" w:rsidRPr="00F37239" w:rsidRDefault="004F0324" w:rsidP="00652901">
      <w:pPr>
        <w:pStyle w:val="Quick1"/>
        <w:tabs>
          <w:tab w:val="left" w:pos="720"/>
          <w:tab w:val="left" w:pos="1440"/>
        </w:tabs>
        <w:ind w:left="1440" w:hanging="1440"/>
        <w:rPr>
          <w:rFonts w:ascii="Times New Roman" w:hAnsi="Times New Roman" w:cs="Times New Roman"/>
          <w:color w:val="000000" w:themeColor="text1"/>
        </w:rPr>
      </w:pPr>
    </w:p>
    <w:p w:rsidR="007B3B78" w:rsidRPr="00F37239" w:rsidRDefault="007B3B78" w:rsidP="007B3B78">
      <w:pPr>
        <w:pStyle w:val="Quick1"/>
        <w:numPr>
          <w:ilvl w:val="0"/>
          <w:numId w:val="4"/>
        </w:numPr>
        <w:tabs>
          <w:tab w:val="left" w:pos="720"/>
          <w:tab w:val="left" w:pos="1440"/>
        </w:tabs>
        <w:rPr>
          <w:rFonts w:ascii="Times New Roman" w:hAnsi="Times New Roman" w:cs="Times New Roman"/>
          <w:color w:val="000000" w:themeColor="text1"/>
        </w:rPr>
      </w:pPr>
      <w:r w:rsidRPr="00F37239">
        <w:rPr>
          <w:rFonts w:ascii="Times New Roman" w:hAnsi="Times New Roman" w:cs="Times New Roman"/>
          <w:b/>
          <w:bCs/>
          <w:color w:val="000000" w:themeColor="text1"/>
        </w:rPr>
        <w:t>E</w:t>
      </w:r>
      <w:r w:rsidR="004F0324" w:rsidRPr="00F37239">
        <w:rPr>
          <w:rFonts w:ascii="Times New Roman" w:hAnsi="Times New Roman" w:cs="Times New Roman"/>
          <w:b/>
          <w:bCs/>
          <w:color w:val="000000" w:themeColor="text1"/>
        </w:rPr>
        <w:t xml:space="preserve">fforts </w:t>
      </w:r>
      <w:proofErr w:type="gramStart"/>
      <w:r w:rsidR="004F0324" w:rsidRPr="00F37239">
        <w:rPr>
          <w:rFonts w:ascii="Times New Roman" w:hAnsi="Times New Roman" w:cs="Times New Roman"/>
          <w:b/>
          <w:bCs/>
          <w:color w:val="000000" w:themeColor="text1"/>
        </w:rPr>
        <w:t>To</w:t>
      </w:r>
      <w:proofErr w:type="gramEnd"/>
      <w:r w:rsidR="004F0324" w:rsidRPr="00F37239">
        <w:rPr>
          <w:rFonts w:ascii="Times New Roman" w:hAnsi="Times New Roman" w:cs="Times New Roman"/>
          <w:b/>
          <w:bCs/>
          <w:color w:val="000000" w:themeColor="text1"/>
        </w:rPr>
        <w:t xml:space="preserve"> Identify Duplication:</w:t>
      </w:r>
      <w:r w:rsidR="004F0324" w:rsidRPr="00F37239">
        <w:rPr>
          <w:rFonts w:ascii="Times New Roman" w:hAnsi="Times New Roman" w:cs="Times New Roman"/>
          <w:color w:val="000000" w:themeColor="text1"/>
        </w:rPr>
        <w:t xml:space="preserve">  The use of the form is voluntary.  </w:t>
      </w:r>
      <w:r w:rsidR="0083677E" w:rsidRPr="00F37239">
        <w:rPr>
          <w:rFonts w:ascii="Times New Roman" w:hAnsi="Times New Roman" w:cs="Times New Roman"/>
          <w:color w:val="000000" w:themeColor="text1"/>
        </w:rPr>
        <w:t>If Access Board staff believes that another federal law may apply, they provide information to the complainant to assist them in filing their complaint with the appropriate entity.</w:t>
      </w:r>
    </w:p>
    <w:p w:rsidR="007B3B78" w:rsidRPr="00F37239" w:rsidRDefault="007B3B78" w:rsidP="007B3B78">
      <w:pPr>
        <w:pStyle w:val="ListParagraph"/>
        <w:rPr>
          <w:rFonts w:ascii="Times New Roman" w:hAnsi="Times New Roman" w:cs="Times New Roman"/>
          <w:b/>
          <w:bCs/>
          <w:color w:val="000000" w:themeColor="text1"/>
          <w:sz w:val="24"/>
          <w:szCs w:val="24"/>
        </w:rPr>
      </w:pPr>
    </w:p>
    <w:p w:rsidR="007B3B78" w:rsidRPr="00F37239" w:rsidRDefault="004F0324" w:rsidP="007B3B78">
      <w:pPr>
        <w:pStyle w:val="Quick1"/>
        <w:numPr>
          <w:ilvl w:val="0"/>
          <w:numId w:val="4"/>
        </w:numPr>
        <w:tabs>
          <w:tab w:val="left" w:pos="720"/>
          <w:tab w:val="left" w:pos="1440"/>
        </w:tabs>
        <w:rPr>
          <w:rFonts w:ascii="Times New Roman" w:hAnsi="Times New Roman" w:cs="Times New Roman"/>
          <w:color w:val="000000" w:themeColor="text1"/>
        </w:rPr>
      </w:pPr>
      <w:r w:rsidRPr="00F37239">
        <w:rPr>
          <w:rFonts w:ascii="Times New Roman" w:hAnsi="Times New Roman" w:cs="Times New Roman"/>
          <w:b/>
          <w:bCs/>
          <w:color w:val="000000" w:themeColor="text1"/>
        </w:rPr>
        <w:t xml:space="preserve">Involvement </w:t>
      </w:r>
      <w:proofErr w:type="gramStart"/>
      <w:r w:rsidRPr="00F37239">
        <w:rPr>
          <w:rFonts w:ascii="Times New Roman" w:hAnsi="Times New Roman" w:cs="Times New Roman"/>
          <w:b/>
          <w:bCs/>
          <w:color w:val="000000" w:themeColor="text1"/>
        </w:rPr>
        <w:t>Of</w:t>
      </w:r>
      <w:proofErr w:type="gramEnd"/>
      <w:r w:rsidRPr="00F37239">
        <w:rPr>
          <w:rFonts w:ascii="Times New Roman" w:hAnsi="Times New Roman" w:cs="Times New Roman"/>
          <w:b/>
          <w:bCs/>
          <w:color w:val="000000" w:themeColor="text1"/>
        </w:rPr>
        <w:t xml:space="preserve"> Small Entities:</w:t>
      </w:r>
      <w:r w:rsidRPr="00F37239">
        <w:rPr>
          <w:rFonts w:ascii="Times New Roman" w:hAnsi="Times New Roman" w:cs="Times New Roman"/>
          <w:color w:val="000000" w:themeColor="text1"/>
        </w:rPr>
        <w:t xml:space="preserve">  This collection of in</w:t>
      </w:r>
      <w:r w:rsidR="007B3B78" w:rsidRPr="00F37239">
        <w:rPr>
          <w:rFonts w:ascii="Times New Roman" w:hAnsi="Times New Roman" w:cs="Times New Roman"/>
          <w:color w:val="000000" w:themeColor="text1"/>
        </w:rPr>
        <w:t xml:space="preserve">formation does not impact small </w:t>
      </w:r>
      <w:r w:rsidRPr="00F37239">
        <w:rPr>
          <w:rFonts w:ascii="Times New Roman" w:hAnsi="Times New Roman" w:cs="Times New Roman"/>
          <w:color w:val="000000" w:themeColor="text1"/>
        </w:rPr>
        <w:t>businesses or other small entities.</w:t>
      </w:r>
    </w:p>
    <w:p w:rsidR="007B3B78" w:rsidRPr="00F37239" w:rsidRDefault="007B3B78" w:rsidP="007B3B78">
      <w:pPr>
        <w:pStyle w:val="ListParagraph"/>
        <w:rPr>
          <w:rFonts w:ascii="Times New Roman" w:hAnsi="Times New Roman" w:cs="Times New Roman"/>
          <w:b/>
          <w:bCs/>
          <w:color w:val="000000" w:themeColor="text1"/>
          <w:sz w:val="24"/>
          <w:szCs w:val="24"/>
        </w:rPr>
      </w:pPr>
    </w:p>
    <w:p w:rsidR="004F0324" w:rsidRPr="00F37239" w:rsidRDefault="007B3B78" w:rsidP="007B3B78">
      <w:pPr>
        <w:pStyle w:val="Quick1"/>
        <w:numPr>
          <w:ilvl w:val="0"/>
          <w:numId w:val="4"/>
        </w:numPr>
        <w:tabs>
          <w:tab w:val="left" w:pos="720"/>
          <w:tab w:val="left" w:pos="1440"/>
        </w:tabs>
        <w:rPr>
          <w:rFonts w:ascii="Times New Roman" w:hAnsi="Times New Roman" w:cs="Times New Roman"/>
          <w:color w:val="000000" w:themeColor="text1"/>
        </w:rPr>
      </w:pPr>
      <w:r w:rsidRPr="00F37239">
        <w:rPr>
          <w:rFonts w:ascii="Times New Roman" w:hAnsi="Times New Roman" w:cs="Times New Roman"/>
          <w:b/>
          <w:bCs/>
          <w:color w:val="000000" w:themeColor="text1"/>
        </w:rPr>
        <w:t>C</w:t>
      </w:r>
      <w:r w:rsidR="004F0324" w:rsidRPr="00F37239">
        <w:rPr>
          <w:rFonts w:ascii="Times New Roman" w:hAnsi="Times New Roman" w:cs="Times New Roman"/>
          <w:b/>
          <w:bCs/>
          <w:color w:val="000000" w:themeColor="text1"/>
        </w:rPr>
        <w:t xml:space="preserve">onsequences If Information Collection Is Not Conducted </w:t>
      </w:r>
      <w:proofErr w:type="gramStart"/>
      <w:r w:rsidR="004F0324" w:rsidRPr="00F37239">
        <w:rPr>
          <w:rFonts w:ascii="Times New Roman" w:hAnsi="Times New Roman" w:cs="Times New Roman"/>
          <w:b/>
          <w:bCs/>
          <w:color w:val="000000" w:themeColor="text1"/>
        </w:rPr>
        <w:t>Or</w:t>
      </w:r>
      <w:proofErr w:type="gramEnd"/>
      <w:r w:rsidR="004F0324" w:rsidRPr="00F37239">
        <w:rPr>
          <w:rFonts w:ascii="Times New Roman" w:hAnsi="Times New Roman" w:cs="Times New Roman"/>
          <w:b/>
          <w:bCs/>
          <w:color w:val="000000" w:themeColor="text1"/>
        </w:rPr>
        <w:t xml:space="preserve"> Is Collected Less Frequently:</w:t>
      </w:r>
      <w:r w:rsidR="005F10B2" w:rsidRPr="00F37239">
        <w:rPr>
          <w:rFonts w:ascii="Times New Roman" w:hAnsi="Times New Roman" w:cs="Times New Roman"/>
          <w:color w:val="000000" w:themeColor="text1"/>
        </w:rPr>
        <w:t xml:space="preserve">  If information on ABA complaints in not conducted through the use of the proposed on-line form, the Access Board would continue to receive complaints in a wide variety of formats and media.  Currently complaints are almost always incomplete, and must be rekeyed into the Access Board complaint tracking system prior to processing, which adds time to complaint resolution process</w:t>
      </w:r>
      <w:r w:rsidR="004F0324" w:rsidRPr="00F37239">
        <w:rPr>
          <w:rFonts w:ascii="Times New Roman" w:hAnsi="Times New Roman" w:cs="Times New Roman"/>
          <w:color w:val="000000" w:themeColor="text1"/>
        </w:rPr>
        <w:t>.</w:t>
      </w:r>
    </w:p>
    <w:p w:rsidR="004F0324" w:rsidRPr="00F37239" w:rsidRDefault="004F0324" w:rsidP="004F0324">
      <w:pPr>
        <w:rPr>
          <w:rFonts w:ascii="Times New Roman" w:hAnsi="Times New Roman" w:cs="Times New Roman"/>
          <w:color w:val="000000" w:themeColor="text1"/>
          <w:sz w:val="24"/>
          <w:szCs w:val="24"/>
        </w:rPr>
      </w:pPr>
    </w:p>
    <w:p w:rsidR="004F0324" w:rsidRPr="00F37239" w:rsidRDefault="004F0324" w:rsidP="0072578E">
      <w:pPr>
        <w:pStyle w:val="Quick1"/>
        <w:numPr>
          <w:ilvl w:val="0"/>
          <w:numId w:val="4"/>
        </w:numPr>
        <w:tabs>
          <w:tab w:val="left" w:pos="720"/>
          <w:tab w:val="left" w:pos="1440"/>
        </w:tabs>
        <w:rPr>
          <w:rFonts w:ascii="Times New Roman" w:hAnsi="Times New Roman" w:cs="Times New Roman"/>
          <w:color w:val="000000" w:themeColor="text1"/>
        </w:rPr>
      </w:pPr>
      <w:r w:rsidRPr="00F37239">
        <w:rPr>
          <w:rFonts w:ascii="Times New Roman" w:hAnsi="Times New Roman" w:cs="Times New Roman"/>
          <w:b/>
          <w:bCs/>
          <w:color w:val="000000" w:themeColor="text1"/>
        </w:rPr>
        <w:t>Explanation of Special Circumstances:</w:t>
      </w:r>
      <w:r w:rsidRPr="00F37239">
        <w:rPr>
          <w:rFonts w:ascii="Times New Roman" w:hAnsi="Times New Roman" w:cs="Times New Roman"/>
          <w:color w:val="000000" w:themeColor="text1"/>
        </w:rPr>
        <w:t xml:space="preserve">  None of the listed special circumstances are applicable to this information collection.</w:t>
      </w:r>
    </w:p>
    <w:p w:rsidR="004F0324" w:rsidRPr="00F37239" w:rsidRDefault="004F0324" w:rsidP="004F0324">
      <w:pPr>
        <w:rPr>
          <w:rFonts w:ascii="Times New Roman" w:hAnsi="Times New Roman" w:cs="Times New Roman"/>
          <w:color w:val="000000" w:themeColor="text1"/>
          <w:sz w:val="24"/>
          <w:szCs w:val="24"/>
        </w:rPr>
      </w:pPr>
    </w:p>
    <w:p w:rsidR="004F0324" w:rsidRPr="00F37239" w:rsidRDefault="004F0324" w:rsidP="002E5091">
      <w:pPr>
        <w:pStyle w:val="Quick1"/>
        <w:numPr>
          <w:ilvl w:val="0"/>
          <w:numId w:val="4"/>
        </w:numPr>
        <w:tabs>
          <w:tab w:val="left" w:pos="720"/>
          <w:tab w:val="left" w:pos="1440"/>
        </w:tabs>
        <w:rPr>
          <w:rFonts w:ascii="Times New Roman" w:hAnsi="Times New Roman" w:cs="Times New Roman"/>
          <w:color w:val="000000" w:themeColor="text1"/>
        </w:rPr>
      </w:pPr>
      <w:r w:rsidRPr="00F37239">
        <w:rPr>
          <w:rFonts w:ascii="Times New Roman" w:hAnsi="Times New Roman" w:cs="Times New Roman"/>
          <w:b/>
          <w:bCs/>
          <w:color w:val="000000" w:themeColor="text1"/>
        </w:rPr>
        <w:t xml:space="preserve">Consultations Outside </w:t>
      </w:r>
      <w:proofErr w:type="gramStart"/>
      <w:r w:rsidRPr="00F37239">
        <w:rPr>
          <w:rFonts w:ascii="Times New Roman" w:hAnsi="Times New Roman" w:cs="Times New Roman"/>
          <w:b/>
          <w:bCs/>
          <w:color w:val="000000" w:themeColor="text1"/>
        </w:rPr>
        <w:t>The</w:t>
      </w:r>
      <w:proofErr w:type="gramEnd"/>
      <w:r w:rsidRPr="00F37239">
        <w:rPr>
          <w:rFonts w:ascii="Times New Roman" w:hAnsi="Times New Roman" w:cs="Times New Roman"/>
          <w:b/>
          <w:bCs/>
          <w:color w:val="000000" w:themeColor="text1"/>
        </w:rPr>
        <w:t xml:space="preserve"> Agency:</w:t>
      </w:r>
      <w:r w:rsidRPr="00F37239">
        <w:rPr>
          <w:rFonts w:ascii="Times New Roman" w:hAnsi="Times New Roman" w:cs="Times New Roman"/>
          <w:color w:val="000000" w:themeColor="text1"/>
        </w:rPr>
        <w:t xml:space="preserve">  The </w:t>
      </w:r>
      <w:r w:rsidR="0083677E" w:rsidRPr="00F37239">
        <w:rPr>
          <w:rFonts w:ascii="Times New Roman" w:hAnsi="Times New Roman" w:cs="Times New Roman"/>
          <w:color w:val="000000" w:themeColor="text1"/>
        </w:rPr>
        <w:t>Access Board</w:t>
      </w:r>
      <w:r w:rsidRPr="00F37239">
        <w:rPr>
          <w:rFonts w:ascii="Times New Roman" w:hAnsi="Times New Roman" w:cs="Times New Roman"/>
          <w:color w:val="000000" w:themeColor="text1"/>
        </w:rPr>
        <w:t xml:space="preserve"> published a notice in the Federal Register on </w:t>
      </w:r>
      <w:r w:rsidR="002E5091" w:rsidRPr="00F37239">
        <w:rPr>
          <w:rFonts w:ascii="Times New Roman" w:hAnsi="Times New Roman" w:cs="Times New Roman"/>
          <w:color w:val="000000" w:themeColor="text1"/>
        </w:rPr>
        <w:t>December 18, 2012</w:t>
      </w:r>
      <w:r w:rsidRPr="00F37239">
        <w:rPr>
          <w:rFonts w:ascii="Times New Roman" w:hAnsi="Times New Roman" w:cs="Times New Roman"/>
          <w:color w:val="000000" w:themeColor="text1"/>
        </w:rPr>
        <w:t xml:space="preserve"> at </w:t>
      </w:r>
      <w:r w:rsidR="002E5091" w:rsidRPr="00F37239">
        <w:rPr>
          <w:rFonts w:ascii="Times New Roman" w:hAnsi="Times New Roman" w:cs="Times New Roman"/>
          <w:color w:val="000000" w:themeColor="text1"/>
        </w:rPr>
        <w:t>77 FR 243, pages 74826-7,</w:t>
      </w:r>
      <w:r w:rsidRPr="00F37239">
        <w:rPr>
          <w:rFonts w:ascii="Times New Roman" w:hAnsi="Times New Roman" w:cs="Times New Roman"/>
          <w:color w:val="000000" w:themeColor="text1"/>
        </w:rPr>
        <w:t xml:space="preserve"> allowing for a 60-day comment period.  </w:t>
      </w:r>
      <w:r w:rsidR="009F0DDA" w:rsidRPr="00F37239">
        <w:rPr>
          <w:rFonts w:ascii="Times New Roman" w:hAnsi="Times New Roman" w:cs="Times New Roman"/>
          <w:color w:val="000000" w:themeColor="text1"/>
        </w:rPr>
        <w:t>The comment period expired on February 19, 2013.</w:t>
      </w:r>
    </w:p>
    <w:p w:rsidR="002E5091" w:rsidRPr="00F37239" w:rsidRDefault="002E5091" w:rsidP="002E5091">
      <w:pPr>
        <w:pStyle w:val="ListParagraph"/>
        <w:rPr>
          <w:rFonts w:ascii="Times New Roman" w:hAnsi="Times New Roman" w:cs="Times New Roman"/>
          <w:color w:val="000000" w:themeColor="text1"/>
          <w:sz w:val="24"/>
          <w:szCs w:val="24"/>
        </w:rPr>
      </w:pPr>
    </w:p>
    <w:p w:rsidR="00473CFD" w:rsidRPr="00F37239" w:rsidRDefault="002E5091" w:rsidP="002E5091">
      <w:pPr>
        <w:pStyle w:val="Quick1"/>
        <w:tabs>
          <w:tab w:val="left" w:pos="720"/>
          <w:tab w:val="left" w:pos="1440"/>
        </w:tabs>
        <w:ind w:left="0"/>
        <w:rPr>
          <w:rFonts w:ascii="Times New Roman" w:hAnsi="Times New Roman" w:cs="Times New Roman"/>
          <w:color w:val="000000" w:themeColor="text1"/>
        </w:rPr>
      </w:pPr>
      <w:r w:rsidRPr="00F37239">
        <w:rPr>
          <w:rFonts w:ascii="Times New Roman" w:hAnsi="Times New Roman" w:cs="Times New Roman"/>
          <w:color w:val="000000" w:themeColor="text1"/>
        </w:rPr>
        <w:t>Comments were invited on</w:t>
      </w:r>
      <w:r w:rsidR="00473CFD" w:rsidRPr="00F37239">
        <w:rPr>
          <w:rFonts w:ascii="Times New Roman" w:hAnsi="Times New Roman" w:cs="Times New Roman"/>
          <w:color w:val="000000" w:themeColor="text1"/>
        </w:rPr>
        <w:t>:</w:t>
      </w:r>
      <w:r w:rsidRPr="00F37239">
        <w:rPr>
          <w:rFonts w:ascii="Times New Roman" w:hAnsi="Times New Roman" w:cs="Times New Roman"/>
          <w:color w:val="000000" w:themeColor="text1"/>
        </w:rPr>
        <w:t xml:space="preserve"> </w:t>
      </w:r>
    </w:p>
    <w:p w:rsidR="00473CFD" w:rsidRPr="00F37239" w:rsidRDefault="002E5091" w:rsidP="002E5091">
      <w:pPr>
        <w:pStyle w:val="Quick1"/>
        <w:tabs>
          <w:tab w:val="left" w:pos="720"/>
          <w:tab w:val="left" w:pos="1440"/>
        </w:tabs>
        <w:ind w:left="0"/>
        <w:rPr>
          <w:rFonts w:ascii="Times New Roman" w:hAnsi="Times New Roman" w:cs="Times New Roman"/>
          <w:color w:val="000000" w:themeColor="text1"/>
        </w:rPr>
      </w:pPr>
      <w:r w:rsidRPr="00F37239">
        <w:rPr>
          <w:rFonts w:ascii="Times New Roman" w:hAnsi="Times New Roman" w:cs="Times New Roman"/>
          <w:color w:val="000000" w:themeColor="text1"/>
        </w:rPr>
        <w:t xml:space="preserve">(a) </w:t>
      </w:r>
      <w:proofErr w:type="gramStart"/>
      <w:r w:rsidRPr="00F37239">
        <w:rPr>
          <w:rFonts w:ascii="Times New Roman" w:hAnsi="Times New Roman" w:cs="Times New Roman"/>
          <w:color w:val="000000" w:themeColor="text1"/>
        </w:rPr>
        <w:t>whether</w:t>
      </w:r>
      <w:proofErr w:type="gramEnd"/>
      <w:r w:rsidRPr="00F37239">
        <w:rPr>
          <w:rFonts w:ascii="Times New Roman" w:hAnsi="Times New Roman" w:cs="Times New Roman"/>
          <w:color w:val="000000" w:themeColor="text1"/>
        </w:rPr>
        <w:t xml:space="preserve"> the proposed collection of information is necessary for the proper performance of the functions of the agency, including whether the information will have practical utility; </w:t>
      </w:r>
    </w:p>
    <w:p w:rsidR="00473CFD" w:rsidRPr="00F37239" w:rsidRDefault="002E5091" w:rsidP="002E5091">
      <w:pPr>
        <w:pStyle w:val="Quick1"/>
        <w:tabs>
          <w:tab w:val="left" w:pos="720"/>
          <w:tab w:val="left" w:pos="1440"/>
        </w:tabs>
        <w:ind w:left="0"/>
        <w:rPr>
          <w:rFonts w:ascii="Times New Roman" w:hAnsi="Times New Roman" w:cs="Times New Roman"/>
          <w:color w:val="000000" w:themeColor="text1"/>
        </w:rPr>
      </w:pPr>
      <w:r w:rsidRPr="00F37239">
        <w:rPr>
          <w:rFonts w:ascii="Times New Roman" w:hAnsi="Times New Roman" w:cs="Times New Roman"/>
          <w:color w:val="000000" w:themeColor="text1"/>
        </w:rPr>
        <w:t xml:space="preserve">(b) </w:t>
      </w:r>
      <w:proofErr w:type="gramStart"/>
      <w:r w:rsidRPr="00F37239">
        <w:rPr>
          <w:rFonts w:ascii="Times New Roman" w:hAnsi="Times New Roman" w:cs="Times New Roman"/>
          <w:color w:val="000000" w:themeColor="text1"/>
        </w:rPr>
        <w:t>the</w:t>
      </w:r>
      <w:proofErr w:type="gramEnd"/>
      <w:r w:rsidRPr="00F37239">
        <w:rPr>
          <w:rFonts w:ascii="Times New Roman" w:hAnsi="Times New Roman" w:cs="Times New Roman"/>
          <w:color w:val="000000" w:themeColor="text1"/>
        </w:rPr>
        <w:t xml:space="preserve"> accuracy of the estimated burden of the proposed collection of information; </w:t>
      </w:r>
    </w:p>
    <w:p w:rsidR="00473CFD" w:rsidRPr="00F37239" w:rsidRDefault="002E5091" w:rsidP="002E5091">
      <w:pPr>
        <w:pStyle w:val="Quick1"/>
        <w:tabs>
          <w:tab w:val="left" w:pos="720"/>
          <w:tab w:val="left" w:pos="1440"/>
        </w:tabs>
        <w:ind w:left="0"/>
        <w:rPr>
          <w:rFonts w:ascii="Times New Roman" w:hAnsi="Times New Roman" w:cs="Times New Roman"/>
          <w:color w:val="000000" w:themeColor="text1"/>
        </w:rPr>
      </w:pPr>
      <w:r w:rsidRPr="00F37239">
        <w:rPr>
          <w:rFonts w:ascii="Times New Roman" w:hAnsi="Times New Roman" w:cs="Times New Roman"/>
          <w:color w:val="000000" w:themeColor="text1"/>
        </w:rPr>
        <w:t xml:space="preserve">(c) </w:t>
      </w:r>
      <w:proofErr w:type="gramStart"/>
      <w:r w:rsidRPr="00F37239">
        <w:rPr>
          <w:rFonts w:ascii="Times New Roman" w:hAnsi="Times New Roman" w:cs="Times New Roman"/>
          <w:color w:val="000000" w:themeColor="text1"/>
        </w:rPr>
        <w:t>ways</w:t>
      </w:r>
      <w:proofErr w:type="gramEnd"/>
      <w:r w:rsidRPr="00F37239">
        <w:rPr>
          <w:rFonts w:ascii="Times New Roman" w:hAnsi="Times New Roman" w:cs="Times New Roman"/>
          <w:color w:val="000000" w:themeColor="text1"/>
        </w:rPr>
        <w:t xml:space="preserve"> to enhance the quality, utility, and clarity of th</w:t>
      </w:r>
      <w:r w:rsidR="00473CFD" w:rsidRPr="00F37239">
        <w:rPr>
          <w:rFonts w:ascii="Times New Roman" w:hAnsi="Times New Roman" w:cs="Times New Roman"/>
          <w:color w:val="000000" w:themeColor="text1"/>
        </w:rPr>
        <w:t xml:space="preserve">e information from respondents; </w:t>
      </w:r>
      <w:r w:rsidRPr="00F37239">
        <w:rPr>
          <w:rFonts w:ascii="Times New Roman" w:hAnsi="Times New Roman" w:cs="Times New Roman"/>
          <w:color w:val="000000" w:themeColor="text1"/>
        </w:rPr>
        <w:t xml:space="preserve">and </w:t>
      </w:r>
    </w:p>
    <w:p w:rsidR="002E5091" w:rsidRPr="00F37239" w:rsidRDefault="002E5091" w:rsidP="002E5091">
      <w:pPr>
        <w:pStyle w:val="Quick1"/>
        <w:tabs>
          <w:tab w:val="left" w:pos="720"/>
          <w:tab w:val="left" w:pos="1440"/>
        </w:tabs>
        <w:ind w:left="0"/>
        <w:rPr>
          <w:rFonts w:ascii="Times New Roman" w:hAnsi="Times New Roman" w:cs="Times New Roman"/>
          <w:color w:val="000000" w:themeColor="text1"/>
        </w:rPr>
      </w:pPr>
      <w:r w:rsidRPr="00F37239">
        <w:rPr>
          <w:rFonts w:ascii="Times New Roman" w:hAnsi="Times New Roman" w:cs="Times New Roman"/>
          <w:color w:val="000000" w:themeColor="text1"/>
        </w:rPr>
        <w:t>(d) ways to minimize the burden of the collection of information on those who are to respond, including the use of automated collection techniques or other forms of information technology.</w:t>
      </w:r>
    </w:p>
    <w:p w:rsidR="002E5091" w:rsidRPr="00F37239" w:rsidRDefault="002E5091" w:rsidP="004F0324">
      <w:pPr>
        <w:rPr>
          <w:rFonts w:ascii="Times New Roman" w:hAnsi="Times New Roman" w:cs="Times New Roman"/>
          <w:color w:val="000000" w:themeColor="text1"/>
          <w:sz w:val="24"/>
          <w:szCs w:val="24"/>
        </w:rPr>
      </w:pPr>
    </w:p>
    <w:p w:rsidR="00CF7B46" w:rsidRDefault="009F0DDA" w:rsidP="004F0324">
      <w:pPr>
        <w:rPr>
          <w:rFonts w:ascii="Times New Roman" w:hAnsi="Times New Roman" w:cs="Times New Roman"/>
          <w:color w:val="000000" w:themeColor="text1"/>
          <w:sz w:val="24"/>
          <w:szCs w:val="24"/>
        </w:rPr>
      </w:pPr>
      <w:r w:rsidRPr="00F37239">
        <w:rPr>
          <w:rFonts w:ascii="Times New Roman" w:hAnsi="Times New Roman" w:cs="Times New Roman"/>
          <w:color w:val="000000" w:themeColor="text1"/>
          <w:sz w:val="24"/>
          <w:szCs w:val="24"/>
        </w:rPr>
        <w:t>The Access Board received nine</w:t>
      </w:r>
      <w:r w:rsidR="002E5091" w:rsidRPr="00F37239">
        <w:rPr>
          <w:rFonts w:ascii="Times New Roman" w:hAnsi="Times New Roman" w:cs="Times New Roman"/>
          <w:color w:val="000000" w:themeColor="text1"/>
          <w:sz w:val="24"/>
          <w:szCs w:val="24"/>
        </w:rPr>
        <w:t xml:space="preserve"> comments</w:t>
      </w:r>
      <w:r w:rsidRPr="00F37239">
        <w:rPr>
          <w:rFonts w:ascii="Times New Roman" w:hAnsi="Times New Roman" w:cs="Times New Roman"/>
          <w:color w:val="000000" w:themeColor="text1"/>
          <w:sz w:val="24"/>
          <w:szCs w:val="24"/>
        </w:rPr>
        <w:t xml:space="preserve"> in response to the 60-day notice on the proposed information collection.  </w:t>
      </w:r>
      <w:r w:rsidR="00CF7B46" w:rsidRPr="00F37239">
        <w:rPr>
          <w:rFonts w:ascii="Times New Roman" w:hAnsi="Times New Roman" w:cs="Times New Roman"/>
          <w:color w:val="000000" w:themeColor="text1"/>
          <w:sz w:val="24"/>
          <w:szCs w:val="24"/>
        </w:rPr>
        <w:t>The Access Board received no comments on the need for the information to be collected, the accuracy of the burden estimates, or on how to enhance the quality, utility, and clarity of the information to be collected.  Virtually all of the comments received by the agency related to ways to minimize the burden on respondents associated with using the on-line complaint form.   In many cases, interested parties provided similar comments; the responses to these comments are grouped accordingly below.</w:t>
      </w:r>
      <w:r w:rsidR="00CF7B46">
        <w:rPr>
          <w:rFonts w:ascii="Times New Roman" w:hAnsi="Times New Roman" w:cs="Times New Roman"/>
          <w:color w:val="000000" w:themeColor="text1"/>
          <w:sz w:val="24"/>
          <w:szCs w:val="24"/>
        </w:rPr>
        <w:t xml:space="preserve">  </w:t>
      </w:r>
      <w:r w:rsidRPr="00F37239">
        <w:rPr>
          <w:rFonts w:ascii="Times New Roman" w:hAnsi="Times New Roman" w:cs="Times New Roman"/>
          <w:color w:val="000000" w:themeColor="text1"/>
          <w:sz w:val="24"/>
          <w:szCs w:val="24"/>
        </w:rPr>
        <w:t>All comment</w:t>
      </w:r>
      <w:r w:rsidR="00CF7B46">
        <w:rPr>
          <w:rFonts w:ascii="Times New Roman" w:hAnsi="Times New Roman" w:cs="Times New Roman"/>
          <w:color w:val="000000" w:themeColor="text1"/>
          <w:sz w:val="24"/>
          <w:szCs w:val="24"/>
        </w:rPr>
        <w:t>s were carefully considered and, with one exception described below, revisions to address the comments</w:t>
      </w:r>
      <w:r w:rsidRPr="00F37239">
        <w:rPr>
          <w:rFonts w:ascii="Times New Roman" w:hAnsi="Times New Roman" w:cs="Times New Roman"/>
          <w:color w:val="000000" w:themeColor="text1"/>
          <w:sz w:val="24"/>
          <w:szCs w:val="24"/>
        </w:rPr>
        <w:t xml:space="preserve"> incorporated into the current version of the On-Line Complaint Form.</w:t>
      </w:r>
      <w:r w:rsidR="002E5091" w:rsidRPr="00F37239">
        <w:rPr>
          <w:rFonts w:ascii="Times New Roman" w:hAnsi="Times New Roman" w:cs="Times New Roman"/>
          <w:color w:val="000000" w:themeColor="text1"/>
          <w:sz w:val="24"/>
          <w:szCs w:val="24"/>
        </w:rPr>
        <w:t xml:space="preserve"> </w:t>
      </w:r>
    </w:p>
    <w:p w:rsidR="00CF7B46" w:rsidRDefault="00CF7B46" w:rsidP="004F0324">
      <w:pPr>
        <w:rPr>
          <w:rFonts w:ascii="Times New Roman" w:hAnsi="Times New Roman" w:cs="Times New Roman"/>
          <w:color w:val="000000" w:themeColor="text1"/>
          <w:sz w:val="24"/>
          <w:szCs w:val="24"/>
        </w:rPr>
      </w:pPr>
    </w:p>
    <w:p w:rsidR="00473CFD" w:rsidRPr="00F37239" w:rsidRDefault="00D64CF1" w:rsidP="004F0324">
      <w:pPr>
        <w:rPr>
          <w:rFonts w:ascii="Times New Roman" w:hAnsi="Times New Roman" w:cs="Times New Roman"/>
          <w:color w:val="000000" w:themeColor="text1"/>
          <w:sz w:val="24"/>
          <w:szCs w:val="24"/>
        </w:rPr>
      </w:pPr>
      <w:r w:rsidRPr="00F37239">
        <w:rPr>
          <w:rFonts w:ascii="Times New Roman" w:hAnsi="Times New Roman" w:cs="Times New Roman"/>
          <w:color w:val="000000" w:themeColor="text1"/>
          <w:sz w:val="24"/>
          <w:szCs w:val="24"/>
        </w:rPr>
        <w:t>Most of the comments we received related to recommendations that would improve the form’s usability and compatibility with assistive technology.  Specific recommendations included: relocate the placement of instructions to make them context-specific; add missing field labels; ensure consistent performance of the auto-advance feature in all phone number fields; permit users to scale font size and wrap text.  We concur in all these recommendations, and have incorporated these changes into the form.</w:t>
      </w:r>
    </w:p>
    <w:p w:rsidR="002A4F15" w:rsidRPr="00F37239" w:rsidRDefault="002A4F15" w:rsidP="004F0324">
      <w:pPr>
        <w:rPr>
          <w:rFonts w:ascii="Times New Roman" w:hAnsi="Times New Roman" w:cs="Times New Roman"/>
          <w:color w:val="000000" w:themeColor="text1"/>
          <w:sz w:val="24"/>
          <w:szCs w:val="24"/>
        </w:rPr>
      </w:pPr>
    </w:p>
    <w:p w:rsidR="002A4F15" w:rsidRPr="00F37239" w:rsidRDefault="002A4F15" w:rsidP="004F0324">
      <w:pPr>
        <w:rPr>
          <w:rFonts w:ascii="Times New Roman" w:hAnsi="Times New Roman" w:cs="Times New Roman"/>
          <w:color w:val="000000" w:themeColor="text1"/>
          <w:sz w:val="24"/>
          <w:szCs w:val="24"/>
        </w:rPr>
      </w:pPr>
      <w:r w:rsidRPr="00F37239">
        <w:rPr>
          <w:rFonts w:ascii="Times New Roman" w:hAnsi="Times New Roman" w:cs="Times New Roman"/>
          <w:color w:val="000000" w:themeColor="text1"/>
          <w:sz w:val="24"/>
          <w:szCs w:val="24"/>
        </w:rPr>
        <w:t>We received several comments expressing confusion over certain instructions on the form, most notably the instructions on how to add a barrier to the complaint.  We agree that the instructions were confusing, and we have made changes to both the</w:t>
      </w:r>
      <w:r w:rsidR="00CF7B46">
        <w:rPr>
          <w:rFonts w:ascii="Times New Roman" w:hAnsi="Times New Roman" w:cs="Times New Roman"/>
          <w:color w:val="000000" w:themeColor="text1"/>
          <w:sz w:val="24"/>
          <w:szCs w:val="24"/>
        </w:rPr>
        <w:t xml:space="preserve"> instructions and the operation</w:t>
      </w:r>
      <w:r w:rsidRPr="00F37239">
        <w:rPr>
          <w:rFonts w:ascii="Times New Roman" w:hAnsi="Times New Roman" w:cs="Times New Roman"/>
          <w:color w:val="000000" w:themeColor="text1"/>
          <w:sz w:val="24"/>
          <w:szCs w:val="24"/>
        </w:rPr>
        <w:t xml:space="preserve"> of this feature to address the comments.</w:t>
      </w:r>
    </w:p>
    <w:p w:rsidR="002A4F15" w:rsidRPr="00F37239" w:rsidRDefault="002A4F15" w:rsidP="004F0324">
      <w:pPr>
        <w:rPr>
          <w:rFonts w:ascii="Times New Roman" w:hAnsi="Times New Roman" w:cs="Times New Roman"/>
          <w:color w:val="000000" w:themeColor="text1"/>
          <w:sz w:val="24"/>
          <w:szCs w:val="24"/>
        </w:rPr>
      </w:pPr>
    </w:p>
    <w:p w:rsidR="002A4F15" w:rsidRPr="00F37239" w:rsidRDefault="002A4F15" w:rsidP="004F0324">
      <w:pPr>
        <w:rPr>
          <w:rFonts w:ascii="Times New Roman" w:hAnsi="Times New Roman" w:cs="Times New Roman"/>
          <w:color w:val="000000" w:themeColor="text1"/>
          <w:sz w:val="24"/>
          <w:szCs w:val="24"/>
        </w:rPr>
      </w:pPr>
      <w:r w:rsidRPr="00F37239">
        <w:rPr>
          <w:rFonts w:ascii="Times New Roman" w:hAnsi="Times New Roman" w:cs="Times New Roman"/>
          <w:color w:val="000000" w:themeColor="text1"/>
          <w:sz w:val="24"/>
          <w:szCs w:val="24"/>
        </w:rPr>
        <w:t xml:space="preserve">We also received comments that the instructions on the launch page preceding the form were too dense and could be improved by separating them into numbered, step-by-step instructions.  </w:t>
      </w:r>
      <w:r w:rsidRPr="00F37239">
        <w:rPr>
          <w:rFonts w:ascii="Times New Roman" w:hAnsi="Times New Roman" w:cs="Times New Roman"/>
          <w:color w:val="000000" w:themeColor="text1"/>
          <w:sz w:val="24"/>
          <w:szCs w:val="24"/>
        </w:rPr>
        <w:br/>
        <w:t>We have revised these instructions</w:t>
      </w:r>
      <w:r w:rsidR="00CF7B46">
        <w:rPr>
          <w:rFonts w:ascii="Times New Roman" w:hAnsi="Times New Roman" w:cs="Times New Roman"/>
          <w:color w:val="000000" w:themeColor="text1"/>
          <w:sz w:val="24"/>
          <w:szCs w:val="24"/>
        </w:rPr>
        <w:t xml:space="preserve"> to make them simpler, clearer, and sequential</w:t>
      </w:r>
      <w:r w:rsidRPr="00F37239">
        <w:rPr>
          <w:rFonts w:ascii="Times New Roman" w:hAnsi="Times New Roman" w:cs="Times New Roman"/>
          <w:color w:val="000000" w:themeColor="text1"/>
          <w:sz w:val="24"/>
          <w:szCs w:val="24"/>
        </w:rPr>
        <w:t>.</w:t>
      </w:r>
    </w:p>
    <w:p w:rsidR="002A4F15" w:rsidRPr="00F37239" w:rsidRDefault="002A4F15" w:rsidP="004F0324">
      <w:pPr>
        <w:rPr>
          <w:rFonts w:ascii="Times New Roman" w:hAnsi="Times New Roman" w:cs="Times New Roman"/>
          <w:color w:val="000000" w:themeColor="text1"/>
          <w:sz w:val="24"/>
          <w:szCs w:val="24"/>
        </w:rPr>
      </w:pPr>
    </w:p>
    <w:p w:rsidR="00D64CF1" w:rsidRDefault="002A4F15" w:rsidP="004F0324">
      <w:pPr>
        <w:rPr>
          <w:rFonts w:ascii="Times New Roman" w:hAnsi="Times New Roman" w:cs="Times New Roman"/>
          <w:color w:val="000000" w:themeColor="text1"/>
          <w:sz w:val="24"/>
          <w:szCs w:val="24"/>
        </w:rPr>
      </w:pPr>
      <w:r w:rsidRPr="00F37239">
        <w:rPr>
          <w:rFonts w:ascii="Times New Roman" w:hAnsi="Times New Roman" w:cs="Times New Roman"/>
          <w:color w:val="000000" w:themeColor="text1"/>
          <w:sz w:val="24"/>
          <w:szCs w:val="24"/>
        </w:rPr>
        <w:t xml:space="preserve">On commenter expressed concern that the form was not compatible with a particular web browser, Lynx.  </w:t>
      </w:r>
      <w:r w:rsidR="004E1A0C" w:rsidRPr="00F37239">
        <w:rPr>
          <w:rFonts w:ascii="Times New Roman" w:hAnsi="Times New Roman" w:cs="Times New Roman"/>
          <w:color w:val="000000" w:themeColor="text1"/>
          <w:sz w:val="24"/>
          <w:szCs w:val="24"/>
        </w:rPr>
        <w:t xml:space="preserve">The Lynx browser has not been significantly updated since its release in 1992.  In particular, it does not support keyboard oriented JavaScript and CSS features (like </w:t>
      </w:r>
      <w:proofErr w:type="spellStart"/>
      <w:r w:rsidR="004E1A0C" w:rsidRPr="00F37239">
        <w:rPr>
          <w:rFonts w:ascii="Times New Roman" w:hAnsi="Times New Roman" w:cs="Times New Roman"/>
          <w:color w:val="000000" w:themeColor="text1"/>
          <w:sz w:val="24"/>
          <w:szCs w:val="24"/>
        </w:rPr>
        <w:t>display</w:t>
      </w:r>
      <w:proofErr w:type="gramStart"/>
      <w:r w:rsidR="004E1A0C" w:rsidRPr="00F37239">
        <w:rPr>
          <w:rFonts w:ascii="Times New Roman" w:hAnsi="Times New Roman" w:cs="Times New Roman"/>
          <w:color w:val="000000" w:themeColor="text1"/>
          <w:sz w:val="24"/>
          <w:szCs w:val="24"/>
        </w:rPr>
        <w:t>:none</w:t>
      </w:r>
      <w:proofErr w:type="spellEnd"/>
      <w:proofErr w:type="gramEnd"/>
      <w:r w:rsidR="004E1A0C" w:rsidRPr="00F37239">
        <w:rPr>
          <w:rFonts w:ascii="Times New Roman" w:hAnsi="Times New Roman" w:cs="Times New Roman"/>
          <w:color w:val="000000" w:themeColor="text1"/>
          <w:sz w:val="24"/>
          <w:szCs w:val="24"/>
        </w:rPr>
        <w:t xml:space="preserve">) that are readily applicable to a text-only user agent.  As such, it does not support </w:t>
      </w:r>
      <w:r w:rsidR="004E1A0C" w:rsidRPr="00F37239">
        <w:rPr>
          <w:rFonts w:ascii="Times New Roman" w:hAnsi="Times New Roman" w:cs="Times New Roman"/>
          <w:color w:val="000000" w:themeColor="text1"/>
          <w:sz w:val="24"/>
          <w:szCs w:val="24"/>
        </w:rPr>
        <w:lastRenderedPageBreak/>
        <w:t>contemporary approaches to accessibility, including ARIA and AJAX</w:t>
      </w:r>
      <w:r w:rsidR="00F37239" w:rsidRPr="00F37239">
        <w:rPr>
          <w:rFonts w:ascii="Times New Roman" w:hAnsi="Times New Roman" w:cs="Times New Roman"/>
          <w:color w:val="000000" w:themeColor="text1"/>
          <w:sz w:val="24"/>
          <w:szCs w:val="24"/>
        </w:rPr>
        <w:t>, which are</w:t>
      </w:r>
      <w:r w:rsidR="004E1A0C" w:rsidRPr="00F37239">
        <w:rPr>
          <w:rFonts w:ascii="Times New Roman" w:hAnsi="Times New Roman" w:cs="Times New Roman"/>
          <w:color w:val="000000" w:themeColor="text1"/>
          <w:sz w:val="24"/>
          <w:szCs w:val="24"/>
        </w:rPr>
        <w:t xml:space="preserve"> supported by other web browsers, and have been for a few years now.</w:t>
      </w:r>
      <w:r w:rsidRPr="00F37239">
        <w:rPr>
          <w:rFonts w:ascii="Times New Roman" w:hAnsi="Times New Roman" w:cs="Times New Roman"/>
          <w:color w:val="000000" w:themeColor="text1"/>
          <w:sz w:val="24"/>
          <w:szCs w:val="24"/>
        </w:rPr>
        <w:t xml:space="preserve">  We have attempted to design a form that will be compatible with the </w:t>
      </w:r>
      <w:r w:rsidR="00F37239" w:rsidRPr="00F37239">
        <w:rPr>
          <w:rFonts w:ascii="Times New Roman" w:hAnsi="Times New Roman" w:cs="Times New Roman"/>
          <w:color w:val="000000" w:themeColor="text1"/>
          <w:sz w:val="24"/>
          <w:szCs w:val="24"/>
        </w:rPr>
        <w:t xml:space="preserve">newer, </w:t>
      </w:r>
      <w:r w:rsidRPr="00F37239">
        <w:rPr>
          <w:rFonts w:ascii="Times New Roman" w:hAnsi="Times New Roman" w:cs="Times New Roman"/>
          <w:color w:val="000000" w:themeColor="text1"/>
          <w:sz w:val="24"/>
          <w:szCs w:val="24"/>
        </w:rPr>
        <w:t>most commonly use</w:t>
      </w:r>
      <w:r w:rsidR="00F37239" w:rsidRPr="00F37239">
        <w:rPr>
          <w:rFonts w:ascii="Times New Roman" w:hAnsi="Times New Roman" w:cs="Times New Roman"/>
          <w:color w:val="000000" w:themeColor="text1"/>
          <w:sz w:val="24"/>
          <w:szCs w:val="24"/>
        </w:rPr>
        <w:t>d</w:t>
      </w:r>
      <w:r w:rsidRPr="00F37239">
        <w:rPr>
          <w:rFonts w:ascii="Times New Roman" w:hAnsi="Times New Roman" w:cs="Times New Roman"/>
          <w:color w:val="000000" w:themeColor="text1"/>
          <w:sz w:val="24"/>
          <w:szCs w:val="24"/>
        </w:rPr>
        <w:t xml:space="preserve"> web browsers.  </w:t>
      </w:r>
    </w:p>
    <w:p w:rsidR="005845B9" w:rsidRDefault="005845B9" w:rsidP="004F0324">
      <w:pPr>
        <w:rPr>
          <w:rFonts w:ascii="Times New Roman" w:hAnsi="Times New Roman" w:cs="Times New Roman"/>
          <w:color w:val="000000" w:themeColor="text1"/>
          <w:sz w:val="24"/>
          <w:szCs w:val="24"/>
        </w:rPr>
      </w:pPr>
    </w:p>
    <w:p w:rsidR="005845B9" w:rsidRPr="00F37239" w:rsidRDefault="005845B9" w:rsidP="004F032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30 day notice was published on May 2, 2013, at 78 FR 25697.</w:t>
      </w:r>
      <w:bookmarkStart w:id="0" w:name="_GoBack"/>
      <w:bookmarkEnd w:id="0"/>
      <w:r>
        <w:rPr>
          <w:rFonts w:ascii="Times New Roman" w:hAnsi="Times New Roman" w:cs="Times New Roman"/>
          <w:color w:val="000000" w:themeColor="text1"/>
          <w:sz w:val="24"/>
          <w:szCs w:val="24"/>
        </w:rPr>
        <w:t xml:space="preserve">  The comment period ends on June 3, 2013.</w:t>
      </w:r>
    </w:p>
    <w:p w:rsidR="00F37239" w:rsidRPr="00F37239" w:rsidRDefault="00F37239" w:rsidP="004F0324">
      <w:pPr>
        <w:rPr>
          <w:rFonts w:ascii="Times New Roman" w:hAnsi="Times New Roman" w:cs="Times New Roman"/>
          <w:color w:val="000000" w:themeColor="text1"/>
          <w:sz w:val="24"/>
          <w:szCs w:val="24"/>
        </w:rPr>
      </w:pPr>
    </w:p>
    <w:p w:rsidR="004F0324" w:rsidRPr="00F37239" w:rsidRDefault="004F0324" w:rsidP="004F0324">
      <w:pPr>
        <w:pStyle w:val="Quick1"/>
        <w:tabs>
          <w:tab w:val="left" w:pos="720"/>
          <w:tab w:val="left" w:pos="1440"/>
        </w:tabs>
        <w:ind w:left="1440" w:hanging="1440"/>
        <w:rPr>
          <w:rFonts w:ascii="Times New Roman" w:hAnsi="Times New Roman" w:cs="Times New Roman"/>
          <w:color w:val="000000" w:themeColor="text1"/>
        </w:rPr>
      </w:pPr>
      <w:r w:rsidRPr="00F37239">
        <w:rPr>
          <w:rFonts w:ascii="Times New Roman" w:hAnsi="Times New Roman" w:cs="Times New Roman"/>
          <w:b/>
          <w:bCs/>
          <w:color w:val="000000" w:themeColor="text1"/>
        </w:rPr>
        <w:tab/>
        <w:t>9.</w:t>
      </w:r>
      <w:r w:rsidRPr="00F37239">
        <w:rPr>
          <w:rFonts w:ascii="Times New Roman" w:hAnsi="Times New Roman" w:cs="Times New Roman"/>
          <w:b/>
          <w:bCs/>
          <w:color w:val="000000" w:themeColor="text1"/>
        </w:rPr>
        <w:tab/>
        <w:t xml:space="preserve">Payment </w:t>
      </w:r>
      <w:proofErr w:type="gramStart"/>
      <w:r w:rsidRPr="00F37239">
        <w:rPr>
          <w:rFonts w:ascii="Times New Roman" w:hAnsi="Times New Roman" w:cs="Times New Roman"/>
          <w:b/>
          <w:bCs/>
          <w:color w:val="000000" w:themeColor="text1"/>
        </w:rPr>
        <w:t>To</w:t>
      </w:r>
      <w:proofErr w:type="gramEnd"/>
      <w:r w:rsidRPr="00F37239">
        <w:rPr>
          <w:rFonts w:ascii="Times New Roman" w:hAnsi="Times New Roman" w:cs="Times New Roman"/>
          <w:b/>
          <w:bCs/>
          <w:color w:val="000000" w:themeColor="text1"/>
        </w:rPr>
        <w:t xml:space="preserve"> Respondents:</w:t>
      </w:r>
      <w:r w:rsidRPr="00F37239">
        <w:rPr>
          <w:rFonts w:ascii="Times New Roman" w:hAnsi="Times New Roman" w:cs="Times New Roman"/>
          <w:color w:val="000000" w:themeColor="text1"/>
        </w:rPr>
        <w:t xml:space="preserve">  The </w:t>
      </w:r>
      <w:r w:rsidR="0083677E" w:rsidRPr="00F37239">
        <w:rPr>
          <w:rFonts w:ascii="Times New Roman" w:hAnsi="Times New Roman" w:cs="Times New Roman"/>
          <w:color w:val="000000" w:themeColor="text1"/>
        </w:rPr>
        <w:t>Access Board</w:t>
      </w:r>
      <w:r w:rsidRPr="00F37239">
        <w:rPr>
          <w:rFonts w:ascii="Times New Roman" w:hAnsi="Times New Roman" w:cs="Times New Roman"/>
          <w:color w:val="000000" w:themeColor="text1"/>
        </w:rPr>
        <w:t xml:space="preserve"> does not provide payments or gifts to respondents in exchange for a benefit sought.</w:t>
      </w:r>
    </w:p>
    <w:p w:rsidR="004F0324" w:rsidRPr="00F37239" w:rsidRDefault="004F0324" w:rsidP="004F0324">
      <w:pPr>
        <w:rPr>
          <w:rFonts w:ascii="Times New Roman" w:hAnsi="Times New Roman" w:cs="Times New Roman"/>
          <w:color w:val="000000" w:themeColor="text1"/>
          <w:sz w:val="24"/>
          <w:szCs w:val="24"/>
        </w:rPr>
      </w:pPr>
    </w:p>
    <w:p w:rsidR="004F0324" w:rsidRPr="00F37239" w:rsidRDefault="004F0324" w:rsidP="0083677E">
      <w:pPr>
        <w:pStyle w:val="Quick1"/>
        <w:tabs>
          <w:tab w:val="left" w:pos="720"/>
          <w:tab w:val="left" w:pos="1440"/>
        </w:tabs>
        <w:ind w:left="1440" w:hanging="1440"/>
        <w:rPr>
          <w:rFonts w:ascii="Times New Roman" w:hAnsi="Times New Roman" w:cs="Times New Roman"/>
          <w:color w:val="000000" w:themeColor="text1"/>
        </w:rPr>
      </w:pPr>
      <w:r w:rsidRPr="00F37239">
        <w:rPr>
          <w:rFonts w:ascii="Times New Roman" w:hAnsi="Times New Roman" w:cs="Times New Roman"/>
          <w:b/>
          <w:bCs/>
          <w:color w:val="000000" w:themeColor="text1"/>
        </w:rPr>
        <w:tab/>
        <w:t>10.</w:t>
      </w:r>
      <w:r w:rsidRPr="00F37239">
        <w:rPr>
          <w:rFonts w:ascii="Times New Roman" w:hAnsi="Times New Roman" w:cs="Times New Roman"/>
          <w:b/>
          <w:bCs/>
          <w:color w:val="000000" w:themeColor="text1"/>
        </w:rPr>
        <w:tab/>
      </w:r>
      <w:r w:rsidR="00CF7B46">
        <w:rPr>
          <w:rFonts w:ascii="Times New Roman" w:hAnsi="Times New Roman" w:cs="Times New Roman"/>
          <w:b/>
          <w:bCs/>
          <w:color w:val="000000" w:themeColor="text1"/>
        </w:rPr>
        <w:t>Protection of Personally Identifiable Information</w:t>
      </w:r>
      <w:r w:rsidRPr="00F37239">
        <w:rPr>
          <w:rFonts w:ascii="Times New Roman" w:hAnsi="Times New Roman" w:cs="Times New Roman"/>
          <w:b/>
          <w:bCs/>
          <w:color w:val="000000" w:themeColor="text1"/>
        </w:rPr>
        <w:t>:</w:t>
      </w:r>
      <w:r w:rsidRPr="00F37239">
        <w:rPr>
          <w:rFonts w:ascii="Times New Roman" w:hAnsi="Times New Roman" w:cs="Times New Roman"/>
          <w:color w:val="000000" w:themeColor="text1"/>
        </w:rPr>
        <w:t xml:space="preserve">  </w:t>
      </w:r>
      <w:r w:rsidR="0083677E" w:rsidRPr="00F37239">
        <w:rPr>
          <w:rFonts w:ascii="Times New Roman" w:hAnsi="Times New Roman" w:cs="Times New Roman"/>
          <w:color w:val="000000" w:themeColor="text1"/>
        </w:rPr>
        <w:t>Personal information, including the complainant’s name, address</w:t>
      </w:r>
      <w:r w:rsidR="0072578E" w:rsidRPr="00F37239">
        <w:rPr>
          <w:rFonts w:ascii="Times New Roman" w:hAnsi="Times New Roman" w:cs="Times New Roman"/>
          <w:color w:val="000000" w:themeColor="text1"/>
        </w:rPr>
        <w:t>, e-mail address,</w:t>
      </w:r>
      <w:r w:rsidR="0083677E" w:rsidRPr="00F37239">
        <w:rPr>
          <w:rFonts w:ascii="Times New Roman" w:hAnsi="Times New Roman" w:cs="Times New Roman"/>
          <w:color w:val="000000" w:themeColor="text1"/>
        </w:rPr>
        <w:t xml:space="preserve"> and phone number is optional and, where provided, is prohibited by Access B</w:t>
      </w:r>
      <w:r w:rsidR="0072578E" w:rsidRPr="00F37239">
        <w:rPr>
          <w:rFonts w:ascii="Times New Roman" w:hAnsi="Times New Roman" w:cs="Times New Roman"/>
          <w:color w:val="000000" w:themeColor="text1"/>
        </w:rPr>
        <w:t xml:space="preserve">oard regulations </w:t>
      </w:r>
      <w:r w:rsidR="0083677E" w:rsidRPr="00F37239">
        <w:rPr>
          <w:rFonts w:ascii="Times New Roman" w:hAnsi="Times New Roman" w:cs="Times New Roman"/>
          <w:color w:val="000000" w:themeColor="text1"/>
        </w:rPr>
        <w:t>from being disclosed without the written consent of the complainant.</w:t>
      </w:r>
      <w:r w:rsidR="005F10B2" w:rsidRPr="00F37239">
        <w:rPr>
          <w:rFonts w:ascii="Times New Roman" w:hAnsi="Times New Roman" w:cs="Times New Roman"/>
          <w:color w:val="000000" w:themeColor="text1"/>
        </w:rPr>
        <w:t xml:space="preserve">  Complaint information is not organized or managed by reference to complainant information.  Access to complainant personal information is controlled through system permissions and limited only to immediate Access Board staff directly responsible for handling the complaints.</w:t>
      </w:r>
    </w:p>
    <w:p w:rsidR="0083677E" w:rsidRPr="00F37239" w:rsidRDefault="0083677E" w:rsidP="0083677E">
      <w:pPr>
        <w:pStyle w:val="Quick1"/>
        <w:tabs>
          <w:tab w:val="left" w:pos="720"/>
          <w:tab w:val="left" w:pos="1440"/>
        </w:tabs>
        <w:ind w:left="1440" w:hanging="1440"/>
        <w:rPr>
          <w:rFonts w:ascii="Times New Roman" w:hAnsi="Times New Roman" w:cs="Times New Roman"/>
          <w:color w:val="000000" w:themeColor="text1"/>
        </w:rPr>
      </w:pPr>
    </w:p>
    <w:p w:rsidR="004F0324" w:rsidRPr="00F37239" w:rsidRDefault="004F0324" w:rsidP="004F0324">
      <w:pPr>
        <w:pStyle w:val="Quick1"/>
        <w:tabs>
          <w:tab w:val="left" w:pos="720"/>
          <w:tab w:val="left" w:pos="1440"/>
        </w:tabs>
        <w:ind w:left="1440" w:hanging="1440"/>
        <w:rPr>
          <w:rFonts w:ascii="Times New Roman" w:hAnsi="Times New Roman" w:cs="Times New Roman"/>
          <w:color w:val="000000" w:themeColor="text1"/>
        </w:rPr>
      </w:pPr>
      <w:r w:rsidRPr="00F37239">
        <w:rPr>
          <w:rFonts w:ascii="Times New Roman" w:hAnsi="Times New Roman" w:cs="Times New Roman"/>
          <w:b/>
          <w:bCs/>
          <w:color w:val="000000" w:themeColor="text1"/>
        </w:rPr>
        <w:tab/>
        <w:t>11.</w:t>
      </w:r>
      <w:r w:rsidRPr="00F37239">
        <w:rPr>
          <w:rFonts w:ascii="Times New Roman" w:hAnsi="Times New Roman" w:cs="Times New Roman"/>
          <w:b/>
          <w:bCs/>
          <w:color w:val="000000" w:themeColor="text1"/>
        </w:rPr>
        <w:tab/>
        <w:t xml:space="preserve">Questions </w:t>
      </w:r>
      <w:proofErr w:type="gramStart"/>
      <w:r w:rsidRPr="00F37239">
        <w:rPr>
          <w:rFonts w:ascii="Times New Roman" w:hAnsi="Times New Roman" w:cs="Times New Roman"/>
          <w:b/>
          <w:bCs/>
          <w:color w:val="000000" w:themeColor="text1"/>
        </w:rPr>
        <w:t>Of</w:t>
      </w:r>
      <w:proofErr w:type="gramEnd"/>
      <w:r w:rsidRPr="00F37239">
        <w:rPr>
          <w:rFonts w:ascii="Times New Roman" w:hAnsi="Times New Roman" w:cs="Times New Roman"/>
          <w:b/>
          <w:bCs/>
          <w:color w:val="000000" w:themeColor="text1"/>
        </w:rPr>
        <w:t xml:space="preserve"> A Sensitive Nature:</w:t>
      </w:r>
      <w:r w:rsidRPr="00F37239">
        <w:rPr>
          <w:rFonts w:ascii="Times New Roman" w:hAnsi="Times New Roman" w:cs="Times New Roman"/>
          <w:color w:val="000000" w:themeColor="text1"/>
        </w:rPr>
        <w:t xml:space="preserve">  This section is not applicable.  This collection does not request information that is sensitive in nature.</w:t>
      </w:r>
    </w:p>
    <w:p w:rsidR="004F0324" w:rsidRPr="00F37239" w:rsidRDefault="004F0324" w:rsidP="004F0324">
      <w:pPr>
        <w:rPr>
          <w:rFonts w:ascii="Times New Roman" w:hAnsi="Times New Roman" w:cs="Times New Roman"/>
          <w:color w:val="000000" w:themeColor="text1"/>
          <w:sz w:val="24"/>
          <w:szCs w:val="24"/>
        </w:rPr>
      </w:pPr>
    </w:p>
    <w:p w:rsidR="00652901" w:rsidRPr="00F37239" w:rsidRDefault="004F0324" w:rsidP="004F0324">
      <w:pPr>
        <w:pStyle w:val="Quick1"/>
        <w:tabs>
          <w:tab w:val="left" w:pos="720"/>
          <w:tab w:val="left" w:pos="1440"/>
        </w:tabs>
        <w:ind w:left="1440" w:hanging="1440"/>
        <w:rPr>
          <w:rFonts w:ascii="Times New Roman" w:hAnsi="Times New Roman" w:cs="Times New Roman"/>
          <w:color w:val="000000" w:themeColor="text1"/>
        </w:rPr>
      </w:pPr>
      <w:r w:rsidRPr="00F37239">
        <w:rPr>
          <w:rFonts w:ascii="Times New Roman" w:hAnsi="Times New Roman" w:cs="Times New Roman"/>
          <w:b/>
          <w:bCs/>
          <w:color w:val="000000" w:themeColor="text1"/>
        </w:rPr>
        <w:tab/>
        <w:t>12.</w:t>
      </w:r>
      <w:r w:rsidRPr="00F37239">
        <w:rPr>
          <w:rFonts w:ascii="Times New Roman" w:hAnsi="Times New Roman" w:cs="Times New Roman"/>
          <w:b/>
          <w:bCs/>
          <w:color w:val="000000" w:themeColor="text1"/>
        </w:rPr>
        <w:tab/>
        <w:t>Estimates Of Hour Burden:</w:t>
      </w:r>
      <w:r w:rsidRPr="00F37239">
        <w:rPr>
          <w:rFonts w:ascii="Times New Roman" w:hAnsi="Times New Roman" w:cs="Times New Roman"/>
          <w:color w:val="000000" w:themeColor="text1"/>
        </w:rPr>
        <w:t xml:space="preserve">  </w:t>
      </w:r>
      <w:r w:rsidR="00652901" w:rsidRPr="00F37239">
        <w:rPr>
          <w:rFonts w:ascii="Times New Roman" w:hAnsi="Times New Roman" w:cs="Times New Roman"/>
          <w:color w:val="000000" w:themeColor="text1"/>
        </w:rPr>
        <w:t>Public reporting burden for this collection of information is estimated to average less than 15 to 30 minutes to complete the on-line complaint form, depending on the number of alleged barriers the complainant identifies</w:t>
      </w:r>
      <w:proofErr w:type="gramStart"/>
      <w:r w:rsidR="00652901" w:rsidRPr="00F37239">
        <w:rPr>
          <w:rFonts w:ascii="Times New Roman" w:hAnsi="Times New Roman" w:cs="Times New Roman"/>
          <w:color w:val="000000" w:themeColor="text1"/>
        </w:rPr>
        <w:t>..</w:t>
      </w:r>
      <w:proofErr w:type="gramEnd"/>
    </w:p>
    <w:p w:rsidR="00652901" w:rsidRPr="00F37239" w:rsidRDefault="00652901" w:rsidP="004F0324">
      <w:pPr>
        <w:pStyle w:val="Quick1"/>
        <w:tabs>
          <w:tab w:val="left" w:pos="720"/>
          <w:tab w:val="left" w:pos="1440"/>
        </w:tabs>
        <w:ind w:left="1440" w:hanging="1440"/>
        <w:rPr>
          <w:rFonts w:ascii="Times New Roman" w:hAnsi="Times New Roman" w:cs="Times New Roman"/>
          <w:color w:val="000000" w:themeColor="text1"/>
        </w:rPr>
      </w:pPr>
    </w:p>
    <w:p w:rsidR="004F0324" w:rsidRPr="00F37239" w:rsidRDefault="004F0324" w:rsidP="004F0324">
      <w:pPr>
        <w:pStyle w:val="Quick1"/>
        <w:tabs>
          <w:tab w:val="left" w:pos="720"/>
          <w:tab w:val="left" w:pos="1440"/>
        </w:tabs>
        <w:ind w:left="1440" w:hanging="1440"/>
        <w:rPr>
          <w:rFonts w:ascii="Times New Roman" w:hAnsi="Times New Roman" w:cs="Times New Roman"/>
          <w:color w:val="000000" w:themeColor="text1"/>
        </w:rPr>
      </w:pPr>
      <w:r w:rsidRPr="00F37239">
        <w:rPr>
          <w:rFonts w:ascii="Times New Roman" w:hAnsi="Times New Roman" w:cs="Times New Roman"/>
          <w:color w:val="000000" w:themeColor="text1"/>
        </w:rPr>
        <w:t>The following figures were derived from past experience in past investigations of allegations of discrimination.</w:t>
      </w:r>
    </w:p>
    <w:p w:rsidR="004F0324" w:rsidRPr="00F37239" w:rsidRDefault="004F0324" w:rsidP="004F0324">
      <w:pPr>
        <w:rPr>
          <w:rFonts w:ascii="Times New Roman" w:hAnsi="Times New Roman" w:cs="Times New Roman"/>
          <w:color w:val="000000" w:themeColor="text1"/>
          <w:sz w:val="24"/>
          <w:szCs w:val="24"/>
        </w:rPr>
      </w:pPr>
    </w:p>
    <w:p w:rsidR="004F0324" w:rsidRPr="00F37239" w:rsidRDefault="004F0324" w:rsidP="004F0324">
      <w:pPr>
        <w:pStyle w:val="Quicka0"/>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Times New Roman" w:hAnsi="Times New Roman" w:cs="Times New Roman"/>
          <w:color w:val="000000" w:themeColor="text1"/>
        </w:rPr>
      </w:pPr>
      <w:r w:rsidRPr="00F37239">
        <w:rPr>
          <w:rFonts w:ascii="Times New Roman" w:hAnsi="Times New Roman" w:cs="Times New Roman"/>
          <w:color w:val="000000" w:themeColor="text1"/>
        </w:rPr>
        <w:tab/>
      </w:r>
      <w:r w:rsidRPr="00F37239">
        <w:rPr>
          <w:rFonts w:ascii="Times New Roman" w:hAnsi="Times New Roman" w:cs="Times New Roman"/>
          <w:color w:val="000000" w:themeColor="text1"/>
        </w:rPr>
        <w:tab/>
        <w:t>a.</w:t>
      </w:r>
      <w:r w:rsidRPr="00F37239">
        <w:rPr>
          <w:rFonts w:ascii="Times New Roman" w:hAnsi="Times New Roman" w:cs="Times New Roman"/>
          <w:color w:val="000000" w:themeColor="text1"/>
        </w:rPr>
        <w:tab/>
        <w:t>Number of respondents</w:t>
      </w:r>
      <w:r w:rsidRPr="00F37239">
        <w:rPr>
          <w:rFonts w:ascii="Times New Roman" w:hAnsi="Times New Roman" w:cs="Times New Roman"/>
          <w:color w:val="000000" w:themeColor="text1"/>
        </w:rPr>
        <w:tab/>
      </w:r>
      <w:r w:rsidRPr="00F37239">
        <w:rPr>
          <w:rFonts w:ascii="Times New Roman" w:hAnsi="Times New Roman" w:cs="Times New Roman"/>
          <w:color w:val="000000" w:themeColor="text1"/>
        </w:rPr>
        <w:tab/>
      </w:r>
      <w:r w:rsidRPr="00F37239">
        <w:rPr>
          <w:rFonts w:ascii="Times New Roman" w:hAnsi="Times New Roman" w:cs="Times New Roman"/>
          <w:color w:val="000000" w:themeColor="text1"/>
        </w:rPr>
        <w:tab/>
      </w:r>
      <w:r w:rsidRPr="00F37239">
        <w:rPr>
          <w:rFonts w:ascii="Times New Roman" w:hAnsi="Times New Roman" w:cs="Times New Roman"/>
          <w:color w:val="000000" w:themeColor="text1"/>
        </w:rPr>
        <w:tab/>
      </w:r>
      <w:r w:rsidR="005F10B2" w:rsidRPr="00F37239">
        <w:rPr>
          <w:rFonts w:ascii="Times New Roman" w:hAnsi="Times New Roman" w:cs="Times New Roman"/>
          <w:color w:val="000000" w:themeColor="text1"/>
        </w:rPr>
        <w:t>20</w:t>
      </w:r>
      <w:r w:rsidR="0083677E" w:rsidRPr="00F37239">
        <w:rPr>
          <w:rFonts w:ascii="Times New Roman" w:hAnsi="Times New Roman" w:cs="Times New Roman"/>
          <w:color w:val="000000" w:themeColor="text1"/>
        </w:rPr>
        <w:t>0</w:t>
      </w:r>
    </w:p>
    <w:p w:rsidR="004F0324" w:rsidRPr="00F37239" w:rsidRDefault="004F0324" w:rsidP="004F0324">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Times New Roman" w:hAnsi="Times New Roman" w:cs="Times New Roman"/>
          <w:color w:val="000000" w:themeColor="text1"/>
          <w:sz w:val="24"/>
          <w:szCs w:val="24"/>
        </w:rPr>
      </w:pPr>
      <w:r w:rsidRPr="00F37239">
        <w:rPr>
          <w:rFonts w:ascii="Times New Roman" w:hAnsi="Times New Roman" w:cs="Times New Roman"/>
          <w:color w:val="000000" w:themeColor="text1"/>
          <w:sz w:val="24"/>
          <w:szCs w:val="24"/>
        </w:rPr>
        <w:tab/>
      </w:r>
      <w:r w:rsidRPr="00F37239">
        <w:rPr>
          <w:rFonts w:ascii="Times New Roman" w:hAnsi="Times New Roman" w:cs="Times New Roman"/>
          <w:color w:val="000000" w:themeColor="text1"/>
          <w:sz w:val="24"/>
          <w:szCs w:val="24"/>
        </w:rPr>
        <w:tab/>
        <w:t>b.</w:t>
      </w:r>
      <w:r w:rsidRPr="00F37239">
        <w:rPr>
          <w:rFonts w:ascii="Times New Roman" w:hAnsi="Times New Roman" w:cs="Times New Roman"/>
          <w:color w:val="000000" w:themeColor="text1"/>
          <w:sz w:val="24"/>
          <w:szCs w:val="24"/>
        </w:rPr>
        <w:tab/>
        <w:t>Number of responses per each respondent</w:t>
      </w:r>
      <w:r w:rsidRPr="00F37239">
        <w:rPr>
          <w:rFonts w:ascii="Times New Roman" w:hAnsi="Times New Roman" w:cs="Times New Roman"/>
          <w:color w:val="000000" w:themeColor="text1"/>
          <w:sz w:val="24"/>
          <w:szCs w:val="24"/>
        </w:rPr>
        <w:tab/>
      </w:r>
      <w:r w:rsidRPr="00F37239">
        <w:rPr>
          <w:rFonts w:ascii="Times New Roman" w:hAnsi="Times New Roman" w:cs="Times New Roman"/>
          <w:color w:val="000000" w:themeColor="text1"/>
          <w:sz w:val="24"/>
          <w:szCs w:val="24"/>
        </w:rPr>
        <w:tab/>
        <w:t>1</w:t>
      </w:r>
    </w:p>
    <w:p w:rsidR="004F0324" w:rsidRPr="00F37239" w:rsidRDefault="004F0324" w:rsidP="004F0324">
      <w:pPr>
        <w:pStyle w:val="Quicka0"/>
        <w:tabs>
          <w:tab w:val="left" w:pos="720"/>
          <w:tab w:val="left" w:pos="1440"/>
          <w:tab w:val="left" w:pos="2160"/>
        </w:tabs>
        <w:ind w:left="2160" w:hanging="2160"/>
        <w:rPr>
          <w:rFonts w:ascii="Times New Roman" w:hAnsi="Times New Roman" w:cs="Times New Roman"/>
          <w:color w:val="000000" w:themeColor="text1"/>
        </w:rPr>
      </w:pPr>
      <w:r w:rsidRPr="00F37239">
        <w:rPr>
          <w:rFonts w:ascii="Times New Roman" w:hAnsi="Times New Roman" w:cs="Times New Roman"/>
          <w:color w:val="000000" w:themeColor="text1"/>
        </w:rPr>
        <w:tab/>
      </w:r>
      <w:r w:rsidRPr="00F37239">
        <w:rPr>
          <w:rFonts w:ascii="Times New Roman" w:hAnsi="Times New Roman" w:cs="Times New Roman"/>
          <w:color w:val="000000" w:themeColor="text1"/>
        </w:rPr>
        <w:tab/>
        <w:t>c.</w:t>
      </w:r>
      <w:r w:rsidRPr="00F37239">
        <w:rPr>
          <w:rFonts w:ascii="Times New Roman" w:hAnsi="Times New Roman" w:cs="Times New Roman"/>
          <w:color w:val="000000" w:themeColor="text1"/>
        </w:rPr>
        <w:tab/>
        <w:t>Total annual responses</w:t>
      </w:r>
      <w:r w:rsidRPr="00F37239">
        <w:rPr>
          <w:rFonts w:ascii="Times New Roman" w:hAnsi="Times New Roman" w:cs="Times New Roman"/>
          <w:color w:val="000000" w:themeColor="text1"/>
        </w:rPr>
        <w:tab/>
      </w:r>
      <w:r w:rsidRPr="00F37239">
        <w:rPr>
          <w:rFonts w:ascii="Times New Roman" w:hAnsi="Times New Roman" w:cs="Times New Roman"/>
          <w:color w:val="000000" w:themeColor="text1"/>
        </w:rPr>
        <w:tab/>
      </w:r>
      <w:r w:rsidRPr="00F37239">
        <w:rPr>
          <w:rFonts w:ascii="Times New Roman" w:hAnsi="Times New Roman" w:cs="Times New Roman"/>
          <w:color w:val="000000" w:themeColor="text1"/>
        </w:rPr>
        <w:tab/>
      </w:r>
      <w:r w:rsidRPr="00F37239">
        <w:rPr>
          <w:rFonts w:ascii="Times New Roman" w:hAnsi="Times New Roman" w:cs="Times New Roman"/>
          <w:color w:val="000000" w:themeColor="text1"/>
        </w:rPr>
        <w:tab/>
      </w:r>
      <w:r w:rsidR="005F10B2" w:rsidRPr="00F37239">
        <w:rPr>
          <w:rFonts w:ascii="Times New Roman" w:hAnsi="Times New Roman" w:cs="Times New Roman"/>
          <w:color w:val="000000" w:themeColor="text1"/>
        </w:rPr>
        <w:t>20</w:t>
      </w:r>
      <w:r w:rsidR="0083677E" w:rsidRPr="00F37239">
        <w:rPr>
          <w:rFonts w:ascii="Times New Roman" w:hAnsi="Times New Roman" w:cs="Times New Roman"/>
          <w:color w:val="000000" w:themeColor="text1"/>
        </w:rPr>
        <w:t>0</w:t>
      </w:r>
    </w:p>
    <w:p w:rsidR="004F0324" w:rsidRPr="00F37239" w:rsidRDefault="004F0324" w:rsidP="004F0324">
      <w:pPr>
        <w:tabs>
          <w:tab w:val="left" w:pos="720"/>
          <w:tab w:val="left" w:pos="1440"/>
          <w:tab w:val="left" w:pos="2160"/>
        </w:tabs>
        <w:ind w:left="2160" w:hanging="2160"/>
        <w:rPr>
          <w:rFonts w:ascii="Times New Roman" w:hAnsi="Times New Roman" w:cs="Times New Roman"/>
          <w:color w:val="000000" w:themeColor="text1"/>
          <w:sz w:val="24"/>
          <w:szCs w:val="24"/>
        </w:rPr>
      </w:pPr>
      <w:r w:rsidRPr="00F37239">
        <w:rPr>
          <w:rFonts w:ascii="Times New Roman" w:hAnsi="Times New Roman" w:cs="Times New Roman"/>
          <w:color w:val="000000" w:themeColor="text1"/>
          <w:sz w:val="24"/>
          <w:szCs w:val="24"/>
        </w:rPr>
        <w:tab/>
      </w:r>
      <w:r w:rsidRPr="00F37239">
        <w:rPr>
          <w:rFonts w:ascii="Times New Roman" w:hAnsi="Times New Roman" w:cs="Times New Roman"/>
          <w:color w:val="000000" w:themeColor="text1"/>
          <w:sz w:val="24"/>
          <w:szCs w:val="24"/>
        </w:rPr>
        <w:tab/>
        <w:t>d.</w:t>
      </w:r>
      <w:r w:rsidRPr="00F37239">
        <w:rPr>
          <w:rFonts w:ascii="Times New Roman" w:hAnsi="Times New Roman" w:cs="Times New Roman"/>
          <w:color w:val="000000" w:themeColor="text1"/>
          <w:sz w:val="24"/>
          <w:szCs w:val="24"/>
        </w:rPr>
        <w:tab/>
        <w:t>Number of hours per response</w:t>
      </w:r>
      <w:r w:rsidRPr="00F37239">
        <w:rPr>
          <w:rFonts w:ascii="Times New Roman" w:hAnsi="Times New Roman" w:cs="Times New Roman"/>
          <w:color w:val="000000" w:themeColor="text1"/>
          <w:sz w:val="24"/>
          <w:szCs w:val="24"/>
        </w:rPr>
        <w:tab/>
      </w:r>
      <w:r w:rsidRPr="00F37239">
        <w:rPr>
          <w:rFonts w:ascii="Times New Roman" w:hAnsi="Times New Roman" w:cs="Times New Roman"/>
          <w:color w:val="000000" w:themeColor="text1"/>
          <w:sz w:val="24"/>
          <w:szCs w:val="24"/>
        </w:rPr>
        <w:tab/>
      </w:r>
      <w:r w:rsidRPr="00F37239">
        <w:rPr>
          <w:rFonts w:ascii="Times New Roman" w:hAnsi="Times New Roman" w:cs="Times New Roman"/>
          <w:color w:val="000000" w:themeColor="text1"/>
          <w:sz w:val="24"/>
          <w:szCs w:val="24"/>
        </w:rPr>
        <w:tab/>
      </w:r>
      <w:r w:rsidR="0083677E" w:rsidRPr="00F37239">
        <w:rPr>
          <w:rFonts w:ascii="Times New Roman" w:hAnsi="Times New Roman" w:cs="Times New Roman"/>
          <w:color w:val="000000" w:themeColor="text1"/>
          <w:sz w:val="24"/>
          <w:szCs w:val="24"/>
          <w:u w:val="single"/>
        </w:rPr>
        <w:t>0.</w:t>
      </w:r>
      <w:r w:rsidRPr="00F37239">
        <w:rPr>
          <w:rFonts w:ascii="Times New Roman" w:hAnsi="Times New Roman" w:cs="Times New Roman"/>
          <w:color w:val="000000" w:themeColor="text1"/>
          <w:sz w:val="24"/>
          <w:szCs w:val="24"/>
          <w:u w:val="single"/>
        </w:rPr>
        <w:t>5 hours</w:t>
      </w:r>
    </w:p>
    <w:p w:rsidR="004F0324" w:rsidRPr="00F37239" w:rsidRDefault="004F0324" w:rsidP="004F0324">
      <w:pPr>
        <w:pStyle w:val="Quicka0"/>
        <w:tabs>
          <w:tab w:val="left" w:pos="720"/>
          <w:tab w:val="left" w:pos="1440"/>
          <w:tab w:val="left" w:pos="2160"/>
        </w:tabs>
        <w:ind w:left="2160" w:hanging="2160"/>
        <w:rPr>
          <w:rFonts w:ascii="Times New Roman" w:hAnsi="Times New Roman" w:cs="Times New Roman"/>
          <w:color w:val="000000" w:themeColor="text1"/>
        </w:rPr>
      </w:pPr>
      <w:r w:rsidRPr="00F37239">
        <w:rPr>
          <w:rFonts w:ascii="Times New Roman" w:hAnsi="Times New Roman" w:cs="Times New Roman"/>
          <w:color w:val="000000" w:themeColor="text1"/>
        </w:rPr>
        <w:tab/>
      </w:r>
      <w:r w:rsidRPr="00F37239">
        <w:rPr>
          <w:rFonts w:ascii="Times New Roman" w:hAnsi="Times New Roman" w:cs="Times New Roman"/>
          <w:color w:val="000000" w:themeColor="text1"/>
        </w:rPr>
        <w:tab/>
        <w:t>e.</w:t>
      </w:r>
      <w:r w:rsidRPr="00F37239">
        <w:rPr>
          <w:rFonts w:ascii="Times New Roman" w:hAnsi="Times New Roman" w:cs="Times New Roman"/>
          <w:color w:val="000000" w:themeColor="text1"/>
        </w:rPr>
        <w:tab/>
        <w:t>Total annual reporting burden</w:t>
      </w:r>
      <w:r w:rsidRPr="00F37239">
        <w:rPr>
          <w:rFonts w:ascii="Times New Roman" w:hAnsi="Times New Roman" w:cs="Times New Roman"/>
          <w:color w:val="000000" w:themeColor="text1"/>
        </w:rPr>
        <w:tab/>
      </w:r>
      <w:r w:rsidRPr="00F37239">
        <w:rPr>
          <w:rFonts w:ascii="Times New Roman" w:hAnsi="Times New Roman" w:cs="Times New Roman"/>
          <w:color w:val="000000" w:themeColor="text1"/>
        </w:rPr>
        <w:tab/>
      </w:r>
      <w:r w:rsidRPr="00F37239">
        <w:rPr>
          <w:rFonts w:ascii="Times New Roman" w:hAnsi="Times New Roman" w:cs="Times New Roman"/>
          <w:color w:val="000000" w:themeColor="text1"/>
        </w:rPr>
        <w:tab/>
      </w:r>
      <w:r w:rsidRPr="00F37239">
        <w:rPr>
          <w:rFonts w:ascii="Times New Roman" w:hAnsi="Times New Roman" w:cs="Times New Roman"/>
          <w:color w:val="000000" w:themeColor="text1"/>
        </w:rPr>
        <w:tab/>
      </w:r>
      <w:r w:rsidR="008A6CA9" w:rsidRPr="00F37239">
        <w:rPr>
          <w:rFonts w:ascii="Times New Roman" w:hAnsi="Times New Roman" w:cs="Times New Roman"/>
          <w:color w:val="000000" w:themeColor="text1"/>
        </w:rPr>
        <w:t>100</w:t>
      </w:r>
      <w:r w:rsidRPr="00F37239">
        <w:rPr>
          <w:rFonts w:ascii="Times New Roman" w:hAnsi="Times New Roman" w:cs="Times New Roman"/>
          <w:color w:val="000000" w:themeColor="text1"/>
        </w:rPr>
        <w:t xml:space="preserve"> hours</w:t>
      </w:r>
    </w:p>
    <w:p w:rsidR="004F0324" w:rsidRPr="00F37239" w:rsidRDefault="004F0324" w:rsidP="004F0324">
      <w:pPr>
        <w:rPr>
          <w:rFonts w:ascii="Times New Roman" w:hAnsi="Times New Roman" w:cs="Times New Roman"/>
          <w:color w:val="000000" w:themeColor="text1"/>
          <w:sz w:val="24"/>
          <w:szCs w:val="24"/>
        </w:rPr>
      </w:pPr>
    </w:p>
    <w:p w:rsidR="000072F3" w:rsidRPr="00F37239" w:rsidRDefault="004F0324" w:rsidP="000072F3">
      <w:pPr>
        <w:ind w:firstLine="720"/>
        <w:rPr>
          <w:rFonts w:ascii="Times New Roman" w:hAnsi="Times New Roman" w:cs="Times New Roman"/>
          <w:color w:val="000000" w:themeColor="text1"/>
          <w:sz w:val="24"/>
          <w:szCs w:val="24"/>
        </w:rPr>
      </w:pPr>
      <w:r w:rsidRPr="00F37239">
        <w:rPr>
          <w:rFonts w:ascii="Times New Roman" w:hAnsi="Times New Roman" w:cs="Times New Roman"/>
          <w:b/>
          <w:bCs/>
          <w:color w:val="000000" w:themeColor="text1"/>
          <w:sz w:val="24"/>
          <w:szCs w:val="24"/>
        </w:rPr>
        <w:tab/>
        <w:t>13.</w:t>
      </w:r>
      <w:r w:rsidRPr="00F37239">
        <w:rPr>
          <w:rFonts w:ascii="Times New Roman" w:hAnsi="Times New Roman" w:cs="Times New Roman"/>
          <w:b/>
          <w:bCs/>
          <w:color w:val="000000" w:themeColor="text1"/>
          <w:sz w:val="24"/>
          <w:szCs w:val="24"/>
        </w:rPr>
        <w:tab/>
        <w:t xml:space="preserve">Estimate </w:t>
      </w:r>
      <w:proofErr w:type="gramStart"/>
      <w:r w:rsidRPr="00F37239">
        <w:rPr>
          <w:rFonts w:ascii="Times New Roman" w:hAnsi="Times New Roman" w:cs="Times New Roman"/>
          <w:b/>
          <w:bCs/>
          <w:color w:val="000000" w:themeColor="text1"/>
          <w:sz w:val="24"/>
          <w:szCs w:val="24"/>
        </w:rPr>
        <w:t>Of</w:t>
      </w:r>
      <w:proofErr w:type="gramEnd"/>
      <w:r w:rsidRPr="00F37239">
        <w:rPr>
          <w:rFonts w:ascii="Times New Roman" w:hAnsi="Times New Roman" w:cs="Times New Roman"/>
          <w:b/>
          <w:bCs/>
          <w:color w:val="000000" w:themeColor="text1"/>
          <w:sz w:val="24"/>
          <w:szCs w:val="24"/>
        </w:rPr>
        <w:t xml:space="preserve"> Annualized Cost Burden To Respondents:</w:t>
      </w:r>
      <w:r w:rsidRPr="00F37239">
        <w:rPr>
          <w:rFonts w:ascii="Times New Roman" w:hAnsi="Times New Roman" w:cs="Times New Roman"/>
          <w:color w:val="000000" w:themeColor="text1"/>
          <w:sz w:val="24"/>
          <w:szCs w:val="24"/>
        </w:rPr>
        <w:t xml:space="preserve">  There is no fee charged to individuals who file a </w:t>
      </w:r>
      <w:r w:rsidR="0083677E" w:rsidRPr="00F37239">
        <w:rPr>
          <w:rFonts w:ascii="Times New Roman" w:hAnsi="Times New Roman" w:cs="Times New Roman"/>
          <w:color w:val="000000" w:themeColor="text1"/>
          <w:sz w:val="24"/>
          <w:szCs w:val="24"/>
        </w:rPr>
        <w:t xml:space="preserve">n ABA </w:t>
      </w:r>
      <w:r w:rsidRPr="00F37239">
        <w:rPr>
          <w:rFonts w:ascii="Times New Roman" w:hAnsi="Times New Roman" w:cs="Times New Roman"/>
          <w:color w:val="000000" w:themeColor="text1"/>
          <w:sz w:val="24"/>
          <w:szCs w:val="24"/>
        </w:rPr>
        <w:t>complaint.  The cost to such individuals should be $0.</w:t>
      </w:r>
      <w:r w:rsidR="000072F3" w:rsidRPr="00F37239">
        <w:rPr>
          <w:rFonts w:ascii="Times New Roman" w:hAnsi="Times New Roman" w:cs="Times New Roman"/>
          <w:color w:val="000000" w:themeColor="text1"/>
          <w:sz w:val="24"/>
          <w:szCs w:val="24"/>
        </w:rPr>
        <w:t xml:space="preserve"> In fact, use of the on-line form should relieve much of the burden that the current practice of mailing paper complaints puts on complainants.</w:t>
      </w:r>
    </w:p>
    <w:p w:rsidR="004F0324" w:rsidRPr="00F37239" w:rsidRDefault="004F0324" w:rsidP="004F0324">
      <w:pPr>
        <w:pStyle w:val="Quick1"/>
        <w:tabs>
          <w:tab w:val="left" w:pos="720"/>
          <w:tab w:val="left" w:pos="1440"/>
        </w:tabs>
        <w:ind w:left="1440" w:hanging="1440"/>
        <w:rPr>
          <w:rFonts w:ascii="Times New Roman" w:hAnsi="Times New Roman" w:cs="Times New Roman"/>
          <w:color w:val="000000" w:themeColor="text1"/>
        </w:rPr>
      </w:pPr>
    </w:p>
    <w:p w:rsidR="004F0324" w:rsidRPr="00F37239" w:rsidRDefault="004F0324" w:rsidP="004F0324">
      <w:pPr>
        <w:rPr>
          <w:rFonts w:ascii="Times New Roman" w:hAnsi="Times New Roman" w:cs="Times New Roman"/>
          <w:color w:val="000000" w:themeColor="text1"/>
          <w:sz w:val="24"/>
          <w:szCs w:val="24"/>
        </w:rPr>
      </w:pPr>
    </w:p>
    <w:p w:rsidR="004F0324" w:rsidRPr="00F37239" w:rsidRDefault="004F0324" w:rsidP="000072F3">
      <w:pPr>
        <w:pStyle w:val="Quick1"/>
        <w:tabs>
          <w:tab w:val="left" w:pos="720"/>
          <w:tab w:val="left" w:pos="1440"/>
        </w:tabs>
        <w:ind w:left="1440" w:hanging="1440"/>
        <w:rPr>
          <w:rFonts w:ascii="Times New Roman" w:hAnsi="Times New Roman" w:cs="Times New Roman"/>
          <w:color w:val="000000" w:themeColor="text1"/>
        </w:rPr>
      </w:pPr>
      <w:r w:rsidRPr="00F37239">
        <w:rPr>
          <w:rFonts w:ascii="Times New Roman" w:hAnsi="Times New Roman" w:cs="Times New Roman"/>
          <w:b/>
          <w:bCs/>
          <w:color w:val="000000" w:themeColor="text1"/>
        </w:rPr>
        <w:tab/>
        <w:t>14.</w:t>
      </w:r>
      <w:r w:rsidRPr="00F37239">
        <w:rPr>
          <w:rFonts w:ascii="Times New Roman" w:hAnsi="Times New Roman" w:cs="Times New Roman"/>
          <w:b/>
          <w:bCs/>
          <w:color w:val="000000" w:themeColor="text1"/>
        </w:rPr>
        <w:tab/>
        <w:t>Estimate Of Annualized Cost To The Federal Government:</w:t>
      </w:r>
      <w:r w:rsidRPr="00F37239">
        <w:rPr>
          <w:rFonts w:ascii="Times New Roman" w:hAnsi="Times New Roman" w:cs="Times New Roman"/>
          <w:color w:val="000000" w:themeColor="text1"/>
        </w:rPr>
        <w:t xml:space="preserve">  There is no capital or start-up cost associated w</w:t>
      </w:r>
      <w:r w:rsidR="00652901" w:rsidRPr="00F37239">
        <w:rPr>
          <w:rFonts w:ascii="Times New Roman" w:hAnsi="Times New Roman" w:cs="Times New Roman"/>
          <w:color w:val="000000" w:themeColor="text1"/>
        </w:rPr>
        <w:t xml:space="preserve">ith this information collection, since the form </w:t>
      </w:r>
      <w:r w:rsidR="0072578E" w:rsidRPr="00F37239">
        <w:rPr>
          <w:rFonts w:ascii="Times New Roman" w:hAnsi="Times New Roman" w:cs="Times New Roman"/>
          <w:color w:val="000000" w:themeColor="text1"/>
        </w:rPr>
        <w:t xml:space="preserve">is already in use </w:t>
      </w:r>
      <w:proofErr w:type="gramStart"/>
      <w:r w:rsidR="0072578E" w:rsidRPr="00F37239">
        <w:rPr>
          <w:rFonts w:ascii="Times New Roman" w:hAnsi="Times New Roman" w:cs="Times New Roman"/>
          <w:color w:val="000000" w:themeColor="text1"/>
        </w:rPr>
        <w:t xml:space="preserve">by  </w:t>
      </w:r>
      <w:r w:rsidR="00FA4A06" w:rsidRPr="00F37239">
        <w:rPr>
          <w:rFonts w:ascii="Times New Roman" w:hAnsi="Times New Roman" w:cs="Times New Roman"/>
          <w:color w:val="000000" w:themeColor="text1"/>
        </w:rPr>
        <w:t>Access</w:t>
      </w:r>
      <w:proofErr w:type="gramEnd"/>
      <w:r w:rsidR="00FA4A06" w:rsidRPr="00F37239">
        <w:rPr>
          <w:rFonts w:ascii="Times New Roman" w:hAnsi="Times New Roman" w:cs="Times New Roman"/>
          <w:color w:val="000000" w:themeColor="text1"/>
        </w:rPr>
        <w:t xml:space="preserve"> Board</w:t>
      </w:r>
      <w:r w:rsidR="0072578E" w:rsidRPr="00F37239">
        <w:rPr>
          <w:rFonts w:ascii="Times New Roman" w:hAnsi="Times New Roman" w:cs="Times New Roman"/>
          <w:color w:val="000000" w:themeColor="text1"/>
        </w:rPr>
        <w:t xml:space="preserve"> staff to</w:t>
      </w:r>
      <w:r w:rsidRPr="00F37239">
        <w:rPr>
          <w:rFonts w:ascii="Times New Roman" w:hAnsi="Times New Roman" w:cs="Times New Roman"/>
          <w:color w:val="000000" w:themeColor="text1"/>
        </w:rPr>
        <w:t xml:space="preserve"> </w:t>
      </w:r>
      <w:r w:rsidR="00FA4A06" w:rsidRPr="00F37239">
        <w:rPr>
          <w:rFonts w:ascii="Times New Roman" w:hAnsi="Times New Roman" w:cs="Times New Roman"/>
          <w:color w:val="000000" w:themeColor="text1"/>
        </w:rPr>
        <w:t xml:space="preserve">record information received from complainants submitting complaints for investigation under the ABA.  </w:t>
      </w:r>
      <w:r w:rsidR="000072F3" w:rsidRPr="00F37239">
        <w:rPr>
          <w:rFonts w:ascii="Times New Roman" w:hAnsi="Times New Roman" w:cs="Times New Roman"/>
          <w:color w:val="000000" w:themeColor="text1"/>
        </w:rPr>
        <w:t xml:space="preserve">The </w:t>
      </w:r>
      <w:r w:rsidR="000072F3" w:rsidRPr="00F37239">
        <w:rPr>
          <w:rFonts w:ascii="Times New Roman" w:hAnsi="Times New Roman" w:cs="Times New Roman"/>
          <w:color w:val="000000" w:themeColor="text1"/>
        </w:rPr>
        <w:lastRenderedPageBreak/>
        <w:t xml:space="preserve">agency does not estimate any increase in the total number of complaints filed as a result of the decision to offer </w:t>
      </w:r>
      <w:r w:rsidR="008D6024" w:rsidRPr="00F37239">
        <w:rPr>
          <w:rFonts w:ascii="Times New Roman" w:hAnsi="Times New Roman" w:cs="Times New Roman"/>
          <w:color w:val="000000" w:themeColor="text1"/>
        </w:rPr>
        <w:t>this on-line form.  Therefore the agency does not estimate any costs to the federal government associated with making this on-line form available to complainants.</w:t>
      </w:r>
    </w:p>
    <w:p w:rsidR="004F0324" w:rsidRPr="00F37239" w:rsidRDefault="004F0324" w:rsidP="004F0324">
      <w:pPr>
        <w:rPr>
          <w:rFonts w:ascii="Times New Roman" w:hAnsi="Times New Roman" w:cs="Times New Roman"/>
          <w:color w:val="000000" w:themeColor="text1"/>
          <w:sz w:val="24"/>
          <w:szCs w:val="24"/>
        </w:rPr>
      </w:pPr>
    </w:p>
    <w:p w:rsidR="004F0324" w:rsidRPr="00F37239" w:rsidRDefault="004F0324" w:rsidP="004F0324">
      <w:pPr>
        <w:pStyle w:val="Quick1"/>
        <w:tabs>
          <w:tab w:val="left" w:pos="720"/>
          <w:tab w:val="left" w:pos="1440"/>
        </w:tabs>
        <w:ind w:left="1440" w:hanging="1440"/>
        <w:rPr>
          <w:rFonts w:ascii="Times New Roman" w:hAnsi="Times New Roman" w:cs="Times New Roman"/>
          <w:color w:val="000000" w:themeColor="text1"/>
        </w:rPr>
      </w:pPr>
      <w:r w:rsidRPr="00F37239">
        <w:rPr>
          <w:rFonts w:ascii="Times New Roman" w:hAnsi="Times New Roman" w:cs="Times New Roman"/>
          <w:b/>
          <w:bCs/>
          <w:color w:val="000000" w:themeColor="text1"/>
        </w:rPr>
        <w:tab/>
        <w:t>15.</w:t>
      </w:r>
      <w:r w:rsidRPr="00F37239">
        <w:rPr>
          <w:rFonts w:ascii="Times New Roman" w:hAnsi="Times New Roman" w:cs="Times New Roman"/>
          <w:b/>
          <w:bCs/>
          <w:color w:val="000000" w:themeColor="text1"/>
        </w:rPr>
        <w:tab/>
        <w:t xml:space="preserve">Changes </w:t>
      </w:r>
      <w:proofErr w:type="gramStart"/>
      <w:r w:rsidRPr="00F37239">
        <w:rPr>
          <w:rFonts w:ascii="Times New Roman" w:hAnsi="Times New Roman" w:cs="Times New Roman"/>
          <w:b/>
          <w:bCs/>
          <w:color w:val="000000" w:themeColor="text1"/>
        </w:rPr>
        <w:t>In</w:t>
      </w:r>
      <w:proofErr w:type="gramEnd"/>
      <w:r w:rsidRPr="00F37239">
        <w:rPr>
          <w:rFonts w:ascii="Times New Roman" w:hAnsi="Times New Roman" w:cs="Times New Roman"/>
          <w:b/>
          <w:bCs/>
          <w:color w:val="000000" w:themeColor="text1"/>
        </w:rPr>
        <w:t xml:space="preserve"> Burden:</w:t>
      </w:r>
      <w:r w:rsidR="0083677E" w:rsidRPr="00F37239">
        <w:rPr>
          <w:rFonts w:ascii="Times New Roman" w:hAnsi="Times New Roman" w:cs="Times New Roman"/>
          <w:color w:val="000000" w:themeColor="text1"/>
        </w:rPr>
        <w:t xml:space="preserve">  This is a new information collection form; burden has not been previously estimated.</w:t>
      </w:r>
    </w:p>
    <w:p w:rsidR="004F0324" w:rsidRPr="00F37239" w:rsidRDefault="004F0324" w:rsidP="004F0324">
      <w:pPr>
        <w:rPr>
          <w:rFonts w:ascii="Times New Roman" w:hAnsi="Times New Roman" w:cs="Times New Roman"/>
          <w:color w:val="000000" w:themeColor="text1"/>
          <w:sz w:val="24"/>
          <w:szCs w:val="24"/>
        </w:rPr>
      </w:pPr>
    </w:p>
    <w:p w:rsidR="004F0324" w:rsidRPr="00F37239" w:rsidRDefault="004F0324" w:rsidP="004F0324">
      <w:pPr>
        <w:pStyle w:val="Quick1"/>
        <w:tabs>
          <w:tab w:val="left" w:pos="720"/>
          <w:tab w:val="left" w:pos="1440"/>
        </w:tabs>
        <w:ind w:left="1440" w:hanging="1440"/>
        <w:rPr>
          <w:rFonts w:ascii="Times New Roman" w:hAnsi="Times New Roman" w:cs="Times New Roman"/>
          <w:color w:val="000000" w:themeColor="text1"/>
        </w:rPr>
      </w:pPr>
      <w:r w:rsidRPr="00F37239">
        <w:rPr>
          <w:rFonts w:ascii="Times New Roman" w:hAnsi="Times New Roman" w:cs="Times New Roman"/>
          <w:b/>
          <w:bCs/>
          <w:color w:val="000000" w:themeColor="text1"/>
        </w:rPr>
        <w:tab/>
        <w:t>16.</w:t>
      </w:r>
      <w:r w:rsidRPr="00F37239">
        <w:rPr>
          <w:rFonts w:ascii="Times New Roman" w:hAnsi="Times New Roman" w:cs="Times New Roman"/>
          <w:b/>
          <w:bCs/>
          <w:color w:val="000000" w:themeColor="text1"/>
        </w:rPr>
        <w:tab/>
        <w:t xml:space="preserve">Time Schedule, Publication </w:t>
      </w:r>
      <w:proofErr w:type="gramStart"/>
      <w:r w:rsidRPr="00F37239">
        <w:rPr>
          <w:rFonts w:ascii="Times New Roman" w:hAnsi="Times New Roman" w:cs="Times New Roman"/>
          <w:b/>
          <w:bCs/>
          <w:color w:val="000000" w:themeColor="text1"/>
        </w:rPr>
        <w:t>And</w:t>
      </w:r>
      <w:proofErr w:type="gramEnd"/>
      <w:r w:rsidRPr="00F37239">
        <w:rPr>
          <w:rFonts w:ascii="Times New Roman" w:hAnsi="Times New Roman" w:cs="Times New Roman"/>
          <w:b/>
          <w:bCs/>
          <w:color w:val="000000" w:themeColor="text1"/>
        </w:rPr>
        <w:t xml:space="preserve"> Analysis Plans:</w:t>
      </w:r>
      <w:r w:rsidRPr="00F37239">
        <w:rPr>
          <w:rFonts w:ascii="Times New Roman" w:hAnsi="Times New Roman" w:cs="Times New Roman"/>
          <w:color w:val="000000" w:themeColor="text1"/>
        </w:rPr>
        <w:t xml:space="preserve">  The </w:t>
      </w:r>
      <w:r w:rsidR="0083677E" w:rsidRPr="00F37239">
        <w:rPr>
          <w:rFonts w:ascii="Times New Roman" w:hAnsi="Times New Roman" w:cs="Times New Roman"/>
          <w:color w:val="000000" w:themeColor="text1"/>
        </w:rPr>
        <w:t>Access Board plans to use some of the information collected on this form for internal program management purposes</w:t>
      </w:r>
      <w:r w:rsidRPr="00F37239">
        <w:rPr>
          <w:rFonts w:ascii="Times New Roman" w:hAnsi="Times New Roman" w:cs="Times New Roman"/>
          <w:color w:val="000000" w:themeColor="text1"/>
        </w:rPr>
        <w:t>.</w:t>
      </w:r>
    </w:p>
    <w:p w:rsidR="004F0324" w:rsidRPr="00F37239" w:rsidRDefault="004F0324" w:rsidP="004F0324">
      <w:pPr>
        <w:rPr>
          <w:rFonts w:ascii="Times New Roman" w:hAnsi="Times New Roman" w:cs="Times New Roman"/>
          <w:color w:val="000000" w:themeColor="text1"/>
          <w:sz w:val="24"/>
          <w:szCs w:val="24"/>
        </w:rPr>
      </w:pPr>
    </w:p>
    <w:p w:rsidR="004F0324" w:rsidRPr="00F37239" w:rsidRDefault="004F0324" w:rsidP="004F0324">
      <w:pPr>
        <w:pStyle w:val="Quick1"/>
        <w:tabs>
          <w:tab w:val="left" w:pos="720"/>
          <w:tab w:val="left" w:pos="1440"/>
        </w:tabs>
        <w:ind w:left="1440" w:hanging="1440"/>
        <w:rPr>
          <w:rFonts w:ascii="Times New Roman" w:hAnsi="Times New Roman" w:cs="Times New Roman"/>
          <w:color w:val="000000" w:themeColor="text1"/>
        </w:rPr>
      </w:pPr>
      <w:r w:rsidRPr="00F37239">
        <w:rPr>
          <w:rFonts w:ascii="Times New Roman" w:hAnsi="Times New Roman" w:cs="Times New Roman"/>
          <w:b/>
          <w:bCs/>
          <w:color w:val="000000" w:themeColor="text1"/>
        </w:rPr>
        <w:tab/>
        <w:t>17.</w:t>
      </w:r>
      <w:r w:rsidRPr="00F37239">
        <w:rPr>
          <w:rFonts w:ascii="Times New Roman" w:hAnsi="Times New Roman" w:cs="Times New Roman"/>
          <w:b/>
          <w:bCs/>
          <w:color w:val="000000" w:themeColor="text1"/>
        </w:rPr>
        <w:tab/>
        <w:t>Display of Expiration Date:</w:t>
      </w:r>
      <w:r w:rsidR="00F43A24" w:rsidRPr="00F37239">
        <w:rPr>
          <w:rFonts w:ascii="Times New Roman" w:hAnsi="Times New Roman" w:cs="Times New Roman"/>
          <w:color w:val="000000" w:themeColor="text1"/>
        </w:rPr>
        <w:t xml:space="preserve">  </w:t>
      </w:r>
    </w:p>
    <w:p w:rsidR="004F0324" w:rsidRPr="00F37239" w:rsidRDefault="004F0324" w:rsidP="004F0324">
      <w:pPr>
        <w:rPr>
          <w:rFonts w:ascii="Times New Roman" w:hAnsi="Times New Roman" w:cs="Times New Roman"/>
          <w:color w:val="000000" w:themeColor="text1"/>
          <w:sz w:val="24"/>
          <w:szCs w:val="24"/>
        </w:rPr>
      </w:pPr>
    </w:p>
    <w:p w:rsidR="004F0324" w:rsidRPr="00F37239" w:rsidRDefault="004F0324" w:rsidP="004F0324">
      <w:pPr>
        <w:pStyle w:val="Quick1"/>
        <w:tabs>
          <w:tab w:val="left" w:pos="720"/>
          <w:tab w:val="left" w:pos="1440"/>
        </w:tabs>
        <w:ind w:left="1440" w:hanging="1440"/>
        <w:rPr>
          <w:rFonts w:ascii="Times New Roman" w:hAnsi="Times New Roman" w:cs="Times New Roman"/>
          <w:color w:val="000000" w:themeColor="text1"/>
        </w:rPr>
      </w:pPr>
      <w:r w:rsidRPr="00F37239">
        <w:rPr>
          <w:rFonts w:ascii="Times New Roman" w:hAnsi="Times New Roman" w:cs="Times New Roman"/>
          <w:b/>
          <w:bCs/>
          <w:color w:val="000000" w:themeColor="text1"/>
        </w:rPr>
        <w:tab/>
        <w:t>18.</w:t>
      </w:r>
      <w:r w:rsidRPr="00F37239">
        <w:rPr>
          <w:rFonts w:ascii="Times New Roman" w:hAnsi="Times New Roman" w:cs="Times New Roman"/>
          <w:b/>
          <w:bCs/>
          <w:color w:val="000000" w:themeColor="text1"/>
        </w:rPr>
        <w:tab/>
        <w:t>Exceptions to Certification Statement:</w:t>
      </w:r>
      <w:r w:rsidRPr="00F37239">
        <w:rPr>
          <w:rFonts w:ascii="Times New Roman" w:hAnsi="Times New Roman" w:cs="Times New Roman"/>
          <w:color w:val="000000" w:themeColor="text1"/>
        </w:rPr>
        <w:t xml:space="preserve">  The </w:t>
      </w:r>
      <w:r w:rsidR="0052264C" w:rsidRPr="00F37239">
        <w:rPr>
          <w:rFonts w:ascii="Times New Roman" w:hAnsi="Times New Roman" w:cs="Times New Roman"/>
          <w:color w:val="000000" w:themeColor="text1"/>
        </w:rPr>
        <w:t>Access Board</w:t>
      </w:r>
      <w:r w:rsidRPr="00F37239">
        <w:rPr>
          <w:rFonts w:ascii="Times New Roman" w:hAnsi="Times New Roman" w:cs="Times New Roman"/>
          <w:color w:val="000000" w:themeColor="text1"/>
        </w:rPr>
        <w:t xml:space="preserve"> does not request an exception to the certification of this information collection.</w:t>
      </w:r>
    </w:p>
    <w:p w:rsidR="004F0324" w:rsidRPr="00F37239" w:rsidRDefault="004F0324" w:rsidP="004F0324">
      <w:pPr>
        <w:rPr>
          <w:rFonts w:ascii="Times New Roman" w:hAnsi="Times New Roman" w:cs="Times New Roman"/>
          <w:color w:val="000000" w:themeColor="text1"/>
          <w:sz w:val="24"/>
          <w:szCs w:val="24"/>
        </w:rPr>
      </w:pPr>
    </w:p>
    <w:p w:rsidR="004F0324" w:rsidRPr="00F37239" w:rsidRDefault="004F0324" w:rsidP="004F0324">
      <w:pPr>
        <w:pStyle w:val="QuickA"/>
        <w:tabs>
          <w:tab w:val="left" w:pos="720"/>
        </w:tabs>
        <w:ind w:left="720" w:hanging="720"/>
        <w:rPr>
          <w:rFonts w:ascii="Times New Roman" w:hAnsi="Times New Roman" w:cs="Times New Roman"/>
          <w:color w:val="000000" w:themeColor="text1"/>
        </w:rPr>
      </w:pPr>
      <w:r w:rsidRPr="00F37239">
        <w:rPr>
          <w:rFonts w:ascii="Times New Roman" w:hAnsi="Times New Roman" w:cs="Times New Roman"/>
          <w:color w:val="000000" w:themeColor="text1"/>
        </w:rPr>
        <w:t>B.</w:t>
      </w:r>
      <w:r w:rsidRPr="00F37239">
        <w:rPr>
          <w:rFonts w:ascii="Times New Roman" w:hAnsi="Times New Roman" w:cs="Times New Roman"/>
          <w:color w:val="000000" w:themeColor="text1"/>
        </w:rPr>
        <w:tab/>
      </w:r>
      <w:r w:rsidRPr="00F37239">
        <w:rPr>
          <w:rFonts w:ascii="Times New Roman" w:hAnsi="Times New Roman" w:cs="Times New Roman"/>
          <w:b/>
          <w:bCs/>
          <w:color w:val="000000" w:themeColor="text1"/>
        </w:rPr>
        <w:t xml:space="preserve">Collection </w:t>
      </w:r>
      <w:proofErr w:type="gramStart"/>
      <w:r w:rsidRPr="00F37239">
        <w:rPr>
          <w:rFonts w:ascii="Times New Roman" w:hAnsi="Times New Roman" w:cs="Times New Roman"/>
          <w:b/>
          <w:bCs/>
          <w:color w:val="000000" w:themeColor="text1"/>
        </w:rPr>
        <w:t>Of</w:t>
      </w:r>
      <w:proofErr w:type="gramEnd"/>
      <w:r w:rsidRPr="00F37239">
        <w:rPr>
          <w:rFonts w:ascii="Times New Roman" w:hAnsi="Times New Roman" w:cs="Times New Roman"/>
          <w:b/>
          <w:bCs/>
          <w:color w:val="000000" w:themeColor="text1"/>
        </w:rPr>
        <w:t xml:space="preserve"> Information Employing Statistical Methods</w:t>
      </w:r>
    </w:p>
    <w:p w:rsidR="004F0324" w:rsidRPr="00F37239" w:rsidRDefault="004F0324" w:rsidP="004F0324">
      <w:pPr>
        <w:rPr>
          <w:rFonts w:ascii="Times New Roman" w:hAnsi="Times New Roman" w:cs="Times New Roman"/>
          <w:color w:val="000000" w:themeColor="text1"/>
          <w:sz w:val="24"/>
          <w:szCs w:val="24"/>
        </w:rPr>
      </w:pPr>
    </w:p>
    <w:p w:rsidR="004F0324" w:rsidRPr="00F37239" w:rsidRDefault="004F0324" w:rsidP="004F0324">
      <w:pPr>
        <w:rPr>
          <w:rFonts w:ascii="Times New Roman" w:hAnsi="Times New Roman" w:cs="Times New Roman"/>
          <w:color w:val="000000" w:themeColor="text1"/>
          <w:sz w:val="24"/>
          <w:szCs w:val="24"/>
        </w:rPr>
      </w:pPr>
      <w:r w:rsidRPr="00F37239">
        <w:rPr>
          <w:rFonts w:ascii="Times New Roman" w:hAnsi="Times New Roman" w:cs="Times New Roman"/>
          <w:color w:val="000000" w:themeColor="text1"/>
          <w:sz w:val="24"/>
          <w:szCs w:val="24"/>
        </w:rPr>
        <w:tab/>
        <w:t>This section is not applicable.</w:t>
      </w:r>
    </w:p>
    <w:p w:rsidR="0083677E" w:rsidRPr="00F37239" w:rsidRDefault="0083677E">
      <w:pPr>
        <w:rPr>
          <w:rFonts w:ascii="Times New Roman" w:hAnsi="Times New Roman" w:cs="Times New Roman"/>
          <w:color w:val="000000" w:themeColor="text1"/>
          <w:sz w:val="24"/>
          <w:szCs w:val="24"/>
        </w:rPr>
      </w:pPr>
    </w:p>
    <w:sectPr w:rsidR="0083677E" w:rsidRPr="00F37239" w:rsidSect="004F0324">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076FD"/>
    <w:multiLevelType w:val="hybridMultilevel"/>
    <w:tmpl w:val="83443C06"/>
    <w:lvl w:ilvl="0" w:tplc="747C53BA">
      <w:start w:val="1"/>
      <w:numFmt w:val="decimal"/>
      <w:lvlText w:val="%1."/>
      <w:lvlJc w:val="left"/>
      <w:pPr>
        <w:ind w:left="1440" w:hanging="720"/>
      </w:pPr>
      <w:rPr>
        <w:rFonts w:ascii="Times New Roman" w:hAnsi="Times New Roman" w:cs="Times New Roman" w:hint="default"/>
        <w:b/>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F53671E"/>
    <w:multiLevelType w:val="hybridMultilevel"/>
    <w:tmpl w:val="9D4049DE"/>
    <w:lvl w:ilvl="0" w:tplc="C064622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6E07A8"/>
    <w:multiLevelType w:val="hybridMultilevel"/>
    <w:tmpl w:val="83443C06"/>
    <w:lvl w:ilvl="0" w:tplc="747C53BA">
      <w:start w:val="1"/>
      <w:numFmt w:val="decimal"/>
      <w:lvlText w:val="%1."/>
      <w:lvlJc w:val="left"/>
      <w:pPr>
        <w:ind w:left="1440" w:hanging="720"/>
      </w:pPr>
      <w:rPr>
        <w:rFonts w:ascii="Times New Roman" w:hAnsi="Times New Roman" w:cs="Times New Roman" w:hint="default"/>
        <w:b/>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8E3C13"/>
    <w:multiLevelType w:val="hybridMultilevel"/>
    <w:tmpl w:val="5EE608FA"/>
    <w:lvl w:ilvl="0" w:tplc="83A0EF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4F0324"/>
    <w:rsid w:val="00003964"/>
    <w:rsid w:val="0000672B"/>
    <w:rsid w:val="000072F3"/>
    <w:rsid w:val="000B6136"/>
    <w:rsid w:val="00115316"/>
    <w:rsid w:val="001E1E58"/>
    <w:rsid w:val="002A4F15"/>
    <w:rsid w:val="002B31C3"/>
    <w:rsid w:val="002E5091"/>
    <w:rsid w:val="002E6687"/>
    <w:rsid w:val="003B2F96"/>
    <w:rsid w:val="004400AA"/>
    <w:rsid w:val="00473CFD"/>
    <w:rsid w:val="004B6526"/>
    <w:rsid w:val="004E1A0C"/>
    <w:rsid w:val="004F0324"/>
    <w:rsid w:val="0052264C"/>
    <w:rsid w:val="005845B9"/>
    <w:rsid w:val="005F10B2"/>
    <w:rsid w:val="00652901"/>
    <w:rsid w:val="0072578E"/>
    <w:rsid w:val="007B3B78"/>
    <w:rsid w:val="0083677E"/>
    <w:rsid w:val="00841FD6"/>
    <w:rsid w:val="008A6CA9"/>
    <w:rsid w:val="008D6024"/>
    <w:rsid w:val="008D6DD1"/>
    <w:rsid w:val="009F0DDA"/>
    <w:rsid w:val="00A72641"/>
    <w:rsid w:val="00CE323C"/>
    <w:rsid w:val="00CF7B46"/>
    <w:rsid w:val="00D64CF1"/>
    <w:rsid w:val="00EA32D1"/>
    <w:rsid w:val="00F065EA"/>
    <w:rsid w:val="00F37239"/>
    <w:rsid w:val="00F43A24"/>
    <w:rsid w:val="00FA4A06"/>
    <w:rsid w:val="00FC32FD"/>
    <w:rsid w:val="00FC57B3"/>
    <w:rsid w:val="00FD196C"/>
    <w:rsid w:val="00FD497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324"/>
    <w:pPr>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uiPriority w:val="99"/>
    <w:rsid w:val="004F0324"/>
    <w:pPr>
      <w:autoSpaceDE w:val="0"/>
      <w:autoSpaceDN w:val="0"/>
      <w:adjustRightInd w:val="0"/>
      <w:spacing w:after="0" w:line="240" w:lineRule="auto"/>
      <w:ind w:left="-1440"/>
    </w:pPr>
    <w:rPr>
      <w:rFonts w:ascii="Courier" w:hAnsi="Courier"/>
      <w:sz w:val="24"/>
      <w:szCs w:val="24"/>
    </w:rPr>
  </w:style>
  <w:style w:type="paragraph" w:customStyle="1" w:styleId="QuickA">
    <w:name w:val="Quick A."/>
    <w:uiPriority w:val="99"/>
    <w:rsid w:val="004F0324"/>
    <w:pPr>
      <w:autoSpaceDE w:val="0"/>
      <w:autoSpaceDN w:val="0"/>
      <w:adjustRightInd w:val="0"/>
      <w:spacing w:after="0" w:line="240" w:lineRule="auto"/>
      <w:ind w:left="-1440"/>
    </w:pPr>
    <w:rPr>
      <w:rFonts w:ascii="Courier" w:hAnsi="Courier"/>
      <w:sz w:val="24"/>
      <w:szCs w:val="24"/>
    </w:rPr>
  </w:style>
  <w:style w:type="paragraph" w:customStyle="1" w:styleId="Quicka0">
    <w:name w:val="Quick a."/>
    <w:uiPriority w:val="99"/>
    <w:rsid w:val="004F0324"/>
    <w:pPr>
      <w:autoSpaceDE w:val="0"/>
      <w:autoSpaceDN w:val="0"/>
      <w:adjustRightInd w:val="0"/>
      <w:spacing w:after="0" w:line="240" w:lineRule="auto"/>
      <w:ind w:left="-1440"/>
    </w:pPr>
    <w:rPr>
      <w:rFonts w:ascii="Courier" w:hAnsi="Courier"/>
      <w:sz w:val="24"/>
      <w:szCs w:val="24"/>
    </w:rPr>
  </w:style>
  <w:style w:type="paragraph" w:styleId="BalloonText">
    <w:name w:val="Balloon Text"/>
    <w:basedOn w:val="Normal"/>
    <w:link w:val="BalloonTextChar"/>
    <w:uiPriority w:val="99"/>
    <w:semiHidden/>
    <w:unhideWhenUsed/>
    <w:rsid w:val="008D6DD1"/>
    <w:rPr>
      <w:rFonts w:ascii="Tahoma" w:hAnsi="Tahoma" w:cs="Tahoma"/>
      <w:sz w:val="16"/>
      <w:szCs w:val="16"/>
    </w:rPr>
  </w:style>
  <w:style w:type="character" w:customStyle="1" w:styleId="BalloonTextChar">
    <w:name w:val="Balloon Text Char"/>
    <w:basedOn w:val="DefaultParagraphFont"/>
    <w:link w:val="BalloonText"/>
    <w:uiPriority w:val="99"/>
    <w:semiHidden/>
    <w:rsid w:val="008D6DD1"/>
    <w:rPr>
      <w:rFonts w:ascii="Tahoma" w:hAnsi="Tahoma" w:cs="Tahoma"/>
      <w:sz w:val="16"/>
      <w:szCs w:val="16"/>
    </w:rPr>
  </w:style>
  <w:style w:type="paragraph" w:styleId="ListParagraph">
    <w:name w:val="List Paragraph"/>
    <w:basedOn w:val="Normal"/>
    <w:uiPriority w:val="34"/>
    <w:qFormat/>
    <w:rsid w:val="00EA32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1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1900</Words>
  <Characters>10832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CRT</Company>
  <LinksUpToDate>false</LinksUpToDate>
  <CharactersWithSpaces>12707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jhahm</dc:creator>
  <cp:lastModifiedBy>Fairhall, Lisa</cp:lastModifiedBy>
  <cp:revision>2</cp:revision>
  <cp:lastPrinted>2011-12-12T16:43:00Z</cp:lastPrinted>
  <dcterms:created xsi:type="dcterms:W3CDTF">2013-05-09T17:31:00Z</dcterms:created>
  <dcterms:modified xsi:type="dcterms:W3CDTF">2013-05-09T17:31:00Z</dcterms:modified>
</cp:coreProperties>
</file>