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E32DC" w14:textId="77777777" w:rsidR="000D04E7" w:rsidRDefault="000D04E7">
      <w:r>
        <w:t>MEMORANDUM</w:t>
      </w:r>
    </w:p>
    <w:p w14:paraId="5461DF96" w14:textId="77777777" w:rsidR="000D04E7" w:rsidRDefault="000D04E7"/>
    <w:p w14:paraId="49CB6A23" w14:textId="6D2449E2" w:rsidR="000D04E7" w:rsidRDefault="000D04E7">
      <w:r>
        <w:t>Date:</w:t>
      </w:r>
      <w:r>
        <w:tab/>
      </w:r>
      <w:r>
        <w:tab/>
      </w:r>
      <w:r w:rsidR="00AD0A4C">
        <w:t>April 14</w:t>
      </w:r>
      <w:r w:rsidR="00C30B33">
        <w:t>,</w:t>
      </w:r>
      <w:r w:rsidR="00615341">
        <w:t xml:space="preserve"> 201</w:t>
      </w:r>
      <w:r w:rsidR="00173A8A">
        <w:t>6</w:t>
      </w:r>
    </w:p>
    <w:p w14:paraId="1BB3A918" w14:textId="77777777" w:rsidR="000D04E7" w:rsidRDefault="000D04E7">
      <w:bookmarkStart w:id="0" w:name="_GoBack"/>
      <w:bookmarkEnd w:id="0"/>
    </w:p>
    <w:p w14:paraId="566AB22B" w14:textId="77777777" w:rsidR="000D04E7" w:rsidRDefault="0034495C">
      <w:r>
        <w:t>To:</w:t>
      </w:r>
      <w:r>
        <w:tab/>
      </w:r>
      <w:r>
        <w:tab/>
        <w:t>Shell</w:t>
      </w:r>
      <w:r w:rsidR="00291E47">
        <w:t>y</w:t>
      </w:r>
      <w:r>
        <w:t xml:space="preserve"> </w:t>
      </w:r>
      <w:proofErr w:type="spellStart"/>
      <w:r w:rsidR="000D04E7">
        <w:t>Wilkie</w:t>
      </w:r>
      <w:proofErr w:type="spellEnd"/>
      <w:r w:rsidR="000D04E7">
        <w:t xml:space="preserve"> Martinez, Desk Officer</w:t>
      </w:r>
    </w:p>
    <w:p w14:paraId="5641FB27" w14:textId="77777777" w:rsidR="000D04E7" w:rsidRDefault="000D04E7">
      <w:r>
        <w:tab/>
      </w:r>
      <w:r>
        <w:tab/>
        <w:t>Office of Management and Budget</w:t>
      </w:r>
    </w:p>
    <w:p w14:paraId="3C4CF7B6" w14:textId="77777777" w:rsidR="000D04E7" w:rsidRDefault="000D04E7"/>
    <w:p w14:paraId="6FC7D436" w14:textId="77777777" w:rsidR="000D04E7" w:rsidRDefault="000D04E7">
      <w:r>
        <w:t>From:</w:t>
      </w:r>
      <w:r>
        <w:tab/>
      </w:r>
      <w:r>
        <w:tab/>
      </w:r>
      <w:r w:rsidR="00C321F8">
        <w:t>John Gawalt</w:t>
      </w:r>
      <w:r>
        <w:t>, Director</w:t>
      </w:r>
    </w:p>
    <w:p w14:paraId="60250650" w14:textId="77777777" w:rsidR="00A91F11" w:rsidRDefault="000D04E7" w:rsidP="00A91F11">
      <w:r>
        <w:tab/>
      </w:r>
      <w:r>
        <w:tab/>
      </w:r>
      <w:r w:rsidR="00A91F11">
        <w:t>National Center for Science and Engineering Statistics</w:t>
      </w:r>
    </w:p>
    <w:p w14:paraId="07701E15" w14:textId="77777777" w:rsidR="000D04E7" w:rsidRDefault="000D04E7"/>
    <w:p w14:paraId="733EB822" w14:textId="77777777" w:rsidR="000D04E7" w:rsidRDefault="000D04E7">
      <w:r>
        <w:t>Via:</w:t>
      </w:r>
      <w:r>
        <w:tab/>
      </w:r>
      <w:r>
        <w:tab/>
        <w:t>Suzanne Plimpton, Clearance Officer</w:t>
      </w:r>
    </w:p>
    <w:p w14:paraId="482AEC82" w14:textId="77777777" w:rsidR="000D04E7" w:rsidRDefault="000D04E7">
      <w:r>
        <w:tab/>
      </w:r>
      <w:r>
        <w:tab/>
        <w:t>National Science Foundation (NSF)</w:t>
      </w:r>
    </w:p>
    <w:p w14:paraId="31C01051" w14:textId="77777777" w:rsidR="000D04E7" w:rsidRDefault="000D04E7"/>
    <w:p w14:paraId="303ECC24" w14:textId="77777777" w:rsidR="000D04E7" w:rsidRDefault="000D04E7">
      <w:r>
        <w:t>Subject:</w:t>
      </w:r>
      <w:r>
        <w:tab/>
        <w:t>Notification of data collection under generic clearance</w:t>
      </w:r>
    </w:p>
    <w:p w14:paraId="742A5D50" w14:textId="77777777" w:rsidR="000D04E7" w:rsidRDefault="000D04E7"/>
    <w:p w14:paraId="464B5DA3" w14:textId="77777777" w:rsidR="00E46191" w:rsidRDefault="00E46191"/>
    <w:p w14:paraId="54540184" w14:textId="77777777" w:rsidR="00E46191" w:rsidRDefault="00E46191"/>
    <w:p w14:paraId="184AB6E8" w14:textId="27ED2A2D" w:rsidR="000D04E7" w:rsidRDefault="000D04E7">
      <w:r>
        <w:t xml:space="preserve">The purpose of this memorandum is to inform you of NSF’s plan to conduct </w:t>
      </w:r>
      <w:r w:rsidR="00E73108">
        <w:t xml:space="preserve">interviews </w:t>
      </w:r>
      <w:r>
        <w:t>under the generic clearance for survey improvement projects (OMB #3145-0174).  This</w:t>
      </w:r>
      <w:r w:rsidR="008D3974">
        <w:t xml:space="preserve"> activity</w:t>
      </w:r>
      <w:r>
        <w:t xml:space="preserve"> is associated with the</w:t>
      </w:r>
      <w:r w:rsidR="00E73108">
        <w:t xml:space="preserve"> </w:t>
      </w:r>
      <w:r>
        <w:t>NSF</w:t>
      </w:r>
      <w:r w:rsidR="00173A8A">
        <w:t xml:space="preserve"> </w:t>
      </w:r>
      <w:r w:rsidR="00145681">
        <w:t>State Government</w:t>
      </w:r>
      <w:r w:rsidR="00173A8A">
        <w:t xml:space="preserve"> Research and Development (</w:t>
      </w:r>
      <w:r w:rsidR="00145681">
        <w:t>SGRD</w:t>
      </w:r>
      <w:r w:rsidR="00173A8A">
        <w:t>) Survey.</w:t>
      </w:r>
    </w:p>
    <w:p w14:paraId="0557AB0A" w14:textId="77777777" w:rsidR="000D04E7" w:rsidRDefault="000D04E7"/>
    <w:p w14:paraId="0F49606C" w14:textId="77777777" w:rsidR="000D04E7" w:rsidRDefault="000D04E7">
      <w:pPr>
        <w:pStyle w:val="Heading1"/>
      </w:pPr>
      <w:r>
        <w:t>Background</w:t>
      </w:r>
    </w:p>
    <w:p w14:paraId="0D04D525" w14:textId="77777777" w:rsidR="000D04E7" w:rsidRDefault="000D04E7"/>
    <w:p w14:paraId="33A38A18" w14:textId="77777777" w:rsidR="00BF15F1" w:rsidRDefault="00145681">
      <w:r>
        <w:t xml:space="preserve">The State </w:t>
      </w:r>
      <w:r w:rsidR="0095427B">
        <w:t xml:space="preserve">Government Research and Development Survey has been conducted every one to two years since 2006. The survey collects information on </w:t>
      </w:r>
      <w:r w:rsidR="00104B77">
        <w:t>the sources and recipients of funds for R&amp;D expendit</w:t>
      </w:r>
      <w:r w:rsidR="00AA15A7">
        <w:t>ures from state-level agencies</w:t>
      </w:r>
      <w:r w:rsidR="00BF15F1">
        <w:t>; approximately 500 state-level agencies are in the survey universe</w:t>
      </w:r>
      <w:r w:rsidR="00AA15A7">
        <w:t>. Though the Census Bureau holds the clearance for the survey (0607-09</w:t>
      </w:r>
      <w:r w:rsidR="00BF15F1">
        <w:t>33), NSF is the survey sponsor.</w:t>
      </w:r>
    </w:p>
    <w:p w14:paraId="1FC3FE73" w14:textId="77777777" w:rsidR="00BF15F1" w:rsidRDefault="00BF15F1"/>
    <w:p w14:paraId="64B283CF" w14:textId="607C32D5" w:rsidR="00104B77" w:rsidRDefault="00104B77">
      <w:r>
        <w:t xml:space="preserve">The 2014-15 data collection cycle’s online instrument was moved from one system (Harvester) to the Census Bureau’s enterprise online system, Centurion. Prior to that transition, the Census Bureau conducted two rounds of cognitive interviews and one round of usability tests with respondents. As data </w:t>
      </w:r>
      <w:r w:rsidR="0095486E">
        <w:t xml:space="preserve">are received </w:t>
      </w:r>
      <w:r w:rsidR="00AA15A7">
        <w:t>on the current cycle</w:t>
      </w:r>
      <w:r>
        <w:t>, NSF plans to conduct respondent debriefings regarding the Centurion system and instrument, in order to gain feedback with an eye toward possible future changes to the instrument.</w:t>
      </w:r>
    </w:p>
    <w:p w14:paraId="4A29EB5B" w14:textId="77777777" w:rsidR="005125BB" w:rsidRDefault="005125BB"/>
    <w:p w14:paraId="4536CC03" w14:textId="77777777" w:rsidR="000D04E7" w:rsidRDefault="000D04E7">
      <w:pPr>
        <w:pStyle w:val="Heading1"/>
        <w:rPr>
          <w:b w:val="0"/>
          <w:bCs w:val="0"/>
        </w:rPr>
      </w:pPr>
      <w:r>
        <w:t>Data Collection Instrument</w:t>
      </w:r>
    </w:p>
    <w:p w14:paraId="623D73A4" w14:textId="77777777" w:rsidR="007F7B94" w:rsidRDefault="007F7B94"/>
    <w:p w14:paraId="18DAC290" w14:textId="042FDFB8" w:rsidR="00104B77" w:rsidRDefault="00104B77">
      <w:r>
        <w:t xml:space="preserve">Screenshots of the Centurion instrument </w:t>
      </w:r>
      <w:r w:rsidR="00A32E59">
        <w:t>are provided in Attachment A. The e-mails used to recruit participants for this study are provided in Attachment B</w:t>
      </w:r>
      <w:r w:rsidR="00AB0515">
        <w:t>, and the interview protocol can be found in Attachment C.</w:t>
      </w:r>
    </w:p>
    <w:p w14:paraId="576ACC1B" w14:textId="77777777" w:rsidR="005125BB" w:rsidRDefault="005125BB"/>
    <w:p w14:paraId="3725053F" w14:textId="77777777" w:rsidR="000D04E7" w:rsidRDefault="000D04E7">
      <w:pPr>
        <w:pStyle w:val="Heading1"/>
      </w:pPr>
      <w:r>
        <w:t>Data Collection Procedures</w:t>
      </w:r>
    </w:p>
    <w:p w14:paraId="224708C5" w14:textId="77777777" w:rsidR="000D04E7" w:rsidRDefault="000D04E7"/>
    <w:p w14:paraId="1949EB94" w14:textId="3D054FC7" w:rsidR="00BF15F1" w:rsidRDefault="00BF15F1">
      <w:r>
        <w:lastRenderedPageBreak/>
        <w:t>All respondents to the SGRD Survey will be eligible to participate in the respondent debriefings. However, NSF will select a mix of large, medium, and small agencies, without regard to geography, to ensure representation from a variety of agency types and states. Agencies will be selected on a rolling basis, as survey data comes in during the cycle. NSF will coordinate with the Census Bureau to ensure that respondents are not overly burdened with these respondent debriefings and data collection follow-ups.</w:t>
      </w:r>
    </w:p>
    <w:p w14:paraId="66EF9959" w14:textId="77777777" w:rsidR="00BF15F1" w:rsidRDefault="00BF15F1"/>
    <w:p w14:paraId="1A2840F7" w14:textId="50B5A1D8" w:rsidR="000D04E7" w:rsidRDefault="00D603BA">
      <w:r>
        <w:t xml:space="preserve">We will schedule </w:t>
      </w:r>
      <w:r w:rsidR="00A91F11">
        <w:t xml:space="preserve">interviews </w:t>
      </w:r>
      <w:r w:rsidR="00B113CF">
        <w:t>with</w:t>
      </w:r>
      <w:r w:rsidR="00A91F11">
        <w:t xml:space="preserve"> each </w:t>
      </w:r>
      <w:r w:rsidR="00B113CF">
        <w:t>respondent</w:t>
      </w:r>
      <w:r w:rsidR="00A91F11">
        <w:t xml:space="preserve"> </w:t>
      </w:r>
      <w:r w:rsidR="007A7B87">
        <w:t>selected</w:t>
      </w:r>
      <w:r w:rsidR="00BF15F1">
        <w:t>; interviews will take place on the phone or via an online meeting</w:t>
      </w:r>
      <w:r w:rsidR="0095486E">
        <w:t xml:space="preserve"> (e.g., WebEx)</w:t>
      </w:r>
      <w:r w:rsidR="00BF15F1">
        <w:t>.</w:t>
      </w:r>
      <w:r w:rsidR="008B61E5">
        <w:t xml:space="preserve"> </w:t>
      </w:r>
    </w:p>
    <w:p w14:paraId="1550FD94" w14:textId="77777777" w:rsidR="00E73108" w:rsidRDefault="00E73108"/>
    <w:p w14:paraId="5F1CD2EE" w14:textId="77777777" w:rsidR="000D04E7" w:rsidRDefault="000D04E7">
      <w:pPr>
        <w:pStyle w:val="Heading1"/>
      </w:pPr>
      <w:r>
        <w:t>Burden Information</w:t>
      </w:r>
    </w:p>
    <w:p w14:paraId="6FD4EF31" w14:textId="77777777" w:rsidR="000D04E7" w:rsidRDefault="000D04E7"/>
    <w:p w14:paraId="759B889C" w14:textId="3BA65442" w:rsidR="00A32E59" w:rsidRDefault="00A91F11">
      <w:r>
        <w:rPr>
          <w:u w:val="single"/>
        </w:rPr>
        <w:t>Interviews</w:t>
      </w:r>
      <w:r w:rsidR="00522CFB" w:rsidRPr="00522CFB">
        <w:rPr>
          <w:u w:val="single"/>
        </w:rPr>
        <w:t>:</w:t>
      </w:r>
      <w:r w:rsidR="00522CFB">
        <w:t xml:space="preserve"> </w:t>
      </w:r>
      <w:r w:rsidR="000D04E7">
        <w:t xml:space="preserve">We expect </w:t>
      </w:r>
      <w:r w:rsidR="00522CFB">
        <w:t xml:space="preserve">to conduct </w:t>
      </w:r>
      <w:r w:rsidR="008E0157">
        <w:t>30</w:t>
      </w:r>
      <w:r>
        <w:t xml:space="preserve"> interviews</w:t>
      </w:r>
      <w:r w:rsidR="00250571">
        <w:t xml:space="preserve"> </w:t>
      </w:r>
      <w:r w:rsidR="00CA44F6">
        <w:t xml:space="preserve">of </w:t>
      </w:r>
      <w:r w:rsidR="00BF15F1">
        <w:t>20</w:t>
      </w:r>
      <w:r w:rsidR="00CA44F6">
        <w:t xml:space="preserve"> minutes each </w:t>
      </w:r>
      <w:r w:rsidR="00250571">
        <w:t xml:space="preserve">with survey respondents to </w:t>
      </w:r>
      <w:r w:rsidR="00A32E59">
        <w:t xml:space="preserve">get their feedback on using the Centurion instrument to complete the SGRD. Therefore, we estimate a total of </w:t>
      </w:r>
      <w:r w:rsidR="00BF15F1">
        <w:t>10</w:t>
      </w:r>
      <w:r w:rsidR="00A32E59">
        <w:t xml:space="preserve"> hours of respondent burden.</w:t>
      </w:r>
    </w:p>
    <w:p w14:paraId="476BF668" w14:textId="77777777" w:rsidR="00522CFB" w:rsidRDefault="00522CFB"/>
    <w:p w14:paraId="13D8D3FE" w14:textId="77777777" w:rsidR="000D04E7" w:rsidRDefault="000D04E7">
      <w:pPr>
        <w:pStyle w:val="Heading1"/>
      </w:pPr>
      <w:r>
        <w:t>Incentive Payments</w:t>
      </w:r>
    </w:p>
    <w:p w14:paraId="00497372" w14:textId="77777777" w:rsidR="000D04E7" w:rsidRDefault="000D04E7"/>
    <w:p w14:paraId="1CDE8A6C" w14:textId="77777777" w:rsidR="000D04E7" w:rsidRDefault="000D04E7">
      <w:r>
        <w:t>There are no incentive payments.</w:t>
      </w:r>
    </w:p>
    <w:p w14:paraId="207118F2" w14:textId="77777777" w:rsidR="000D04E7" w:rsidRDefault="000D04E7"/>
    <w:p w14:paraId="2DD6B742" w14:textId="77777777" w:rsidR="000D04E7" w:rsidRDefault="000D04E7"/>
    <w:p w14:paraId="2141336C" w14:textId="77777777" w:rsidR="000D04E7" w:rsidRDefault="000D04E7">
      <w:pPr>
        <w:pStyle w:val="Heading1"/>
      </w:pPr>
      <w:r>
        <w:t>Contact Information</w:t>
      </w:r>
    </w:p>
    <w:p w14:paraId="5D5E84E8" w14:textId="77777777" w:rsidR="000D04E7" w:rsidRDefault="000D04E7"/>
    <w:p w14:paraId="0E1DADD9" w14:textId="77777777" w:rsidR="000D04E7" w:rsidRDefault="000D04E7">
      <w:r>
        <w:t>The contact person for questions regarding this data collection is:</w:t>
      </w:r>
    </w:p>
    <w:p w14:paraId="23A31116" w14:textId="77777777" w:rsidR="000D04E7" w:rsidRDefault="000D04E7"/>
    <w:p w14:paraId="41D335C2" w14:textId="0EE37410" w:rsidR="000D04E7" w:rsidRDefault="00A32E59">
      <w:r>
        <w:t>Christopher Pece</w:t>
      </w:r>
    </w:p>
    <w:p w14:paraId="5EC2393A" w14:textId="601F1A5B" w:rsidR="000D04E7" w:rsidRDefault="00A32E59">
      <w:r>
        <w:t>Project Manager</w:t>
      </w:r>
    </w:p>
    <w:p w14:paraId="5C1A5989" w14:textId="3B5D0AFB" w:rsidR="000D04E7" w:rsidRDefault="00A32E59">
      <w:r>
        <w:t>State Government Research and Development Survey</w:t>
      </w:r>
    </w:p>
    <w:p w14:paraId="79E9B315" w14:textId="77777777" w:rsidR="000D04E7" w:rsidRDefault="00A91F11">
      <w:r>
        <w:t>National Center for Science and Engineering Statistics</w:t>
      </w:r>
    </w:p>
    <w:p w14:paraId="1588366D" w14:textId="77777777" w:rsidR="000D04E7" w:rsidRDefault="000D04E7">
      <w:r>
        <w:t>National Science Foundation</w:t>
      </w:r>
    </w:p>
    <w:p w14:paraId="259CA893" w14:textId="3A202803" w:rsidR="000D04E7" w:rsidRDefault="00A32E59">
      <w:r>
        <w:t>703-292-7788</w:t>
      </w:r>
    </w:p>
    <w:p w14:paraId="05FBD2FE" w14:textId="11C4A8E2" w:rsidR="000D04E7" w:rsidRDefault="00AD0A4C">
      <w:hyperlink r:id="rId5" w:history="1">
        <w:r w:rsidR="00A32E59" w:rsidRPr="00D1647E">
          <w:rPr>
            <w:rStyle w:val="Hyperlink"/>
          </w:rPr>
          <w:t>cpece@nsf.gov</w:t>
        </w:r>
      </w:hyperlink>
    </w:p>
    <w:p w14:paraId="28DA079B" w14:textId="77777777" w:rsidR="000D04E7" w:rsidRDefault="000D04E7"/>
    <w:p w14:paraId="4F629B07" w14:textId="77777777" w:rsidR="000D04E7" w:rsidRDefault="000D04E7">
      <w:r>
        <w:t>Attachments</w:t>
      </w:r>
    </w:p>
    <w:p w14:paraId="14E22D98" w14:textId="77777777" w:rsidR="000D04E7" w:rsidRDefault="000D04E7"/>
    <w:p w14:paraId="43FBCFB9" w14:textId="17314EE5" w:rsidR="000D04E7" w:rsidRDefault="000D04E7">
      <w:r>
        <w:t xml:space="preserve">cc:  </w:t>
      </w:r>
      <w:r w:rsidR="001F312C">
        <w:tab/>
      </w:r>
      <w:r w:rsidR="00C321F8">
        <w:t>Rebecca Morrison</w:t>
      </w:r>
    </w:p>
    <w:p w14:paraId="3B44DF2C" w14:textId="59AC6CF3" w:rsidR="001F312C" w:rsidRDefault="001F312C">
      <w:r>
        <w:tab/>
        <w:t>Joydip Kundu</w:t>
      </w:r>
    </w:p>
    <w:p w14:paraId="6F495AEE" w14:textId="4DF31209" w:rsidR="003F504A" w:rsidRDefault="000D32B2">
      <w:r>
        <w:tab/>
        <w:t>John Jankowski</w:t>
      </w:r>
    </w:p>
    <w:sectPr w:rsidR="003F50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B6A6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1F"/>
    <w:rsid w:val="00085EC1"/>
    <w:rsid w:val="000929FD"/>
    <w:rsid w:val="000A1DBC"/>
    <w:rsid w:val="000C2F77"/>
    <w:rsid w:val="000D04E7"/>
    <w:rsid w:val="000D32B2"/>
    <w:rsid w:val="00104B77"/>
    <w:rsid w:val="0011635D"/>
    <w:rsid w:val="00137A80"/>
    <w:rsid w:val="00145681"/>
    <w:rsid w:val="001613DA"/>
    <w:rsid w:val="001726CE"/>
    <w:rsid w:val="00173A8A"/>
    <w:rsid w:val="001A611D"/>
    <w:rsid w:val="001F312C"/>
    <w:rsid w:val="00250571"/>
    <w:rsid w:val="00270510"/>
    <w:rsid w:val="00291E47"/>
    <w:rsid w:val="0031465A"/>
    <w:rsid w:val="0034495C"/>
    <w:rsid w:val="00390412"/>
    <w:rsid w:val="0039337E"/>
    <w:rsid w:val="003F504A"/>
    <w:rsid w:val="00454E20"/>
    <w:rsid w:val="005125BB"/>
    <w:rsid w:val="00522CFB"/>
    <w:rsid w:val="005539C5"/>
    <w:rsid w:val="0055491A"/>
    <w:rsid w:val="00572BA4"/>
    <w:rsid w:val="005D02CE"/>
    <w:rsid w:val="00615341"/>
    <w:rsid w:val="0063492B"/>
    <w:rsid w:val="00663DB9"/>
    <w:rsid w:val="006720D4"/>
    <w:rsid w:val="006F32E6"/>
    <w:rsid w:val="00742B89"/>
    <w:rsid w:val="00750DB9"/>
    <w:rsid w:val="00790A5D"/>
    <w:rsid w:val="007A7B87"/>
    <w:rsid w:val="007F7B94"/>
    <w:rsid w:val="00843986"/>
    <w:rsid w:val="00850FC8"/>
    <w:rsid w:val="0088391C"/>
    <w:rsid w:val="008B61E5"/>
    <w:rsid w:val="008D3974"/>
    <w:rsid w:val="008D5E42"/>
    <w:rsid w:val="008E0157"/>
    <w:rsid w:val="00934987"/>
    <w:rsid w:val="0095427B"/>
    <w:rsid w:val="0095486E"/>
    <w:rsid w:val="009C511F"/>
    <w:rsid w:val="009F168B"/>
    <w:rsid w:val="00A32E59"/>
    <w:rsid w:val="00A445FF"/>
    <w:rsid w:val="00A44D7F"/>
    <w:rsid w:val="00A91F11"/>
    <w:rsid w:val="00A938D2"/>
    <w:rsid w:val="00A95C0B"/>
    <w:rsid w:val="00AA15A7"/>
    <w:rsid w:val="00AB0515"/>
    <w:rsid w:val="00AD0A4C"/>
    <w:rsid w:val="00AD0E7A"/>
    <w:rsid w:val="00B113CF"/>
    <w:rsid w:val="00B910BD"/>
    <w:rsid w:val="00BF15F1"/>
    <w:rsid w:val="00C30B33"/>
    <w:rsid w:val="00C321F8"/>
    <w:rsid w:val="00CA44F6"/>
    <w:rsid w:val="00CE1589"/>
    <w:rsid w:val="00D603BA"/>
    <w:rsid w:val="00DB5921"/>
    <w:rsid w:val="00DF2379"/>
    <w:rsid w:val="00DF3042"/>
    <w:rsid w:val="00E0488C"/>
    <w:rsid w:val="00E46191"/>
    <w:rsid w:val="00E60B27"/>
    <w:rsid w:val="00E73108"/>
    <w:rsid w:val="00E74D7B"/>
    <w:rsid w:val="00EB3B18"/>
    <w:rsid w:val="00EC4D15"/>
    <w:rsid w:val="00F512E3"/>
    <w:rsid w:val="00FA33A2"/>
    <w:rsid w:val="00FB4587"/>
    <w:rsid w:val="00FE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16D"/>
  <w14:defaultImageDpi w14:val="300"/>
  <w15:docId w15:val="{6033E2BC-40C5-4810-B0EE-D2B8940A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CommentReference">
    <w:name w:val="annotation reference"/>
    <w:basedOn w:val="DefaultParagraphFont"/>
    <w:rsid w:val="008E0157"/>
    <w:rPr>
      <w:sz w:val="18"/>
      <w:szCs w:val="18"/>
    </w:rPr>
  </w:style>
  <w:style w:type="paragraph" w:styleId="CommentText">
    <w:name w:val="annotation text"/>
    <w:basedOn w:val="Normal"/>
    <w:link w:val="CommentTextChar"/>
    <w:rsid w:val="008E0157"/>
  </w:style>
  <w:style w:type="character" w:customStyle="1" w:styleId="CommentTextChar">
    <w:name w:val="Comment Text Char"/>
    <w:basedOn w:val="DefaultParagraphFont"/>
    <w:link w:val="CommentText"/>
    <w:rsid w:val="008E0157"/>
    <w:rPr>
      <w:sz w:val="24"/>
      <w:szCs w:val="24"/>
    </w:rPr>
  </w:style>
  <w:style w:type="paragraph" w:styleId="CommentSubject">
    <w:name w:val="annotation subject"/>
    <w:basedOn w:val="CommentText"/>
    <w:next w:val="CommentText"/>
    <w:link w:val="CommentSubjectChar"/>
    <w:rsid w:val="008E0157"/>
    <w:rPr>
      <w:b/>
      <w:bCs/>
      <w:sz w:val="20"/>
      <w:szCs w:val="20"/>
    </w:rPr>
  </w:style>
  <w:style w:type="character" w:customStyle="1" w:styleId="CommentSubjectChar">
    <w:name w:val="Comment Subject Char"/>
    <w:basedOn w:val="CommentTextChar"/>
    <w:link w:val="CommentSubject"/>
    <w:rsid w:val="008E0157"/>
    <w:rPr>
      <w:b/>
      <w:bCs/>
      <w:sz w:val="24"/>
      <w:szCs w:val="24"/>
    </w:rPr>
  </w:style>
  <w:style w:type="paragraph" w:styleId="BalloonText">
    <w:name w:val="Balloon Text"/>
    <w:basedOn w:val="Normal"/>
    <w:link w:val="BalloonTextChar"/>
    <w:rsid w:val="008E0157"/>
    <w:rPr>
      <w:rFonts w:ascii="Lucida Grande" w:hAnsi="Lucida Grande" w:cs="Lucida Grande"/>
      <w:sz w:val="18"/>
      <w:szCs w:val="18"/>
    </w:rPr>
  </w:style>
  <w:style w:type="character" w:customStyle="1" w:styleId="BalloonTextChar">
    <w:name w:val="Balloon Text Char"/>
    <w:basedOn w:val="DefaultParagraphFont"/>
    <w:link w:val="BalloonText"/>
    <w:rsid w:val="008E01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ece@ns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3142</CharactersWithSpaces>
  <SharedDoc>false</SharedDoc>
  <HLinks>
    <vt:vector size="6" baseType="variant">
      <vt:variant>
        <vt:i4>6553690</vt:i4>
      </vt:variant>
      <vt:variant>
        <vt:i4>0</vt:i4>
      </vt:variant>
      <vt:variant>
        <vt:i4>0</vt:i4>
      </vt:variant>
      <vt:variant>
        <vt:i4>5</vt:i4>
      </vt:variant>
      <vt:variant>
        <vt:lpwstr>mailto:rbritt@nsf.gov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LCHRISTO</dc:creator>
  <cp:keywords/>
  <dc:description/>
  <cp:lastModifiedBy>Pece, Christopher</cp:lastModifiedBy>
  <cp:revision>2</cp:revision>
  <cp:lastPrinted>2016-04-13T12:02:00Z</cp:lastPrinted>
  <dcterms:created xsi:type="dcterms:W3CDTF">2016-04-13T19:22:00Z</dcterms:created>
  <dcterms:modified xsi:type="dcterms:W3CDTF">2016-04-13T19:22:00Z</dcterms:modified>
</cp:coreProperties>
</file>