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650" w:rsidRPr="00405F56" w:rsidRDefault="00621A1E" w:rsidP="00F50B4F">
      <w:pPr>
        <w:pStyle w:val="CM4"/>
        <w:ind w:firstLine="285"/>
        <w:jc w:val="center"/>
        <w:rPr>
          <w:color w:val="000000"/>
          <w:sz w:val="28"/>
          <w:szCs w:val="28"/>
        </w:rPr>
      </w:pPr>
      <w:r w:rsidRPr="00405F56">
        <w:rPr>
          <w:color w:val="000000"/>
          <w:sz w:val="28"/>
          <w:szCs w:val="28"/>
        </w:rPr>
        <w:t>MPR</w:t>
      </w:r>
      <w:r w:rsidR="00F50B4F" w:rsidRPr="00405F56">
        <w:rPr>
          <w:color w:val="000000"/>
          <w:sz w:val="28"/>
          <w:szCs w:val="28"/>
        </w:rPr>
        <w:t xml:space="preserve"> </w:t>
      </w:r>
    </w:p>
    <w:p w:rsidR="00621A1E" w:rsidRPr="00405F56" w:rsidRDefault="00E336DD" w:rsidP="00F50B4F">
      <w:pPr>
        <w:pStyle w:val="CM4"/>
        <w:ind w:firstLine="285"/>
        <w:jc w:val="center"/>
        <w:rPr>
          <w:caps/>
          <w:color w:val="000000"/>
          <w:sz w:val="28"/>
          <w:szCs w:val="28"/>
        </w:rPr>
      </w:pPr>
      <w:r w:rsidRPr="00405F56">
        <w:rPr>
          <w:caps/>
          <w:color w:val="000000"/>
          <w:sz w:val="28"/>
          <w:szCs w:val="28"/>
        </w:rPr>
        <w:t>Loan And Grant</w:t>
      </w:r>
    </w:p>
    <w:p w:rsidR="00F50B4F" w:rsidRPr="00405F56" w:rsidRDefault="00E336DD" w:rsidP="00F50B4F">
      <w:pPr>
        <w:pStyle w:val="CM4"/>
        <w:ind w:firstLine="285"/>
        <w:jc w:val="center"/>
        <w:rPr>
          <w:caps/>
          <w:color w:val="000000"/>
          <w:sz w:val="28"/>
          <w:szCs w:val="28"/>
        </w:rPr>
      </w:pPr>
      <w:r w:rsidRPr="00405F56">
        <w:rPr>
          <w:caps/>
          <w:color w:val="000000"/>
          <w:sz w:val="28"/>
          <w:szCs w:val="28"/>
        </w:rPr>
        <w:t>Resolution</w:t>
      </w:r>
      <w:r w:rsidRPr="00405F56">
        <w:rPr>
          <w:color w:val="000000"/>
          <w:sz w:val="28"/>
          <w:szCs w:val="28"/>
        </w:rPr>
        <w:t xml:space="preserve"> </w:t>
      </w:r>
    </w:p>
    <w:p w:rsidR="00621A1E" w:rsidRPr="00621A1E" w:rsidRDefault="00621A1E" w:rsidP="00621A1E">
      <w:pPr>
        <w:pStyle w:val="Default"/>
        <w:jc w:val="center"/>
      </w:pPr>
      <w:r>
        <w:t xml:space="preserve">    (Nonprofit Corporation)</w:t>
      </w:r>
    </w:p>
    <w:p w:rsidR="00F50B4F" w:rsidRPr="00F50B4F" w:rsidRDefault="00F50B4F" w:rsidP="00F50B4F">
      <w:pPr>
        <w:pStyle w:val="Default"/>
      </w:pPr>
    </w:p>
    <w:p w:rsidR="00F50B4F" w:rsidRDefault="00E336DD">
      <w:pPr>
        <w:pStyle w:val="CM10"/>
        <w:spacing w:line="266" w:lineRule="atLeast"/>
        <w:ind w:left="1440"/>
        <w:rPr>
          <w:color w:val="000000"/>
          <w:sz w:val="22"/>
          <w:szCs w:val="22"/>
        </w:rPr>
      </w:pPr>
      <w:r>
        <w:rPr>
          <w:color w:val="000000"/>
          <w:sz w:val="22"/>
          <w:szCs w:val="22"/>
        </w:rPr>
        <w:t>LOAN AND GRANT</w:t>
      </w:r>
      <w:r w:rsidR="00EC602B">
        <w:rPr>
          <w:color w:val="000000"/>
          <w:sz w:val="22"/>
          <w:szCs w:val="22"/>
        </w:rPr>
        <w:t xml:space="preserve"> </w:t>
      </w:r>
      <w:r w:rsidR="00F50B4F">
        <w:rPr>
          <w:color w:val="000000"/>
          <w:sz w:val="22"/>
          <w:szCs w:val="22"/>
        </w:rPr>
        <w:t xml:space="preserve">RESOLUTION OF ____________, 20____ </w:t>
      </w:r>
    </w:p>
    <w:p w:rsidR="00F50B4F" w:rsidRDefault="00F50B4F">
      <w:pPr>
        <w:pStyle w:val="CM10"/>
        <w:spacing w:line="266" w:lineRule="atLeast"/>
        <w:ind w:left="1440"/>
        <w:rPr>
          <w:color w:val="000000"/>
          <w:sz w:val="22"/>
          <w:szCs w:val="22"/>
        </w:rPr>
      </w:pPr>
      <w:r>
        <w:rPr>
          <w:color w:val="000000"/>
          <w:sz w:val="22"/>
          <w:szCs w:val="22"/>
        </w:rPr>
        <w:t xml:space="preserve">RESOLUTION OF THE BOARD OF DIRECTORS OF ________________________ ________________________________ PROVIDING FOR OBTAINING FINANCIAL ASSISTANCE IN THE AMOUNT $____________ TO AID IN FINANCING </w:t>
      </w:r>
      <w:r w:rsidR="00BA7A15">
        <w:rPr>
          <w:color w:val="000000"/>
          <w:sz w:val="22"/>
          <w:szCs w:val="22"/>
        </w:rPr>
        <w:t xml:space="preserve">THE REVITALIZATION OF SECTION 515 MULITI-FAMILY HOUSEING FUNDED </w:t>
      </w:r>
      <w:r w:rsidR="009C6921">
        <w:rPr>
          <w:color w:val="000000"/>
          <w:sz w:val="22"/>
          <w:szCs w:val="22"/>
        </w:rPr>
        <w:t>PROPERTIES, RELATED</w:t>
      </w:r>
      <w:r>
        <w:rPr>
          <w:color w:val="000000"/>
          <w:sz w:val="22"/>
          <w:szCs w:val="22"/>
        </w:rPr>
        <w:t xml:space="preserve"> FACILITIES AND RELATED MATTERS. </w:t>
      </w:r>
      <w:bookmarkStart w:id="0" w:name="Text49"/>
      <w:r>
        <w:rPr>
          <w:color w:val="000000"/>
          <w:sz w:val="22"/>
          <w:szCs w:val="22"/>
        </w:rPr>
        <w:fldChar w:fldCharType="begin">
          <w:ffData>
            <w:name w:val=""/>
            <w:enabled/>
            <w:calcOnExit w:val="0"/>
            <w:textInput/>
          </w:ffData>
        </w:fldChar>
      </w:r>
      <w:r>
        <w:rPr>
          <w:color w:val="000000"/>
          <w:sz w:val="22"/>
          <w:szCs w:val="22"/>
        </w:rPr>
        <w:instrText xml:space="preserve"> FORMTEXT </w:instrText>
      </w:r>
      <w:r>
        <w:rPr>
          <w:color w:val="000000"/>
          <w:sz w:val="22"/>
          <w:szCs w:val="22"/>
        </w:rPr>
      </w:r>
      <w:r>
        <w:rPr>
          <w:color w:val="000000"/>
          <w:sz w:val="22"/>
          <w:szCs w:val="22"/>
        </w:rPr>
        <w:fldChar w:fldCharType="end"/>
      </w:r>
      <w:bookmarkEnd w:id="0"/>
    </w:p>
    <w:p w:rsidR="000E048B" w:rsidRDefault="000E048B" w:rsidP="000E048B">
      <w:pPr>
        <w:pStyle w:val="Default"/>
        <w:spacing w:line="266" w:lineRule="atLeast"/>
        <w:ind w:right="1005"/>
        <w:rPr>
          <w:sz w:val="22"/>
          <w:szCs w:val="22"/>
        </w:rPr>
      </w:pPr>
      <w:r>
        <w:rPr>
          <w:sz w:val="22"/>
          <w:szCs w:val="22"/>
        </w:rPr>
        <w:t>Whereas _____________________________________________________________________ (herein referred to as the “</w:t>
      </w:r>
      <w:r>
        <w:t>Corporation</w:t>
      </w:r>
      <w:r>
        <w:rPr>
          <w:sz w:val="22"/>
          <w:szCs w:val="22"/>
        </w:rPr>
        <w:t xml:space="preserve">”) is organized and operating under </w:t>
      </w:r>
      <w:bookmarkStart w:id="1" w:name="Text50"/>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end"/>
      </w:r>
      <w:bookmarkEnd w:id="1"/>
      <w:r>
        <w:rPr>
          <w:sz w:val="22"/>
          <w:szCs w:val="22"/>
        </w:rPr>
        <w:t xml:space="preserve"> _________________________________________________________ and the board </w:t>
      </w:r>
    </w:p>
    <w:p w:rsidR="000E048B" w:rsidRDefault="000E048B" w:rsidP="000E048B">
      <w:pPr>
        <w:pStyle w:val="CM10"/>
        <w:spacing w:line="266" w:lineRule="atLeast"/>
        <w:ind w:firstLine="953"/>
        <w:rPr>
          <w:color w:val="000000"/>
          <w:sz w:val="22"/>
          <w:szCs w:val="22"/>
        </w:rPr>
      </w:pPr>
      <w:r>
        <w:rPr>
          <w:color w:val="000000"/>
          <w:sz w:val="22"/>
          <w:szCs w:val="22"/>
        </w:rPr>
        <w:t xml:space="preserve">                 (</w:t>
      </w:r>
      <w:r w:rsidR="009C6921">
        <w:rPr>
          <w:color w:val="000000"/>
          <w:sz w:val="22"/>
          <w:szCs w:val="22"/>
        </w:rPr>
        <w:t>Authorizing</w:t>
      </w:r>
      <w:r>
        <w:rPr>
          <w:color w:val="000000"/>
          <w:sz w:val="22"/>
          <w:szCs w:val="22"/>
        </w:rPr>
        <w:t xml:space="preserve"> State </w:t>
      </w:r>
      <w:r w:rsidR="009C6921">
        <w:rPr>
          <w:color w:val="000000"/>
          <w:sz w:val="22"/>
          <w:szCs w:val="22"/>
        </w:rPr>
        <w:t>S</w:t>
      </w:r>
      <w:r>
        <w:rPr>
          <w:color w:val="000000"/>
          <w:sz w:val="22"/>
          <w:szCs w:val="22"/>
        </w:rPr>
        <w:t xml:space="preserve">tatute) </w:t>
      </w:r>
    </w:p>
    <w:p w:rsidR="000E048B" w:rsidRDefault="000E048B" w:rsidP="000E048B">
      <w:pPr>
        <w:pStyle w:val="Default"/>
        <w:spacing w:line="266" w:lineRule="atLeast"/>
        <w:ind w:right="1005"/>
      </w:pPr>
      <w:proofErr w:type="gramStart"/>
      <w:r>
        <w:t>of</w:t>
      </w:r>
      <w:proofErr w:type="gramEnd"/>
      <w:r>
        <w:t xml:space="preserve"> directors of the Corporation has determined that</w:t>
      </w:r>
      <w:bookmarkStart w:id="2" w:name="Text51"/>
      <w:r>
        <w:t>:</w:t>
      </w:r>
    </w:p>
    <w:p w:rsidR="000E048B" w:rsidRPr="00992C83" w:rsidRDefault="000E048B" w:rsidP="000E048B">
      <w:pPr>
        <w:pStyle w:val="Default"/>
        <w:spacing w:line="266" w:lineRule="atLeast"/>
        <w:ind w:right="1005"/>
        <w:rPr>
          <w:sz w:val="22"/>
          <w:szCs w:val="22"/>
        </w:rPr>
      </w:pPr>
      <w:r>
        <w:fldChar w:fldCharType="begin">
          <w:ffData>
            <w:name w:val=""/>
            <w:enabled/>
            <w:calcOnExit w:val="0"/>
            <w:textInput/>
          </w:ffData>
        </w:fldChar>
      </w:r>
      <w:r>
        <w:instrText xml:space="preserve"> FORMTEXT </w:instrText>
      </w:r>
      <w:r>
        <w:fldChar w:fldCharType="end"/>
      </w:r>
      <w:bookmarkEnd w:id="2"/>
    </w:p>
    <w:p w:rsidR="000E048B" w:rsidRDefault="000E048B" w:rsidP="000E048B">
      <w:pPr>
        <w:pStyle w:val="Default"/>
        <w:numPr>
          <w:ilvl w:val="0"/>
          <w:numId w:val="1"/>
        </w:numPr>
        <w:rPr>
          <w:sz w:val="22"/>
          <w:szCs w:val="22"/>
        </w:rPr>
      </w:pPr>
      <w:r>
        <w:rPr>
          <w:sz w:val="22"/>
          <w:szCs w:val="22"/>
        </w:rPr>
        <w:t xml:space="preserve">(a) </w:t>
      </w:r>
      <w:r>
        <w:t>The Corporation has determined to undertake revitalization and preservation of a multi-family housing project financed by the Grantor to house rural residents</w:t>
      </w:r>
      <w:r>
        <w:rPr>
          <w:sz w:val="22"/>
          <w:szCs w:val="22"/>
        </w:rPr>
        <w:t xml:space="preserve"> as defined in </w:t>
      </w:r>
      <w:proofErr w:type="gramStart"/>
      <w:r>
        <w:rPr>
          <w:sz w:val="22"/>
          <w:szCs w:val="22"/>
        </w:rPr>
        <w:t>title</w:t>
      </w:r>
      <w:proofErr w:type="gramEnd"/>
      <w:r>
        <w:rPr>
          <w:sz w:val="22"/>
          <w:szCs w:val="22"/>
        </w:rPr>
        <w:t xml:space="preserve"> V of the Housing Act of 1949. </w:t>
      </w:r>
      <w:bookmarkStart w:id="3" w:name="Text52"/>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end"/>
      </w:r>
      <w:bookmarkStart w:id="4" w:name="Text53"/>
      <w:bookmarkEnd w:id="3"/>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end"/>
      </w:r>
      <w:bookmarkEnd w:id="4"/>
    </w:p>
    <w:p w:rsidR="000E048B" w:rsidRDefault="000E048B" w:rsidP="000E048B">
      <w:pPr>
        <w:pStyle w:val="Default"/>
        <w:numPr>
          <w:ilvl w:val="0"/>
          <w:numId w:val="1"/>
        </w:numPr>
        <w:rPr>
          <w:sz w:val="22"/>
          <w:szCs w:val="22"/>
        </w:rPr>
      </w:pPr>
      <w:r>
        <w:rPr>
          <w:sz w:val="22"/>
          <w:szCs w:val="22"/>
        </w:rPr>
        <w:t xml:space="preserve">(b) The estimated total cash development cost of such housing and facilities amounts to $___________________. </w:t>
      </w:r>
    </w:p>
    <w:p w:rsidR="000E048B" w:rsidRDefault="000E048B" w:rsidP="000E048B">
      <w:pPr>
        <w:pStyle w:val="Default"/>
        <w:numPr>
          <w:ilvl w:val="0"/>
          <w:numId w:val="1"/>
        </w:numPr>
        <w:rPr>
          <w:sz w:val="22"/>
          <w:szCs w:val="22"/>
        </w:rPr>
      </w:pPr>
      <w:r>
        <w:rPr>
          <w:sz w:val="22"/>
          <w:szCs w:val="22"/>
        </w:rPr>
        <w:t xml:space="preserve">(c) For such purpose the Corporation is able to furnish from its own and other resources $___________________. </w:t>
      </w:r>
      <w:bookmarkStart w:id="5" w:name="Text54"/>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end"/>
      </w:r>
      <w:bookmarkEnd w:id="5"/>
    </w:p>
    <w:p w:rsidR="000E048B" w:rsidRDefault="000E048B" w:rsidP="000E048B">
      <w:pPr>
        <w:pStyle w:val="Default"/>
        <w:numPr>
          <w:ilvl w:val="0"/>
          <w:numId w:val="1"/>
        </w:numPr>
        <w:rPr>
          <w:sz w:val="22"/>
          <w:szCs w:val="22"/>
        </w:rPr>
      </w:pPr>
      <w:r>
        <w:rPr>
          <w:sz w:val="22"/>
          <w:szCs w:val="22"/>
        </w:rPr>
        <w:t>(d) The Corporation will need financial assistance i</w:t>
      </w:r>
      <w:r w:rsidR="00621A1E">
        <w:rPr>
          <w:sz w:val="22"/>
          <w:szCs w:val="22"/>
        </w:rPr>
        <w:t>n the grant amount of $______</w:t>
      </w:r>
      <w:proofErr w:type="gramStart"/>
      <w:r w:rsidR="00621A1E">
        <w:rPr>
          <w:sz w:val="22"/>
          <w:szCs w:val="22"/>
        </w:rPr>
        <w:t>_ ,</w:t>
      </w:r>
      <w:proofErr w:type="gramEnd"/>
      <w:r w:rsidR="00621A1E">
        <w:rPr>
          <w:sz w:val="22"/>
          <w:szCs w:val="22"/>
        </w:rPr>
        <w:t xml:space="preserve"> and a loan amount of $______</w:t>
      </w:r>
      <w:r w:rsidR="008B06A8">
        <w:rPr>
          <w:sz w:val="22"/>
          <w:szCs w:val="22"/>
        </w:rPr>
        <w:t>,</w:t>
      </w:r>
      <w:r>
        <w:rPr>
          <w:sz w:val="22"/>
          <w:szCs w:val="22"/>
        </w:rPr>
        <w:t xml:space="preserve">which the Corporation is unable to obtain from other sources for such purpose upon terms and conditions which the Corporation could reasonably be expected to fulfill. </w:t>
      </w:r>
      <w:bookmarkStart w:id="6" w:name="Text55"/>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end"/>
      </w:r>
      <w:bookmarkEnd w:id="6"/>
    </w:p>
    <w:p w:rsidR="000E048B" w:rsidRDefault="000E048B" w:rsidP="000E048B">
      <w:pPr>
        <w:pStyle w:val="Default"/>
        <w:numPr>
          <w:ilvl w:val="0"/>
          <w:numId w:val="1"/>
        </w:numPr>
        <w:rPr>
          <w:sz w:val="22"/>
          <w:szCs w:val="22"/>
        </w:rPr>
      </w:pPr>
      <w:r>
        <w:rPr>
          <w:sz w:val="22"/>
          <w:szCs w:val="22"/>
        </w:rPr>
        <w:t>(f) The housing and facilities cannot be revitalized without the aid of a grant and/or loan in the amount stated above:</w:t>
      </w:r>
    </w:p>
    <w:p w:rsidR="000E048B" w:rsidRDefault="000E048B" w:rsidP="000E048B">
      <w:pPr>
        <w:pStyle w:val="Default"/>
        <w:numPr>
          <w:ilvl w:val="0"/>
          <w:numId w:val="1"/>
        </w:numPr>
        <w:rPr>
          <w:sz w:val="22"/>
          <w:szCs w:val="22"/>
        </w:rPr>
      </w:pPr>
    </w:p>
    <w:p w:rsidR="0097662E" w:rsidRDefault="0097662E">
      <w:pPr>
        <w:pStyle w:val="CM9"/>
        <w:spacing w:line="216" w:lineRule="atLeast"/>
        <w:ind w:right="168"/>
        <w:rPr>
          <w:color w:val="211D1E"/>
          <w:sz w:val="18"/>
          <w:szCs w:val="18"/>
        </w:rPr>
      </w:pPr>
    </w:p>
    <w:p w:rsidR="00F50B4F" w:rsidRDefault="00F50B4F">
      <w:pPr>
        <w:pStyle w:val="CM9"/>
        <w:spacing w:line="216" w:lineRule="atLeast"/>
        <w:ind w:right="168"/>
        <w:rPr>
          <w:color w:val="211D1E"/>
          <w:sz w:val="18"/>
          <w:szCs w:val="18"/>
        </w:rPr>
      </w:pPr>
      <w:r>
        <w:rPr>
          <w:color w:val="211D1E"/>
          <w:sz w:val="18"/>
          <w:szCs w:val="18"/>
        </w:rPr>
        <w:t xml:space="preserve">These requirements do not supersede the applicable requirements for receipt of Federal funds stated in 7 CFR parts 3015, “Uniform Federal Assistance Regulations,” 3016, “Uniform Administrative Requirements for Grants and Cooperative Agreements to State and Local Governments,” or 3019, “Uniform Administrative Requirements for Grants and Agreements with Institutions of Higher Education, Hospitals, and other Nonprofit Organizations. </w:t>
      </w:r>
    </w:p>
    <w:p w:rsidR="00F50B4F" w:rsidRDefault="00F50B4F">
      <w:pPr>
        <w:pStyle w:val="Default"/>
        <w:spacing w:line="193" w:lineRule="atLeast"/>
        <w:jc w:val="both"/>
        <w:rPr>
          <w:sz w:val="16"/>
          <w:szCs w:val="16"/>
        </w:rPr>
      </w:pPr>
      <w:r>
        <w:rPr>
          <w:i/>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0575-01</w:t>
      </w:r>
      <w:r w:rsidR="00F43F78">
        <w:rPr>
          <w:i/>
          <w:iCs/>
          <w:sz w:val="16"/>
          <w:szCs w:val="16"/>
        </w:rPr>
        <w:t>90</w:t>
      </w:r>
      <w:r>
        <w:rPr>
          <w:i/>
          <w:iCs/>
          <w:sz w:val="16"/>
          <w:szCs w:val="16"/>
        </w:rPr>
        <w:t xml:space="preserve">. The time required to complete this information collection is estimated to average </w:t>
      </w:r>
      <w:r w:rsidR="00F43F78">
        <w:rPr>
          <w:i/>
          <w:iCs/>
          <w:sz w:val="16"/>
          <w:szCs w:val="16"/>
        </w:rPr>
        <w:t>1 hour</w:t>
      </w:r>
      <w:r>
        <w:rPr>
          <w:i/>
          <w:iCs/>
          <w:sz w:val="16"/>
          <w:szCs w:val="16"/>
        </w:rPr>
        <w:t xml:space="preserve"> per response, including the time for reviewing instructions, searching existing data sources, gathering and maintaining the data needed, and completing and reviewing the collection of information</w:t>
      </w:r>
      <w:r>
        <w:rPr>
          <w:sz w:val="16"/>
          <w:szCs w:val="16"/>
        </w:rPr>
        <w:t xml:space="preserve">. </w:t>
      </w:r>
    </w:p>
    <w:p w:rsidR="006D129C" w:rsidRDefault="006D129C" w:rsidP="006D129C">
      <w:pPr>
        <w:pStyle w:val="CM10"/>
        <w:spacing w:line="266" w:lineRule="atLeast"/>
        <w:rPr>
          <w:color w:val="000000"/>
        </w:rPr>
      </w:pPr>
    </w:p>
    <w:p w:rsidR="006D129C" w:rsidRDefault="00F50B4F" w:rsidP="006D129C">
      <w:pPr>
        <w:pStyle w:val="CM10"/>
        <w:spacing w:line="266" w:lineRule="atLeast"/>
        <w:rPr>
          <w:color w:val="000000"/>
        </w:rPr>
      </w:pPr>
      <w:r>
        <w:rPr>
          <w:color w:val="000000"/>
        </w:rPr>
        <w:lastRenderedPageBreak/>
        <w:t>THEREFORE BE IT RESOLVED:</w:t>
      </w:r>
    </w:p>
    <w:p w:rsidR="00F50B4F" w:rsidRPr="006D129C" w:rsidRDefault="00F50B4F" w:rsidP="006D129C">
      <w:pPr>
        <w:pStyle w:val="CM10"/>
        <w:spacing w:line="266" w:lineRule="atLeast"/>
        <w:ind w:firstLine="720"/>
        <w:rPr>
          <w:color w:val="000000"/>
          <w:sz w:val="22"/>
          <w:szCs w:val="22"/>
        </w:rPr>
      </w:pPr>
      <w:r>
        <w:t xml:space="preserve"> 1. Application for </w:t>
      </w:r>
      <w:r w:rsidR="008B06A8">
        <w:t xml:space="preserve">Debt Restructuring, </w:t>
      </w:r>
      <w:r w:rsidR="000E048B">
        <w:t>Loan,</w:t>
      </w:r>
      <w:r w:rsidR="008B06A8">
        <w:t xml:space="preserve"> and</w:t>
      </w:r>
      <w:r w:rsidR="000E048B">
        <w:t xml:space="preserve"> </w:t>
      </w:r>
      <w:r>
        <w:t xml:space="preserve">Grant. The </w:t>
      </w:r>
      <w:r w:rsidR="00364C6D">
        <w:t>Corporation</w:t>
      </w:r>
      <w:r>
        <w:t xml:space="preserve"> shall apply to the United States of America, acting through Rural Development, United States Department of Agriculture (herein called “the Government”) </w:t>
      </w:r>
      <w:r w:rsidR="008B06A8">
        <w:t>a  Loan of $______, and Grant of $_______</w:t>
      </w:r>
      <w:r>
        <w:t xml:space="preserve">pursuant to Title V of the Housing Act of 1949. The </w:t>
      </w:r>
      <w:r w:rsidR="008B06A8">
        <w:t>funding</w:t>
      </w:r>
      <w:r>
        <w:t xml:space="preserve"> shall be used only for the specific eligible purposes approved by the Government, in order to p</w:t>
      </w:r>
      <w:r w:rsidR="006D129C">
        <w:t>reserve and revitalize</w:t>
      </w:r>
      <w:r>
        <w:t xml:space="preserve"> </w:t>
      </w:r>
      <w:r w:rsidR="006D129C">
        <w:t>affordable</w:t>
      </w:r>
      <w:r>
        <w:t xml:space="preserve"> housing and related facilities.  Such housing and facilities and the land constituting the site may be referred to herein as the “housing.”</w:t>
      </w:r>
      <w:bookmarkStart w:id="7" w:name="Text59"/>
      <w:r>
        <w:fldChar w:fldCharType="begin">
          <w:ffData>
            <w:name w:val=""/>
            <w:enabled/>
            <w:calcOnExit w:val="0"/>
            <w:textInput/>
          </w:ffData>
        </w:fldChar>
      </w:r>
      <w:r>
        <w:instrText xml:space="preserve"> FORMTEXT </w:instrText>
      </w:r>
      <w:r>
        <w:fldChar w:fldCharType="end"/>
      </w:r>
      <w:bookmarkStart w:id="8" w:name="Text58"/>
      <w:bookmarkEnd w:id="7"/>
      <w:r>
        <w:fldChar w:fldCharType="begin">
          <w:ffData>
            <w:name w:val=""/>
            <w:enabled/>
            <w:calcOnExit w:val="0"/>
            <w:textInput/>
          </w:ffData>
        </w:fldChar>
      </w:r>
      <w:r>
        <w:instrText xml:space="preserve"> FORMTEXT </w:instrText>
      </w:r>
      <w:r>
        <w:fldChar w:fldCharType="end"/>
      </w:r>
      <w:bookmarkEnd w:id="8"/>
    </w:p>
    <w:p w:rsidR="00CD662C" w:rsidRDefault="0097662E" w:rsidP="00CD662C">
      <w:r>
        <w:tab/>
      </w:r>
      <w:r w:rsidR="00F50B4F">
        <w:t xml:space="preserve"> 2. Execution of </w:t>
      </w:r>
      <w:r w:rsidR="008B06A8">
        <w:t>Restructuring</w:t>
      </w:r>
      <w:r w:rsidR="00F50B4F">
        <w:t xml:space="preserve"> Instruments.   To evidence the obligations of the </w:t>
      </w:r>
      <w:r w:rsidR="008B06A8">
        <w:t>funding</w:t>
      </w:r>
      <w:r w:rsidR="00F50B4F">
        <w:t xml:space="preserve">, the </w:t>
      </w:r>
      <w:r w:rsidR="008B06A8">
        <w:t>Corporation</w:t>
      </w:r>
      <w:r w:rsidR="00F50B4F">
        <w:t xml:space="preserve"> shall execute</w:t>
      </w:r>
      <w:r w:rsidR="008B06A8">
        <w:t xml:space="preserve"> as </w:t>
      </w:r>
      <w:r w:rsidR="00364C6D">
        <w:t>necessary</w:t>
      </w:r>
      <w:r w:rsidR="00F50B4F">
        <w:t xml:space="preserve"> instrument</w:t>
      </w:r>
      <w:r w:rsidR="008B06A8">
        <w:t>s</w:t>
      </w:r>
      <w:r w:rsidR="00F50B4F">
        <w:t xml:space="preserve"> in the form attached hereto entitled “</w:t>
      </w:r>
      <w:r w:rsidR="006D129C" w:rsidRPr="008B06A8">
        <w:rPr>
          <w:caps/>
        </w:rPr>
        <w:t>Preservation and REVITALZATION GRANT AGREEMENT</w:t>
      </w:r>
      <w:r w:rsidR="00F50B4F" w:rsidRPr="008B06A8">
        <w:rPr>
          <w:caps/>
        </w:rPr>
        <w:t>”</w:t>
      </w:r>
      <w:proofErr w:type="gramStart"/>
      <w:r w:rsidR="008B06A8" w:rsidRPr="008B06A8">
        <w:rPr>
          <w:caps/>
        </w:rPr>
        <w:t>,  Re</w:t>
      </w:r>
      <w:r w:rsidR="008B06A8">
        <w:rPr>
          <w:caps/>
        </w:rPr>
        <w:t>strictive</w:t>
      </w:r>
      <w:proofErr w:type="gramEnd"/>
      <w:r w:rsidR="008B06A8">
        <w:rPr>
          <w:caps/>
        </w:rPr>
        <w:t xml:space="preserve"> Use Conenant, </w:t>
      </w:r>
      <w:r w:rsidR="008B06A8" w:rsidRPr="008B06A8">
        <w:t xml:space="preserve">and </w:t>
      </w:r>
      <w:r w:rsidR="008B06A8" w:rsidRPr="008B06A8">
        <w:rPr>
          <w:caps/>
        </w:rPr>
        <w:t>Promissory note</w:t>
      </w:r>
      <w:r w:rsidR="00F50B4F" w:rsidRPr="008B06A8">
        <w:t xml:space="preserve"> </w:t>
      </w:r>
      <w:r w:rsidR="00F50B4F">
        <w:t>and referred to herein as the “</w:t>
      </w:r>
      <w:r w:rsidR="00364C6D">
        <w:t>Restructuring</w:t>
      </w:r>
      <w:r w:rsidR="00E96327">
        <w:t xml:space="preserve"> Documents</w:t>
      </w:r>
      <w:r w:rsidR="00F50B4F">
        <w:t>”</w:t>
      </w:r>
      <w:r w:rsidR="00E96327">
        <w:t>,</w:t>
      </w:r>
      <w:r w:rsidR="00F50B4F">
        <w:t xml:space="preserve"> evidencing terms and conditions upon which the grant is made by the Government and the obligations of the </w:t>
      </w:r>
      <w:r w:rsidR="00364C6D">
        <w:t>Corporation</w:t>
      </w:r>
      <w:r w:rsidR="00F50B4F">
        <w:t xml:space="preserve"> with respect thereto. The President and the Secretary are further authorized to execute any other security and other instruments, agreements, and documents required by the Government for the </w:t>
      </w:r>
      <w:r w:rsidR="00364C6D">
        <w:t>funding</w:t>
      </w:r>
      <w:r w:rsidR="00F50B4F">
        <w:t xml:space="preserve">. The indebtedness and other obligations of the </w:t>
      </w:r>
      <w:r w:rsidR="00364C6D">
        <w:t>Corporation</w:t>
      </w:r>
      <w:r w:rsidR="00F50B4F">
        <w:t xml:space="preserve">, </w:t>
      </w:r>
      <w:r w:rsidR="00364C6D">
        <w:t>Restructuring Documents</w:t>
      </w:r>
      <w:r w:rsidR="00F50B4F">
        <w:t>, this resolution, the security instrument, and any other instruments and agreements related to the loan or grant are herein called the “loan and grant obligations.”</w:t>
      </w:r>
      <w:bookmarkStart w:id="9" w:name="Text61"/>
      <w:r w:rsidR="00F50B4F">
        <w:fldChar w:fldCharType="begin">
          <w:ffData>
            <w:name w:val=""/>
            <w:enabled/>
            <w:calcOnExit w:val="0"/>
            <w:textInput/>
          </w:ffData>
        </w:fldChar>
      </w:r>
      <w:r w:rsidR="00F50B4F">
        <w:instrText xml:space="preserve"> FORMTEXT </w:instrText>
      </w:r>
      <w:r w:rsidR="00F50B4F">
        <w:fldChar w:fldCharType="end"/>
      </w:r>
      <w:bookmarkStart w:id="10" w:name="Text60"/>
      <w:bookmarkEnd w:id="9"/>
      <w:r w:rsidR="00F50B4F">
        <w:fldChar w:fldCharType="begin">
          <w:ffData>
            <w:name w:val=""/>
            <w:enabled/>
            <w:calcOnExit w:val="0"/>
            <w:textInput/>
          </w:ffData>
        </w:fldChar>
      </w:r>
      <w:r w:rsidR="00F50B4F">
        <w:instrText xml:space="preserve"> FORMTEXT </w:instrText>
      </w:r>
      <w:r w:rsidR="00F50B4F">
        <w:fldChar w:fldCharType="end"/>
      </w:r>
      <w:bookmarkEnd w:id="10"/>
    </w:p>
    <w:p w:rsidR="00364C6D" w:rsidRDefault="0097662E" w:rsidP="00CD662C">
      <w:pPr>
        <w:rPr>
          <w:sz w:val="22"/>
          <w:szCs w:val="22"/>
        </w:rPr>
      </w:pPr>
      <w:r>
        <w:rPr>
          <w:sz w:val="22"/>
          <w:szCs w:val="22"/>
        </w:rPr>
        <w:tab/>
      </w:r>
    </w:p>
    <w:p w:rsidR="00CD662C" w:rsidRDefault="00364C6D" w:rsidP="00CD662C">
      <w:pPr>
        <w:rPr>
          <w:sz w:val="22"/>
          <w:szCs w:val="22"/>
        </w:rPr>
      </w:pPr>
      <w:r>
        <w:rPr>
          <w:sz w:val="22"/>
          <w:szCs w:val="22"/>
        </w:rPr>
        <w:tab/>
      </w:r>
      <w:r w:rsidR="00F50B4F">
        <w:rPr>
          <w:sz w:val="22"/>
          <w:szCs w:val="22"/>
        </w:rPr>
        <w:t xml:space="preserve">3. </w:t>
      </w:r>
      <w:r w:rsidR="00F50B4F" w:rsidRPr="00CD662C">
        <w:rPr>
          <w:sz w:val="22"/>
          <w:szCs w:val="22"/>
        </w:rPr>
        <w:t>Equal Employment Opportunity under Construction Contracts and Nondiscrimination in the Use of</w:t>
      </w:r>
      <w:r w:rsidR="00F50B4F">
        <w:rPr>
          <w:sz w:val="22"/>
          <w:szCs w:val="22"/>
          <w:u w:val="single"/>
        </w:rPr>
        <w:t xml:space="preserve"> </w:t>
      </w:r>
      <w:r w:rsidR="00F50B4F">
        <w:rPr>
          <w:sz w:val="22"/>
          <w:szCs w:val="22"/>
        </w:rPr>
        <w:t xml:space="preserve">Occupancy and Housing and in Any Other Benefits of the Loan or Grant.  The President and the Secretary are hereby authorized and directed to execute on behalf of the </w:t>
      </w:r>
      <w:r>
        <w:rPr>
          <w:sz w:val="22"/>
          <w:szCs w:val="22"/>
        </w:rPr>
        <w:t>Corporation</w:t>
      </w:r>
      <w:r w:rsidR="00F50B4F">
        <w:rPr>
          <w:sz w:val="22"/>
          <w:szCs w:val="22"/>
        </w:rPr>
        <w:t xml:space="preserve"> </w:t>
      </w:r>
    </w:p>
    <w:p w:rsidR="00CD662C" w:rsidRDefault="00CD662C" w:rsidP="00CD662C">
      <w:pPr>
        <w:rPr>
          <w:sz w:val="22"/>
          <w:szCs w:val="22"/>
        </w:rPr>
      </w:pPr>
    </w:p>
    <w:p w:rsidR="00F50B4F" w:rsidRPr="00CD662C" w:rsidRDefault="00F50B4F" w:rsidP="00CD662C">
      <w:pPr>
        <w:ind w:left="720"/>
        <w:rPr>
          <w:sz w:val="20"/>
          <w:szCs w:val="20"/>
        </w:rPr>
      </w:pPr>
      <w:r>
        <w:rPr>
          <w:sz w:val="22"/>
          <w:szCs w:val="22"/>
        </w:rPr>
        <w:t xml:space="preserve">(a) </w:t>
      </w:r>
      <w:r w:rsidR="00364C6D">
        <w:rPr>
          <w:sz w:val="22"/>
          <w:szCs w:val="22"/>
        </w:rPr>
        <w:t>Any</w:t>
      </w:r>
      <w:r>
        <w:rPr>
          <w:sz w:val="22"/>
          <w:szCs w:val="22"/>
        </w:rPr>
        <w:t xml:space="preserve"> undertakings and agreements required by the Government regarding nondiscrimination in the use and occupancy of housing, </w:t>
      </w:r>
    </w:p>
    <w:p w:rsidR="00F50B4F" w:rsidRDefault="00F50B4F">
      <w:pPr>
        <w:pStyle w:val="Default"/>
        <w:rPr>
          <w:sz w:val="22"/>
          <w:szCs w:val="22"/>
        </w:rPr>
      </w:pPr>
    </w:p>
    <w:p w:rsidR="00F50B4F" w:rsidRDefault="00F50B4F" w:rsidP="00CD662C">
      <w:pPr>
        <w:pStyle w:val="CM9"/>
        <w:spacing w:line="266" w:lineRule="atLeast"/>
        <w:ind w:left="720" w:right="85"/>
        <w:rPr>
          <w:color w:val="000000"/>
          <w:sz w:val="22"/>
          <w:szCs w:val="22"/>
        </w:rPr>
      </w:pPr>
      <w:r>
        <w:rPr>
          <w:color w:val="000000"/>
          <w:sz w:val="22"/>
          <w:szCs w:val="22"/>
        </w:rPr>
        <w:t>(b) Form RD 400-1, “Equal Opportunity Agreement,” involving an Equal Opportunity Clause to be incorporated in or attached as a rider to each construction contract which exceeds $10,000 in amount and is paid for in whole or in part with loan or grant funds, and (c) Form RD 400-4, “Assurance Agreement (Under Title VI, Civil Rights Act of 1964),” a copy of which is attached hereto and made a part hereof.</w:t>
      </w:r>
      <w:bookmarkStart w:id="11" w:name="Text62"/>
      <w:r>
        <w:rPr>
          <w:color w:val="000000"/>
          <w:sz w:val="22"/>
          <w:szCs w:val="22"/>
        </w:rPr>
        <w:fldChar w:fldCharType="begin">
          <w:ffData>
            <w:name w:val=""/>
            <w:enabled/>
            <w:calcOnExit w:val="0"/>
            <w:textInput/>
          </w:ffData>
        </w:fldChar>
      </w:r>
      <w:r>
        <w:rPr>
          <w:color w:val="000000"/>
          <w:sz w:val="22"/>
          <w:szCs w:val="22"/>
        </w:rPr>
        <w:instrText xml:space="preserve"> FORMTEXT </w:instrText>
      </w:r>
      <w:r>
        <w:rPr>
          <w:color w:val="000000"/>
          <w:sz w:val="22"/>
          <w:szCs w:val="22"/>
        </w:rPr>
      </w:r>
      <w:r>
        <w:rPr>
          <w:color w:val="000000"/>
          <w:sz w:val="22"/>
          <w:szCs w:val="22"/>
        </w:rPr>
        <w:fldChar w:fldCharType="end"/>
      </w:r>
      <w:bookmarkEnd w:id="11"/>
    </w:p>
    <w:p w:rsidR="00F50B4F" w:rsidRDefault="0097662E" w:rsidP="00CD662C">
      <w:pPr>
        <w:pStyle w:val="CM4"/>
        <w:rPr>
          <w:color w:val="000000"/>
          <w:sz w:val="22"/>
          <w:szCs w:val="22"/>
        </w:rPr>
      </w:pPr>
      <w:r>
        <w:rPr>
          <w:color w:val="000000"/>
          <w:sz w:val="22"/>
          <w:szCs w:val="22"/>
        </w:rPr>
        <w:tab/>
      </w:r>
      <w:r w:rsidR="00F50B4F">
        <w:rPr>
          <w:color w:val="000000"/>
          <w:sz w:val="22"/>
          <w:szCs w:val="22"/>
        </w:rPr>
        <w:t xml:space="preserve"> 4. Supervised Bank Account.  The proceeds of the grant and the amount of $____________ to be contributed by the </w:t>
      </w:r>
      <w:r w:rsidR="00364C6D">
        <w:rPr>
          <w:color w:val="000000"/>
          <w:sz w:val="22"/>
          <w:szCs w:val="22"/>
        </w:rPr>
        <w:t>Corporation</w:t>
      </w:r>
      <w:r w:rsidR="00F50B4F">
        <w:rPr>
          <w:color w:val="000000"/>
          <w:sz w:val="22"/>
          <w:szCs w:val="22"/>
        </w:rPr>
        <w:t xml:space="preserve"> from its own fund</w:t>
      </w:r>
      <w:r w:rsidR="00911CC0">
        <w:rPr>
          <w:color w:val="000000"/>
          <w:sz w:val="22"/>
          <w:szCs w:val="22"/>
        </w:rPr>
        <w:t xml:space="preserve">s or other sources </w:t>
      </w:r>
      <w:r w:rsidR="00F50B4F">
        <w:rPr>
          <w:color w:val="000000"/>
          <w:sz w:val="22"/>
          <w:szCs w:val="22"/>
        </w:rPr>
        <w:t xml:space="preserve">and used for approved eligible purposes shall be deposited in a “supervised bank account” as required by the Government. Amounts in the supervised bank account exceeding $100,000 shall be secured by the financial institution in advance in accordance with U. S. Treasury Department regulations, 31 CFR </w:t>
      </w:r>
      <w:proofErr w:type="gramStart"/>
      <w:r w:rsidR="00F50B4F">
        <w:rPr>
          <w:color w:val="000000"/>
          <w:sz w:val="22"/>
          <w:szCs w:val="22"/>
        </w:rPr>
        <w:t>part</w:t>
      </w:r>
      <w:proofErr w:type="gramEnd"/>
      <w:r w:rsidR="00F50B4F">
        <w:rPr>
          <w:color w:val="000000"/>
          <w:sz w:val="22"/>
          <w:szCs w:val="22"/>
        </w:rPr>
        <w:t xml:space="preserve"> 202.  As provided by the terms of the agreement creating the supervised bank account, all funds therein shall, until duly expended, collaterally secure the loan and grant obligations. Withdrawals from the supervised bank account by the </w:t>
      </w:r>
      <w:r w:rsidR="00364C6D">
        <w:rPr>
          <w:color w:val="000000"/>
          <w:sz w:val="22"/>
          <w:szCs w:val="22"/>
        </w:rPr>
        <w:t>Corporation</w:t>
      </w:r>
      <w:r w:rsidR="00F50B4F">
        <w:rPr>
          <w:color w:val="000000"/>
          <w:sz w:val="22"/>
          <w:szCs w:val="22"/>
        </w:rPr>
        <w:t xml:space="preserve"> shall be made only on checks signed by the ___________________ of the </w:t>
      </w:r>
      <w:r w:rsidR="00364C6D">
        <w:rPr>
          <w:color w:val="000000"/>
          <w:sz w:val="22"/>
          <w:szCs w:val="22"/>
        </w:rPr>
        <w:t>Corporation</w:t>
      </w:r>
      <w:r w:rsidR="00F50B4F">
        <w:rPr>
          <w:color w:val="000000"/>
          <w:sz w:val="22"/>
          <w:szCs w:val="22"/>
        </w:rPr>
        <w:t xml:space="preserve"> and countersigned by the County Supervisor or other authorized official of Rural Development, and only for the specific eligible purposes approved in writing by the Government. The </w:t>
      </w:r>
      <w:r w:rsidR="00364C6D">
        <w:rPr>
          <w:color w:val="000000"/>
          <w:sz w:val="22"/>
          <w:szCs w:val="22"/>
        </w:rPr>
        <w:t>Corporation</w:t>
      </w:r>
      <w:r w:rsidR="00911CC0">
        <w:rPr>
          <w:color w:val="000000"/>
          <w:sz w:val="22"/>
          <w:szCs w:val="22"/>
        </w:rPr>
        <w:t>'s</w:t>
      </w:r>
      <w:r w:rsidR="00F50B4F">
        <w:rPr>
          <w:color w:val="000000"/>
          <w:sz w:val="22"/>
          <w:szCs w:val="22"/>
        </w:rPr>
        <w:t xml:space="preserve"> share of any </w:t>
      </w:r>
      <w:r w:rsidR="00F50B4F">
        <w:rPr>
          <w:color w:val="000000"/>
          <w:sz w:val="22"/>
          <w:szCs w:val="22"/>
        </w:rPr>
        <w:lastRenderedPageBreak/>
        <w:t xml:space="preserve">liquidated damages or other monies paid by defaulting contractors of their sureties shall be deposited in the supervised bank account to assure completion of the project. When all approved items eligible for payment with loan or grant funds are paid in full, any balance remaining in the supervised bank account shall be treated as a refund of loan and grant funds in the same ratio as that between the amounts of the loan and grant, and the supervised bank account shall be closed. </w:t>
      </w:r>
      <w:bookmarkStart w:id="12" w:name="Text63"/>
      <w:r w:rsidR="00F50B4F">
        <w:rPr>
          <w:color w:val="000000"/>
          <w:sz w:val="22"/>
          <w:szCs w:val="22"/>
        </w:rPr>
        <w:fldChar w:fldCharType="begin">
          <w:ffData>
            <w:name w:val=""/>
            <w:enabled/>
            <w:calcOnExit w:val="0"/>
            <w:textInput/>
          </w:ffData>
        </w:fldChar>
      </w:r>
      <w:r w:rsidR="00F50B4F">
        <w:rPr>
          <w:color w:val="000000"/>
          <w:sz w:val="22"/>
          <w:szCs w:val="22"/>
        </w:rPr>
        <w:instrText xml:space="preserve"> FORMTEXT </w:instrText>
      </w:r>
      <w:r w:rsidR="00F50B4F">
        <w:rPr>
          <w:color w:val="000000"/>
          <w:sz w:val="22"/>
          <w:szCs w:val="22"/>
        </w:rPr>
      </w:r>
      <w:r w:rsidR="00F50B4F">
        <w:rPr>
          <w:color w:val="000000"/>
          <w:sz w:val="22"/>
          <w:szCs w:val="22"/>
        </w:rPr>
        <w:fldChar w:fldCharType="end"/>
      </w:r>
      <w:bookmarkEnd w:id="12"/>
    </w:p>
    <w:p w:rsidR="00911CC0" w:rsidRDefault="00911CC0" w:rsidP="00CD662C">
      <w:pPr>
        <w:pStyle w:val="Default"/>
        <w:rPr>
          <w:sz w:val="22"/>
          <w:szCs w:val="22"/>
        </w:rPr>
      </w:pPr>
    </w:p>
    <w:p w:rsidR="00F50B4F" w:rsidRDefault="0097662E" w:rsidP="00CD662C">
      <w:pPr>
        <w:pStyle w:val="Default"/>
        <w:rPr>
          <w:sz w:val="22"/>
          <w:szCs w:val="22"/>
        </w:rPr>
      </w:pPr>
      <w:r>
        <w:rPr>
          <w:sz w:val="22"/>
          <w:szCs w:val="22"/>
        </w:rPr>
        <w:tab/>
      </w:r>
      <w:r w:rsidR="00F50B4F">
        <w:rPr>
          <w:sz w:val="22"/>
          <w:szCs w:val="22"/>
        </w:rPr>
        <w:t xml:space="preserve">12. General Provisions. </w:t>
      </w:r>
    </w:p>
    <w:p w:rsidR="00F50B4F" w:rsidRDefault="00911CC0" w:rsidP="00911CC0">
      <w:pPr>
        <w:pStyle w:val="Default"/>
        <w:rPr>
          <w:sz w:val="22"/>
          <w:szCs w:val="22"/>
        </w:rPr>
      </w:pPr>
      <w:r>
        <w:rPr>
          <w:sz w:val="22"/>
          <w:szCs w:val="22"/>
        </w:rPr>
        <w:tab/>
      </w:r>
      <w:r w:rsidR="00F50B4F">
        <w:rPr>
          <w:sz w:val="22"/>
          <w:szCs w:val="22"/>
        </w:rPr>
        <w:t xml:space="preserve">(a) It is understood and agreed by the </w:t>
      </w:r>
      <w:r w:rsidR="00364C6D">
        <w:rPr>
          <w:sz w:val="22"/>
          <w:szCs w:val="22"/>
        </w:rPr>
        <w:t>Corporation</w:t>
      </w:r>
      <w:r w:rsidR="00F50B4F">
        <w:rPr>
          <w:sz w:val="22"/>
          <w:szCs w:val="22"/>
        </w:rPr>
        <w:t xml:space="preserve"> that any grant will be administered </w:t>
      </w:r>
      <w:r w:rsidR="00364C6D">
        <w:rPr>
          <w:sz w:val="22"/>
          <w:szCs w:val="22"/>
        </w:rPr>
        <w:tab/>
      </w:r>
      <w:r w:rsidR="00F50B4F">
        <w:rPr>
          <w:sz w:val="22"/>
          <w:szCs w:val="22"/>
        </w:rPr>
        <w:t xml:space="preserve">subject </w:t>
      </w:r>
      <w:r>
        <w:rPr>
          <w:sz w:val="22"/>
          <w:szCs w:val="22"/>
        </w:rPr>
        <w:tab/>
      </w:r>
      <w:r w:rsidR="00F50B4F">
        <w:rPr>
          <w:sz w:val="22"/>
          <w:szCs w:val="22"/>
        </w:rPr>
        <w:t xml:space="preserve">to the limitations of the authorizing act of Congress and related regulations, and </w:t>
      </w:r>
      <w:r w:rsidR="00364C6D">
        <w:rPr>
          <w:sz w:val="22"/>
          <w:szCs w:val="22"/>
        </w:rPr>
        <w:tab/>
      </w:r>
      <w:r w:rsidR="00F50B4F">
        <w:rPr>
          <w:sz w:val="22"/>
          <w:szCs w:val="22"/>
        </w:rPr>
        <w:t xml:space="preserve">that any rights granted to the Government herein or elsewhere may be exercised by it in </w:t>
      </w:r>
      <w:r w:rsidR="00364C6D">
        <w:rPr>
          <w:sz w:val="22"/>
          <w:szCs w:val="22"/>
        </w:rPr>
        <w:tab/>
      </w:r>
      <w:r w:rsidR="00F50B4F">
        <w:rPr>
          <w:sz w:val="22"/>
          <w:szCs w:val="22"/>
        </w:rPr>
        <w:t xml:space="preserve">its sole </w:t>
      </w:r>
      <w:r>
        <w:rPr>
          <w:sz w:val="22"/>
          <w:szCs w:val="22"/>
        </w:rPr>
        <w:tab/>
      </w:r>
      <w:r w:rsidR="00F50B4F">
        <w:rPr>
          <w:sz w:val="22"/>
          <w:szCs w:val="22"/>
        </w:rPr>
        <w:t xml:space="preserve">discretion to carry out the purposes of the loan and grant, enforce such </w:t>
      </w:r>
      <w:r w:rsidR="00364C6D">
        <w:rPr>
          <w:sz w:val="22"/>
          <w:szCs w:val="22"/>
        </w:rPr>
        <w:tab/>
      </w:r>
      <w:r w:rsidR="00F50B4F">
        <w:rPr>
          <w:sz w:val="22"/>
          <w:szCs w:val="22"/>
        </w:rPr>
        <w:t xml:space="preserve">limitations, and </w:t>
      </w:r>
      <w:r>
        <w:rPr>
          <w:sz w:val="22"/>
          <w:szCs w:val="22"/>
        </w:rPr>
        <w:tab/>
      </w:r>
      <w:r w:rsidR="00F50B4F">
        <w:rPr>
          <w:sz w:val="22"/>
          <w:szCs w:val="22"/>
        </w:rPr>
        <w:t xml:space="preserve">protect the Government’s financial interest in the loan and grant and the </w:t>
      </w:r>
      <w:r w:rsidR="00364C6D">
        <w:rPr>
          <w:sz w:val="22"/>
          <w:szCs w:val="22"/>
        </w:rPr>
        <w:tab/>
      </w:r>
      <w:r w:rsidR="00F50B4F">
        <w:rPr>
          <w:sz w:val="22"/>
          <w:szCs w:val="22"/>
        </w:rPr>
        <w:t xml:space="preserve">security. </w:t>
      </w:r>
    </w:p>
    <w:p w:rsidR="00911CC0" w:rsidRDefault="00911CC0" w:rsidP="00911CC0">
      <w:pPr>
        <w:pStyle w:val="Default"/>
        <w:rPr>
          <w:sz w:val="22"/>
          <w:szCs w:val="22"/>
        </w:rPr>
      </w:pPr>
      <w:r>
        <w:rPr>
          <w:sz w:val="22"/>
          <w:szCs w:val="22"/>
        </w:rPr>
        <w:tab/>
      </w:r>
      <w:r w:rsidR="00F50B4F">
        <w:rPr>
          <w:sz w:val="22"/>
          <w:szCs w:val="22"/>
        </w:rPr>
        <w:t xml:space="preserve">(b) The provisions of this resolution are representations of the </w:t>
      </w:r>
      <w:r w:rsidR="00364C6D">
        <w:rPr>
          <w:sz w:val="22"/>
          <w:szCs w:val="22"/>
        </w:rPr>
        <w:t>Corporation</w:t>
      </w:r>
      <w:r w:rsidR="00F50B4F">
        <w:rPr>
          <w:sz w:val="22"/>
          <w:szCs w:val="22"/>
        </w:rPr>
        <w:t xml:space="preserve"> to induce the </w:t>
      </w:r>
      <w:r>
        <w:rPr>
          <w:sz w:val="22"/>
          <w:szCs w:val="22"/>
        </w:rPr>
        <w:tab/>
      </w:r>
      <w:r w:rsidR="00F50B4F">
        <w:rPr>
          <w:sz w:val="22"/>
          <w:szCs w:val="22"/>
        </w:rPr>
        <w:t xml:space="preserve">Government to make a grant to the </w:t>
      </w:r>
      <w:r w:rsidR="00364C6D">
        <w:rPr>
          <w:sz w:val="22"/>
          <w:szCs w:val="22"/>
        </w:rPr>
        <w:t>Corporation</w:t>
      </w:r>
      <w:r w:rsidR="00F50B4F">
        <w:rPr>
          <w:sz w:val="22"/>
          <w:szCs w:val="22"/>
        </w:rPr>
        <w:t xml:space="preserve"> as aforesaid. If the </w:t>
      </w:r>
      <w:r w:rsidR="00364C6D">
        <w:rPr>
          <w:sz w:val="22"/>
          <w:szCs w:val="22"/>
        </w:rPr>
        <w:t>Corporation</w:t>
      </w:r>
      <w:r w:rsidR="00F50B4F">
        <w:rPr>
          <w:sz w:val="22"/>
          <w:szCs w:val="22"/>
        </w:rPr>
        <w:t xml:space="preserve"> should </w:t>
      </w:r>
      <w:r w:rsidR="00364C6D">
        <w:rPr>
          <w:sz w:val="22"/>
          <w:szCs w:val="22"/>
        </w:rPr>
        <w:tab/>
      </w:r>
      <w:r w:rsidR="00F50B4F">
        <w:rPr>
          <w:sz w:val="22"/>
          <w:szCs w:val="22"/>
        </w:rPr>
        <w:t xml:space="preserve">fail to comply with or perform any of its loan or grant obligations, such failure shall </w:t>
      </w:r>
      <w:r w:rsidR="00364C6D">
        <w:rPr>
          <w:sz w:val="22"/>
          <w:szCs w:val="22"/>
        </w:rPr>
        <w:tab/>
      </w:r>
      <w:r w:rsidR="00F50B4F">
        <w:rPr>
          <w:sz w:val="22"/>
          <w:szCs w:val="22"/>
        </w:rPr>
        <w:t xml:space="preserve">constitute default as fully as default in payment of amounts due on the loan obligations. </w:t>
      </w:r>
      <w:r w:rsidR="00364C6D">
        <w:rPr>
          <w:sz w:val="22"/>
          <w:szCs w:val="22"/>
        </w:rPr>
        <w:tab/>
      </w:r>
      <w:r w:rsidR="00F50B4F">
        <w:rPr>
          <w:sz w:val="22"/>
          <w:szCs w:val="22"/>
        </w:rPr>
        <w:t xml:space="preserve">In the event of default, the Government at its option may declare the entire amount of the </w:t>
      </w:r>
      <w:r w:rsidR="00364C6D">
        <w:rPr>
          <w:sz w:val="22"/>
          <w:szCs w:val="22"/>
        </w:rPr>
        <w:tab/>
      </w:r>
      <w:r w:rsidR="00F50B4F">
        <w:rPr>
          <w:sz w:val="22"/>
          <w:szCs w:val="22"/>
        </w:rPr>
        <w:t xml:space="preserve">loan and grant obligations immediately due and payable and, if such entire amount is not </w:t>
      </w:r>
      <w:r w:rsidR="00364C6D">
        <w:rPr>
          <w:sz w:val="22"/>
          <w:szCs w:val="22"/>
        </w:rPr>
        <w:tab/>
      </w:r>
      <w:r w:rsidR="00F50B4F">
        <w:rPr>
          <w:sz w:val="22"/>
          <w:szCs w:val="22"/>
        </w:rPr>
        <w:t xml:space="preserve">paid forthwith, may take possession of and operate the housing and proceed to foreclose </w:t>
      </w:r>
      <w:r w:rsidR="00364C6D">
        <w:rPr>
          <w:sz w:val="22"/>
          <w:szCs w:val="22"/>
        </w:rPr>
        <w:tab/>
      </w:r>
      <w:r w:rsidR="00F50B4F">
        <w:rPr>
          <w:sz w:val="22"/>
          <w:szCs w:val="22"/>
        </w:rPr>
        <w:t>its security and enforc</w:t>
      </w:r>
      <w:r>
        <w:rPr>
          <w:sz w:val="22"/>
          <w:szCs w:val="22"/>
        </w:rPr>
        <w:t>e all other available remedies.</w:t>
      </w:r>
    </w:p>
    <w:p w:rsidR="00F50B4F" w:rsidRDefault="00911CC0" w:rsidP="00911CC0">
      <w:pPr>
        <w:pStyle w:val="Default"/>
        <w:rPr>
          <w:sz w:val="22"/>
          <w:szCs w:val="22"/>
        </w:rPr>
      </w:pPr>
      <w:r>
        <w:rPr>
          <w:sz w:val="22"/>
          <w:szCs w:val="22"/>
        </w:rPr>
        <w:tab/>
      </w:r>
      <w:r w:rsidR="00F50B4F">
        <w:rPr>
          <w:sz w:val="22"/>
          <w:szCs w:val="22"/>
        </w:rPr>
        <w:t xml:space="preserve">(c) Upon request by the Government the </w:t>
      </w:r>
      <w:r w:rsidR="00364C6D">
        <w:rPr>
          <w:sz w:val="22"/>
          <w:szCs w:val="22"/>
        </w:rPr>
        <w:t>Corporation</w:t>
      </w:r>
      <w:r w:rsidR="00F50B4F">
        <w:rPr>
          <w:sz w:val="22"/>
          <w:szCs w:val="22"/>
        </w:rPr>
        <w:t xml:space="preserve"> will permit representatives of the </w:t>
      </w:r>
      <w:r>
        <w:rPr>
          <w:sz w:val="22"/>
          <w:szCs w:val="22"/>
        </w:rPr>
        <w:tab/>
      </w:r>
      <w:r w:rsidR="00F50B4F">
        <w:rPr>
          <w:sz w:val="22"/>
          <w:szCs w:val="22"/>
        </w:rPr>
        <w:t xml:space="preserve">Government to inspect and make copies of any of the records of the </w:t>
      </w:r>
      <w:r w:rsidR="00364C6D">
        <w:rPr>
          <w:sz w:val="22"/>
          <w:szCs w:val="22"/>
        </w:rPr>
        <w:t>Corporation</w:t>
      </w:r>
      <w:r w:rsidR="00F50B4F">
        <w:rPr>
          <w:sz w:val="22"/>
          <w:szCs w:val="22"/>
        </w:rPr>
        <w:t xml:space="preserve"> </w:t>
      </w:r>
      <w:r w:rsidR="00364C6D">
        <w:rPr>
          <w:sz w:val="22"/>
          <w:szCs w:val="22"/>
        </w:rPr>
        <w:tab/>
      </w:r>
      <w:r w:rsidR="00F50B4F">
        <w:rPr>
          <w:sz w:val="22"/>
          <w:szCs w:val="22"/>
        </w:rPr>
        <w:t xml:space="preserve">pertaining to the financial assistance. Such inspection and copying may be made </w:t>
      </w:r>
      <w:r w:rsidR="00364C6D">
        <w:rPr>
          <w:sz w:val="22"/>
          <w:szCs w:val="22"/>
        </w:rPr>
        <w:tab/>
      </w:r>
      <w:r w:rsidR="00F50B4F">
        <w:rPr>
          <w:sz w:val="22"/>
          <w:szCs w:val="22"/>
        </w:rPr>
        <w:t xml:space="preserve">during </w:t>
      </w:r>
      <w:r w:rsidR="00364C6D">
        <w:rPr>
          <w:sz w:val="22"/>
          <w:szCs w:val="22"/>
        </w:rPr>
        <w:tab/>
      </w:r>
      <w:r w:rsidR="00F50B4F">
        <w:rPr>
          <w:sz w:val="22"/>
          <w:szCs w:val="22"/>
        </w:rPr>
        <w:t>regular office</w:t>
      </w:r>
      <w:r w:rsidR="00364C6D">
        <w:rPr>
          <w:sz w:val="22"/>
          <w:szCs w:val="22"/>
        </w:rPr>
        <w:t xml:space="preserve"> </w:t>
      </w:r>
      <w:r w:rsidR="00F50B4F">
        <w:rPr>
          <w:sz w:val="22"/>
          <w:szCs w:val="22"/>
        </w:rPr>
        <w:t xml:space="preserve">hours of the </w:t>
      </w:r>
      <w:r w:rsidR="00364C6D">
        <w:rPr>
          <w:sz w:val="22"/>
          <w:szCs w:val="22"/>
        </w:rPr>
        <w:t>Corporation</w:t>
      </w:r>
      <w:r w:rsidR="00F50B4F">
        <w:rPr>
          <w:sz w:val="22"/>
          <w:szCs w:val="22"/>
        </w:rPr>
        <w:t xml:space="preserve">, or any other time the </w:t>
      </w:r>
      <w:r w:rsidR="00364C6D">
        <w:rPr>
          <w:sz w:val="22"/>
          <w:szCs w:val="22"/>
        </w:rPr>
        <w:t>Corporation</w:t>
      </w:r>
      <w:r w:rsidR="00F50B4F">
        <w:rPr>
          <w:sz w:val="22"/>
          <w:szCs w:val="22"/>
        </w:rPr>
        <w:t xml:space="preserve"> and the </w:t>
      </w:r>
      <w:r w:rsidR="00364C6D">
        <w:rPr>
          <w:sz w:val="22"/>
          <w:szCs w:val="22"/>
        </w:rPr>
        <w:tab/>
      </w:r>
      <w:r w:rsidR="00F50B4F">
        <w:rPr>
          <w:sz w:val="22"/>
          <w:szCs w:val="22"/>
        </w:rPr>
        <w:t xml:space="preserve">Government finds convenient. </w:t>
      </w:r>
    </w:p>
    <w:p w:rsidR="00F50B4F" w:rsidRDefault="00911CC0" w:rsidP="00911CC0">
      <w:pPr>
        <w:pStyle w:val="Default"/>
        <w:rPr>
          <w:sz w:val="22"/>
          <w:szCs w:val="22"/>
        </w:rPr>
      </w:pPr>
      <w:r>
        <w:rPr>
          <w:sz w:val="22"/>
          <w:szCs w:val="22"/>
        </w:rPr>
        <w:tab/>
      </w:r>
      <w:r w:rsidR="00F50B4F">
        <w:rPr>
          <w:sz w:val="22"/>
          <w:szCs w:val="22"/>
        </w:rPr>
        <w:t xml:space="preserve">(d) Any provisions of this resolution may be waived by the Government in its sole </w:t>
      </w:r>
      <w:r>
        <w:rPr>
          <w:sz w:val="22"/>
          <w:szCs w:val="22"/>
        </w:rPr>
        <w:tab/>
      </w:r>
      <w:r w:rsidR="00F50B4F">
        <w:rPr>
          <w:sz w:val="22"/>
          <w:szCs w:val="22"/>
        </w:rPr>
        <w:t xml:space="preserve">discretion, or changed by agreement between the Government and the </w:t>
      </w:r>
      <w:r w:rsidR="00364C6D">
        <w:rPr>
          <w:sz w:val="22"/>
          <w:szCs w:val="22"/>
        </w:rPr>
        <w:t>Corporation</w:t>
      </w:r>
      <w:r w:rsidR="00F50B4F">
        <w:rPr>
          <w:sz w:val="22"/>
          <w:szCs w:val="22"/>
        </w:rPr>
        <w:t xml:space="preserve">, after </w:t>
      </w:r>
      <w:r w:rsidR="00364C6D">
        <w:rPr>
          <w:sz w:val="22"/>
          <w:szCs w:val="22"/>
        </w:rPr>
        <w:tab/>
      </w:r>
      <w:r w:rsidR="00F50B4F">
        <w:rPr>
          <w:sz w:val="22"/>
          <w:szCs w:val="22"/>
        </w:rPr>
        <w:t xml:space="preserve">this resolution becomes contractually binding, to any extent such provisions could legally </w:t>
      </w:r>
      <w:r>
        <w:rPr>
          <w:sz w:val="22"/>
          <w:szCs w:val="22"/>
        </w:rPr>
        <w:tab/>
      </w:r>
      <w:r w:rsidR="00F50B4F">
        <w:rPr>
          <w:sz w:val="22"/>
          <w:szCs w:val="22"/>
        </w:rPr>
        <w:t xml:space="preserve">have been foregone, or agreed to in amended form, by the Government initially. </w:t>
      </w:r>
    </w:p>
    <w:p w:rsidR="00F50B4F" w:rsidRDefault="00911CC0" w:rsidP="00911CC0">
      <w:pPr>
        <w:pStyle w:val="Default"/>
        <w:rPr>
          <w:sz w:val="22"/>
          <w:szCs w:val="22"/>
        </w:rPr>
      </w:pPr>
      <w:r>
        <w:rPr>
          <w:sz w:val="22"/>
          <w:szCs w:val="22"/>
        </w:rPr>
        <w:tab/>
      </w:r>
      <w:r w:rsidR="00F50B4F">
        <w:rPr>
          <w:sz w:val="22"/>
          <w:szCs w:val="22"/>
        </w:rPr>
        <w:t xml:space="preserve">(e) Any notice, consent, approval, waiver, or agreement must be in writing. </w:t>
      </w:r>
    </w:p>
    <w:p w:rsidR="00F50B4F" w:rsidRDefault="00911CC0" w:rsidP="0097662E">
      <w:pPr>
        <w:pStyle w:val="Default"/>
        <w:rPr>
          <w:sz w:val="22"/>
          <w:szCs w:val="22"/>
        </w:rPr>
      </w:pPr>
      <w:r>
        <w:rPr>
          <w:sz w:val="22"/>
          <w:szCs w:val="22"/>
        </w:rPr>
        <w:tab/>
      </w:r>
      <w:r w:rsidR="00F50B4F">
        <w:rPr>
          <w:sz w:val="22"/>
          <w:szCs w:val="22"/>
        </w:rPr>
        <w:t xml:space="preserve">(f) This resolution may be cited in the security instrument and elsewhere as the </w:t>
      </w:r>
      <w:r w:rsidR="00364C6D">
        <w:rPr>
          <w:sz w:val="22"/>
          <w:szCs w:val="22"/>
        </w:rPr>
        <w:tab/>
      </w:r>
      <w:r w:rsidR="00F50B4F">
        <w:rPr>
          <w:sz w:val="22"/>
          <w:szCs w:val="22"/>
        </w:rPr>
        <w:t>“</w:t>
      </w:r>
      <w:r w:rsidR="00364C6D">
        <w:t>Restructuring</w:t>
      </w:r>
      <w:r>
        <w:rPr>
          <w:sz w:val="22"/>
          <w:szCs w:val="22"/>
        </w:rPr>
        <w:tab/>
      </w:r>
      <w:r w:rsidR="00F50B4F">
        <w:rPr>
          <w:sz w:val="22"/>
          <w:szCs w:val="22"/>
        </w:rPr>
        <w:t xml:space="preserve">Resolution of </w:t>
      </w:r>
      <w:bookmarkStart w:id="13" w:name="Text68"/>
      <w:r w:rsidR="00F50B4F">
        <w:rPr>
          <w:sz w:val="22"/>
          <w:szCs w:val="22"/>
        </w:rPr>
        <w:fldChar w:fldCharType="begin">
          <w:ffData>
            <w:name w:val=""/>
            <w:enabled/>
            <w:calcOnExit w:val="0"/>
            <w:textInput/>
          </w:ffData>
        </w:fldChar>
      </w:r>
      <w:r w:rsidR="00F50B4F">
        <w:rPr>
          <w:sz w:val="22"/>
          <w:szCs w:val="22"/>
        </w:rPr>
        <w:instrText xml:space="preserve"> FORMTEXT </w:instrText>
      </w:r>
      <w:r w:rsidR="00F50B4F">
        <w:rPr>
          <w:sz w:val="22"/>
          <w:szCs w:val="22"/>
        </w:rPr>
      </w:r>
      <w:r w:rsidR="00F50B4F">
        <w:rPr>
          <w:sz w:val="22"/>
          <w:szCs w:val="22"/>
        </w:rPr>
        <w:fldChar w:fldCharType="end"/>
      </w:r>
      <w:bookmarkStart w:id="14" w:name="Text69"/>
      <w:bookmarkEnd w:id="13"/>
      <w:r w:rsidR="00F50B4F">
        <w:rPr>
          <w:sz w:val="22"/>
          <w:szCs w:val="22"/>
        </w:rPr>
        <w:fldChar w:fldCharType="begin">
          <w:ffData>
            <w:name w:val=""/>
            <w:enabled/>
            <w:calcOnExit w:val="0"/>
            <w:textInput/>
          </w:ffData>
        </w:fldChar>
      </w:r>
      <w:r w:rsidR="00F50B4F">
        <w:rPr>
          <w:sz w:val="22"/>
          <w:szCs w:val="22"/>
        </w:rPr>
        <w:instrText xml:space="preserve"> FORMTEXT </w:instrText>
      </w:r>
      <w:r w:rsidR="00F50B4F">
        <w:rPr>
          <w:sz w:val="22"/>
          <w:szCs w:val="22"/>
        </w:rPr>
      </w:r>
      <w:r w:rsidR="00F50B4F">
        <w:rPr>
          <w:sz w:val="22"/>
          <w:szCs w:val="22"/>
        </w:rPr>
        <w:fldChar w:fldCharType="end"/>
      </w:r>
      <w:bookmarkEnd w:id="14"/>
      <w:r>
        <w:rPr>
          <w:sz w:val="22"/>
          <w:szCs w:val="22"/>
        </w:rPr>
        <w:t>_______________</w:t>
      </w:r>
      <w:r w:rsidR="00CD662C">
        <w:rPr>
          <w:sz w:val="22"/>
          <w:szCs w:val="22"/>
        </w:rPr>
        <w:t>______20</w:t>
      </w:r>
      <w:r w:rsidR="00F50B4F">
        <w:rPr>
          <w:sz w:val="22"/>
          <w:szCs w:val="22"/>
        </w:rPr>
        <w:t xml:space="preserve">_ </w:t>
      </w:r>
      <w:proofErr w:type="gramStart"/>
      <w:r>
        <w:rPr>
          <w:sz w:val="22"/>
          <w:szCs w:val="22"/>
        </w:rPr>
        <w:t>_</w:t>
      </w:r>
      <w:r w:rsidR="00F50B4F">
        <w:rPr>
          <w:sz w:val="22"/>
          <w:szCs w:val="22"/>
        </w:rPr>
        <w:t>(</w:t>
      </w:r>
      <w:proofErr w:type="gramEnd"/>
      <w:r w:rsidR="00F50B4F">
        <w:rPr>
          <w:sz w:val="22"/>
          <w:szCs w:val="22"/>
        </w:rPr>
        <w:t xml:space="preserve">date of this resolution) </w:t>
      </w:r>
    </w:p>
    <w:p w:rsidR="0097662E" w:rsidRDefault="0097662E">
      <w:pPr>
        <w:pStyle w:val="CM10"/>
        <w:spacing w:line="266" w:lineRule="atLeast"/>
        <w:rPr>
          <w:color w:val="000000"/>
          <w:sz w:val="22"/>
          <w:szCs w:val="22"/>
          <w:u w:val="single"/>
        </w:rPr>
      </w:pPr>
    </w:p>
    <w:p w:rsidR="00F50B4F" w:rsidRDefault="00F50B4F">
      <w:pPr>
        <w:pStyle w:val="CM10"/>
        <w:spacing w:line="266" w:lineRule="atLeast"/>
        <w:rPr>
          <w:color w:val="000000"/>
          <w:sz w:val="22"/>
          <w:szCs w:val="22"/>
        </w:rPr>
      </w:pPr>
      <w:r>
        <w:rPr>
          <w:color w:val="000000"/>
          <w:sz w:val="22"/>
          <w:szCs w:val="22"/>
          <w:u w:val="single"/>
        </w:rPr>
        <w:t xml:space="preserve">CERTIFICATE </w:t>
      </w:r>
      <w:bookmarkStart w:id="15" w:name="Text70"/>
      <w:r>
        <w:rPr>
          <w:color w:val="000000"/>
          <w:sz w:val="22"/>
          <w:szCs w:val="22"/>
        </w:rPr>
        <w:fldChar w:fldCharType="begin">
          <w:ffData>
            <w:name w:val=""/>
            <w:enabled/>
            <w:calcOnExit w:val="0"/>
            <w:textInput/>
          </w:ffData>
        </w:fldChar>
      </w:r>
      <w:r>
        <w:rPr>
          <w:color w:val="000000"/>
          <w:sz w:val="22"/>
          <w:szCs w:val="22"/>
        </w:rPr>
        <w:instrText xml:space="preserve"> FORMTEXT </w:instrText>
      </w:r>
      <w:r>
        <w:rPr>
          <w:color w:val="000000"/>
          <w:sz w:val="22"/>
          <w:szCs w:val="22"/>
        </w:rPr>
      </w:r>
      <w:r>
        <w:rPr>
          <w:color w:val="000000"/>
          <w:sz w:val="22"/>
          <w:szCs w:val="22"/>
        </w:rPr>
        <w:fldChar w:fldCharType="end"/>
      </w:r>
      <w:bookmarkEnd w:id="15"/>
    </w:p>
    <w:p w:rsidR="00F50B4F" w:rsidRDefault="00F50B4F">
      <w:pPr>
        <w:pStyle w:val="Default"/>
        <w:spacing w:after="793" w:line="266" w:lineRule="atLeast"/>
        <w:ind w:right="405"/>
        <w:rPr>
          <w:sz w:val="22"/>
          <w:szCs w:val="22"/>
        </w:rPr>
      </w:pPr>
      <w:r>
        <w:rPr>
          <w:sz w:val="22"/>
          <w:szCs w:val="22"/>
        </w:rPr>
        <w:t>The undersigned</w:t>
      </w:r>
      <w:proofErr w:type="gramStart"/>
      <w:r>
        <w:rPr>
          <w:sz w:val="22"/>
          <w:szCs w:val="22"/>
        </w:rPr>
        <w:t>,_</w:t>
      </w:r>
      <w:proofErr w:type="gramEnd"/>
      <w:r>
        <w:rPr>
          <w:sz w:val="22"/>
          <w:szCs w:val="22"/>
        </w:rPr>
        <w:t xml:space="preserve">__________________________________________, the Secretary of the </w:t>
      </w:r>
      <w:r w:rsidR="00364C6D">
        <w:rPr>
          <w:sz w:val="22"/>
          <w:szCs w:val="22"/>
        </w:rPr>
        <w:t>Corporation</w:t>
      </w:r>
      <w:r>
        <w:rPr>
          <w:sz w:val="22"/>
          <w:szCs w:val="22"/>
        </w:rPr>
        <w:t xml:space="preserve"> identified in the foregoing resolution, hereby certifies that the foregoing is a true copy of a resolution duly </w:t>
      </w:r>
      <w:bookmarkStart w:id="16" w:name="Text72"/>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end"/>
      </w:r>
      <w:bookmarkStart w:id="17" w:name="Text71"/>
      <w:bookmarkEnd w:id="16"/>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end"/>
      </w:r>
      <w:bookmarkEnd w:id="17"/>
      <w:r>
        <w:rPr>
          <w:sz w:val="22"/>
          <w:szCs w:val="22"/>
        </w:rPr>
        <w:t xml:space="preserve"> adopted by the board of directors on_________________________________________ 20_____, which has not been altered, amended, or repealed. </w:t>
      </w:r>
      <w:bookmarkStart w:id="18" w:name="Text73"/>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end"/>
      </w:r>
      <w:bookmarkStart w:id="19" w:name="Text74"/>
      <w:bookmarkEnd w:id="18"/>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end"/>
      </w:r>
      <w:bookmarkEnd w:id="19"/>
    </w:p>
    <w:p w:rsidR="00F50B4F" w:rsidRDefault="00F50B4F">
      <w:pPr>
        <w:pStyle w:val="CM11"/>
        <w:spacing w:line="266" w:lineRule="atLeast"/>
        <w:rPr>
          <w:color w:val="000000"/>
          <w:sz w:val="22"/>
          <w:szCs w:val="22"/>
        </w:rPr>
      </w:pPr>
      <w:r>
        <w:rPr>
          <w:color w:val="000000"/>
          <w:sz w:val="22"/>
          <w:szCs w:val="22"/>
        </w:rPr>
        <w:t xml:space="preserve">(Date) (Secretary) </w:t>
      </w:r>
    </w:p>
    <w:p w:rsidR="00F50B4F" w:rsidRDefault="00F50B4F">
      <w:pPr>
        <w:pStyle w:val="CM3"/>
        <w:rPr>
          <w:color w:val="000000"/>
          <w:sz w:val="22"/>
          <w:szCs w:val="22"/>
        </w:rPr>
      </w:pPr>
      <w:r>
        <w:rPr>
          <w:color w:val="000000"/>
          <w:sz w:val="22"/>
          <w:szCs w:val="22"/>
        </w:rPr>
        <w:t>(SEAL)</w:t>
      </w:r>
    </w:p>
    <w:sectPr w:rsidR="00F50B4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ABA" w:rsidRDefault="00C74ABA" w:rsidP="00031533">
      <w:r>
        <w:separator/>
      </w:r>
    </w:p>
  </w:endnote>
  <w:endnote w:type="continuationSeparator" w:id="0">
    <w:p w:rsidR="00C74ABA" w:rsidRDefault="00C74ABA" w:rsidP="00031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533" w:rsidRDefault="000315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533" w:rsidRDefault="000315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533" w:rsidRDefault="000315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ABA" w:rsidRDefault="00C74ABA" w:rsidP="00031533">
      <w:r>
        <w:separator/>
      </w:r>
    </w:p>
  </w:footnote>
  <w:footnote w:type="continuationSeparator" w:id="0">
    <w:p w:rsidR="00C74ABA" w:rsidRDefault="00C74ABA" w:rsidP="000315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533" w:rsidRDefault="000315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533" w:rsidRDefault="00031533" w:rsidP="00031533">
    <w:pPr>
      <w:pStyle w:val="Header"/>
      <w:jc w:val="right"/>
      <w:rPr>
        <w:sz w:val="20"/>
        <w:szCs w:val="20"/>
      </w:rPr>
    </w:pPr>
    <w:r>
      <w:rPr>
        <w:sz w:val="20"/>
        <w:szCs w:val="20"/>
      </w:rPr>
      <w:t>Form Approved</w:t>
    </w:r>
  </w:p>
  <w:p w:rsidR="00031533" w:rsidRPr="00031533" w:rsidRDefault="00031533" w:rsidP="00031533">
    <w:pPr>
      <w:pStyle w:val="Header"/>
      <w:jc w:val="right"/>
      <w:rPr>
        <w:sz w:val="20"/>
        <w:szCs w:val="20"/>
      </w:rPr>
    </w:pPr>
    <w:r>
      <w:rPr>
        <w:sz w:val="20"/>
        <w:szCs w:val="20"/>
      </w:rPr>
      <w:t xml:space="preserve">OMB No. </w:t>
    </w:r>
    <w:r>
      <w:rPr>
        <w:sz w:val="20"/>
        <w:szCs w:val="20"/>
      </w:rPr>
      <w:t>0575-0190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533" w:rsidRDefault="000315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FAD4EB"/>
    <w:multiLevelType w:val="hybridMultilevel"/>
    <w:tmpl w:val="ED12E11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7E7AC05"/>
    <w:multiLevelType w:val="hybridMultilevel"/>
    <w:tmpl w:val="7A6AEF5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A206D03"/>
    <w:multiLevelType w:val="hybridMultilevel"/>
    <w:tmpl w:val="84F13D3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C3D84AB"/>
    <w:multiLevelType w:val="hybridMultilevel"/>
    <w:tmpl w:val="0D3017C2"/>
    <w:lvl w:ilvl="0" w:tplc="FFFFFFFF">
      <w:start w:val="1"/>
      <w:numFmt w:val="decimal"/>
      <w:suff w:val="nothing"/>
      <w:lvlText w:val="."/>
      <w:lvlJc w:val="left"/>
    </w:lvl>
    <w:lvl w:ilvl="1" w:tplc="FFFFFFFF">
      <w:start w:val="1"/>
      <w:numFmt w:val="decimal"/>
      <w:suff w:val="nothing"/>
      <w:lvlText w:val="."/>
      <w:lvlJc w:val="left"/>
    </w:lvl>
    <w:lvl w:ilvl="2" w:tplc="73CE4BF9">
      <w:start w:val="1"/>
      <w:numFmt w:val="decimal"/>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6C319D"/>
    <w:rsid w:val="00031533"/>
    <w:rsid w:val="000E048B"/>
    <w:rsid w:val="00364C6D"/>
    <w:rsid w:val="00405F56"/>
    <w:rsid w:val="00450308"/>
    <w:rsid w:val="004E4E0B"/>
    <w:rsid w:val="00621A1E"/>
    <w:rsid w:val="006C319D"/>
    <w:rsid w:val="006D129C"/>
    <w:rsid w:val="007A02D3"/>
    <w:rsid w:val="008B06A8"/>
    <w:rsid w:val="00911CC0"/>
    <w:rsid w:val="0097662E"/>
    <w:rsid w:val="009C6921"/>
    <w:rsid w:val="00B406E1"/>
    <w:rsid w:val="00BA7A15"/>
    <w:rsid w:val="00BB3160"/>
    <w:rsid w:val="00C74ABA"/>
    <w:rsid w:val="00C85229"/>
    <w:rsid w:val="00CD662C"/>
    <w:rsid w:val="00CF7A27"/>
    <w:rsid w:val="00DB444B"/>
    <w:rsid w:val="00E336DD"/>
    <w:rsid w:val="00E96327"/>
    <w:rsid w:val="00EC602B"/>
    <w:rsid w:val="00F43F78"/>
    <w:rsid w:val="00F50B4F"/>
    <w:rsid w:val="00F706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29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widowControl w:val="0"/>
      <w:autoSpaceDE w:val="0"/>
      <w:autoSpaceDN w:val="0"/>
      <w:adjustRightInd w:val="0"/>
    </w:pPr>
    <w:rPr>
      <w:color w:val="000000"/>
      <w:sz w:val="24"/>
      <w:szCs w:val="24"/>
    </w:rPr>
  </w:style>
  <w:style w:type="paragraph" w:customStyle="1" w:styleId="CM9">
    <w:name w:val="CM9"/>
    <w:basedOn w:val="Default"/>
    <w:next w:val="Default"/>
    <w:pPr>
      <w:spacing w:after="475"/>
    </w:pPr>
    <w:rPr>
      <w:color w:val="auto"/>
    </w:rPr>
  </w:style>
  <w:style w:type="paragraph" w:customStyle="1" w:styleId="CM1">
    <w:name w:val="CM1"/>
    <w:basedOn w:val="Default"/>
    <w:next w:val="Default"/>
    <w:pPr>
      <w:spacing w:line="266" w:lineRule="atLeast"/>
    </w:pPr>
    <w:rPr>
      <w:color w:val="auto"/>
    </w:rPr>
  </w:style>
  <w:style w:type="paragraph" w:customStyle="1" w:styleId="CM10">
    <w:name w:val="CM10"/>
    <w:basedOn w:val="Default"/>
    <w:next w:val="Default"/>
    <w:pPr>
      <w:spacing w:after="263"/>
    </w:pPr>
    <w:rPr>
      <w:color w:val="auto"/>
    </w:rPr>
  </w:style>
  <w:style w:type="paragraph" w:customStyle="1" w:styleId="CM3">
    <w:name w:val="CM3"/>
    <w:basedOn w:val="Default"/>
    <w:next w:val="Default"/>
    <w:pPr>
      <w:spacing w:line="266" w:lineRule="atLeast"/>
    </w:pPr>
    <w:rPr>
      <w:color w:val="auto"/>
    </w:rPr>
  </w:style>
  <w:style w:type="paragraph" w:customStyle="1" w:styleId="CM4">
    <w:name w:val="CM4"/>
    <w:basedOn w:val="Default"/>
    <w:next w:val="Default"/>
    <w:pPr>
      <w:spacing w:line="266" w:lineRule="atLeast"/>
    </w:pPr>
    <w:rPr>
      <w:color w:val="auto"/>
    </w:rPr>
  </w:style>
  <w:style w:type="paragraph" w:customStyle="1" w:styleId="CM12">
    <w:name w:val="CM12"/>
    <w:basedOn w:val="Default"/>
    <w:next w:val="Default"/>
    <w:pPr>
      <w:spacing w:after="195"/>
    </w:pPr>
    <w:rPr>
      <w:color w:val="auto"/>
    </w:rPr>
  </w:style>
  <w:style w:type="paragraph" w:customStyle="1" w:styleId="CM7">
    <w:name w:val="CM7"/>
    <w:basedOn w:val="Default"/>
    <w:next w:val="Default"/>
    <w:pPr>
      <w:spacing w:line="266" w:lineRule="atLeast"/>
    </w:pPr>
    <w:rPr>
      <w:color w:val="auto"/>
    </w:rPr>
  </w:style>
  <w:style w:type="paragraph" w:customStyle="1" w:styleId="CM11">
    <w:name w:val="CM11"/>
    <w:basedOn w:val="Default"/>
    <w:next w:val="Default"/>
    <w:pPr>
      <w:spacing w:after="600"/>
    </w:pPr>
    <w:rPr>
      <w:color w:val="auto"/>
    </w:rPr>
  </w:style>
  <w:style w:type="paragraph" w:styleId="Header">
    <w:name w:val="header"/>
    <w:basedOn w:val="Normal"/>
    <w:link w:val="HeaderChar"/>
    <w:rsid w:val="00031533"/>
    <w:pPr>
      <w:tabs>
        <w:tab w:val="center" w:pos="4680"/>
        <w:tab w:val="right" w:pos="9360"/>
      </w:tabs>
    </w:pPr>
  </w:style>
  <w:style w:type="character" w:customStyle="1" w:styleId="HeaderChar">
    <w:name w:val="Header Char"/>
    <w:basedOn w:val="DefaultParagraphFont"/>
    <w:link w:val="Header"/>
    <w:rsid w:val="00031533"/>
    <w:rPr>
      <w:sz w:val="24"/>
      <w:szCs w:val="24"/>
    </w:rPr>
  </w:style>
  <w:style w:type="paragraph" w:styleId="Footer">
    <w:name w:val="footer"/>
    <w:basedOn w:val="Normal"/>
    <w:link w:val="FooterChar"/>
    <w:rsid w:val="00031533"/>
    <w:pPr>
      <w:tabs>
        <w:tab w:val="center" w:pos="4680"/>
        <w:tab w:val="right" w:pos="9360"/>
      </w:tabs>
    </w:pPr>
  </w:style>
  <w:style w:type="character" w:customStyle="1" w:styleId="FooterChar">
    <w:name w:val="Footer Char"/>
    <w:basedOn w:val="DefaultParagraphFont"/>
    <w:link w:val="Footer"/>
    <w:rsid w:val="0003153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3560-41.pmd</vt:lpstr>
    </vt:vector>
  </TitlesOfParts>
  <Company>USDA</Company>
  <LinksUpToDate>false</LinksUpToDate>
  <CharactersWithSpaces>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3560-41.pmd</dc:title>
  <dc:subject/>
  <dc:creator>BSumter</dc:creator>
  <cp:keywords/>
  <dc:description/>
  <cp:lastModifiedBy>cparker</cp:lastModifiedBy>
  <cp:revision>4</cp:revision>
  <cp:lastPrinted>2006-02-15T17:28:00Z</cp:lastPrinted>
  <dcterms:created xsi:type="dcterms:W3CDTF">2013-07-24T14:33:00Z</dcterms:created>
  <dcterms:modified xsi:type="dcterms:W3CDTF">2013-07-24T14:35:00Z</dcterms:modified>
</cp:coreProperties>
</file>