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F1" w:rsidRDefault="006700E1" w:rsidP="005C2BBC">
      <w:pPr>
        <w:jc w:val="center"/>
        <w:rPr>
          <w:b/>
          <w:sz w:val="24"/>
          <w:szCs w:val="24"/>
        </w:rPr>
      </w:pPr>
      <w:r>
        <w:rPr>
          <w:b/>
          <w:noProof/>
          <w:sz w:val="24"/>
          <w:szCs w:val="24"/>
        </w:rPr>
        <w:drawing>
          <wp:anchor distT="0" distB="0" distL="114300" distR="114300" simplePos="0" relativeHeight="251659264" behindDoc="0" locked="0" layoutInCell="1" allowOverlap="1" wp14:anchorId="17083BAC" wp14:editId="31E5E5D0">
            <wp:simplePos x="0" y="0"/>
            <wp:positionH relativeFrom="column">
              <wp:posOffset>-563880</wp:posOffset>
            </wp:positionH>
            <wp:positionV relativeFrom="paragraph">
              <wp:posOffset>-875030</wp:posOffset>
            </wp:positionV>
            <wp:extent cx="1190625" cy="1088390"/>
            <wp:effectExtent l="0" t="0" r="0" b="0"/>
            <wp:wrapSquare wrapText="bothSides"/>
            <wp:docPr id="2" name="Picture 0" descr="feeding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ing_C.jpg"/>
                    <pic:cNvPicPr/>
                  </pic:nvPicPr>
                  <pic:blipFill>
                    <a:blip r:embed="rId8" cstate="print"/>
                    <a:stretch>
                      <a:fillRect/>
                    </a:stretch>
                  </pic:blipFill>
                  <pic:spPr>
                    <a:xfrm>
                      <a:off x="0" y="0"/>
                      <a:ext cx="1190625" cy="108839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2379980</wp:posOffset>
                </wp:positionH>
                <wp:positionV relativeFrom="paragraph">
                  <wp:posOffset>-875030</wp:posOffset>
                </wp:positionV>
                <wp:extent cx="2922270" cy="393065"/>
                <wp:effectExtent l="0" t="0" r="11430" b="2667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270" cy="393065"/>
                        </a:xfrm>
                        <a:prstGeom prst="rect">
                          <a:avLst/>
                        </a:prstGeom>
                        <a:solidFill>
                          <a:srgbClr val="FFFFFF"/>
                        </a:solidFill>
                        <a:ln w="9525">
                          <a:solidFill>
                            <a:srgbClr val="000000"/>
                          </a:solidFill>
                          <a:miter lim="800000"/>
                          <a:headEnd/>
                          <a:tailEnd/>
                        </a:ln>
                      </wps:spPr>
                      <wps:txbx>
                        <w:txbxContent>
                          <w:p w:rsidR="003464D4" w:rsidRPr="001B4BAE" w:rsidRDefault="003464D4" w:rsidP="003464D4">
                            <w:pPr>
                              <w:spacing w:after="0" w:line="240" w:lineRule="auto"/>
                              <w:jc w:val="both"/>
                              <w:rPr>
                                <w:rFonts w:ascii="Arial" w:hAnsi="Arial" w:cs="Arial"/>
                                <w:noProof/>
                                <w:sz w:val="20"/>
                                <w:szCs w:val="20"/>
                                <w:lang w:val="es-US"/>
                              </w:rPr>
                            </w:pPr>
                            <w:r w:rsidRPr="001B4BAE">
                              <w:rPr>
                                <w:rFonts w:ascii="Arial" w:hAnsi="Arial" w:cs="Arial"/>
                                <w:noProof/>
                                <w:sz w:val="20"/>
                                <w:szCs w:val="20"/>
                                <w:lang w:val="es-US"/>
                              </w:rPr>
                              <w:t>Número de aprobación de la OMB 0584-XXXX</w:t>
                            </w:r>
                          </w:p>
                          <w:p w:rsidR="003464D4" w:rsidRPr="00706A47" w:rsidRDefault="003464D4" w:rsidP="003464D4">
                            <w:pPr>
                              <w:spacing w:after="0" w:line="240" w:lineRule="auto"/>
                              <w:jc w:val="both"/>
                              <w:rPr>
                                <w:rFonts w:ascii="Arial" w:hAnsi="Arial" w:cs="Arial"/>
                                <w:sz w:val="20"/>
                                <w:szCs w:val="20"/>
                                <w:lang w:val="es-US"/>
                              </w:rPr>
                            </w:pPr>
                            <w:r w:rsidRPr="001B4BAE">
                              <w:rPr>
                                <w:rFonts w:ascii="Arial" w:hAnsi="Arial" w:cs="Arial"/>
                                <w:noProof/>
                                <w:sz w:val="20"/>
                                <w:szCs w:val="20"/>
                                <w:lang w:val="es-US"/>
                              </w:rPr>
                              <w:t>Fecha de vencimiento: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87.4pt;margin-top:-68.9pt;width:230.1pt;height:30.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">
                <v:textbox style="mso-fit-shape-to-text:t">
                  <w:txbxContent>
                    <w:p w:rsidR="003464D4" w:rsidRPr="001B4BAE" w:rsidRDefault="003464D4" w:rsidP="003464D4">
                      <w:pPr>
                        <w:spacing w:after="0" w:line="240" w:lineRule="auto"/>
                        <w:jc w:val="both"/>
                        <w:rPr>
                          <w:rFonts w:ascii="Arial" w:hAnsi="Arial" w:cs="Arial"/>
                          <w:noProof/>
                          <w:sz w:val="20"/>
                          <w:szCs w:val="20"/>
                          <w:lang w:val="es-US"/>
                        </w:rPr>
                      </w:pPr>
                      <w:r w:rsidRPr="001B4BAE">
                        <w:rPr>
                          <w:rFonts w:ascii="Arial" w:hAnsi="Arial" w:cs="Arial"/>
                          <w:noProof/>
                          <w:sz w:val="20"/>
                          <w:szCs w:val="20"/>
                          <w:lang w:val="es-US"/>
                        </w:rPr>
                        <w:t>Número de aprobación de la OMB 0584-XXXX</w:t>
                      </w:r>
                    </w:p>
                    <w:p w:rsidR="003464D4" w:rsidRPr="00706A47" w:rsidRDefault="003464D4" w:rsidP="003464D4">
                      <w:pPr>
                        <w:spacing w:after="0" w:line="240" w:lineRule="auto"/>
                        <w:jc w:val="both"/>
                        <w:rPr>
                          <w:rFonts w:ascii="Arial" w:hAnsi="Arial" w:cs="Arial"/>
                          <w:sz w:val="20"/>
                          <w:szCs w:val="20"/>
                          <w:lang w:val="es-US"/>
                        </w:rPr>
                      </w:pPr>
                      <w:r w:rsidRPr="001B4BAE">
                        <w:rPr>
                          <w:rFonts w:ascii="Arial" w:hAnsi="Arial" w:cs="Arial"/>
                          <w:noProof/>
                          <w:sz w:val="20"/>
                          <w:szCs w:val="20"/>
                          <w:lang w:val="es-US"/>
                        </w:rPr>
                        <w:t>Fecha de vencimiento: XX/XX/20XX</w:t>
                      </w:r>
                    </w:p>
                  </w:txbxContent>
                </v:textbox>
              </v:shape>
            </w:pict>
          </mc:Fallback>
        </mc:AlternateContent>
      </w:r>
    </w:p>
    <w:p w:rsidR="00655C7A" w:rsidRPr="00453EF3" w:rsidRDefault="00655C7A" w:rsidP="00655C7A">
      <w:pPr>
        <w:pStyle w:val="SL-FlLftSgl"/>
        <w:jc w:val="center"/>
        <w:rPr>
          <w:rFonts w:asciiTheme="minorHAnsi" w:hAnsiTheme="minorHAnsi" w:cstheme="minorHAnsi"/>
          <w:b/>
          <w:noProof/>
        </w:rPr>
      </w:pPr>
      <w:r>
        <w:rPr>
          <w:rFonts w:asciiTheme="minorHAnsi" w:hAnsiTheme="minorHAnsi" w:cstheme="minorHAnsi"/>
          <w:b/>
          <w:noProof/>
        </w:rPr>
        <w:t xml:space="preserve">Appendix </w:t>
      </w:r>
      <w:r w:rsidRPr="00453EF3">
        <w:rPr>
          <w:rFonts w:asciiTheme="minorHAnsi" w:hAnsiTheme="minorHAnsi" w:cstheme="minorHAnsi"/>
          <w:b/>
          <w:noProof/>
        </w:rPr>
        <w:t>C.2</w:t>
      </w:r>
    </w:p>
    <w:p w:rsidR="00255E38" w:rsidRPr="00575E24" w:rsidRDefault="00575E24" w:rsidP="006700E1">
      <w:pPr>
        <w:spacing w:after="0" w:line="240" w:lineRule="auto"/>
        <w:jc w:val="center"/>
        <w:rPr>
          <w:b/>
          <w:lang w:val="es-ES_tradnl"/>
        </w:rPr>
      </w:pPr>
      <w:bookmarkStart w:id="0" w:name="_GoBack"/>
      <w:bookmarkEnd w:id="0"/>
      <w:r w:rsidRPr="00575E24">
        <w:rPr>
          <w:b/>
        </w:rPr>
        <w:t xml:space="preserve">Participant Referral Script &amp; FAX Cover Sheet - </w:t>
      </w:r>
      <w:r w:rsidR="006700E1" w:rsidRPr="00575E24">
        <w:rPr>
          <w:b/>
          <w:lang w:val="es-ES_tradnl"/>
        </w:rPr>
        <w:t>SPANISH</w:t>
      </w:r>
    </w:p>
    <w:p w:rsidR="006700E1" w:rsidRPr="00575E24" w:rsidRDefault="006700E1" w:rsidP="00255E38">
      <w:pPr>
        <w:rPr>
          <w:lang w:val="es-ES_tradnl"/>
        </w:rPr>
      </w:pPr>
    </w:p>
    <w:p w:rsidR="00255E38" w:rsidRDefault="00255E38" w:rsidP="00255E38">
      <w:pPr>
        <w:rPr>
          <w:sz w:val="24"/>
          <w:szCs w:val="24"/>
          <w:lang w:val="es-ES_tradnl"/>
        </w:rPr>
      </w:pPr>
      <w:r>
        <w:rPr>
          <w:sz w:val="24"/>
          <w:szCs w:val="24"/>
          <w:lang w:val="es-ES_tradnl"/>
        </w:rPr>
        <w:t xml:space="preserve">Estamos llevando a cabo un importante estudio llamado "La alimentación de mi bebé" que reunirá información acerca de la alimentación de los bebés de las madres en WIC y de cómo ellas toman esas decisiones. Creemos que su experiencia es muy valiosa y nos gustaría conocerla. La participación es completamente voluntaria y no afectará sus beneficios de WIC. Aquí tiene un volante acerca del estudio. Si usted se inscribe en el estudio, recibirá 50 dólares. Si le interesa, aquí tiene un formulario para que se lo lleve al representante y reciba más información sobre el estudio. Usted puede entonces decidir si desea participar. </w:t>
      </w:r>
    </w:p>
    <w:p w:rsidR="00255E38" w:rsidRDefault="00255E38" w:rsidP="00255E38">
      <w:pPr>
        <w:rPr>
          <w:noProof/>
          <w:sz w:val="24"/>
          <w:szCs w:val="24"/>
          <w:lang w:val="es-US"/>
        </w:rPr>
      </w:pPr>
      <w:r>
        <w:rPr>
          <w:noProof/>
          <w:sz w:val="24"/>
          <w:szCs w:val="24"/>
          <w:lang w:val="es-US"/>
        </w:rPr>
        <w:t>[EL PERSONAL DE WIC O LA PARTICIPANTE EN WIC LLENAR</w:t>
      </w:r>
      <w:r>
        <w:rPr>
          <w:noProof/>
          <w:sz w:val="24"/>
          <w:szCs w:val="24"/>
          <w:lang w:val="es-ES_tradnl"/>
        </w:rPr>
        <w:t>Á LA MITAD DE ABAJO Y A LA PERSONA INSCRITA SE LE DARÁ LA COPIA AMARILLA. GUARDE LA COPIA BLANCA PARA WESTAT</w:t>
      </w:r>
      <w:r>
        <w:rPr>
          <w:noProof/>
          <w:sz w:val="24"/>
          <w:szCs w:val="24"/>
          <w:lang w:val="es-US"/>
        </w:rPr>
        <w:t>]. Después de terminar con todas las actividades incluidas en su visita a WIC, p</w:t>
      </w:r>
      <w:proofErr w:type="spellStart"/>
      <w:r>
        <w:rPr>
          <w:sz w:val="24"/>
          <w:szCs w:val="24"/>
          <w:lang w:val="es-ES_tradnl"/>
        </w:rPr>
        <w:t>or</w:t>
      </w:r>
      <w:proofErr w:type="spellEnd"/>
      <w:r>
        <w:rPr>
          <w:sz w:val="24"/>
          <w:szCs w:val="24"/>
          <w:lang w:val="es-ES_tradnl"/>
        </w:rPr>
        <w:t xml:space="preserve"> favor entréguele este formulario amarillo al/a la representante que está allá.</w:t>
      </w:r>
      <w:r>
        <w:rPr>
          <w:lang w:val="es-US"/>
        </w:rPr>
        <w:t xml:space="preserve"> </w:t>
      </w:r>
    </w:p>
    <w:p w:rsidR="00255E38" w:rsidRPr="00255E38" w:rsidRDefault="00255E38" w:rsidP="00255E38">
      <w:pPr>
        <w:jc w:val="center"/>
        <w:rPr>
          <w:b/>
          <w:sz w:val="24"/>
          <w:szCs w:val="24"/>
          <w:lang w:val="es-ES_tradnl"/>
        </w:rPr>
      </w:pPr>
      <w:proofErr w:type="spellStart"/>
      <w:r>
        <w:rPr>
          <w:b/>
          <w:sz w:val="24"/>
          <w:szCs w:val="24"/>
          <w:lang w:val="es-ES_tradnl"/>
        </w:rPr>
        <w:t>Guión</w:t>
      </w:r>
      <w:proofErr w:type="spellEnd"/>
      <w:r>
        <w:rPr>
          <w:b/>
          <w:sz w:val="24"/>
          <w:szCs w:val="24"/>
          <w:lang w:val="es-ES_tradnl"/>
        </w:rPr>
        <w:t xml:space="preserve"> para el personal de WIC que no cuenta con un representante del estudio o un asistente</w:t>
      </w:r>
    </w:p>
    <w:p w:rsidR="00255E38" w:rsidRDefault="00255E38" w:rsidP="00255E38">
      <w:pPr>
        <w:rPr>
          <w:sz w:val="24"/>
          <w:szCs w:val="24"/>
          <w:lang w:val="es-ES_tradnl"/>
        </w:rPr>
      </w:pPr>
      <w:r>
        <w:rPr>
          <w:sz w:val="24"/>
          <w:szCs w:val="24"/>
          <w:lang w:val="es-ES_tradnl"/>
        </w:rPr>
        <w:t>Estamos llevando a cabo un importante estudio llamado "La alimentación de mi bebé" que reunirá información acerca de la alimentación de los bebés de las madres en WIC y de cómo ellas toman esas decisiones. Creemos que su experiencia es muy valiosa y nos gustaría conocerla. La participación es completamente voluntaria y no afectará sus beneficios de WIC. Aquí tiene un volante acerca del estudio. Si usted se inscribe en el estudio, recibirá 50 dólares. Le pediremos a alguien que la llame y le dé más información sobre el estudio. Usted podrá entonces decidir si desea participar. Su participación es voluntaria y no afectará sus beneficios de WIC. Alguien la llamará para contarle más acerca del estudio en un momento que sea conveniente para usted.</w:t>
      </w:r>
    </w:p>
    <w:p w:rsidR="00255E38" w:rsidRDefault="00255E38" w:rsidP="00255E38">
      <w:pPr>
        <w:rPr>
          <w:noProof/>
          <w:sz w:val="24"/>
          <w:szCs w:val="24"/>
          <w:lang w:val="es-US"/>
        </w:rPr>
      </w:pPr>
      <w:r>
        <w:rPr>
          <w:noProof/>
          <w:sz w:val="24"/>
          <w:szCs w:val="24"/>
          <w:lang w:val="es-US"/>
        </w:rPr>
        <w:t>[EL PERSONAL DE WIC O LA PARTICIPANTE EN WIC LLENAR</w:t>
      </w:r>
      <w:r>
        <w:rPr>
          <w:noProof/>
          <w:sz w:val="24"/>
          <w:szCs w:val="24"/>
          <w:lang w:val="es-ES_tradnl"/>
        </w:rPr>
        <w:t>Á LA MITAD DE ABAJO Y LA ENVIARÁ A WESTAT</w:t>
      </w:r>
      <w:r>
        <w:rPr>
          <w:noProof/>
          <w:sz w:val="24"/>
          <w:szCs w:val="24"/>
          <w:lang w:val="es-US"/>
        </w:rPr>
        <w:t>]</w:t>
      </w:r>
    </w:p>
    <w:p w:rsidR="0078149C" w:rsidRPr="003A6C87" w:rsidRDefault="0078149C" w:rsidP="005C2BBC">
      <w:pPr>
        <w:rPr>
          <w:sz w:val="24"/>
          <w:szCs w:val="24"/>
        </w:rPr>
      </w:pPr>
    </w:p>
    <w:p w:rsidR="0078149C" w:rsidRDefault="0078149C" w:rsidP="005C2BBC">
      <w:pPr>
        <w:rPr>
          <w:sz w:val="24"/>
          <w:szCs w:val="24"/>
        </w:rPr>
      </w:pPr>
    </w:p>
    <w:p w:rsidR="004947F1" w:rsidRDefault="004947F1" w:rsidP="005C2BBC">
      <w:pPr>
        <w:rPr>
          <w:sz w:val="24"/>
          <w:szCs w:val="24"/>
        </w:rPr>
      </w:pPr>
    </w:p>
    <w:p w:rsidR="004947F1" w:rsidRDefault="004947F1" w:rsidP="005C2BBC">
      <w:pPr>
        <w:rPr>
          <w:sz w:val="24"/>
          <w:szCs w:val="24"/>
        </w:rPr>
      </w:pPr>
    </w:p>
    <w:p w:rsidR="004947F1" w:rsidRDefault="004947F1" w:rsidP="005C2BBC">
      <w:pPr>
        <w:rPr>
          <w:sz w:val="24"/>
          <w:szCs w:val="24"/>
        </w:rPr>
      </w:pPr>
    </w:p>
    <w:p w:rsidR="00575E24" w:rsidRDefault="00575E24" w:rsidP="004947F1">
      <w:pPr>
        <w:pStyle w:val="DocumentLabel"/>
        <w:numPr>
          <w:ilvl w:val="0"/>
          <w:numId w:val="2"/>
        </w:numPr>
        <w:tabs>
          <w:tab w:val="left" w:pos="2250"/>
        </w:tabs>
        <w:sectPr w:rsidR="00575E24" w:rsidSect="002735A6">
          <w:headerReference w:type="default" r:id="rId9"/>
          <w:footerReference w:type="default" r:id="rId10"/>
          <w:pgSz w:w="12240" w:h="15840"/>
          <w:pgMar w:top="1440" w:right="1440" w:bottom="1440" w:left="1440" w:header="720" w:footer="720" w:gutter="0"/>
          <w:cols w:space="720"/>
          <w:docGrid w:linePitch="360"/>
        </w:sectPr>
      </w:pPr>
    </w:p>
    <w:p w:rsidR="004947F1" w:rsidRDefault="004947F1" w:rsidP="004947F1">
      <w:pPr>
        <w:pStyle w:val="DocumentLabel"/>
        <w:numPr>
          <w:ilvl w:val="0"/>
          <w:numId w:val="2"/>
        </w:numPr>
        <w:tabs>
          <w:tab w:val="left" w:pos="2250"/>
        </w:tabs>
      </w:pPr>
      <w:r w:rsidRPr="0049630C">
        <w:lastRenderedPageBreak/>
        <w:t>Fa</w:t>
      </w:r>
      <w:r>
        <w:t>x</w:t>
      </w:r>
    </w:p>
    <w:tbl>
      <w:tblPr>
        <w:tblW w:w="0" w:type="auto"/>
        <w:tblInd w:w="835"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8"/>
        <w:gridCol w:w="3598"/>
        <w:gridCol w:w="771"/>
        <w:gridCol w:w="3641"/>
      </w:tblGrid>
      <w:tr w:rsidR="004947F1" w:rsidTr="00B223F9">
        <w:tc>
          <w:tcPr>
            <w:tcW w:w="778" w:type="dxa"/>
            <w:tcBorders>
              <w:right w:val="nil"/>
            </w:tcBorders>
            <w:vAlign w:val="center"/>
          </w:tcPr>
          <w:p w:rsidR="004947F1" w:rsidRPr="0049630C" w:rsidRDefault="004947F1" w:rsidP="00B223F9">
            <w:pPr>
              <w:rPr>
                <w:rStyle w:val="MessageHeaderLabel"/>
              </w:rPr>
            </w:pPr>
            <w:r w:rsidRPr="0049630C">
              <w:rPr>
                <w:rStyle w:val="MessageHeaderLabel"/>
              </w:rPr>
              <w:t>To:</w:t>
            </w:r>
          </w:p>
        </w:tc>
        <w:tc>
          <w:tcPr>
            <w:tcW w:w="3598" w:type="dxa"/>
            <w:tcBorders>
              <w:top w:val="nil"/>
              <w:left w:val="nil"/>
              <w:right w:val="nil"/>
            </w:tcBorders>
            <w:vAlign w:val="center"/>
          </w:tcPr>
          <w:p w:rsidR="004947F1" w:rsidRDefault="004947F1" w:rsidP="00B223F9">
            <w:pPr>
              <w:pStyle w:val="MessageHeader"/>
            </w:pPr>
            <w:r>
              <w:t>[WESTAT SITE LIAISON NAME]</w:t>
            </w:r>
          </w:p>
        </w:tc>
        <w:tc>
          <w:tcPr>
            <w:tcW w:w="771" w:type="dxa"/>
            <w:tcBorders>
              <w:top w:val="nil"/>
              <w:left w:val="nil"/>
              <w:right w:val="nil"/>
            </w:tcBorders>
            <w:vAlign w:val="center"/>
          </w:tcPr>
          <w:p w:rsidR="004947F1" w:rsidRPr="0049630C" w:rsidRDefault="004947F1" w:rsidP="00B223F9">
            <w:pPr>
              <w:rPr>
                <w:rStyle w:val="MessageHeaderLabel"/>
              </w:rPr>
            </w:pPr>
            <w:r w:rsidRPr="0049630C">
              <w:rPr>
                <w:rStyle w:val="MessageHeaderLabel"/>
              </w:rPr>
              <w:t>From:</w:t>
            </w:r>
          </w:p>
        </w:tc>
        <w:tc>
          <w:tcPr>
            <w:tcW w:w="3641" w:type="dxa"/>
            <w:tcBorders>
              <w:left w:val="nil"/>
            </w:tcBorders>
            <w:vAlign w:val="center"/>
          </w:tcPr>
          <w:p w:rsidR="004947F1" w:rsidRDefault="004947F1" w:rsidP="00B223F9">
            <w:pPr>
              <w:pStyle w:val="MessageHeader"/>
            </w:pPr>
            <w:r>
              <w:t xml:space="preserve"> [SITE FAX NUMBER]</w:t>
            </w:r>
          </w:p>
          <w:p w:rsidR="004947F1" w:rsidRDefault="004947F1" w:rsidP="00B223F9">
            <w:pPr>
              <w:pStyle w:val="MessageHeader"/>
            </w:pPr>
            <w:r>
              <w:t>[SITE NAME] [STATE]</w:t>
            </w:r>
          </w:p>
        </w:tc>
      </w:tr>
      <w:tr w:rsidR="004947F1" w:rsidTr="00B223F9">
        <w:tc>
          <w:tcPr>
            <w:tcW w:w="778" w:type="dxa"/>
            <w:tcBorders>
              <w:right w:val="nil"/>
            </w:tcBorders>
            <w:vAlign w:val="center"/>
          </w:tcPr>
          <w:p w:rsidR="004947F1" w:rsidRPr="00451346" w:rsidRDefault="004947F1" w:rsidP="00B223F9">
            <w:pPr>
              <w:pStyle w:val="MessageHeader"/>
              <w:rPr>
                <w:rStyle w:val="MessageHeaderLabel"/>
              </w:rPr>
            </w:pPr>
            <w:r w:rsidRPr="00451346">
              <w:rPr>
                <w:rStyle w:val="MessageHeaderLabel"/>
              </w:rPr>
              <w:t>Fax:</w:t>
            </w:r>
          </w:p>
        </w:tc>
        <w:tc>
          <w:tcPr>
            <w:tcW w:w="3598" w:type="dxa"/>
            <w:tcBorders>
              <w:top w:val="single" w:sz="6" w:space="0" w:color="auto"/>
              <w:left w:val="nil"/>
              <w:right w:val="nil"/>
            </w:tcBorders>
            <w:vAlign w:val="center"/>
          </w:tcPr>
          <w:p w:rsidR="004947F1" w:rsidRDefault="004947F1" w:rsidP="00B223F9">
            <w:pPr>
              <w:pStyle w:val="MessageHeader"/>
            </w:pPr>
            <w:r>
              <w:t>[WESTAT SECURE FAX NUMBER]</w:t>
            </w:r>
          </w:p>
        </w:tc>
        <w:tc>
          <w:tcPr>
            <w:tcW w:w="771" w:type="dxa"/>
            <w:tcBorders>
              <w:top w:val="single" w:sz="6" w:space="0" w:color="auto"/>
              <w:left w:val="nil"/>
              <w:right w:val="nil"/>
            </w:tcBorders>
            <w:vAlign w:val="center"/>
          </w:tcPr>
          <w:p w:rsidR="004947F1" w:rsidRPr="00451346" w:rsidRDefault="004947F1" w:rsidP="00B223F9">
            <w:pPr>
              <w:pStyle w:val="MessageHeader"/>
              <w:rPr>
                <w:rStyle w:val="MessageHeaderLabel"/>
              </w:rPr>
            </w:pPr>
            <w:r w:rsidRPr="00451346">
              <w:rPr>
                <w:rStyle w:val="MessageHeaderLabel"/>
              </w:rPr>
              <w:t>Pages:</w:t>
            </w:r>
          </w:p>
        </w:tc>
        <w:tc>
          <w:tcPr>
            <w:tcW w:w="3641" w:type="dxa"/>
            <w:tcBorders>
              <w:left w:val="nil"/>
            </w:tcBorders>
            <w:vAlign w:val="center"/>
          </w:tcPr>
          <w:p w:rsidR="004947F1" w:rsidRDefault="004947F1" w:rsidP="00B223F9">
            <w:pPr>
              <w:pStyle w:val="MessageHeader"/>
            </w:pPr>
            <w:r>
              <w:t>[NUMBER OF REFERRAL FORMS]</w:t>
            </w:r>
          </w:p>
        </w:tc>
      </w:tr>
      <w:tr w:rsidR="004947F1" w:rsidTr="00B223F9">
        <w:tc>
          <w:tcPr>
            <w:tcW w:w="778" w:type="dxa"/>
            <w:tcBorders>
              <w:right w:val="nil"/>
            </w:tcBorders>
            <w:vAlign w:val="center"/>
          </w:tcPr>
          <w:p w:rsidR="004947F1" w:rsidRPr="00451346" w:rsidRDefault="004947F1" w:rsidP="00B223F9">
            <w:pPr>
              <w:pStyle w:val="MessageHeader"/>
              <w:rPr>
                <w:rStyle w:val="MessageHeaderLabel"/>
              </w:rPr>
            </w:pPr>
            <w:r w:rsidRPr="00451346">
              <w:rPr>
                <w:rStyle w:val="MessageHeaderLabel"/>
              </w:rPr>
              <w:t>Phone:</w:t>
            </w:r>
          </w:p>
        </w:tc>
        <w:tc>
          <w:tcPr>
            <w:tcW w:w="3598" w:type="dxa"/>
            <w:tcBorders>
              <w:top w:val="single" w:sz="6" w:space="0" w:color="auto"/>
              <w:left w:val="nil"/>
              <w:right w:val="nil"/>
            </w:tcBorders>
            <w:vAlign w:val="center"/>
          </w:tcPr>
          <w:p w:rsidR="004947F1" w:rsidRDefault="004947F1" w:rsidP="00B223F9">
            <w:pPr>
              <w:pStyle w:val="MessageHeader"/>
            </w:pPr>
            <w:r>
              <w:t>[WESTAT STUDY LIAISON PHONE NUMBER]</w:t>
            </w:r>
          </w:p>
        </w:tc>
        <w:tc>
          <w:tcPr>
            <w:tcW w:w="771" w:type="dxa"/>
            <w:tcBorders>
              <w:top w:val="single" w:sz="6" w:space="0" w:color="auto"/>
              <w:left w:val="nil"/>
              <w:right w:val="nil"/>
            </w:tcBorders>
            <w:vAlign w:val="center"/>
          </w:tcPr>
          <w:p w:rsidR="004947F1" w:rsidRPr="00451346" w:rsidRDefault="004947F1" w:rsidP="00B223F9">
            <w:pPr>
              <w:pStyle w:val="MessageHeader"/>
              <w:rPr>
                <w:rStyle w:val="MessageHeaderLabel"/>
              </w:rPr>
            </w:pPr>
            <w:r w:rsidRPr="00451346">
              <w:rPr>
                <w:rStyle w:val="MessageHeaderLabel"/>
              </w:rPr>
              <w:t>Date:</w:t>
            </w:r>
          </w:p>
        </w:tc>
        <w:tc>
          <w:tcPr>
            <w:tcW w:w="3641" w:type="dxa"/>
            <w:tcBorders>
              <w:left w:val="nil"/>
            </w:tcBorders>
            <w:vAlign w:val="center"/>
          </w:tcPr>
          <w:p w:rsidR="004947F1" w:rsidRDefault="004947F1" w:rsidP="00B223F9">
            <w:pPr>
              <w:pStyle w:val="MessageHeader"/>
            </w:pPr>
            <w:r>
              <w:t>[CURRENT DATE]</w:t>
            </w:r>
          </w:p>
        </w:tc>
      </w:tr>
      <w:tr w:rsidR="004947F1" w:rsidTr="00B223F9">
        <w:tc>
          <w:tcPr>
            <w:tcW w:w="778" w:type="dxa"/>
            <w:tcBorders>
              <w:right w:val="nil"/>
            </w:tcBorders>
            <w:vAlign w:val="center"/>
          </w:tcPr>
          <w:p w:rsidR="004947F1" w:rsidRPr="00451346" w:rsidRDefault="004947F1" w:rsidP="00B223F9">
            <w:pPr>
              <w:pStyle w:val="MessageHeader"/>
              <w:rPr>
                <w:rStyle w:val="MessageHeaderLabel"/>
              </w:rPr>
            </w:pPr>
            <w:r w:rsidRPr="00451346">
              <w:rPr>
                <w:rStyle w:val="MessageHeaderLabel"/>
              </w:rPr>
              <w:t>Re:</w:t>
            </w:r>
          </w:p>
        </w:tc>
        <w:tc>
          <w:tcPr>
            <w:tcW w:w="3598" w:type="dxa"/>
            <w:tcBorders>
              <w:top w:val="single" w:sz="6" w:space="0" w:color="auto"/>
              <w:left w:val="nil"/>
              <w:right w:val="nil"/>
            </w:tcBorders>
            <w:vAlign w:val="center"/>
          </w:tcPr>
          <w:p w:rsidR="004947F1" w:rsidRPr="000D60B0" w:rsidRDefault="004947F1" w:rsidP="00B223F9">
            <w:pPr>
              <w:pStyle w:val="MessageHeader"/>
              <w:rPr>
                <w:b/>
              </w:rPr>
            </w:pPr>
            <w:r>
              <w:rPr>
                <w:b/>
              </w:rPr>
              <w:t>Referral Forms</w:t>
            </w:r>
          </w:p>
        </w:tc>
        <w:tc>
          <w:tcPr>
            <w:tcW w:w="771" w:type="dxa"/>
            <w:tcBorders>
              <w:top w:val="single" w:sz="6" w:space="0" w:color="auto"/>
              <w:left w:val="nil"/>
              <w:right w:val="nil"/>
            </w:tcBorders>
            <w:vAlign w:val="center"/>
          </w:tcPr>
          <w:p w:rsidR="004947F1" w:rsidRPr="00451346" w:rsidRDefault="004947F1" w:rsidP="00B223F9">
            <w:pPr>
              <w:pStyle w:val="MessageHeader"/>
              <w:rPr>
                <w:rStyle w:val="MessageHeaderLabel"/>
              </w:rPr>
            </w:pPr>
            <w:r w:rsidRPr="00451346">
              <w:rPr>
                <w:rStyle w:val="MessageHeaderLabel"/>
              </w:rPr>
              <w:t>cc:</w:t>
            </w:r>
          </w:p>
        </w:tc>
        <w:tc>
          <w:tcPr>
            <w:tcW w:w="3641" w:type="dxa"/>
            <w:tcBorders>
              <w:left w:val="nil"/>
            </w:tcBorders>
            <w:vAlign w:val="center"/>
          </w:tcPr>
          <w:p w:rsidR="004947F1" w:rsidRDefault="004947F1" w:rsidP="00B223F9">
            <w:pPr>
              <w:pStyle w:val="MessageHeader"/>
            </w:pPr>
            <w:r>
              <w:t>NOT APPLICABLE</w:t>
            </w:r>
          </w:p>
        </w:tc>
      </w:tr>
    </w:tbl>
    <w:p w:rsidR="004947F1" w:rsidRDefault="004947F1" w:rsidP="004947F1">
      <w:pPr>
        <w:pStyle w:val="BodyText"/>
      </w:pPr>
      <w:r>
        <w:rPr>
          <w:rStyle w:val="Emphasis"/>
        </w:rPr>
        <w:sym w:font="Wingdings" w:char="F06C"/>
      </w:r>
      <w:r>
        <w:rPr>
          <w:rStyle w:val="Emphasis"/>
        </w:rPr>
        <w:t xml:space="preserve"> Comments:</w:t>
      </w:r>
      <w:r>
        <w:t xml:space="preserve"> </w:t>
      </w:r>
    </w:p>
    <w:p w:rsidR="004947F1" w:rsidRDefault="004947F1" w:rsidP="004947F1">
      <w:pPr>
        <w:pStyle w:val="BodyText"/>
      </w:pPr>
      <w:r>
        <w:t>Here are [NUMBER OF FORMS BEING FAXED] Referral Forms for the eligible women enrolled at [SITE NAME] on [ENROLLMENT DATES].  Please let me know in case of any questions or discrepancies.</w:t>
      </w:r>
    </w:p>
    <w:p w:rsidR="004947F1" w:rsidRDefault="004947F1" w:rsidP="004947F1">
      <w:pPr>
        <w:pStyle w:val="BodyText"/>
      </w:pPr>
    </w:p>
    <w:p w:rsidR="004947F1" w:rsidRDefault="004947F1" w:rsidP="004947F1">
      <w:pPr>
        <w:pStyle w:val="BodyText"/>
      </w:pPr>
      <w:r>
        <w:t>[SITE CONTACT NAME]</w:t>
      </w:r>
    </w:p>
    <w:p w:rsidR="004947F1" w:rsidRDefault="004947F1" w:rsidP="004947F1">
      <w:pPr>
        <w:pStyle w:val="BodyText"/>
      </w:pPr>
      <w:r>
        <w:t>[SITE CONTACT EMAIL ADDRESS]</w:t>
      </w:r>
    </w:p>
    <w:p w:rsidR="004947F1" w:rsidRDefault="004947F1" w:rsidP="004947F1">
      <w:pPr>
        <w:pStyle w:val="BodyText"/>
      </w:pPr>
      <w:r>
        <w:t>[SITE CONTACT PHONE NUMBER]</w:t>
      </w:r>
    </w:p>
    <w:p w:rsidR="004947F1" w:rsidRPr="003A6C87" w:rsidRDefault="004947F1" w:rsidP="005C2BBC">
      <w:pPr>
        <w:rPr>
          <w:sz w:val="24"/>
          <w:szCs w:val="24"/>
        </w:rPr>
      </w:pPr>
    </w:p>
    <w:sectPr w:rsidR="004947F1" w:rsidRPr="003A6C87" w:rsidSect="00575E24">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D10" w:rsidRDefault="00417D10" w:rsidP="00EF4C69">
      <w:pPr>
        <w:spacing w:after="0" w:line="240" w:lineRule="auto"/>
      </w:pPr>
      <w:r>
        <w:separator/>
      </w:r>
    </w:p>
  </w:endnote>
  <w:endnote w:type="continuationSeparator" w:id="0">
    <w:p w:rsidR="00417D10" w:rsidRDefault="00417D10" w:rsidP="00EF4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0E1" w:rsidRDefault="006700E1">
    <w:pPr>
      <w:pStyle w:val="Footer"/>
    </w:pPr>
    <w:r>
      <w:rPr>
        <w:noProof/>
      </w:rPr>
      <mc:AlternateContent>
        <mc:Choice Requires="wps">
          <w:drawing>
            <wp:anchor distT="0" distB="0" distL="114300" distR="114300" simplePos="0" relativeHeight="251658240" behindDoc="0" locked="0" layoutInCell="1" allowOverlap="1" wp14:anchorId="196CA32B" wp14:editId="77BC7A24">
              <wp:simplePos x="0" y="0"/>
              <wp:positionH relativeFrom="column">
                <wp:posOffset>-190500</wp:posOffset>
              </wp:positionH>
              <wp:positionV relativeFrom="paragraph">
                <wp:posOffset>-229235</wp:posOffset>
              </wp:positionV>
              <wp:extent cx="6254750" cy="723900"/>
              <wp:effectExtent l="0" t="0" r="1270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723900"/>
                      </a:xfrm>
                      <a:prstGeom prst="rect">
                        <a:avLst/>
                      </a:prstGeom>
                      <a:noFill/>
                      <a:ln w="6350">
                        <a:solidFill>
                          <a:prstClr val="black"/>
                        </a:solidFill>
                      </a:ln>
                      <a:effectLst/>
                    </wps:spPr>
                    <wps:txbx>
                      <w:txbxContent>
                        <w:p w:rsidR="006700E1" w:rsidRPr="008B0258" w:rsidRDefault="006700E1" w:rsidP="006700E1">
                          <w:pPr>
                            <w:spacing w:after="120" w:line="240" w:lineRule="auto"/>
                            <w:rPr>
                              <w:rFonts w:ascii="Arial" w:eastAsia="Calibri" w:hAnsi="Arial" w:cs="Arial"/>
                              <w:sz w:val="16"/>
                              <w:szCs w:val="16"/>
                              <w:lang w:val="es-ES_tradnl"/>
                            </w:rPr>
                          </w:pPr>
                          <w:r w:rsidRPr="008B0258">
                            <w:rPr>
                              <w:rFonts w:ascii="Arial" w:eastAsia="Calibri" w:hAnsi="Arial" w:cs="Arial"/>
                              <w:sz w:val="16"/>
                              <w:szCs w:val="16"/>
                              <w:lang w:val="es-ES_tradnl"/>
                            </w:rPr>
                            <w:t>De acuerdo con la Ley de reducción de papeleo de 1995 (</w:t>
                          </w:r>
                          <w:proofErr w:type="spellStart"/>
                          <w:r w:rsidRPr="008B0258">
                            <w:rPr>
                              <w:rFonts w:ascii="Arial" w:eastAsia="Calibri" w:hAnsi="Arial" w:cs="Arial"/>
                              <w:sz w:val="16"/>
                              <w:szCs w:val="16"/>
                              <w:lang w:val="es-ES_tradnl"/>
                            </w:rPr>
                            <w:t>Paperwork</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Reduction</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Act</w:t>
                          </w:r>
                          <w:proofErr w:type="spellEnd"/>
                          <w:r w:rsidRPr="008B0258">
                            <w:rPr>
                              <w:rFonts w:ascii="Arial" w:eastAsia="Calibri"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0584-XXXX. Se calcula que el tiempo requerido para contestar esta rec</w:t>
                          </w:r>
                          <w:r w:rsidR="00C57B6C">
                            <w:rPr>
                              <w:rFonts w:ascii="Arial" w:eastAsia="Calibri" w:hAnsi="Arial" w:cs="Arial"/>
                              <w:sz w:val="16"/>
                              <w:szCs w:val="16"/>
                              <w:lang w:val="es-ES_tradnl"/>
                            </w:rPr>
                            <w:t xml:space="preserve">olección de información es de </w:t>
                          </w:r>
                          <w:r w:rsidR="00575E24">
                            <w:rPr>
                              <w:rFonts w:ascii="Arial" w:eastAsia="Calibri" w:hAnsi="Arial" w:cs="Arial"/>
                              <w:sz w:val="16"/>
                              <w:szCs w:val="16"/>
                              <w:lang w:val="es-ES_tradnl"/>
                            </w:rPr>
                            <w:t>1</w:t>
                          </w:r>
                          <w:r w:rsidRPr="008B0258">
                            <w:rPr>
                              <w:rFonts w:ascii="Arial" w:eastAsia="Calibri" w:hAnsi="Arial" w:cs="Arial"/>
                              <w:sz w:val="16"/>
                              <w:szCs w:val="16"/>
                              <w:lang w:val="es-ES_tradnl"/>
                            </w:rPr>
                            <w:t xml:space="preserve"> minuto</w:t>
                          </w:r>
                          <w:r w:rsidR="00C57B6C">
                            <w:rPr>
                              <w:rFonts w:ascii="Arial" w:eastAsia="Calibri" w:hAnsi="Arial" w:cs="Arial"/>
                              <w:sz w:val="16"/>
                              <w:szCs w:val="16"/>
                              <w:lang w:val="es-ES_tradnl"/>
                            </w:rPr>
                            <w:t>s</w:t>
                          </w:r>
                          <w:r w:rsidRPr="008B0258">
                            <w:rPr>
                              <w:rFonts w:ascii="Arial" w:eastAsia="Calibri" w:hAnsi="Arial" w:cs="Arial"/>
                              <w:sz w:val="16"/>
                              <w:szCs w:val="16"/>
                              <w:lang w:val="es-ES_tradnl"/>
                            </w:rPr>
                            <w:t xml:space="preserve"> en promedio por formulario, incluyendo el tiempo para revisar las instrucciones, buscar fuentes existentes de datos, reunir y mantener los datos necesarios y completar y revisar la recolección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5pt;margin-top:-18.05pt;width:49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" filled="f" strokeweight=".5pt">
              <v:path arrowok="t"/>
              <v:textbox>
                <w:txbxContent>
                  <w:p w:rsidR="006700E1" w:rsidRPr="008B0258" w:rsidRDefault="006700E1" w:rsidP="006700E1">
                    <w:pPr>
                      <w:spacing w:after="120" w:line="240" w:lineRule="auto"/>
                      <w:rPr>
                        <w:rFonts w:ascii="Arial" w:eastAsia="Calibri" w:hAnsi="Arial" w:cs="Arial"/>
                        <w:sz w:val="16"/>
                        <w:szCs w:val="16"/>
                        <w:lang w:val="es-ES_tradnl"/>
                      </w:rPr>
                    </w:pPr>
                    <w:r w:rsidRPr="008B0258">
                      <w:rPr>
                        <w:rFonts w:ascii="Arial" w:eastAsia="Calibri" w:hAnsi="Arial" w:cs="Arial"/>
                        <w:sz w:val="16"/>
                        <w:szCs w:val="16"/>
                        <w:lang w:val="es-ES_tradnl"/>
                      </w:rPr>
                      <w:t>De acuerdo con la Ley de reducción de papeleo de 1995 (</w:t>
                    </w:r>
                    <w:proofErr w:type="spellStart"/>
                    <w:r w:rsidRPr="008B0258">
                      <w:rPr>
                        <w:rFonts w:ascii="Arial" w:eastAsia="Calibri" w:hAnsi="Arial" w:cs="Arial"/>
                        <w:sz w:val="16"/>
                        <w:szCs w:val="16"/>
                        <w:lang w:val="es-ES_tradnl"/>
                      </w:rPr>
                      <w:t>Paperwork</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Reduction</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Act</w:t>
                    </w:r>
                    <w:proofErr w:type="spellEnd"/>
                    <w:r w:rsidRPr="008B0258">
                      <w:rPr>
                        <w:rFonts w:ascii="Arial" w:eastAsia="Calibri"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0584-XXXX. Se calcula que el tiempo requerido para contestar esta rec</w:t>
                    </w:r>
                    <w:r w:rsidR="00C57B6C">
                      <w:rPr>
                        <w:rFonts w:ascii="Arial" w:eastAsia="Calibri" w:hAnsi="Arial" w:cs="Arial"/>
                        <w:sz w:val="16"/>
                        <w:szCs w:val="16"/>
                        <w:lang w:val="es-ES_tradnl"/>
                      </w:rPr>
                      <w:t xml:space="preserve">olección de información es de </w:t>
                    </w:r>
                    <w:r w:rsidR="00575E24">
                      <w:rPr>
                        <w:rFonts w:ascii="Arial" w:eastAsia="Calibri" w:hAnsi="Arial" w:cs="Arial"/>
                        <w:sz w:val="16"/>
                        <w:szCs w:val="16"/>
                        <w:lang w:val="es-ES_tradnl"/>
                      </w:rPr>
                      <w:t>1</w:t>
                    </w:r>
                    <w:r w:rsidRPr="008B0258">
                      <w:rPr>
                        <w:rFonts w:ascii="Arial" w:eastAsia="Calibri" w:hAnsi="Arial" w:cs="Arial"/>
                        <w:sz w:val="16"/>
                        <w:szCs w:val="16"/>
                        <w:lang w:val="es-ES_tradnl"/>
                      </w:rPr>
                      <w:t xml:space="preserve"> minuto</w:t>
                    </w:r>
                    <w:r w:rsidR="00C57B6C">
                      <w:rPr>
                        <w:rFonts w:ascii="Arial" w:eastAsia="Calibri" w:hAnsi="Arial" w:cs="Arial"/>
                        <w:sz w:val="16"/>
                        <w:szCs w:val="16"/>
                        <w:lang w:val="es-ES_tradnl"/>
                      </w:rPr>
                      <w:t>s</w:t>
                    </w:r>
                    <w:r w:rsidRPr="008B0258">
                      <w:rPr>
                        <w:rFonts w:ascii="Arial" w:eastAsia="Calibri" w:hAnsi="Arial" w:cs="Arial"/>
                        <w:sz w:val="16"/>
                        <w:szCs w:val="16"/>
                        <w:lang w:val="es-ES_tradnl"/>
                      </w:rPr>
                      <w:t xml:space="preserve"> en promedio por formulario,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E24" w:rsidRDefault="00575E24">
    <w:pPr>
      <w:pStyle w:val="Footer"/>
    </w:pPr>
    <w:r>
      <w:rPr>
        <w:noProof/>
      </w:rPr>
      <mc:AlternateContent>
        <mc:Choice Requires="wps">
          <w:drawing>
            <wp:anchor distT="0" distB="0" distL="114300" distR="114300" simplePos="0" relativeHeight="251660288" behindDoc="0" locked="0" layoutInCell="1" allowOverlap="1" wp14:anchorId="67D8B1D5" wp14:editId="7F2B2BFD">
              <wp:simplePos x="0" y="0"/>
              <wp:positionH relativeFrom="column">
                <wp:posOffset>-190500</wp:posOffset>
              </wp:positionH>
              <wp:positionV relativeFrom="paragraph">
                <wp:posOffset>-229235</wp:posOffset>
              </wp:positionV>
              <wp:extent cx="6254750" cy="723900"/>
              <wp:effectExtent l="0" t="0" r="1270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723900"/>
                      </a:xfrm>
                      <a:prstGeom prst="rect">
                        <a:avLst/>
                      </a:prstGeom>
                      <a:noFill/>
                      <a:ln w="6350">
                        <a:solidFill>
                          <a:prstClr val="black"/>
                        </a:solidFill>
                      </a:ln>
                      <a:effectLst/>
                    </wps:spPr>
                    <wps:txbx>
                      <w:txbxContent>
                        <w:p w:rsidR="00575E24" w:rsidRPr="008B0258" w:rsidRDefault="00575E24" w:rsidP="006700E1">
                          <w:pPr>
                            <w:spacing w:after="120" w:line="240" w:lineRule="auto"/>
                            <w:rPr>
                              <w:rFonts w:ascii="Arial" w:eastAsia="Calibri" w:hAnsi="Arial" w:cs="Arial"/>
                              <w:sz w:val="16"/>
                              <w:szCs w:val="16"/>
                              <w:lang w:val="es-ES_tradnl"/>
                            </w:rPr>
                          </w:pPr>
                          <w:r w:rsidRPr="008B0258">
                            <w:rPr>
                              <w:rFonts w:ascii="Arial" w:eastAsia="Calibri" w:hAnsi="Arial" w:cs="Arial"/>
                              <w:sz w:val="16"/>
                              <w:szCs w:val="16"/>
                              <w:lang w:val="es-ES_tradnl"/>
                            </w:rPr>
                            <w:t>De acuerdo con la Ley de reducción de papeleo de 1995 (</w:t>
                          </w:r>
                          <w:proofErr w:type="spellStart"/>
                          <w:r w:rsidRPr="008B0258">
                            <w:rPr>
                              <w:rFonts w:ascii="Arial" w:eastAsia="Calibri" w:hAnsi="Arial" w:cs="Arial"/>
                              <w:sz w:val="16"/>
                              <w:szCs w:val="16"/>
                              <w:lang w:val="es-ES_tradnl"/>
                            </w:rPr>
                            <w:t>Paperwork</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Reduction</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Act</w:t>
                          </w:r>
                          <w:proofErr w:type="spellEnd"/>
                          <w:r w:rsidRPr="008B0258">
                            <w:rPr>
                              <w:rFonts w:ascii="Arial" w:eastAsia="Calibri"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0584-XXXX. Se calcula que el tiempo requerido para contestar esta rec</w:t>
                          </w:r>
                          <w:r>
                            <w:rPr>
                              <w:rFonts w:ascii="Arial" w:eastAsia="Calibri" w:hAnsi="Arial" w:cs="Arial"/>
                              <w:sz w:val="16"/>
                              <w:szCs w:val="16"/>
                              <w:lang w:val="es-ES_tradnl"/>
                            </w:rPr>
                            <w:t>olección de información es de 5</w:t>
                          </w:r>
                          <w:r w:rsidRPr="008B0258">
                            <w:rPr>
                              <w:rFonts w:ascii="Arial" w:eastAsia="Calibri" w:hAnsi="Arial" w:cs="Arial"/>
                              <w:sz w:val="16"/>
                              <w:szCs w:val="16"/>
                              <w:lang w:val="es-ES_tradnl"/>
                            </w:rPr>
                            <w:t xml:space="preserve"> minuto</w:t>
                          </w:r>
                          <w:r>
                            <w:rPr>
                              <w:rFonts w:ascii="Arial" w:eastAsia="Calibri" w:hAnsi="Arial" w:cs="Arial"/>
                              <w:sz w:val="16"/>
                              <w:szCs w:val="16"/>
                              <w:lang w:val="es-ES_tradnl"/>
                            </w:rPr>
                            <w:t>s</w:t>
                          </w:r>
                          <w:r w:rsidRPr="008B0258">
                            <w:rPr>
                              <w:rFonts w:ascii="Arial" w:eastAsia="Calibri" w:hAnsi="Arial" w:cs="Arial"/>
                              <w:sz w:val="16"/>
                              <w:szCs w:val="16"/>
                              <w:lang w:val="es-ES_tradnl"/>
                            </w:rPr>
                            <w:t xml:space="preserve"> en promedio por formulario, incluyendo el tiempo para revisar las instrucciones, buscar fuentes existentes de datos, reunir y mantener los datos necesarios y completar y revisar la recolección de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5pt;margin-top:-18.05pt;width:49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" filled="f" strokeweight=".5pt">
              <v:path arrowok="t"/>
              <v:textbox>
                <w:txbxContent>
                  <w:p w:rsidR="00575E24" w:rsidRPr="008B0258" w:rsidRDefault="00575E24" w:rsidP="006700E1">
                    <w:pPr>
                      <w:spacing w:after="120" w:line="240" w:lineRule="auto"/>
                      <w:rPr>
                        <w:rFonts w:ascii="Arial" w:eastAsia="Calibri" w:hAnsi="Arial" w:cs="Arial"/>
                        <w:sz w:val="16"/>
                        <w:szCs w:val="16"/>
                        <w:lang w:val="es-ES_tradnl"/>
                      </w:rPr>
                    </w:pPr>
                    <w:r w:rsidRPr="008B0258">
                      <w:rPr>
                        <w:rFonts w:ascii="Arial" w:eastAsia="Calibri" w:hAnsi="Arial" w:cs="Arial"/>
                        <w:sz w:val="16"/>
                        <w:szCs w:val="16"/>
                        <w:lang w:val="es-ES_tradnl"/>
                      </w:rPr>
                      <w:t>De acuerdo con la Ley de reducción de papeleo de 1995 (</w:t>
                    </w:r>
                    <w:proofErr w:type="spellStart"/>
                    <w:r w:rsidRPr="008B0258">
                      <w:rPr>
                        <w:rFonts w:ascii="Arial" w:eastAsia="Calibri" w:hAnsi="Arial" w:cs="Arial"/>
                        <w:sz w:val="16"/>
                        <w:szCs w:val="16"/>
                        <w:lang w:val="es-ES_tradnl"/>
                      </w:rPr>
                      <w:t>Paperwork</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Reduction</w:t>
                    </w:r>
                    <w:proofErr w:type="spellEnd"/>
                    <w:r w:rsidRPr="008B0258">
                      <w:rPr>
                        <w:rFonts w:ascii="Arial" w:eastAsia="Calibri" w:hAnsi="Arial" w:cs="Arial"/>
                        <w:sz w:val="16"/>
                        <w:szCs w:val="16"/>
                        <w:lang w:val="es-ES_tradnl"/>
                      </w:rPr>
                      <w:t xml:space="preserve"> </w:t>
                    </w:r>
                    <w:proofErr w:type="spellStart"/>
                    <w:r w:rsidRPr="008B0258">
                      <w:rPr>
                        <w:rFonts w:ascii="Arial" w:eastAsia="Calibri" w:hAnsi="Arial" w:cs="Arial"/>
                        <w:sz w:val="16"/>
                        <w:szCs w:val="16"/>
                        <w:lang w:val="es-ES_tradnl"/>
                      </w:rPr>
                      <w:t>Act</w:t>
                    </w:r>
                    <w:proofErr w:type="spellEnd"/>
                    <w:r w:rsidRPr="008B0258">
                      <w:rPr>
                        <w:rFonts w:ascii="Arial" w:eastAsia="Calibri" w:hAnsi="Arial" w:cs="Arial"/>
                        <w:sz w:val="16"/>
                        <w:szCs w:val="16"/>
                        <w:lang w:val="es-ES_tradnl"/>
                      </w:rPr>
                      <w:t xml:space="preserve"> of 1995), ninguna persona está obligada a responder a una recolección de información a menos que esta tenga un número válido de la OMB. El número de control válido de la OMB para esta recolección de información es 0584-XXXX. Se calcula que el tiempo requerido para contestar esta rec</w:t>
                    </w:r>
                    <w:r>
                      <w:rPr>
                        <w:rFonts w:ascii="Arial" w:eastAsia="Calibri" w:hAnsi="Arial" w:cs="Arial"/>
                        <w:sz w:val="16"/>
                        <w:szCs w:val="16"/>
                        <w:lang w:val="es-ES_tradnl"/>
                      </w:rPr>
                      <w:t>olección de información es de 5</w:t>
                    </w:r>
                    <w:r w:rsidRPr="008B0258">
                      <w:rPr>
                        <w:rFonts w:ascii="Arial" w:eastAsia="Calibri" w:hAnsi="Arial" w:cs="Arial"/>
                        <w:sz w:val="16"/>
                        <w:szCs w:val="16"/>
                        <w:lang w:val="es-ES_tradnl"/>
                      </w:rPr>
                      <w:t xml:space="preserve"> minuto</w:t>
                    </w:r>
                    <w:r>
                      <w:rPr>
                        <w:rFonts w:ascii="Arial" w:eastAsia="Calibri" w:hAnsi="Arial" w:cs="Arial"/>
                        <w:sz w:val="16"/>
                        <w:szCs w:val="16"/>
                        <w:lang w:val="es-ES_tradnl"/>
                      </w:rPr>
                      <w:t>s</w:t>
                    </w:r>
                    <w:r w:rsidRPr="008B0258">
                      <w:rPr>
                        <w:rFonts w:ascii="Arial" w:eastAsia="Calibri" w:hAnsi="Arial" w:cs="Arial"/>
                        <w:sz w:val="16"/>
                        <w:szCs w:val="16"/>
                        <w:lang w:val="es-ES_tradnl"/>
                      </w:rPr>
                      <w:t xml:space="preserve"> en promedio por formulario, incluyendo el tiempo para revisar las instrucciones, buscar fuentes existentes de datos, reunir y mantener los datos necesarios y completar y revisar la recolección de información.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D10" w:rsidRDefault="00417D10" w:rsidP="00EF4C69">
      <w:pPr>
        <w:spacing w:after="0" w:line="240" w:lineRule="auto"/>
      </w:pPr>
      <w:r>
        <w:separator/>
      </w:r>
    </w:p>
  </w:footnote>
  <w:footnote w:type="continuationSeparator" w:id="0">
    <w:p w:rsidR="00417D10" w:rsidRDefault="00417D10" w:rsidP="00EF4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7F7F7F" w:themeColor="text1" w:themeTint="80"/>
        <w:sz w:val="60"/>
        <w:szCs w:val="60"/>
      </w:rPr>
      <w:alias w:val="Title"/>
      <w:id w:val="77547040"/>
      <w:placeholder>
        <w:docPart w:val="D3AAF48BAF7344B588BFDECFBEB049B5"/>
      </w:placeholder>
      <w:dataBinding w:prefixMappings="xmlns:ns0='http://schemas.openxmlformats.org/package/2006/metadata/core-properties' xmlns:ns1='http://purl.org/dc/elements/1.1/'" w:xpath="/ns0:coreProperties[1]/ns1:title[1]" w:storeItemID="{6C3C8BC8-F283-45AE-878A-BAB7291924A1}"/>
      <w:text/>
    </w:sdtPr>
    <w:sdtEndPr/>
    <w:sdtContent>
      <w:p w:rsidR="004947F1" w:rsidRDefault="004947F1" w:rsidP="004947F1">
        <w:pPr>
          <w:pStyle w:val="Header"/>
          <w:pBdr>
            <w:between w:val="single" w:sz="4" w:space="1" w:color="4F81BD" w:themeColor="accent1"/>
          </w:pBdr>
          <w:spacing w:line="276" w:lineRule="auto"/>
          <w:jc w:val="center"/>
        </w:pPr>
        <w:r w:rsidRPr="004947F1">
          <w:rPr>
            <w:color w:val="7F7F7F" w:themeColor="text1" w:themeTint="80"/>
            <w:sz w:val="60"/>
            <w:szCs w:val="60"/>
          </w:rPr>
          <w:t>Confidential</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6pt;height:84.6pt;visibility:visible;mso-wrap-style:square" o:bullet="t">
        <v:imagedata r:id="rId1" o:title="Study logo color"/>
      </v:shape>
    </w:pict>
  </w:numPicBullet>
  <w:abstractNum w:abstractNumId="0">
    <w:nsid w:val="69831AA8"/>
    <w:multiLevelType w:val="hybridMultilevel"/>
    <w:tmpl w:val="C46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8B1F21"/>
    <w:multiLevelType w:val="hybridMultilevel"/>
    <w:tmpl w:val="24285800"/>
    <w:lvl w:ilvl="0" w:tplc="8286F28C">
      <w:start w:val="1"/>
      <w:numFmt w:val="bullet"/>
      <w:lvlText w:val=""/>
      <w:lvlPicBulletId w:val="0"/>
      <w:lvlJc w:val="left"/>
      <w:pPr>
        <w:tabs>
          <w:tab w:val="num" w:pos="720"/>
        </w:tabs>
        <w:ind w:left="720" w:hanging="360"/>
      </w:pPr>
      <w:rPr>
        <w:rFonts w:ascii="Symbol" w:hAnsi="Symbol" w:hint="default"/>
        <w:sz w:val="200"/>
        <w:szCs w:val="200"/>
      </w:rPr>
    </w:lvl>
    <w:lvl w:ilvl="1" w:tplc="594AE2F8" w:tentative="1">
      <w:start w:val="1"/>
      <w:numFmt w:val="bullet"/>
      <w:lvlText w:val=""/>
      <w:lvlJc w:val="left"/>
      <w:pPr>
        <w:tabs>
          <w:tab w:val="num" w:pos="1440"/>
        </w:tabs>
        <w:ind w:left="1440" w:hanging="360"/>
      </w:pPr>
      <w:rPr>
        <w:rFonts w:ascii="Symbol" w:hAnsi="Symbol" w:hint="default"/>
      </w:rPr>
    </w:lvl>
    <w:lvl w:ilvl="2" w:tplc="EEBC4E52" w:tentative="1">
      <w:start w:val="1"/>
      <w:numFmt w:val="bullet"/>
      <w:lvlText w:val=""/>
      <w:lvlJc w:val="left"/>
      <w:pPr>
        <w:tabs>
          <w:tab w:val="num" w:pos="2160"/>
        </w:tabs>
        <w:ind w:left="2160" w:hanging="360"/>
      </w:pPr>
      <w:rPr>
        <w:rFonts w:ascii="Symbol" w:hAnsi="Symbol" w:hint="default"/>
      </w:rPr>
    </w:lvl>
    <w:lvl w:ilvl="3" w:tplc="125EDC56" w:tentative="1">
      <w:start w:val="1"/>
      <w:numFmt w:val="bullet"/>
      <w:lvlText w:val=""/>
      <w:lvlJc w:val="left"/>
      <w:pPr>
        <w:tabs>
          <w:tab w:val="num" w:pos="2880"/>
        </w:tabs>
        <w:ind w:left="2880" w:hanging="360"/>
      </w:pPr>
      <w:rPr>
        <w:rFonts w:ascii="Symbol" w:hAnsi="Symbol" w:hint="default"/>
      </w:rPr>
    </w:lvl>
    <w:lvl w:ilvl="4" w:tplc="559A485A" w:tentative="1">
      <w:start w:val="1"/>
      <w:numFmt w:val="bullet"/>
      <w:lvlText w:val=""/>
      <w:lvlJc w:val="left"/>
      <w:pPr>
        <w:tabs>
          <w:tab w:val="num" w:pos="3600"/>
        </w:tabs>
        <w:ind w:left="3600" w:hanging="360"/>
      </w:pPr>
      <w:rPr>
        <w:rFonts w:ascii="Symbol" w:hAnsi="Symbol" w:hint="default"/>
      </w:rPr>
    </w:lvl>
    <w:lvl w:ilvl="5" w:tplc="2BA81BDE" w:tentative="1">
      <w:start w:val="1"/>
      <w:numFmt w:val="bullet"/>
      <w:lvlText w:val=""/>
      <w:lvlJc w:val="left"/>
      <w:pPr>
        <w:tabs>
          <w:tab w:val="num" w:pos="4320"/>
        </w:tabs>
        <w:ind w:left="4320" w:hanging="360"/>
      </w:pPr>
      <w:rPr>
        <w:rFonts w:ascii="Symbol" w:hAnsi="Symbol" w:hint="default"/>
      </w:rPr>
    </w:lvl>
    <w:lvl w:ilvl="6" w:tplc="652A8440" w:tentative="1">
      <w:start w:val="1"/>
      <w:numFmt w:val="bullet"/>
      <w:lvlText w:val=""/>
      <w:lvlJc w:val="left"/>
      <w:pPr>
        <w:tabs>
          <w:tab w:val="num" w:pos="5040"/>
        </w:tabs>
        <w:ind w:left="5040" w:hanging="360"/>
      </w:pPr>
      <w:rPr>
        <w:rFonts w:ascii="Symbol" w:hAnsi="Symbol" w:hint="default"/>
      </w:rPr>
    </w:lvl>
    <w:lvl w:ilvl="7" w:tplc="2B12B5CC" w:tentative="1">
      <w:start w:val="1"/>
      <w:numFmt w:val="bullet"/>
      <w:lvlText w:val=""/>
      <w:lvlJc w:val="left"/>
      <w:pPr>
        <w:tabs>
          <w:tab w:val="num" w:pos="5760"/>
        </w:tabs>
        <w:ind w:left="5760" w:hanging="360"/>
      </w:pPr>
      <w:rPr>
        <w:rFonts w:ascii="Symbol" w:hAnsi="Symbol" w:hint="default"/>
      </w:rPr>
    </w:lvl>
    <w:lvl w:ilvl="8" w:tplc="EB78EE7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BBC"/>
    <w:rsid w:val="000557E1"/>
    <w:rsid w:val="00095B20"/>
    <w:rsid w:val="000A7F65"/>
    <w:rsid w:val="000D052A"/>
    <w:rsid w:val="000E314B"/>
    <w:rsid w:val="000F291A"/>
    <w:rsid w:val="001314CC"/>
    <w:rsid w:val="00183B9B"/>
    <w:rsid w:val="00192EF5"/>
    <w:rsid w:val="002041A9"/>
    <w:rsid w:val="00255E38"/>
    <w:rsid w:val="002735A6"/>
    <w:rsid w:val="00287C21"/>
    <w:rsid w:val="00297265"/>
    <w:rsid w:val="002A5D9E"/>
    <w:rsid w:val="003011CE"/>
    <w:rsid w:val="003464D4"/>
    <w:rsid w:val="003A6C87"/>
    <w:rsid w:val="003E11DA"/>
    <w:rsid w:val="003E59CD"/>
    <w:rsid w:val="00417D10"/>
    <w:rsid w:val="004208E7"/>
    <w:rsid w:val="00441ABC"/>
    <w:rsid w:val="0045038C"/>
    <w:rsid w:val="004947F1"/>
    <w:rsid w:val="00522549"/>
    <w:rsid w:val="0056578E"/>
    <w:rsid w:val="00575E24"/>
    <w:rsid w:val="005C2BBC"/>
    <w:rsid w:val="00616D0F"/>
    <w:rsid w:val="00654D0E"/>
    <w:rsid w:val="00655C7A"/>
    <w:rsid w:val="006700E1"/>
    <w:rsid w:val="0078149C"/>
    <w:rsid w:val="00785B93"/>
    <w:rsid w:val="007F2E7E"/>
    <w:rsid w:val="007F7B56"/>
    <w:rsid w:val="0085647C"/>
    <w:rsid w:val="008960E1"/>
    <w:rsid w:val="008F25D4"/>
    <w:rsid w:val="00903ABF"/>
    <w:rsid w:val="00914EAD"/>
    <w:rsid w:val="00914F0A"/>
    <w:rsid w:val="009D697A"/>
    <w:rsid w:val="009E735C"/>
    <w:rsid w:val="00A1083F"/>
    <w:rsid w:val="00A11B29"/>
    <w:rsid w:val="00A21019"/>
    <w:rsid w:val="00A374BB"/>
    <w:rsid w:val="00AA30CB"/>
    <w:rsid w:val="00AE19F3"/>
    <w:rsid w:val="00B642FC"/>
    <w:rsid w:val="00BC7986"/>
    <w:rsid w:val="00C30A74"/>
    <w:rsid w:val="00C520F4"/>
    <w:rsid w:val="00C57B6C"/>
    <w:rsid w:val="00C7601E"/>
    <w:rsid w:val="00C85551"/>
    <w:rsid w:val="00C9648D"/>
    <w:rsid w:val="00CD2204"/>
    <w:rsid w:val="00DF1469"/>
    <w:rsid w:val="00E234F3"/>
    <w:rsid w:val="00E90F26"/>
    <w:rsid w:val="00E95507"/>
    <w:rsid w:val="00EB1CCC"/>
    <w:rsid w:val="00EF4C69"/>
    <w:rsid w:val="00EF61D4"/>
    <w:rsid w:val="00F107C7"/>
    <w:rsid w:val="00F234F0"/>
    <w:rsid w:val="00F33893"/>
    <w:rsid w:val="00F51E28"/>
    <w:rsid w:val="00FD4562"/>
    <w:rsid w:val="00FE0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 w:type="paragraph" w:customStyle="1" w:styleId="SL-FlLftSgl">
    <w:name w:val="SL-Fl Lft Sgl"/>
    <w:rsid w:val="00655C7A"/>
    <w:pPr>
      <w:spacing w:after="0" w:line="240" w:lineRule="atLeast"/>
      <w:jc w:val="both"/>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BBC"/>
    <w:pPr>
      <w:ind w:left="720"/>
      <w:contextualSpacing/>
    </w:pPr>
  </w:style>
  <w:style w:type="character" w:styleId="CommentReference">
    <w:name w:val="annotation reference"/>
    <w:basedOn w:val="DefaultParagraphFont"/>
    <w:uiPriority w:val="99"/>
    <w:semiHidden/>
    <w:unhideWhenUsed/>
    <w:rsid w:val="00C9648D"/>
    <w:rPr>
      <w:sz w:val="16"/>
      <w:szCs w:val="16"/>
    </w:rPr>
  </w:style>
  <w:style w:type="paragraph" w:styleId="CommentText">
    <w:name w:val="annotation text"/>
    <w:basedOn w:val="Normal"/>
    <w:link w:val="CommentTextChar"/>
    <w:uiPriority w:val="99"/>
    <w:semiHidden/>
    <w:unhideWhenUsed/>
    <w:rsid w:val="00C9648D"/>
    <w:pPr>
      <w:spacing w:line="240" w:lineRule="auto"/>
    </w:pPr>
    <w:rPr>
      <w:sz w:val="20"/>
      <w:szCs w:val="20"/>
    </w:rPr>
  </w:style>
  <w:style w:type="character" w:customStyle="1" w:styleId="CommentTextChar">
    <w:name w:val="Comment Text Char"/>
    <w:basedOn w:val="DefaultParagraphFont"/>
    <w:link w:val="CommentText"/>
    <w:uiPriority w:val="99"/>
    <w:semiHidden/>
    <w:rsid w:val="00C9648D"/>
    <w:rPr>
      <w:sz w:val="20"/>
      <w:szCs w:val="20"/>
    </w:rPr>
  </w:style>
  <w:style w:type="paragraph" w:styleId="CommentSubject">
    <w:name w:val="annotation subject"/>
    <w:basedOn w:val="CommentText"/>
    <w:next w:val="CommentText"/>
    <w:link w:val="CommentSubjectChar"/>
    <w:uiPriority w:val="99"/>
    <w:semiHidden/>
    <w:unhideWhenUsed/>
    <w:rsid w:val="00C9648D"/>
    <w:rPr>
      <w:b/>
      <w:bCs/>
    </w:rPr>
  </w:style>
  <w:style w:type="character" w:customStyle="1" w:styleId="CommentSubjectChar">
    <w:name w:val="Comment Subject Char"/>
    <w:basedOn w:val="CommentTextChar"/>
    <w:link w:val="CommentSubject"/>
    <w:uiPriority w:val="99"/>
    <w:semiHidden/>
    <w:rsid w:val="00C9648D"/>
    <w:rPr>
      <w:b/>
      <w:bCs/>
      <w:sz w:val="20"/>
      <w:szCs w:val="20"/>
    </w:rPr>
  </w:style>
  <w:style w:type="paragraph" w:styleId="BalloonText">
    <w:name w:val="Balloon Text"/>
    <w:basedOn w:val="Normal"/>
    <w:link w:val="BalloonTextChar"/>
    <w:uiPriority w:val="99"/>
    <w:semiHidden/>
    <w:unhideWhenUsed/>
    <w:rsid w:val="00C9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48D"/>
    <w:rPr>
      <w:rFonts w:ascii="Tahoma" w:hAnsi="Tahoma" w:cs="Tahoma"/>
      <w:sz w:val="16"/>
      <w:szCs w:val="16"/>
    </w:rPr>
  </w:style>
  <w:style w:type="paragraph" w:styleId="Header">
    <w:name w:val="header"/>
    <w:basedOn w:val="Normal"/>
    <w:link w:val="HeaderChar"/>
    <w:uiPriority w:val="99"/>
    <w:unhideWhenUsed/>
    <w:rsid w:val="00EF4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C69"/>
  </w:style>
  <w:style w:type="paragraph" w:styleId="Footer">
    <w:name w:val="footer"/>
    <w:basedOn w:val="Normal"/>
    <w:link w:val="FooterChar"/>
    <w:uiPriority w:val="99"/>
    <w:unhideWhenUsed/>
    <w:rsid w:val="00EF4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C69"/>
  </w:style>
  <w:style w:type="paragraph" w:styleId="BodyText">
    <w:name w:val="Body Text"/>
    <w:basedOn w:val="Normal"/>
    <w:link w:val="BodyTextChar"/>
    <w:rsid w:val="004947F1"/>
    <w:pPr>
      <w:spacing w:after="220" w:line="180" w:lineRule="atLeast"/>
      <w:ind w:left="835"/>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4947F1"/>
    <w:rPr>
      <w:rFonts w:ascii="Arial" w:eastAsia="Times New Roman" w:hAnsi="Arial" w:cs="Times New Roman"/>
      <w:spacing w:val="-5"/>
      <w:sz w:val="20"/>
      <w:szCs w:val="20"/>
    </w:rPr>
  </w:style>
  <w:style w:type="paragraph" w:customStyle="1" w:styleId="DocumentLabel">
    <w:name w:val="Document Label"/>
    <w:basedOn w:val="Normal"/>
    <w:rsid w:val="004947F1"/>
    <w:pPr>
      <w:keepNext/>
      <w:keepLines/>
      <w:spacing w:before="400" w:after="120" w:line="240" w:lineRule="atLeast"/>
    </w:pPr>
    <w:rPr>
      <w:rFonts w:ascii="Arial Black" w:eastAsia="Times New Roman" w:hAnsi="Arial Black" w:cs="Times New Roman"/>
      <w:spacing w:val="-100"/>
      <w:kern w:val="28"/>
      <w:sz w:val="108"/>
      <w:szCs w:val="20"/>
    </w:rPr>
  </w:style>
  <w:style w:type="character" w:styleId="Emphasis">
    <w:name w:val="Emphasis"/>
    <w:qFormat/>
    <w:rsid w:val="004947F1"/>
    <w:rPr>
      <w:rFonts w:ascii="Arial Black" w:hAnsi="Arial Black"/>
      <w:sz w:val="18"/>
    </w:rPr>
  </w:style>
  <w:style w:type="paragraph" w:styleId="MessageHeader">
    <w:name w:val="Message Header"/>
    <w:basedOn w:val="BodyText"/>
    <w:link w:val="MessageHeaderChar"/>
    <w:rsid w:val="004947F1"/>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4947F1"/>
    <w:rPr>
      <w:rFonts w:ascii="Arial" w:eastAsia="Times New Roman" w:hAnsi="Arial" w:cs="Times New Roman"/>
      <w:spacing w:val="-5"/>
      <w:sz w:val="20"/>
      <w:szCs w:val="20"/>
    </w:rPr>
  </w:style>
  <w:style w:type="character" w:customStyle="1" w:styleId="MessageHeaderLabel">
    <w:name w:val="Message Header Label"/>
    <w:rsid w:val="004947F1"/>
    <w:rPr>
      <w:rFonts w:ascii="Arial Black" w:hAnsi="Arial Black"/>
      <w:sz w:val="18"/>
    </w:rPr>
  </w:style>
  <w:style w:type="paragraph" w:customStyle="1" w:styleId="SL-FlLftSgl">
    <w:name w:val="SL-Fl Lft Sgl"/>
    <w:rsid w:val="00655C7A"/>
    <w:pPr>
      <w:spacing w:after="0" w:line="24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656582">
      <w:bodyDiv w:val="1"/>
      <w:marLeft w:val="0"/>
      <w:marRight w:val="0"/>
      <w:marTop w:val="0"/>
      <w:marBottom w:val="0"/>
      <w:divBdr>
        <w:top w:val="none" w:sz="0" w:space="0" w:color="auto"/>
        <w:left w:val="none" w:sz="0" w:space="0" w:color="auto"/>
        <w:bottom w:val="none" w:sz="0" w:space="0" w:color="auto"/>
        <w:right w:val="none" w:sz="0" w:space="0" w:color="auto"/>
      </w:divBdr>
    </w:div>
    <w:div w:id="1778284028">
      <w:bodyDiv w:val="1"/>
      <w:marLeft w:val="0"/>
      <w:marRight w:val="0"/>
      <w:marTop w:val="0"/>
      <w:marBottom w:val="0"/>
      <w:divBdr>
        <w:top w:val="none" w:sz="0" w:space="0" w:color="auto"/>
        <w:left w:val="none" w:sz="0" w:space="0" w:color="auto"/>
        <w:bottom w:val="none" w:sz="0" w:space="0" w:color="auto"/>
        <w:right w:val="none" w:sz="0" w:space="0" w:color="auto"/>
      </w:divBdr>
    </w:div>
    <w:div w:id="2001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3AAF48BAF7344B588BFDECFBEB049B5"/>
        <w:category>
          <w:name w:val="General"/>
          <w:gallery w:val="placeholder"/>
        </w:category>
        <w:types>
          <w:type w:val="bbPlcHdr"/>
        </w:types>
        <w:behaviors>
          <w:behavior w:val="content"/>
        </w:behaviors>
        <w:guid w:val="{B8D5348E-B500-4490-A649-91D82D016710}"/>
      </w:docPartPr>
      <w:docPartBody>
        <w:p w:rsidR="00030EC6" w:rsidRDefault="0053282A" w:rsidP="0053282A">
          <w:pPr>
            <w:pStyle w:val="D3AAF48BAF7344B588BFDECFBEB049B5"/>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20"/>
  <w:characterSpacingControl w:val="doNotCompress"/>
  <w:compat>
    <w:useFELayout/>
    <w:compatSetting w:name="compatibilityMode" w:uri="http://schemas.microsoft.com/office/word" w:val="12"/>
  </w:compat>
  <w:rsids>
    <w:rsidRoot w:val="0053282A"/>
    <w:rsid w:val="00030EC6"/>
    <w:rsid w:val="002C35BE"/>
    <w:rsid w:val="00484F7B"/>
    <w:rsid w:val="0053282A"/>
    <w:rsid w:val="00980E37"/>
    <w:rsid w:val="00D74288"/>
    <w:rsid w:val="00F5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AF48BAF7344B588BFDECFBEB049B5">
    <w:name w:val="D3AAF48BAF7344B588BFDECFBEB049B5"/>
    <w:rsid w:val="0053282A"/>
  </w:style>
  <w:style w:type="paragraph" w:customStyle="1" w:styleId="44F12394D29C4255B904608E840A4287">
    <w:name w:val="44F12394D29C4255B904608E840A4287"/>
    <w:rsid w:val="005328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ACE835C0.dotm</Template>
  <TotalTime>1</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Confidential</vt:lpstr>
    </vt:vector>
  </TitlesOfParts>
  <Company>Westat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Crystal MacAllum</dc:creator>
  <cp:lastModifiedBy>Susie McNutt</cp:lastModifiedBy>
  <cp:revision>4</cp:revision>
  <cp:lastPrinted>2012-09-27T21:04:00Z</cp:lastPrinted>
  <dcterms:created xsi:type="dcterms:W3CDTF">2012-12-06T16:50:00Z</dcterms:created>
  <dcterms:modified xsi:type="dcterms:W3CDTF">2012-12-07T11:40:00Z</dcterms:modified>
</cp:coreProperties>
</file>