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13" w:rsidRPr="00DC7138" w:rsidRDefault="00383C13" w:rsidP="00383C13">
      <w:pPr>
        <w:overflowPunct/>
        <w:autoSpaceDE/>
        <w:autoSpaceDN/>
        <w:adjustRightInd/>
        <w:spacing w:line="276" w:lineRule="auto"/>
        <w:rPr>
          <w:rFonts w:ascii="Times New Roman" w:eastAsia="Calibri" w:hAnsi="Times New Roman"/>
          <w:sz w:val="22"/>
          <w:szCs w:val="22"/>
        </w:rPr>
      </w:pPr>
      <w:bookmarkStart w:id="0" w:name="OLE_LINK3"/>
      <w:r w:rsidRPr="00383C13">
        <w:rPr>
          <w:rFonts w:ascii="Times New Roman" w:eastAsia="Calibri" w:hAnsi="Times New Roman"/>
          <w:sz w:val="22"/>
          <w:szCs w:val="22"/>
        </w:rPr>
        <w:tab/>
        <w:t xml:space="preserve"> 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</w:rPr>
      </w:pP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/>
          <w:bCs/>
          <w:caps/>
          <w:sz w:val="40"/>
          <w:szCs w:val="40"/>
        </w:rPr>
      </w:pPr>
      <w:bookmarkStart w:id="1" w:name="_Toc133208861"/>
      <w:r w:rsidRPr="00383C13">
        <w:rPr>
          <w:rFonts w:ascii="Calibri" w:eastAsia="Calibri" w:hAnsi="Calibri" w:cs="Calibri"/>
          <w:b/>
          <w:bCs/>
          <w:caps/>
          <w:sz w:val="40"/>
          <w:szCs w:val="40"/>
        </w:rPr>
        <w:t xml:space="preserve">U.S. </w:t>
      </w:r>
      <w:bookmarkEnd w:id="1"/>
      <w:r w:rsidRPr="00383C13">
        <w:rPr>
          <w:rFonts w:ascii="Calibri" w:eastAsia="Calibri" w:hAnsi="Calibri" w:cs="Calibri"/>
          <w:b/>
          <w:bCs/>
          <w:caps/>
          <w:sz w:val="40"/>
          <w:szCs w:val="40"/>
        </w:rPr>
        <w:t>Department of Agriculture</w:t>
      </w: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/>
          <w:bCs/>
          <w:caps/>
          <w:sz w:val="32"/>
          <w:szCs w:val="32"/>
        </w:rPr>
      </w:pPr>
      <w:r w:rsidRPr="00383C13">
        <w:rPr>
          <w:rFonts w:ascii="Calibri" w:eastAsia="Calibri" w:hAnsi="Calibri" w:cs="Calibri"/>
          <w:b/>
          <w:bCs/>
          <w:caps/>
          <w:sz w:val="32"/>
          <w:szCs w:val="32"/>
        </w:rPr>
        <w:t>Food and Nutrition Service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r w:rsidRPr="00383C13">
        <w:rPr>
          <w:rFonts w:ascii="Calibri" w:eastAsia="Calibri" w:hAnsi="Calibri" w:cs="Calibri"/>
          <w:b/>
          <w:bCs/>
          <w:i/>
          <w:iCs/>
          <w:sz w:val="32"/>
          <w:szCs w:val="32"/>
        </w:rPr>
        <w:t>Enhancing Completion Rates for SNAP</w:t>
      </w: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/>
          <w:bCs/>
          <w:i/>
          <w:iCs/>
          <w:sz w:val="32"/>
          <w:szCs w:val="32"/>
        </w:rPr>
      </w:pPr>
      <w:r w:rsidRPr="00383C13">
        <w:rPr>
          <w:rFonts w:ascii="Calibri" w:eastAsia="Calibri" w:hAnsi="Calibri" w:cs="Calibri"/>
          <w:b/>
          <w:bCs/>
          <w:i/>
          <w:iCs/>
          <w:sz w:val="32"/>
          <w:szCs w:val="32"/>
        </w:rPr>
        <w:t>(Supplemental Nutrition Assistance Program) Quality Control Reviews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i/>
          <w:sz w:val="32"/>
          <w:szCs w:val="32"/>
        </w:rPr>
      </w:pPr>
      <w:r w:rsidRPr="00383C13">
        <w:rPr>
          <w:rFonts w:ascii="Calibri" w:eastAsia="Calibri" w:hAnsi="Calibri" w:cs="Calibri"/>
          <w:bCs/>
          <w:i/>
          <w:sz w:val="32"/>
          <w:szCs w:val="32"/>
        </w:rPr>
        <w:t>Request for Clearance</w:t>
      </w: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i/>
          <w:sz w:val="32"/>
          <w:szCs w:val="32"/>
        </w:rPr>
      </w:pPr>
      <w:r w:rsidRPr="00383C13">
        <w:rPr>
          <w:rFonts w:ascii="Calibri" w:eastAsia="Calibri" w:hAnsi="Calibri" w:cs="Calibri"/>
          <w:bCs/>
          <w:i/>
          <w:sz w:val="32"/>
          <w:szCs w:val="32"/>
        </w:rPr>
        <w:t>Supporting Statement and</w:t>
      </w: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i/>
          <w:sz w:val="32"/>
          <w:szCs w:val="32"/>
        </w:rPr>
      </w:pPr>
      <w:r w:rsidRPr="00383C13">
        <w:rPr>
          <w:rFonts w:ascii="Calibri" w:eastAsia="Calibri" w:hAnsi="Calibri" w:cs="Calibri"/>
          <w:bCs/>
          <w:i/>
          <w:sz w:val="32"/>
          <w:szCs w:val="32"/>
        </w:rPr>
        <w:t>Data Collection Instruments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88406C" w:rsidRPr="0088406C" w:rsidRDefault="0088406C" w:rsidP="0088406C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i/>
          <w:sz w:val="32"/>
          <w:szCs w:val="32"/>
        </w:rPr>
      </w:pPr>
      <w:r w:rsidRPr="0088406C">
        <w:rPr>
          <w:rFonts w:ascii="Calibri" w:eastAsia="Calibri" w:hAnsi="Calibri" w:cs="Calibri"/>
          <w:bCs/>
          <w:i/>
          <w:sz w:val="32"/>
          <w:szCs w:val="32"/>
        </w:rPr>
        <w:t>Attachment A.1A:</w:t>
      </w:r>
    </w:p>
    <w:p w:rsidR="00383C13" w:rsidRPr="00383C13" w:rsidRDefault="0088406C" w:rsidP="0088406C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i/>
          <w:sz w:val="32"/>
          <w:szCs w:val="32"/>
        </w:rPr>
      </w:pPr>
      <w:r w:rsidRPr="0088406C">
        <w:rPr>
          <w:rFonts w:ascii="Calibri" w:eastAsia="Calibri" w:hAnsi="Calibri" w:cs="Calibri"/>
          <w:bCs/>
          <w:i/>
          <w:sz w:val="32"/>
          <w:szCs w:val="32"/>
        </w:rPr>
        <w:t>Advance Letter to States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383C13" w:rsidRDefault="00383C13" w:rsidP="00383C13">
      <w:pPr>
        <w:tabs>
          <w:tab w:val="center" w:pos="4680"/>
        </w:tabs>
        <w:overflowPunct/>
        <w:autoSpaceDE/>
        <w:autoSpaceDN/>
        <w:adjustRightInd/>
        <w:jc w:val="center"/>
        <w:outlineLvl w:val="0"/>
        <w:rPr>
          <w:rFonts w:ascii="Calibri" w:eastAsia="Calibri" w:hAnsi="Calibri" w:cs="Calibri"/>
          <w:bCs/>
          <w:sz w:val="32"/>
          <w:szCs w:val="32"/>
        </w:rPr>
      </w:pPr>
      <w:r w:rsidRPr="00383C13">
        <w:rPr>
          <w:rFonts w:ascii="Calibri" w:eastAsia="Calibri" w:hAnsi="Calibri" w:cs="Calibri"/>
          <w:bCs/>
          <w:sz w:val="32"/>
          <w:szCs w:val="32"/>
        </w:rPr>
        <w:t>Project Officer: Robert Dalrymple</w:t>
      </w: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b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b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b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b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DC7138" w:rsidRDefault="00383C13" w:rsidP="00383C13">
      <w:pPr>
        <w:overflowPunct/>
        <w:autoSpaceDE/>
        <w:autoSpaceDN/>
        <w:adjustRightInd/>
        <w:rPr>
          <w:rFonts w:ascii="Calibri" w:eastAsia="Calibri" w:hAnsi="Calibri" w:cs="Calibri"/>
          <w:sz w:val="22"/>
          <w:szCs w:val="22"/>
        </w:rPr>
      </w:pPr>
    </w:p>
    <w:p w:rsidR="00383C13" w:rsidRPr="00383C13" w:rsidRDefault="00722E7D" w:rsidP="00383C13">
      <w:pPr>
        <w:overflowPunct/>
        <w:autoSpaceDE/>
        <w:autoSpaceDN/>
        <w:adjustRightInd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September 26</w:t>
      </w:r>
      <w:bookmarkStart w:id="2" w:name="_GoBack"/>
      <w:bookmarkEnd w:id="2"/>
      <w:r w:rsidR="00383C13" w:rsidRPr="00383C13">
        <w:rPr>
          <w:rFonts w:ascii="Calibri" w:eastAsia="Calibri" w:hAnsi="Calibri" w:cs="Calibri"/>
          <w:b/>
          <w:sz w:val="28"/>
          <w:szCs w:val="28"/>
        </w:rPr>
        <w:t>, 2013</w:t>
      </w:r>
    </w:p>
    <w:p w:rsidR="00383C13" w:rsidRPr="00383C13" w:rsidRDefault="00383C13" w:rsidP="00383C13">
      <w:pPr>
        <w:overflowPunct/>
        <w:autoSpaceDE/>
        <w:autoSpaceDN/>
        <w:adjustRightInd/>
        <w:jc w:val="center"/>
        <w:rPr>
          <w:rFonts w:ascii="Times New Roman" w:eastAsia="Calibri" w:hAnsi="Times New Roman" w:cs="Calibri"/>
          <w:sz w:val="22"/>
          <w:szCs w:val="22"/>
        </w:rPr>
      </w:pPr>
      <w:r w:rsidRPr="00383C13">
        <w:rPr>
          <w:rFonts w:ascii="Times New Roman" w:eastAsia="Calibri" w:hAnsi="Times New Roman" w:cs="Calibri"/>
          <w:sz w:val="22"/>
          <w:szCs w:val="22"/>
        </w:rPr>
        <w:tab/>
      </w:r>
    </w:p>
    <w:p w:rsidR="00383C13" w:rsidRPr="00383C13" w:rsidRDefault="00383C13" w:rsidP="00383C13">
      <w:pPr>
        <w:overflowPunct/>
        <w:autoSpaceDE/>
        <w:autoSpaceDN/>
        <w:adjustRightInd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383C13" w:rsidRPr="00383C13" w:rsidRDefault="00383C13" w:rsidP="00383C13">
      <w:pPr>
        <w:overflowPunct/>
        <w:autoSpaceDE/>
        <w:autoSpaceDN/>
        <w:adjustRightInd/>
        <w:spacing w:line="276" w:lineRule="auto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383C13" w:rsidRPr="00383C13" w:rsidRDefault="00383C13" w:rsidP="00383C13">
      <w:pPr>
        <w:overflowPunct/>
        <w:autoSpaceDE/>
        <w:autoSpaceDN/>
        <w:adjustRightInd/>
        <w:spacing w:line="276" w:lineRule="auto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383C13" w:rsidRPr="00383C13" w:rsidRDefault="00383C13" w:rsidP="00383C13">
      <w:pPr>
        <w:overflowPunct/>
        <w:autoSpaceDE/>
        <w:autoSpaceDN/>
        <w:adjustRightInd/>
        <w:spacing w:line="276" w:lineRule="auto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E11920" w:rsidRDefault="00E11920" w:rsidP="00E11920">
      <w:pPr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E11920" w:rsidRDefault="00E11920" w:rsidP="00E11920">
      <w:pPr>
        <w:rPr>
          <w:sz w:val="16"/>
          <w:szCs w:val="16"/>
        </w:rPr>
      </w:pPr>
    </w:p>
    <w:p w:rsidR="00E11920" w:rsidRDefault="00E11920" w:rsidP="000941EC">
      <w:pPr>
        <w:jc w:val="both"/>
        <w:rPr>
          <w:rFonts w:ascii="Times New Roman" w:hAnsi="Times New Roman"/>
          <w:sz w:val="22"/>
          <w:szCs w:val="22"/>
          <w:highlight w:val="yellow"/>
        </w:rPr>
        <w:sectPr w:rsidR="00E11920" w:rsidSect="00D41A1C"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:rsidR="005B2947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b/>
          <w:sz w:val="18"/>
        </w:rPr>
      </w:pPr>
      <w:r w:rsidRPr="00E3577F">
        <w:rPr>
          <w:rFonts w:ascii="Times New Roman" w:hAnsi="Times New Roman"/>
          <w:noProof/>
        </w:rPr>
        <w:lastRenderedPageBreak/>
        <w:drawing>
          <wp:inline distT="0" distB="0" distL="0" distR="0" wp14:anchorId="79C82A55" wp14:editId="0F0D03E1">
            <wp:extent cx="7620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b/>
          <w:sz w:val="18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b/>
          <w:sz w:val="18"/>
        </w:rPr>
      </w:pPr>
      <w:r w:rsidRPr="00FB1B85">
        <w:rPr>
          <w:rFonts w:ascii="Times New Roman" w:hAnsi="Times New Roman"/>
          <w:b/>
          <w:sz w:val="18"/>
        </w:rPr>
        <w:t>United States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b/>
          <w:sz w:val="18"/>
        </w:rPr>
      </w:pPr>
      <w:r w:rsidRPr="00FB1B85">
        <w:rPr>
          <w:rFonts w:ascii="Times New Roman" w:hAnsi="Times New Roman"/>
          <w:b/>
          <w:sz w:val="18"/>
        </w:rPr>
        <w:t>Department of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</w:rPr>
      </w:pPr>
      <w:r w:rsidRPr="00FB1B85">
        <w:rPr>
          <w:rFonts w:ascii="Times New Roman" w:hAnsi="Times New Roman"/>
          <w:b/>
          <w:sz w:val="18"/>
        </w:rPr>
        <w:t>Agriculture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Food and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Nutrition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Service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3101 Park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Center Drive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Alexandria, VA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  <w:r w:rsidRPr="00FB1B85">
        <w:rPr>
          <w:rFonts w:ascii="Times New Roman" w:hAnsi="Times New Roman"/>
          <w:sz w:val="16"/>
        </w:rPr>
        <w:t>22302-1500</w:t>
      </w: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FB1B85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  <w:sz w:val="16"/>
        </w:rPr>
      </w:pPr>
    </w:p>
    <w:p w:rsidR="005B2947" w:rsidRPr="00E3577F" w:rsidRDefault="005B2947" w:rsidP="005B2947">
      <w:pPr>
        <w:framePr w:w="1378" w:h="14791" w:hRule="exact" w:hSpace="180" w:wrap="around" w:vAnchor="text" w:hAnchor="page" w:x="556" w:y="13"/>
        <w:ind w:left="-720" w:firstLine="720"/>
        <w:jc w:val="both"/>
        <w:rPr>
          <w:rFonts w:ascii="Times New Roman" w:hAnsi="Times New Roman"/>
        </w:rPr>
      </w:pPr>
    </w:p>
    <w:p w:rsidR="005B2947" w:rsidRPr="00B235D9" w:rsidRDefault="007E1C97" w:rsidP="005B2947">
      <w:pPr>
        <w:jc w:val="both"/>
        <w:rPr>
          <w:rFonts w:ascii="Times New Roman" w:hAnsi="Times New Roman"/>
          <w:sz w:val="22"/>
          <w:szCs w:val="22"/>
        </w:rPr>
      </w:pPr>
      <w:r w:rsidRPr="003D29EB">
        <w:rPr>
          <w:rFonts w:ascii="Times New Roman" w:eastAsia="Calibri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A921A" wp14:editId="0AA3AE3D">
                <wp:simplePos x="0" y="0"/>
                <wp:positionH relativeFrom="column">
                  <wp:posOffset>3200400</wp:posOffset>
                </wp:positionH>
                <wp:positionV relativeFrom="margin">
                  <wp:align>top</wp:align>
                </wp:positionV>
                <wp:extent cx="2322576" cy="429768"/>
                <wp:effectExtent l="0" t="0" r="2095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576" cy="429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C97" w:rsidRPr="002525B0" w:rsidRDefault="007E1C97" w:rsidP="007E1C9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52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OMB Control Number: </w:t>
                            </w:r>
                            <w:r w:rsidR="00DA2B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0584</w:t>
                            </w:r>
                            <w:r w:rsidRPr="00252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-XXXX</w:t>
                            </w:r>
                            <w:r w:rsidRPr="00252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 xml:space="preserve">Expiration Date: </w:t>
                            </w:r>
                            <w:r w:rsidR="00DA2BA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XX/XX/</w:t>
                            </w:r>
                            <w:r w:rsidRPr="00252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7E1C97" w:rsidRPr="00F566E7" w:rsidRDefault="007E1C97" w:rsidP="007E1C97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0;width:182.9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XKQ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">
                <v:textbox>
                  <w:txbxContent>
                    <w:p w:rsidR="007E1C97" w:rsidRPr="002525B0" w:rsidRDefault="007E1C97" w:rsidP="007E1C97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525B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OMB Control Number: </w:t>
                      </w:r>
                      <w:r w:rsidR="00DA2B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0584</w:t>
                      </w:r>
                      <w:r w:rsidRPr="002525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-XXXX</w:t>
                      </w:r>
                      <w:r w:rsidRPr="002525B0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 xml:space="preserve">Expiration Date: </w:t>
                      </w:r>
                      <w:r w:rsidR="00DA2BA9">
                        <w:rPr>
                          <w:rFonts w:ascii="Calibri" w:hAnsi="Calibri" w:cs="Calibri"/>
                          <w:sz w:val="22"/>
                          <w:szCs w:val="22"/>
                        </w:rPr>
                        <w:t>XX/XX/</w:t>
                      </w:r>
                      <w:r w:rsidRPr="002525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XXXX</w:t>
                      </w:r>
                    </w:p>
                    <w:p w:rsidR="007E1C97" w:rsidRPr="00F566E7" w:rsidRDefault="007E1C97" w:rsidP="007E1C97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B235D9" w:rsidRPr="00B235D9">
        <w:rPr>
          <w:rFonts w:ascii="Times New Roman" w:hAnsi="Times New Roman"/>
          <w:noProof/>
          <w:sz w:val="22"/>
          <w:szCs w:val="22"/>
        </w:rPr>
        <w:t>April</w:t>
      </w:r>
      <w:r w:rsidR="005B2947" w:rsidRPr="00B235D9">
        <w:rPr>
          <w:rFonts w:ascii="Times New Roman" w:hAnsi="Times New Roman"/>
          <w:sz w:val="22"/>
          <w:szCs w:val="22"/>
        </w:rPr>
        <w:t xml:space="preserve"> xx, 2013</w:t>
      </w:r>
    </w:p>
    <w:p w:rsidR="005B2947" w:rsidRPr="00B235D9" w:rsidRDefault="005B2947" w:rsidP="005B2947">
      <w:pPr>
        <w:jc w:val="both"/>
        <w:rPr>
          <w:rFonts w:ascii="Times New Roman" w:hAnsi="Times New Roman"/>
          <w:sz w:val="22"/>
          <w:szCs w:val="22"/>
        </w:rPr>
      </w:pPr>
    </w:p>
    <w:p w:rsidR="005B2947" w:rsidRPr="00B235D9" w:rsidRDefault="005B2947" w:rsidP="005B2947">
      <w:pPr>
        <w:jc w:val="both"/>
        <w:rPr>
          <w:rFonts w:ascii="Times New Roman" w:hAnsi="Times New Roman"/>
          <w:sz w:val="22"/>
          <w:szCs w:val="22"/>
        </w:rPr>
      </w:pPr>
      <w:r w:rsidRPr="00B235D9">
        <w:rPr>
          <w:rFonts w:ascii="Times New Roman" w:hAnsi="Times New Roman"/>
          <w:sz w:val="22"/>
          <w:szCs w:val="22"/>
        </w:rPr>
        <w:t>Name, Title</w:t>
      </w:r>
    </w:p>
    <w:p w:rsidR="005B2947" w:rsidRPr="00B235D9" w:rsidRDefault="005B2947" w:rsidP="005B2947">
      <w:pPr>
        <w:jc w:val="both"/>
        <w:rPr>
          <w:rFonts w:ascii="Times New Roman" w:hAnsi="Times New Roman"/>
          <w:sz w:val="22"/>
          <w:szCs w:val="22"/>
        </w:rPr>
      </w:pPr>
      <w:r w:rsidRPr="00B235D9">
        <w:rPr>
          <w:rFonts w:ascii="Times New Roman" w:hAnsi="Times New Roman"/>
          <w:sz w:val="22"/>
          <w:szCs w:val="22"/>
        </w:rPr>
        <w:t>Agency</w:t>
      </w:r>
    </w:p>
    <w:p w:rsidR="005B2947" w:rsidRPr="00B235D9" w:rsidRDefault="005B2947" w:rsidP="005B2947">
      <w:pPr>
        <w:jc w:val="both"/>
        <w:rPr>
          <w:rFonts w:ascii="Times New Roman" w:hAnsi="Times New Roman"/>
          <w:sz w:val="22"/>
          <w:szCs w:val="22"/>
        </w:rPr>
      </w:pPr>
      <w:r w:rsidRPr="00B235D9">
        <w:rPr>
          <w:rFonts w:ascii="Times New Roman" w:hAnsi="Times New Roman"/>
          <w:sz w:val="22"/>
          <w:szCs w:val="22"/>
        </w:rPr>
        <w:t xml:space="preserve">Address </w:t>
      </w:r>
    </w:p>
    <w:p w:rsidR="005B2947" w:rsidRPr="00B235D9" w:rsidRDefault="005B2947" w:rsidP="005B2947">
      <w:pPr>
        <w:jc w:val="both"/>
        <w:rPr>
          <w:rFonts w:ascii="Times New Roman" w:hAnsi="Times New Roman"/>
          <w:sz w:val="22"/>
          <w:szCs w:val="22"/>
        </w:rPr>
      </w:pPr>
    </w:p>
    <w:p w:rsidR="005B2947" w:rsidRPr="00E3577F" w:rsidRDefault="005B2947" w:rsidP="005B2947">
      <w:pPr>
        <w:rPr>
          <w:rFonts w:ascii="Times New Roman" w:hAnsi="Times New Roman"/>
          <w:sz w:val="22"/>
          <w:szCs w:val="22"/>
        </w:rPr>
      </w:pPr>
      <w:r w:rsidRPr="00B235D9">
        <w:rPr>
          <w:rFonts w:ascii="Times New Roman" w:hAnsi="Times New Roman"/>
          <w:sz w:val="22"/>
          <w:szCs w:val="22"/>
        </w:rPr>
        <w:t>Dear [SNAP STATE QC DIRECTOR]:</w:t>
      </w:r>
    </w:p>
    <w:p w:rsidR="005B2947" w:rsidRPr="00E3577F" w:rsidRDefault="005B2947" w:rsidP="005B2947">
      <w:pPr>
        <w:jc w:val="both"/>
        <w:rPr>
          <w:rFonts w:ascii="Times New Roman" w:hAnsi="Times New Roman"/>
          <w:sz w:val="22"/>
          <w:szCs w:val="22"/>
        </w:rPr>
      </w:pPr>
    </w:p>
    <w:p w:rsidR="00756DC2" w:rsidRPr="00E3577F" w:rsidRDefault="007D66B2" w:rsidP="007569C2">
      <w:pPr>
        <w:pStyle w:val="ListParagraph"/>
      </w:pPr>
      <w:r w:rsidRPr="00E3577F">
        <w:t>We are writing to request your participation in an upcoming study funded by the U.S. Department of Agriculture’s Food and Nutrition Service (FNS).  Th</w:t>
      </w:r>
      <w:r w:rsidR="00B14EE6" w:rsidRPr="00E3577F">
        <w:t xml:space="preserve">e purpose of this </w:t>
      </w:r>
      <w:r w:rsidRPr="00E3577F">
        <w:t>study, entitled “</w:t>
      </w:r>
      <w:r w:rsidR="00C30038" w:rsidRPr="00E3577F">
        <w:t>Enhancing Completion Rates for SNAP Quality Control Reviews</w:t>
      </w:r>
      <w:r w:rsidRPr="00E3577F">
        <w:t>,” is to</w:t>
      </w:r>
      <w:r w:rsidR="00C30038" w:rsidRPr="00E3577F">
        <w:t xml:space="preserve"> identify the factors that consistently </w:t>
      </w:r>
      <w:r w:rsidR="00833968">
        <w:t>lead to</w:t>
      </w:r>
      <w:r w:rsidR="00833968" w:rsidRPr="00E3577F">
        <w:t xml:space="preserve"> </w:t>
      </w:r>
      <w:r w:rsidR="00C30038" w:rsidRPr="00E3577F">
        <w:t xml:space="preserve">incomplete cases among active cases and </w:t>
      </w:r>
      <w:r w:rsidR="000E6730" w:rsidRPr="00E3577F">
        <w:t xml:space="preserve">to </w:t>
      </w:r>
      <w:r w:rsidR="00C30038" w:rsidRPr="00E3577F">
        <w:t xml:space="preserve">recommend ways to enhance </w:t>
      </w:r>
      <w:r w:rsidR="000E6730" w:rsidRPr="00E3577F">
        <w:t>the completion rates for SNAP Quality Control</w:t>
      </w:r>
      <w:r w:rsidR="00C30038" w:rsidRPr="00E3577F">
        <w:t xml:space="preserve"> </w:t>
      </w:r>
      <w:r w:rsidR="003C1028" w:rsidRPr="00E3577F">
        <w:t xml:space="preserve">(QC) </w:t>
      </w:r>
      <w:r w:rsidR="00C30038" w:rsidRPr="00E3577F">
        <w:t>reviews</w:t>
      </w:r>
      <w:r w:rsidR="00756DC2" w:rsidRPr="00E3577F">
        <w:t>.</w:t>
      </w:r>
      <w:r w:rsidR="00E11E42">
        <w:t xml:space="preserve">  This study will exam</w:t>
      </w:r>
      <w:r w:rsidR="00A71E18">
        <w:t>ine the QC process in each State</w:t>
      </w:r>
      <w:r w:rsidR="00E11E42">
        <w:t>, including the District of Columbia, Guam and the Virgin Islands</w:t>
      </w:r>
      <w:r w:rsidR="00A709D1">
        <w:t>,</w:t>
      </w:r>
      <w:r w:rsidR="00C0704C">
        <w:t xml:space="preserve"> and Federal Regional offices.</w:t>
      </w:r>
    </w:p>
    <w:p w:rsidR="00760AE2" w:rsidRPr="00E3577F" w:rsidRDefault="00760AE2" w:rsidP="000941EC">
      <w:pPr>
        <w:jc w:val="both"/>
        <w:rPr>
          <w:rFonts w:ascii="Times New Roman" w:hAnsi="Times New Roman"/>
          <w:sz w:val="22"/>
          <w:szCs w:val="22"/>
        </w:rPr>
      </w:pPr>
    </w:p>
    <w:p w:rsidR="001606B1" w:rsidRPr="00E3577F" w:rsidRDefault="00756DC2" w:rsidP="007569C2">
      <w:pPr>
        <w:pStyle w:val="ListParagraph"/>
      </w:pPr>
      <w:r w:rsidRPr="00E3577F">
        <w:t xml:space="preserve">The objectives of this study include </w:t>
      </w:r>
      <w:r w:rsidR="003C1028" w:rsidRPr="00E3577F">
        <w:t xml:space="preserve">1) </w:t>
      </w:r>
      <w:r w:rsidRPr="00E3577F">
        <w:t xml:space="preserve">gaining an understanding of the </w:t>
      </w:r>
      <w:r w:rsidR="00907979" w:rsidRPr="00E3577F">
        <w:t xml:space="preserve">QC </w:t>
      </w:r>
      <w:r w:rsidRPr="00E3577F">
        <w:t>review process</w:t>
      </w:r>
      <w:r w:rsidR="002B2FC3" w:rsidRPr="00E3577F">
        <w:t>,</w:t>
      </w:r>
      <w:r w:rsidRPr="00E3577F">
        <w:t xml:space="preserve"> specifically the process that leads to designating a case review as incomplete</w:t>
      </w:r>
      <w:r w:rsidR="004A0740" w:rsidRPr="00E3577F">
        <w:t xml:space="preserve">; </w:t>
      </w:r>
      <w:r w:rsidR="00611DF7" w:rsidRPr="00E3577F">
        <w:t xml:space="preserve">2) </w:t>
      </w:r>
      <w:r w:rsidR="001606B1" w:rsidRPr="00E3577F">
        <w:t>examining the characteristics of the incomplete cases</w:t>
      </w:r>
      <w:r w:rsidR="00760AE2" w:rsidRPr="00E3577F">
        <w:t xml:space="preserve"> as compared to complete cases; </w:t>
      </w:r>
      <w:r w:rsidR="001606B1" w:rsidRPr="00E3577F">
        <w:t>3)</w:t>
      </w:r>
      <w:r w:rsidR="00760AE2" w:rsidRPr="00E3577F">
        <w:t xml:space="preserve"> </w:t>
      </w:r>
      <w:r w:rsidR="003C1028" w:rsidRPr="00E3577F">
        <w:t xml:space="preserve">identifying </w:t>
      </w:r>
      <w:r w:rsidR="00611DF7" w:rsidRPr="00E3577F">
        <w:t xml:space="preserve">the </w:t>
      </w:r>
      <w:r w:rsidR="003C1028" w:rsidRPr="00E3577F">
        <w:t>problems that the QC reviewers face when attempting to complete cases</w:t>
      </w:r>
      <w:r w:rsidR="004A0740" w:rsidRPr="00E3577F">
        <w:t xml:space="preserve">; </w:t>
      </w:r>
      <w:r w:rsidR="003C1028" w:rsidRPr="00E3577F">
        <w:t xml:space="preserve">and </w:t>
      </w:r>
      <w:r w:rsidR="001606B1" w:rsidRPr="00E3577F">
        <w:t>4</w:t>
      </w:r>
      <w:r w:rsidR="003C1028" w:rsidRPr="00E3577F">
        <w:t xml:space="preserve">) </w:t>
      </w:r>
      <w:r w:rsidR="001606B1" w:rsidRPr="00E3577F">
        <w:t>recommending ways to enhance the completion rates for SNAP QC reviews.</w:t>
      </w:r>
    </w:p>
    <w:p w:rsidR="00760AE2" w:rsidRPr="00E3577F" w:rsidRDefault="00760AE2" w:rsidP="001606B1">
      <w:pPr>
        <w:jc w:val="both"/>
        <w:rPr>
          <w:rFonts w:ascii="Times New Roman" w:hAnsi="Times New Roman"/>
          <w:sz w:val="22"/>
          <w:szCs w:val="22"/>
        </w:rPr>
      </w:pPr>
    </w:p>
    <w:p w:rsidR="003C1028" w:rsidRPr="00E3577F" w:rsidRDefault="00A40E39" w:rsidP="007569C2">
      <w:pPr>
        <w:pStyle w:val="ListParagraph"/>
      </w:pPr>
      <w:r w:rsidRPr="00E3577F">
        <w:t>O</w:t>
      </w:r>
      <w:r w:rsidR="00DC4CFD" w:rsidRPr="00E3577F">
        <w:t>ur contractor, Insight Policy Research</w:t>
      </w:r>
      <w:r w:rsidR="00CC09CB" w:rsidRPr="00E3577F">
        <w:t xml:space="preserve"> (Insight)</w:t>
      </w:r>
      <w:r w:rsidR="00FB1B85" w:rsidRPr="00E3577F">
        <w:t>,</w:t>
      </w:r>
      <w:r w:rsidR="00760AE2" w:rsidRPr="00E3577F">
        <w:t xml:space="preserve"> </w:t>
      </w:r>
      <w:r w:rsidR="007B5FF5" w:rsidRPr="00E3577F">
        <w:rPr>
          <w:rFonts w:eastAsiaTheme="minorHAnsi"/>
        </w:rPr>
        <w:t>an independent research organization</w:t>
      </w:r>
      <w:r w:rsidR="007B5FF5" w:rsidRPr="00E3577F">
        <w:t>, has been tasked with</w:t>
      </w:r>
      <w:r w:rsidR="00593C53" w:rsidRPr="00E3577F">
        <w:t xml:space="preserve"> </w:t>
      </w:r>
      <w:r w:rsidR="00E11E42">
        <w:t xml:space="preserve">interviewing State QC management and staff in all 53 </w:t>
      </w:r>
      <w:r w:rsidR="00A709D1">
        <w:t>S</w:t>
      </w:r>
      <w:r w:rsidR="00E11E42">
        <w:t xml:space="preserve">tates. </w:t>
      </w:r>
      <w:r w:rsidR="00EE211D">
        <w:t xml:space="preserve">Most </w:t>
      </w:r>
      <w:r w:rsidR="00A709D1">
        <w:t>S</w:t>
      </w:r>
      <w:r w:rsidR="00EE211D">
        <w:t>tates will participate in telephone interviews with Insight researchers</w:t>
      </w:r>
      <w:r w:rsidR="00833968">
        <w:t>.</w:t>
      </w:r>
      <w:r w:rsidR="00EE211D">
        <w:t xml:space="preserve"> </w:t>
      </w:r>
      <w:r w:rsidR="00833968">
        <w:t xml:space="preserve"> H</w:t>
      </w:r>
      <w:r w:rsidR="00EE211D">
        <w:t>owever</w:t>
      </w:r>
      <w:r w:rsidR="00833968">
        <w:t>,</w:t>
      </w:r>
      <w:r w:rsidR="00E11E42">
        <w:t xml:space="preserve"> Insight will </w:t>
      </w:r>
      <w:r w:rsidR="00593C53" w:rsidRPr="00E3577F">
        <w:t>comple</w:t>
      </w:r>
      <w:r w:rsidR="00EE211D">
        <w:t xml:space="preserve">ment these data by </w:t>
      </w:r>
      <w:r w:rsidR="00833968">
        <w:t>conducting</w:t>
      </w:r>
      <w:r w:rsidR="00593C53" w:rsidRPr="00E3577F">
        <w:t xml:space="preserve"> site visits to selected State</w:t>
      </w:r>
      <w:r w:rsidR="003468B0">
        <w:t xml:space="preserve"> and Regional offices</w:t>
      </w:r>
      <w:r w:rsidR="00593C53" w:rsidRPr="00E3577F">
        <w:t>,</w:t>
      </w:r>
      <w:r w:rsidR="003468B0">
        <w:t xml:space="preserve"> and</w:t>
      </w:r>
      <w:r w:rsidR="00593C53" w:rsidRPr="00E3577F">
        <w:t xml:space="preserve"> </w:t>
      </w:r>
      <w:r w:rsidR="003468B0">
        <w:t xml:space="preserve">interviewing QC staff in person during these visits.  Researchers will also </w:t>
      </w:r>
      <w:r w:rsidR="00593C53" w:rsidRPr="00E3577F">
        <w:t>analy</w:t>
      </w:r>
      <w:r w:rsidR="003468B0">
        <w:t>ze</w:t>
      </w:r>
      <w:r w:rsidR="00593C53" w:rsidRPr="00E3577F">
        <w:t xml:space="preserve"> the characteristics of incomplete cases</w:t>
      </w:r>
      <w:r w:rsidR="00B16ECE" w:rsidRPr="00E3577F">
        <w:t>,</w:t>
      </w:r>
      <w:r w:rsidR="00593C53" w:rsidRPr="00E3577F">
        <w:t xml:space="preserve"> and conduct </w:t>
      </w:r>
      <w:r w:rsidR="002B2FC3" w:rsidRPr="00E3577F">
        <w:t xml:space="preserve">QC </w:t>
      </w:r>
      <w:r w:rsidR="00593C53" w:rsidRPr="00E3577F">
        <w:t>re-reviews of a small subset of cases</w:t>
      </w:r>
      <w:r w:rsidR="003468B0">
        <w:t xml:space="preserve"> for these States</w:t>
      </w:r>
      <w:r w:rsidR="007B5FF5" w:rsidRPr="00E3577F">
        <w:t>.</w:t>
      </w:r>
      <w:r w:rsidR="00E11E42">
        <w:t xml:space="preserve">  </w:t>
      </w:r>
      <w:r w:rsidR="00593C53" w:rsidRPr="00E3577F">
        <w:t xml:space="preserve">Your State’s participation in this study </w:t>
      </w:r>
      <w:r w:rsidR="00B268B9" w:rsidRPr="00E3577F">
        <w:t>will involve</w:t>
      </w:r>
      <w:r w:rsidR="00A0558B" w:rsidRPr="00E3577F">
        <w:t>:</w:t>
      </w:r>
    </w:p>
    <w:p w:rsidR="000E6730" w:rsidRPr="00E3577F" w:rsidRDefault="000E6730" w:rsidP="000941EC">
      <w:pPr>
        <w:jc w:val="both"/>
        <w:rPr>
          <w:rFonts w:ascii="Times New Roman" w:hAnsi="Times New Roman"/>
          <w:sz w:val="22"/>
          <w:szCs w:val="22"/>
        </w:rPr>
      </w:pPr>
    </w:p>
    <w:p w:rsidR="00760AE2" w:rsidRPr="00E3577F" w:rsidRDefault="00F02F35" w:rsidP="007569C2">
      <w:pPr>
        <w:pStyle w:val="ListParagraph"/>
        <w:numPr>
          <w:ilvl w:val="0"/>
          <w:numId w:val="3"/>
        </w:numPr>
      </w:pPr>
      <w:r w:rsidRPr="00E3577F">
        <w:t>Provid</w:t>
      </w:r>
      <w:r w:rsidR="00B268B9" w:rsidRPr="00E3577F">
        <w:t>ing</w:t>
      </w:r>
      <w:r w:rsidR="003C1028" w:rsidRPr="00E3577F">
        <w:t xml:space="preserve"> SNAP administrative data </w:t>
      </w:r>
      <w:r w:rsidR="00A0558B" w:rsidRPr="00E3577F">
        <w:t xml:space="preserve">to Insight </w:t>
      </w:r>
      <w:r w:rsidR="004E058B" w:rsidRPr="00E3577F">
        <w:t>for</w:t>
      </w:r>
      <w:r w:rsidR="00760AE2" w:rsidRPr="00E3577F">
        <w:t xml:space="preserve"> </w:t>
      </w:r>
      <w:r w:rsidR="003A5374" w:rsidRPr="00E3577F">
        <w:t xml:space="preserve">complete and </w:t>
      </w:r>
      <w:r w:rsidR="003C1028" w:rsidRPr="00E3577F">
        <w:t>incomplete cases</w:t>
      </w:r>
      <w:r w:rsidR="00E11E42">
        <w:t>.</w:t>
      </w:r>
      <w:r w:rsidR="003C1028" w:rsidRPr="00E3577F">
        <w:t xml:space="preserve"> </w:t>
      </w:r>
    </w:p>
    <w:p w:rsidR="00ED367E" w:rsidRPr="00E3577F" w:rsidRDefault="00A32B85" w:rsidP="007569C2">
      <w:pPr>
        <w:pStyle w:val="ListParagraph"/>
        <w:numPr>
          <w:ilvl w:val="0"/>
          <w:numId w:val="3"/>
        </w:numPr>
      </w:pPr>
      <w:r w:rsidRPr="00E3577F">
        <w:t>Coordinating site visits with Insight and your State’s SNAP QC personnel</w:t>
      </w:r>
      <w:r w:rsidR="00E11E42">
        <w:t>.</w:t>
      </w:r>
      <w:r w:rsidRPr="00E3577F">
        <w:t xml:space="preserve"> </w:t>
      </w:r>
    </w:p>
    <w:p w:rsidR="00FB1B85" w:rsidRPr="00E3577F" w:rsidRDefault="00A32B85" w:rsidP="007569C2">
      <w:pPr>
        <w:pStyle w:val="ListParagraph"/>
        <w:numPr>
          <w:ilvl w:val="0"/>
          <w:numId w:val="3"/>
        </w:numPr>
      </w:pPr>
      <w:r w:rsidRPr="00E3577F">
        <w:t>Providing case files to your regional SNAP office for a subset of incomplete cases</w:t>
      </w:r>
      <w:r w:rsidR="00E11E42">
        <w:t>.</w:t>
      </w:r>
      <w:r w:rsidRPr="00E3577F">
        <w:t xml:space="preserve"> </w:t>
      </w:r>
    </w:p>
    <w:p w:rsidR="00DC4CFD" w:rsidRPr="00E3577F" w:rsidRDefault="004D5B03" w:rsidP="00760AE2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3577F">
        <w:rPr>
          <w:rFonts w:ascii="Times New Roman" w:hAnsi="Times New Roman"/>
          <w:sz w:val="22"/>
          <w:szCs w:val="22"/>
        </w:rPr>
        <w:t xml:space="preserve"> </w:t>
      </w:r>
    </w:p>
    <w:p w:rsidR="00F2554F" w:rsidRPr="00E3577F" w:rsidRDefault="00DC4CFD" w:rsidP="007569C2">
      <w:pPr>
        <w:pStyle w:val="ListParagraph"/>
      </w:pPr>
      <w:r w:rsidRPr="00E3577F">
        <w:t xml:space="preserve">Because you and your </w:t>
      </w:r>
      <w:r w:rsidR="007569C2" w:rsidRPr="00E3577F">
        <w:t xml:space="preserve">staff </w:t>
      </w:r>
      <w:r w:rsidRPr="00E3577F">
        <w:t xml:space="preserve">complete the SNAP </w:t>
      </w:r>
      <w:r w:rsidR="00907979" w:rsidRPr="00E3577F">
        <w:t xml:space="preserve">QC </w:t>
      </w:r>
      <w:r w:rsidRPr="00E3577F">
        <w:t xml:space="preserve">reviews for your </w:t>
      </w:r>
      <w:r w:rsidR="003A5374" w:rsidRPr="00E3577F">
        <w:t>State</w:t>
      </w:r>
      <w:r w:rsidRPr="00E3577F">
        <w:t xml:space="preserve">, your participation in this study is very important.  </w:t>
      </w:r>
      <w:r w:rsidR="007D66B2" w:rsidRPr="00E3577F">
        <w:t>Within the next</w:t>
      </w:r>
      <w:r w:rsidR="00266758" w:rsidRPr="00E3577F">
        <w:t xml:space="preserve"> few</w:t>
      </w:r>
      <w:r w:rsidR="007D66B2" w:rsidRPr="00E3577F">
        <w:t xml:space="preserve"> week</w:t>
      </w:r>
      <w:r w:rsidR="00266758" w:rsidRPr="00E3577F">
        <w:t>s</w:t>
      </w:r>
      <w:r w:rsidR="007D66B2" w:rsidRPr="00E3577F">
        <w:t>, a representative from</w:t>
      </w:r>
      <w:r w:rsidR="00760AE2" w:rsidRPr="00E3577F">
        <w:t xml:space="preserve"> Insight</w:t>
      </w:r>
      <w:r w:rsidR="00B14EE6" w:rsidRPr="00E3577F">
        <w:t xml:space="preserve"> </w:t>
      </w:r>
      <w:r w:rsidR="007D66B2" w:rsidRPr="00E3577F">
        <w:t xml:space="preserve">will contact you to </w:t>
      </w:r>
      <w:r w:rsidR="00CB3DC8" w:rsidRPr="00E3577F">
        <w:t>schedule a conference call to</w:t>
      </w:r>
      <w:r w:rsidR="00A0558B" w:rsidRPr="00E3577F">
        <w:t xml:space="preserve"> </w:t>
      </w:r>
      <w:r w:rsidR="007D66B2" w:rsidRPr="00E3577F">
        <w:t xml:space="preserve">provide further details about the study.  </w:t>
      </w:r>
    </w:p>
    <w:p w:rsidR="00F2554F" w:rsidRPr="00E3577F" w:rsidRDefault="00F2554F" w:rsidP="000941EC">
      <w:pPr>
        <w:jc w:val="both"/>
        <w:rPr>
          <w:rFonts w:ascii="Times New Roman" w:hAnsi="Times New Roman"/>
          <w:sz w:val="22"/>
          <w:szCs w:val="22"/>
        </w:rPr>
      </w:pPr>
    </w:p>
    <w:p w:rsidR="00CC0DD3" w:rsidRPr="00E3577F" w:rsidRDefault="007D66B2" w:rsidP="007569C2">
      <w:pPr>
        <w:pStyle w:val="ListParagraph"/>
      </w:pPr>
      <w:r w:rsidRPr="00E3577F">
        <w:t xml:space="preserve">We would like to thank you in advance for your important contribution to this research.  The information your State </w:t>
      </w:r>
      <w:r w:rsidR="0090400B" w:rsidRPr="00E3577F">
        <w:t xml:space="preserve">will </w:t>
      </w:r>
      <w:r w:rsidRPr="00E3577F">
        <w:t xml:space="preserve">provide </w:t>
      </w:r>
      <w:r w:rsidR="00045D23" w:rsidRPr="00E3577F">
        <w:t>will</w:t>
      </w:r>
      <w:r w:rsidRPr="00E3577F">
        <w:t xml:space="preserve"> help FNS</w:t>
      </w:r>
      <w:r w:rsidR="004C0671" w:rsidRPr="00E3577F">
        <w:t xml:space="preserve"> to</w:t>
      </w:r>
      <w:r w:rsidRPr="00E3577F">
        <w:t xml:space="preserve"> </w:t>
      </w:r>
      <w:r w:rsidR="00045D23" w:rsidRPr="00E3577F">
        <w:t xml:space="preserve">improve </w:t>
      </w:r>
      <w:r w:rsidR="008A36FC" w:rsidRPr="00E3577F">
        <w:t xml:space="preserve">the </w:t>
      </w:r>
      <w:r w:rsidR="007115DD" w:rsidRPr="00E3577F">
        <w:t>q</w:t>
      </w:r>
      <w:r w:rsidR="008A36FC" w:rsidRPr="00E3577F">
        <w:t xml:space="preserve">uality </w:t>
      </w:r>
      <w:r w:rsidR="007115DD" w:rsidRPr="00E3577F">
        <w:t>c</w:t>
      </w:r>
      <w:r w:rsidR="008A36FC" w:rsidRPr="00E3577F">
        <w:t xml:space="preserve">ontrol review process and create Best Practices </w:t>
      </w:r>
      <w:r w:rsidR="00C079DF" w:rsidRPr="00E3577F">
        <w:t xml:space="preserve">recommendations </w:t>
      </w:r>
      <w:r w:rsidR="008A36FC" w:rsidRPr="00E3577F">
        <w:t xml:space="preserve">for all </w:t>
      </w:r>
      <w:r w:rsidR="002B2FC3" w:rsidRPr="00E3577F">
        <w:t>S</w:t>
      </w:r>
      <w:r w:rsidR="008A36FC" w:rsidRPr="00E3577F">
        <w:t>tate</w:t>
      </w:r>
      <w:r w:rsidR="002B2FC3" w:rsidRPr="00E3577F">
        <w:t>s</w:t>
      </w:r>
      <w:r w:rsidR="008A36FC" w:rsidRPr="00E3577F">
        <w:t xml:space="preserve"> and </w:t>
      </w:r>
      <w:r w:rsidR="00A709D1">
        <w:t>R</w:t>
      </w:r>
      <w:r w:rsidR="008A36FC" w:rsidRPr="00E3577F">
        <w:t xml:space="preserve">egions. </w:t>
      </w:r>
    </w:p>
    <w:p w:rsidR="00CC0DD3" w:rsidRPr="00E3577F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p w:rsidR="00CC0DD3" w:rsidRPr="00E3577F" w:rsidRDefault="00A0558B" w:rsidP="007569C2">
      <w:pPr>
        <w:pStyle w:val="ListParagraph"/>
      </w:pPr>
      <w:r w:rsidRPr="00E3577F">
        <w:t>If you would like further information about this study, please feel free to contact</w:t>
      </w:r>
      <w:r w:rsidR="00CB3DC8" w:rsidRPr="00E3577F">
        <w:t xml:space="preserve"> </w:t>
      </w:r>
      <w:r w:rsidRPr="00E3577F">
        <w:t>Bob Dalrymple, the FNS Project Officer, at bob.dalrymple@fns.usda.gov or 703</w:t>
      </w:r>
      <w:r w:rsidR="008F65B4" w:rsidRPr="00E3577F">
        <w:t>-</w:t>
      </w:r>
      <w:r w:rsidR="007E2091" w:rsidRPr="00E3577F">
        <w:t>305-2122</w:t>
      </w:r>
      <w:r w:rsidRPr="00E3577F">
        <w:t xml:space="preserve">.  </w:t>
      </w:r>
      <w:r w:rsidR="007D66B2" w:rsidRPr="00E3577F">
        <w:t>If you have questions</w:t>
      </w:r>
      <w:r w:rsidR="00CB3DC8" w:rsidRPr="00E3577F">
        <w:t xml:space="preserve"> </w:t>
      </w:r>
      <w:r w:rsidRPr="00E3577F">
        <w:t>regarding the study plan</w:t>
      </w:r>
      <w:r w:rsidR="007D66B2" w:rsidRPr="00E3577F">
        <w:t xml:space="preserve">, please contact </w:t>
      </w:r>
      <w:r w:rsidR="00B235D9">
        <w:t>St</w:t>
      </w:r>
      <w:r w:rsidR="00B235D9" w:rsidRPr="00BA4DFB">
        <w:t>é</w:t>
      </w:r>
      <w:r w:rsidR="00B235D9">
        <w:t>phane Baldi</w:t>
      </w:r>
      <w:r w:rsidR="007D66B2" w:rsidRPr="00E3577F">
        <w:t xml:space="preserve">, the </w:t>
      </w:r>
      <w:r w:rsidR="00B235D9">
        <w:t xml:space="preserve">Executive </w:t>
      </w:r>
      <w:r w:rsidR="00474224" w:rsidRPr="00E3577F">
        <w:t xml:space="preserve">Project </w:t>
      </w:r>
      <w:r w:rsidR="00B14EE6" w:rsidRPr="00E3577F">
        <w:t>D</w:t>
      </w:r>
      <w:r w:rsidR="007D66B2" w:rsidRPr="00E3577F">
        <w:t xml:space="preserve">irector, at </w:t>
      </w:r>
      <w:r w:rsidR="00B235D9">
        <w:t>sbaldi</w:t>
      </w:r>
      <w:r w:rsidR="00ED367E" w:rsidRPr="00E3577F">
        <w:t>@insightpolicyresearch.com</w:t>
      </w:r>
      <w:r w:rsidR="008110D9" w:rsidRPr="00E3577F">
        <w:t xml:space="preserve"> </w:t>
      </w:r>
      <w:r w:rsidR="00CC0DD3" w:rsidRPr="00E3577F">
        <w:t xml:space="preserve">or </w:t>
      </w:r>
      <w:r w:rsidR="008110D9" w:rsidRPr="00E3577F">
        <w:t>703</w:t>
      </w:r>
      <w:r w:rsidR="008F65B4" w:rsidRPr="00E3577F">
        <w:t>-</w:t>
      </w:r>
      <w:r w:rsidR="008110D9" w:rsidRPr="00E3577F">
        <w:t>504</w:t>
      </w:r>
      <w:r w:rsidR="00474224" w:rsidRPr="00E3577F">
        <w:t>-</w:t>
      </w:r>
      <w:r w:rsidR="008110D9" w:rsidRPr="00E3577F">
        <w:t>948</w:t>
      </w:r>
      <w:r w:rsidR="00B235D9">
        <w:t>6</w:t>
      </w:r>
      <w:r w:rsidR="008110D9" w:rsidRPr="00E3577F">
        <w:t xml:space="preserve">. </w:t>
      </w:r>
    </w:p>
    <w:p w:rsidR="002F1D08" w:rsidRPr="00E3577F" w:rsidRDefault="002F1D08" w:rsidP="000941EC">
      <w:pPr>
        <w:jc w:val="both"/>
        <w:rPr>
          <w:rFonts w:ascii="Times New Roman" w:hAnsi="Times New Roman"/>
          <w:sz w:val="22"/>
          <w:szCs w:val="22"/>
        </w:rPr>
      </w:pPr>
    </w:p>
    <w:p w:rsidR="002F1D08" w:rsidRPr="00E3577F" w:rsidRDefault="002F1D08" w:rsidP="007569C2">
      <w:pPr>
        <w:pStyle w:val="ListParagraph"/>
      </w:pPr>
      <w:r w:rsidRPr="00E3577F">
        <w:t>Sincerely,</w:t>
      </w:r>
    </w:p>
    <w:p w:rsidR="00CC0DD3" w:rsidRPr="00E3577F" w:rsidRDefault="00CC0DD3" w:rsidP="000941EC">
      <w:pPr>
        <w:jc w:val="both"/>
        <w:rPr>
          <w:rFonts w:ascii="Times New Roman" w:hAnsi="Times New Roman"/>
          <w:sz w:val="22"/>
          <w:szCs w:val="22"/>
        </w:rPr>
      </w:pPr>
    </w:p>
    <w:bookmarkEnd w:id="0"/>
    <w:p w:rsidR="00A32B85" w:rsidRDefault="00A32B85" w:rsidP="00A32B85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</w:t>
      </w:r>
    </w:p>
    <w:p w:rsidR="00A32B85" w:rsidRPr="00E3577F" w:rsidRDefault="00A32B85" w:rsidP="00A32B85">
      <w:pPr>
        <w:pStyle w:val="PlainText"/>
        <w:rPr>
          <w:rFonts w:ascii="Times New Roman" w:hAnsi="Times New Roman" w:cs="Times New Roman"/>
        </w:rPr>
      </w:pPr>
      <w:r w:rsidRPr="00E3577F">
        <w:rPr>
          <w:rFonts w:ascii="Times New Roman" w:hAnsi="Times New Roman" w:cs="Times New Roman"/>
        </w:rPr>
        <w:t xml:space="preserve">Kathryn Law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7F">
        <w:rPr>
          <w:rFonts w:ascii="Times New Roman" w:hAnsi="Times New Roman" w:cs="Times New Roman"/>
        </w:rPr>
        <w:t>Ronald Ward</w:t>
      </w:r>
    </w:p>
    <w:p w:rsidR="00A32B85" w:rsidRPr="00E3577F" w:rsidRDefault="00A32B85" w:rsidP="00130156">
      <w:pPr>
        <w:pStyle w:val="PlainText"/>
        <w:rPr>
          <w:rFonts w:ascii="Times New Roman" w:hAnsi="Times New Roman" w:cs="Times New Roman"/>
        </w:rPr>
      </w:pPr>
      <w:r w:rsidRPr="00E3577F">
        <w:rPr>
          <w:rFonts w:ascii="Times New Roman" w:hAnsi="Times New Roman" w:cs="Times New Roman"/>
        </w:rPr>
        <w:t xml:space="preserve">Director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77F">
        <w:rPr>
          <w:rFonts w:ascii="Times New Roman" w:hAnsi="Times New Roman" w:cs="Times New Roman"/>
        </w:rPr>
        <w:t>Director</w:t>
      </w:r>
    </w:p>
    <w:p w:rsidR="00A32B85" w:rsidRDefault="00A32B85" w:rsidP="005B2947">
      <w:pPr>
        <w:pStyle w:val="PlainText"/>
        <w:ind w:left="4320" w:hanging="4320"/>
        <w:rPr>
          <w:rFonts w:ascii="Times New Roman" w:hAnsi="Times New Roman" w:cs="Times New Roman"/>
        </w:rPr>
      </w:pPr>
      <w:r w:rsidRPr="00E3577F">
        <w:rPr>
          <w:rFonts w:ascii="Times New Roman" w:hAnsi="Times New Roman" w:cs="Times New Roman"/>
        </w:rPr>
        <w:t xml:space="preserve">Family Programs Staff                  </w:t>
      </w:r>
      <w:r w:rsidR="003468B0">
        <w:rPr>
          <w:rFonts w:ascii="Times New Roman" w:hAnsi="Times New Roman" w:cs="Times New Roman"/>
        </w:rPr>
        <w:tab/>
      </w:r>
      <w:r w:rsidR="003468B0">
        <w:rPr>
          <w:rFonts w:ascii="Times New Roman" w:hAnsi="Times New Roman" w:cs="Times New Roman"/>
        </w:rPr>
        <w:tab/>
      </w:r>
      <w:r w:rsidR="003468B0">
        <w:rPr>
          <w:rFonts w:ascii="Times New Roman" w:hAnsi="Times New Roman" w:cs="Times New Roman"/>
        </w:rPr>
        <w:tab/>
      </w:r>
      <w:r w:rsidR="005B2947">
        <w:rPr>
          <w:rFonts w:ascii="Times New Roman" w:hAnsi="Times New Roman" w:cs="Times New Roman"/>
        </w:rPr>
        <w:tab/>
      </w:r>
      <w:r w:rsidRPr="00E3577F">
        <w:rPr>
          <w:rFonts w:ascii="Times New Roman" w:hAnsi="Times New Roman" w:cs="Times New Roman"/>
        </w:rPr>
        <w:t xml:space="preserve">Program Accountability and </w:t>
      </w:r>
      <w:r>
        <w:rPr>
          <w:rFonts w:ascii="Times New Roman" w:hAnsi="Times New Roman" w:cs="Times New Roman"/>
        </w:rPr>
        <w:t xml:space="preserve">     </w:t>
      </w:r>
    </w:p>
    <w:p w:rsidR="00FB1B85" w:rsidRDefault="00A32B85" w:rsidP="005B2947">
      <w:pPr>
        <w:pStyle w:val="PlainText"/>
        <w:rPr>
          <w:rFonts w:ascii="Times New Roman" w:hAnsi="Times New Roman" w:cs="Times New Roman"/>
        </w:rPr>
      </w:pPr>
      <w:r w:rsidRPr="00E3577F">
        <w:rPr>
          <w:rFonts w:ascii="Times New Roman" w:hAnsi="Times New Roman" w:cs="Times New Roman"/>
        </w:rPr>
        <w:t>Office of Research and Analysis</w:t>
      </w:r>
      <w:r>
        <w:rPr>
          <w:rFonts w:ascii="Times New Roman" w:hAnsi="Times New Roman" w:cs="Times New Roman"/>
        </w:rPr>
        <w:t xml:space="preserve">                                      </w:t>
      </w:r>
      <w:r w:rsidRPr="00E3577F">
        <w:rPr>
          <w:rFonts w:ascii="Times New Roman" w:hAnsi="Times New Roman" w:cs="Times New Roman"/>
        </w:rPr>
        <w:t xml:space="preserve"> </w:t>
      </w:r>
      <w:r w:rsidR="005B2947">
        <w:rPr>
          <w:rFonts w:ascii="Times New Roman" w:hAnsi="Times New Roman" w:cs="Times New Roman"/>
        </w:rPr>
        <w:tab/>
      </w:r>
      <w:r w:rsidRPr="00E3577F">
        <w:rPr>
          <w:rFonts w:ascii="Times New Roman" w:hAnsi="Times New Roman" w:cs="Times New Roman"/>
        </w:rPr>
        <w:t>Administration Division</w:t>
      </w:r>
    </w:p>
    <w:p w:rsidR="00E23374" w:rsidRPr="00130156" w:rsidRDefault="00E23374" w:rsidP="005B2947">
      <w:pPr>
        <w:pStyle w:val="PlainText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5FD01" wp14:editId="2D37E5C2">
                <wp:simplePos x="0" y="0"/>
                <wp:positionH relativeFrom="column">
                  <wp:posOffset>270377</wp:posOffset>
                </wp:positionH>
                <wp:positionV relativeFrom="paragraph">
                  <wp:posOffset>-266582</wp:posOffset>
                </wp:positionV>
                <wp:extent cx="5898515" cy="596900"/>
                <wp:effectExtent l="0" t="0" r="2603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374" w:rsidRPr="00044674" w:rsidRDefault="00E23374" w:rsidP="00E23374">
                            <w:pPr>
                              <w:pStyle w:val="ombburdentext"/>
                            </w:pPr>
                            <w:r w:rsidRPr="00044674">
      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      </w:r>
                            <w:r>
                              <w:t>0584</w:t>
                            </w:r>
                            <w:r w:rsidRPr="00044674">
                              <w:t>-XXXX.  The time required to complete this information collection is estimated to average 3 minutes per response</w:t>
                            </w:r>
                            <w:r w:rsidRPr="007434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.3pt;margin-top:-21pt;width:464.45pt;height:47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">
                <v:textbox style="mso-fit-shape-to-text:t">
                  <w:txbxContent>
                    <w:p w:rsidR="00E23374" w:rsidRPr="00044674" w:rsidRDefault="00E23374" w:rsidP="00E23374">
                      <w:pPr>
                        <w:pStyle w:val="ombburdentext"/>
                      </w:pPr>
                      <w:r w:rsidRPr="00044674">
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</w:r>
                      <w:r>
                        <w:t>0584</w:t>
                      </w:r>
                      <w:r w:rsidRPr="00044674">
                        <w:t xml:space="preserve">-XXXX.  The time required to complete this information collection is estimated to average 3 minutes per </w:t>
                      </w:r>
                      <w:r w:rsidRPr="00044674">
                        <w:t>response</w:t>
                      </w:r>
                      <w:bookmarkStart w:id="3" w:name="_GoBack"/>
                      <w:bookmarkEnd w:id="3"/>
                      <w:r w:rsidRPr="007434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3374" w:rsidRPr="00130156" w:rsidSect="00D41A1C">
      <w:headerReference w:type="default" r:id="rId10"/>
      <w:pgSz w:w="12240" w:h="15840"/>
      <w:pgMar w:top="1008" w:right="1440" w:bottom="1008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32" w:rsidRDefault="00B63C32" w:rsidP="00B63C32">
      <w:r>
        <w:separator/>
      </w:r>
    </w:p>
  </w:endnote>
  <w:endnote w:type="continuationSeparator" w:id="0">
    <w:p w:rsidR="00B63C32" w:rsidRDefault="00B63C32" w:rsidP="00B6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32" w:rsidRDefault="00B63C32" w:rsidP="00B63C32">
      <w:r>
        <w:separator/>
      </w:r>
    </w:p>
  </w:footnote>
  <w:footnote w:type="continuationSeparator" w:id="0">
    <w:p w:rsidR="00B63C32" w:rsidRDefault="00B63C32" w:rsidP="00B6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97" w:rsidRDefault="007E1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B9C"/>
    <w:multiLevelType w:val="hybridMultilevel"/>
    <w:tmpl w:val="C6425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C5139"/>
    <w:multiLevelType w:val="hybridMultilevel"/>
    <w:tmpl w:val="9C5AA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57B97"/>
    <w:multiLevelType w:val="hybridMultilevel"/>
    <w:tmpl w:val="8E168AC0"/>
    <w:lvl w:ilvl="0" w:tplc="BE766B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638B9"/>
    <w:multiLevelType w:val="hybridMultilevel"/>
    <w:tmpl w:val="7F36E0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D3"/>
    <w:rsid w:val="00004E3B"/>
    <w:rsid w:val="00045D23"/>
    <w:rsid w:val="000941EC"/>
    <w:rsid w:val="000E6730"/>
    <w:rsid w:val="00103BF4"/>
    <w:rsid w:val="00112538"/>
    <w:rsid w:val="00130156"/>
    <w:rsid w:val="001606B1"/>
    <w:rsid w:val="001D1188"/>
    <w:rsid w:val="001D763F"/>
    <w:rsid w:val="001F0909"/>
    <w:rsid w:val="00224924"/>
    <w:rsid w:val="002525B0"/>
    <w:rsid w:val="00266758"/>
    <w:rsid w:val="002A393D"/>
    <w:rsid w:val="002B2FC3"/>
    <w:rsid w:val="002C23D2"/>
    <w:rsid w:val="002C2DBD"/>
    <w:rsid w:val="002D037B"/>
    <w:rsid w:val="002F1D08"/>
    <w:rsid w:val="002F4212"/>
    <w:rsid w:val="00322CE9"/>
    <w:rsid w:val="003468B0"/>
    <w:rsid w:val="00362F35"/>
    <w:rsid w:val="003775F3"/>
    <w:rsid w:val="00383C13"/>
    <w:rsid w:val="00383FEB"/>
    <w:rsid w:val="00393F31"/>
    <w:rsid w:val="003A5374"/>
    <w:rsid w:val="003C1028"/>
    <w:rsid w:val="003D29EB"/>
    <w:rsid w:val="003D6C3B"/>
    <w:rsid w:val="003F5858"/>
    <w:rsid w:val="0047182A"/>
    <w:rsid w:val="00474224"/>
    <w:rsid w:val="0049183A"/>
    <w:rsid w:val="004A0740"/>
    <w:rsid w:val="004C0671"/>
    <w:rsid w:val="004D5B03"/>
    <w:rsid w:val="004E058B"/>
    <w:rsid w:val="004F1716"/>
    <w:rsid w:val="005211F4"/>
    <w:rsid w:val="00547D53"/>
    <w:rsid w:val="005934CD"/>
    <w:rsid w:val="00593C53"/>
    <w:rsid w:val="005B1F46"/>
    <w:rsid w:val="005B2947"/>
    <w:rsid w:val="005D6AEE"/>
    <w:rsid w:val="005F0A29"/>
    <w:rsid w:val="00611DF7"/>
    <w:rsid w:val="00627C81"/>
    <w:rsid w:val="00691386"/>
    <w:rsid w:val="006D6295"/>
    <w:rsid w:val="007115DD"/>
    <w:rsid w:val="00722E7D"/>
    <w:rsid w:val="007569C2"/>
    <w:rsid w:val="00756DC2"/>
    <w:rsid w:val="00760AE2"/>
    <w:rsid w:val="00765CE4"/>
    <w:rsid w:val="00784997"/>
    <w:rsid w:val="00786002"/>
    <w:rsid w:val="007B5FF5"/>
    <w:rsid w:val="007C24BE"/>
    <w:rsid w:val="007D66B2"/>
    <w:rsid w:val="007E1C97"/>
    <w:rsid w:val="007E2091"/>
    <w:rsid w:val="008110D9"/>
    <w:rsid w:val="00833968"/>
    <w:rsid w:val="00841587"/>
    <w:rsid w:val="00853A30"/>
    <w:rsid w:val="00877275"/>
    <w:rsid w:val="0088406C"/>
    <w:rsid w:val="008939E0"/>
    <w:rsid w:val="008A1916"/>
    <w:rsid w:val="008A36FC"/>
    <w:rsid w:val="008A69C8"/>
    <w:rsid w:val="008E6E40"/>
    <w:rsid w:val="008F65B4"/>
    <w:rsid w:val="0090028A"/>
    <w:rsid w:val="0090400B"/>
    <w:rsid w:val="00907979"/>
    <w:rsid w:val="00980819"/>
    <w:rsid w:val="00A0558B"/>
    <w:rsid w:val="00A10615"/>
    <w:rsid w:val="00A11730"/>
    <w:rsid w:val="00A32B85"/>
    <w:rsid w:val="00A40E39"/>
    <w:rsid w:val="00A43B02"/>
    <w:rsid w:val="00A709D1"/>
    <w:rsid w:val="00A71E18"/>
    <w:rsid w:val="00A915A3"/>
    <w:rsid w:val="00A91699"/>
    <w:rsid w:val="00AA26CC"/>
    <w:rsid w:val="00AD179E"/>
    <w:rsid w:val="00AD2B47"/>
    <w:rsid w:val="00B013CF"/>
    <w:rsid w:val="00B14EE6"/>
    <w:rsid w:val="00B16ECE"/>
    <w:rsid w:val="00B235D9"/>
    <w:rsid w:val="00B268B9"/>
    <w:rsid w:val="00B36248"/>
    <w:rsid w:val="00B56BF5"/>
    <w:rsid w:val="00B63C32"/>
    <w:rsid w:val="00B74628"/>
    <w:rsid w:val="00BB01E7"/>
    <w:rsid w:val="00BB2DFF"/>
    <w:rsid w:val="00C0704C"/>
    <w:rsid w:val="00C079DF"/>
    <w:rsid w:val="00C30038"/>
    <w:rsid w:val="00C619AF"/>
    <w:rsid w:val="00C80839"/>
    <w:rsid w:val="00CA144D"/>
    <w:rsid w:val="00CB3DC8"/>
    <w:rsid w:val="00CC09CB"/>
    <w:rsid w:val="00CC0DD3"/>
    <w:rsid w:val="00CC0E14"/>
    <w:rsid w:val="00CC5EA5"/>
    <w:rsid w:val="00CC6F3B"/>
    <w:rsid w:val="00CF38B9"/>
    <w:rsid w:val="00D33E73"/>
    <w:rsid w:val="00D41A1C"/>
    <w:rsid w:val="00D669A7"/>
    <w:rsid w:val="00D81175"/>
    <w:rsid w:val="00DA2BA9"/>
    <w:rsid w:val="00DC31A8"/>
    <w:rsid w:val="00DC4CFD"/>
    <w:rsid w:val="00DC7138"/>
    <w:rsid w:val="00E11920"/>
    <w:rsid w:val="00E11E42"/>
    <w:rsid w:val="00E224F9"/>
    <w:rsid w:val="00E23374"/>
    <w:rsid w:val="00E3577F"/>
    <w:rsid w:val="00E360AB"/>
    <w:rsid w:val="00E44A08"/>
    <w:rsid w:val="00E6485B"/>
    <w:rsid w:val="00ED07F0"/>
    <w:rsid w:val="00ED14D0"/>
    <w:rsid w:val="00ED367E"/>
    <w:rsid w:val="00EE211D"/>
    <w:rsid w:val="00EF3554"/>
    <w:rsid w:val="00F02F35"/>
    <w:rsid w:val="00F2554F"/>
    <w:rsid w:val="00F566E7"/>
    <w:rsid w:val="00F5705C"/>
    <w:rsid w:val="00F83CAC"/>
    <w:rsid w:val="00FB1B85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BodyTextIndent2">
    <w:name w:val="Body Text Indent 2"/>
    <w:next w:val="BodyText2"/>
    <w:link w:val="BodyTextIndent2Char"/>
    <w:semiHidden/>
    <w:unhideWhenUsed/>
    <w:qFormat/>
    <w:rsid w:val="00C30038"/>
    <w:pPr>
      <w:spacing w:after="240" w:line="240" w:lineRule="auto"/>
      <w:ind w:firstLine="720"/>
      <w:jc w:val="both"/>
    </w:pPr>
    <w:rPr>
      <w:rFonts w:cstheme="minorHAns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30038"/>
    <w:rPr>
      <w:rFonts w:cs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00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0038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F1716"/>
    <w:pPr>
      <w:jc w:val="both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A36FC"/>
    <w:rPr>
      <w:b/>
      <w:bCs/>
      <w:i w:val="0"/>
      <w:iCs w:val="0"/>
    </w:rPr>
  </w:style>
  <w:style w:type="character" w:customStyle="1" w:styleId="ft">
    <w:name w:val="ft"/>
    <w:basedOn w:val="DefaultParagraphFont"/>
    <w:rsid w:val="008A36FC"/>
  </w:style>
  <w:style w:type="paragraph" w:styleId="PlainText">
    <w:name w:val="Plain Text"/>
    <w:basedOn w:val="Normal"/>
    <w:link w:val="PlainTextChar"/>
    <w:uiPriority w:val="99"/>
    <w:unhideWhenUsed/>
    <w:rsid w:val="00E3577F"/>
    <w:pPr>
      <w:overflowPunct/>
      <w:autoSpaceDE/>
      <w:autoSpaceDN/>
      <w:adjustRightInd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577F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B63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32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32"/>
    <w:rPr>
      <w:rFonts w:ascii="Courier" w:eastAsia="Times New Roman" w:hAnsi="Courier" w:cs="Times New Roman"/>
      <w:sz w:val="24"/>
      <w:szCs w:val="20"/>
    </w:rPr>
  </w:style>
  <w:style w:type="paragraph" w:customStyle="1" w:styleId="ombburdentext">
    <w:name w:val="omb burden text"/>
    <w:basedOn w:val="Normal"/>
    <w:link w:val="ombburdentextChar"/>
    <w:qFormat/>
    <w:rsid w:val="00E23374"/>
    <w:pPr>
      <w:overflowPunct/>
      <w:autoSpaceDE/>
      <w:autoSpaceDN/>
      <w:adjustRightInd/>
    </w:pPr>
    <w:rPr>
      <w:rFonts w:ascii="Calibri" w:eastAsiaTheme="minorHAnsi" w:hAnsi="Calibri"/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E23374"/>
    <w:rPr>
      <w:rFonts w:ascii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BodyTextIndent2">
    <w:name w:val="Body Text Indent 2"/>
    <w:next w:val="BodyText2"/>
    <w:link w:val="BodyTextIndent2Char"/>
    <w:semiHidden/>
    <w:unhideWhenUsed/>
    <w:qFormat/>
    <w:rsid w:val="00C30038"/>
    <w:pPr>
      <w:spacing w:after="240" w:line="240" w:lineRule="auto"/>
      <w:ind w:firstLine="720"/>
      <w:jc w:val="both"/>
    </w:pPr>
    <w:rPr>
      <w:rFonts w:cstheme="minorHAns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30038"/>
    <w:rPr>
      <w:rFonts w:cs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300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0038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F1716"/>
    <w:pPr>
      <w:jc w:val="both"/>
    </w:pPr>
    <w:rPr>
      <w:rFonts w:ascii="Times New Roman" w:hAnsi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8A36FC"/>
    <w:rPr>
      <w:b/>
      <w:bCs/>
      <w:i w:val="0"/>
      <w:iCs w:val="0"/>
    </w:rPr>
  </w:style>
  <w:style w:type="character" w:customStyle="1" w:styleId="ft">
    <w:name w:val="ft"/>
    <w:basedOn w:val="DefaultParagraphFont"/>
    <w:rsid w:val="008A36FC"/>
  </w:style>
  <w:style w:type="paragraph" w:styleId="PlainText">
    <w:name w:val="Plain Text"/>
    <w:basedOn w:val="Normal"/>
    <w:link w:val="PlainTextChar"/>
    <w:uiPriority w:val="99"/>
    <w:unhideWhenUsed/>
    <w:rsid w:val="00E3577F"/>
    <w:pPr>
      <w:overflowPunct/>
      <w:autoSpaceDE/>
      <w:autoSpaceDN/>
      <w:adjustRightInd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577F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B63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C32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C32"/>
    <w:rPr>
      <w:rFonts w:ascii="Courier" w:eastAsia="Times New Roman" w:hAnsi="Courier" w:cs="Times New Roman"/>
      <w:sz w:val="24"/>
      <w:szCs w:val="20"/>
    </w:rPr>
  </w:style>
  <w:style w:type="paragraph" w:customStyle="1" w:styleId="ombburdentext">
    <w:name w:val="omb burden text"/>
    <w:basedOn w:val="Normal"/>
    <w:link w:val="ombburdentextChar"/>
    <w:qFormat/>
    <w:rsid w:val="00E23374"/>
    <w:pPr>
      <w:overflowPunct/>
      <w:autoSpaceDE/>
      <w:autoSpaceDN/>
      <w:adjustRightInd/>
    </w:pPr>
    <w:rPr>
      <w:rFonts w:ascii="Calibri" w:eastAsiaTheme="minorHAnsi" w:hAnsi="Calibri"/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E23374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092F-03E3-44AA-9D62-83C4968F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lfischer</dc:creator>
  <cp:lastModifiedBy>Stephane Baldi</cp:lastModifiedBy>
  <cp:revision>6</cp:revision>
  <cp:lastPrinted>2012-01-03T18:21:00Z</cp:lastPrinted>
  <dcterms:created xsi:type="dcterms:W3CDTF">2013-07-23T15:45:00Z</dcterms:created>
  <dcterms:modified xsi:type="dcterms:W3CDTF">2013-09-26T20:08:00Z</dcterms:modified>
</cp:coreProperties>
</file>