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C17BA" w14:textId="77777777" w:rsidR="00325816" w:rsidRDefault="00303CBF" w:rsidP="00325816">
      <w:pPr>
        <w:jc w:val="center"/>
      </w:pPr>
      <w:r>
        <w:t>U</w:t>
      </w:r>
      <w:r w:rsidR="0055280C">
        <w:t>nderage</w:t>
      </w:r>
      <w:r w:rsidR="009F09E0">
        <w:t xml:space="preserve"> </w:t>
      </w:r>
      <w:r w:rsidR="0055280C">
        <w:t xml:space="preserve">Drinking </w:t>
      </w:r>
      <w:r w:rsidR="00EF0DF0">
        <w:t>Prevention’s</w:t>
      </w:r>
      <w:r w:rsidR="00671283">
        <w:t xml:space="preserve"> </w:t>
      </w:r>
      <w:r w:rsidR="0055280C" w:rsidRPr="00AA559A">
        <w:t>“</w:t>
      </w:r>
      <w:r w:rsidRPr="00AA559A">
        <w:t>T</w:t>
      </w:r>
      <w:r w:rsidR="0055280C" w:rsidRPr="00AA559A">
        <w:t>alk.</w:t>
      </w:r>
      <w:r w:rsidR="009F09E0" w:rsidRPr="00AA559A">
        <w:t xml:space="preserve"> </w:t>
      </w:r>
      <w:r w:rsidR="008C6DD0" w:rsidRPr="00AA559A">
        <w:t xml:space="preserve"> </w:t>
      </w:r>
      <w:r w:rsidRPr="00AA559A">
        <w:t>T</w:t>
      </w:r>
      <w:r w:rsidR="0055280C" w:rsidRPr="00AA559A">
        <w:t xml:space="preserve">hey </w:t>
      </w:r>
      <w:r w:rsidRPr="00AA559A">
        <w:t>H</w:t>
      </w:r>
      <w:r w:rsidR="0055280C" w:rsidRPr="00AA559A">
        <w:t xml:space="preserve">ear </w:t>
      </w:r>
      <w:r w:rsidRPr="00AA559A">
        <w:t>Y</w:t>
      </w:r>
      <w:r w:rsidR="0055280C" w:rsidRPr="00AA559A">
        <w:t>ou.”</w:t>
      </w:r>
      <w:r>
        <w:t xml:space="preserve"> </w:t>
      </w:r>
      <w:r w:rsidR="00EF0DF0">
        <w:t xml:space="preserve">Campaign </w:t>
      </w:r>
      <w:r w:rsidR="00CA5F43">
        <w:t xml:space="preserve">Media </w:t>
      </w:r>
      <w:r w:rsidR="00EF0DF0">
        <w:t>Testing</w:t>
      </w:r>
    </w:p>
    <w:p w14:paraId="2D0E44F3" w14:textId="2B746AFA" w:rsidR="00E50293" w:rsidRPr="009239AA" w:rsidRDefault="00303CBF" w:rsidP="00325816">
      <w:pPr>
        <w:jc w:val="center"/>
        <w:rPr>
          <w:b/>
        </w:rPr>
      </w:pPr>
      <w:r>
        <w:t xml:space="preserve">Parent </w:t>
      </w:r>
      <w:r w:rsidR="0080788B">
        <w:t>F</w:t>
      </w:r>
      <w:r>
        <w:t xml:space="preserve">ocus </w:t>
      </w:r>
      <w:r w:rsidR="0080788B">
        <w:t>G</w:t>
      </w:r>
      <w:r>
        <w:t>roups</w:t>
      </w:r>
    </w:p>
    <w:p w14:paraId="1777E2FD" w14:textId="77777777" w:rsidR="005E714A" w:rsidRDefault="005E714A"/>
    <w:p w14:paraId="6D4BCD0A" w14:textId="77777777" w:rsidR="00EF0DF0" w:rsidRDefault="00EF0DF0" w:rsidP="00F82E93">
      <w:pPr>
        <w:rPr>
          <w:b/>
        </w:rPr>
      </w:pPr>
      <w:r>
        <w:rPr>
          <w:b/>
        </w:rPr>
        <w:t>A. Product Activity to be Assessed</w:t>
      </w:r>
    </w:p>
    <w:p w14:paraId="1005DD44" w14:textId="77777777" w:rsidR="00EF0DF0" w:rsidRDefault="00EF0DF0" w:rsidP="00F82E93">
      <w:pPr>
        <w:rPr>
          <w:b/>
        </w:rPr>
      </w:pPr>
    </w:p>
    <w:p w14:paraId="4C062B15" w14:textId="2AB8AA31" w:rsidR="00EF0DF0" w:rsidRPr="00ED534E" w:rsidRDefault="00EF0DF0" w:rsidP="00F82E93">
      <w:r>
        <w:t>The Substance Abuse and Mental Health Services Administration (SAMHSA)</w:t>
      </w:r>
      <w:r w:rsidR="00317A73">
        <w:t>,</w:t>
      </w:r>
      <w:r w:rsidR="00317A73" w:rsidRPr="00317A73">
        <w:t xml:space="preserve"> </w:t>
      </w:r>
      <w:r w:rsidR="00317A73">
        <w:t xml:space="preserve">Center for </w:t>
      </w:r>
      <w:r w:rsidR="00317A73" w:rsidRPr="00ED534E">
        <w:t>Substance Abuse Prevention,</w:t>
      </w:r>
      <w:r w:rsidRPr="00ED534E">
        <w:t xml:space="preserve"> is requesting OMB approval for one new focus group tool consisting of the following:</w:t>
      </w:r>
    </w:p>
    <w:p w14:paraId="23AF9302" w14:textId="77777777" w:rsidR="00DB2A32" w:rsidRPr="00ED534E" w:rsidRDefault="00DB2A32" w:rsidP="00DB2A32">
      <w:pPr>
        <w:pStyle w:val="ListParagraph"/>
        <w:numPr>
          <w:ilvl w:val="0"/>
          <w:numId w:val="40"/>
        </w:numPr>
      </w:pPr>
      <w:r w:rsidRPr="00ED534E">
        <w:t>Focus Group Protocol (Attachment A)</w:t>
      </w:r>
    </w:p>
    <w:p w14:paraId="21A7670E" w14:textId="4F218253" w:rsidR="00DB2A32" w:rsidRPr="00ED534E" w:rsidRDefault="00ED534E" w:rsidP="00EF0DF0">
      <w:pPr>
        <w:pStyle w:val="ListParagraph"/>
        <w:numPr>
          <w:ilvl w:val="0"/>
          <w:numId w:val="40"/>
        </w:numPr>
      </w:pPr>
      <w:r w:rsidRPr="00ED534E">
        <w:t xml:space="preserve">FGD Recruitment and Screening </w:t>
      </w:r>
      <w:r w:rsidR="00DB2A32" w:rsidRPr="00ED534E">
        <w:t>(Attachment B)</w:t>
      </w:r>
    </w:p>
    <w:p w14:paraId="00B524ED" w14:textId="10171DBC" w:rsidR="00EF0DF0" w:rsidRPr="00ED534E" w:rsidRDefault="00DB2A32" w:rsidP="00EF0DF0">
      <w:pPr>
        <w:pStyle w:val="ListParagraph"/>
        <w:numPr>
          <w:ilvl w:val="0"/>
          <w:numId w:val="40"/>
        </w:numPr>
      </w:pPr>
      <w:r w:rsidRPr="00ED534E">
        <w:t>Releas</w:t>
      </w:r>
      <w:r w:rsidR="00ED534E" w:rsidRPr="00ED534E">
        <w:t>e and Consent Form (Attachment C</w:t>
      </w:r>
      <w:r w:rsidRPr="00ED534E">
        <w:t>)</w:t>
      </w:r>
    </w:p>
    <w:p w14:paraId="47C3CD6A" w14:textId="404C330F" w:rsidR="00DB2A32" w:rsidRPr="00ED534E" w:rsidRDefault="00DB2A32" w:rsidP="00EF0DF0">
      <w:pPr>
        <w:pStyle w:val="ListParagraph"/>
        <w:numPr>
          <w:ilvl w:val="0"/>
          <w:numId w:val="40"/>
        </w:numPr>
      </w:pPr>
      <w:r w:rsidRPr="00ED534E">
        <w:t xml:space="preserve">FGD Facilitator Guide (Attachment </w:t>
      </w:r>
      <w:r w:rsidR="007C6AFB">
        <w:t>D</w:t>
      </w:r>
      <w:r w:rsidRPr="00ED534E">
        <w:t>)</w:t>
      </w:r>
    </w:p>
    <w:p w14:paraId="3DAC35CC" w14:textId="77777777" w:rsidR="00EF0DF0" w:rsidRPr="00ED534E" w:rsidRDefault="00EF0DF0" w:rsidP="00EF0DF0">
      <w:pPr>
        <w:pStyle w:val="ListParagraph"/>
      </w:pPr>
    </w:p>
    <w:p w14:paraId="1298A83B" w14:textId="0C4E8BF1" w:rsidR="00EB57E7" w:rsidRDefault="00303CBF" w:rsidP="00F82E93">
      <w:r w:rsidRPr="00ED534E">
        <w:t>In 2013</w:t>
      </w:r>
      <w:r w:rsidR="00DE4B40" w:rsidRPr="00ED534E">
        <w:t>,</w:t>
      </w:r>
      <w:r w:rsidRPr="00ED534E">
        <w:t xml:space="preserve"> </w:t>
      </w:r>
      <w:r w:rsidR="00317A73" w:rsidRPr="00ED534E">
        <w:t>SAMHSA</w:t>
      </w:r>
      <w:r w:rsidRPr="00ED534E">
        <w:t xml:space="preserve"> launched the “Talk.</w:t>
      </w:r>
      <w:r w:rsidR="00DE4B40" w:rsidRPr="00ED534E">
        <w:t xml:space="preserve"> </w:t>
      </w:r>
      <w:r w:rsidRPr="00ED534E">
        <w:t xml:space="preserve"> They </w:t>
      </w:r>
      <w:r w:rsidR="005E712D" w:rsidRPr="00ED534E">
        <w:t>H</w:t>
      </w:r>
      <w:r w:rsidRPr="00ED534E">
        <w:t>ear You.”</w:t>
      </w:r>
      <w:r w:rsidR="00F82E93" w:rsidRPr="00ED534E">
        <w:t xml:space="preserve"> </w:t>
      </w:r>
      <w:r w:rsidR="00482003" w:rsidRPr="00ED534E">
        <w:t>C</w:t>
      </w:r>
      <w:r w:rsidRPr="00ED534E">
        <w:t>ampaign desi</w:t>
      </w:r>
      <w:r>
        <w:t>gned to h</w:t>
      </w:r>
      <w:r w:rsidR="00F82E93">
        <w:t>elp parents talk to children ages 9</w:t>
      </w:r>
      <w:r w:rsidR="00DE4B40">
        <w:t>–</w:t>
      </w:r>
      <w:r w:rsidR="00F82E93">
        <w:t>15</w:t>
      </w:r>
      <w:r>
        <w:t xml:space="preserve"> about the consequences </w:t>
      </w:r>
      <w:r w:rsidR="00F82E93">
        <w:t xml:space="preserve">of underage drinking and </w:t>
      </w:r>
      <w:r w:rsidR="000842D7">
        <w:t xml:space="preserve">introduce </w:t>
      </w:r>
      <w:r w:rsidR="00F82E93">
        <w:t xml:space="preserve">skills to help them avoid situations that result in drinking. </w:t>
      </w:r>
      <w:r w:rsidR="005E712D">
        <w:t xml:space="preserve"> </w:t>
      </w:r>
      <w:r w:rsidR="00F82E93">
        <w:t xml:space="preserve">This is a national campaign with an ongoing rollout period.  </w:t>
      </w:r>
    </w:p>
    <w:p w14:paraId="057AA01A" w14:textId="77777777" w:rsidR="00EB57E7" w:rsidRDefault="00EB57E7" w:rsidP="00F82E93"/>
    <w:p w14:paraId="4C5CAF8E" w14:textId="77777777" w:rsidR="00C31DC8" w:rsidRDefault="00EB57E7" w:rsidP="00F82E93">
      <w:r>
        <w:t>The “Talk. They Hear You.” materials consist of public service announc</w:t>
      </w:r>
      <w:r w:rsidR="00AD4200">
        <w:t>e</w:t>
      </w:r>
      <w:r>
        <w:t xml:space="preserve">ments, </w:t>
      </w:r>
      <w:r w:rsidR="00C31DC8">
        <w:t xml:space="preserve">infographics, and </w:t>
      </w:r>
      <w:r w:rsidR="00DA1E94">
        <w:t xml:space="preserve">a mobile application. These materials show parents using everyday opportunities to talk with their children about alcohol, and reinforce the important of starting the conversation about alcohol at an early age. </w:t>
      </w:r>
      <w:r w:rsidR="00C31DC8">
        <w:t>They were created and provided to partners to display and distribute to parents and community members, and these channels, in turn, generated feedback on campaign successes such as social media and blog posts, newsletter articles, and direct distribution of campaign materials.</w:t>
      </w:r>
    </w:p>
    <w:p w14:paraId="1AC7B793" w14:textId="77777777" w:rsidR="00C31DC8" w:rsidRDefault="00C31DC8" w:rsidP="00F82E93"/>
    <w:p w14:paraId="7ADA45D6" w14:textId="3C5B41DE" w:rsidR="00EB57E7" w:rsidRDefault="00C31DC8" w:rsidP="00F82E93">
      <w:r>
        <w:t xml:space="preserve">The </w:t>
      </w:r>
      <w:r w:rsidR="002512A0">
        <w:t>“</w:t>
      </w:r>
      <w:r>
        <w:t>Talk. They Hear You.</w:t>
      </w:r>
      <w:r w:rsidR="002512A0">
        <w:t>”</w:t>
      </w:r>
      <w:r>
        <w:t xml:space="preserve"> public service announcements includ</w:t>
      </w:r>
      <w:r w:rsidR="002512A0">
        <w:t>e</w:t>
      </w:r>
      <w:r>
        <w:t xml:space="preserve"> print</w:t>
      </w:r>
      <w:r w:rsidR="00482003">
        <w:t>,</w:t>
      </w:r>
      <w:r w:rsidR="007C0A63">
        <w:t xml:space="preserve"> </w:t>
      </w:r>
      <w:r w:rsidR="00482003">
        <w:t>radio,</w:t>
      </w:r>
      <w:r>
        <w:t xml:space="preserve"> and video versions, with many materials available in both English and Spanish. </w:t>
      </w:r>
      <w:r w:rsidR="00DA1E94">
        <w:t xml:space="preserve">Since launching in 2013, </w:t>
      </w:r>
      <w:r>
        <w:t xml:space="preserve">these public service </w:t>
      </w:r>
      <w:r w:rsidR="00DA1E94">
        <w:t xml:space="preserve">announcements have been distributed to 1900 broadcast TV stations, 1000 cable TV stations, 3500 radio outlets, 300 print outlets, and 235 community-based outlets in the Washington, D.C. area. They have also earned more than 3.8 billion impressions as of June 17, 2015. </w:t>
      </w:r>
    </w:p>
    <w:p w14:paraId="22B60EDE" w14:textId="77777777" w:rsidR="00C31DC8" w:rsidRDefault="00C31DC8" w:rsidP="00F82E93"/>
    <w:p w14:paraId="3D651252" w14:textId="77777777" w:rsidR="00C31DC8" w:rsidRDefault="00C31DC8" w:rsidP="00F82E93">
      <w:r>
        <w:t xml:space="preserve">The </w:t>
      </w:r>
      <w:r w:rsidR="002512A0">
        <w:t>“</w:t>
      </w:r>
      <w:r>
        <w:t>Talk. They Hear You.</w:t>
      </w:r>
      <w:r w:rsidR="002512A0">
        <w:t>”</w:t>
      </w:r>
      <w:r>
        <w:t xml:space="preserve"> infographics educated parents and the media on the facts about underage drinking in a visually compelling way. The infographics earned 561 likes, 1,238 shares, 34 favorites and 122 retweets via SAMHSA’s and the Department of Health and Human Services’ Facebook pages and Twitter profiles. </w:t>
      </w:r>
    </w:p>
    <w:p w14:paraId="697CAC0D" w14:textId="77777777" w:rsidR="00C8488C" w:rsidRDefault="00C8488C" w:rsidP="00434E33">
      <w:pPr>
        <w:pStyle w:val="Header"/>
        <w:tabs>
          <w:tab w:val="clear" w:pos="4320"/>
          <w:tab w:val="clear" w:pos="8640"/>
        </w:tabs>
        <w:rPr>
          <w:b/>
        </w:rPr>
      </w:pPr>
    </w:p>
    <w:p w14:paraId="6EE16DE0" w14:textId="01263D48" w:rsidR="00C31DC8" w:rsidRDefault="00C31DC8" w:rsidP="00434E33">
      <w:pPr>
        <w:pStyle w:val="Header"/>
        <w:tabs>
          <w:tab w:val="clear" w:pos="4320"/>
          <w:tab w:val="clear" w:pos="8640"/>
        </w:tabs>
      </w:pPr>
      <w:r>
        <w:t xml:space="preserve">The </w:t>
      </w:r>
      <w:r w:rsidR="002512A0">
        <w:t>“</w:t>
      </w:r>
      <w:r>
        <w:t>Talk. They Hear You.</w:t>
      </w:r>
      <w:r w:rsidR="002512A0">
        <w:t>”</w:t>
      </w:r>
      <w:r>
        <w:t xml:space="preserve"> mobile application features an interactive simulation that uses avatars to help parents practice bringing up the topic of alcohol, learn the questions to ask, and get ideas for keeping the conversation going. The application has a growing total of </w:t>
      </w:r>
      <w:r w:rsidR="00BA3B92">
        <w:t>2000+</w:t>
      </w:r>
      <w:r>
        <w:t xml:space="preserve"> downloads.</w:t>
      </w:r>
    </w:p>
    <w:p w14:paraId="59410D94" w14:textId="77777777" w:rsidR="00C31DC8" w:rsidRPr="00C31DC8" w:rsidRDefault="00C31DC8" w:rsidP="00434E33">
      <w:pPr>
        <w:pStyle w:val="Header"/>
        <w:tabs>
          <w:tab w:val="clear" w:pos="4320"/>
          <w:tab w:val="clear" w:pos="8640"/>
        </w:tabs>
      </w:pPr>
    </w:p>
    <w:p w14:paraId="7A682B63" w14:textId="77777777" w:rsidR="00EF0DF0" w:rsidRDefault="00EF0DF0" w:rsidP="00434E33">
      <w:pPr>
        <w:pStyle w:val="Header"/>
        <w:tabs>
          <w:tab w:val="clear" w:pos="4320"/>
          <w:tab w:val="clear" w:pos="8640"/>
        </w:tabs>
      </w:pPr>
      <w:r>
        <w:rPr>
          <w:b/>
        </w:rPr>
        <w:t>B. Brief Statement of Objectives</w:t>
      </w:r>
    </w:p>
    <w:p w14:paraId="09557206" w14:textId="77777777" w:rsidR="00EF0DF0" w:rsidRDefault="00EF0DF0" w:rsidP="00434E33">
      <w:pPr>
        <w:pStyle w:val="Header"/>
        <w:tabs>
          <w:tab w:val="clear" w:pos="4320"/>
          <w:tab w:val="clear" w:pos="8640"/>
        </w:tabs>
      </w:pPr>
    </w:p>
    <w:p w14:paraId="2E0409CD" w14:textId="11D8600A" w:rsidR="00EF0DF0" w:rsidRPr="00EF0DF0" w:rsidRDefault="00EF0DF0" w:rsidP="00434E33">
      <w:pPr>
        <w:pStyle w:val="Header"/>
        <w:tabs>
          <w:tab w:val="clear" w:pos="4320"/>
          <w:tab w:val="clear" w:pos="8640"/>
        </w:tabs>
      </w:pPr>
      <w:r w:rsidRPr="00C24EE6">
        <w:t xml:space="preserve">The overall objective of the focus group is </w:t>
      </w:r>
      <w:r w:rsidR="002D3956">
        <w:t xml:space="preserve">to identify key elements and phrases that parents will </w:t>
      </w:r>
      <w:r w:rsidR="002D3956">
        <w:lastRenderedPageBreak/>
        <w:t>recognize as being part of the “</w:t>
      </w:r>
      <w:r w:rsidR="002D3956" w:rsidRPr="0000575A">
        <w:t xml:space="preserve">Talk.  They </w:t>
      </w:r>
      <w:r w:rsidR="002D3956">
        <w:t>H</w:t>
      </w:r>
      <w:r w:rsidR="002D3956" w:rsidRPr="0000575A">
        <w:t>ear You.</w:t>
      </w:r>
      <w:r w:rsidR="002D3956">
        <w:t xml:space="preserve">” </w:t>
      </w:r>
      <w:r w:rsidR="009F4D46">
        <w:t>C</w:t>
      </w:r>
      <w:r w:rsidR="002D3956">
        <w:t>ampaign in order to describe parent awareness of the campaign, retention of campaign messages, and changes in behavior as a result of seeing the materials.</w:t>
      </w:r>
      <w:r w:rsidR="002512A0" w:rsidRPr="002512A0">
        <w:t xml:space="preserve"> </w:t>
      </w:r>
      <w:r w:rsidR="002512A0">
        <w:t xml:space="preserve">Based on the ongoing rollout of the </w:t>
      </w:r>
      <w:r w:rsidR="009F4D46">
        <w:t>C</w:t>
      </w:r>
      <w:r w:rsidR="002512A0">
        <w:t xml:space="preserve">ampaign, it is anticipated that by 2017 the target population will have had sufficient exposure to begin measuring the campaign’s impact on parent behavior in a national sample of parents.  </w:t>
      </w:r>
    </w:p>
    <w:p w14:paraId="6BF8CB19" w14:textId="77777777" w:rsidR="00EF0DF0" w:rsidRDefault="00EF0DF0" w:rsidP="00434E33">
      <w:pPr>
        <w:pStyle w:val="Header"/>
        <w:tabs>
          <w:tab w:val="clear" w:pos="4320"/>
          <w:tab w:val="clear" w:pos="8640"/>
        </w:tabs>
        <w:rPr>
          <w:b/>
        </w:rPr>
      </w:pPr>
    </w:p>
    <w:p w14:paraId="42945ED1" w14:textId="77777777" w:rsidR="00434E33" w:rsidRDefault="000D5C26" w:rsidP="00434E33">
      <w:pPr>
        <w:pStyle w:val="Header"/>
        <w:tabs>
          <w:tab w:val="clear" w:pos="4320"/>
          <w:tab w:val="clear" w:pos="8640"/>
        </w:tabs>
        <w:rPr>
          <w:b/>
        </w:rPr>
      </w:pPr>
      <w:r>
        <w:rPr>
          <w:b/>
        </w:rPr>
        <w:t>C. Overview of Methods to Collect Information</w:t>
      </w:r>
    </w:p>
    <w:p w14:paraId="51063E95" w14:textId="77777777" w:rsidR="000D5C26" w:rsidRDefault="000D5C26" w:rsidP="00434E33">
      <w:pPr>
        <w:pStyle w:val="Header"/>
        <w:tabs>
          <w:tab w:val="clear" w:pos="4320"/>
          <w:tab w:val="clear" w:pos="8640"/>
        </w:tabs>
      </w:pPr>
    </w:p>
    <w:p w14:paraId="779BBEFB" w14:textId="77777777" w:rsidR="000D5C26" w:rsidRDefault="000D5C26" w:rsidP="00434E33">
      <w:pPr>
        <w:pStyle w:val="Header"/>
        <w:tabs>
          <w:tab w:val="clear" w:pos="4320"/>
          <w:tab w:val="clear" w:pos="8640"/>
        </w:tabs>
      </w:pPr>
      <w:r>
        <w:rPr>
          <w:b/>
        </w:rPr>
        <w:t>Data Collection Method</w:t>
      </w:r>
    </w:p>
    <w:p w14:paraId="2CFA8FC2" w14:textId="77777777" w:rsidR="000D5C26" w:rsidRDefault="000D5C26" w:rsidP="00434E33">
      <w:pPr>
        <w:pStyle w:val="Header"/>
        <w:tabs>
          <w:tab w:val="clear" w:pos="4320"/>
          <w:tab w:val="clear" w:pos="8640"/>
        </w:tabs>
      </w:pPr>
    </w:p>
    <w:p w14:paraId="2369C099" w14:textId="77777777" w:rsidR="0012620B" w:rsidRDefault="0012620B" w:rsidP="0012620B">
      <w:pPr>
        <w:pStyle w:val="Header"/>
        <w:tabs>
          <w:tab w:val="clear" w:pos="4320"/>
          <w:tab w:val="clear" w:pos="8640"/>
        </w:tabs>
      </w:pPr>
      <w:r>
        <w:t xml:space="preserve">SAMHSA is seeking to conduct the focus groups in six geographic locations </w:t>
      </w:r>
      <w:r w:rsidR="007C0A63">
        <w:t>that</w:t>
      </w:r>
      <w:r>
        <w:t xml:space="preserve"> represent areas where rollout of the campaign has been more intensive. The different locations also ensure participants represent a wide range of populations from diverse socio-economic, cultural, educational, and demographical backgrounds. This diversity in participants’ backgrounds yields a comprehensive set of opinions, experiences, and feedback of the “Talk. They Hear You.” </w:t>
      </w:r>
      <w:r w:rsidR="007C0A63">
        <w:t>c</w:t>
      </w:r>
      <w:r>
        <w:t xml:space="preserve">ampaign materials and products. </w:t>
      </w:r>
    </w:p>
    <w:p w14:paraId="2B0E6D1F" w14:textId="77777777" w:rsidR="0012620B" w:rsidRDefault="0012620B" w:rsidP="007276BA">
      <w:pPr>
        <w:pStyle w:val="Header"/>
        <w:tabs>
          <w:tab w:val="clear" w:pos="4320"/>
          <w:tab w:val="clear" w:pos="8640"/>
        </w:tabs>
      </w:pPr>
    </w:p>
    <w:p w14:paraId="637D194C" w14:textId="77777777" w:rsidR="00175851" w:rsidRDefault="00175851" w:rsidP="00175851">
      <w:pPr>
        <w:pStyle w:val="Header"/>
        <w:tabs>
          <w:tab w:val="clear" w:pos="4320"/>
          <w:tab w:val="clear" w:pos="8640"/>
        </w:tabs>
      </w:pPr>
      <w:r>
        <w:t>The six proposed focus groups in six different geographic locations are: Atlanta (GA), Los Angeles (CA),  Manhasset (NY), Oklahoma City (OK), Phoenix (AZ), and Washington, D.C. Each focus group will be conducted in English, and will be 90 minutes long. The time breakdown for each focus group is the following:</w:t>
      </w:r>
    </w:p>
    <w:p w14:paraId="51406D0C" w14:textId="77777777" w:rsidR="00175851" w:rsidRDefault="00175851" w:rsidP="00175851">
      <w:pPr>
        <w:pStyle w:val="Header"/>
        <w:numPr>
          <w:ilvl w:val="0"/>
          <w:numId w:val="41"/>
        </w:numPr>
        <w:tabs>
          <w:tab w:val="clear" w:pos="4320"/>
          <w:tab w:val="clear" w:pos="8640"/>
        </w:tabs>
      </w:pPr>
      <w:r>
        <w:t>5 minutes to pre-screen potential participants</w:t>
      </w:r>
    </w:p>
    <w:p w14:paraId="2FA4498A" w14:textId="47282B74" w:rsidR="00175851" w:rsidRDefault="00175851" w:rsidP="00175851">
      <w:pPr>
        <w:pStyle w:val="Header"/>
        <w:numPr>
          <w:ilvl w:val="0"/>
          <w:numId w:val="41"/>
        </w:numPr>
        <w:tabs>
          <w:tab w:val="clear" w:pos="4320"/>
          <w:tab w:val="clear" w:pos="8640"/>
        </w:tabs>
      </w:pPr>
      <w:r>
        <w:t>90 minutes to read and sign consent forms and participate in introduction, guidelines, and group discussion</w:t>
      </w:r>
    </w:p>
    <w:p w14:paraId="4CA6075A" w14:textId="77777777" w:rsidR="00175851" w:rsidRDefault="00175851" w:rsidP="007276BA">
      <w:pPr>
        <w:pStyle w:val="Header"/>
        <w:tabs>
          <w:tab w:val="clear" w:pos="4320"/>
          <w:tab w:val="clear" w:pos="8640"/>
        </w:tabs>
      </w:pPr>
    </w:p>
    <w:p w14:paraId="1874E7D5" w14:textId="77777777" w:rsidR="009F4885" w:rsidRDefault="009804B2" w:rsidP="007276BA">
      <w:pPr>
        <w:pStyle w:val="Header"/>
        <w:tabs>
          <w:tab w:val="clear" w:pos="4320"/>
          <w:tab w:val="clear" w:pos="8640"/>
        </w:tabs>
      </w:pPr>
      <w:r>
        <w:t xml:space="preserve">The six focus groups will be </w:t>
      </w:r>
      <w:r w:rsidR="009F4885">
        <w:t xml:space="preserve">supported by partner organizations that will help with the participants’ screening and recruitment processes as well as provide facilities to conduct the sessions. The potential partner organizations include: </w:t>
      </w:r>
    </w:p>
    <w:p w14:paraId="57EE8B94" w14:textId="77777777" w:rsidR="0012620B" w:rsidRDefault="009F4885" w:rsidP="009F4885">
      <w:pPr>
        <w:pStyle w:val="Header"/>
        <w:numPr>
          <w:ilvl w:val="0"/>
          <w:numId w:val="40"/>
        </w:numPr>
        <w:tabs>
          <w:tab w:val="clear" w:pos="4320"/>
          <w:tab w:val="clear" w:pos="8640"/>
        </w:tabs>
      </w:pPr>
      <w:r>
        <w:t xml:space="preserve">Easthampton Healthy Youth Coalition; </w:t>
      </w:r>
    </w:p>
    <w:p w14:paraId="756D8541" w14:textId="77777777" w:rsidR="009F4885" w:rsidRDefault="009F4885" w:rsidP="009F4885">
      <w:pPr>
        <w:pStyle w:val="Header"/>
        <w:numPr>
          <w:ilvl w:val="0"/>
          <w:numId w:val="40"/>
        </w:numPr>
        <w:tabs>
          <w:tab w:val="clear" w:pos="4320"/>
          <w:tab w:val="clear" w:pos="8640"/>
        </w:tabs>
      </w:pPr>
      <w:r>
        <w:t xml:space="preserve">Manhasset Community Coalition Against Substance Abuse, Inc.; </w:t>
      </w:r>
    </w:p>
    <w:p w14:paraId="059DFC50" w14:textId="77777777" w:rsidR="00175851" w:rsidRDefault="009F4885" w:rsidP="009F4885">
      <w:pPr>
        <w:pStyle w:val="Header"/>
        <w:numPr>
          <w:ilvl w:val="0"/>
          <w:numId w:val="40"/>
        </w:numPr>
        <w:tabs>
          <w:tab w:val="clear" w:pos="4320"/>
          <w:tab w:val="clear" w:pos="8640"/>
        </w:tabs>
      </w:pPr>
      <w:r>
        <w:t>Friday Night Live</w:t>
      </w:r>
      <w:r w:rsidR="00175851">
        <w:t xml:space="preserve">, includes Tulare County Office of Education, California for Youth Development and Health Promotion, </w:t>
      </w:r>
      <w:proofErr w:type="spellStart"/>
      <w:r w:rsidR="00175851">
        <w:t>Lifeplan</w:t>
      </w:r>
      <w:proofErr w:type="spellEnd"/>
      <w:r w:rsidR="00175851">
        <w:t xml:space="preserve"> Institute, California Mentoring Partnership, and CA Mentor Foundation;</w:t>
      </w:r>
    </w:p>
    <w:p w14:paraId="18E5398B" w14:textId="77777777" w:rsidR="00175851" w:rsidRDefault="00175851" w:rsidP="009F4885">
      <w:pPr>
        <w:pStyle w:val="Header"/>
        <w:numPr>
          <w:ilvl w:val="0"/>
          <w:numId w:val="40"/>
        </w:numPr>
        <w:tabs>
          <w:tab w:val="clear" w:pos="4320"/>
          <w:tab w:val="clear" w:pos="8640"/>
        </w:tabs>
      </w:pPr>
      <w:r>
        <w:t xml:space="preserve">The Montgomery County Collaboration Council for Children, Youth, and Families; </w:t>
      </w:r>
    </w:p>
    <w:p w14:paraId="2CDD50FB" w14:textId="77777777" w:rsidR="00175851" w:rsidRDefault="00175851" w:rsidP="009F4885">
      <w:pPr>
        <w:pStyle w:val="Header"/>
        <w:numPr>
          <w:ilvl w:val="0"/>
          <w:numId w:val="40"/>
        </w:numPr>
        <w:tabs>
          <w:tab w:val="clear" w:pos="4320"/>
          <w:tab w:val="clear" w:pos="8640"/>
        </w:tabs>
      </w:pPr>
      <w:r>
        <w:t xml:space="preserve">District of Columbia School Nurses Association; </w:t>
      </w:r>
    </w:p>
    <w:p w14:paraId="41786B99" w14:textId="77777777" w:rsidR="00175851" w:rsidRDefault="00175851" w:rsidP="009F4885">
      <w:pPr>
        <w:pStyle w:val="Header"/>
        <w:numPr>
          <w:ilvl w:val="0"/>
          <w:numId w:val="40"/>
        </w:numPr>
        <w:tabs>
          <w:tab w:val="clear" w:pos="4320"/>
          <w:tab w:val="clear" w:pos="8640"/>
        </w:tabs>
      </w:pPr>
      <w:r>
        <w:t>Georgia Association of School Nurses;</w:t>
      </w:r>
    </w:p>
    <w:p w14:paraId="43C4B22F" w14:textId="77777777" w:rsidR="00175851" w:rsidRDefault="00175851" w:rsidP="009F4885">
      <w:pPr>
        <w:pStyle w:val="Header"/>
        <w:numPr>
          <w:ilvl w:val="0"/>
          <w:numId w:val="40"/>
        </w:numPr>
        <w:tabs>
          <w:tab w:val="clear" w:pos="4320"/>
          <w:tab w:val="clear" w:pos="8640"/>
        </w:tabs>
      </w:pPr>
      <w:r>
        <w:t xml:space="preserve">MADD Maryland; </w:t>
      </w:r>
    </w:p>
    <w:p w14:paraId="6BF49A9A" w14:textId="77777777" w:rsidR="009F4885" w:rsidRDefault="00175851" w:rsidP="009F4885">
      <w:pPr>
        <w:pStyle w:val="Header"/>
        <w:numPr>
          <w:ilvl w:val="0"/>
          <w:numId w:val="40"/>
        </w:numPr>
        <w:tabs>
          <w:tab w:val="clear" w:pos="4320"/>
          <w:tab w:val="clear" w:pos="8640"/>
        </w:tabs>
      </w:pPr>
      <w:r>
        <w:t xml:space="preserve">School Nurses Organization of Arizona.   </w:t>
      </w:r>
    </w:p>
    <w:p w14:paraId="21DBE482" w14:textId="77777777" w:rsidR="0012620B" w:rsidRDefault="0012620B" w:rsidP="007276BA">
      <w:pPr>
        <w:pStyle w:val="Header"/>
        <w:tabs>
          <w:tab w:val="clear" w:pos="4320"/>
          <w:tab w:val="clear" w:pos="8640"/>
        </w:tabs>
      </w:pPr>
    </w:p>
    <w:p w14:paraId="46FF758B" w14:textId="77777777" w:rsidR="0058388F" w:rsidRDefault="007C0A63" w:rsidP="0058388F">
      <w:pPr>
        <w:pStyle w:val="Header"/>
        <w:tabs>
          <w:tab w:val="clear" w:pos="4320"/>
          <w:tab w:val="clear" w:pos="8640"/>
        </w:tabs>
      </w:pPr>
      <w:r>
        <w:t>SAMHSA will provide a recruitment and screening script for partners to use in recruiting the focus group participants.  This reduces the burden on the partners and ensures the individuals particip</w:t>
      </w:r>
      <w:r w:rsidR="00656A31">
        <w:t>ating in each group will meet</w:t>
      </w:r>
      <w:r>
        <w:t xml:space="preserve"> the needs of the study. SAMHSA will also provide guidance on timing and set up for the groups and work with the partners to meet or adjust the logistical requirements as needed.</w:t>
      </w:r>
    </w:p>
    <w:p w14:paraId="514D3315" w14:textId="77777777" w:rsidR="007C0A63" w:rsidRDefault="007C0A63" w:rsidP="0058388F">
      <w:pPr>
        <w:pStyle w:val="Header"/>
        <w:tabs>
          <w:tab w:val="clear" w:pos="4320"/>
          <w:tab w:val="clear" w:pos="8640"/>
        </w:tabs>
      </w:pPr>
    </w:p>
    <w:p w14:paraId="7DD101CE" w14:textId="77777777" w:rsidR="00C334C0" w:rsidRDefault="00C334C0">
      <w:pPr>
        <w:rPr>
          <w:b/>
          <w:snapToGrid w:val="0"/>
        </w:rPr>
      </w:pPr>
      <w:r>
        <w:rPr>
          <w:b/>
        </w:rPr>
        <w:br w:type="page"/>
      </w:r>
    </w:p>
    <w:p w14:paraId="19AD8173" w14:textId="3DB2576F" w:rsidR="0058388F" w:rsidRDefault="0058388F" w:rsidP="0058388F">
      <w:pPr>
        <w:pStyle w:val="Header"/>
        <w:tabs>
          <w:tab w:val="clear" w:pos="4320"/>
          <w:tab w:val="clear" w:pos="8640"/>
        </w:tabs>
      </w:pPr>
      <w:bookmarkStart w:id="0" w:name="_GoBack"/>
      <w:bookmarkEnd w:id="0"/>
      <w:r>
        <w:rPr>
          <w:b/>
        </w:rPr>
        <w:t>Identifying respondents and providing incentives</w:t>
      </w:r>
    </w:p>
    <w:p w14:paraId="304BE3EF" w14:textId="77777777" w:rsidR="0058388F" w:rsidRDefault="0058388F" w:rsidP="0058388F">
      <w:pPr>
        <w:pStyle w:val="Header"/>
        <w:tabs>
          <w:tab w:val="clear" w:pos="4320"/>
          <w:tab w:val="clear" w:pos="8640"/>
        </w:tabs>
      </w:pPr>
    </w:p>
    <w:p w14:paraId="6A74026A" w14:textId="77777777" w:rsidR="0058388F" w:rsidRDefault="0058388F" w:rsidP="0058388F">
      <w:pPr>
        <w:pStyle w:val="Header"/>
        <w:tabs>
          <w:tab w:val="clear" w:pos="4320"/>
          <w:tab w:val="clear" w:pos="8640"/>
        </w:tabs>
      </w:pPr>
      <w:r w:rsidRPr="002D3956">
        <w:t xml:space="preserve">SAMHSA is looking to have a total of </w:t>
      </w:r>
      <w:r w:rsidR="00B24669">
        <w:t>seventy-two</w:t>
      </w:r>
      <w:r w:rsidR="00040008" w:rsidRPr="002D3956">
        <w:t xml:space="preserve"> </w:t>
      </w:r>
      <w:r w:rsidR="008E212E" w:rsidRPr="002D3956">
        <w:t>(</w:t>
      </w:r>
      <w:r w:rsidR="00B24669">
        <w:t>72</w:t>
      </w:r>
      <w:r w:rsidR="00040008" w:rsidRPr="002D3956">
        <w:t>) potential participants that will be pre-screened prior to the focus groups (</w:t>
      </w:r>
      <w:r w:rsidR="00B24669">
        <w:t>12</w:t>
      </w:r>
      <w:r w:rsidR="00040008" w:rsidRPr="002D3956">
        <w:t xml:space="preserve"> potential participants per focus group). </w:t>
      </w:r>
      <w:r w:rsidR="008E212E" w:rsidRPr="002D3956">
        <w:t xml:space="preserve">Out of the </w:t>
      </w:r>
      <w:r w:rsidR="00880BA1">
        <w:t>72</w:t>
      </w:r>
      <w:r w:rsidR="008E212E" w:rsidRPr="002D3956">
        <w:t xml:space="preserve"> pre-screened potential participants, fifty-four (54) will be recruited and divided into six (6) groups of nine (9), and will participate in a 90-minute focus group session, as follows:</w:t>
      </w:r>
    </w:p>
    <w:p w14:paraId="7F8D9E5B" w14:textId="77777777" w:rsidR="00902C02" w:rsidRDefault="002512A0" w:rsidP="00EA30E6">
      <w:pPr>
        <w:pStyle w:val="Header"/>
        <w:tabs>
          <w:tab w:val="clear" w:pos="4320"/>
          <w:tab w:val="clear" w:pos="8640"/>
        </w:tabs>
      </w:pPr>
      <w:r>
        <w:t>Session dates will be determined based on receipt of ap</w:t>
      </w:r>
      <w:r w:rsidR="00E251AB">
        <w:t>proval from OMB to proceed.</w:t>
      </w:r>
    </w:p>
    <w:p w14:paraId="770100F1" w14:textId="77777777" w:rsidR="008E212E" w:rsidRPr="003445CA" w:rsidRDefault="008E212E" w:rsidP="008E212E">
      <w:pPr>
        <w:pStyle w:val="Header"/>
        <w:numPr>
          <w:ilvl w:val="0"/>
          <w:numId w:val="42"/>
        </w:numPr>
        <w:tabs>
          <w:tab w:val="clear" w:pos="4320"/>
          <w:tab w:val="clear" w:pos="8640"/>
        </w:tabs>
      </w:pPr>
      <w:r>
        <w:t xml:space="preserve">One session will be conducted in Atlanta, GA, on </w:t>
      </w:r>
      <w:r w:rsidR="00302F3F" w:rsidRPr="003445CA">
        <w:t>TBD</w:t>
      </w:r>
    </w:p>
    <w:p w14:paraId="7C8E0F5D"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302F3F" w:rsidRPr="003445CA">
        <w:t xml:space="preserve"> Los Angeles, LA, on TBD</w:t>
      </w:r>
    </w:p>
    <w:p w14:paraId="70F05FB0"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302F3F" w:rsidRPr="003445CA">
        <w:t xml:space="preserve"> Manhasset, NY, on TBD</w:t>
      </w:r>
    </w:p>
    <w:p w14:paraId="5093DB59"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302F3F" w:rsidRPr="003445CA">
        <w:t xml:space="preserve"> Oklahoma City, OK, on TBD </w:t>
      </w:r>
    </w:p>
    <w:p w14:paraId="5352BB46" w14:textId="77777777" w:rsidR="008E212E" w:rsidRPr="003445CA" w:rsidRDefault="008E212E" w:rsidP="008E212E">
      <w:pPr>
        <w:pStyle w:val="Header"/>
        <w:numPr>
          <w:ilvl w:val="0"/>
          <w:numId w:val="42"/>
        </w:numPr>
        <w:tabs>
          <w:tab w:val="clear" w:pos="4320"/>
          <w:tab w:val="clear" w:pos="8640"/>
        </w:tabs>
      </w:pPr>
      <w:r w:rsidRPr="003445CA">
        <w:t>One session will be conducted in</w:t>
      </w:r>
      <w:r w:rsidR="00302F3F" w:rsidRPr="003445CA">
        <w:t xml:space="preserve"> Phoenix, AZ, on TBD</w:t>
      </w:r>
    </w:p>
    <w:p w14:paraId="27E75362" w14:textId="77777777" w:rsidR="00302F3F" w:rsidRPr="003445CA" w:rsidRDefault="00302F3F" w:rsidP="008E212E">
      <w:pPr>
        <w:pStyle w:val="Header"/>
        <w:numPr>
          <w:ilvl w:val="0"/>
          <w:numId w:val="42"/>
        </w:numPr>
        <w:tabs>
          <w:tab w:val="clear" w:pos="4320"/>
          <w:tab w:val="clear" w:pos="8640"/>
        </w:tabs>
      </w:pPr>
      <w:r w:rsidRPr="003445CA">
        <w:t>One session will be conducted in Washington, D.C., on TBD</w:t>
      </w:r>
    </w:p>
    <w:p w14:paraId="7076A01B" w14:textId="77777777" w:rsidR="00302F3F" w:rsidRPr="003445CA" w:rsidRDefault="00302F3F" w:rsidP="008E212E">
      <w:pPr>
        <w:pStyle w:val="Header"/>
        <w:numPr>
          <w:ilvl w:val="0"/>
          <w:numId w:val="42"/>
        </w:numPr>
        <w:tabs>
          <w:tab w:val="clear" w:pos="4320"/>
          <w:tab w:val="clear" w:pos="8640"/>
        </w:tabs>
      </w:pPr>
      <w:r w:rsidRPr="003445CA">
        <w:t>The participant recruitment will be based on the results of a screening questionnaire to be applied by: TBD</w:t>
      </w:r>
    </w:p>
    <w:p w14:paraId="11E90CEB" w14:textId="77777777" w:rsidR="00302F3F" w:rsidRDefault="00302F3F" w:rsidP="008E212E">
      <w:pPr>
        <w:pStyle w:val="Header"/>
        <w:numPr>
          <w:ilvl w:val="0"/>
          <w:numId w:val="42"/>
        </w:numPr>
        <w:tabs>
          <w:tab w:val="clear" w:pos="4320"/>
          <w:tab w:val="clear" w:pos="8640"/>
        </w:tabs>
      </w:pPr>
      <w:r>
        <w:t>Focus groups will be conducted preferably after work hours, based on potential participant’s availability.</w:t>
      </w:r>
    </w:p>
    <w:p w14:paraId="34A1566F" w14:textId="6B17D2BC" w:rsidR="00302F3F" w:rsidRDefault="00302F3F" w:rsidP="008E212E">
      <w:pPr>
        <w:pStyle w:val="Header"/>
        <w:numPr>
          <w:ilvl w:val="0"/>
          <w:numId w:val="42"/>
        </w:numPr>
        <w:tabs>
          <w:tab w:val="clear" w:pos="4320"/>
          <w:tab w:val="clear" w:pos="8640"/>
        </w:tabs>
      </w:pPr>
      <w:r>
        <w:t xml:space="preserve">At the beginning of each session, participants will complete a release/consent form of use of the information provided. </w:t>
      </w:r>
    </w:p>
    <w:p w14:paraId="2C7DA99B" w14:textId="77777777" w:rsidR="00302F3F" w:rsidRDefault="00302F3F" w:rsidP="008E212E">
      <w:pPr>
        <w:pStyle w:val="Header"/>
        <w:numPr>
          <w:ilvl w:val="0"/>
          <w:numId w:val="42"/>
        </w:numPr>
        <w:tabs>
          <w:tab w:val="clear" w:pos="4320"/>
          <w:tab w:val="clear" w:pos="8640"/>
        </w:tabs>
      </w:pPr>
      <w:r>
        <w:t>To gain participants and reduce recruiting time and cost, the recruiting firms will offer participant</w:t>
      </w:r>
      <w:r w:rsidR="002D3956">
        <w:t>s</w:t>
      </w:r>
      <w:r>
        <w:t xml:space="preserve"> a $50 gift card. </w:t>
      </w:r>
    </w:p>
    <w:p w14:paraId="6BE06B82" w14:textId="77777777" w:rsidR="00302F3F" w:rsidRDefault="00302F3F" w:rsidP="00302F3F">
      <w:pPr>
        <w:pStyle w:val="Header"/>
        <w:tabs>
          <w:tab w:val="clear" w:pos="4320"/>
          <w:tab w:val="clear" w:pos="8640"/>
        </w:tabs>
      </w:pPr>
    </w:p>
    <w:p w14:paraId="1B895004" w14:textId="77777777" w:rsidR="00302F3F" w:rsidRDefault="00302F3F" w:rsidP="00302F3F">
      <w:pPr>
        <w:pStyle w:val="Header"/>
        <w:tabs>
          <w:tab w:val="clear" w:pos="4320"/>
          <w:tab w:val="clear" w:pos="8640"/>
        </w:tabs>
      </w:pPr>
      <w:r>
        <w:rPr>
          <w:b/>
        </w:rPr>
        <w:t>Frequency of Data Collection</w:t>
      </w:r>
    </w:p>
    <w:p w14:paraId="7DCF719B" w14:textId="77777777" w:rsidR="00302F3F" w:rsidRDefault="00302F3F" w:rsidP="00302F3F">
      <w:pPr>
        <w:pStyle w:val="Header"/>
        <w:tabs>
          <w:tab w:val="clear" w:pos="4320"/>
          <w:tab w:val="clear" w:pos="8640"/>
        </w:tabs>
      </w:pPr>
    </w:p>
    <w:p w14:paraId="1A464471" w14:textId="77777777" w:rsidR="00302F3F" w:rsidRDefault="00302F3F" w:rsidP="00302F3F">
      <w:pPr>
        <w:pStyle w:val="Header"/>
        <w:tabs>
          <w:tab w:val="clear" w:pos="4320"/>
          <w:tab w:val="clear" w:pos="8640"/>
        </w:tabs>
      </w:pPr>
      <w:r>
        <w:t>SAMHSA is seeking to conduct the proposed six focus groups only one time. Each focus group will be 90 minutes long and each respondent will be asked to provide feedback as part of the overall conversation. The moderator will ensure all participants have an equal amount of time to partic</w:t>
      </w:r>
      <w:r w:rsidR="00C24EE6">
        <w:t xml:space="preserve">ipate. </w:t>
      </w:r>
    </w:p>
    <w:p w14:paraId="14BC63B8" w14:textId="77777777" w:rsidR="00C24EE6" w:rsidRDefault="00C24EE6" w:rsidP="00302F3F">
      <w:pPr>
        <w:pStyle w:val="Header"/>
        <w:tabs>
          <w:tab w:val="clear" w:pos="4320"/>
          <w:tab w:val="clear" w:pos="8640"/>
        </w:tabs>
      </w:pPr>
    </w:p>
    <w:p w14:paraId="1A4A33F5" w14:textId="77777777" w:rsidR="00C24EE6" w:rsidRDefault="00C24EE6" w:rsidP="00302F3F">
      <w:pPr>
        <w:pStyle w:val="Header"/>
        <w:tabs>
          <w:tab w:val="clear" w:pos="4320"/>
          <w:tab w:val="clear" w:pos="8640"/>
        </w:tabs>
      </w:pPr>
      <w:r>
        <w:rPr>
          <w:b/>
        </w:rPr>
        <w:t>Methods for Identifying Duplication</w:t>
      </w:r>
    </w:p>
    <w:p w14:paraId="2BB7F4A1" w14:textId="77777777" w:rsidR="00C24EE6" w:rsidRDefault="00C24EE6" w:rsidP="00302F3F">
      <w:pPr>
        <w:pStyle w:val="Header"/>
        <w:tabs>
          <w:tab w:val="clear" w:pos="4320"/>
          <w:tab w:val="clear" w:pos="8640"/>
        </w:tabs>
      </w:pPr>
    </w:p>
    <w:p w14:paraId="4B3087EC" w14:textId="77777777" w:rsidR="00C24EE6" w:rsidRPr="00C24EE6" w:rsidRDefault="00C24EE6" w:rsidP="00302F3F">
      <w:pPr>
        <w:pStyle w:val="Header"/>
        <w:tabs>
          <w:tab w:val="clear" w:pos="4320"/>
          <w:tab w:val="clear" w:pos="8640"/>
        </w:tabs>
      </w:pPr>
      <w:r>
        <w:t>The information needed is specific to this program’s social marketing campaign and is not collected anywhere else.</w:t>
      </w:r>
    </w:p>
    <w:p w14:paraId="1FDB54DC" w14:textId="77777777" w:rsidR="00C86E91" w:rsidRDefault="00C86E91">
      <w:pPr>
        <w:rPr>
          <w:b/>
        </w:rPr>
      </w:pPr>
    </w:p>
    <w:p w14:paraId="3C533385" w14:textId="77777777" w:rsidR="005E714A" w:rsidRDefault="002D3956" w:rsidP="00C86E91">
      <w:pPr>
        <w:rPr>
          <w:i/>
        </w:rPr>
      </w:pPr>
      <w:r>
        <w:rPr>
          <w:b/>
        </w:rPr>
        <w:t xml:space="preserve">D. </w:t>
      </w:r>
      <w:r w:rsidR="00C24EE6">
        <w:rPr>
          <w:b/>
        </w:rPr>
        <w:t>Annualized Response Burden Estimate</w:t>
      </w:r>
    </w:p>
    <w:p w14:paraId="17F8F912" w14:textId="77777777" w:rsidR="003A303E" w:rsidRDefault="003A303E" w:rsidP="00F3170F">
      <w:pPr>
        <w:keepNext/>
        <w:keepLines/>
        <w:rPr>
          <w:b/>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1352"/>
        <w:gridCol w:w="1260"/>
        <w:gridCol w:w="1171"/>
        <w:gridCol w:w="1079"/>
        <w:gridCol w:w="904"/>
        <w:gridCol w:w="812"/>
        <w:gridCol w:w="1165"/>
      </w:tblGrid>
      <w:tr w:rsidR="00325816" w14:paraId="4CDE8CE0" w14:textId="77777777" w:rsidTr="00325816">
        <w:trPr>
          <w:trHeight w:val="274"/>
        </w:trPr>
        <w:tc>
          <w:tcPr>
            <w:tcW w:w="1025" w:type="pct"/>
          </w:tcPr>
          <w:p w14:paraId="142AAF8B" w14:textId="77777777" w:rsidR="003A303E" w:rsidRPr="00325816" w:rsidRDefault="003A303E" w:rsidP="00C75722">
            <w:pPr>
              <w:rPr>
                <w:b/>
                <w:sz w:val="20"/>
                <w:szCs w:val="20"/>
              </w:rPr>
            </w:pPr>
            <w:r w:rsidRPr="00325816">
              <w:rPr>
                <w:b/>
                <w:sz w:val="20"/>
                <w:szCs w:val="20"/>
              </w:rPr>
              <w:t xml:space="preserve">Category of Respondent </w:t>
            </w:r>
          </w:p>
        </w:tc>
        <w:tc>
          <w:tcPr>
            <w:tcW w:w="694" w:type="pct"/>
          </w:tcPr>
          <w:p w14:paraId="449D26E3" w14:textId="77777777" w:rsidR="003A303E" w:rsidRPr="00325816" w:rsidRDefault="003A303E" w:rsidP="00C75722">
            <w:pPr>
              <w:rPr>
                <w:b/>
                <w:sz w:val="20"/>
                <w:szCs w:val="20"/>
              </w:rPr>
            </w:pPr>
            <w:r w:rsidRPr="00325816">
              <w:rPr>
                <w:b/>
                <w:sz w:val="20"/>
                <w:szCs w:val="20"/>
              </w:rPr>
              <w:t>No. of Respondents</w:t>
            </w:r>
          </w:p>
        </w:tc>
        <w:tc>
          <w:tcPr>
            <w:tcW w:w="647" w:type="pct"/>
          </w:tcPr>
          <w:p w14:paraId="5BE99F91" w14:textId="77777777" w:rsidR="003A303E" w:rsidRPr="00325816" w:rsidRDefault="003A303E" w:rsidP="00C75722">
            <w:pPr>
              <w:rPr>
                <w:b/>
                <w:sz w:val="20"/>
                <w:szCs w:val="20"/>
              </w:rPr>
            </w:pPr>
            <w:r w:rsidRPr="00325816">
              <w:rPr>
                <w:b/>
                <w:sz w:val="20"/>
                <w:szCs w:val="20"/>
              </w:rPr>
              <w:t>Responses per respondent</w:t>
            </w:r>
          </w:p>
        </w:tc>
        <w:tc>
          <w:tcPr>
            <w:tcW w:w="601" w:type="pct"/>
          </w:tcPr>
          <w:p w14:paraId="2C9B53FF" w14:textId="77777777" w:rsidR="003A303E" w:rsidRPr="00325816" w:rsidRDefault="003A303E" w:rsidP="00C75722">
            <w:pPr>
              <w:rPr>
                <w:b/>
                <w:sz w:val="20"/>
                <w:szCs w:val="20"/>
              </w:rPr>
            </w:pPr>
            <w:r w:rsidRPr="00325816">
              <w:rPr>
                <w:b/>
                <w:sz w:val="20"/>
                <w:szCs w:val="20"/>
              </w:rPr>
              <w:t xml:space="preserve">Total Number of Responses </w:t>
            </w:r>
          </w:p>
          <w:p w14:paraId="5DF21AB4" w14:textId="77777777" w:rsidR="003A303E" w:rsidRPr="00325816" w:rsidRDefault="003A303E" w:rsidP="00C75722">
            <w:pPr>
              <w:rPr>
                <w:b/>
                <w:sz w:val="20"/>
                <w:szCs w:val="20"/>
              </w:rPr>
            </w:pPr>
          </w:p>
        </w:tc>
        <w:tc>
          <w:tcPr>
            <w:tcW w:w="553" w:type="pct"/>
          </w:tcPr>
          <w:p w14:paraId="2BF746A8" w14:textId="77777777" w:rsidR="003A303E" w:rsidRPr="00325816" w:rsidRDefault="003A303E" w:rsidP="00C75722">
            <w:pPr>
              <w:rPr>
                <w:b/>
                <w:sz w:val="20"/>
                <w:szCs w:val="20"/>
              </w:rPr>
            </w:pPr>
            <w:r w:rsidRPr="00325816">
              <w:rPr>
                <w:b/>
                <w:sz w:val="20"/>
                <w:szCs w:val="20"/>
              </w:rPr>
              <w:t>Hours per Response</w:t>
            </w:r>
          </w:p>
        </w:tc>
        <w:tc>
          <w:tcPr>
            <w:tcW w:w="464" w:type="pct"/>
          </w:tcPr>
          <w:p w14:paraId="485E57A6" w14:textId="77777777" w:rsidR="003A303E" w:rsidRPr="00325816" w:rsidRDefault="003A303E" w:rsidP="00C75722">
            <w:pPr>
              <w:rPr>
                <w:b/>
                <w:sz w:val="20"/>
                <w:szCs w:val="20"/>
              </w:rPr>
            </w:pPr>
            <w:r w:rsidRPr="00325816">
              <w:rPr>
                <w:b/>
                <w:sz w:val="20"/>
                <w:szCs w:val="20"/>
              </w:rPr>
              <w:t>Total hour burden</w:t>
            </w:r>
          </w:p>
        </w:tc>
        <w:tc>
          <w:tcPr>
            <w:tcW w:w="417" w:type="pct"/>
          </w:tcPr>
          <w:p w14:paraId="6655531E" w14:textId="77777777" w:rsidR="003A303E" w:rsidRPr="00325816" w:rsidRDefault="003A303E" w:rsidP="00C75722">
            <w:pPr>
              <w:rPr>
                <w:b/>
                <w:sz w:val="20"/>
                <w:szCs w:val="20"/>
              </w:rPr>
            </w:pPr>
            <w:r w:rsidRPr="00325816">
              <w:rPr>
                <w:b/>
                <w:sz w:val="20"/>
                <w:szCs w:val="20"/>
              </w:rPr>
              <w:t>Wage per hour</w:t>
            </w:r>
          </w:p>
        </w:tc>
        <w:tc>
          <w:tcPr>
            <w:tcW w:w="599" w:type="pct"/>
          </w:tcPr>
          <w:p w14:paraId="7262A19A" w14:textId="77777777" w:rsidR="003A303E" w:rsidRPr="00325816" w:rsidRDefault="003A303E" w:rsidP="00C75722">
            <w:pPr>
              <w:rPr>
                <w:b/>
                <w:sz w:val="20"/>
                <w:szCs w:val="20"/>
              </w:rPr>
            </w:pPr>
            <w:r w:rsidRPr="00325816">
              <w:rPr>
                <w:b/>
                <w:sz w:val="20"/>
                <w:szCs w:val="20"/>
              </w:rPr>
              <w:t>Total hour cost</w:t>
            </w:r>
          </w:p>
        </w:tc>
      </w:tr>
      <w:tr w:rsidR="00325816" w14:paraId="36A1EBAD" w14:textId="77777777" w:rsidTr="00325816">
        <w:trPr>
          <w:trHeight w:val="274"/>
        </w:trPr>
        <w:tc>
          <w:tcPr>
            <w:tcW w:w="1025" w:type="pct"/>
          </w:tcPr>
          <w:p w14:paraId="33E643B2" w14:textId="77777777" w:rsidR="003A303E" w:rsidRPr="00325816" w:rsidRDefault="003A303E" w:rsidP="00C75722">
            <w:pPr>
              <w:rPr>
                <w:sz w:val="20"/>
                <w:szCs w:val="20"/>
              </w:rPr>
            </w:pPr>
            <w:r w:rsidRPr="00325816">
              <w:rPr>
                <w:sz w:val="20"/>
                <w:szCs w:val="20"/>
              </w:rPr>
              <w:t>Individuals (Screening call to participate)</w:t>
            </w:r>
          </w:p>
        </w:tc>
        <w:tc>
          <w:tcPr>
            <w:tcW w:w="694" w:type="pct"/>
          </w:tcPr>
          <w:p w14:paraId="23BFD02B" w14:textId="77777777" w:rsidR="003A303E" w:rsidRPr="00325816" w:rsidRDefault="003A303E" w:rsidP="00C75722">
            <w:pPr>
              <w:rPr>
                <w:sz w:val="20"/>
                <w:szCs w:val="20"/>
              </w:rPr>
            </w:pPr>
            <w:r w:rsidRPr="00325816">
              <w:rPr>
                <w:sz w:val="20"/>
                <w:szCs w:val="20"/>
              </w:rPr>
              <w:t>180</w:t>
            </w:r>
          </w:p>
        </w:tc>
        <w:tc>
          <w:tcPr>
            <w:tcW w:w="647" w:type="pct"/>
          </w:tcPr>
          <w:p w14:paraId="10A1C68F" w14:textId="3140A793" w:rsidR="003A303E" w:rsidRPr="00325816" w:rsidRDefault="003A303E" w:rsidP="001A1C2D">
            <w:pPr>
              <w:rPr>
                <w:sz w:val="20"/>
                <w:szCs w:val="20"/>
              </w:rPr>
            </w:pPr>
            <w:r w:rsidRPr="00325816">
              <w:rPr>
                <w:sz w:val="20"/>
                <w:szCs w:val="20"/>
              </w:rPr>
              <w:t xml:space="preserve">1 </w:t>
            </w:r>
          </w:p>
        </w:tc>
        <w:tc>
          <w:tcPr>
            <w:tcW w:w="601" w:type="pct"/>
          </w:tcPr>
          <w:p w14:paraId="294B139F" w14:textId="77777777" w:rsidR="003A303E" w:rsidRPr="00325816" w:rsidRDefault="003A303E" w:rsidP="00C75722">
            <w:pPr>
              <w:rPr>
                <w:sz w:val="20"/>
                <w:szCs w:val="20"/>
              </w:rPr>
            </w:pPr>
            <w:r w:rsidRPr="00325816">
              <w:rPr>
                <w:sz w:val="20"/>
                <w:szCs w:val="20"/>
              </w:rPr>
              <w:t>180</w:t>
            </w:r>
          </w:p>
        </w:tc>
        <w:tc>
          <w:tcPr>
            <w:tcW w:w="554" w:type="pct"/>
          </w:tcPr>
          <w:p w14:paraId="403C9307" w14:textId="64627C1F" w:rsidR="003A303E" w:rsidRPr="00325816" w:rsidRDefault="003A303E" w:rsidP="001A1C2D">
            <w:pPr>
              <w:rPr>
                <w:sz w:val="20"/>
                <w:szCs w:val="20"/>
              </w:rPr>
            </w:pPr>
            <w:r w:rsidRPr="00325816">
              <w:rPr>
                <w:sz w:val="20"/>
                <w:szCs w:val="20"/>
              </w:rPr>
              <w:t xml:space="preserve">.05 </w:t>
            </w:r>
          </w:p>
        </w:tc>
        <w:tc>
          <w:tcPr>
            <w:tcW w:w="463" w:type="pct"/>
          </w:tcPr>
          <w:p w14:paraId="6EE14C55" w14:textId="77777777" w:rsidR="003A303E" w:rsidRPr="00325816" w:rsidRDefault="003A303E" w:rsidP="00C75722">
            <w:pPr>
              <w:rPr>
                <w:sz w:val="20"/>
                <w:szCs w:val="20"/>
              </w:rPr>
            </w:pPr>
            <w:r w:rsidRPr="00325816">
              <w:rPr>
                <w:sz w:val="20"/>
                <w:szCs w:val="20"/>
              </w:rPr>
              <w:t xml:space="preserve"> 9</w:t>
            </w:r>
          </w:p>
        </w:tc>
        <w:tc>
          <w:tcPr>
            <w:tcW w:w="417" w:type="pct"/>
          </w:tcPr>
          <w:p w14:paraId="543A3C15" w14:textId="77777777" w:rsidR="003A303E" w:rsidRPr="00325816" w:rsidRDefault="003A303E" w:rsidP="00C75722">
            <w:pPr>
              <w:rPr>
                <w:sz w:val="20"/>
                <w:szCs w:val="20"/>
              </w:rPr>
            </w:pPr>
            <w:r w:rsidRPr="00325816">
              <w:rPr>
                <w:sz w:val="20"/>
                <w:szCs w:val="20"/>
              </w:rPr>
              <w:t>0</w:t>
            </w:r>
          </w:p>
        </w:tc>
        <w:tc>
          <w:tcPr>
            <w:tcW w:w="599" w:type="pct"/>
          </w:tcPr>
          <w:p w14:paraId="591FDE59" w14:textId="77777777" w:rsidR="003A303E" w:rsidRPr="00325816" w:rsidRDefault="003A303E" w:rsidP="00C75722">
            <w:pPr>
              <w:rPr>
                <w:sz w:val="20"/>
                <w:szCs w:val="20"/>
                <w:highlight w:val="yellow"/>
              </w:rPr>
            </w:pPr>
          </w:p>
        </w:tc>
      </w:tr>
      <w:tr w:rsidR="00325816" w14:paraId="0F028783" w14:textId="77777777" w:rsidTr="00325816">
        <w:trPr>
          <w:trHeight w:val="274"/>
        </w:trPr>
        <w:tc>
          <w:tcPr>
            <w:tcW w:w="1025" w:type="pct"/>
          </w:tcPr>
          <w:p w14:paraId="7CDB2289" w14:textId="0F09C7CA" w:rsidR="003A303E" w:rsidRPr="00325816" w:rsidRDefault="003A303E" w:rsidP="00C75722">
            <w:pPr>
              <w:rPr>
                <w:sz w:val="20"/>
                <w:szCs w:val="20"/>
              </w:rPr>
            </w:pPr>
            <w:r w:rsidRPr="00325816">
              <w:rPr>
                <w:sz w:val="20"/>
                <w:szCs w:val="20"/>
              </w:rPr>
              <w:t>Individuals</w:t>
            </w:r>
            <w:r w:rsidR="00307FF0" w:rsidRPr="00325816">
              <w:rPr>
                <w:sz w:val="20"/>
                <w:szCs w:val="20"/>
              </w:rPr>
              <w:t xml:space="preserve"> (Focus Group participation)</w:t>
            </w:r>
          </w:p>
        </w:tc>
        <w:tc>
          <w:tcPr>
            <w:tcW w:w="694" w:type="pct"/>
          </w:tcPr>
          <w:p w14:paraId="7DC8E80A" w14:textId="77777777" w:rsidR="003A303E" w:rsidRPr="00325816" w:rsidRDefault="003A303E" w:rsidP="00C75722">
            <w:pPr>
              <w:rPr>
                <w:sz w:val="20"/>
                <w:szCs w:val="20"/>
              </w:rPr>
            </w:pPr>
            <w:r w:rsidRPr="00325816">
              <w:rPr>
                <w:sz w:val="20"/>
                <w:szCs w:val="20"/>
              </w:rPr>
              <w:t>54</w:t>
            </w:r>
          </w:p>
        </w:tc>
        <w:tc>
          <w:tcPr>
            <w:tcW w:w="647" w:type="pct"/>
          </w:tcPr>
          <w:p w14:paraId="1F7AB4A8" w14:textId="464FAFF3" w:rsidR="003A303E" w:rsidRPr="00325816" w:rsidRDefault="003A303E" w:rsidP="001A1C2D">
            <w:pPr>
              <w:rPr>
                <w:sz w:val="20"/>
                <w:szCs w:val="20"/>
              </w:rPr>
            </w:pPr>
            <w:r w:rsidRPr="00325816">
              <w:rPr>
                <w:sz w:val="20"/>
                <w:szCs w:val="20"/>
              </w:rPr>
              <w:t xml:space="preserve">1 </w:t>
            </w:r>
          </w:p>
        </w:tc>
        <w:tc>
          <w:tcPr>
            <w:tcW w:w="601" w:type="pct"/>
          </w:tcPr>
          <w:p w14:paraId="41714F99" w14:textId="77777777" w:rsidR="003A303E" w:rsidRPr="00325816" w:rsidRDefault="003A303E" w:rsidP="00C75722">
            <w:pPr>
              <w:rPr>
                <w:sz w:val="20"/>
                <w:szCs w:val="20"/>
              </w:rPr>
            </w:pPr>
            <w:r w:rsidRPr="00325816">
              <w:rPr>
                <w:sz w:val="20"/>
                <w:szCs w:val="20"/>
              </w:rPr>
              <w:t>54</w:t>
            </w:r>
          </w:p>
        </w:tc>
        <w:tc>
          <w:tcPr>
            <w:tcW w:w="554" w:type="pct"/>
          </w:tcPr>
          <w:p w14:paraId="33076DC2" w14:textId="7A1DCD86" w:rsidR="003A303E" w:rsidRPr="00325816" w:rsidRDefault="003A303E" w:rsidP="001A1C2D">
            <w:pPr>
              <w:rPr>
                <w:sz w:val="20"/>
                <w:szCs w:val="20"/>
              </w:rPr>
            </w:pPr>
            <w:r w:rsidRPr="00325816">
              <w:rPr>
                <w:sz w:val="20"/>
                <w:szCs w:val="20"/>
              </w:rPr>
              <w:t xml:space="preserve">1.5 </w:t>
            </w:r>
          </w:p>
        </w:tc>
        <w:tc>
          <w:tcPr>
            <w:tcW w:w="463" w:type="pct"/>
          </w:tcPr>
          <w:p w14:paraId="3F0A88C3" w14:textId="77777777" w:rsidR="003A303E" w:rsidRPr="00325816" w:rsidRDefault="003A303E" w:rsidP="00C75722">
            <w:pPr>
              <w:rPr>
                <w:sz w:val="20"/>
                <w:szCs w:val="20"/>
              </w:rPr>
            </w:pPr>
            <w:r w:rsidRPr="00325816">
              <w:rPr>
                <w:sz w:val="20"/>
                <w:szCs w:val="20"/>
              </w:rPr>
              <w:t>81</w:t>
            </w:r>
          </w:p>
        </w:tc>
        <w:tc>
          <w:tcPr>
            <w:tcW w:w="417" w:type="pct"/>
          </w:tcPr>
          <w:p w14:paraId="122D8027" w14:textId="77777777" w:rsidR="003A303E" w:rsidRPr="00325816" w:rsidRDefault="003A303E" w:rsidP="00C75722">
            <w:pPr>
              <w:rPr>
                <w:sz w:val="20"/>
                <w:szCs w:val="20"/>
              </w:rPr>
            </w:pPr>
            <w:r w:rsidRPr="00325816">
              <w:rPr>
                <w:sz w:val="20"/>
                <w:szCs w:val="20"/>
              </w:rPr>
              <w:t>$35.00</w:t>
            </w:r>
          </w:p>
        </w:tc>
        <w:tc>
          <w:tcPr>
            <w:tcW w:w="599" w:type="pct"/>
          </w:tcPr>
          <w:p w14:paraId="769A0D70" w14:textId="77777777" w:rsidR="003A303E" w:rsidRPr="00325816" w:rsidRDefault="003A303E" w:rsidP="00C75722">
            <w:pPr>
              <w:rPr>
                <w:sz w:val="20"/>
                <w:szCs w:val="20"/>
              </w:rPr>
            </w:pPr>
            <w:r w:rsidRPr="00325816">
              <w:rPr>
                <w:sz w:val="20"/>
                <w:szCs w:val="20"/>
              </w:rPr>
              <w:t>$2835.00</w:t>
            </w:r>
          </w:p>
        </w:tc>
      </w:tr>
      <w:tr w:rsidR="00325816" w14:paraId="6B8E346F" w14:textId="77777777" w:rsidTr="00325816">
        <w:trPr>
          <w:trHeight w:val="289"/>
        </w:trPr>
        <w:tc>
          <w:tcPr>
            <w:tcW w:w="1025" w:type="pct"/>
          </w:tcPr>
          <w:p w14:paraId="6F156FF3" w14:textId="77777777" w:rsidR="003A303E" w:rsidRPr="0001027E" w:rsidRDefault="003A303E" w:rsidP="00C75722">
            <w:pPr>
              <w:rPr>
                <w:b/>
              </w:rPr>
            </w:pPr>
            <w:r w:rsidRPr="0001027E">
              <w:rPr>
                <w:b/>
              </w:rPr>
              <w:t>Totals</w:t>
            </w:r>
          </w:p>
        </w:tc>
        <w:tc>
          <w:tcPr>
            <w:tcW w:w="694" w:type="pct"/>
          </w:tcPr>
          <w:p w14:paraId="2474A26F" w14:textId="054DB9AC" w:rsidR="003A303E" w:rsidRPr="0001027E" w:rsidRDefault="003A303E" w:rsidP="00325816">
            <w:pPr>
              <w:rPr>
                <w:b/>
              </w:rPr>
            </w:pPr>
            <w:r>
              <w:rPr>
                <w:b/>
              </w:rPr>
              <w:t xml:space="preserve">180 </w:t>
            </w:r>
          </w:p>
        </w:tc>
        <w:tc>
          <w:tcPr>
            <w:tcW w:w="647" w:type="pct"/>
          </w:tcPr>
          <w:p w14:paraId="29883832" w14:textId="77777777" w:rsidR="003A303E" w:rsidRDefault="003A303E" w:rsidP="00C75722"/>
        </w:tc>
        <w:tc>
          <w:tcPr>
            <w:tcW w:w="601" w:type="pct"/>
          </w:tcPr>
          <w:p w14:paraId="69E08EA8" w14:textId="2C38B61D" w:rsidR="003A303E" w:rsidRDefault="00325816" w:rsidP="00C75722">
            <w:r>
              <w:t>234</w:t>
            </w:r>
          </w:p>
        </w:tc>
        <w:tc>
          <w:tcPr>
            <w:tcW w:w="554" w:type="pct"/>
          </w:tcPr>
          <w:p w14:paraId="66CDC195" w14:textId="77777777" w:rsidR="003A303E" w:rsidRPr="0001027E" w:rsidRDefault="003A303E" w:rsidP="00C75722">
            <w:pPr>
              <w:rPr>
                <w:b/>
              </w:rPr>
            </w:pPr>
          </w:p>
        </w:tc>
        <w:tc>
          <w:tcPr>
            <w:tcW w:w="463" w:type="pct"/>
          </w:tcPr>
          <w:p w14:paraId="7E88694F" w14:textId="590A0DEA" w:rsidR="003A303E" w:rsidRPr="0001027E" w:rsidRDefault="003A303E" w:rsidP="00C75722">
            <w:pPr>
              <w:rPr>
                <w:b/>
              </w:rPr>
            </w:pPr>
            <w:r>
              <w:rPr>
                <w:b/>
              </w:rPr>
              <w:t>9</w:t>
            </w:r>
            <w:r w:rsidR="00307FF0">
              <w:rPr>
                <w:b/>
              </w:rPr>
              <w:t>0</w:t>
            </w:r>
          </w:p>
        </w:tc>
        <w:tc>
          <w:tcPr>
            <w:tcW w:w="417" w:type="pct"/>
          </w:tcPr>
          <w:p w14:paraId="523D0963" w14:textId="77777777" w:rsidR="003A303E" w:rsidRDefault="003A303E" w:rsidP="00C75722">
            <w:pPr>
              <w:rPr>
                <w:b/>
              </w:rPr>
            </w:pPr>
          </w:p>
        </w:tc>
        <w:tc>
          <w:tcPr>
            <w:tcW w:w="599" w:type="pct"/>
          </w:tcPr>
          <w:p w14:paraId="0A9E0764" w14:textId="77777777" w:rsidR="003A303E" w:rsidRPr="003D565F" w:rsidRDefault="003A303E" w:rsidP="00C75722">
            <w:pPr>
              <w:rPr>
                <w:b/>
              </w:rPr>
            </w:pPr>
            <w:r w:rsidRPr="003D565F">
              <w:rPr>
                <w:b/>
              </w:rPr>
              <w:t>$2835.00</w:t>
            </w:r>
          </w:p>
        </w:tc>
      </w:tr>
    </w:tbl>
    <w:p w14:paraId="191CB747" w14:textId="77777777" w:rsidR="003A303E" w:rsidRDefault="003A303E" w:rsidP="00F3170F">
      <w:pPr>
        <w:keepNext/>
        <w:keepLines/>
        <w:rPr>
          <w:b/>
        </w:rPr>
      </w:pPr>
    </w:p>
    <w:p w14:paraId="12506C0F" w14:textId="77777777" w:rsidR="00C24EE6" w:rsidRDefault="00C24EE6" w:rsidP="00F3170F">
      <w:r>
        <w:t xml:space="preserve">The estimated annualize cost to respondents for the proposed data collection activities is </w:t>
      </w:r>
      <w:r w:rsidR="00525502">
        <w:t>$2,835.00</w:t>
      </w:r>
      <w:r>
        <w:t xml:space="preserve">. For the purposes of estimating annual cost, it is assumed that the participants will participate once. The average burden was estimated based on independent review of the focus groups by the contractor and Federal staff. </w:t>
      </w:r>
    </w:p>
    <w:p w14:paraId="324E3525" w14:textId="77777777" w:rsidR="00C24EE6" w:rsidRDefault="00C24EE6">
      <w:pPr>
        <w:rPr>
          <w:b/>
        </w:rPr>
      </w:pPr>
    </w:p>
    <w:p w14:paraId="7D59A108" w14:textId="77777777" w:rsidR="00C24EE6" w:rsidRDefault="00C24EE6">
      <w:r>
        <w:rPr>
          <w:b/>
        </w:rPr>
        <w:t>Estimates of Annualized Cost to the Government</w:t>
      </w:r>
    </w:p>
    <w:p w14:paraId="7283B2E1" w14:textId="77777777" w:rsidR="00C24EE6" w:rsidRDefault="00C24EE6"/>
    <w:p w14:paraId="41724F0F" w14:textId="77777777" w:rsidR="00C24EE6" w:rsidRDefault="00C24EE6">
      <w:r>
        <w:t>The estimate annualized cost to the government for the proposed data collection activities is $26,000</w:t>
      </w:r>
      <w:r w:rsidR="002D3956">
        <w:t>.</w:t>
      </w:r>
      <w:r>
        <w:t xml:space="preserve"> </w:t>
      </w:r>
    </w:p>
    <w:p w14:paraId="594FCCE3" w14:textId="77777777" w:rsidR="00C24EE6" w:rsidRPr="00C24EE6" w:rsidRDefault="00C24EE6"/>
    <w:p w14:paraId="65740385" w14:textId="77777777" w:rsidR="00A403BB" w:rsidRDefault="00C24EE6" w:rsidP="00927A1D">
      <w:pPr>
        <w:pStyle w:val="ListParagraph"/>
        <w:ind w:left="0"/>
      </w:pPr>
      <w:r>
        <w:rPr>
          <w:b/>
        </w:rPr>
        <w:t>E. Methods used to develop the questions</w:t>
      </w:r>
    </w:p>
    <w:p w14:paraId="2EB7E41A" w14:textId="77777777" w:rsidR="00C24EE6" w:rsidRDefault="00C24EE6" w:rsidP="00927A1D">
      <w:pPr>
        <w:pStyle w:val="ListParagraph"/>
        <w:ind w:left="0"/>
      </w:pPr>
    </w:p>
    <w:p w14:paraId="5FB68AAA" w14:textId="77777777" w:rsidR="00C24EE6" w:rsidRDefault="00C24EE6" w:rsidP="00927A1D">
      <w:pPr>
        <w:pStyle w:val="ListParagraph"/>
        <w:ind w:left="0"/>
      </w:pPr>
      <w:r>
        <w:t xml:space="preserve">Questions similar to those in the moderator’s guide </w:t>
      </w:r>
      <w:r w:rsidR="00E251AB">
        <w:t>were</w:t>
      </w:r>
      <w:r>
        <w:t xml:space="preserve"> </w:t>
      </w:r>
      <w:r w:rsidR="00E251AB">
        <w:rPr>
          <w:bCs/>
        </w:rPr>
        <w:t xml:space="preserve">used to initially test effectiveness of the </w:t>
      </w:r>
      <w:r w:rsidR="0041600B">
        <w:rPr>
          <w:bCs/>
        </w:rPr>
        <w:t>c</w:t>
      </w:r>
      <w:r w:rsidR="00E251AB">
        <w:rPr>
          <w:bCs/>
        </w:rPr>
        <w:t>ampaign materials.</w:t>
      </w:r>
      <w:r>
        <w:t xml:space="preserve"> </w:t>
      </w:r>
    </w:p>
    <w:p w14:paraId="78F29810" w14:textId="77777777" w:rsidR="00C24EE6" w:rsidRDefault="00C24EE6" w:rsidP="00927A1D">
      <w:pPr>
        <w:pStyle w:val="ListParagraph"/>
        <w:ind w:left="0"/>
      </w:pPr>
    </w:p>
    <w:p w14:paraId="0DC084C4" w14:textId="77777777" w:rsidR="00C24EE6" w:rsidRDefault="00C24EE6" w:rsidP="00927A1D">
      <w:pPr>
        <w:pStyle w:val="ListParagraph"/>
        <w:ind w:left="0"/>
      </w:pPr>
      <w:r>
        <w:rPr>
          <w:b/>
        </w:rPr>
        <w:t>F. Consultants within SAMHSA and outside the Agency</w:t>
      </w:r>
    </w:p>
    <w:p w14:paraId="2DB21CDC" w14:textId="77777777" w:rsidR="00C24EE6" w:rsidRDefault="00C24EE6" w:rsidP="00927A1D">
      <w:pPr>
        <w:pStyle w:val="ListParagraph"/>
        <w:ind w:left="0"/>
      </w:pPr>
    </w:p>
    <w:p w14:paraId="2509EC9B" w14:textId="77777777" w:rsidR="00C24EE6" w:rsidRDefault="00C24EE6" w:rsidP="00927A1D">
      <w:pPr>
        <w:pStyle w:val="ListParagraph"/>
        <w:ind w:left="0"/>
      </w:pPr>
      <w:r>
        <w:t xml:space="preserve">The common measures here for OMB approval are the result of lengthy consultation and discussion among SAMHSA personnel, and contract representatives. The final selection of these measures was made by SAMHSA senior officials. </w:t>
      </w:r>
    </w:p>
    <w:p w14:paraId="08C6B122" w14:textId="77777777" w:rsidR="000735C1" w:rsidRDefault="000735C1" w:rsidP="00927A1D">
      <w:pPr>
        <w:pStyle w:val="ListParagraph"/>
        <w:ind w:left="0"/>
      </w:pPr>
    </w:p>
    <w:p w14:paraId="49860904" w14:textId="77777777" w:rsidR="000735C1" w:rsidRDefault="000735C1" w:rsidP="00927A1D">
      <w:pPr>
        <w:pStyle w:val="ListParagraph"/>
        <w:ind w:left="0"/>
        <w:rPr>
          <w:b/>
          <w:u w:val="single"/>
        </w:rPr>
      </w:pPr>
      <w:r>
        <w:rPr>
          <w:i/>
          <w:u w:val="single"/>
        </w:rPr>
        <w:t>Project Officer</w:t>
      </w:r>
    </w:p>
    <w:p w14:paraId="3614C9FA" w14:textId="77777777" w:rsidR="000735C1" w:rsidRDefault="000735C1" w:rsidP="00927A1D">
      <w:pPr>
        <w:pStyle w:val="ListParagraph"/>
        <w:ind w:left="0"/>
        <w:rPr>
          <w:b/>
          <w:u w:val="single"/>
        </w:rPr>
      </w:pPr>
    </w:p>
    <w:p w14:paraId="56954865" w14:textId="77777777" w:rsidR="000735C1" w:rsidRPr="002D3956" w:rsidRDefault="002D3956" w:rsidP="00927A1D">
      <w:pPr>
        <w:pStyle w:val="ListParagraph"/>
        <w:ind w:left="0"/>
      </w:pPr>
      <w:r w:rsidRPr="002D3956">
        <w:t xml:space="preserve">Robert Vincent, </w:t>
      </w:r>
      <w:r>
        <w:t xml:space="preserve">Public Health Advisor, </w:t>
      </w:r>
      <w:r w:rsidRPr="002D3956">
        <w:t>SAMHSA</w:t>
      </w:r>
    </w:p>
    <w:p w14:paraId="38073CF5" w14:textId="77777777" w:rsidR="000735C1" w:rsidRPr="002D3956" w:rsidRDefault="002D3956" w:rsidP="00927A1D">
      <w:pPr>
        <w:pStyle w:val="ListParagraph"/>
        <w:ind w:left="0"/>
        <w:rPr>
          <w:color w:val="000000"/>
        </w:rPr>
      </w:pPr>
      <w:r w:rsidRPr="002D3956">
        <w:rPr>
          <w:color w:val="000000"/>
        </w:rPr>
        <w:t>(240) 276-1582</w:t>
      </w:r>
    </w:p>
    <w:p w14:paraId="08BA5CEC" w14:textId="77777777" w:rsidR="002D3956" w:rsidRDefault="002D3956" w:rsidP="00927A1D">
      <w:pPr>
        <w:pStyle w:val="ListParagraph"/>
        <w:ind w:left="0"/>
      </w:pPr>
    </w:p>
    <w:p w14:paraId="708B7C02" w14:textId="77777777" w:rsidR="000735C1" w:rsidRDefault="000735C1" w:rsidP="00927A1D">
      <w:pPr>
        <w:pStyle w:val="ListParagraph"/>
        <w:ind w:left="0"/>
      </w:pPr>
      <w:r w:rsidRPr="002D3956">
        <w:t>Contractor/Project Director: Elaine Rahbar, Synergy Enterprises, Inc. (240) 485-1700</w:t>
      </w:r>
    </w:p>
    <w:p w14:paraId="3221545C" w14:textId="77777777" w:rsidR="000735C1" w:rsidRDefault="000735C1" w:rsidP="00927A1D">
      <w:pPr>
        <w:pStyle w:val="ListParagraph"/>
        <w:ind w:left="0"/>
      </w:pPr>
    </w:p>
    <w:p w14:paraId="43AE1C2C" w14:textId="77777777" w:rsidR="000735C1" w:rsidRPr="009520B3" w:rsidRDefault="000735C1" w:rsidP="00927A1D">
      <w:pPr>
        <w:pStyle w:val="ListParagraph"/>
        <w:ind w:left="0"/>
      </w:pPr>
      <w:r w:rsidRPr="009520B3">
        <w:rPr>
          <w:b/>
        </w:rPr>
        <w:t>List of Attachments:</w:t>
      </w:r>
    </w:p>
    <w:p w14:paraId="097B9A28" w14:textId="77777777" w:rsidR="000735C1" w:rsidRPr="009520B3" w:rsidRDefault="000735C1" w:rsidP="00927A1D">
      <w:pPr>
        <w:pStyle w:val="ListParagraph"/>
        <w:ind w:left="0"/>
      </w:pPr>
      <w:r w:rsidRPr="009520B3">
        <w:t>Attachment A:</w:t>
      </w:r>
      <w:r w:rsidRPr="009520B3">
        <w:tab/>
      </w:r>
      <w:r w:rsidRPr="009520B3">
        <w:tab/>
        <w:t>Focus Group Protocol</w:t>
      </w:r>
    </w:p>
    <w:p w14:paraId="65D59FA9" w14:textId="34E90D6A" w:rsidR="000735C1" w:rsidRPr="009520B3" w:rsidRDefault="000735C1" w:rsidP="00927A1D">
      <w:pPr>
        <w:pStyle w:val="ListParagraph"/>
        <w:ind w:left="0"/>
      </w:pPr>
      <w:r w:rsidRPr="009520B3">
        <w:t xml:space="preserve">Attachment B: </w:t>
      </w:r>
      <w:r w:rsidRPr="009520B3">
        <w:tab/>
        <w:t>FG</w:t>
      </w:r>
      <w:r w:rsidR="009F4D46" w:rsidRPr="009520B3">
        <w:t>D</w:t>
      </w:r>
      <w:r w:rsidRPr="009520B3">
        <w:t xml:space="preserve"> Recruitment </w:t>
      </w:r>
      <w:r w:rsidR="001269E3" w:rsidRPr="009520B3">
        <w:t>and Screening</w:t>
      </w:r>
    </w:p>
    <w:p w14:paraId="7031CEC8" w14:textId="0B14ABD1" w:rsidR="000735C1" w:rsidRPr="009520B3" w:rsidRDefault="000735C1" w:rsidP="00927A1D">
      <w:pPr>
        <w:pStyle w:val="ListParagraph"/>
        <w:ind w:left="0"/>
      </w:pPr>
      <w:r w:rsidRPr="009520B3">
        <w:t xml:space="preserve">Attachment </w:t>
      </w:r>
      <w:r w:rsidR="001269E3" w:rsidRPr="009520B3">
        <w:t>C</w:t>
      </w:r>
      <w:r w:rsidRPr="009520B3">
        <w:t xml:space="preserve">: </w:t>
      </w:r>
      <w:r w:rsidRPr="009520B3">
        <w:tab/>
        <w:t>Release and Consent Form</w:t>
      </w:r>
    </w:p>
    <w:p w14:paraId="698B3714" w14:textId="79BB2498" w:rsidR="000735C1" w:rsidRDefault="000735C1" w:rsidP="00927A1D">
      <w:pPr>
        <w:pStyle w:val="ListParagraph"/>
        <w:ind w:left="0"/>
      </w:pPr>
      <w:r w:rsidRPr="009520B3">
        <w:t xml:space="preserve">Attachment </w:t>
      </w:r>
      <w:r w:rsidR="007C6AFB">
        <w:t>D</w:t>
      </w:r>
      <w:r w:rsidRPr="009520B3">
        <w:t xml:space="preserve">: </w:t>
      </w:r>
      <w:r w:rsidRPr="009520B3">
        <w:tab/>
        <w:t>FGD Facilitator Guide</w:t>
      </w:r>
    </w:p>
    <w:p w14:paraId="1CCCDA07" w14:textId="77777777" w:rsidR="000735C1" w:rsidRPr="00C24EE6" w:rsidRDefault="000735C1" w:rsidP="00927A1D">
      <w:pPr>
        <w:pStyle w:val="ListParagraph"/>
        <w:ind w:left="0"/>
      </w:pPr>
    </w:p>
    <w:p w14:paraId="5CCF1BD7" w14:textId="320ABCDA" w:rsidR="00423293" w:rsidRPr="00423293" w:rsidRDefault="00423293" w:rsidP="008228C3"/>
    <w:sectPr w:rsidR="00423293" w:rsidRPr="00423293" w:rsidSect="001545D0">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7AC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49DE" w14:textId="77777777" w:rsidR="00A7354D" w:rsidRDefault="00A7354D">
      <w:r>
        <w:separator/>
      </w:r>
    </w:p>
  </w:endnote>
  <w:endnote w:type="continuationSeparator" w:id="0">
    <w:p w14:paraId="4731F8D9" w14:textId="77777777" w:rsidR="00A7354D" w:rsidRDefault="00A7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9873" w14:textId="77777777" w:rsidR="002F110F" w:rsidRDefault="002F110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334C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573FB" w14:textId="77777777" w:rsidR="00A7354D" w:rsidRDefault="00A7354D">
      <w:r>
        <w:separator/>
      </w:r>
    </w:p>
  </w:footnote>
  <w:footnote w:type="continuationSeparator" w:id="0">
    <w:p w14:paraId="310020BE" w14:textId="77777777" w:rsidR="00A7354D" w:rsidRDefault="00A7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802776"/>
    <w:multiLevelType w:val="hybridMultilevel"/>
    <w:tmpl w:val="E3E8F1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731E4C"/>
    <w:multiLevelType w:val="hybridMultilevel"/>
    <w:tmpl w:val="0972D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308924E0"/>
    <w:multiLevelType w:val="hybridMultilevel"/>
    <w:tmpl w:val="C3F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D151084"/>
    <w:multiLevelType w:val="hybridMultilevel"/>
    <w:tmpl w:val="B8D8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32EE6"/>
    <w:multiLevelType w:val="hybridMultilevel"/>
    <w:tmpl w:val="599656B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913C4"/>
    <w:multiLevelType w:val="hybridMultilevel"/>
    <w:tmpl w:val="14848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4F6F93"/>
    <w:multiLevelType w:val="hybridMultilevel"/>
    <w:tmpl w:val="510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CC26258"/>
    <w:multiLevelType w:val="hybridMultilevel"/>
    <w:tmpl w:val="8FA06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384276"/>
    <w:multiLevelType w:val="hybridMultilevel"/>
    <w:tmpl w:val="F9DA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D57D4"/>
    <w:multiLevelType w:val="hybridMultilevel"/>
    <w:tmpl w:val="88048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A817CEF"/>
    <w:multiLevelType w:val="hybridMultilevel"/>
    <w:tmpl w:val="50345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8"/>
  </w:num>
  <w:num w:numId="4">
    <w:abstractNumId w:val="9"/>
  </w:num>
  <w:num w:numId="5">
    <w:abstractNumId w:val="1"/>
  </w:num>
  <w:num w:numId="6">
    <w:abstractNumId w:val="43"/>
  </w:num>
  <w:num w:numId="7">
    <w:abstractNumId w:val="31"/>
  </w:num>
  <w:num w:numId="8">
    <w:abstractNumId w:val="21"/>
  </w:num>
  <w:num w:numId="9">
    <w:abstractNumId w:val="16"/>
  </w:num>
  <w:num w:numId="10">
    <w:abstractNumId w:val="11"/>
  </w:num>
  <w:num w:numId="11">
    <w:abstractNumId w:val="26"/>
  </w:num>
  <w:num w:numId="12">
    <w:abstractNumId w:val="14"/>
  </w:num>
  <w:num w:numId="13">
    <w:abstractNumId w:val="37"/>
  </w:num>
  <w:num w:numId="14">
    <w:abstractNumId w:val="42"/>
  </w:num>
  <w:num w:numId="15">
    <w:abstractNumId w:val="17"/>
  </w:num>
  <w:num w:numId="16">
    <w:abstractNumId w:val="35"/>
  </w:num>
  <w:num w:numId="17">
    <w:abstractNumId w:val="10"/>
  </w:num>
  <w:num w:numId="18">
    <w:abstractNumId w:val="29"/>
  </w:num>
  <w:num w:numId="19">
    <w:abstractNumId w:val="0"/>
  </w:num>
  <w:num w:numId="20">
    <w:abstractNumId w:val="12"/>
  </w:num>
  <w:num w:numId="21">
    <w:abstractNumId w:val="38"/>
  </w:num>
  <w:num w:numId="22">
    <w:abstractNumId w:val="41"/>
  </w:num>
  <w:num w:numId="23">
    <w:abstractNumId w:val="3"/>
  </w:num>
  <w:num w:numId="24">
    <w:abstractNumId w:val="39"/>
  </w:num>
  <w:num w:numId="25">
    <w:abstractNumId w:val="40"/>
  </w:num>
  <w:num w:numId="26">
    <w:abstractNumId w:val="15"/>
  </w:num>
  <w:num w:numId="27">
    <w:abstractNumId w:val="27"/>
  </w:num>
  <w:num w:numId="28">
    <w:abstractNumId w:val="25"/>
  </w:num>
  <w:num w:numId="29">
    <w:abstractNumId w:val="19"/>
  </w:num>
  <w:num w:numId="30">
    <w:abstractNumId w:val="24"/>
  </w:num>
  <w:num w:numId="31">
    <w:abstractNumId w:val="5"/>
  </w:num>
  <w:num w:numId="32">
    <w:abstractNumId w:val="32"/>
  </w:num>
  <w:num w:numId="33">
    <w:abstractNumId w:val="4"/>
  </w:num>
  <w:num w:numId="34">
    <w:abstractNumId w:val="6"/>
  </w:num>
  <w:num w:numId="35">
    <w:abstractNumId w:val="13"/>
  </w:num>
  <w:num w:numId="36">
    <w:abstractNumId w:val="28"/>
  </w:num>
  <w:num w:numId="37">
    <w:abstractNumId w:val="7"/>
  </w:num>
  <w:num w:numId="38">
    <w:abstractNumId w:val="2"/>
  </w:num>
  <w:num w:numId="39">
    <w:abstractNumId w:val="33"/>
  </w:num>
  <w:num w:numId="40">
    <w:abstractNumId w:val="23"/>
  </w:num>
  <w:num w:numId="41">
    <w:abstractNumId w:val="18"/>
  </w:num>
  <w:num w:numId="42">
    <w:abstractNumId w:val="20"/>
  </w:num>
  <w:num w:numId="43">
    <w:abstractNumId w:val="30"/>
  </w:num>
  <w:num w:numId="44">
    <w:abstractNumId w:val="2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Rahbar">
    <w15:presenceInfo w15:providerId="AD" w15:userId="S-1-5-21-2795192787-2828767426-4173872582-6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0008"/>
    <w:rsid w:val="00042FDA"/>
    <w:rsid w:val="00047A64"/>
    <w:rsid w:val="00052ACA"/>
    <w:rsid w:val="00063331"/>
    <w:rsid w:val="00067329"/>
    <w:rsid w:val="000735C1"/>
    <w:rsid w:val="000842D7"/>
    <w:rsid w:val="000B2838"/>
    <w:rsid w:val="000C0429"/>
    <w:rsid w:val="000D44CA"/>
    <w:rsid w:val="000D5C26"/>
    <w:rsid w:val="000E200B"/>
    <w:rsid w:val="000F3AAD"/>
    <w:rsid w:val="000F60C5"/>
    <w:rsid w:val="000F68BE"/>
    <w:rsid w:val="000F7190"/>
    <w:rsid w:val="00114342"/>
    <w:rsid w:val="0012531F"/>
    <w:rsid w:val="0012620B"/>
    <w:rsid w:val="001269E3"/>
    <w:rsid w:val="00152757"/>
    <w:rsid w:val="001545D0"/>
    <w:rsid w:val="0016660F"/>
    <w:rsid w:val="00175851"/>
    <w:rsid w:val="001875CF"/>
    <w:rsid w:val="00187882"/>
    <w:rsid w:val="001927A4"/>
    <w:rsid w:val="00194AC6"/>
    <w:rsid w:val="001A1C2D"/>
    <w:rsid w:val="001A23B0"/>
    <w:rsid w:val="001A25CC"/>
    <w:rsid w:val="001A7DE4"/>
    <w:rsid w:val="001B0AAA"/>
    <w:rsid w:val="001B1B1A"/>
    <w:rsid w:val="001C39F7"/>
    <w:rsid w:val="001D3A85"/>
    <w:rsid w:val="001D60C3"/>
    <w:rsid w:val="0020637F"/>
    <w:rsid w:val="00211A15"/>
    <w:rsid w:val="002318E3"/>
    <w:rsid w:val="00237B48"/>
    <w:rsid w:val="0024405F"/>
    <w:rsid w:val="0024521E"/>
    <w:rsid w:val="002512A0"/>
    <w:rsid w:val="002517AF"/>
    <w:rsid w:val="00263C3D"/>
    <w:rsid w:val="00274D0B"/>
    <w:rsid w:val="00281BEC"/>
    <w:rsid w:val="002B052D"/>
    <w:rsid w:val="002B34CD"/>
    <w:rsid w:val="002B3C95"/>
    <w:rsid w:val="002D0B92"/>
    <w:rsid w:val="002D3956"/>
    <w:rsid w:val="002D68C6"/>
    <w:rsid w:val="002F110F"/>
    <w:rsid w:val="00302F3F"/>
    <w:rsid w:val="00303CBF"/>
    <w:rsid w:val="00307FF0"/>
    <w:rsid w:val="003117B4"/>
    <w:rsid w:val="00317A73"/>
    <w:rsid w:val="00325816"/>
    <w:rsid w:val="0032677C"/>
    <w:rsid w:val="003333C6"/>
    <w:rsid w:val="003445CA"/>
    <w:rsid w:val="00375007"/>
    <w:rsid w:val="00375CF6"/>
    <w:rsid w:val="003A17AC"/>
    <w:rsid w:val="003A2C84"/>
    <w:rsid w:val="003A303E"/>
    <w:rsid w:val="003B166F"/>
    <w:rsid w:val="003D5BBE"/>
    <w:rsid w:val="003E3C61"/>
    <w:rsid w:val="003F0992"/>
    <w:rsid w:val="003F1C5B"/>
    <w:rsid w:val="003F20B0"/>
    <w:rsid w:val="0041242E"/>
    <w:rsid w:val="0041600B"/>
    <w:rsid w:val="00423293"/>
    <w:rsid w:val="00427705"/>
    <w:rsid w:val="00434E33"/>
    <w:rsid w:val="00441434"/>
    <w:rsid w:val="00450F30"/>
    <w:rsid w:val="0045264C"/>
    <w:rsid w:val="00462EC1"/>
    <w:rsid w:val="004742B0"/>
    <w:rsid w:val="00482003"/>
    <w:rsid w:val="004876EC"/>
    <w:rsid w:val="004914EC"/>
    <w:rsid w:val="0049773F"/>
    <w:rsid w:val="004A21FC"/>
    <w:rsid w:val="004D6E14"/>
    <w:rsid w:val="004F7782"/>
    <w:rsid w:val="005009B0"/>
    <w:rsid w:val="00511F28"/>
    <w:rsid w:val="00513FB0"/>
    <w:rsid w:val="00525502"/>
    <w:rsid w:val="00541449"/>
    <w:rsid w:val="00544380"/>
    <w:rsid w:val="0055280C"/>
    <w:rsid w:val="0058388F"/>
    <w:rsid w:val="005A1006"/>
    <w:rsid w:val="005E712D"/>
    <w:rsid w:val="005E714A"/>
    <w:rsid w:val="005F693D"/>
    <w:rsid w:val="00603A10"/>
    <w:rsid w:val="00612276"/>
    <w:rsid w:val="00612A46"/>
    <w:rsid w:val="006140A0"/>
    <w:rsid w:val="006162D4"/>
    <w:rsid w:val="00636621"/>
    <w:rsid w:val="00642B49"/>
    <w:rsid w:val="00656A31"/>
    <w:rsid w:val="006642C2"/>
    <w:rsid w:val="00670B03"/>
    <w:rsid w:val="00671283"/>
    <w:rsid w:val="00676F0C"/>
    <w:rsid w:val="006832D9"/>
    <w:rsid w:val="0069403B"/>
    <w:rsid w:val="006D2EF8"/>
    <w:rsid w:val="006F3DDE"/>
    <w:rsid w:val="00704678"/>
    <w:rsid w:val="00706679"/>
    <w:rsid w:val="00711159"/>
    <w:rsid w:val="007276BA"/>
    <w:rsid w:val="007425E7"/>
    <w:rsid w:val="00751FD3"/>
    <w:rsid w:val="007528BB"/>
    <w:rsid w:val="007725B2"/>
    <w:rsid w:val="00774BD8"/>
    <w:rsid w:val="0077634F"/>
    <w:rsid w:val="007769AA"/>
    <w:rsid w:val="00782012"/>
    <w:rsid w:val="007A6452"/>
    <w:rsid w:val="007C0A63"/>
    <w:rsid w:val="007C6AFB"/>
    <w:rsid w:val="007E065F"/>
    <w:rsid w:val="007F7080"/>
    <w:rsid w:val="00802607"/>
    <w:rsid w:val="0080788B"/>
    <w:rsid w:val="008101A5"/>
    <w:rsid w:val="00822664"/>
    <w:rsid w:val="008228C3"/>
    <w:rsid w:val="008266B1"/>
    <w:rsid w:val="00830086"/>
    <w:rsid w:val="00836916"/>
    <w:rsid w:val="00840A0C"/>
    <w:rsid w:val="00843796"/>
    <w:rsid w:val="00851EC6"/>
    <w:rsid w:val="00880BA1"/>
    <w:rsid w:val="00881668"/>
    <w:rsid w:val="00895229"/>
    <w:rsid w:val="008A4235"/>
    <w:rsid w:val="008B2EB3"/>
    <w:rsid w:val="008C174D"/>
    <w:rsid w:val="008C5563"/>
    <w:rsid w:val="008C6DD0"/>
    <w:rsid w:val="008D4AB6"/>
    <w:rsid w:val="008E212E"/>
    <w:rsid w:val="008E6E82"/>
    <w:rsid w:val="008F0203"/>
    <w:rsid w:val="008F50D4"/>
    <w:rsid w:val="008F63B5"/>
    <w:rsid w:val="00902C02"/>
    <w:rsid w:val="009237B5"/>
    <w:rsid w:val="009239AA"/>
    <w:rsid w:val="00927A1D"/>
    <w:rsid w:val="00933953"/>
    <w:rsid w:val="00935ADA"/>
    <w:rsid w:val="00946B6C"/>
    <w:rsid w:val="009500CD"/>
    <w:rsid w:val="009520B3"/>
    <w:rsid w:val="009530CC"/>
    <w:rsid w:val="00955A71"/>
    <w:rsid w:val="0096108F"/>
    <w:rsid w:val="009804B2"/>
    <w:rsid w:val="0098366D"/>
    <w:rsid w:val="0098404E"/>
    <w:rsid w:val="009910B0"/>
    <w:rsid w:val="00997B60"/>
    <w:rsid w:val="009A1651"/>
    <w:rsid w:val="009C13B9"/>
    <w:rsid w:val="009D01A2"/>
    <w:rsid w:val="009D1AA7"/>
    <w:rsid w:val="009E615A"/>
    <w:rsid w:val="009F09E0"/>
    <w:rsid w:val="009F1674"/>
    <w:rsid w:val="009F4885"/>
    <w:rsid w:val="009F4D46"/>
    <w:rsid w:val="009F5923"/>
    <w:rsid w:val="00A104B4"/>
    <w:rsid w:val="00A1286E"/>
    <w:rsid w:val="00A403BB"/>
    <w:rsid w:val="00A547EC"/>
    <w:rsid w:val="00A64792"/>
    <w:rsid w:val="00A674DF"/>
    <w:rsid w:val="00A7354D"/>
    <w:rsid w:val="00A83AA6"/>
    <w:rsid w:val="00A9314E"/>
    <w:rsid w:val="00A934D6"/>
    <w:rsid w:val="00AA0B96"/>
    <w:rsid w:val="00AA559A"/>
    <w:rsid w:val="00AD4200"/>
    <w:rsid w:val="00AD7B85"/>
    <w:rsid w:val="00AE1809"/>
    <w:rsid w:val="00AE58F1"/>
    <w:rsid w:val="00AE715C"/>
    <w:rsid w:val="00AF0A0B"/>
    <w:rsid w:val="00B24669"/>
    <w:rsid w:val="00B35B6F"/>
    <w:rsid w:val="00B40D88"/>
    <w:rsid w:val="00B45692"/>
    <w:rsid w:val="00B50579"/>
    <w:rsid w:val="00B56570"/>
    <w:rsid w:val="00B67A64"/>
    <w:rsid w:val="00B80D76"/>
    <w:rsid w:val="00B824F4"/>
    <w:rsid w:val="00B97351"/>
    <w:rsid w:val="00BA1982"/>
    <w:rsid w:val="00BA2105"/>
    <w:rsid w:val="00BA2D18"/>
    <w:rsid w:val="00BA3B92"/>
    <w:rsid w:val="00BA648E"/>
    <w:rsid w:val="00BA7E06"/>
    <w:rsid w:val="00BB43B5"/>
    <w:rsid w:val="00BB6219"/>
    <w:rsid w:val="00BD123C"/>
    <w:rsid w:val="00BD290F"/>
    <w:rsid w:val="00BD634F"/>
    <w:rsid w:val="00BD78CA"/>
    <w:rsid w:val="00C149C3"/>
    <w:rsid w:val="00C14CC4"/>
    <w:rsid w:val="00C16034"/>
    <w:rsid w:val="00C24EE6"/>
    <w:rsid w:val="00C26D0B"/>
    <w:rsid w:val="00C31DC8"/>
    <w:rsid w:val="00C3248F"/>
    <w:rsid w:val="00C334C0"/>
    <w:rsid w:val="00C33C52"/>
    <w:rsid w:val="00C33F0B"/>
    <w:rsid w:val="00C3417C"/>
    <w:rsid w:val="00C40D8B"/>
    <w:rsid w:val="00C635C6"/>
    <w:rsid w:val="00C6695A"/>
    <w:rsid w:val="00C715AD"/>
    <w:rsid w:val="00C72464"/>
    <w:rsid w:val="00C74CA3"/>
    <w:rsid w:val="00C8407A"/>
    <w:rsid w:val="00C8488C"/>
    <w:rsid w:val="00C86E91"/>
    <w:rsid w:val="00C96E4E"/>
    <w:rsid w:val="00CA2650"/>
    <w:rsid w:val="00CA5F43"/>
    <w:rsid w:val="00CB1078"/>
    <w:rsid w:val="00CC1E9E"/>
    <w:rsid w:val="00CC6FAF"/>
    <w:rsid w:val="00CD54BD"/>
    <w:rsid w:val="00CE3169"/>
    <w:rsid w:val="00CF6542"/>
    <w:rsid w:val="00CF690C"/>
    <w:rsid w:val="00D13232"/>
    <w:rsid w:val="00D134C8"/>
    <w:rsid w:val="00D21839"/>
    <w:rsid w:val="00D24698"/>
    <w:rsid w:val="00D3685A"/>
    <w:rsid w:val="00D5003D"/>
    <w:rsid w:val="00D61668"/>
    <w:rsid w:val="00D6383F"/>
    <w:rsid w:val="00D65CEF"/>
    <w:rsid w:val="00D93650"/>
    <w:rsid w:val="00D95BBF"/>
    <w:rsid w:val="00DA1E94"/>
    <w:rsid w:val="00DB2A32"/>
    <w:rsid w:val="00DB59D0"/>
    <w:rsid w:val="00DC33D3"/>
    <w:rsid w:val="00DD4A03"/>
    <w:rsid w:val="00DE405E"/>
    <w:rsid w:val="00DE4B40"/>
    <w:rsid w:val="00E251AB"/>
    <w:rsid w:val="00E26329"/>
    <w:rsid w:val="00E31D82"/>
    <w:rsid w:val="00E360F0"/>
    <w:rsid w:val="00E40B50"/>
    <w:rsid w:val="00E47F36"/>
    <w:rsid w:val="00E50293"/>
    <w:rsid w:val="00E57BF1"/>
    <w:rsid w:val="00E65FFC"/>
    <w:rsid w:val="00E744EA"/>
    <w:rsid w:val="00E80951"/>
    <w:rsid w:val="00E86CC6"/>
    <w:rsid w:val="00EA30E6"/>
    <w:rsid w:val="00EB56B3"/>
    <w:rsid w:val="00EB57E7"/>
    <w:rsid w:val="00EC6F25"/>
    <w:rsid w:val="00ED1CCD"/>
    <w:rsid w:val="00ED534E"/>
    <w:rsid w:val="00ED6492"/>
    <w:rsid w:val="00EE0CCA"/>
    <w:rsid w:val="00EF0DF0"/>
    <w:rsid w:val="00EF2095"/>
    <w:rsid w:val="00EF645C"/>
    <w:rsid w:val="00F02412"/>
    <w:rsid w:val="00F06407"/>
    <w:rsid w:val="00F06866"/>
    <w:rsid w:val="00F15956"/>
    <w:rsid w:val="00F24CFC"/>
    <w:rsid w:val="00F3170F"/>
    <w:rsid w:val="00F51AC7"/>
    <w:rsid w:val="00F562AC"/>
    <w:rsid w:val="00F62E70"/>
    <w:rsid w:val="00F7469B"/>
    <w:rsid w:val="00F822D6"/>
    <w:rsid w:val="00F82E93"/>
    <w:rsid w:val="00F976B0"/>
    <w:rsid w:val="00FA6DE7"/>
    <w:rsid w:val="00FB5331"/>
    <w:rsid w:val="00FC0A8E"/>
    <w:rsid w:val="00FE2FA6"/>
    <w:rsid w:val="00FE3DF2"/>
    <w:rsid w:val="00FE4C35"/>
    <w:rsid w:val="00FE5336"/>
    <w:rsid w:val="00FE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3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lang w:val="x-none" w:eastAsia="x-none"/>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ListParagraph"/>
    <w:uiPriority w:val="99"/>
    <w:unhideWhenUsed/>
    <w:rsid w:val="00A9314E"/>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A9314E"/>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A9314E"/>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9314E"/>
    <w:rPr>
      <w:rFonts w:ascii="Calibri" w:eastAsiaTheme="minorHAnsi" w:hAnsi="Calibri"/>
    </w:rPr>
  </w:style>
  <w:style w:type="character" w:styleId="FootnoteReference">
    <w:name w:val="footnote reference"/>
    <w:basedOn w:val="DefaultParagraphFont"/>
    <w:uiPriority w:val="99"/>
    <w:unhideWhenUsed/>
    <w:rsid w:val="00A9314E"/>
    <w:rPr>
      <w:vertAlign w:val="superscript"/>
    </w:rPr>
  </w:style>
  <w:style w:type="character" w:customStyle="1" w:styleId="HeaderChar">
    <w:name w:val="Header Char"/>
    <w:basedOn w:val="DefaultParagraphFont"/>
    <w:link w:val="Header"/>
    <w:uiPriority w:val="99"/>
    <w:rsid w:val="00A9314E"/>
    <w:rPr>
      <w:snapToGrid w:val="0"/>
      <w:sz w:val="24"/>
      <w:szCs w:val="24"/>
    </w:rPr>
  </w:style>
  <w:style w:type="character" w:customStyle="1" w:styleId="FooterChar">
    <w:name w:val="Footer Char"/>
    <w:basedOn w:val="DefaultParagraphFont"/>
    <w:link w:val="Footer"/>
    <w:uiPriority w:val="99"/>
    <w:rsid w:val="00A9314E"/>
    <w:rPr>
      <w:sz w:val="24"/>
      <w:szCs w:val="24"/>
    </w:rPr>
  </w:style>
  <w:style w:type="character" w:customStyle="1" w:styleId="BalloonTextChar">
    <w:name w:val="Balloon Text Char"/>
    <w:basedOn w:val="DefaultParagraphFont"/>
    <w:link w:val="BalloonText"/>
    <w:uiPriority w:val="99"/>
    <w:semiHidden/>
    <w:rsid w:val="00A9314E"/>
    <w:rPr>
      <w:rFonts w:ascii="Tahoma" w:hAnsi="Tahoma" w:cs="Tahoma"/>
      <w:sz w:val="16"/>
      <w:szCs w:val="16"/>
    </w:rPr>
  </w:style>
  <w:style w:type="paragraph" w:styleId="ListBullet2">
    <w:name w:val="List Bullet 2"/>
    <w:basedOn w:val="Normal"/>
    <w:uiPriority w:val="99"/>
    <w:unhideWhenUsed/>
    <w:rsid w:val="00A9314E"/>
    <w:pPr>
      <w:numPr>
        <w:numId w:val="19"/>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A9314E"/>
    <w:rPr>
      <w:i/>
      <w:iCs/>
    </w:rPr>
  </w:style>
  <w:style w:type="paragraph" w:customStyle="1" w:styleId="Underlining">
    <w:name w:val="Underlining"/>
    <w:basedOn w:val="Normal"/>
    <w:qFormat/>
    <w:rsid w:val="00A9314E"/>
    <w:pPr>
      <w:tabs>
        <w:tab w:val="right" w:leader="underscore" w:pos="9900"/>
      </w:tabs>
      <w:spacing w:before="360" w:after="120" w:line="600" w:lineRule="auto"/>
      <w:contextualSpacing/>
    </w:pPr>
    <w:rPr>
      <w:rFonts w:ascii="Arial" w:eastAsiaTheme="minorHAnsi" w:hAnsi="Arial" w:cstheme="minorBidi"/>
      <w:sz w:val="20"/>
      <w:szCs w:val="20"/>
    </w:rPr>
  </w:style>
  <w:style w:type="character" w:customStyle="1" w:styleId="longtext1">
    <w:name w:val="long_text1"/>
    <w:basedOn w:val="DefaultParagraphFont"/>
    <w:rsid w:val="00A9314E"/>
    <w:rPr>
      <w:sz w:val="20"/>
      <w:szCs w:val="20"/>
    </w:rPr>
  </w:style>
  <w:style w:type="paragraph" w:styleId="PlainText">
    <w:name w:val="Plain Text"/>
    <w:basedOn w:val="Normal"/>
    <w:link w:val="PlainTextChar"/>
    <w:uiPriority w:val="99"/>
    <w:unhideWhenUsed/>
    <w:rsid w:val="00A931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314E"/>
    <w:rPr>
      <w:rFonts w:ascii="Calibri" w:eastAsiaTheme="minorHAnsi" w:hAnsi="Calibri" w:cstheme="minorBidi"/>
      <w:sz w:val="22"/>
      <w:szCs w:val="21"/>
    </w:rPr>
  </w:style>
  <w:style w:type="character" w:styleId="Hyperlink">
    <w:name w:val="Hyperlink"/>
    <w:basedOn w:val="DefaultParagraphFont"/>
    <w:uiPriority w:val="99"/>
    <w:unhideWhenUsed/>
    <w:rsid w:val="00A9314E"/>
    <w:rPr>
      <w:color w:val="0000FF"/>
      <w:u w:val="single"/>
    </w:rPr>
  </w:style>
  <w:style w:type="character" w:styleId="Strong">
    <w:name w:val="Strong"/>
    <w:basedOn w:val="DefaultParagraphFont"/>
    <w:uiPriority w:val="22"/>
    <w:qFormat/>
    <w:rsid w:val="00A9314E"/>
    <w:rPr>
      <w:b/>
      <w:bCs/>
    </w:rPr>
  </w:style>
  <w:style w:type="paragraph" w:styleId="Revision">
    <w:name w:val="Revision"/>
    <w:hidden/>
    <w:uiPriority w:val="99"/>
    <w:semiHidden/>
    <w:rsid w:val="00A9314E"/>
    <w:rPr>
      <w:rFonts w:ascii="Calibri" w:eastAsiaTheme="minorHAnsi" w:hAnsi="Calibri" w:cstheme="minorHAnsi"/>
      <w:sz w:val="22"/>
      <w:szCs w:val="22"/>
    </w:rPr>
  </w:style>
  <w:style w:type="paragraph" w:customStyle="1" w:styleId="Default">
    <w:name w:val="Default"/>
    <w:rsid w:val="00A9314E"/>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462EC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lang w:val="x-none" w:eastAsia="x-none"/>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ListBullet">
    <w:name w:val="List Bullet"/>
    <w:basedOn w:val="ListParagraph"/>
    <w:uiPriority w:val="99"/>
    <w:unhideWhenUsed/>
    <w:rsid w:val="00A9314E"/>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A9314E"/>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A9314E"/>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A9314E"/>
    <w:rPr>
      <w:rFonts w:ascii="Calibri" w:eastAsiaTheme="minorHAnsi" w:hAnsi="Calibri"/>
    </w:rPr>
  </w:style>
  <w:style w:type="character" w:styleId="FootnoteReference">
    <w:name w:val="footnote reference"/>
    <w:basedOn w:val="DefaultParagraphFont"/>
    <w:uiPriority w:val="99"/>
    <w:unhideWhenUsed/>
    <w:rsid w:val="00A9314E"/>
    <w:rPr>
      <w:vertAlign w:val="superscript"/>
    </w:rPr>
  </w:style>
  <w:style w:type="character" w:customStyle="1" w:styleId="HeaderChar">
    <w:name w:val="Header Char"/>
    <w:basedOn w:val="DefaultParagraphFont"/>
    <w:link w:val="Header"/>
    <w:uiPriority w:val="99"/>
    <w:rsid w:val="00A9314E"/>
    <w:rPr>
      <w:snapToGrid w:val="0"/>
      <w:sz w:val="24"/>
      <w:szCs w:val="24"/>
    </w:rPr>
  </w:style>
  <w:style w:type="character" w:customStyle="1" w:styleId="FooterChar">
    <w:name w:val="Footer Char"/>
    <w:basedOn w:val="DefaultParagraphFont"/>
    <w:link w:val="Footer"/>
    <w:uiPriority w:val="99"/>
    <w:rsid w:val="00A9314E"/>
    <w:rPr>
      <w:sz w:val="24"/>
      <w:szCs w:val="24"/>
    </w:rPr>
  </w:style>
  <w:style w:type="character" w:customStyle="1" w:styleId="BalloonTextChar">
    <w:name w:val="Balloon Text Char"/>
    <w:basedOn w:val="DefaultParagraphFont"/>
    <w:link w:val="BalloonText"/>
    <w:uiPriority w:val="99"/>
    <w:semiHidden/>
    <w:rsid w:val="00A9314E"/>
    <w:rPr>
      <w:rFonts w:ascii="Tahoma" w:hAnsi="Tahoma" w:cs="Tahoma"/>
      <w:sz w:val="16"/>
      <w:szCs w:val="16"/>
    </w:rPr>
  </w:style>
  <w:style w:type="paragraph" w:styleId="ListBullet2">
    <w:name w:val="List Bullet 2"/>
    <w:basedOn w:val="Normal"/>
    <w:uiPriority w:val="99"/>
    <w:unhideWhenUsed/>
    <w:rsid w:val="00A9314E"/>
    <w:pPr>
      <w:numPr>
        <w:numId w:val="19"/>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A9314E"/>
    <w:rPr>
      <w:i/>
      <w:iCs/>
    </w:rPr>
  </w:style>
  <w:style w:type="paragraph" w:customStyle="1" w:styleId="Underlining">
    <w:name w:val="Underlining"/>
    <w:basedOn w:val="Normal"/>
    <w:qFormat/>
    <w:rsid w:val="00A9314E"/>
    <w:pPr>
      <w:tabs>
        <w:tab w:val="right" w:leader="underscore" w:pos="9900"/>
      </w:tabs>
      <w:spacing w:before="360" w:after="120" w:line="600" w:lineRule="auto"/>
      <w:contextualSpacing/>
    </w:pPr>
    <w:rPr>
      <w:rFonts w:ascii="Arial" w:eastAsiaTheme="minorHAnsi" w:hAnsi="Arial" w:cstheme="minorBidi"/>
      <w:sz w:val="20"/>
      <w:szCs w:val="20"/>
    </w:rPr>
  </w:style>
  <w:style w:type="character" w:customStyle="1" w:styleId="longtext1">
    <w:name w:val="long_text1"/>
    <w:basedOn w:val="DefaultParagraphFont"/>
    <w:rsid w:val="00A9314E"/>
    <w:rPr>
      <w:sz w:val="20"/>
      <w:szCs w:val="20"/>
    </w:rPr>
  </w:style>
  <w:style w:type="paragraph" w:styleId="PlainText">
    <w:name w:val="Plain Text"/>
    <w:basedOn w:val="Normal"/>
    <w:link w:val="PlainTextChar"/>
    <w:uiPriority w:val="99"/>
    <w:unhideWhenUsed/>
    <w:rsid w:val="00A9314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314E"/>
    <w:rPr>
      <w:rFonts w:ascii="Calibri" w:eastAsiaTheme="minorHAnsi" w:hAnsi="Calibri" w:cstheme="minorBidi"/>
      <w:sz w:val="22"/>
      <w:szCs w:val="21"/>
    </w:rPr>
  </w:style>
  <w:style w:type="character" w:styleId="Hyperlink">
    <w:name w:val="Hyperlink"/>
    <w:basedOn w:val="DefaultParagraphFont"/>
    <w:uiPriority w:val="99"/>
    <w:unhideWhenUsed/>
    <w:rsid w:val="00A9314E"/>
    <w:rPr>
      <w:color w:val="0000FF"/>
      <w:u w:val="single"/>
    </w:rPr>
  </w:style>
  <w:style w:type="character" w:styleId="Strong">
    <w:name w:val="Strong"/>
    <w:basedOn w:val="DefaultParagraphFont"/>
    <w:uiPriority w:val="22"/>
    <w:qFormat/>
    <w:rsid w:val="00A9314E"/>
    <w:rPr>
      <w:b/>
      <w:bCs/>
    </w:rPr>
  </w:style>
  <w:style w:type="paragraph" w:styleId="Revision">
    <w:name w:val="Revision"/>
    <w:hidden/>
    <w:uiPriority w:val="99"/>
    <w:semiHidden/>
    <w:rsid w:val="00A9314E"/>
    <w:rPr>
      <w:rFonts w:ascii="Calibri" w:eastAsiaTheme="minorHAnsi" w:hAnsi="Calibri" w:cstheme="minorHAnsi"/>
      <w:sz w:val="22"/>
      <w:szCs w:val="22"/>
    </w:rPr>
  </w:style>
  <w:style w:type="paragraph" w:customStyle="1" w:styleId="Default">
    <w:name w:val="Default"/>
    <w:rsid w:val="00A9314E"/>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462EC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9230">
      <w:bodyDiv w:val="1"/>
      <w:marLeft w:val="0"/>
      <w:marRight w:val="0"/>
      <w:marTop w:val="0"/>
      <w:marBottom w:val="0"/>
      <w:divBdr>
        <w:top w:val="none" w:sz="0" w:space="0" w:color="auto"/>
        <w:left w:val="none" w:sz="0" w:space="0" w:color="auto"/>
        <w:bottom w:val="none" w:sz="0" w:space="0" w:color="auto"/>
        <w:right w:val="none" w:sz="0" w:space="0" w:color="auto"/>
      </w:divBdr>
    </w:div>
    <w:div w:id="328945163">
      <w:bodyDiv w:val="1"/>
      <w:marLeft w:val="0"/>
      <w:marRight w:val="0"/>
      <w:marTop w:val="0"/>
      <w:marBottom w:val="0"/>
      <w:divBdr>
        <w:top w:val="none" w:sz="0" w:space="0" w:color="auto"/>
        <w:left w:val="none" w:sz="0" w:space="0" w:color="auto"/>
        <w:bottom w:val="none" w:sz="0" w:space="0" w:color="auto"/>
        <w:right w:val="none" w:sz="0" w:space="0" w:color="auto"/>
      </w:divBdr>
    </w:div>
    <w:div w:id="1142230840">
      <w:bodyDiv w:val="1"/>
      <w:marLeft w:val="0"/>
      <w:marRight w:val="0"/>
      <w:marTop w:val="0"/>
      <w:marBottom w:val="0"/>
      <w:divBdr>
        <w:top w:val="none" w:sz="0" w:space="0" w:color="auto"/>
        <w:left w:val="none" w:sz="0" w:space="0" w:color="auto"/>
        <w:bottom w:val="none" w:sz="0" w:space="0" w:color="auto"/>
        <w:right w:val="none" w:sz="0" w:space="0" w:color="auto"/>
      </w:divBdr>
    </w:div>
    <w:div w:id="167649123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8298-FD69-4374-9077-F7D04B19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1300</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Windows User</cp:lastModifiedBy>
  <cp:revision>4</cp:revision>
  <cp:lastPrinted>2015-12-08T12:13:00Z</cp:lastPrinted>
  <dcterms:created xsi:type="dcterms:W3CDTF">2015-12-07T15:22:00Z</dcterms:created>
  <dcterms:modified xsi:type="dcterms:W3CDTF">2015-12-08T12:13:00Z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