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FB4" w:rsidRDefault="00E33FB4" w:rsidP="0001119F">
      <w:bookmarkStart w:id="0" w:name="_GoBack"/>
      <w:bookmarkEnd w:id="0"/>
    </w:p>
    <w:p w:rsidR="00796D18" w:rsidRDefault="00796D18" w:rsidP="0001119F"/>
    <w:p w:rsidR="00796D18" w:rsidRDefault="00796D18" w:rsidP="0001119F"/>
    <w:p w:rsidR="00796D18" w:rsidRDefault="00796D18" w:rsidP="0001119F"/>
    <w:p w:rsidR="00796D18" w:rsidRDefault="00796D18" w:rsidP="0001119F"/>
    <w:p w:rsidR="00796D18" w:rsidRDefault="00796D18" w:rsidP="0001119F"/>
    <w:p w:rsidR="00DF2C41" w:rsidRPr="00DF2C41" w:rsidRDefault="00A50D62" w:rsidP="00DF2C41">
      <w:pPr>
        <w:pStyle w:val="MarkforAppendixHeadingBlack"/>
      </w:pPr>
      <w:r>
        <w:t>attachment F</w:t>
      </w:r>
      <w:r w:rsidR="00DF2C41">
        <w:br/>
      </w:r>
      <w:r w:rsidR="00DF2C41" w:rsidRPr="00DF2C41">
        <w:t>SOURCES REFERENCED FOR T</w:t>
      </w:r>
      <w:r w:rsidR="001F3839">
        <w:t>HE STAFF SURVEY</w:t>
      </w:r>
    </w:p>
    <w:p w:rsidR="004962E1" w:rsidRPr="004962E1" w:rsidRDefault="004962E1" w:rsidP="004962E1">
      <w:pPr>
        <w:pStyle w:val="MarkforAppendixHeadingBlack"/>
      </w:pPr>
    </w:p>
    <w:p w:rsidR="009E1111" w:rsidRPr="009E1111" w:rsidRDefault="009E1111" w:rsidP="009E1111">
      <w:pPr>
        <w:pStyle w:val="MarkforAppendixHeadingBlack"/>
      </w:pPr>
    </w:p>
    <w:p w:rsidR="00F57EB1" w:rsidRDefault="00F57EB1" w:rsidP="00796D18">
      <w:pPr>
        <w:pStyle w:val="MarkforAppendixHeadingBlack"/>
        <w:sectPr w:rsidR="00F57EB1" w:rsidSect="007C0CD8">
          <w:endnotePr>
            <w:numFmt w:val="decimal"/>
          </w:endnotePr>
          <w:pgSz w:w="12240" w:h="15840" w:code="1"/>
          <w:pgMar w:top="1440" w:right="1440" w:bottom="576" w:left="1440" w:header="720" w:footer="576" w:gutter="0"/>
          <w:cols w:space="720"/>
          <w:docGrid w:linePitch="326"/>
        </w:sectPr>
      </w:pPr>
    </w:p>
    <w:p w:rsidR="00F57EB1" w:rsidRPr="00745F95" w:rsidRDefault="00F57EB1" w:rsidP="00745F95">
      <w:pPr>
        <w:pStyle w:val="NormalSS"/>
        <w:ind w:firstLine="0"/>
        <w:jc w:val="center"/>
        <w:rPr>
          <w:b/>
          <w:sz w:val="28"/>
          <w:szCs w:val="28"/>
        </w:rPr>
      </w:pPr>
      <w:r w:rsidRPr="00745F95">
        <w:rPr>
          <w:b/>
          <w:sz w:val="28"/>
          <w:szCs w:val="28"/>
        </w:rPr>
        <w:lastRenderedPageBreak/>
        <w:t xml:space="preserve">PREP </w:t>
      </w:r>
      <w:r w:rsidR="001F3839" w:rsidRPr="00745F95">
        <w:rPr>
          <w:b/>
          <w:sz w:val="28"/>
          <w:szCs w:val="28"/>
        </w:rPr>
        <w:t>Staff</w:t>
      </w:r>
      <w:r w:rsidRPr="00745F95">
        <w:rPr>
          <w:b/>
          <w:sz w:val="28"/>
          <w:szCs w:val="28"/>
        </w:rPr>
        <w:t xml:space="preserve"> Survey Questionnaire Construction:</w:t>
      </w:r>
    </w:p>
    <w:p w:rsidR="00F57EB1" w:rsidRPr="00745F95" w:rsidRDefault="00F57EB1" w:rsidP="00F12374">
      <w:pPr>
        <w:pStyle w:val="NormalSS"/>
        <w:ind w:firstLine="0"/>
        <w:jc w:val="center"/>
        <w:rPr>
          <w:b/>
          <w:sz w:val="28"/>
          <w:szCs w:val="28"/>
        </w:rPr>
      </w:pPr>
      <w:r w:rsidRPr="00745F95">
        <w:rPr>
          <w:b/>
          <w:sz w:val="28"/>
          <w:szCs w:val="28"/>
        </w:rPr>
        <w:t>Sources Referenced</w:t>
      </w:r>
    </w:p>
    <w:p w:rsidR="00953BB4" w:rsidRPr="00745F95" w:rsidRDefault="00F57EB1" w:rsidP="001F1BA6">
      <w:pPr>
        <w:pStyle w:val="NormalSS"/>
        <w:ind w:firstLine="0"/>
        <w:contextualSpacing/>
        <w:rPr>
          <w:b/>
          <w:bCs/>
        </w:rPr>
      </w:pPr>
      <w:r w:rsidRPr="00745F95">
        <w:t xml:space="preserve">The list below contains brief descriptions of the sources referenced in the PREP </w:t>
      </w:r>
      <w:r w:rsidR="001F3839" w:rsidRPr="00745F95">
        <w:t>Staff Survey</w:t>
      </w:r>
      <w:r w:rsidRPr="00745F95">
        <w:t>, as well as locations to the sources referenced. Descriptions were compiled from websites about the sources.</w:t>
      </w:r>
      <w:r w:rsidRPr="00745F95">
        <w:rPr>
          <w:b/>
          <w:bCs/>
        </w:rPr>
        <w:t xml:space="preserve"> </w:t>
      </w:r>
    </w:p>
    <w:p w:rsidR="001F1BA6" w:rsidRPr="00745F95" w:rsidRDefault="001F1BA6" w:rsidP="001F1BA6">
      <w:pPr>
        <w:pStyle w:val="BulletBlack"/>
        <w:numPr>
          <w:ilvl w:val="0"/>
          <w:numId w:val="0"/>
        </w:numPr>
        <w:spacing w:after="100" w:afterAutospacing="1"/>
        <w:ind w:right="0"/>
        <w:contextualSpacing/>
        <w:rPr>
          <w:b/>
          <w:color w:val="000000" w:themeColor="text1"/>
        </w:rPr>
      </w:pPr>
      <w:r w:rsidRPr="00745F95">
        <w:rPr>
          <w:b/>
          <w:color w:val="000000" w:themeColor="text1"/>
        </w:rPr>
        <w:t>1) Texas Christian University Survey of Organizational Functioning</w:t>
      </w:r>
    </w:p>
    <w:p w:rsidR="001F1BA6" w:rsidRPr="00745F95" w:rsidRDefault="001F1BA6" w:rsidP="001F1BA6">
      <w:pPr>
        <w:pStyle w:val="BulletBlack"/>
        <w:numPr>
          <w:ilvl w:val="0"/>
          <w:numId w:val="0"/>
        </w:numPr>
        <w:spacing w:after="100" w:afterAutospacing="1"/>
        <w:ind w:right="0"/>
        <w:contextualSpacing/>
        <w:rPr>
          <w:b/>
          <w:color w:val="000000" w:themeColor="text1"/>
        </w:rPr>
      </w:pPr>
    </w:p>
    <w:p w:rsidR="001F1BA6" w:rsidRPr="00745F95" w:rsidRDefault="001F1BA6" w:rsidP="001F1BA6">
      <w:pPr>
        <w:pStyle w:val="BulletBlack"/>
        <w:numPr>
          <w:ilvl w:val="0"/>
          <w:numId w:val="0"/>
        </w:numPr>
        <w:spacing w:after="100" w:afterAutospacing="1"/>
        <w:ind w:right="0"/>
        <w:contextualSpacing/>
        <w:rPr>
          <w:rFonts w:eastAsia="Arial Unicode MS"/>
          <w:color w:val="000000" w:themeColor="text1"/>
        </w:rPr>
      </w:pPr>
      <w:r w:rsidRPr="00745F95">
        <w:rPr>
          <w:color w:val="000000" w:themeColor="text1"/>
        </w:rPr>
        <w:t>The</w:t>
      </w:r>
      <w:r w:rsidRPr="00745F95">
        <w:rPr>
          <w:i/>
          <w:color w:val="000000" w:themeColor="text1"/>
        </w:rPr>
        <w:t xml:space="preserve"> </w:t>
      </w:r>
      <w:r w:rsidRPr="00745F95">
        <w:rPr>
          <w:bCs/>
          <w:i/>
          <w:color w:val="000000" w:themeColor="text1"/>
        </w:rPr>
        <w:t>Texas Christian University Survey of Organizational Functioning (TCU-SOF)</w:t>
      </w:r>
      <w:r w:rsidRPr="00745F95">
        <w:rPr>
          <w:color w:val="000000" w:themeColor="text1"/>
        </w:rPr>
        <w:t> includes the Organizational Readiness for Change (ORC) assessment as well as nine additional scales measuring job attitudes (e.g., burnout, satisfaction, and director leadership) and workplace practices. The </w:t>
      </w:r>
      <w:hyperlink r:id="rId12" w:anchor="Form-ORC" w:history="1">
        <w:r w:rsidRPr="00745F95">
          <w:rPr>
            <w:bCs/>
            <w:color w:val="000000" w:themeColor="text1"/>
          </w:rPr>
          <w:t>ORC</w:t>
        </w:r>
      </w:hyperlink>
      <w:r w:rsidRPr="00745F95">
        <w:rPr>
          <w:color w:val="000000" w:themeColor="text1"/>
        </w:rPr>
        <w:t xml:space="preserve"> assessment focuses on organizational traits that predict program change. It includes scales assessing motivation, resources, staff attributes, and climate. Many of its domains have been shown to have </w:t>
      </w:r>
      <w:r w:rsidRPr="00745F95">
        <w:rPr>
          <w:rFonts w:eastAsia="Arial Unicode MS"/>
          <w:color w:val="000000" w:themeColor="text1"/>
        </w:rPr>
        <w:t>convergent validity and concurrent validity.</w:t>
      </w:r>
    </w:p>
    <w:p w:rsidR="001F1BA6" w:rsidRPr="00745F95" w:rsidRDefault="001F1BA6" w:rsidP="001F1BA6">
      <w:pPr>
        <w:pStyle w:val="BulletBlack"/>
        <w:numPr>
          <w:ilvl w:val="0"/>
          <w:numId w:val="0"/>
        </w:numPr>
        <w:spacing w:after="100" w:afterAutospacing="1"/>
        <w:ind w:right="0"/>
        <w:contextualSpacing/>
        <w:rPr>
          <w:color w:val="000000" w:themeColor="text1"/>
        </w:rPr>
      </w:pPr>
    </w:p>
    <w:p w:rsidR="001F1BA6" w:rsidRPr="00745F95" w:rsidRDefault="001F1BA6" w:rsidP="001F1BA6">
      <w:pPr>
        <w:pStyle w:val="BulletBlack"/>
        <w:numPr>
          <w:ilvl w:val="0"/>
          <w:numId w:val="0"/>
        </w:numPr>
        <w:spacing w:after="100" w:afterAutospacing="1"/>
        <w:ind w:right="0"/>
        <w:contextualSpacing/>
        <w:rPr>
          <w:color w:val="000000" w:themeColor="text1"/>
        </w:rPr>
      </w:pPr>
      <w:r w:rsidRPr="00745F95">
        <w:rPr>
          <w:color w:val="000000" w:themeColor="text1"/>
        </w:rPr>
        <w:t xml:space="preserve">Texas Christian University (2005) “TCU Survey of Organizational Functioning” TCU Institute of Behavioral Research, Fort Worth, TX. </w:t>
      </w:r>
    </w:p>
    <w:p w:rsidR="001F1BA6" w:rsidRPr="00745F95" w:rsidRDefault="001F1BA6" w:rsidP="001F1BA6">
      <w:pPr>
        <w:pStyle w:val="BulletBlack"/>
        <w:numPr>
          <w:ilvl w:val="0"/>
          <w:numId w:val="0"/>
        </w:numPr>
        <w:spacing w:after="100" w:afterAutospacing="1"/>
        <w:ind w:right="0"/>
        <w:contextualSpacing/>
        <w:rPr>
          <w:color w:val="000000" w:themeColor="text1"/>
        </w:rPr>
      </w:pPr>
    </w:p>
    <w:p w:rsidR="001F1BA6" w:rsidRPr="00B56452" w:rsidRDefault="001F1BA6" w:rsidP="001F1BA6">
      <w:pPr>
        <w:pStyle w:val="BulletBlack"/>
        <w:numPr>
          <w:ilvl w:val="0"/>
          <w:numId w:val="0"/>
        </w:numPr>
        <w:spacing w:after="100" w:afterAutospacing="1"/>
        <w:ind w:right="0"/>
        <w:contextualSpacing/>
        <w:rPr>
          <w:color w:val="1F497D" w:themeColor="text2"/>
        </w:rPr>
      </w:pPr>
      <w:r w:rsidRPr="00B56452">
        <w:rPr>
          <w:color w:val="1F497D" w:themeColor="text2"/>
        </w:rPr>
        <w:t>Questionnaires can be found here:</w:t>
      </w:r>
    </w:p>
    <w:p w:rsidR="001F1BA6" w:rsidRPr="00745F95" w:rsidRDefault="001F1BA6" w:rsidP="001F1BA6">
      <w:pPr>
        <w:pStyle w:val="BulletBlack"/>
        <w:numPr>
          <w:ilvl w:val="0"/>
          <w:numId w:val="0"/>
        </w:numPr>
        <w:spacing w:after="100" w:afterAutospacing="1"/>
        <w:ind w:right="0"/>
        <w:contextualSpacing/>
        <w:rPr>
          <w:color w:val="000000" w:themeColor="text1"/>
        </w:rPr>
      </w:pPr>
    </w:p>
    <w:p w:rsidR="001F1BA6" w:rsidRPr="00745F95" w:rsidRDefault="005811AD" w:rsidP="001F1BA6">
      <w:pPr>
        <w:pStyle w:val="BulletBlack"/>
        <w:numPr>
          <w:ilvl w:val="0"/>
          <w:numId w:val="0"/>
        </w:numPr>
        <w:spacing w:after="100" w:afterAutospacing="1"/>
        <w:ind w:right="0"/>
        <w:contextualSpacing/>
        <w:rPr>
          <w:color w:val="000000" w:themeColor="text1"/>
        </w:rPr>
      </w:pPr>
      <w:hyperlink r:id="rId13" w:history="1">
        <w:r w:rsidR="001F1BA6" w:rsidRPr="00745F95">
          <w:rPr>
            <w:rStyle w:val="Hyperlink"/>
          </w:rPr>
          <w:t>http://www.ibr.tcu.edu/pubs/datacoll/Forms/sof.pdf</w:t>
        </w:r>
      </w:hyperlink>
    </w:p>
    <w:p w:rsidR="001F1BA6" w:rsidRPr="00745F95" w:rsidRDefault="001F1BA6" w:rsidP="001F1BA6">
      <w:pPr>
        <w:tabs>
          <w:tab w:val="clear" w:pos="432"/>
        </w:tabs>
        <w:autoSpaceDE w:val="0"/>
        <w:autoSpaceDN w:val="0"/>
        <w:adjustRightInd w:val="0"/>
        <w:spacing w:line="240" w:lineRule="auto"/>
        <w:ind w:firstLine="0"/>
        <w:contextualSpacing/>
        <w:rPr>
          <w:b/>
          <w:bCs/>
        </w:rPr>
      </w:pPr>
    </w:p>
    <w:p w:rsidR="00F12374" w:rsidRPr="00745F95" w:rsidRDefault="001F1BA6" w:rsidP="001F1BA6">
      <w:pPr>
        <w:tabs>
          <w:tab w:val="clear" w:pos="432"/>
        </w:tabs>
        <w:autoSpaceDE w:val="0"/>
        <w:autoSpaceDN w:val="0"/>
        <w:adjustRightInd w:val="0"/>
        <w:spacing w:line="240" w:lineRule="auto"/>
        <w:ind w:firstLine="0"/>
        <w:contextualSpacing/>
        <w:rPr>
          <w:b/>
          <w:bCs/>
        </w:rPr>
      </w:pPr>
      <w:r w:rsidRPr="00745F95">
        <w:rPr>
          <w:b/>
          <w:bCs/>
        </w:rPr>
        <w:t>2</w:t>
      </w:r>
      <w:r w:rsidR="001F3839" w:rsidRPr="00745F95">
        <w:rPr>
          <w:b/>
          <w:bCs/>
        </w:rPr>
        <w:t>) General Organizational Index</w:t>
      </w:r>
    </w:p>
    <w:p w:rsidR="001F3839" w:rsidRPr="00745F95" w:rsidRDefault="001F3839" w:rsidP="001F1BA6">
      <w:pPr>
        <w:tabs>
          <w:tab w:val="clear" w:pos="432"/>
        </w:tabs>
        <w:autoSpaceDE w:val="0"/>
        <w:autoSpaceDN w:val="0"/>
        <w:adjustRightInd w:val="0"/>
        <w:spacing w:line="240" w:lineRule="auto"/>
        <w:ind w:firstLine="0"/>
        <w:contextualSpacing/>
        <w:rPr>
          <w:b/>
          <w:bCs/>
        </w:rPr>
      </w:pPr>
    </w:p>
    <w:p w:rsidR="001F3839" w:rsidRPr="00745F95" w:rsidRDefault="001F3839" w:rsidP="001F1BA6">
      <w:pPr>
        <w:pStyle w:val="BulletBlack"/>
        <w:numPr>
          <w:ilvl w:val="0"/>
          <w:numId w:val="0"/>
        </w:numPr>
        <w:contextualSpacing/>
      </w:pPr>
      <w:r w:rsidRPr="00745F95">
        <w:t xml:space="preserve">The General Organizational Index (GOI) measures a set of general operating characteristics of an organization hypothesized to be related to its overall capacity to implement and sustain any evidence-based practice. It was designed to be administered along with a fidelity scale specific to the evidence-based practice. The GOI items were based on clinical experience but in some instances are supported by research. </w:t>
      </w:r>
    </w:p>
    <w:p w:rsidR="001F1BA6" w:rsidRPr="00745F95" w:rsidRDefault="001F1BA6" w:rsidP="001F1BA6">
      <w:pPr>
        <w:pStyle w:val="BulletBlack"/>
        <w:numPr>
          <w:ilvl w:val="0"/>
          <w:numId w:val="0"/>
        </w:numPr>
        <w:contextualSpacing/>
      </w:pPr>
    </w:p>
    <w:p w:rsidR="00960618" w:rsidRPr="00B56452" w:rsidRDefault="00960618" w:rsidP="001F1BA6">
      <w:pPr>
        <w:pStyle w:val="BulletBlack"/>
        <w:numPr>
          <w:ilvl w:val="0"/>
          <w:numId w:val="0"/>
        </w:numPr>
        <w:spacing w:after="100" w:afterAutospacing="1"/>
        <w:ind w:right="0"/>
        <w:contextualSpacing/>
        <w:rPr>
          <w:color w:val="1F497D" w:themeColor="text2"/>
        </w:rPr>
      </w:pPr>
      <w:r w:rsidRPr="00B56452">
        <w:rPr>
          <w:color w:val="1F497D" w:themeColor="text2"/>
        </w:rPr>
        <w:t>Questionnaires can be found here:</w:t>
      </w:r>
    </w:p>
    <w:p w:rsidR="001F1BA6" w:rsidRPr="00745F95" w:rsidRDefault="001F1BA6" w:rsidP="001F1BA6">
      <w:pPr>
        <w:pStyle w:val="BulletBlack"/>
        <w:numPr>
          <w:ilvl w:val="0"/>
          <w:numId w:val="0"/>
        </w:numPr>
        <w:spacing w:after="100" w:afterAutospacing="1"/>
        <w:ind w:right="0"/>
        <w:contextualSpacing/>
      </w:pPr>
    </w:p>
    <w:p w:rsidR="001F3839" w:rsidRPr="00745F95" w:rsidRDefault="005811AD" w:rsidP="001F1BA6">
      <w:pPr>
        <w:pStyle w:val="BulletBlack"/>
        <w:numPr>
          <w:ilvl w:val="0"/>
          <w:numId w:val="0"/>
        </w:numPr>
        <w:spacing w:after="100" w:afterAutospacing="1"/>
        <w:ind w:right="0"/>
        <w:contextualSpacing/>
        <w:rPr>
          <w:color w:val="0000FF"/>
        </w:rPr>
      </w:pPr>
      <w:hyperlink r:id="rId14" w:history="1">
        <w:r w:rsidR="001F3839" w:rsidRPr="00745F95">
          <w:rPr>
            <w:rStyle w:val="Hyperlink"/>
          </w:rPr>
          <w:t>http://www.ncebpcenter.org/pdfs/ACTGOI.pdf</w:t>
        </w:r>
      </w:hyperlink>
    </w:p>
    <w:p w:rsidR="001F1BA6" w:rsidRPr="00745F95" w:rsidRDefault="001F1BA6" w:rsidP="001F1BA6">
      <w:pPr>
        <w:pStyle w:val="BulletBlack"/>
        <w:numPr>
          <w:ilvl w:val="0"/>
          <w:numId w:val="0"/>
        </w:numPr>
        <w:spacing w:after="100" w:afterAutospacing="1"/>
        <w:ind w:right="0"/>
        <w:contextualSpacing/>
        <w:rPr>
          <w:b/>
          <w:color w:val="000000" w:themeColor="text1"/>
        </w:rPr>
      </w:pPr>
    </w:p>
    <w:p w:rsidR="001F1BA6" w:rsidRPr="00745F95" w:rsidRDefault="001F1BA6" w:rsidP="001F1BA6">
      <w:pPr>
        <w:pStyle w:val="BulletBlack"/>
        <w:numPr>
          <w:ilvl w:val="0"/>
          <w:numId w:val="0"/>
        </w:numPr>
        <w:spacing w:after="100" w:afterAutospacing="1"/>
        <w:ind w:right="0"/>
        <w:contextualSpacing/>
        <w:rPr>
          <w:b/>
          <w:color w:val="000000" w:themeColor="text1"/>
        </w:rPr>
      </w:pPr>
      <w:r w:rsidRPr="00745F95">
        <w:rPr>
          <w:b/>
          <w:color w:val="000000" w:themeColor="text1"/>
        </w:rPr>
        <w:t>3) EBP Sustainability Index</w:t>
      </w:r>
    </w:p>
    <w:p w:rsidR="001F1BA6" w:rsidRPr="00745F95" w:rsidRDefault="001F1BA6" w:rsidP="001F1BA6">
      <w:pPr>
        <w:pStyle w:val="BulletBlack"/>
        <w:numPr>
          <w:ilvl w:val="0"/>
          <w:numId w:val="0"/>
        </w:numPr>
        <w:spacing w:after="100" w:afterAutospacing="1"/>
        <w:ind w:right="0"/>
        <w:contextualSpacing/>
        <w:rPr>
          <w:b/>
          <w:color w:val="000000" w:themeColor="text1"/>
        </w:rPr>
      </w:pPr>
    </w:p>
    <w:p w:rsidR="001F1BA6" w:rsidRPr="00745F95" w:rsidRDefault="001F1BA6" w:rsidP="001F1BA6">
      <w:pPr>
        <w:pStyle w:val="BulletBlack"/>
        <w:numPr>
          <w:ilvl w:val="0"/>
          <w:numId w:val="0"/>
        </w:numPr>
        <w:spacing w:after="100" w:afterAutospacing="1"/>
        <w:ind w:right="0"/>
        <w:contextualSpacing/>
        <w:rPr>
          <w:color w:val="000000" w:themeColor="text1"/>
        </w:rPr>
      </w:pPr>
      <w:r w:rsidRPr="00745F95">
        <w:rPr>
          <w:color w:val="000000" w:themeColor="text1"/>
        </w:rPr>
        <w:t xml:space="preserve">The </w:t>
      </w:r>
      <w:r w:rsidRPr="00745F95">
        <w:rPr>
          <w:i/>
          <w:color w:val="000000" w:themeColor="text1"/>
        </w:rPr>
        <w:t xml:space="preserve">EBP </w:t>
      </w:r>
      <w:r w:rsidR="00745F95" w:rsidRPr="00745F95">
        <w:rPr>
          <w:i/>
          <w:color w:val="000000" w:themeColor="text1"/>
        </w:rPr>
        <w:t>Sustainability</w:t>
      </w:r>
      <w:r w:rsidRPr="00745F95">
        <w:rPr>
          <w:i/>
          <w:color w:val="000000" w:themeColor="text1"/>
        </w:rPr>
        <w:t xml:space="preserve"> Index</w:t>
      </w:r>
      <w:r w:rsidRPr="00745F95">
        <w:rPr>
          <w:color w:val="000000" w:themeColor="text1"/>
        </w:rPr>
        <w:t xml:space="preserve"> was developed at the University of Kansas to assess the sustainability of evidence-based programs. The EBP-SI Index includes 16 items in 7 areas: Finances, Staffing, Policies, Structure, Quality Improvement, Supervisor and Staff Skills. </w:t>
      </w:r>
    </w:p>
    <w:p w:rsidR="001F1BA6" w:rsidRPr="00745F95" w:rsidRDefault="001F1BA6" w:rsidP="001F1BA6">
      <w:pPr>
        <w:pStyle w:val="BulletBlack"/>
        <w:numPr>
          <w:ilvl w:val="0"/>
          <w:numId w:val="0"/>
        </w:numPr>
        <w:spacing w:after="100" w:afterAutospacing="1"/>
        <w:ind w:right="0"/>
        <w:contextualSpacing/>
        <w:rPr>
          <w:color w:val="000000" w:themeColor="text1"/>
        </w:rPr>
      </w:pPr>
    </w:p>
    <w:p w:rsidR="001F1BA6" w:rsidRPr="00B56452" w:rsidRDefault="001F1BA6" w:rsidP="001F1BA6">
      <w:pPr>
        <w:pStyle w:val="BulletBlack"/>
        <w:numPr>
          <w:ilvl w:val="0"/>
          <w:numId w:val="0"/>
        </w:numPr>
        <w:spacing w:after="100" w:afterAutospacing="1"/>
        <w:ind w:right="0"/>
        <w:contextualSpacing/>
        <w:rPr>
          <w:color w:val="1F497D" w:themeColor="text2"/>
        </w:rPr>
      </w:pPr>
      <w:r w:rsidRPr="00B56452">
        <w:rPr>
          <w:color w:val="1F497D" w:themeColor="text2"/>
        </w:rPr>
        <w:t>Questionnaire</w:t>
      </w:r>
      <w:r w:rsidR="001F0D31" w:rsidRPr="00B56452">
        <w:rPr>
          <w:color w:val="1F497D" w:themeColor="text2"/>
        </w:rPr>
        <w:t>s</w:t>
      </w:r>
      <w:r w:rsidRPr="00B56452">
        <w:rPr>
          <w:color w:val="1F497D" w:themeColor="text2"/>
        </w:rPr>
        <w:t xml:space="preserve"> can be found here:</w:t>
      </w:r>
    </w:p>
    <w:p w:rsidR="001F1BA6" w:rsidRPr="00745F95" w:rsidRDefault="001F1BA6" w:rsidP="001F1BA6">
      <w:pPr>
        <w:pStyle w:val="BulletBlack"/>
        <w:numPr>
          <w:ilvl w:val="0"/>
          <w:numId w:val="0"/>
        </w:numPr>
        <w:spacing w:after="100" w:afterAutospacing="1"/>
        <w:ind w:right="0"/>
        <w:contextualSpacing/>
        <w:rPr>
          <w:color w:val="000000" w:themeColor="text1"/>
        </w:rPr>
      </w:pPr>
    </w:p>
    <w:p w:rsidR="001F1BA6" w:rsidRPr="00745F95" w:rsidRDefault="005811AD" w:rsidP="001F1BA6">
      <w:pPr>
        <w:pStyle w:val="BulletBlack"/>
        <w:numPr>
          <w:ilvl w:val="0"/>
          <w:numId w:val="0"/>
        </w:numPr>
        <w:spacing w:after="100" w:afterAutospacing="1"/>
        <w:ind w:right="0"/>
        <w:contextualSpacing/>
        <w:rPr>
          <w:color w:val="000000" w:themeColor="text1"/>
        </w:rPr>
      </w:pPr>
      <w:hyperlink r:id="rId15" w:history="1">
        <w:r w:rsidR="001F1BA6" w:rsidRPr="00745F95">
          <w:rPr>
            <w:rStyle w:val="Hyperlink"/>
          </w:rPr>
          <w:t>http://www.dartmouth.edu/~stl2012/page34/page36/files/ebp-sustainability-index2_feb2012.pdf</w:t>
        </w:r>
      </w:hyperlink>
    </w:p>
    <w:p w:rsidR="001F1BA6" w:rsidRPr="00745F95" w:rsidRDefault="001F1BA6" w:rsidP="001F1BA6">
      <w:pPr>
        <w:pStyle w:val="BulletBlack"/>
        <w:numPr>
          <w:ilvl w:val="0"/>
          <w:numId w:val="0"/>
        </w:numPr>
        <w:spacing w:after="100" w:afterAutospacing="1"/>
        <w:ind w:right="0"/>
        <w:rPr>
          <w:color w:val="000000" w:themeColor="text1"/>
        </w:rPr>
      </w:pPr>
    </w:p>
    <w:p w:rsidR="00745F95" w:rsidRDefault="00745F95">
      <w:pPr>
        <w:tabs>
          <w:tab w:val="clear" w:pos="432"/>
        </w:tabs>
        <w:spacing w:line="240" w:lineRule="auto"/>
        <w:ind w:firstLine="0"/>
        <w:jc w:val="left"/>
        <w:rPr>
          <w:b/>
        </w:rPr>
      </w:pPr>
      <w:r>
        <w:rPr>
          <w:b/>
        </w:rPr>
        <w:br w:type="page"/>
      </w:r>
    </w:p>
    <w:p w:rsidR="001F1BA6" w:rsidRPr="00745F95" w:rsidRDefault="001F1BA6" w:rsidP="001F1BA6">
      <w:pPr>
        <w:pStyle w:val="BulletBlack"/>
        <w:numPr>
          <w:ilvl w:val="0"/>
          <w:numId w:val="0"/>
        </w:numPr>
        <w:spacing w:after="100" w:afterAutospacing="1"/>
        <w:ind w:right="0"/>
        <w:contextualSpacing/>
        <w:rPr>
          <w:b/>
        </w:rPr>
      </w:pPr>
      <w:r w:rsidRPr="00745F95">
        <w:rPr>
          <w:b/>
        </w:rPr>
        <w:lastRenderedPageBreak/>
        <w:t>4) State Health Authority Yardstick</w:t>
      </w:r>
    </w:p>
    <w:p w:rsidR="001F1BA6" w:rsidRPr="00745F95" w:rsidRDefault="001F1BA6" w:rsidP="001F1BA6">
      <w:pPr>
        <w:pStyle w:val="BulletBlack"/>
        <w:numPr>
          <w:ilvl w:val="0"/>
          <w:numId w:val="0"/>
        </w:numPr>
        <w:spacing w:after="100" w:afterAutospacing="1"/>
        <w:ind w:right="0"/>
        <w:contextualSpacing/>
        <w:rPr>
          <w:b/>
        </w:rPr>
      </w:pPr>
    </w:p>
    <w:p w:rsidR="001F1BA6" w:rsidRPr="00745F95" w:rsidRDefault="001F1BA6" w:rsidP="001F1BA6">
      <w:pPr>
        <w:pStyle w:val="BulletBlack"/>
        <w:numPr>
          <w:ilvl w:val="0"/>
          <w:numId w:val="0"/>
        </w:numPr>
        <w:spacing w:after="100" w:afterAutospacing="1"/>
        <w:ind w:right="0"/>
        <w:contextualSpacing/>
      </w:pPr>
      <w:r w:rsidRPr="00745F95">
        <w:t xml:space="preserve">The </w:t>
      </w:r>
      <w:r w:rsidRPr="00745F95">
        <w:rPr>
          <w:i/>
        </w:rPr>
        <w:t>State Health Authority Yardstick (SHAY)</w:t>
      </w:r>
      <w:r w:rsidRPr="00745F95">
        <w:t xml:space="preserve"> was developed to assess state infrastructure to support evidence-based programs. Scores have been shown to be highly correlated with measures of the evidence-based practice penetration and average fidelity scores. </w:t>
      </w:r>
    </w:p>
    <w:p w:rsidR="001F1BA6" w:rsidRPr="00745F95" w:rsidRDefault="001F1BA6" w:rsidP="001F1BA6">
      <w:pPr>
        <w:pStyle w:val="BulletBlack"/>
        <w:numPr>
          <w:ilvl w:val="0"/>
          <w:numId w:val="0"/>
        </w:numPr>
        <w:spacing w:after="100" w:afterAutospacing="1"/>
        <w:ind w:right="0"/>
        <w:contextualSpacing/>
      </w:pPr>
    </w:p>
    <w:p w:rsidR="001F1BA6" w:rsidRPr="00745F95" w:rsidRDefault="001F1BA6" w:rsidP="001F1BA6">
      <w:pPr>
        <w:pStyle w:val="BulletBlack"/>
        <w:numPr>
          <w:ilvl w:val="0"/>
          <w:numId w:val="0"/>
        </w:numPr>
        <w:spacing w:after="100" w:afterAutospacing="1"/>
        <w:ind w:right="0"/>
        <w:contextualSpacing/>
      </w:pPr>
      <w:r w:rsidRPr="00745F95">
        <w:t xml:space="preserve">Miller, Amy and Rochelle Frounfelker (2009) “State Health Authority Yardstick: Report for New Hampshire Bureau of Behavioral Health. Evidence-Based Supported Employment.” </w:t>
      </w:r>
    </w:p>
    <w:p w:rsidR="001F1BA6" w:rsidRPr="00745F95" w:rsidRDefault="001F1BA6" w:rsidP="001F1BA6">
      <w:pPr>
        <w:pStyle w:val="BulletBlack"/>
        <w:numPr>
          <w:ilvl w:val="0"/>
          <w:numId w:val="0"/>
        </w:numPr>
        <w:spacing w:after="100" w:afterAutospacing="1"/>
        <w:ind w:right="0"/>
        <w:contextualSpacing/>
      </w:pPr>
    </w:p>
    <w:p w:rsidR="00B56452" w:rsidRPr="00B56452" w:rsidRDefault="00B56452" w:rsidP="00B56452">
      <w:pPr>
        <w:pStyle w:val="BulletBlack"/>
        <w:numPr>
          <w:ilvl w:val="0"/>
          <w:numId w:val="0"/>
        </w:numPr>
        <w:spacing w:after="100" w:afterAutospacing="1"/>
        <w:ind w:right="0"/>
        <w:contextualSpacing/>
        <w:rPr>
          <w:color w:val="1F497D" w:themeColor="text2"/>
        </w:rPr>
      </w:pPr>
      <w:r w:rsidRPr="00B56452">
        <w:rPr>
          <w:color w:val="1F497D" w:themeColor="text2"/>
        </w:rPr>
        <w:t>Questionnaires can be found here:</w:t>
      </w:r>
    </w:p>
    <w:p w:rsidR="001F1BA6" w:rsidRPr="00745F95" w:rsidRDefault="001F1BA6" w:rsidP="001F1BA6">
      <w:pPr>
        <w:pStyle w:val="BulletBlack"/>
        <w:numPr>
          <w:ilvl w:val="0"/>
          <w:numId w:val="0"/>
        </w:numPr>
        <w:spacing w:after="100" w:afterAutospacing="1"/>
        <w:ind w:right="0"/>
        <w:contextualSpacing/>
      </w:pPr>
    </w:p>
    <w:p w:rsidR="001F1BA6" w:rsidRPr="00745F95" w:rsidRDefault="005811AD" w:rsidP="001F1BA6">
      <w:pPr>
        <w:pStyle w:val="BulletBlack"/>
        <w:numPr>
          <w:ilvl w:val="0"/>
          <w:numId w:val="0"/>
        </w:numPr>
        <w:spacing w:after="100" w:afterAutospacing="1"/>
        <w:ind w:right="0"/>
        <w:contextualSpacing/>
        <w:rPr>
          <w:color w:val="0000FF"/>
        </w:rPr>
      </w:pPr>
      <w:hyperlink r:id="rId16" w:history="1">
        <w:r w:rsidR="001F1BA6" w:rsidRPr="00745F95">
          <w:rPr>
            <w:rStyle w:val="Hyperlink"/>
          </w:rPr>
          <w:t>http://www.dhhs.nh.gov/dcbcs/bbh/documents/shay.pdf</w:t>
        </w:r>
      </w:hyperlink>
    </w:p>
    <w:p w:rsidR="001F1BA6" w:rsidRPr="00745F95" w:rsidRDefault="001F1BA6" w:rsidP="001F1BA6">
      <w:pPr>
        <w:pStyle w:val="BulletBlack"/>
        <w:numPr>
          <w:ilvl w:val="0"/>
          <w:numId w:val="0"/>
        </w:numPr>
        <w:spacing w:after="100" w:afterAutospacing="1"/>
        <w:ind w:right="0"/>
        <w:contextualSpacing/>
      </w:pPr>
    </w:p>
    <w:p w:rsidR="001F1BA6" w:rsidRPr="00745F95" w:rsidRDefault="001F1BA6" w:rsidP="001F1BA6">
      <w:pPr>
        <w:pStyle w:val="BulletBlack"/>
        <w:numPr>
          <w:ilvl w:val="0"/>
          <w:numId w:val="0"/>
        </w:numPr>
        <w:spacing w:after="100" w:afterAutospacing="1"/>
        <w:ind w:right="0"/>
        <w:contextualSpacing/>
        <w:rPr>
          <w:b/>
          <w:color w:val="000000" w:themeColor="text1"/>
        </w:rPr>
      </w:pPr>
      <w:r w:rsidRPr="00745F95">
        <w:rPr>
          <w:b/>
          <w:color w:val="000000" w:themeColor="text1"/>
        </w:rPr>
        <w:t>5) Texas Christian University assessment of Program Training Needs</w:t>
      </w:r>
    </w:p>
    <w:p w:rsidR="001F1BA6" w:rsidRPr="00745F95" w:rsidRDefault="001F1BA6" w:rsidP="001F1BA6">
      <w:pPr>
        <w:pStyle w:val="BulletBlack"/>
        <w:numPr>
          <w:ilvl w:val="0"/>
          <w:numId w:val="0"/>
        </w:numPr>
        <w:spacing w:after="100" w:afterAutospacing="1"/>
        <w:ind w:right="0"/>
        <w:contextualSpacing/>
        <w:rPr>
          <w:b/>
          <w:color w:val="000000" w:themeColor="text1"/>
        </w:rPr>
      </w:pPr>
    </w:p>
    <w:p w:rsidR="001F1BA6" w:rsidRPr="00745F95" w:rsidRDefault="001F1BA6" w:rsidP="001F1BA6">
      <w:pPr>
        <w:pStyle w:val="BulletBlack"/>
        <w:numPr>
          <w:ilvl w:val="0"/>
          <w:numId w:val="0"/>
        </w:numPr>
        <w:spacing w:after="100" w:afterAutospacing="1"/>
        <w:ind w:right="0"/>
        <w:contextualSpacing/>
        <w:rPr>
          <w:color w:val="000000" w:themeColor="text1"/>
        </w:rPr>
      </w:pPr>
      <w:r w:rsidRPr="00745F95">
        <w:rPr>
          <w:color w:val="000000" w:themeColor="text1"/>
        </w:rPr>
        <w:t xml:space="preserve">In the </w:t>
      </w:r>
      <w:r w:rsidRPr="00745F95">
        <w:rPr>
          <w:i/>
          <w:color w:val="000000" w:themeColor="text1"/>
        </w:rPr>
        <w:t>Texas Christian University assessment of Program Training Needs (TCU-PTN)</w:t>
      </w:r>
      <w:r w:rsidRPr="00745F95">
        <w:rPr>
          <w:color w:val="000000" w:themeColor="text1"/>
        </w:rPr>
        <w:t xml:space="preserve"> program directors are asked for a brief description of their program and staffing, followed by ratings of program training needs and pressures plus diagnostic and billing procedures. In a separate but parallel form, individual staff members are asked about facilities and climate, satisfaction with training, preferences for training contents and procedures, computer resources, and barriers to training. TCU-PTN includes 54 items, organized into seven domains: </w:t>
      </w:r>
      <w:r w:rsidRPr="00745F95">
        <w:rPr>
          <w:rFonts w:eastAsia="Arial Unicode MS"/>
          <w:color w:val="000000" w:themeColor="text1"/>
        </w:rPr>
        <w:t xml:space="preserve">Program Facilities and Climate, Program Computer Resources, Staff Training Needs, Preferences for Training Content, Preferences for Training Strategy, Training Barriers, and Satisfaction </w:t>
      </w:r>
      <w:r w:rsidR="005811AD" w:rsidRPr="00745F95">
        <w:rPr>
          <w:rFonts w:eastAsia="Arial Unicode MS"/>
          <w:color w:val="000000" w:themeColor="text1"/>
        </w:rPr>
        <w:t>with</w:t>
      </w:r>
      <w:r w:rsidRPr="00745F95">
        <w:rPr>
          <w:rFonts w:eastAsia="Arial Unicode MS"/>
          <w:color w:val="000000" w:themeColor="text1"/>
        </w:rPr>
        <w:t xml:space="preserve"> Training. </w:t>
      </w:r>
    </w:p>
    <w:p w:rsidR="001F1BA6" w:rsidRPr="00745F95" w:rsidRDefault="001F1BA6" w:rsidP="001F1BA6">
      <w:pPr>
        <w:pStyle w:val="BulletBlack"/>
        <w:numPr>
          <w:ilvl w:val="0"/>
          <w:numId w:val="0"/>
        </w:numPr>
        <w:spacing w:after="100" w:afterAutospacing="1"/>
        <w:ind w:right="0"/>
        <w:contextualSpacing/>
        <w:rPr>
          <w:color w:val="000000" w:themeColor="text1"/>
        </w:rPr>
      </w:pPr>
    </w:p>
    <w:p w:rsidR="001F1BA6" w:rsidRPr="00745F95" w:rsidRDefault="001F1BA6" w:rsidP="001F1BA6">
      <w:pPr>
        <w:pStyle w:val="References"/>
        <w:tabs>
          <w:tab w:val="clear" w:pos="432"/>
        </w:tabs>
        <w:spacing w:after="100" w:afterAutospacing="1"/>
        <w:ind w:left="0" w:firstLine="0"/>
        <w:contextualSpacing/>
        <w:rPr>
          <w:color w:val="000000" w:themeColor="text1"/>
        </w:rPr>
      </w:pPr>
      <w:r w:rsidRPr="00745F95">
        <w:rPr>
          <w:color w:val="000000" w:themeColor="text1"/>
        </w:rPr>
        <w:t xml:space="preserve">Texas Christian University (2002) “Survey of Program Training Needs.” TCU Institute of Behavioral Research, Fort Worth, TX. </w:t>
      </w:r>
    </w:p>
    <w:p w:rsidR="001F1BA6" w:rsidRPr="00745F95" w:rsidRDefault="001F1BA6" w:rsidP="001F1BA6">
      <w:pPr>
        <w:pStyle w:val="References"/>
        <w:tabs>
          <w:tab w:val="clear" w:pos="432"/>
        </w:tabs>
        <w:spacing w:after="100" w:afterAutospacing="1"/>
        <w:ind w:left="0" w:firstLine="0"/>
        <w:contextualSpacing/>
        <w:rPr>
          <w:color w:val="000000" w:themeColor="text1"/>
        </w:rPr>
      </w:pPr>
    </w:p>
    <w:p w:rsidR="00B56452" w:rsidRPr="00B56452" w:rsidRDefault="00B56452" w:rsidP="00B56452">
      <w:pPr>
        <w:pStyle w:val="BulletBlack"/>
        <w:numPr>
          <w:ilvl w:val="0"/>
          <w:numId w:val="0"/>
        </w:numPr>
        <w:spacing w:after="100" w:afterAutospacing="1"/>
        <w:ind w:right="0"/>
        <w:contextualSpacing/>
        <w:rPr>
          <w:color w:val="1F497D" w:themeColor="text2"/>
        </w:rPr>
      </w:pPr>
      <w:r w:rsidRPr="00B56452">
        <w:rPr>
          <w:color w:val="1F497D" w:themeColor="text2"/>
        </w:rPr>
        <w:t>Questionnaires can be found here:</w:t>
      </w:r>
    </w:p>
    <w:p w:rsidR="001F1BA6" w:rsidRPr="00745F95" w:rsidRDefault="001F1BA6" w:rsidP="001F1BA6">
      <w:pPr>
        <w:pStyle w:val="References"/>
        <w:tabs>
          <w:tab w:val="clear" w:pos="432"/>
        </w:tabs>
        <w:spacing w:after="100" w:afterAutospacing="1"/>
        <w:ind w:left="0" w:firstLine="0"/>
        <w:contextualSpacing/>
        <w:rPr>
          <w:color w:val="000000" w:themeColor="text1"/>
        </w:rPr>
      </w:pPr>
    </w:p>
    <w:p w:rsidR="001F1BA6" w:rsidRPr="00745F95" w:rsidRDefault="005811AD" w:rsidP="001F1BA6">
      <w:pPr>
        <w:pStyle w:val="References"/>
        <w:tabs>
          <w:tab w:val="clear" w:pos="432"/>
        </w:tabs>
        <w:spacing w:after="100" w:afterAutospacing="1"/>
        <w:ind w:left="0" w:firstLine="0"/>
        <w:contextualSpacing/>
        <w:rPr>
          <w:color w:val="000000" w:themeColor="text1"/>
        </w:rPr>
      </w:pPr>
      <w:hyperlink r:id="rId17" w:history="1">
        <w:r w:rsidR="001F1BA6" w:rsidRPr="00745F95">
          <w:rPr>
            <w:rStyle w:val="Hyperlink"/>
          </w:rPr>
          <w:t>http://www.ibr.tcu.edu/pubs/datacoll/Forms/ptn-s.pdf</w:t>
        </w:r>
      </w:hyperlink>
    </w:p>
    <w:p w:rsidR="001F3839" w:rsidRPr="00745F95" w:rsidRDefault="001F3839" w:rsidP="001F1BA6">
      <w:pPr>
        <w:pStyle w:val="BulletBlack"/>
        <w:numPr>
          <w:ilvl w:val="0"/>
          <w:numId w:val="0"/>
        </w:numPr>
        <w:spacing w:after="100" w:afterAutospacing="1"/>
        <w:ind w:right="0"/>
        <w:contextualSpacing/>
        <w:rPr>
          <w:color w:val="000000" w:themeColor="text1"/>
        </w:rPr>
      </w:pPr>
    </w:p>
    <w:p w:rsidR="001F3839" w:rsidRPr="00745F95" w:rsidRDefault="001F1BA6" w:rsidP="001F1BA6">
      <w:pPr>
        <w:pStyle w:val="BulletBlack"/>
        <w:numPr>
          <w:ilvl w:val="0"/>
          <w:numId w:val="0"/>
        </w:numPr>
        <w:spacing w:after="100" w:afterAutospacing="1"/>
        <w:ind w:right="0"/>
        <w:contextualSpacing/>
        <w:rPr>
          <w:b/>
          <w:color w:val="000000" w:themeColor="text1"/>
        </w:rPr>
      </w:pPr>
      <w:r w:rsidRPr="00745F95">
        <w:rPr>
          <w:b/>
          <w:color w:val="000000" w:themeColor="text1"/>
        </w:rPr>
        <w:t>6</w:t>
      </w:r>
      <w:r w:rsidR="001F3839" w:rsidRPr="00745F95">
        <w:rPr>
          <w:b/>
          <w:color w:val="000000" w:themeColor="text1"/>
        </w:rPr>
        <w:t>) Organizational Readiness to Change Assessment</w:t>
      </w:r>
    </w:p>
    <w:p w:rsidR="001F1BA6" w:rsidRPr="00745F95" w:rsidRDefault="001F1BA6" w:rsidP="001F1BA6">
      <w:pPr>
        <w:pStyle w:val="BulletBlack"/>
        <w:numPr>
          <w:ilvl w:val="0"/>
          <w:numId w:val="0"/>
        </w:numPr>
        <w:spacing w:after="100" w:afterAutospacing="1"/>
        <w:ind w:right="0"/>
        <w:contextualSpacing/>
        <w:rPr>
          <w:b/>
          <w:color w:val="000000" w:themeColor="text1"/>
        </w:rPr>
      </w:pPr>
    </w:p>
    <w:p w:rsidR="001F3839" w:rsidRPr="00745F95" w:rsidRDefault="001F3839" w:rsidP="001F1BA6">
      <w:pPr>
        <w:pStyle w:val="BulletBlack"/>
        <w:numPr>
          <w:ilvl w:val="0"/>
          <w:numId w:val="0"/>
        </w:numPr>
        <w:spacing w:after="100" w:afterAutospacing="1"/>
        <w:ind w:right="0"/>
        <w:contextualSpacing/>
        <w:rPr>
          <w:color w:val="000000" w:themeColor="text1"/>
        </w:rPr>
      </w:pPr>
      <w:r w:rsidRPr="00745F95">
        <w:rPr>
          <w:color w:val="000000" w:themeColor="text1"/>
        </w:rPr>
        <w:t xml:space="preserve">The </w:t>
      </w:r>
      <w:r w:rsidRPr="00745F95">
        <w:rPr>
          <w:i/>
          <w:color w:val="000000" w:themeColor="text1"/>
        </w:rPr>
        <w:t>Organizational Readiness to Change Assessment (ORCA)</w:t>
      </w:r>
      <w:r w:rsidRPr="00745F95">
        <w:rPr>
          <w:color w:val="000000" w:themeColor="text1"/>
        </w:rPr>
        <w:t xml:space="preserve"> operationalizes constructs defined in the Promoting Action on Research Implementation in Health Services (PARIHS) theoretical framework to guide implementation of evidence-based clinical practices. ORCA includes subscales related to the strength and extent of evidence for the clinical practice, the quality of the organizational context, and capacity for internal facilitation of the program</w:t>
      </w:r>
      <w:r w:rsidR="007C6D03" w:rsidRPr="00745F95">
        <w:rPr>
          <w:color w:val="000000" w:themeColor="text1"/>
        </w:rPr>
        <w:t>.</w:t>
      </w:r>
      <w:r w:rsidRPr="00745F95">
        <w:rPr>
          <w:color w:val="000000" w:themeColor="text1"/>
        </w:rPr>
        <w:t xml:space="preserve"> </w:t>
      </w:r>
    </w:p>
    <w:p w:rsidR="001F1BA6" w:rsidRPr="00745F95" w:rsidRDefault="001F1BA6" w:rsidP="001F1BA6">
      <w:pPr>
        <w:pStyle w:val="BulletBlack"/>
        <w:numPr>
          <w:ilvl w:val="0"/>
          <w:numId w:val="0"/>
        </w:numPr>
        <w:spacing w:after="100" w:afterAutospacing="1"/>
        <w:ind w:right="0"/>
        <w:contextualSpacing/>
        <w:rPr>
          <w:color w:val="000000" w:themeColor="text1"/>
        </w:rPr>
      </w:pPr>
    </w:p>
    <w:p w:rsidR="00B56452" w:rsidRPr="00B56452" w:rsidRDefault="00B56452" w:rsidP="00B56452">
      <w:pPr>
        <w:pStyle w:val="BulletBlack"/>
        <w:numPr>
          <w:ilvl w:val="0"/>
          <w:numId w:val="0"/>
        </w:numPr>
        <w:spacing w:after="100" w:afterAutospacing="1"/>
        <w:ind w:right="0"/>
        <w:contextualSpacing/>
        <w:rPr>
          <w:color w:val="1F497D" w:themeColor="text2"/>
        </w:rPr>
      </w:pPr>
      <w:r w:rsidRPr="00B56452">
        <w:rPr>
          <w:color w:val="1F497D" w:themeColor="text2"/>
        </w:rPr>
        <w:t>Questionnaires can be found here:</w:t>
      </w:r>
    </w:p>
    <w:p w:rsidR="001F1BA6" w:rsidRPr="00745F95" w:rsidRDefault="001F1BA6" w:rsidP="001F1BA6">
      <w:pPr>
        <w:pStyle w:val="BulletBlack"/>
        <w:numPr>
          <w:ilvl w:val="0"/>
          <w:numId w:val="0"/>
        </w:numPr>
        <w:spacing w:after="100" w:afterAutospacing="1"/>
        <w:ind w:right="0"/>
        <w:contextualSpacing/>
        <w:rPr>
          <w:color w:val="000000" w:themeColor="text1"/>
        </w:rPr>
      </w:pPr>
    </w:p>
    <w:p w:rsidR="001F3839" w:rsidRPr="00745F95" w:rsidRDefault="005811AD" w:rsidP="001F1BA6">
      <w:pPr>
        <w:pStyle w:val="BulletBlack"/>
        <w:numPr>
          <w:ilvl w:val="0"/>
          <w:numId w:val="0"/>
        </w:numPr>
        <w:spacing w:after="100" w:afterAutospacing="1"/>
        <w:ind w:right="0"/>
        <w:contextualSpacing/>
        <w:rPr>
          <w:color w:val="000000" w:themeColor="text1"/>
        </w:rPr>
      </w:pPr>
      <w:hyperlink r:id="rId18" w:history="1">
        <w:r w:rsidR="007C6D03" w:rsidRPr="00745F95">
          <w:rPr>
            <w:rStyle w:val="Hyperlink"/>
          </w:rPr>
          <w:t>http://www.implementationscience.com/content/supplementary/1748-5908-4-38-s1.pdf</w:t>
        </w:r>
      </w:hyperlink>
    </w:p>
    <w:p w:rsidR="007C6D03" w:rsidRPr="00745F95" w:rsidRDefault="007C6D03" w:rsidP="001F1BA6">
      <w:pPr>
        <w:pStyle w:val="BulletBlack"/>
        <w:numPr>
          <w:ilvl w:val="0"/>
          <w:numId w:val="0"/>
        </w:numPr>
        <w:spacing w:after="100" w:afterAutospacing="1"/>
        <w:ind w:right="0"/>
        <w:contextualSpacing/>
        <w:rPr>
          <w:color w:val="000000" w:themeColor="text1"/>
        </w:rPr>
      </w:pPr>
    </w:p>
    <w:p w:rsidR="00B56452" w:rsidRDefault="00B56452">
      <w:pPr>
        <w:tabs>
          <w:tab w:val="clear" w:pos="432"/>
        </w:tabs>
        <w:spacing w:line="240" w:lineRule="auto"/>
        <w:ind w:firstLine="0"/>
        <w:jc w:val="left"/>
        <w:rPr>
          <w:b/>
          <w:color w:val="000000" w:themeColor="text1"/>
        </w:rPr>
      </w:pPr>
      <w:r>
        <w:rPr>
          <w:b/>
          <w:color w:val="000000" w:themeColor="text1"/>
        </w:rPr>
        <w:br w:type="page"/>
      </w:r>
    </w:p>
    <w:p w:rsidR="001F3839" w:rsidRPr="00745F95" w:rsidRDefault="001F1BA6" w:rsidP="001F1BA6">
      <w:pPr>
        <w:pStyle w:val="BulletBlack"/>
        <w:numPr>
          <w:ilvl w:val="0"/>
          <w:numId w:val="0"/>
        </w:numPr>
        <w:spacing w:after="100" w:afterAutospacing="1"/>
        <w:ind w:right="0"/>
        <w:contextualSpacing/>
        <w:rPr>
          <w:b/>
          <w:color w:val="000000" w:themeColor="text1"/>
        </w:rPr>
      </w:pPr>
      <w:r w:rsidRPr="00745F95">
        <w:rPr>
          <w:b/>
          <w:color w:val="000000" w:themeColor="text1"/>
        </w:rPr>
        <w:lastRenderedPageBreak/>
        <w:t>7</w:t>
      </w:r>
      <w:r w:rsidR="001F3839" w:rsidRPr="00745F95">
        <w:rPr>
          <w:b/>
          <w:color w:val="000000" w:themeColor="text1"/>
        </w:rPr>
        <w:t xml:space="preserve">) National </w:t>
      </w:r>
      <w:r w:rsidR="00745F95" w:rsidRPr="00745F95">
        <w:rPr>
          <w:b/>
          <w:color w:val="000000" w:themeColor="text1"/>
        </w:rPr>
        <w:t>Implementation</w:t>
      </w:r>
      <w:r w:rsidR="001F3839" w:rsidRPr="00745F95">
        <w:rPr>
          <w:b/>
          <w:color w:val="000000" w:themeColor="text1"/>
        </w:rPr>
        <w:t xml:space="preserve"> Research Network</w:t>
      </w:r>
    </w:p>
    <w:p w:rsidR="001F3839" w:rsidRPr="00745F95" w:rsidRDefault="001F3839" w:rsidP="001F1BA6">
      <w:pPr>
        <w:pStyle w:val="BulletBlack"/>
        <w:numPr>
          <w:ilvl w:val="0"/>
          <w:numId w:val="0"/>
        </w:numPr>
        <w:spacing w:after="100" w:afterAutospacing="1"/>
        <w:ind w:right="0"/>
        <w:contextualSpacing/>
        <w:rPr>
          <w:b/>
          <w:color w:val="000000" w:themeColor="text1"/>
        </w:rPr>
      </w:pPr>
    </w:p>
    <w:p w:rsidR="001F3839" w:rsidRPr="00745F95" w:rsidRDefault="001F3839" w:rsidP="001F1BA6">
      <w:pPr>
        <w:pStyle w:val="BulletBlack"/>
        <w:numPr>
          <w:ilvl w:val="0"/>
          <w:numId w:val="0"/>
        </w:numPr>
        <w:spacing w:after="100" w:afterAutospacing="1"/>
        <w:ind w:right="0"/>
        <w:contextualSpacing/>
        <w:rPr>
          <w:color w:val="000000" w:themeColor="text1"/>
        </w:rPr>
      </w:pPr>
      <w:r w:rsidRPr="00745F95">
        <w:rPr>
          <w:color w:val="000000" w:themeColor="text1"/>
        </w:rPr>
        <w:t xml:space="preserve">Stage-based measures of implementation components have been recommended by the State Implementation and Scaling-Up of Evidence-Based Practices Center at the </w:t>
      </w:r>
      <w:r w:rsidRPr="00745F95">
        <w:rPr>
          <w:i/>
          <w:color w:val="000000" w:themeColor="text1"/>
        </w:rPr>
        <w:t>National Implementation Research Network (NIRN)</w:t>
      </w:r>
      <w:r w:rsidRPr="00745F95">
        <w:rPr>
          <w:color w:val="000000" w:themeColor="text1"/>
        </w:rPr>
        <w:t xml:space="preserve"> operated by the Frank Porter Graham Child Development Center at the University of North Carolina. A review and synthesis of the implementation evaluation literature grounds these theoretical frameworks, whic</w:t>
      </w:r>
      <w:r w:rsidR="007C6D03" w:rsidRPr="00745F95">
        <w:rPr>
          <w:color w:val="000000" w:themeColor="text1"/>
        </w:rPr>
        <w:t>h in turn inform these measures.</w:t>
      </w:r>
    </w:p>
    <w:p w:rsidR="001F1BA6" w:rsidRPr="00745F95" w:rsidRDefault="001F1BA6" w:rsidP="001F1BA6">
      <w:pPr>
        <w:pStyle w:val="BulletBlack"/>
        <w:numPr>
          <w:ilvl w:val="0"/>
          <w:numId w:val="0"/>
        </w:numPr>
        <w:spacing w:after="100" w:afterAutospacing="1"/>
        <w:ind w:right="0"/>
        <w:contextualSpacing/>
        <w:rPr>
          <w:color w:val="000000" w:themeColor="text1"/>
        </w:rPr>
      </w:pPr>
    </w:p>
    <w:p w:rsidR="00B56452" w:rsidRPr="00B56452" w:rsidRDefault="00B56452" w:rsidP="00B56452">
      <w:pPr>
        <w:pStyle w:val="BulletBlack"/>
        <w:numPr>
          <w:ilvl w:val="0"/>
          <w:numId w:val="0"/>
        </w:numPr>
        <w:spacing w:after="100" w:afterAutospacing="1"/>
        <w:ind w:right="0"/>
        <w:contextualSpacing/>
        <w:rPr>
          <w:color w:val="1F497D" w:themeColor="text2"/>
        </w:rPr>
      </w:pPr>
      <w:r w:rsidRPr="00B56452">
        <w:rPr>
          <w:color w:val="1F497D" w:themeColor="text2"/>
        </w:rPr>
        <w:t>Questionnaires can be found here:</w:t>
      </w:r>
    </w:p>
    <w:p w:rsidR="001F1BA6" w:rsidRPr="00745F95" w:rsidRDefault="001F1BA6" w:rsidP="001F1BA6">
      <w:pPr>
        <w:pStyle w:val="BulletBlack"/>
        <w:numPr>
          <w:ilvl w:val="0"/>
          <w:numId w:val="0"/>
        </w:numPr>
        <w:spacing w:after="100" w:afterAutospacing="1"/>
        <w:ind w:right="0"/>
        <w:contextualSpacing/>
        <w:rPr>
          <w:color w:val="000000" w:themeColor="text1"/>
        </w:rPr>
      </w:pPr>
    </w:p>
    <w:p w:rsidR="001F3839" w:rsidRPr="00745F95" w:rsidRDefault="005811AD" w:rsidP="001F1BA6">
      <w:pPr>
        <w:pStyle w:val="BulletBlack"/>
        <w:numPr>
          <w:ilvl w:val="0"/>
          <w:numId w:val="0"/>
        </w:numPr>
        <w:spacing w:after="100" w:afterAutospacing="1"/>
        <w:ind w:right="0"/>
        <w:contextualSpacing/>
        <w:rPr>
          <w:color w:val="000000" w:themeColor="text1"/>
        </w:rPr>
      </w:pPr>
      <w:hyperlink r:id="rId19" w:history="1">
        <w:r w:rsidR="007C6D03" w:rsidRPr="00745F95">
          <w:rPr>
            <w:rStyle w:val="Hyperlink"/>
          </w:rPr>
          <w:t>http://sisep.fpg.unc.edu/resources/tools/full-implementation-stage-assessment</w:t>
        </w:r>
      </w:hyperlink>
    </w:p>
    <w:p w:rsidR="001F3839" w:rsidRPr="00745F95" w:rsidRDefault="001F3839" w:rsidP="001F1BA6">
      <w:pPr>
        <w:tabs>
          <w:tab w:val="clear" w:pos="432"/>
        </w:tabs>
        <w:autoSpaceDE w:val="0"/>
        <w:autoSpaceDN w:val="0"/>
        <w:adjustRightInd w:val="0"/>
        <w:spacing w:after="100" w:afterAutospacing="1" w:line="240" w:lineRule="auto"/>
        <w:ind w:firstLine="0"/>
        <w:contextualSpacing/>
        <w:rPr>
          <w:b/>
          <w:bCs/>
          <w:color w:val="000000" w:themeColor="text1"/>
        </w:rPr>
      </w:pPr>
    </w:p>
    <w:p w:rsidR="001F3839" w:rsidRPr="00745F95" w:rsidRDefault="001F0D31" w:rsidP="001F1BA6">
      <w:pPr>
        <w:tabs>
          <w:tab w:val="clear" w:pos="432"/>
        </w:tabs>
        <w:autoSpaceDE w:val="0"/>
        <w:autoSpaceDN w:val="0"/>
        <w:adjustRightInd w:val="0"/>
        <w:spacing w:after="100" w:afterAutospacing="1" w:line="240" w:lineRule="auto"/>
        <w:ind w:firstLine="0"/>
        <w:contextualSpacing/>
        <w:rPr>
          <w:b/>
          <w:bCs/>
          <w:color w:val="000000" w:themeColor="text1"/>
        </w:rPr>
      </w:pPr>
      <w:r w:rsidRPr="00745F95">
        <w:rPr>
          <w:b/>
          <w:bCs/>
          <w:color w:val="000000" w:themeColor="text1"/>
        </w:rPr>
        <w:t>8</w:t>
      </w:r>
      <w:r w:rsidR="00942A41" w:rsidRPr="00745F95">
        <w:rPr>
          <w:b/>
          <w:bCs/>
          <w:color w:val="000000" w:themeColor="text1"/>
        </w:rPr>
        <w:t xml:space="preserve">) Implementation study protocols developed for the Evaluation of Adolescent </w:t>
      </w:r>
      <w:r w:rsidR="00745F95" w:rsidRPr="00745F95">
        <w:rPr>
          <w:b/>
          <w:bCs/>
          <w:color w:val="000000" w:themeColor="text1"/>
        </w:rPr>
        <w:t>Pregnancy</w:t>
      </w:r>
      <w:r w:rsidR="00942A41" w:rsidRPr="00745F95">
        <w:rPr>
          <w:b/>
          <w:bCs/>
          <w:color w:val="000000" w:themeColor="text1"/>
        </w:rPr>
        <w:t xml:space="preserve"> Prevention Approaches</w:t>
      </w:r>
    </w:p>
    <w:p w:rsidR="001F3839" w:rsidRPr="00745F95" w:rsidRDefault="001F3839" w:rsidP="001F1BA6">
      <w:pPr>
        <w:tabs>
          <w:tab w:val="clear" w:pos="432"/>
        </w:tabs>
        <w:autoSpaceDE w:val="0"/>
        <w:autoSpaceDN w:val="0"/>
        <w:adjustRightInd w:val="0"/>
        <w:spacing w:after="100" w:afterAutospacing="1" w:line="240" w:lineRule="auto"/>
        <w:ind w:firstLine="0"/>
        <w:contextualSpacing/>
        <w:rPr>
          <w:b/>
          <w:bCs/>
          <w:color w:val="000000" w:themeColor="text1"/>
        </w:rPr>
      </w:pPr>
    </w:p>
    <w:p w:rsidR="00942A41" w:rsidRPr="00745F95" w:rsidRDefault="00942A41" w:rsidP="001F1BA6">
      <w:pPr>
        <w:pStyle w:val="BulletBlack"/>
        <w:numPr>
          <w:ilvl w:val="0"/>
          <w:numId w:val="0"/>
        </w:numPr>
        <w:spacing w:after="100" w:afterAutospacing="1"/>
        <w:ind w:right="0"/>
        <w:contextualSpacing/>
        <w:rPr>
          <w:color w:val="000000" w:themeColor="text1"/>
        </w:rPr>
      </w:pPr>
      <w:r w:rsidRPr="00745F95">
        <w:rPr>
          <w:i/>
          <w:color w:val="000000" w:themeColor="text1"/>
        </w:rPr>
        <w:t>Implementation study protocols developed for the Evaluation of Adolescent Pregnancy Prevention Approaches (PPA)</w:t>
      </w:r>
      <w:r w:rsidRPr="00745F95">
        <w:rPr>
          <w:color w:val="000000" w:themeColor="text1"/>
        </w:rPr>
        <w:t xml:space="preserve"> being conducted by Mathematica Policy Research for the Office of Adolescent Health (Mathematica Policy Research 2011). These protocols include questions and discussion guides designed to gather similar information from teen pregnancy prevention programs during site visits.  </w:t>
      </w:r>
    </w:p>
    <w:p w:rsidR="002E5D70" w:rsidRPr="00745F95" w:rsidRDefault="002E5D70" w:rsidP="001F1BA6">
      <w:pPr>
        <w:pStyle w:val="BulletBlack"/>
        <w:numPr>
          <w:ilvl w:val="0"/>
          <w:numId w:val="0"/>
        </w:numPr>
        <w:spacing w:after="100" w:afterAutospacing="1"/>
        <w:ind w:right="0"/>
        <w:contextualSpacing/>
        <w:rPr>
          <w:color w:val="000000" w:themeColor="text1"/>
        </w:rPr>
      </w:pPr>
    </w:p>
    <w:p w:rsidR="00942A41" w:rsidRPr="00745F95" w:rsidRDefault="00942A41" w:rsidP="001F1BA6">
      <w:pPr>
        <w:pStyle w:val="BulletBlack"/>
        <w:numPr>
          <w:ilvl w:val="0"/>
          <w:numId w:val="0"/>
        </w:numPr>
        <w:spacing w:after="100" w:afterAutospacing="1"/>
        <w:ind w:right="0"/>
        <w:contextualSpacing/>
        <w:rPr>
          <w:color w:val="000000" w:themeColor="text1"/>
        </w:rPr>
      </w:pPr>
      <w:r w:rsidRPr="00745F95">
        <w:rPr>
          <w:color w:val="000000" w:themeColor="text1"/>
        </w:rPr>
        <w:t>Mathematica Policy Research (2011) “Evaluation of Adolescent Pregnancy Prevention Approaches (PPA)” Ongoing Mathematica Policy Research project for OAH, U.S. Department of Health and Human Services.</w:t>
      </w:r>
    </w:p>
    <w:p w:rsidR="002E5D70" w:rsidRPr="00745F95" w:rsidRDefault="002E5D70" w:rsidP="001F1BA6">
      <w:pPr>
        <w:pStyle w:val="BulletBlack"/>
        <w:numPr>
          <w:ilvl w:val="0"/>
          <w:numId w:val="0"/>
        </w:numPr>
        <w:spacing w:after="100" w:afterAutospacing="1"/>
        <w:ind w:right="0"/>
        <w:contextualSpacing/>
        <w:rPr>
          <w:color w:val="000000" w:themeColor="text1"/>
        </w:rPr>
      </w:pPr>
    </w:p>
    <w:p w:rsidR="00796D18" w:rsidRPr="00745F95" w:rsidRDefault="002E5D70" w:rsidP="00B56452">
      <w:pPr>
        <w:pStyle w:val="BulletBlack"/>
        <w:numPr>
          <w:ilvl w:val="0"/>
          <w:numId w:val="0"/>
        </w:numPr>
        <w:spacing w:after="100" w:afterAutospacing="1"/>
        <w:ind w:right="0"/>
        <w:contextualSpacing/>
        <w:rPr>
          <w:color w:val="000000" w:themeColor="text1"/>
        </w:rPr>
      </w:pPr>
      <w:r w:rsidRPr="00B56452">
        <w:rPr>
          <w:color w:val="1F497D" w:themeColor="text2"/>
        </w:rPr>
        <w:t>Copies are available from Mathematica upon request.</w:t>
      </w:r>
      <w:r w:rsidR="00B56452" w:rsidRPr="00B56452">
        <w:rPr>
          <w:bCs/>
          <w:color w:val="1F497D" w:themeColor="text2"/>
        </w:rPr>
        <w:t xml:space="preserve"> </w:t>
      </w:r>
    </w:p>
    <w:sectPr w:rsidR="00796D18" w:rsidRPr="00745F95" w:rsidSect="00745F95">
      <w:footerReference w:type="default" r:id="rId20"/>
      <w:endnotePr>
        <w:numFmt w:val="decimal"/>
      </w:endnotePr>
      <w:pgSz w:w="12240" w:h="15840" w:code="1"/>
      <w:pgMar w:top="1440" w:right="1440" w:bottom="576" w:left="1440" w:header="720" w:footer="576" w:gutter="0"/>
      <w:pgNumType w:start="3"/>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8BB" w:rsidRDefault="006C78BB">
      <w:pPr>
        <w:spacing w:line="240" w:lineRule="auto"/>
        <w:ind w:firstLine="0"/>
      </w:pPr>
    </w:p>
  </w:endnote>
  <w:endnote w:type="continuationSeparator" w:id="0">
    <w:p w:rsidR="006C78BB" w:rsidRDefault="006C78BB">
      <w:pPr>
        <w:spacing w:line="240" w:lineRule="auto"/>
        <w:ind w:firstLine="0"/>
      </w:pPr>
    </w:p>
  </w:endnote>
  <w:endnote w:type="continuationNotice" w:id="1">
    <w:p w:rsidR="006C78BB" w:rsidRDefault="006C78BB">
      <w:pPr>
        <w:spacing w:line="240" w:lineRule="auto"/>
        <w:ind w:firstLine="0"/>
      </w:pPr>
    </w:p>
    <w:p w:rsidR="006C78BB" w:rsidRDefault="006C78BB"/>
    <w:p w:rsidR="006C78BB" w:rsidRDefault="006C78BB">
      <w:r>
        <w:rPr>
          <w:b/>
          <w:snapToGrid w:val="0"/>
        </w:rPr>
        <w:t>DRAFT</w:t>
      </w:r>
      <w:r>
        <w:rPr>
          <w:snapToGrid w:val="0"/>
          <w:sz w:val="16"/>
        </w:rPr>
        <w:t xml:space="preserve"> </w:t>
      </w:r>
      <w:r w:rsidR="000E56DC">
        <w:rPr>
          <w:snapToGrid w:val="0"/>
          <w:sz w:val="16"/>
        </w:rPr>
        <w:fldChar w:fldCharType="begin"/>
      </w:r>
      <w:r>
        <w:rPr>
          <w:snapToGrid w:val="0"/>
          <w:sz w:val="16"/>
        </w:rPr>
        <w:instrText xml:space="preserve"> FILENAME \p </w:instrText>
      </w:r>
      <w:r w:rsidR="000E56DC">
        <w:rPr>
          <w:snapToGrid w:val="0"/>
          <w:sz w:val="16"/>
        </w:rPr>
        <w:fldChar w:fldCharType="separate"/>
      </w:r>
      <w:r w:rsidR="00B56452">
        <w:rPr>
          <w:noProof/>
          <w:snapToGrid w:val="0"/>
          <w:sz w:val="16"/>
        </w:rPr>
        <w:t>N:\Shared-NJ1\Secretaries\PREP (06991) lh\OMB (4-13 Draft)\Attachments\Attachment F - Sources Referenced for the Staff Survey.docx</w:t>
      </w:r>
      <w:r w:rsidR="000E56DC">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3A0" w:rsidRPr="00745F95" w:rsidRDefault="00745F95" w:rsidP="00B56452">
    <w:pPr>
      <w:pStyle w:val="Footer"/>
      <w:tabs>
        <w:tab w:val="clear" w:pos="432"/>
        <w:tab w:val="clear" w:pos="4320"/>
        <w:tab w:val="clear" w:pos="8640"/>
        <w:tab w:val="center" w:pos="4770"/>
        <w:tab w:val="right" w:pos="9360"/>
      </w:tabs>
      <w:ind w:firstLine="0"/>
      <w:rPr>
        <w:rStyle w:val="PageNumber"/>
      </w:rPr>
    </w:pPr>
    <w:r w:rsidRPr="00745F95">
      <w:tab/>
    </w:r>
    <w:r>
      <w:t>F</w:t>
    </w:r>
    <w:r w:rsidRPr="00745F95">
      <w:t>.</w:t>
    </w:r>
    <w:r w:rsidR="005811AD">
      <w:fldChar w:fldCharType="begin"/>
    </w:r>
    <w:r w:rsidR="005811AD">
      <w:instrText xml:space="preserve"> PAGE </w:instrText>
    </w:r>
    <w:r w:rsidR="005811AD">
      <w:fldChar w:fldCharType="separate"/>
    </w:r>
    <w:r w:rsidR="005811AD">
      <w:rPr>
        <w:noProof/>
      </w:rPr>
      <w:t>3</w:t>
    </w:r>
    <w:r w:rsidR="005811AD">
      <w:rPr>
        <w:noProof/>
      </w:rPr>
      <w:fldChar w:fldCharType="end"/>
    </w:r>
    <w:r w:rsidRPr="00745F9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8BB" w:rsidRDefault="006C78BB">
      <w:pPr>
        <w:spacing w:line="240" w:lineRule="auto"/>
        <w:ind w:firstLine="0"/>
      </w:pPr>
      <w:r>
        <w:separator/>
      </w:r>
    </w:p>
  </w:footnote>
  <w:footnote w:type="continuationSeparator" w:id="0">
    <w:p w:rsidR="006C78BB" w:rsidRDefault="006C78BB">
      <w:pPr>
        <w:spacing w:line="240" w:lineRule="auto"/>
        <w:ind w:firstLine="0"/>
      </w:pPr>
      <w:r>
        <w:separator/>
      </w:r>
    </w:p>
    <w:p w:rsidR="006C78BB" w:rsidRDefault="006C78BB">
      <w:pPr>
        <w:spacing w:line="240" w:lineRule="auto"/>
        <w:ind w:firstLine="0"/>
        <w:rPr>
          <w:i/>
        </w:rPr>
      </w:pPr>
      <w:r>
        <w:rPr>
          <w:i/>
        </w:rPr>
        <w:t>(continued)</w:t>
      </w:r>
    </w:p>
  </w:footnote>
  <w:footnote w:type="continuationNotice" w:id="1">
    <w:p w:rsidR="006C78BB" w:rsidRDefault="006C78BB">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1A6430A"/>
    <w:lvl w:ilvl="0">
      <w:start w:val="1"/>
      <w:numFmt w:val="bullet"/>
      <w:lvlText w:val=""/>
      <w:lvlJc w:val="left"/>
      <w:pPr>
        <w:tabs>
          <w:tab w:val="num" w:pos="720"/>
        </w:tabs>
        <w:ind w:left="720" w:hanging="360"/>
      </w:pPr>
      <w:rPr>
        <w:rFonts w:ascii="Symbol" w:hAnsi="Symbol"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3D9F2B5C"/>
    <w:multiLevelType w:val="hybridMultilevel"/>
    <w:tmpl w:val="2BF00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16"/>
  </w:num>
  <w:num w:numId="3">
    <w:abstractNumId w:val="12"/>
  </w:num>
  <w:num w:numId="4">
    <w:abstractNumId w:val="2"/>
  </w:num>
  <w:num w:numId="5">
    <w:abstractNumId w:val="1"/>
  </w:num>
  <w:num w:numId="6">
    <w:abstractNumId w:val="17"/>
  </w:num>
  <w:num w:numId="7">
    <w:abstractNumId w:val="15"/>
  </w:num>
  <w:num w:numId="8">
    <w:abstractNumId w:val="5"/>
  </w:num>
  <w:num w:numId="9">
    <w:abstractNumId w:val="6"/>
  </w:num>
  <w:num w:numId="10">
    <w:abstractNumId w:val="8"/>
  </w:num>
  <w:num w:numId="11">
    <w:abstractNumId w:val="3"/>
  </w:num>
  <w:num w:numId="12">
    <w:abstractNumId w:val="13"/>
  </w:num>
  <w:num w:numId="13">
    <w:abstractNumId w:val="4"/>
  </w:num>
  <w:num w:numId="14">
    <w:abstractNumId w:val="11"/>
  </w:num>
  <w:num w:numId="15">
    <w:abstractNumId w:val="14"/>
  </w:num>
  <w:num w:numId="16">
    <w:abstractNumId w:val="7"/>
  </w:num>
  <w:num w:numId="17">
    <w:abstractNumId w:val="9"/>
  </w:num>
  <w:num w:numId="1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4000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2"/>
  </w:compat>
  <w:rsids>
    <w:rsidRoot w:val="007A701A"/>
    <w:rsid w:val="000015FB"/>
    <w:rsid w:val="00005F28"/>
    <w:rsid w:val="00006E1F"/>
    <w:rsid w:val="00007CA0"/>
    <w:rsid w:val="0001119F"/>
    <w:rsid w:val="00012372"/>
    <w:rsid w:val="00012863"/>
    <w:rsid w:val="00017DD1"/>
    <w:rsid w:val="00021A62"/>
    <w:rsid w:val="000300AF"/>
    <w:rsid w:val="00037098"/>
    <w:rsid w:val="00046CA3"/>
    <w:rsid w:val="00046E51"/>
    <w:rsid w:val="00052499"/>
    <w:rsid w:val="00053968"/>
    <w:rsid w:val="00063123"/>
    <w:rsid w:val="00063FEF"/>
    <w:rsid w:val="00066AB9"/>
    <w:rsid w:val="000769A1"/>
    <w:rsid w:val="00076CF0"/>
    <w:rsid w:val="00080DFA"/>
    <w:rsid w:val="000812AE"/>
    <w:rsid w:val="00081D47"/>
    <w:rsid w:val="00090529"/>
    <w:rsid w:val="000A4439"/>
    <w:rsid w:val="000A544F"/>
    <w:rsid w:val="000B2BD0"/>
    <w:rsid w:val="000B3A77"/>
    <w:rsid w:val="000B7E70"/>
    <w:rsid w:val="000C0118"/>
    <w:rsid w:val="000C15B4"/>
    <w:rsid w:val="000C21AF"/>
    <w:rsid w:val="000C70DC"/>
    <w:rsid w:val="000C72F8"/>
    <w:rsid w:val="000D709F"/>
    <w:rsid w:val="000E1D9E"/>
    <w:rsid w:val="000E56DC"/>
    <w:rsid w:val="000E6D11"/>
    <w:rsid w:val="000F79B9"/>
    <w:rsid w:val="001001FA"/>
    <w:rsid w:val="00105D23"/>
    <w:rsid w:val="001073C9"/>
    <w:rsid w:val="001110F1"/>
    <w:rsid w:val="00113335"/>
    <w:rsid w:val="001139E9"/>
    <w:rsid w:val="00123EF4"/>
    <w:rsid w:val="00130424"/>
    <w:rsid w:val="0013282C"/>
    <w:rsid w:val="00132E2F"/>
    <w:rsid w:val="001332C0"/>
    <w:rsid w:val="00135AF5"/>
    <w:rsid w:val="00141646"/>
    <w:rsid w:val="00141705"/>
    <w:rsid w:val="00141A0B"/>
    <w:rsid w:val="001425AF"/>
    <w:rsid w:val="00142AE3"/>
    <w:rsid w:val="00144310"/>
    <w:rsid w:val="00144DA7"/>
    <w:rsid w:val="0015677A"/>
    <w:rsid w:val="00160306"/>
    <w:rsid w:val="00160E09"/>
    <w:rsid w:val="00162191"/>
    <w:rsid w:val="00181F53"/>
    <w:rsid w:val="0018564C"/>
    <w:rsid w:val="001933B1"/>
    <w:rsid w:val="001A07D4"/>
    <w:rsid w:val="001B360E"/>
    <w:rsid w:val="001B7611"/>
    <w:rsid w:val="001C6BC0"/>
    <w:rsid w:val="001C6D08"/>
    <w:rsid w:val="001D11DE"/>
    <w:rsid w:val="001D247C"/>
    <w:rsid w:val="001D3C41"/>
    <w:rsid w:val="001D634E"/>
    <w:rsid w:val="001E045B"/>
    <w:rsid w:val="001E0AB2"/>
    <w:rsid w:val="001E466A"/>
    <w:rsid w:val="001F0D31"/>
    <w:rsid w:val="001F1BA6"/>
    <w:rsid w:val="001F3839"/>
    <w:rsid w:val="001F5410"/>
    <w:rsid w:val="00200B10"/>
    <w:rsid w:val="00200CC4"/>
    <w:rsid w:val="002053F3"/>
    <w:rsid w:val="00223990"/>
    <w:rsid w:val="0022402B"/>
    <w:rsid w:val="00236122"/>
    <w:rsid w:val="00237F6F"/>
    <w:rsid w:val="00243909"/>
    <w:rsid w:val="00243DEE"/>
    <w:rsid w:val="00244706"/>
    <w:rsid w:val="0025182E"/>
    <w:rsid w:val="002529B7"/>
    <w:rsid w:val="002613D2"/>
    <w:rsid w:val="00264716"/>
    <w:rsid w:val="00267F6C"/>
    <w:rsid w:val="002703AC"/>
    <w:rsid w:val="00271B2B"/>
    <w:rsid w:val="00280AB2"/>
    <w:rsid w:val="002812A2"/>
    <w:rsid w:val="00281C08"/>
    <w:rsid w:val="00282FD0"/>
    <w:rsid w:val="00284557"/>
    <w:rsid w:val="002849EE"/>
    <w:rsid w:val="00285376"/>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E1BE7"/>
    <w:rsid w:val="002E4206"/>
    <w:rsid w:val="002E5D70"/>
    <w:rsid w:val="002F03A4"/>
    <w:rsid w:val="002F1E71"/>
    <w:rsid w:val="002F440B"/>
    <w:rsid w:val="002F60A0"/>
    <w:rsid w:val="002F71D4"/>
    <w:rsid w:val="002F7C83"/>
    <w:rsid w:val="00300CE3"/>
    <w:rsid w:val="00303CF8"/>
    <w:rsid w:val="0030734F"/>
    <w:rsid w:val="00313671"/>
    <w:rsid w:val="00313E69"/>
    <w:rsid w:val="003142E6"/>
    <w:rsid w:val="00316ABD"/>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4752"/>
    <w:rsid w:val="003A1506"/>
    <w:rsid w:val="003A1774"/>
    <w:rsid w:val="003A17E0"/>
    <w:rsid w:val="003A26BB"/>
    <w:rsid w:val="003B0C17"/>
    <w:rsid w:val="003B1FFC"/>
    <w:rsid w:val="003B303A"/>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78CB"/>
    <w:rsid w:val="00417B7A"/>
    <w:rsid w:val="0042039D"/>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94DE9"/>
    <w:rsid w:val="004962E1"/>
    <w:rsid w:val="004A0392"/>
    <w:rsid w:val="004A071B"/>
    <w:rsid w:val="004A46CC"/>
    <w:rsid w:val="004B0D54"/>
    <w:rsid w:val="004D62CD"/>
    <w:rsid w:val="004E7D79"/>
    <w:rsid w:val="004F0B74"/>
    <w:rsid w:val="004F493C"/>
    <w:rsid w:val="004F7785"/>
    <w:rsid w:val="00514703"/>
    <w:rsid w:val="00525772"/>
    <w:rsid w:val="00531424"/>
    <w:rsid w:val="00537F22"/>
    <w:rsid w:val="00542523"/>
    <w:rsid w:val="00557FE1"/>
    <w:rsid w:val="005604DC"/>
    <w:rsid w:val="005637D0"/>
    <w:rsid w:val="0056487B"/>
    <w:rsid w:val="00564E98"/>
    <w:rsid w:val="00576C4F"/>
    <w:rsid w:val="005811AD"/>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00494"/>
    <w:rsid w:val="006150A8"/>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4817"/>
    <w:rsid w:val="006A5367"/>
    <w:rsid w:val="006A65E7"/>
    <w:rsid w:val="006A7614"/>
    <w:rsid w:val="006B0652"/>
    <w:rsid w:val="006B2B5D"/>
    <w:rsid w:val="006B43E8"/>
    <w:rsid w:val="006C5B99"/>
    <w:rsid w:val="006C5F78"/>
    <w:rsid w:val="006C78BB"/>
    <w:rsid w:val="006D413F"/>
    <w:rsid w:val="006D4428"/>
    <w:rsid w:val="006D44FA"/>
    <w:rsid w:val="006D67B8"/>
    <w:rsid w:val="006D6B4E"/>
    <w:rsid w:val="006E2AEF"/>
    <w:rsid w:val="006E3DE1"/>
    <w:rsid w:val="006F053F"/>
    <w:rsid w:val="006F0832"/>
    <w:rsid w:val="006F168E"/>
    <w:rsid w:val="00702D34"/>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5F95"/>
    <w:rsid w:val="0074653C"/>
    <w:rsid w:val="00747001"/>
    <w:rsid w:val="0074778F"/>
    <w:rsid w:val="00747B99"/>
    <w:rsid w:val="007525FD"/>
    <w:rsid w:val="00754B7D"/>
    <w:rsid w:val="00754E03"/>
    <w:rsid w:val="00763A57"/>
    <w:rsid w:val="00773734"/>
    <w:rsid w:val="007761AF"/>
    <w:rsid w:val="0078127B"/>
    <w:rsid w:val="00784BA2"/>
    <w:rsid w:val="007906CE"/>
    <w:rsid w:val="007959C1"/>
    <w:rsid w:val="00796D18"/>
    <w:rsid w:val="007A5803"/>
    <w:rsid w:val="007A701A"/>
    <w:rsid w:val="007B2015"/>
    <w:rsid w:val="007B2F7F"/>
    <w:rsid w:val="007B5799"/>
    <w:rsid w:val="007B6D9E"/>
    <w:rsid w:val="007B705F"/>
    <w:rsid w:val="007C0CD8"/>
    <w:rsid w:val="007C1E2F"/>
    <w:rsid w:val="007C21D9"/>
    <w:rsid w:val="007C3668"/>
    <w:rsid w:val="007C39E6"/>
    <w:rsid w:val="007C4167"/>
    <w:rsid w:val="007C5524"/>
    <w:rsid w:val="007C6D03"/>
    <w:rsid w:val="007D1991"/>
    <w:rsid w:val="007D4181"/>
    <w:rsid w:val="007D4918"/>
    <w:rsid w:val="007D4EE1"/>
    <w:rsid w:val="007D64C8"/>
    <w:rsid w:val="007E1553"/>
    <w:rsid w:val="007E4B90"/>
    <w:rsid w:val="007E6625"/>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40E7C"/>
    <w:rsid w:val="008421A1"/>
    <w:rsid w:val="008432EE"/>
    <w:rsid w:val="00850CF2"/>
    <w:rsid w:val="00851DFB"/>
    <w:rsid w:val="00855573"/>
    <w:rsid w:val="00857845"/>
    <w:rsid w:val="0086314C"/>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43D6"/>
    <w:rsid w:val="008C0EA3"/>
    <w:rsid w:val="008C4666"/>
    <w:rsid w:val="008D0DC0"/>
    <w:rsid w:val="008D129A"/>
    <w:rsid w:val="008D5B53"/>
    <w:rsid w:val="008E12AE"/>
    <w:rsid w:val="008E27F1"/>
    <w:rsid w:val="008E602B"/>
    <w:rsid w:val="008E6058"/>
    <w:rsid w:val="008F0865"/>
    <w:rsid w:val="008F312B"/>
    <w:rsid w:val="008F5A8F"/>
    <w:rsid w:val="009009D0"/>
    <w:rsid w:val="00902B68"/>
    <w:rsid w:val="00903CAA"/>
    <w:rsid w:val="00912344"/>
    <w:rsid w:val="009156D2"/>
    <w:rsid w:val="0092134D"/>
    <w:rsid w:val="00931BDB"/>
    <w:rsid w:val="00936037"/>
    <w:rsid w:val="00942A41"/>
    <w:rsid w:val="00944D67"/>
    <w:rsid w:val="00945642"/>
    <w:rsid w:val="00945D20"/>
    <w:rsid w:val="00952494"/>
    <w:rsid w:val="009527CF"/>
    <w:rsid w:val="00952FE4"/>
    <w:rsid w:val="00953BB4"/>
    <w:rsid w:val="00955CD5"/>
    <w:rsid w:val="00956F27"/>
    <w:rsid w:val="0095754B"/>
    <w:rsid w:val="009603FE"/>
    <w:rsid w:val="00960618"/>
    <w:rsid w:val="009672E4"/>
    <w:rsid w:val="00972701"/>
    <w:rsid w:val="00980DB0"/>
    <w:rsid w:val="00984B0B"/>
    <w:rsid w:val="00994EDD"/>
    <w:rsid w:val="00997375"/>
    <w:rsid w:val="009A1591"/>
    <w:rsid w:val="009B20BD"/>
    <w:rsid w:val="009B4174"/>
    <w:rsid w:val="009B61A1"/>
    <w:rsid w:val="009C0EAF"/>
    <w:rsid w:val="009C1F87"/>
    <w:rsid w:val="009C4947"/>
    <w:rsid w:val="009C67C5"/>
    <w:rsid w:val="009E1111"/>
    <w:rsid w:val="009E7EE8"/>
    <w:rsid w:val="009F0F58"/>
    <w:rsid w:val="009F3745"/>
    <w:rsid w:val="00A01202"/>
    <w:rsid w:val="00A0718C"/>
    <w:rsid w:val="00A10ACD"/>
    <w:rsid w:val="00A129F1"/>
    <w:rsid w:val="00A26CF0"/>
    <w:rsid w:val="00A274D2"/>
    <w:rsid w:val="00A31BC3"/>
    <w:rsid w:val="00A3304F"/>
    <w:rsid w:val="00A34B3B"/>
    <w:rsid w:val="00A356E7"/>
    <w:rsid w:val="00A36752"/>
    <w:rsid w:val="00A37976"/>
    <w:rsid w:val="00A42745"/>
    <w:rsid w:val="00A43B1C"/>
    <w:rsid w:val="00A467CE"/>
    <w:rsid w:val="00A50D62"/>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39B"/>
    <w:rsid w:val="00A91891"/>
    <w:rsid w:val="00A9613A"/>
    <w:rsid w:val="00A973B2"/>
    <w:rsid w:val="00AA1120"/>
    <w:rsid w:val="00AB0F92"/>
    <w:rsid w:val="00AB567E"/>
    <w:rsid w:val="00AC08A8"/>
    <w:rsid w:val="00AC3943"/>
    <w:rsid w:val="00AC4317"/>
    <w:rsid w:val="00AC5EBF"/>
    <w:rsid w:val="00AC6981"/>
    <w:rsid w:val="00AD4163"/>
    <w:rsid w:val="00AE3A26"/>
    <w:rsid w:val="00AF1B2F"/>
    <w:rsid w:val="00B003A0"/>
    <w:rsid w:val="00B13000"/>
    <w:rsid w:val="00B20019"/>
    <w:rsid w:val="00B21550"/>
    <w:rsid w:val="00B24137"/>
    <w:rsid w:val="00B31FEF"/>
    <w:rsid w:val="00B325E1"/>
    <w:rsid w:val="00B3588C"/>
    <w:rsid w:val="00B43736"/>
    <w:rsid w:val="00B528FB"/>
    <w:rsid w:val="00B559AA"/>
    <w:rsid w:val="00B56452"/>
    <w:rsid w:val="00B564BC"/>
    <w:rsid w:val="00B62E57"/>
    <w:rsid w:val="00B63270"/>
    <w:rsid w:val="00B64400"/>
    <w:rsid w:val="00B65228"/>
    <w:rsid w:val="00B70CD9"/>
    <w:rsid w:val="00B71319"/>
    <w:rsid w:val="00B714B7"/>
    <w:rsid w:val="00B82337"/>
    <w:rsid w:val="00B82E71"/>
    <w:rsid w:val="00B83493"/>
    <w:rsid w:val="00B940DD"/>
    <w:rsid w:val="00B95847"/>
    <w:rsid w:val="00B966ED"/>
    <w:rsid w:val="00BA268A"/>
    <w:rsid w:val="00BA3D8F"/>
    <w:rsid w:val="00BA65A5"/>
    <w:rsid w:val="00BB6193"/>
    <w:rsid w:val="00BB6A0B"/>
    <w:rsid w:val="00BB756B"/>
    <w:rsid w:val="00BC15E4"/>
    <w:rsid w:val="00BD14F1"/>
    <w:rsid w:val="00BD1A05"/>
    <w:rsid w:val="00BD1B80"/>
    <w:rsid w:val="00BD5FBC"/>
    <w:rsid w:val="00BE335A"/>
    <w:rsid w:val="00BF187B"/>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510A3"/>
    <w:rsid w:val="00C53387"/>
    <w:rsid w:val="00C546B7"/>
    <w:rsid w:val="00C56ED2"/>
    <w:rsid w:val="00C6623A"/>
    <w:rsid w:val="00C673E2"/>
    <w:rsid w:val="00C70000"/>
    <w:rsid w:val="00C70B6C"/>
    <w:rsid w:val="00C74089"/>
    <w:rsid w:val="00C758F5"/>
    <w:rsid w:val="00C90E85"/>
    <w:rsid w:val="00C92E5D"/>
    <w:rsid w:val="00C93509"/>
    <w:rsid w:val="00C9777C"/>
    <w:rsid w:val="00CA0455"/>
    <w:rsid w:val="00CA425D"/>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E455F"/>
    <w:rsid w:val="00CE6D01"/>
    <w:rsid w:val="00CF1131"/>
    <w:rsid w:val="00CF3E4E"/>
    <w:rsid w:val="00CF5581"/>
    <w:rsid w:val="00D11C16"/>
    <w:rsid w:val="00D1214E"/>
    <w:rsid w:val="00D14FDB"/>
    <w:rsid w:val="00D150CA"/>
    <w:rsid w:val="00D15D3F"/>
    <w:rsid w:val="00D16FC9"/>
    <w:rsid w:val="00D202DE"/>
    <w:rsid w:val="00D20BD0"/>
    <w:rsid w:val="00D22A64"/>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E07A1"/>
    <w:rsid w:val="00DE1DED"/>
    <w:rsid w:val="00DE264C"/>
    <w:rsid w:val="00DE5628"/>
    <w:rsid w:val="00DE6AD2"/>
    <w:rsid w:val="00DE6E1C"/>
    <w:rsid w:val="00DF2C41"/>
    <w:rsid w:val="00DF4385"/>
    <w:rsid w:val="00E008D5"/>
    <w:rsid w:val="00E03491"/>
    <w:rsid w:val="00E04753"/>
    <w:rsid w:val="00E0544B"/>
    <w:rsid w:val="00E12C39"/>
    <w:rsid w:val="00E13871"/>
    <w:rsid w:val="00E16A37"/>
    <w:rsid w:val="00E25796"/>
    <w:rsid w:val="00E26B81"/>
    <w:rsid w:val="00E3155F"/>
    <w:rsid w:val="00E33FB4"/>
    <w:rsid w:val="00E35802"/>
    <w:rsid w:val="00E36FE2"/>
    <w:rsid w:val="00E4439C"/>
    <w:rsid w:val="00E51F41"/>
    <w:rsid w:val="00E5691B"/>
    <w:rsid w:val="00E601F3"/>
    <w:rsid w:val="00E61505"/>
    <w:rsid w:val="00E6158B"/>
    <w:rsid w:val="00E63ACD"/>
    <w:rsid w:val="00E673D2"/>
    <w:rsid w:val="00E701E0"/>
    <w:rsid w:val="00E72220"/>
    <w:rsid w:val="00E72E0C"/>
    <w:rsid w:val="00E74213"/>
    <w:rsid w:val="00E76CD9"/>
    <w:rsid w:val="00E80549"/>
    <w:rsid w:val="00E85272"/>
    <w:rsid w:val="00E91E19"/>
    <w:rsid w:val="00E95106"/>
    <w:rsid w:val="00E95F26"/>
    <w:rsid w:val="00EA023E"/>
    <w:rsid w:val="00EA0EBF"/>
    <w:rsid w:val="00EC0B2E"/>
    <w:rsid w:val="00ED1CC5"/>
    <w:rsid w:val="00ED47C6"/>
    <w:rsid w:val="00ED74EC"/>
    <w:rsid w:val="00ED79BB"/>
    <w:rsid w:val="00EE0587"/>
    <w:rsid w:val="00EE0957"/>
    <w:rsid w:val="00EE0E4E"/>
    <w:rsid w:val="00EF0715"/>
    <w:rsid w:val="00EF0B95"/>
    <w:rsid w:val="00EF0C1C"/>
    <w:rsid w:val="00EF1732"/>
    <w:rsid w:val="00EF3ABF"/>
    <w:rsid w:val="00EF636A"/>
    <w:rsid w:val="00EF6795"/>
    <w:rsid w:val="00EF776D"/>
    <w:rsid w:val="00EF7F86"/>
    <w:rsid w:val="00F03412"/>
    <w:rsid w:val="00F11FE7"/>
    <w:rsid w:val="00F12374"/>
    <w:rsid w:val="00F142BF"/>
    <w:rsid w:val="00F1508D"/>
    <w:rsid w:val="00F30F6D"/>
    <w:rsid w:val="00F3124B"/>
    <w:rsid w:val="00F31F97"/>
    <w:rsid w:val="00F336F6"/>
    <w:rsid w:val="00F35860"/>
    <w:rsid w:val="00F36C1D"/>
    <w:rsid w:val="00F40E54"/>
    <w:rsid w:val="00F42C01"/>
    <w:rsid w:val="00F45261"/>
    <w:rsid w:val="00F5243D"/>
    <w:rsid w:val="00F570F0"/>
    <w:rsid w:val="00F5755F"/>
    <w:rsid w:val="00F57EB1"/>
    <w:rsid w:val="00F62807"/>
    <w:rsid w:val="00F647CA"/>
    <w:rsid w:val="00F731D3"/>
    <w:rsid w:val="00F96808"/>
    <w:rsid w:val="00F968DD"/>
    <w:rsid w:val="00FA2139"/>
    <w:rsid w:val="00FA63D5"/>
    <w:rsid w:val="00FA7F74"/>
    <w:rsid w:val="00FB0335"/>
    <w:rsid w:val="00FB1369"/>
    <w:rsid w:val="00FB3929"/>
    <w:rsid w:val="00FB6B35"/>
    <w:rsid w:val="00FB6B9E"/>
    <w:rsid w:val="00FC0EF5"/>
    <w:rsid w:val="00FC5611"/>
    <w:rsid w:val="00FC5F8C"/>
    <w:rsid w:val="00FC79B6"/>
    <w:rsid w:val="00FD1CCB"/>
    <w:rsid w:val="00FE130F"/>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00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Hyperlink"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2703AC"/>
    <w:pPr>
      <w:tabs>
        <w:tab w:val="left" w:pos="432"/>
      </w:tabs>
      <w:spacing w:line="480" w:lineRule="auto"/>
      <w:ind w:firstLine="432"/>
      <w:jc w:val="both"/>
    </w:pPr>
  </w:style>
  <w:style w:type="paragraph" w:styleId="Heading1">
    <w:name w:val="heading 1"/>
    <w:basedOn w:val="Normal"/>
    <w:next w:val="Normal"/>
    <w:semiHidden/>
    <w:qFormat/>
    <w:rsid w:val="002703AC"/>
    <w:pPr>
      <w:spacing w:after="840" w:line="240" w:lineRule="auto"/>
      <w:ind w:firstLine="0"/>
      <w:jc w:val="center"/>
      <w:outlineLvl w:val="0"/>
    </w:pPr>
    <w:rPr>
      <w:b/>
      <w:caps/>
    </w:rPr>
  </w:style>
  <w:style w:type="paragraph" w:styleId="Heading2">
    <w:name w:val="heading 2"/>
    <w:basedOn w:val="Normal"/>
    <w:next w:val="Normal"/>
    <w:semiHidden/>
    <w:qFormat/>
    <w:rsid w:val="002703AC"/>
    <w:pPr>
      <w:keepNext/>
      <w:spacing w:after="240" w:line="240" w:lineRule="auto"/>
      <w:ind w:left="432" w:hanging="432"/>
      <w:outlineLvl w:val="1"/>
    </w:pPr>
    <w:rPr>
      <w:b/>
      <w:caps/>
    </w:rPr>
  </w:style>
  <w:style w:type="paragraph" w:styleId="Heading3">
    <w:name w:val="heading 3"/>
    <w:basedOn w:val="Normal"/>
    <w:next w:val="Normal"/>
    <w:qFormat/>
    <w:rsid w:val="002703AC"/>
    <w:pPr>
      <w:keepNext/>
      <w:spacing w:after="240" w:line="240" w:lineRule="auto"/>
      <w:ind w:left="432" w:hanging="432"/>
      <w:outlineLvl w:val="2"/>
    </w:pPr>
    <w:rPr>
      <w:b/>
    </w:rPr>
  </w:style>
  <w:style w:type="paragraph" w:styleId="Heading4">
    <w:name w:val="heading 4"/>
    <w:basedOn w:val="Normal"/>
    <w:next w:val="Normal"/>
    <w:qFormat/>
    <w:rsid w:val="002703AC"/>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2703AC"/>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2703AC"/>
    <w:pPr>
      <w:outlineLvl w:val="5"/>
    </w:pPr>
  </w:style>
  <w:style w:type="paragraph" w:styleId="Heading7">
    <w:name w:val="heading 7"/>
    <w:aliases w:val="Heading 7 (business proposal only)"/>
    <w:basedOn w:val="Normal"/>
    <w:next w:val="Normal"/>
    <w:semiHidden/>
    <w:qFormat/>
    <w:rsid w:val="002703AC"/>
    <w:pPr>
      <w:outlineLvl w:val="6"/>
    </w:pPr>
  </w:style>
  <w:style w:type="paragraph" w:styleId="Heading8">
    <w:name w:val="heading 8"/>
    <w:aliases w:val="Heading 8 (business proposal only)"/>
    <w:basedOn w:val="Normal"/>
    <w:next w:val="Normal"/>
    <w:semiHidden/>
    <w:qFormat/>
    <w:rsid w:val="002703AC"/>
    <w:pPr>
      <w:outlineLvl w:val="7"/>
    </w:pPr>
  </w:style>
  <w:style w:type="paragraph" w:styleId="Heading9">
    <w:name w:val="heading 9"/>
    <w:aliases w:val="Heading 9 (business proposal only)"/>
    <w:basedOn w:val="Normal"/>
    <w:next w:val="Normal"/>
    <w:semiHidden/>
    <w:qFormat/>
    <w:rsid w:val="002703A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2703AC"/>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2703AC"/>
    <w:pPr>
      <w:spacing w:after="240" w:line="240" w:lineRule="auto"/>
    </w:pPr>
  </w:style>
  <w:style w:type="paragraph" w:styleId="Footer">
    <w:name w:val="footer"/>
    <w:basedOn w:val="Normal"/>
    <w:link w:val="FooterChar"/>
    <w:qFormat/>
    <w:rsid w:val="002703AC"/>
    <w:pPr>
      <w:tabs>
        <w:tab w:val="center" w:pos="4320"/>
        <w:tab w:val="right" w:pos="8640"/>
      </w:tabs>
      <w:spacing w:before="360" w:line="240" w:lineRule="auto"/>
    </w:pPr>
  </w:style>
  <w:style w:type="character" w:styleId="PageNumber">
    <w:name w:val="page number"/>
    <w:basedOn w:val="DefaultParagraphFont"/>
    <w:semiHidden/>
    <w:qFormat/>
    <w:rsid w:val="002703AC"/>
    <w:rPr>
      <w:rFonts w:ascii="Garamond" w:hAnsi="Garamond"/>
      <w:sz w:val="24"/>
    </w:rPr>
  </w:style>
  <w:style w:type="paragraph" w:customStyle="1" w:styleId="Heading1Black">
    <w:name w:val="Heading 1_Black"/>
    <w:basedOn w:val="Normal"/>
    <w:next w:val="Normal"/>
    <w:qFormat/>
    <w:rsid w:val="002703AC"/>
    <w:pPr>
      <w:spacing w:before="240" w:after="240" w:line="240" w:lineRule="auto"/>
      <w:ind w:firstLine="0"/>
      <w:jc w:val="center"/>
      <w:outlineLvl w:val="0"/>
    </w:pPr>
    <w:rPr>
      <w:rFonts w:ascii="Arial" w:hAnsi="Arial"/>
      <w:b/>
      <w:caps/>
    </w:rPr>
  </w:style>
  <w:style w:type="paragraph" w:styleId="TOC2">
    <w:name w:val="toc 2"/>
    <w:next w:val="Normal"/>
    <w:autoRedefine/>
    <w:qFormat/>
    <w:rsid w:val="002703AC"/>
    <w:pPr>
      <w:tabs>
        <w:tab w:val="left" w:pos="1440"/>
        <w:tab w:val="right" w:leader="dot" w:pos="9360"/>
      </w:tabs>
      <w:spacing w:after="240"/>
      <w:ind w:left="1440" w:right="1080" w:hanging="432"/>
    </w:pPr>
    <w:rPr>
      <w:rFonts w:ascii="Arial" w:hAnsi="Arial"/>
    </w:rPr>
  </w:style>
  <w:style w:type="paragraph" w:styleId="TOC3">
    <w:name w:val="toc 3"/>
    <w:next w:val="Normal"/>
    <w:autoRedefine/>
    <w:qFormat/>
    <w:rsid w:val="002703AC"/>
    <w:pPr>
      <w:tabs>
        <w:tab w:val="left" w:pos="1872"/>
        <w:tab w:val="right" w:leader="dot" w:pos="9360"/>
      </w:tabs>
      <w:ind w:left="1872" w:right="1080" w:hanging="432"/>
    </w:pPr>
    <w:rPr>
      <w:rFonts w:ascii="Arial" w:hAnsi="Arial"/>
    </w:rPr>
  </w:style>
  <w:style w:type="paragraph" w:styleId="TOC4">
    <w:name w:val="toc 4"/>
    <w:next w:val="Normal"/>
    <w:autoRedefine/>
    <w:qFormat/>
    <w:rsid w:val="002703AC"/>
    <w:pPr>
      <w:tabs>
        <w:tab w:val="left" w:pos="1440"/>
        <w:tab w:val="right" w:leader="dot" w:pos="9360"/>
      </w:tabs>
      <w:ind w:left="2390" w:hanging="475"/>
    </w:pPr>
    <w:rPr>
      <w:rFonts w:ascii="Arial" w:hAnsi="Arial"/>
      <w:noProof/>
    </w:rPr>
  </w:style>
  <w:style w:type="paragraph" w:styleId="FootnoteText">
    <w:name w:val="footnote text"/>
    <w:basedOn w:val="Normal"/>
    <w:rsid w:val="002703AC"/>
    <w:pPr>
      <w:spacing w:after="120" w:line="240" w:lineRule="auto"/>
    </w:pPr>
    <w:rPr>
      <w:sz w:val="20"/>
    </w:rPr>
  </w:style>
  <w:style w:type="paragraph" w:customStyle="1" w:styleId="Dash">
    <w:name w:val="Dash"/>
    <w:qFormat/>
    <w:rsid w:val="002703AC"/>
    <w:pPr>
      <w:numPr>
        <w:numId w:val="8"/>
      </w:numPr>
      <w:tabs>
        <w:tab w:val="left" w:pos="1080"/>
      </w:tabs>
      <w:spacing w:after="120"/>
      <w:ind w:left="1080" w:right="720"/>
      <w:jc w:val="both"/>
    </w:pPr>
  </w:style>
  <w:style w:type="paragraph" w:customStyle="1" w:styleId="DashLAST">
    <w:name w:val="Dash (LAST)"/>
    <w:basedOn w:val="Dash"/>
    <w:next w:val="Normal"/>
    <w:qFormat/>
    <w:rsid w:val="002703AC"/>
    <w:pPr>
      <w:tabs>
        <w:tab w:val="num" w:pos="1080"/>
      </w:tabs>
      <w:spacing w:after="240"/>
    </w:pPr>
  </w:style>
  <w:style w:type="paragraph" w:customStyle="1" w:styleId="NumberedBullet">
    <w:name w:val="Numbered Bullet"/>
    <w:basedOn w:val="Normal"/>
    <w:qFormat/>
    <w:rsid w:val="002703AC"/>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2703AC"/>
    <w:pPr>
      <w:tabs>
        <w:tab w:val="clear" w:pos="432"/>
      </w:tabs>
      <w:spacing w:after="240" w:line="240" w:lineRule="auto"/>
      <w:ind w:left="720" w:hanging="720"/>
    </w:pPr>
  </w:style>
  <w:style w:type="character" w:styleId="FootnoteReference">
    <w:name w:val="footnote reference"/>
    <w:basedOn w:val="DefaultParagraphFont"/>
    <w:rsid w:val="002703AC"/>
    <w:rPr>
      <w:spacing w:val="0"/>
      <w:position w:val="0"/>
      <w:u w:color="000080"/>
      <w:effect w:val="none"/>
      <w:vertAlign w:val="superscript"/>
    </w:rPr>
  </w:style>
  <w:style w:type="paragraph" w:styleId="EndnoteText">
    <w:name w:val="endnote text"/>
    <w:basedOn w:val="Normal"/>
    <w:link w:val="EndnoteTextChar"/>
    <w:rsid w:val="002703AC"/>
    <w:pPr>
      <w:spacing w:after="240" w:line="240" w:lineRule="auto"/>
    </w:pPr>
  </w:style>
  <w:style w:type="character" w:styleId="EndnoteReference">
    <w:name w:val="endnote reference"/>
    <w:basedOn w:val="DefaultParagraphFont"/>
    <w:semiHidden/>
    <w:rsid w:val="002703AC"/>
    <w:rPr>
      <w:vertAlign w:val="superscript"/>
    </w:rPr>
  </w:style>
  <w:style w:type="paragraph" w:customStyle="1" w:styleId="MarkforTableHeading">
    <w:name w:val="Mark for Table Heading"/>
    <w:basedOn w:val="Normal"/>
    <w:next w:val="Normal"/>
    <w:qFormat/>
    <w:rsid w:val="002703AC"/>
    <w:pPr>
      <w:keepNext/>
      <w:spacing w:after="60" w:line="240" w:lineRule="auto"/>
      <w:ind w:firstLine="0"/>
    </w:pPr>
    <w:rPr>
      <w:rFonts w:ascii="Arial" w:hAnsi="Arial"/>
      <w:b/>
      <w:sz w:val="18"/>
    </w:rPr>
  </w:style>
  <w:style w:type="paragraph" w:customStyle="1" w:styleId="References">
    <w:name w:val="References"/>
    <w:basedOn w:val="Normal"/>
    <w:qFormat/>
    <w:rsid w:val="002703AC"/>
    <w:pPr>
      <w:keepLines/>
      <w:spacing w:after="240" w:line="240" w:lineRule="auto"/>
      <w:ind w:left="432" w:hanging="432"/>
    </w:pPr>
  </w:style>
  <w:style w:type="paragraph" w:customStyle="1" w:styleId="MarkforFigureHeading">
    <w:name w:val="Mark for Figure Heading"/>
    <w:basedOn w:val="MarkforTableHeading"/>
    <w:next w:val="Normal"/>
    <w:qFormat/>
    <w:rsid w:val="002703AC"/>
  </w:style>
  <w:style w:type="paragraph" w:customStyle="1" w:styleId="MarkforExhibitHeading">
    <w:name w:val="Mark for Exhibit Heading"/>
    <w:basedOn w:val="Normal"/>
    <w:next w:val="Normal"/>
    <w:qFormat/>
    <w:rsid w:val="002703AC"/>
    <w:pPr>
      <w:keepNext/>
      <w:spacing w:after="60" w:line="240" w:lineRule="auto"/>
      <w:ind w:firstLine="0"/>
    </w:pPr>
    <w:rPr>
      <w:rFonts w:ascii="Arial" w:hAnsi="Arial"/>
      <w:b/>
      <w:sz w:val="18"/>
    </w:rPr>
  </w:style>
  <w:style w:type="paragraph" w:styleId="TableofFigures">
    <w:name w:val="table of figures"/>
    <w:basedOn w:val="Normal"/>
    <w:next w:val="Normal"/>
    <w:semiHidden/>
    <w:rsid w:val="002703AC"/>
    <w:pPr>
      <w:tabs>
        <w:tab w:val="clear" w:pos="432"/>
        <w:tab w:val="left" w:pos="1008"/>
        <w:tab w:val="right" w:leader="dot" w:pos="9360"/>
      </w:tabs>
      <w:spacing w:after="240" w:line="240" w:lineRule="auto"/>
      <w:ind w:left="1008" w:right="1080" w:hanging="1008"/>
      <w:jc w:val="left"/>
    </w:pPr>
    <w:rPr>
      <w:rFonts w:ascii="Arial" w:hAnsi="Arial"/>
    </w:rPr>
  </w:style>
  <w:style w:type="character" w:customStyle="1" w:styleId="MTEquationSection">
    <w:name w:val="MTEquationSection"/>
    <w:basedOn w:val="DefaultParagraphFont"/>
    <w:semiHidden/>
    <w:rsid w:val="002703AC"/>
    <w:rPr>
      <w:vanish/>
      <w:color w:val="FF0000"/>
    </w:rPr>
  </w:style>
  <w:style w:type="paragraph" w:customStyle="1" w:styleId="NumberedBulletLASTSS">
    <w:name w:val="Numbered Bullet (LAST SS)"/>
    <w:basedOn w:val="NumberedBullet"/>
    <w:next w:val="Normal"/>
    <w:qFormat/>
    <w:rsid w:val="002703AC"/>
    <w:pPr>
      <w:spacing w:after="240"/>
    </w:pPr>
  </w:style>
  <w:style w:type="paragraph" w:styleId="ListParagraph">
    <w:name w:val="List Paragraph"/>
    <w:basedOn w:val="Normal"/>
    <w:uiPriority w:val="34"/>
    <w:semiHidden/>
    <w:rsid w:val="002703AC"/>
    <w:pPr>
      <w:numPr>
        <w:numId w:val="6"/>
      </w:numPr>
      <w:ind w:left="720" w:hanging="288"/>
      <w:contextualSpacing/>
    </w:pPr>
  </w:style>
  <w:style w:type="paragraph" w:styleId="Header">
    <w:name w:val="header"/>
    <w:basedOn w:val="Normal"/>
    <w:link w:val="HeaderChar"/>
    <w:qFormat/>
    <w:rsid w:val="002703AC"/>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2703AC"/>
    <w:rPr>
      <w:i/>
      <w:sz w:val="22"/>
    </w:rPr>
  </w:style>
  <w:style w:type="paragraph" w:styleId="BalloonText">
    <w:name w:val="Balloon Text"/>
    <w:basedOn w:val="Normal"/>
    <w:link w:val="BalloonTextChar"/>
    <w:uiPriority w:val="99"/>
    <w:semiHidden/>
    <w:unhideWhenUsed/>
    <w:rsid w:val="002703A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3AC"/>
    <w:rPr>
      <w:rFonts w:ascii="Tahoma" w:hAnsi="Tahoma" w:cs="Tahoma"/>
      <w:sz w:val="16"/>
      <w:szCs w:val="16"/>
    </w:rPr>
  </w:style>
  <w:style w:type="paragraph" w:customStyle="1" w:styleId="TableFootnoteCaption">
    <w:name w:val="Table Footnote_Caption"/>
    <w:basedOn w:val="NormalSS"/>
    <w:qFormat/>
    <w:rsid w:val="002703AC"/>
    <w:pPr>
      <w:spacing w:after="120"/>
      <w:ind w:firstLine="0"/>
    </w:pPr>
    <w:rPr>
      <w:rFonts w:ascii="Arial" w:hAnsi="Arial"/>
      <w:sz w:val="18"/>
    </w:rPr>
  </w:style>
  <w:style w:type="paragraph" w:customStyle="1" w:styleId="TableHeaderCenter">
    <w:name w:val="Table Header Center"/>
    <w:basedOn w:val="NormalSS"/>
    <w:qFormat/>
    <w:rsid w:val="002703AC"/>
    <w:pPr>
      <w:spacing w:before="120" w:after="60"/>
      <w:ind w:firstLine="0"/>
      <w:jc w:val="center"/>
    </w:pPr>
    <w:rPr>
      <w:rFonts w:ascii="Arial" w:hAnsi="Arial"/>
      <w:sz w:val="18"/>
    </w:rPr>
  </w:style>
  <w:style w:type="paragraph" w:customStyle="1" w:styleId="TableHeaderLeft">
    <w:name w:val="Table Header Left"/>
    <w:basedOn w:val="NormalSS"/>
    <w:qFormat/>
    <w:rsid w:val="002703AC"/>
    <w:pPr>
      <w:spacing w:before="120" w:after="60"/>
      <w:ind w:firstLine="0"/>
      <w:jc w:val="left"/>
    </w:pPr>
    <w:rPr>
      <w:rFonts w:ascii="Arial" w:hAnsi="Arial"/>
      <w:sz w:val="18"/>
    </w:rPr>
  </w:style>
  <w:style w:type="paragraph" w:customStyle="1" w:styleId="Normalcontinued">
    <w:name w:val="Normal (continued)"/>
    <w:basedOn w:val="Normal"/>
    <w:next w:val="Normal"/>
    <w:qFormat/>
    <w:rsid w:val="002703AC"/>
    <w:pPr>
      <w:ind w:firstLine="0"/>
    </w:pPr>
  </w:style>
  <w:style w:type="paragraph" w:customStyle="1" w:styleId="NormalSScontinued">
    <w:name w:val="NormalSS (continued)"/>
    <w:basedOn w:val="NormalSS"/>
    <w:next w:val="NormalSS"/>
    <w:qFormat/>
    <w:rsid w:val="002703AC"/>
    <w:pPr>
      <w:ind w:firstLine="0"/>
    </w:pPr>
  </w:style>
  <w:style w:type="paragraph" w:customStyle="1" w:styleId="TableText">
    <w:name w:val="Table Text"/>
    <w:basedOn w:val="NormalSS"/>
    <w:qFormat/>
    <w:rsid w:val="002703AC"/>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2703AC"/>
    <w:pPr>
      <w:tabs>
        <w:tab w:val="clear" w:pos="432"/>
      </w:tabs>
      <w:spacing w:after="120"/>
      <w:ind w:left="1080" w:hanging="1080"/>
    </w:pPr>
    <w:rPr>
      <w:rFonts w:ascii="Arial" w:hAnsi="Arial"/>
      <w:sz w:val="18"/>
    </w:rPr>
  </w:style>
  <w:style w:type="paragraph" w:customStyle="1" w:styleId="AcknowledgmentnoTOCBlack">
    <w:name w:val="Acknowledgment no TOC_Black"/>
    <w:basedOn w:val="Normal"/>
    <w:next w:val="Normal"/>
    <w:qFormat/>
    <w:rsid w:val="002703AC"/>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2703AC"/>
    <w:rPr>
      <w:color w:val="C00000"/>
    </w:rPr>
  </w:style>
  <w:style w:type="paragraph" w:customStyle="1" w:styleId="AcknowledgmentnoTOCBlue">
    <w:name w:val="Acknowledgment no TOC_Blue"/>
    <w:basedOn w:val="AcknowledgmentnoTOCBlack"/>
    <w:next w:val="Normal"/>
    <w:qFormat/>
    <w:rsid w:val="002703AC"/>
    <w:rPr>
      <w:color w:val="345294"/>
    </w:rPr>
  </w:style>
  <w:style w:type="paragraph" w:customStyle="1" w:styleId="BulletBlack">
    <w:name w:val="Bullet_Black"/>
    <w:basedOn w:val="Normal"/>
    <w:qFormat/>
    <w:rsid w:val="002703AC"/>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2703AC"/>
    <w:pPr>
      <w:numPr>
        <w:numId w:val="12"/>
      </w:numPr>
      <w:ind w:left="720" w:hanging="288"/>
    </w:pPr>
  </w:style>
  <w:style w:type="paragraph" w:customStyle="1" w:styleId="BulletBlue">
    <w:name w:val="Bullet_Blue"/>
    <w:basedOn w:val="BulletBlack"/>
    <w:qFormat/>
    <w:rsid w:val="002703AC"/>
    <w:pPr>
      <w:numPr>
        <w:numId w:val="10"/>
      </w:numPr>
      <w:ind w:left="720" w:hanging="288"/>
    </w:pPr>
  </w:style>
  <w:style w:type="paragraph" w:customStyle="1" w:styleId="BulletBlackLastSS">
    <w:name w:val="Bullet_Black (Last SS)"/>
    <w:basedOn w:val="BulletBlack"/>
    <w:next w:val="NormalSS"/>
    <w:qFormat/>
    <w:rsid w:val="002703AC"/>
    <w:pPr>
      <w:spacing w:after="240"/>
    </w:pPr>
  </w:style>
  <w:style w:type="paragraph" w:customStyle="1" w:styleId="BulletRedLastSS">
    <w:name w:val="Bullet_Red (Last SS)"/>
    <w:basedOn w:val="BulletBlackLastSS"/>
    <w:next w:val="NormalSS"/>
    <w:qFormat/>
    <w:rsid w:val="002703AC"/>
    <w:pPr>
      <w:numPr>
        <w:numId w:val="13"/>
      </w:numPr>
      <w:ind w:left="720" w:hanging="288"/>
    </w:pPr>
  </w:style>
  <w:style w:type="paragraph" w:customStyle="1" w:styleId="BulletBlueLastSS">
    <w:name w:val="Bullet_Blue (Last SS)"/>
    <w:basedOn w:val="BulletBlackLastSS"/>
    <w:next w:val="NormalSS"/>
    <w:qFormat/>
    <w:rsid w:val="002703AC"/>
    <w:pPr>
      <w:numPr>
        <w:numId w:val="11"/>
      </w:numPr>
      <w:ind w:left="720" w:hanging="288"/>
    </w:pPr>
  </w:style>
  <w:style w:type="paragraph" w:customStyle="1" w:styleId="BulletBlackLastDS">
    <w:name w:val="Bullet_Black (Last DS)"/>
    <w:basedOn w:val="BulletBlackLastSS"/>
    <w:next w:val="Normal"/>
    <w:qFormat/>
    <w:rsid w:val="002703AC"/>
    <w:pPr>
      <w:spacing w:after="320"/>
    </w:pPr>
  </w:style>
  <w:style w:type="paragraph" w:customStyle="1" w:styleId="BulletRedLastDS">
    <w:name w:val="Bullet_Red (Last DS)"/>
    <w:basedOn w:val="BulletRedLastSS"/>
    <w:next w:val="Normal"/>
    <w:qFormat/>
    <w:rsid w:val="002703AC"/>
    <w:pPr>
      <w:spacing w:after="320"/>
    </w:pPr>
  </w:style>
  <w:style w:type="paragraph" w:customStyle="1" w:styleId="BulletBlueLastDS">
    <w:name w:val="Bullet_Blue (Last DS)"/>
    <w:basedOn w:val="BulletBlackLastDS"/>
    <w:next w:val="Normal"/>
    <w:qFormat/>
    <w:rsid w:val="002703AC"/>
    <w:pPr>
      <w:numPr>
        <w:numId w:val="14"/>
      </w:numPr>
      <w:ind w:left="720" w:hanging="288"/>
    </w:pPr>
  </w:style>
  <w:style w:type="table" w:styleId="TableGrid">
    <w:name w:val="Table Grid"/>
    <w:basedOn w:val="TableNormal"/>
    <w:uiPriority w:val="59"/>
    <w:rsid w:val="002703A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2703AC"/>
    <w:rPr>
      <w:color w:val="C00000"/>
    </w:rPr>
  </w:style>
  <w:style w:type="paragraph" w:customStyle="1" w:styleId="Heading1Blue">
    <w:name w:val="Heading 1_Blue"/>
    <w:basedOn w:val="Heading1Black"/>
    <w:next w:val="Normal"/>
    <w:qFormat/>
    <w:rsid w:val="002703AC"/>
    <w:rPr>
      <w:color w:val="345294"/>
    </w:rPr>
  </w:style>
  <w:style w:type="paragraph" w:customStyle="1" w:styleId="Heading2Black">
    <w:name w:val="Heading 2_Black"/>
    <w:basedOn w:val="Normal"/>
    <w:next w:val="Normal"/>
    <w:qFormat/>
    <w:rsid w:val="002703AC"/>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2703AC"/>
    <w:rPr>
      <w:color w:val="C00000"/>
    </w:rPr>
  </w:style>
  <w:style w:type="paragraph" w:customStyle="1" w:styleId="Heading2Blue">
    <w:name w:val="Heading 2_Blue"/>
    <w:basedOn w:val="Heading2Black"/>
    <w:next w:val="Normal"/>
    <w:qFormat/>
    <w:rsid w:val="002703AC"/>
    <w:rPr>
      <w:color w:val="345294"/>
    </w:rPr>
  </w:style>
  <w:style w:type="paragraph" w:customStyle="1" w:styleId="Heading2BlackNoTOC">
    <w:name w:val="Heading 2_Black No TOC"/>
    <w:basedOn w:val="Heading2Black"/>
    <w:next w:val="Normal"/>
    <w:qFormat/>
    <w:rsid w:val="002703AC"/>
    <w:pPr>
      <w:outlineLvl w:val="8"/>
    </w:pPr>
  </w:style>
  <w:style w:type="paragraph" w:customStyle="1" w:styleId="Heading2RedNoTOC">
    <w:name w:val="Heading 2_Red No TOC"/>
    <w:basedOn w:val="Heading2Red"/>
    <w:next w:val="Normal"/>
    <w:qFormat/>
    <w:rsid w:val="002703AC"/>
    <w:pPr>
      <w:outlineLvl w:val="8"/>
    </w:pPr>
  </w:style>
  <w:style w:type="paragraph" w:customStyle="1" w:styleId="Heading2BlueNoTOC">
    <w:name w:val="Heading 2_Blue No TOC"/>
    <w:basedOn w:val="Heading2Blue"/>
    <w:next w:val="Normal"/>
    <w:qFormat/>
    <w:rsid w:val="002703AC"/>
    <w:pPr>
      <w:outlineLvl w:val="8"/>
    </w:pPr>
  </w:style>
  <w:style w:type="paragraph" w:customStyle="1" w:styleId="MarkforAttachmentHeadingBlack">
    <w:name w:val="Mark for Attachment Heading_Black"/>
    <w:basedOn w:val="Normal"/>
    <w:next w:val="Normal"/>
    <w:qFormat/>
    <w:rsid w:val="002703AC"/>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2703AC"/>
    <w:rPr>
      <w:color w:val="C00000"/>
    </w:rPr>
  </w:style>
  <w:style w:type="paragraph" w:customStyle="1" w:styleId="MarkforAttachmentHeadingBlue">
    <w:name w:val="Mark for Attachment Heading_Blue"/>
    <w:basedOn w:val="MarkforAttachmentHeadingBlack"/>
    <w:next w:val="Normal"/>
    <w:qFormat/>
    <w:rsid w:val="002703AC"/>
    <w:rPr>
      <w:color w:val="345294"/>
    </w:rPr>
  </w:style>
  <w:style w:type="paragraph" w:customStyle="1" w:styleId="MarkforAppendixHeadingBlack">
    <w:name w:val="Mark for Appendix Heading_Black"/>
    <w:basedOn w:val="Normal"/>
    <w:next w:val="Normal"/>
    <w:qFormat/>
    <w:rsid w:val="002703AC"/>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703AC"/>
    <w:rPr>
      <w:color w:val="C00000"/>
    </w:rPr>
  </w:style>
  <w:style w:type="paragraph" w:customStyle="1" w:styleId="MarkforAppendixHeadingBlue">
    <w:name w:val="Mark for Appendix Heading_Blue"/>
    <w:basedOn w:val="MarkforAppendixHeadingBlack"/>
    <w:next w:val="Normal"/>
    <w:qFormat/>
    <w:rsid w:val="002703AC"/>
    <w:rPr>
      <w:color w:val="345294"/>
    </w:rPr>
  </w:style>
  <w:style w:type="paragraph" w:customStyle="1" w:styleId="NumberedBulletLastDS">
    <w:name w:val="Numbered Bullet (Last DS)"/>
    <w:basedOn w:val="NumberedBulletLASTSS"/>
    <w:next w:val="Normal"/>
    <w:qFormat/>
    <w:rsid w:val="002703AC"/>
    <w:pPr>
      <w:spacing w:after="320"/>
    </w:pPr>
  </w:style>
  <w:style w:type="paragraph" w:customStyle="1" w:styleId="TableSignificanceCaption">
    <w:name w:val="Table Significance_Caption"/>
    <w:basedOn w:val="TableSourceCaption"/>
    <w:qFormat/>
    <w:rsid w:val="002703AC"/>
    <w:pPr>
      <w:spacing w:after="0"/>
    </w:pPr>
  </w:style>
  <w:style w:type="paragraph" w:customStyle="1" w:styleId="TitleofDocumentVertical">
    <w:name w:val="Title of Document Vertical"/>
    <w:basedOn w:val="Normal"/>
    <w:qFormat/>
    <w:rsid w:val="002703AC"/>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2703AC"/>
    <w:pPr>
      <w:spacing w:before="0" w:after="160"/>
    </w:pPr>
  </w:style>
  <w:style w:type="paragraph" w:customStyle="1" w:styleId="TitleofDocumentNoPhoto">
    <w:name w:val="Title of Document No Photo"/>
    <w:basedOn w:val="TitleofDocumentHorizontal"/>
    <w:qFormat/>
    <w:rsid w:val="002703AC"/>
  </w:style>
  <w:style w:type="paragraph" w:customStyle="1" w:styleId="TableSpace">
    <w:name w:val="TableSpace"/>
    <w:basedOn w:val="TableSourceCaption"/>
    <w:next w:val="TableFootnoteCaption"/>
    <w:semiHidden/>
    <w:qFormat/>
    <w:rsid w:val="002703AC"/>
    <w:pPr>
      <w:spacing w:after="0"/>
    </w:pPr>
  </w:style>
  <w:style w:type="table" w:customStyle="1" w:styleId="SMPRTableRed">
    <w:name w:val="SMPR_Table_Red"/>
    <w:basedOn w:val="TableNormal"/>
    <w:uiPriority w:val="99"/>
    <w:rsid w:val="002703AC"/>
    <w:rPr>
      <w:rFonts w:ascii="Arial" w:hAnsi="Arial"/>
      <w:sz w:val="20"/>
    </w:rPr>
    <w:tblPr>
      <w:tblInd w:w="115" w:type="dxa"/>
      <w:tblBorders>
        <w:top w:val="single" w:sz="12" w:space="0" w:color="C00000"/>
        <w:bottom w:val="single" w:sz="4" w:space="0" w:color="C00000"/>
      </w:tblBorders>
      <w:tblCellMar>
        <w:top w:w="0" w:type="dxa"/>
        <w:left w:w="108" w:type="dxa"/>
        <w:bottom w:w="0" w:type="dxa"/>
        <w:right w:w="108" w:type="dxa"/>
      </w:tblCellMar>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2703AC"/>
    <w:tblPr>
      <w:tblInd w:w="115" w:type="dxa"/>
      <w:tblBorders>
        <w:top w:val="single" w:sz="12" w:space="0" w:color="345294"/>
        <w:bottom w:val="single" w:sz="4" w:space="0" w:color="345294"/>
      </w:tblBorders>
      <w:tblCellMar>
        <w:top w:w="0" w:type="dxa"/>
        <w:left w:w="108" w:type="dxa"/>
        <w:bottom w:w="0" w:type="dxa"/>
        <w:right w:w="108" w:type="dxa"/>
      </w:tblCellMar>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2703AC"/>
    <w:tblPr>
      <w:tblInd w:w="115" w:type="dxa"/>
      <w:tblBorders>
        <w:top w:val="single" w:sz="12" w:space="0" w:color="auto"/>
        <w:bottom w:val="single" w:sz="4" w:space="0" w:color="auto"/>
      </w:tblBorders>
      <w:tblCellMar>
        <w:top w:w="0" w:type="dxa"/>
        <w:left w:w="108" w:type="dxa"/>
        <w:bottom w:w="0" w:type="dxa"/>
        <w:right w:w="108" w:type="dxa"/>
      </w:tblCellMar>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2703AC"/>
    <w:pPr>
      <w:numPr>
        <w:numId w:val="15"/>
      </w:numPr>
    </w:pPr>
  </w:style>
  <w:style w:type="paragraph" w:styleId="TOC5">
    <w:name w:val="toc 5"/>
    <w:basedOn w:val="Normal"/>
    <w:next w:val="Normal"/>
    <w:autoRedefine/>
    <w:uiPriority w:val="39"/>
    <w:semiHidden/>
    <w:unhideWhenUsed/>
    <w:rsid w:val="002703AC"/>
    <w:pPr>
      <w:tabs>
        <w:tab w:val="clear" w:pos="432"/>
      </w:tabs>
      <w:spacing w:after="100"/>
      <w:ind w:left="960"/>
    </w:pPr>
  </w:style>
  <w:style w:type="paragraph" w:styleId="TOC6">
    <w:name w:val="toc 6"/>
    <w:basedOn w:val="Normal"/>
    <w:next w:val="Normal"/>
    <w:autoRedefine/>
    <w:uiPriority w:val="39"/>
    <w:semiHidden/>
    <w:unhideWhenUsed/>
    <w:rsid w:val="002703AC"/>
    <w:pPr>
      <w:tabs>
        <w:tab w:val="clear" w:pos="432"/>
      </w:tabs>
      <w:spacing w:after="100"/>
      <w:ind w:left="1200"/>
    </w:pPr>
  </w:style>
  <w:style w:type="paragraph" w:styleId="TOC7">
    <w:name w:val="toc 7"/>
    <w:basedOn w:val="Normal"/>
    <w:next w:val="Normal"/>
    <w:autoRedefine/>
    <w:uiPriority w:val="39"/>
    <w:semiHidden/>
    <w:unhideWhenUsed/>
    <w:rsid w:val="002703AC"/>
    <w:pPr>
      <w:tabs>
        <w:tab w:val="clear" w:pos="432"/>
      </w:tabs>
      <w:spacing w:after="100"/>
      <w:ind w:left="1440"/>
    </w:pPr>
  </w:style>
  <w:style w:type="paragraph" w:styleId="TOC8">
    <w:name w:val="toc 8"/>
    <w:next w:val="Normal"/>
    <w:autoRedefine/>
    <w:uiPriority w:val="39"/>
    <w:rsid w:val="002703AC"/>
    <w:pPr>
      <w:tabs>
        <w:tab w:val="left" w:pos="1872"/>
        <w:tab w:val="right" w:leader="dot" w:pos="9360"/>
      </w:tabs>
      <w:spacing w:after="240"/>
      <w:ind w:left="1872" w:right="1080" w:hanging="1872"/>
    </w:pPr>
    <w:rPr>
      <w:rFonts w:ascii="Arial" w:hAnsi="Arial"/>
      <w:caps/>
    </w:rPr>
  </w:style>
  <w:style w:type="paragraph" w:styleId="TOC9">
    <w:name w:val="toc 9"/>
    <w:basedOn w:val="Normal"/>
    <w:next w:val="Normal"/>
    <w:autoRedefine/>
    <w:uiPriority w:val="39"/>
    <w:semiHidden/>
    <w:unhideWhenUsed/>
    <w:rsid w:val="002703AC"/>
    <w:pPr>
      <w:tabs>
        <w:tab w:val="clear" w:pos="432"/>
      </w:tabs>
      <w:spacing w:after="100"/>
      <w:ind w:left="1920"/>
    </w:pPr>
  </w:style>
  <w:style w:type="paragraph" w:customStyle="1" w:styleId="Heading3NoTOC">
    <w:name w:val="Heading 3_No TOC"/>
    <w:basedOn w:val="Heading3"/>
    <w:next w:val="Normal"/>
    <w:qFormat/>
    <w:rsid w:val="002703AC"/>
    <w:pPr>
      <w:outlineLvl w:val="8"/>
    </w:pPr>
  </w:style>
  <w:style w:type="character" w:customStyle="1" w:styleId="FooterChar">
    <w:name w:val="Footer Char"/>
    <w:basedOn w:val="DefaultParagraphFont"/>
    <w:link w:val="Footer"/>
    <w:locked/>
    <w:rsid w:val="00F57EB1"/>
  </w:style>
  <w:style w:type="character" w:customStyle="1" w:styleId="EndnoteTextChar">
    <w:name w:val="Endnote Text Char"/>
    <w:basedOn w:val="DefaultParagraphFont"/>
    <w:link w:val="EndnoteText"/>
    <w:locked/>
    <w:rsid w:val="00F57EB1"/>
  </w:style>
  <w:style w:type="character" w:styleId="Hyperlink">
    <w:name w:val="Hyperlink"/>
    <w:basedOn w:val="DefaultParagraphFont"/>
    <w:rsid w:val="00F57EB1"/>
    <w:rPr>
      <w:rFonts w:cs="Times New Roman"/>
      <w:color w:val="0000FF"/>
      <w:u w:val="single"/>
    </w:rPr>
  </w:style>
  <w:style w:type="paragraph" w:styleId="NormalWeb">
    <w:name w:val="Normal (Web)"/>
    <w:basedOn w:val="Normal"/>
    <w:uiPriority w:val="99"/>
    <w:rsid w:val="00F57EB1"/>
    <w:pPr>
      <w:tabs>
        <w:tab w:val="clear" w:pos="432"/>
      </w:tabs>
      <w:spacing w:before="100" w:beforeAutospacing="1" w:after="100" w:afterAutospacing="1" w:line="240" w:lineRule="auto"/>
      <w:ind w:firstLine="0"/>
      <w:jc w:val="left"/>
    </w:pPr>
    <w:rPr>
      <w:rFonts w:ascii="Times New Roman" w:hAnsi="Times New Roman"/>
    </w:rPr>
  </w:style>
  <w:style w:type="character" w:styleId="FollowedHyperlink">
    <w:name w:val="FollowedHyperlink"/>
    <w:basedOn w:val="DefaultParagraphFont"/>
    <w:uiPriority w:val="99"/>
    <w:semiHidden/>
    <w:unhideWhenUsed/>
    <w:rsid w:val="009606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br.tcu.edu/pubs/datacoll/Forms/sof.pdf" TargetMode="External"/><Relationship Id="rId18" Type="http://schemas.openxmlformats.org/officeDocument/2006/relationships/hyperlink" Target="http://www.implementationscience.com/content/supplementary/1748-5908-4-38-s1.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ibr.tcu.edu/pubs/datacoll/commtrt.html" TargetMode="External"/><Relationship Id="rId17" Type="http://schemas.openxmlformats.org/officeDocument/2006/relationships/hyperlink" Target="http://www.ibr.tcu.edu/pubs/datacoll/Forms/ptn-s.pdf" TargetMode="External"/><Relationship Id="rId2" Type="http://schemas.openxmlformats.org/officeDocument/2006/relationships/customXml" Target="../customXml/item2.xml"/><Relationship Id="rId16" Type="http://schemas.openxmlformats.org/officeDocument/2006/relationships/hyperlink" Target="http://www.dhhs.nh.gov/dcbcs/bbh/documents/shay.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dartmouth.edu/~stl2012/page34/page36/files/ebp-sustainability-index2_feb2012.pdf" TargetMode="External"/><Relationship Id="rId10" Type="http://schemas.openxmlformats.org/officeDocument/2006/relationships/footnotes" Target="footnotes.xml"/><Relationship Id="rId19" Type="http://schemas.openxmlformats.org/officeDocument/2006/relationships/hyperlink" Target="http://sisep.fpg.unc.edu/resources/tools/full-implementation-stage-assessmen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cebpcenter.org/pdfs/ACTGOI.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AB951E61383445BD3A472300E99A5C" ma:contentTypeVersion="0" ma:contentTypeDescription="Create a new document." ma:contentTypeScope="" ma:versionID="640eaf363dadf1c99f88742e721699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D4748-CA01-4FF4-BFB6-B5D4B06444A1}">
  <ds:schemaRefs>
    <ds:schemaRef ds:uri="http://schemas.microsoft.com/office/infopath/2007/PartnerControls"/>
    <ds:schemaRef ds:uri="http://schemas.microsoft.com/office/2006/metadata/properties"/>
    <ds:schemaRef ds:uri="http://www.w3.org/XML/1998/namespace"/>
    <ds:schemaRef ds:uri="http://purl.org/dc/dcmitype/"/>
    <ds:schemaRef ds:uri="http://schemas.microsoft.com/office/2006/documentManagement/types"/>
    <ds:schemaRef ds:uri="http://purl.org/dc/elements/1.1/"/>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C250B16F-DC55-4D88-AA43-922643F5404F}">
  <ds:schemaRefs>
    <ds:schemaRef ds:uri="http://schemas.microsoft.com/sharepoint/v3/contenttype/forms"/>
  </ds:schemaRefs>
</ds:datastoreItem>
</file>

<file path=customXml/itemProps3.xml><?xml version="1.0" encoding="utf-8"?>
<ds:datastoreItem xmlns:ds="http://schemas.openxmlformats.org/officeDocument/2006/customXml" ds:itemID="{CACEB219-5CDD-46A3-B7C3-C75AA3BB5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3C8227F-C328-45B5-B82C-4937B79F2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6305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BCollette</dc:creator>
  <cp:lastModifiedBy>Kathleen P McCoy</cp:lastModifiedBy>
  <cp:revision>6</cp:revision>
  <cp:lastPrinted>2001-03-07T19:36:00Z</cp:lastPrinted>
  <dcterms:created xsi:type="dcterms:W3CDTF">2013-03-25T18:55:00Z</dcterms:created>
  <dcterms:modified xsi:type="dcterms:W3CDTF">2013-06-11T18:36:00Z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0x01010073AB951E61383445BD3A472300E99A5C</vt:lpwstr>
  </property>
</Properties>
</file>