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9B" w:rsidRPr="00E54B85" w:rsidRDefault="00A2539B" w:rsidP="00D40862">
      <w:pPr>
        <w:widowControl/>
        <w:jc w:val="center"/>
        <w:rPr>
          <w:rFonts w:ascii="Times New Roman" w:hAnsi="Times New Roman"/>
          <w:b/>
          <w:szCs w:val="24"/>
        </w:rPr>
      </w:pPr>
      <w:r w:rsidRPr="00E54B85">
        <w:rPr>
          <w:rFonts w:ascii="Times New Roman" w:hAnsi="Times New Roman"/>
          <w:b/>
          <w:szCs w:val="24"/>
        </w:rPr>
        <w:t>SUPPORTING STATEMENT</w:t>
      </w:r>
    </w:p>
    <w:p w:rsidR="00A2539B" w:rsidRPr="00E54B85" w:rsidRDefault="00A2539B" w:rsidP="00D40862">
      <w:pPr>
        <w:widowControl/>
        <w:jc w:val="center"/>
        <w:rPr>
          <w:rFonts w:ascii="Times New Roman" w:hAnsi="Times New Roman"/>
          <w:b/>
          <w:szCs w:val="24"/>
        </w:rPr>
      </w:pPr>
      <w:r>
        <w:rPr>
          <w:rFonts w:ascii="Times New Roman" w:hAnsi="Times New Roman"/>
          <w:b/>
          <w:szCs w:val="24"/>
        </w:rPr>
        <w:t>Claim for Reimbursement-Form CA-278</w:t>
      </w:r>
    </w:p>
    <w:p w:rsidR="00A2539B" w:rsidRDefault="00A2539B" w:rsidP="00D40862">
      <w:pPr>
        <w:widowControl/>
        <w:jc w:val="center"/>
        <w:rPr>
          <w:rFonts w:ascii="Times New Roman" w:hAnsi="Times New Roman"/>
          <w:b/>
          <w:szCs w:val="24"/>
        </w:rPr>
      </w:pPr>
      <w:r>
        <w:rPr>
          <w:rFonts w:ascii="Times New Roman" w:hAnsi="Times New Roman"/>
          <w:b/>
          <w:szCs w:val="24"/>
        </w:rPr>
        <w:t>OMB NO:  1240-0006</w:t>
      </w:r>
    </w:p>
    <w:p w:rsidR="00A2539B" w:rsidRPr="00E54B85" w:rsidRDefault="00A2539B" w:rsidP="00D40862">
      <w:pPr>
        <w:widowControl/>
        <w:jc w:val="center"/>
        <w:rPr>
          <w:rFonts w:ascii="Times New Roman" w:hAnsi="Times New Roman"/>
          <w:b/>
          <w:szCs w:val="24"/>
        </w:rPr>
      </w:pPr>
    </w:p>
    <w:p w:rsidR="00A2539B" w:rsidRPr="00EE3479" w:rsidRDefault="00A2539B" w:rsidP="00D40862">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00A2539B" w:rsidRPr="00EE3479" w:rsidRDefault="00A2539B" w:rsidP="00D40862">
      <w:pPr>
        <w:widowControl/>
        <w:jc w:val="center"/>
        <w:rPr>
          <w:rFonts w:ascii="Times New Roman" w:hAnsi="Times New Roman"/>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A2539B" w:rsidRPr="00EE3479" w:rsidRDefault="00A2539B" w:rsidP="00D90C1B">
      <w:pPr>
        <w:widowControl/>
        <w:rPr>
          <w:rFonts w:ascii="Times New Roman" w:hAnsi="Times New Roman"/>
          <w:b/>
          <w:szCs w:val="24"/>
        </w:rPr>
      </w:pPr>
    </w:p>
    <w:p w:rsidR="00A2539B" w:rsidRDefault="00A2539B" w:rsidP="00D90C1B">
      <w:pPr>
        <w:ind w:left="720"/>
        <w:rPr>
          <w:rFonts w:ascii="Century Gothic" w:hAnsi="Century Gothic"/>
          <w:sz w:val="20"/>
        </w:rPr>
      </w:pPr>
      <w:r w:rsidRPr="00363C9A">
        <w:rPr>
          <w:rFonts w:cs="Courier New"/>
          <w:szCs w:val="24"/>
        </w:rPr>
        <w:t xml:space="preserve">The Office of Workers’ Compensation Programs (OWCP) is the </w:t>
      </w:r>
      <w:r>
        <w:rPr>
          <w:rFonts w:cs="Courier New"/>
          <w:szCs w:val="24"/>
        </w:rPr>
        <w:t xml:space="preserve">federal </w:t>
      </w:r>
      <w:r w:rsidRPr="00363C9A">
        <w:rPr>
          <w:rFonts w:cs="Courier New"/>
          <w:szCs w:val="24"/>
        </w:rPr>
        <w:t xml:space="preserve">agency responsible for administration of the </w:t>
      </w:r>
      <w:r>
        <w:rPr>
          <w:rFonts w:cs="Courier New"/>
          <w:szCs w:val="24"/>
        </w:rPr>
        <w:t xml:space="preserve">War Hazards Compensation Act (WHCA), 42 U.S.C. 1701 </w:t>
      </w:r>
      <w:r w:rsidRPr="004403EE">
        <w:rPr>
          <w:rFonts w:cs="Courier New"/>
          <w:i/>
          <w:szCs w:val="24"/>
        </w:rPr>
        <w:t>et seq</w:t>
      </w:r>
      <w:r>
        <w:rPr>
          <w:rFonts w:cs="Courier New"/>
          <w:szCs w:val="24"/>
        </w:rPr>
        <w:t>.</w:t>
      </w:r>
      <w:r w:rsidR="0055499A">
        <w:rPr>
          <w:rFonts w:cs="Courier New"/>
          <w:szCs w:val="24"/>
        </w:rPr>
        <w:t xml:space="preserve"> </w:t>
      </w:r>
      <w:r>
        <w:rPr>
          <w:rFonts w:cs="Courier New"/>
          <w:szCs w:val="24"/>
        </w:rPr>
        <w:t xml:space="preserve">Under section 1704(a) of the WHCA, an insurance carrier or self-insured who has paid workers’ compensation benefits to or on account of any person for a war-risk hazard may seek reimbursement for benefits paid (plus expenses) out of the Employees’ Compensation Fund for the </w:t>
      </w:r>
      <w:r w:rsidRPr="00363C9A">
        <w:rPr>
          <w:rFonts w:cs="Courier New"/>
          <w:szCs w:val="24"/>
        </w:rPr>
        <w:t>Federal Employees’ Compensation Act(FECA)</w:t>
      </w:r>
      <w:r>
        <w:rPr>
          <w:rFonts w:cs="Courier New"/>
          <w:szCs w:val="24"/>
        </w:rPr>
        <w:t xml:space="preserve"> at</w:t>
      </w:r>
      <w:r w:rsidRPr="00363C9A">
        <w:rPr>
          <w:rFonts w:cs="Courier New"/>
          <w:szCs w:val="24"/>
        </w:rPr>
        <w:t xml:space="preserve"> 5 U.S.C. 81</w:t>
      </w:r>
      <w:r>
        <w:rPr>
          <w:rFonts w:cs="Courier New"/>
          <w:szCs w:val="24"/>
        </w:rPr>
        <w:t>47</w:t>
      </w:r>
      <w:r w:rsidRPr="00363C9A">
        <w:rPr>
          <w:rFonts w:cs="Courier New"/>
          <w:szCs w:val="24"/>
        </w:rPr>
        <w:t>.</w:t>
      </w:r>
      <w:r>
        <w:rPr>
          <w:rFonts w:ascii="Century Gothic" w:hAnsi="Century Gothic"/>
          <w:sz w:val="20"/>
        </w:rPr>
        <w:t> </w:t>
      </w:r>
    </w:p>
    <w:p w:rsidR="00A2539B" w:rsidRDefault="00A2539B" w:rsidP="00A96E42">
      <w:pPr>
        <w:rPr>
          <w:rFonts w:ascii="Century Gothic" w:hAnsi="Century Gothic"/>
          <w:sz w:val="20"/>
        </w:rPr>
      </w:pPr>
    </w:p>
    <w:p w:rsidR="00A2539B" w:rsidRDefault="00A2539B" w:rsidP="00D90C1B">
      <w:pPr>
        <w:ind w:left="720"/>
        <w:rPr>
          <w:rFonts w:ascii="Century Gothic" w:hAnsi="Century Gothic"/>
          <w:sz w:val="20"/>
        </w:rPr>
      </w:pPr>
      <w:r>
        <w:t>Form CA</w:t>
      </w:r>
      <w:r>
        <w:noBreakHyphen/>
        <w:t>278 is used by insurance carriers and the self-insured to request reimbursement.  The regulations</w:t>
      </w:r>
      <w:r>
        <w:rPr>
          <w:rFonts w:cs="Courier New"/>
          <w:szCs w:val="24"/>
        </w:rPr>
        <w:t xml:space="preserve"> that </w:t>
      </w:r>
      <w:r w:rsidRPr="00363C9A">
        <w:rPr>
          <w:rFonts w:cs="Courier New"/>
          <w:szCs w:val="24"/>
        </w:rPr>
        <w:t>implement the</w:t>
      </w:r>
      <w:r>
        <w:rPr>
          <w:rFonts w:cs="Courier New"/>
          <w:szCs w:val="24"/>
        </w:rPr>
        <w:t xml:space="preserve"> WHCA permit OWCP to </w:t>
      </w:r>
      <w:r w:rsidRPr="00363C9A">
        <w:rPr>
          <w:rFonts w:cs="Courier New"/>
          <w:szCs w:val="24"/>
        </w:rPr>
        <w:t xml:space="preserve">collect </w:t>
      </w:r>
      <w:r>
        <w:rPr>
          <w:rFonts w:cs="Courier New"/>
          <w:szCs w:val="24"/>
        </w:rPr>
        <w:t xml:space="preserve">the </w:t>
      </w:r>
      <w:r w:rsidRPr="00363C9A">
        <w:rPr>
          <w:rFonts w:cs="Courier New"/>
          <w:szCs w:val="24"/>
        </w:rPr>
        <w:t xml:space="preserve">information </w:t>
      </w:r>
      <w:r>
        <w:rPr>
          <w:rFonts w:cs="Courier New"/>
          <w:szCs w:val="24"/>
        </w:rPr>
        <w:t>needed</w:t>
      </w:r>
      <w:r w:rsidRPr="00363C9A">
        <w:rPr>
          <w:rFonts w:cs="Courier New"/>
          <w:szCs w:val="24"/>
        </w:rPr>
        <w:t xml:space="preserve"> to </w:t>
      </w:r>
      <w:r>
        <w:rPr>
          <w:rFonts w:cs="Courier New"/>
          <w:szCs w:val="24"/>
        </w:rPr>
        <w:t xml:space="preserve">consider an insurance carrier’s or self-insured’s reimbursement request at </w:t>
      </w:r>
      <w:r w:rsidRPr="00363C9A">
        <w:rPr>
          <w:rFonts w:cs="Courier New"/>
          <w:szCs w:val="24"/>
        </w:rPr>
        <w:t xml:space="preserve">20 CFR </w:t>
      </w:r>
      <w:r>
        <w:rPr>
          <w:rFonts w:cs="Courier New"/>
          <w:szCs w:val="24"/>
        </w:rPr>
        <w:t>61</w:t>
      </w:r>
      <w:r w:rsidRPr="00363C9A">
        <w:rPr>
          <w:rFonts w:cs="Courier New"/>
          <w:szCs w:val="24"/>
        </w:rPr>
        <w:t>.</w:t>
      </w:r>
      <w:r>
        <w:rPr>
          <w:rFonts w:cs="Courier New"/>
          <w:szCs w:val="24"/>
        </w:rPr>
        <w:t>101 and 61.104</w:t>
      </w:r>
      <w:r w:rsidRPr="00363C9A">
        <w:rPr>
          <w:rFonts w:cs="Courier New"/>
          <w:szCs w:val="24"/>
        </w:rPr>
        <w:t>.</w:t>
      </w:r>
    </w:p>
    <w:p w:rsidR="00A2539B" w:rsidRDefault="00A2539B" w:rsidP="00A96E42">
      <w:pPr>
        <w:rPr>
          <w:rFonts w:ascii="Century Gothic" w:hAnsi="Century Gothic"/>
          <w:sz w:val="20"/>
        </w:rPr>
      </w:pPr>
    </w:p>
    <w:p w:rsidR="00A2539B" w:rsidRDefault="00A2539B" w:rsidP="00D40862">
      <w:pPr>
        <w:widowControl/>
        <w:numPr>
          <w:ilvl w:val="0"/>
          <w:numId w:val="41"/>
        </w:numPr>
        <w:tabs>
          <w:tab w:val="left" w:pos="0"/>
        </w:tabs>
        <w:ind w:hanging="720"/>
        <w:rPr>
          <w:rFonts w:ascii="Times New Roman" w:hAnsi="Times New Roman"/>
          <w:szCs w:val="24"/>
        </w:rPr>
      </w:pPr>
      <w:r w:rsidRPr="00EE347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EE3479">
        <w:rPr>
          <w:rFonts w:ascii="Times New Roman" w:hAnsi="Times New Roman"/>
          <w:szCs w:val="24"/>
        </w:rPr>
        <w:t>.</w:t>
      </w:r>
    </w:p>
    <w:p w:rsidR="00A2539B" w:rsidRDefault="00A2539B" w:rsidP="00D90C1B">
      <w:pPr>
        <w:widowControl/>
        <w:tabs>
          <w:tab w:val="left" w:pos="0"/>
        </w:tabs>
        <w:rPr>
          <w:rFonts w:ascii="Times New Roman" w:hAnsi="Times New Roman"/>
          <w:szCs w:val="24"/>
        </w:rPr>
      </w:pPr>
    </w:p>
    <w:p w:rsidR="00A2539B" w:rsidRPr="00EE3479" w:rsidRDefault="00A2539B" w:rsidP="00D90C1B">
      <w:pPr>
        <w:widowControl/>
        <w:tabs>
          <w:tab w:val="left" w:pos="0"/>
        </w:tabs>
        <w:ind w:left="720"/>
        <w:rPr>
          <w:rFonts w:ascii="Times New Roman" w:hAnsi="Times New Roman"/>
          <w:szCs w:val="24"/>
        </w:rPr>
      </w:pPr>
      <w:r>
        <w:t>The information collected is used by OWCP staff to process requests for reimbursement of WHCA benefit payments and claims expenses submitted by insurance carriers and the self-insured.  The information is also used by OWCP to decide whether it should opt to pay ongoing WHCA benefits directly to the injured worker</w:t>
      </w:r>
      <w:r w:rsidRPr="00D90C1B">
        <w:rPr>
          <w:rFonts w:ascii="Times New Roman" w:hAnsi="Times New Roman"/>
          <w:szCs w:val="24"/>
        </w:rPr>
        <w:t>.</w:t>
      </w:r>
    </w:p>
    <w:p w:rsidR="00A2539B" w:rsidRPr="00EE3479" w:rsidRDefault="00A2539B" w:rsidP="00D40862">
      <w:pPr>
        <w:widowControl/>
        <w:tabs>
          <w:tab w:val="left" w:pos="0"/>
        </w:tabs>
        <w:ind w:left="360"/>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539B" w:rsidRDefault="00A2539B" w:rsidP="00D90C1B">
      <w:pPr>
        <w:widowControl/>
        <w:ind w:left="720"/>
        <w:rPr>
          <w:szCs w:val="24"/>
        </w:rPr>
      </w:pPr>
      <w:r w:rsidRPr="004D3D14">
        <w:rPr>
          <w:szCs w:val="24"/>
        </w:rPr>
        <w:lastRenderedPageBreak/>
        <w:t xml:space="preserve">Form CA-278 is currently posted on the internet at </w:t>
      </w:r>
      <w:hyperlink r:id="rId8" w:history="1">
        <w:r w:rsidRPr="00DE78BE">
          <w:rPr>
            <w:rStyle w:val="Hyperlink"/>
            <w:spacing w:val="-3"/>
          </w:rPr>
          <w:t>http://www.dol.gov/owcp/dfec/regs/compliance/forms.htm</w:t>
        </w:r>
      </w:hyperlink>
      <w:r w:rsidRPr="004D3D14">
        <w:rPr>
          <w:szCs w:val="24"/>
        </w:rPr>
        <w:t xml:space="preserve"> for downloading by insu</w:t>
      </w:r>
      <w:r>
        <w:rPr>
          <w:szCs w:val="24"/>
        </w:rPr>
        <w:t>rance carriers and self-insured</w:t>
      </w:r>
      <w:r w:rsidRPr="004D3D14">
        <w:rPr>
          <w:szCs w:val="24"/>
        </w:rPr>
        <w:t>.  However, since Form CA-278 must be accompanied by documentation in support of the request for reimbursement, providing for the submission of this information electronically is not considered to be practicable.</w:t>
      </w:r>
    </w:p>
    <w:p w:rsidR="00A2539B" w:rsidRPr="00EE3479" w:rsidRDefault="00A2539B" w:rsidP="00D90C1B">
      <w:pPr>
        <w:widowControl/>
        <w:ind w:left="720"/>
        <w:rPr>
          <w:rFonts w:ascii="Times New Roman" w:hAnsi="Times New Roman"/>
          <w:b/>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2539B" w:rsidRDefault="00A2539B" w:rsidP="00D90C1B">
      <w:pPr>
        <w:widowControl/>
        <w:rPr>
          <w:rFonts w:ascii="Times New Roman" w:hAnsi="Times New Roman"/>
          <w:b/>
          <w:szCs w:val="24"/>
        </w:rPr>
      </w:pPr>
    </w:p>
    <w:p w:rsidR="00A2539B" w:rsidRDefault="00A2539B" w:rsidP="00D90C1B">
      <w:pPr>
        <w:ind w:left="720"/>
      </w:pPr>
      <w:r w:rsidRPr="00A008E0">
        <w:rPr>
          <w:rFonts w:cs="Courier New"/>
          <w:szCs w:val="24"/>
        </w:rPr>
        <w:t xml:space="preserve">The information collected on this form is not duplicative of any information available elsewhere.  The </w:t>
      </w:r>
      <w:r>
        <w:rPr>
          <w:rFonts w:cs="Courier New"/>
          <w:szCs w:val="24"/>
        </w:rPr>
        <w:t xml:space="preserve">respondent </w:t>
      </w:r>
      <w:r w:rsidRPr="00A008E0">
        <w:rPr>
          <w:rFonts w:cs="Courier New"/>
          <w:szCs w:val="24"/>
        </w:rPr>
        <w:t xml:space="preserve">is the only source of the </w:t>
      </w:r>
      <w:r>
        <w:rPr>
          <w:rFonts w:cs="Courier New"/>
          <w:szCs w:val="24"/>
        </w:rPr>
        <w:t>benefit payment and claims expenses data that is needed to process the request for reimbursement.</w:t>
      </w:r>
    </w:p>
    <w:p w:rsidR="00A2539B" w:rsidRPr="00EE3479" w:rsidRDefault="00A2539B" w:rsidP="00B161DA">
      <w:pPr>
        <w:widowControl/>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If the collection information impacts small businesses or other small entities, describe any methods used to minimize burden.</w:t>
      </w:r>
    </w:p>
    <w:p w:rsidR="00A2539B" w:rsidRPr="00EE3479" w:rsidRDefault="00A2539B" w:rsidP="00D40862">
      <w:pPr>
        <w:widowControl/>
        <w:ind w:left="360"/>
        <w:rPr>
          <w:rFonts w:ascii="Times New Roman" w:hAnsi="Times New Roman"/>
          <w:b/>
          <w:szCs w:val="24"/>
        </w:rPr>
      </w:pPr>
    </w:p>
    <w:p w:rsidR="00A2539B" w:rsidRDefault="00A2539B" w:rsidP="00D90C1B">
      <w:pPr>
        <w:pStyle w:val="BodyText"/>
        <w:ind w:left="720"/>
      </w:pPr>
      <w:r w:rsidRPr="002E2A16">
        <w:rPr>
          <w:rFonts w:cs="Courier New"/>
          <w:szCs w:val="24"/>
        </w:rPr>
        <w:t xml:space="preserve">This information collection has been streamlined to obtain the minimum information needed </w:t>
      </w:r>
      <w:r>
        <w:rPr>
          <w:rFonts w:cs="Courier New"/>
          <w:szCs w:val="24"/>
        </w:rPr>
        <w:t xml:space="preserve">for </w:t>
      </w:r>
      <w:r w:rsidRPr="002E2A16">
        <w:rPr>
          <w:rFonts w:cs="Courier New"/>
          <w:szCs w:val="24"/>
        </w:rPr>
        <w:t>OWCP</w:t>
      </w:r>
      <w:r>
        <w:rPr>
          <w:rFonts w:cs="Courier New"/>
          <w:szCs w:val="24"/>
        </w:rPr>
        <w:t xml:space="preserve"> to process a request for reimbursement while </w:t>
      </w:r>
      <w:r w:rsidRPr="002E2A16">
        <w:rPr>
          <w:rFonts w:cs="Courier New"/>
          <w:szCs w:val="24"/>
        </w:rPr>
        <w:t>imposing the minimum burden on respondents</w:t>
      </w:r>
      <w:r>
        <w:rPr>
          <w:rFonts w:cs="Courier New"/>
          <w:szCs w:val="24"/>
        </w:rPr>
        <w:t xml:space="preserve">, and does </w:t>
      </w:r>
      <w:r>
        <w:t>not have a significant economic impact on a substantial number of small entities.</w:t>
      </w:r>
    </w:p>
    <w:p w:rsidR="00A2539B" w:rsidRDefault="00A2539B" w:rsidP="00190DAC">
      <w:pPr>
        <w:widowControl/>
        <w:rPr>
          <w:rFonts w:ascii="Times New Roman" w:hAnsi="Times New Roman"/>
          <w:b/>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A2539B" w:rsidRPr="00EE3479" w:rsidRDefault="00A2539B" w:rsidP="002D2888">
      <w:pPr>
        <w:widowControl/>
        <w:rPr>
          <w:rFonts w:ascii="Times New Roman" w:hAnsi="Times New Roman"/>
          <w:b/>
          <w:szCs w:val="24"/>
        </w:rPr>
      </w:pPr>
    </w:p>
    <w:p w:rsidR="00A2539B" w:rsidRDefault="00A2539B" w:rsidP="002D2888">
      <w:pPr>
        <w:widowControl/>
        <w:tabs>
          <w:tab w:val="num" w:pos="3702"/>
        </w:tabs>
        <w:ind w:left="720"/>
        <w:rPr>
          <w:rFonts w:ascii="Times New Roman" w:hAnsi="Times New Roman"/>
          <w:szCs w:val="24"/>
        </w:rPr>
      </w:pPr>
      <w:r w:rsidRPr="002E2A16">
        <w:rPr>
          <w:rFonts w:cs="Courier New"/>
          <w:szCs w:val="24"/>
        </w:rPr>
        <w:t xml:space="preserve">Please refer to Nos. 1 and 2 </w:t>
      </w:r>
      <w:r>
        <w:rPr>
          <w:rFonts w:cs="Courier New"/>
          <w:szCs w:val="24"/>
        </w:rPr>
        <w:t xml:space="preserve">above.  </w:t>
      </w:r>
      <w:r w:rsidRPr="002E2A16">
        <w:rPr>
          <w:rFonts w:cs="Courier New"/>
          <w:szCs w:val="24"/>
        </w:rPr>
        <w:t xml:space="preserve"> The information </w:t>
      </w:r>
      <w:r>
        <w:rPr>
          <w:rFonts w:cs="Courier New"/>
          <w:szCs w:val="24"/>
        </w:rPr>
        <w:t>collected</w:t>
      </w:r>
      <w:r w:rsidRPr="002E2A16">
        <w:rPr>
          <w:rFonts w:cs="Courier New"/>
          <w:szCs w:val="24"/>
        </w:rPr>
        <w:t xml:space="preserve"> from </w:t>
      </w:r>
      <w:r>
        <w:rPr>
          <w:rFonts w:cs="Courier New"/>
          <w:szCs w:val="24"/>
        </w:rPr>
        <w:t xml:space="preserve">both insurance carriers and self-insured </w:t>
      </w:r>
      <w:r w:rsidRPr="002E2A16">
        <w:rPr>
          <w:rFonts w:cs="Courier New"/>
          <w:szCs w:val="24"/>
        </w:rPr>
        <w:t xml:space="preserve">is the minimum needed to </w:t>
      </w:r>
      <w:r>
        <w:rPr>
          <w:rFonts w:cs="Courier New"/>
          <w:szCs w:val="24"/>
        </w:rPr>
        <w:t xml:space="preserve">evaluate whether a reimbursement request </w:t>
      </w:r>
      <w:r w:rsidRPr="002E2A16">
        <w:rPr>
          <w:rFonts w:cs="Courier New"/>
          <w:szCs w:val="24"/>
        </w:rPr>
        <w:t>meet</w:t>
      </w:r>
      <w:r>
        <w:rPr>
          <w:rFonts w:cs="Courier New"/>
          <w:szCs w:val="24"/>
        </w:rPr>
        <w:t>s</w:t>
      </w:r>
      <w:r w:rsidRPr="002E2A16">
        <w:rPr>
          <w:rFonts w:cs="Courier New"/>
          <w:szCs w:val="24"/>
        </w:rPr>
        <w:t xml:space="preserve"> the </w:t>
      </w:r>
      <w:r>
        <w:rPr>
          <w:rFonts w:cs="Courier New"/>
          <w:szCs w:val="24"/>
        </w:rPr>
        <w:t>statutory requirements in the WHCA</w:t>
      </w:r>
      <w:r w:rsidRPr="002E2A16">
        <w:rPr>
          <w:rFonts w:cs="Courier New"/>
          <w:szCs w:val="24"/>
        </w:rPr>
        <w:t xml:space="preserve">.  </w:t>
      </w:r>
      <w:r>
        <w:rPr>
          <w:rFonts w:cs="Courier New"/>
          <w:szCs w:val="24"/>
        </w:rPr>
        <w:t xml:space="preserve">Reimbursement requests cannot </w:t>
      </w:r>
      <w:r w:rsidRPr="002E2A16">
        <w:rPr>
          <w:rFonts w:cs="Courier New"/>
          <w:szCs w:val="24"/>
        </w:rPr>
        <w:t>be processed by OWCP without the information collected.</w:t>
      </w:r>
    </w:p>
    <w:p w:rsidR="00A2539B" w:rsidRPr="00EE3479" w:rsidRDefault="00A2539B" w:rsidP="00D40862">
      <w:pPr>
        <w:widowControl/>
        <w:tabs>
          <w:tab w:val="num" w:pos="3702"/>
        </w:tabs>
        <w:rPr>
          <w:rFonts w:ascii="Times New Roman" w:hAnsi="Times New Roman"/>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special circumstance.</w:t>
      </w:r>
    </w:p>
    <w:p w:rsidR="00A2539B" w:rsidRPr="00EE3479" w:rsidRDefault="00A2539B" w:rsidP="002D2888">
      <w:pPr>
        <w:widowControl/>
        <w:rPr>
          <w:rFonts w:ascii="Times New Roman" w:hAnsi="Times New Roman"/>
          <w:b/>
          <w:szCs w:val="24"/>
        </w:rPr>
      </w:pPr>
    </w:p>
    <w:p w:rsidR="00A2539B" w:rsidRDefault="00A2539B" w:rsidP="002D2888">
      <w:pPr>
        <w:widowControl/>
        <w:tabs>
          <w:tab w:val="num" w:pos="630"/>
        </w:tabs>
        <w:ind w:left="630"/>
      </w:pPr>
      <w:r>
        <w:tab/>
        <w:t>There are no special circumstances for conducting this</w:t>
      </w:r>
    </w:p>
    <w:p w:rsidR="00A2539B" w:rsidRPr="00EE3479" w:rsidRDefault="00A2539B" w:rsidP="00C23E91">
      <w:pPr>
        <w:widowControl/>
        <w:tabs>
          <w:tab w:val="num" w:pos="630"/>
        </w:tabs>
        <w:ind w:left="630" w:firstLine="90"/>
        <w:rPr>
          <w:rFonts w:ascii="Times New Roman" w:hAnsi="Times New Roman"/>
          <w:szCs w:val="24"/>
        </w:rPr>
      </w:pPr>
      <w:proofErr w:type="gramStart"/>
      <w:r>
        <w:t>information</w:t>
      </w:r>
      <w:proofErr w:type="gramEnd"/>
      <w:r>
        <w:t xml:space="preserve"> collection.</w:t>
      </w:r>
    </w:p>
    <w:p w:rsidR="00A2539B" w:rsidRPr="00EE3479" w:rsidRDefault="00A2539B" w:rsidP="00D40862">
      <w:pPr>
        <w:widowControl/>
        <w:tabs>
          <w:tab w:val="right" w:pos="720"/>
        </w:tabs>
        <w:ind w:left="720"/>
        <w:rPr>
          <w:rFonts w:ascii="Times New Roman" w:hAnsi="Times New Roman"/>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2539B" w:rsidRPr="00EE3479" w:rsidRDefault="00A2539B" w:rsidP="00D40862">
      <w:pPr>
        <w:widowControl/>
        <w:tabs>
          <w:tab w:val="right" w:pos="720"/>
        </w:tabs>
        <w:ind w:left="720"/>
        <w:rPr>
          <w:rFonts w:ascii="Times New Roman" w:hAnsi="Times New Roman"/>
          <w:b/>
          <w:szCs w:val="24"/>
        </w:rPr>
      </w:pPr>
    </w:p>
    <w:p w:rsidR="00A2539B" w:rsidRDefault="00A2539B" w:rsidP="00815E79">
      <w:pPr>
        <w:tabs>
          <w:tab w:val="left" w:pos="-720"/>
        </w:tabs>
        <w:suppressAutoHyphens/>
        <w:ind w:left="720"/>
      </w:pPr>
      <w:r>
        <w:t>No outside consultations have been conducted concerning the use of Form CA-278.  However, reimbursement for benefit payments and claims expense has been available since the WHCA was passed in 1942, and OWCP has received a sufficient number of requests for reimbursement to develop the proposed collection instrument.</w:t>
      </w:r>
    </w:p>
    <w:p w:rsidR="00A2539B" w:rsidRDefault="00A2539B" w:rsidP="00815E79">
      <w:pPr>
        <w:tabs>
          <w:tab w:val="left" w:pos="-720"/>
        </w:tabs>
        <w:suppressAutoHyphens/>
        <w:ind w:left="720"/>
      </w:pPr>
    </w:p>
    <w:p w:rsidR="00A2539B" w:rsidRDefault="00A2539B" w:rsidP="00815E79">
      <w:pPr>
        <w:tabs>
          <w:tab w:val="left" w:pos="-720"/>
        </w:tabs>
        <w:suppressAutoHyphens/>
        <w:ind w:left="720"/>
      </w:pPr>
      <w:r>
        <w:t xml:space="preserve">A notice inviting public comment on this information collection was published in the Federal Register on </w:t>
      </w:r>
      <w:r w:rsidR="00061F70" w:rsidRPr="005866A6">
        <w:rPr>
          <w:spacing w:val="-3"/>
        </w:rPr>
        <w:t>July 5, 2013 (78FR4051</w:t>
      </w:r>
      <w:r w:rsidR="00061F70">
        <w:rPr>
          <w:spacing w:val="-3"/>
        </w:rPr>
        <w:t>4</w:t>
      </w:r>
      <w:r w:rsidR="00061F70" w:rsidRPr="00061F70">
        <w:rPr>
          <w:spacing w:val="-3"/>
        </w:rPr>
        <w:t>)</w:t>
      </w:r>
      <w:r w:rsidRPr="00061F70">
        <w:t>. No comments were received.</w:t>
      </w:r>
      <w:bookmarkStart w:id="0" w:name="_GoBack"/>
      <w:bookmarkEnd w:id="0"/>
    </w:p>
    <w:p w:rsidR="00A2539B" w:rsidRPr="00EE3479" w:rsidRDefault="00A2539B" w:rsidP="00D40862">
      <w:pPr>
        <w:widowControl/>
        <w:tabs>
          <w:tab w:val="right" w:pos="720"/>
        </w:tabs>
        <w:ind w:left="720"/>
        <w:rPr>
          <w:rFonts w:ascii="Times New Roman" w:hAnsi="Times New Roman"/>
          <w:b/>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decision to provide any payment or gift to respondents, other than remuneration of contractors or grantees.</w:t>
      </w:r>
    </w:p>
    <w:p w:rsidR="00A2539B" w:rsidRPr="00EE3479" w:rsidRDefault="00A2539B" w:rsidP="00815E79">
      <w:pPr>
        <w:widowControl/>
        <w:rPr>
          <w:rFonts w:ascii="Times New Roman" w:hAnsi="Times New Roman"/>
          <w:b/>
          <w:szCs w:val="24"/>
        </w:rPr>
      </w:pPr>
    </w:p>
    <w:p w:rsidR="00A2539B" w:rsidRPr="00BA3B5E" w:rsidRDefault="00A2539B" w:rsidP="00815E79">
      <w:pPr>
        <w:tabs>
          <w:tab w:val="left" w:pos="-720"/>
        </w:tabs>
        <w:suppressAutoHyphens/>
        <w:ind w:left="720"/>
      </w:pPr>
      <w:r>
        <w:t xml:space="preserve">Respondents do not receive any gifts or payments to </w:t>
      </w:r>
      <w:r w:rsidRPr="00BA3B5E">
        <w:t>furnish the requested information.</w:t>
      </w:r>
    </w:p>
    <w:p w:rsidR="00A2539B" w:rsidRPr="00EE3479" w:rsidRDefault="00A2539B" w:rsidP="00D40862">
      <w:pPr>
        <w:widowControl/>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any assurance of confidentiality provided to respondents and the basis for the assurance in statute, regulations, or agency policy.</w:t>
      </w:r>
    </w:p>
    <w:p w:rsidR="00A2539B" w:rsidRDefault="00A2539B" w:rsidP="00D40862">
      <w:pPr>
        <w:widowControl/>
        <w:ind w:left="720"/>
        <w:rPr>
          <w:rStyle w:val="Hyperlink"/>
          <w:rFonts w:ascii="Times New Roman" w:hAnsi="Times New Roman"/>
          <w:color w:val="auto"/>
          <w:szCs w:val="24"/>
        </w:rPr>
      </w:pPr>
    </w:p>
    <w:p w:rsidR="00A2539B" w:rsidRDefault="00A2539B" w:rsidP="00E37946">
      <w:pPr>
        <w:ind w:left="720"/>
        <w:rPr>
          <w:rFonts w:cs="Courier New"/>
          <w:color w:val="000080"/>
          <w:szCs w:val="24"/>
        </w:rPr>
      </w:pPr>
      <w:r w:rsidRPr="009D0AD7">
        <w:rPr>
          <w:rFonts w:cs="Courier New"/>
          <w:spacing w:val="-3"/>
          <w:szCs w:val="24"/>
        </w:rPr>
        <w:t xml:space="preserve">All information contained in FECA claim files is fully protected under the Privacy Act in the system of records known as DOL/GOVT-1 </w:t>
      </w:r>
      <w:r w:rsidRPr="004F69FA">
        <w:rPr>
          <w:rFonts w:cs="Courier New"/>
          <w:spacing w:val="-3"/>
          <w:szCs w:val="24"/>
        </w:rPr>
        <w:t>(</w:t>
      </w:r>
      <w:r w:rsidRPr="004F69FA">
        <w:rPr>
          <w:rFonts w:cs="Courier New"/>
          <w:szCs w:val="24"/>
        </w:rPr>
        <w:t>Office of Workers' Compensation Programs, Federal Employees' Compensation Act File,</w:t>
      </w:r>
    </w:p>
    <w:p w:rsidR="00A2539B" w:rsidRPr="009D0AD7" w:rsidRDefault="00A2539B" w:rsidP="00E37946">
      <w:pPr>
        <w:ind w:firstLine="720"/>
        <w:rPr>
          <w:rFonts w:cs="Courier New"/>
          <w:szCs w:val="24"/>
        </w:rPr>
      </w:pPr>
      <w:r>
        <w:rPr>
          <w:rFonts w:cs="Courier New"/>
          <w:spacing w:val="-3"/>
          <w:szCs w:val="24"/>
        </w:rPr>
        <w:t>(</w:t>
      </w:r>
      <w:hyperlink r:id="rId9" w:history="1">
        <w:r w:rsidRPr="009D0AD7">
          <w:rPr>
            <w:rStyle w:val="Hyperlink"/>
            <w:rFonts w:cs="Courier New"/>
            <w:szCs w:val="24"/>
          </w:rPr>
          <w:t>http://www.dol.gov/sol/privacy/dol-govt-1.htm</w:t>
        </w:r>
      </w:hyperlink>
      <w:r w:rsidRPr="009D0AD7">
        <w:rPr>
          <w:rFonts w:cs="Courier New"/>
          <w:szCs w:val="24"/>
        </w:rPr>
        <w:t>)</w:t>
      </w:r>
      <w:r>
        <w:rPr>
          <w:rFonts w:cs="Courier New"/>
          <w:szCs w:val="24"/>
        </w:rPr>
        <w:t>.</w:t>
      </w:r>
    </w:p>
    <w:p w:rsidR="00A2539B" w:rsidRDefault="00A2539B" w:rsidP="00D40862">
      <w:pPr>
        <w:widowControl/>
        <w:ind w:left="720"/>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539B" w:rsidRPr="00EE3479" w:rsidRDefault="00A2539B" w:rsidP="00E37946">
      <w:pPr>
        <w:widowControl/>
        <w:rPr>
          <w:rFonts w:ascii="Times New Roman" w:hAnsi="Times New Roman"/>
          <w:b/>
          <w:szCs w:val="24"/>
        </w:rPr>
      </w:pPr>
    </w:p>
    <w:p w:rsidR="00A2539B" w:rsidRDefault="00A2539B" w:rsidP="00E37946">
      <w:pPr>
        <w:widowControl/>
        <w:ind w:firstLine="720"/>
      </w:pPr>
      <w:r>
        <w:t>There are no questions of a sensitive nature on this</w:t>
      </w:r>
    </w:p>
    <w:p w:rsidR="00A2539B" w:rsidRPr="00EE3479" w:rsidRDefault="00A2539B" w:rsidP="00E37946">
      <w:pPr>
        <w:widowControl/>
        <w:ind w:firstLine="720"/>
        <w:rPr>
          <w:rFonts w:ascii="Times New Roman" w:hAnsi="Times New Roman"/>
          <w:b/>
          <w:szCs w:val="24"/>
        </w:rPr>
      </w:pPr>
      <w:proofErr w:type="gramStart"/>
      <w:r>
        <w:t>form</w:t>
      </w:r>
      <w:proofErr w:type="gramEnd"/>
      <w:r>
        <w:t>.</w:t>
      </w:r>
    </w:p>
    <w:p w:rsidR="00A2539B" w:rsidRPr="00EE3479" w:rsidRDefault="00A2539B" w:rsidP="00D40862">
      <w:pPr>
        <w:widowControl/>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Provide estimates of the hour burden of the collection of information. The statement should:</w:t>
      </w:r>
    </w:p>
    <w:p w:rsidR="00A2539B" w:rsidRPr="00EE3479" w:rsidRDefault="00A2539B" w:rsidP="00D40862">
      <w:pPr>
        <w:widowControl/>
        <w:ind w:left="360"/>
        <w:rPr>
          <w:rFonts w:ascii="Times New Roman" w:hAnsi="Times New Roman"/>
          <w:b/>
          <w:szCs w:val="24"/>
        </w:rPr>
      </w:pPr>
    </w:p>
    <w:p w:rsidR="00A2539B" w:rsidRPr="00EE3479" w:rsidRDefault="00A2539B" w:rsidP="00D40862">
      <w:pPr>
        <w:widowControl/>
        <w:numPr>
          <w:ilvl w:val="0"/>
          <w:numId w:val="2"/>
        </w:numPr>
        <w:tabs>
          <w:tab w:val="clear" w:pos="360"/>
          <w:tab w:val="num" w:pos="1069"/>
          <w:tab w:val="num" w:pos="1134"/>
        </w:tabs>
        <w:ind w:left="1069"/>
        <w:rPr>
          <w:rFonts w:ascii="Times New Roman" w:hAnsi="Times New Roman"/>
          <w:b/>
          <w:szCs w:val="24"/>
        </w:rPr>
      </w:pPr>
      <w:r w:rsidRPr="00EE3479">
        <w:rPr>
          <w:rFonts w:ascii="Times New Roman" w:hAnsi="Times New Roman"/>
          <w:b/>
          <w:szCs w:val="24"/>
        </w:rPr>
        <w:lastRenderedPageBreak/>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A2539B" w:rsidRPr="00EE3479" w:rsidRDefault="00A2539B" w:rsidP="00D40862">
      <w:pPr>
        <w:widowControl/>
        <w:tabs>
          <w:tab w:val="num" w:pos="1134"/>
        </w:tabs>
        <w:jc w:val="both"/>
        <w:rPr>
          <w:rFonts w:ascii="Times New Roman" w:hAnsi="Times New Roman"/>
          <w:b/>
          <w:szCs w:val="24"/>
        </w:rPr>
      </w:pPr>
    </w:p>
    <w:p w:rsidR="00A2539B" w:rsidRPr="00EE3479" w:rsidRDefault="00A2539B" w:rsidP="00D40862">
      <w:pPr>
        <w:widowControl/>
        <w:numPr>
          <w:ilvl w:val="0"/>
          <w:numId w:val="12"/>
        </w:numPr>
        <w:tabs>
          <w:tab w:val="num" w:pos="1134"/>
        </w:tabs>
        <w:jc w:val="both"/>
        <w:rPr>
          <w:rFonts w:ascii="Times New Roman" w:hAnsi="Times New Roman"/>
          <w:b/>
          <w:szCs w:val="24"/>
        </w:rPr>
      </w:pPr>
      <w:r w:rsidRPr="00EE3479">
        <w:rPr>
          <w:rFonts w:ascii="Times New Roman" w:hAnsi="Times New Roman"/>
          <w:b/>
          <w:szCs w:val="24"/>
        </w:rPr>
        <w:t>If this request for approval covers more than one form, provide separate hour burden estimates for each form.</w:t>
      </w:r>
    </w:p>
    <w:p w:rsidR="00A2539B" w:rsidRPr="00EE3479" w:rsidRDefault="00A2539B" w:rsidP="00D40862">
      <w:pPr>
        <w:widowControl/>
        <w:tabs>
          <w:tab w:val="num" w:pos="1134"/>
        </w:tabs>
        <w:ind w:left="709"/>
        <w:jc w:val="both"/>
        <w:rPr>
          <w:rFonts w:ascii="Times New Roman" w:hAnsi="Times New Roman"/>
          <w:b/>
          <w:szCs w:val="24"/>
        </w:rPr>
      </w:pPr>
    </w:p>
    <w:p w:rsidR="00A2539B" w:rsidRPr="00EE3479" w:rsidRDefault="00A2539B" w:rsidP="00D40862">
      <w:pPr>
        <w:widowControl/>
        <w:numPr>
          <w:ilvl w:val="0"/>
          <w:numId w:val="14"/>
        </w:numPr>
        <w:tabs>
          <w:tab w:val="num" w:pos="1134"/>
        </w:tabs>
        <w:rPr>
          <w:rFonts w:ascii="Times New Roman" w:hAnsi="Times New Roman"/>
          <w:b/>
          <w:szCs w:val="24"/>
        </w:rPr>
      </w:pPr>
      <w:r w:rsidRPr="00EE347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A2539B" w:rsidRPr="00EE3479" w:rsidRDefault="00A2539B" w:rsidP="00D40862">
      <w:pPr>
        <w:widowControl/>
        <w:tabs>
          <w:tab w:val="num" w:pos="1134"/>
        </w:tabs>
        <w:ind w:left="709"/>
        <w:rPr>
          <w:rFonts w:ascii="Times New Roman" w:hAnsi="Times New Roman"/>
          <w:szCs w:val="24"/>
        </w:rPr>
      </w:pPr>
    </w:p>
    <w:p w:rsidR="00A2539B" w:rsidRDefault="00A2539B" w:rsidP="001F0AEA">
      <w:pPr>
        <w:suppressAutoHyphens/>
        <w:ind w:left="709"/>
        <w:rPr>
          <w:rFonts w:cs="Courier New"/>
          <w:szCs w:val="24"/>
        </w:rPr>
      </w:pPr>
      <w:r>
        <w:rPr>
          <w:rFonts w:cs="Courier New"/>
          <w:szCs w:val="24"/>
        </w:rPr>
        <w:t xml:space="preserve">OWCP receives an average of 393 (2010-335, 2011-398, 2012-446) new WHCA reimbursement claims annually, of which approximately 393 are opened when an insurance carrier or self-insured submits a request for reimbursement to OWCP.  These 393 responses are submitted by seven respondents through attorney firms, which equates to 56.1 responses per year per respondent), as each reimbursement request is for a single beneficiary).  It is estimated that each Form CA-278 will take approximately 30 minutes to prepare, for an annual hour burden of 197 hours </w:t>
      </w:r>
      <w:r w:rsidRPr="0055499A">
        <w:rPr>
          <w:rFonts w:cs="Courier New"/>
          <w:szCs w:val="24"/>
        </w:rPr>
        <w:t>(393 responses annually x 30/60 = 197</w:t>
      </w:r>
      <w:r w:rsidR="00BA3B5E">
        <w:rPr>
          <w:rFonts w:cs="Courier New"/>
          <w:szCs w:val="24"/>
        </w:rPr>
        <w:t>)</w:t>
      </w:r>
      <w:r w:rsidRPr="0055499A">
        <w:rPr>
          <w:rFonts w:cs="Courier New"/>
          <w:szCs w:val="24"/>
        </w:rPr>
        <w:t>.</w:t>
      </w:r>
    </w:p>
    <w:p w:rsidR="00A2539B" w:rsidRDefault="00A2539B" w:rsidP="00C3578A">
      <w:pPr>
        <w:suppressAutoHyphens/>
        <w:rPr>
          <w:rFonts w:cs="Courier New"/>
          <w:szCs w:val="24"/>
        </w:rPr>
      </w:pPr>
    </w:p>
    <w:tbl>
      <w:tblPr>
        <w:tblW w:w="0" w:type="auto"/>
        <w:tblLook w:val="01E0" w:firstRow="1" w:lastRow="1" w:firstColumn="1" w:lastColumn="1" w:noHBand="0" w:noVBand="0"/>
      </w:tblPr>
      <w:tblGrid>
        <w:gridCol w:w="1450"/>
        <w:gridCol w:w="1575"/>
        <w:gridCol w:w="1552"/>
        <w:gridCol w:w="1443"/>
        <w:gridCol w:w="1673"/>
        <w:gridCol w:w="1433"/>
      </w:tblGrid>
      <w:tr w:rsidR="00A2539B" w:rsidRPr="00F801F8" w:rsidTr="000B7E65">
        <w:tc>
          <w:tcPr>
            <w:tcW w:w="1462" w:type="dxa"/>
          </w:tcPr>
          <w:p w:rsidR="00A2539B" w:rsidRDefault="00A2539B" w:rsidP="00874E27">
            <w:pPr>
              <w:jc w:val="center"/>
              <w:rPr>
                <w:rFonts w:ascii="Times New Roman" w:hAnsi="Times New Roman"/>
                <w:szCs w:val="24"/>
              </w:rPr>
            </w:pPr>
          </w:p>
          <w:p w:rsidR="00A2539B" w:rsidRPr="00F801F8" w:rsidRDefault="00A2539B" w:rsidP="00874E27">
            <w:pPr>
              <w:jc w:val="center"/>
              <w:rPr>
                <w:rFonts w:ascii="Times New Roman" w:hAnsi="Times New Roman"/>
                <w:szCs w:val="24"/>
              </w:rPr>
            </w:pPr>
            <w:r w:rsidRPr="00F801F8">
              <w:rPr>
                <w:rFonts w:ascii="Times New Roman" w:hAnsi="Times New Roman"/>
                <w:szCs w:val="24"/>
              </w:rPr>
              <w:t>Form</w:t>
            </w:r>
          </w:p>
        </w:tc>
        <w:tc>
          <w:tcPr>
            <w:tcW w:w="1582" w:type="dxa"/>
          </w:tcPr>
          <w:p w:rsidR="00A2539B" w:rsidRPr="00F801F8" w:rsidRDefault="00A2539B" w:rsidP="00874E27">
            <w:pPr>
              <w:jc w:val="center"/>
              <w:rPr>
                <w:rFonts w:ascii="Times New Roman" w:hAnsi="Times New Roman"/>
                <w:szCs w:val="24"/>
              </w:rPr>
            </w:pPr>
            <w:r w:rsidRPr="00F801F8">
              <w:rPr>
                <w:rFonts w:ascii="Times New Roman" w:hAnsi="Times New Roman"/>
                <w:szCs w:val="24"/>
              </w:rPr>
              <w:t xml:space="preserve">Time to </w:t>
            </w:r>
            <w:r>
              <w:rPr>
                <w:rFonts w:ascii="Times New Roman" w:hAnsi="Times New Roman"/>
                <w:szCs w:val="24"/>
              </w:rPr>
              <w:t>Complete</w:t>
            </w:r>
          </w:p>
        </w:tc>
        <w:tc>
          <w:tcPr>
            <w:tcW w:w="1557" w:type="dxa"/>
          </w:tcPr>
          <w:p w:rsidR="00A2539B" w:rsidRDefault="00A2539B" w:rsidP="00874E27">
            <w:pPr>
              <w:jc w:val="center"/>
              <w:rPr>
                <w:rFonts w:ascii="Times New Roman" w:hAnsi="Times New Roman"/>
                <w:szCs w:val="24"/>
              </w:rPr>
            </w:pPr>
            <w:r>
              <w:rPr>
                <w:rFonts w:ascii="Times New Roman" w:hAnsi="Times New Roman"/>
                <w:szCs w:val="24"/>
              </w:rPr>
              <w:t>Frequency of Responses</w:t>
            </w:r>
          </w:p>
        </w:tc>
        <w:tc>
          <w:tcPr>
            <w:tcW w:w="1386" w:type="dxa"/>
          </w:tcPr>
          <w:p w:rsidR="00A2539B" w:rsidRDefault="00A2539B" w:rsidP="00874E27">
            <w:pPr>
              <w:jc w:val="center"/>
              <w:rPr>
                <w:rFonts w:ascii="Times New Roman" w:hAnsi="Times New Roman"/>
                <w:szCs w:val="24"/>
              </w:rPr>
            </w:pPr>
            <w:r>
              <w:rPr>
                <w:rFonts w:ascii="Times New Roman" w:hAnsi="Times New Roman"/>
                <w:szCs w:val="24"/>
              </w:rPr>
              <w:t>Number of Respondents</w:t>
            </w:r>
          </w:p>
        </w:tc>
        <w:tc>
          <w:tcPr>
            <w:tcW w:w="1680" w:type="dxa"/>
          </w:tcPr>
          <w:p w:rsidR="00A2539B" w:rsidRPr="00F801F8" w:rsidRDefault="00A2539B" w:rsidP="00874E27">
            <w:pPr>
              <w:jc w:val="center"/>
              <w:rPr>
                <w:rFonts w:ascii="Times New Roman" w:hAnsi="Times New Roman"/>
                <w:szCs w:val="24"/>
              </w:rPr>
            </w:pPr>
            <w:r>
              <w:rPr>
                <w:rFonts w:ascii="Times New Roman" w:hAnsi="Times New Roman"/>
                <w:szCs w:val="24"/>
              </w:rPr>
              <w:t>Number of Responses</w:t>
            </w:r>
          </w:p>
        </w:tc>
        <w:tc>
          <w:tcPr>
            <w:tcW w:w="1441" w:type="dxa"/>
          </w:tcPr>
          <w:p w:rsidR="00A2539B" w:rsidRDefault="00A2539B" w:rsidP="00874E27">
            <w:pPr>
              <w:jc w:val="center"/>
              <w:rPr>
                <w:rFonts w:ascii="Times New Roman" w:hAnsi="Times New Roman"/>
                <w:szCs w:val="24"/>
              </w:rPr>
            </w:pPr>
            <w:r>
              <w:rPr>
                <w:rFonts w:ascii="Times New Roman" w:hAnsi="Times New Roman"/>
                <w:szCs w:val="24"/>
              </w:rPr>
              <w:t>Burden</w:t>
            </w:r>
          </w:p>
          <w:p w:rsidR="00A2539B" w:rsidRPr="00F801F8" w:rsidRDefault="00A2539B" w:rsidP="00874E27">
            <w:pPr>
              <w:jc w:val="center"/>
              <w:rPr>
                <w:rFonts w:ascii="Times New Roman" w:hAnsi="Times New Roman"/>
                <w:szCs w:val="24"/>
              </w:rPr>
            </w:pPr>
            <w:r>
              <w:rPr>
                <w:rFonts w:ascii="Times New Roman" w:hAnsi="Times New Roman"/>
                <w:szCs w:val="24"/>
              </w:rPr>
              <w:t>Hours</w:t>
            </w:r>
          </w:p>
        </w:tc>
      </w:tr>
      <w:tr w:rsidR="00A2539B" w:rsidRPr="00F801F8" w:rsidTr="0087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1462" w:type="dxa"/>
          </w:tcPr>
          <w:p w:rsidR="00A2539B" w:rsidRDefault="00A2539B" w:rsidP="00874E27">
            <w:pPr>
              <w:jc w:val="center"/>
              <w:rPr>
                <w:rFonts w:ascii="Times New Roman" w:hAnsi="Times New Roman"/>
                <w:szCs w:val="24"/>
              </w:rPr>
            </w:pPr>
          </w:p>
          <w:p w:rsidR="00A2539B" w:rsidRPr="00F801F8" w:rsidRDefault="00A2539B" w:rsidP="00874E27">
            <w:pPr>
              <w:jc w:val="center"/>
              <w:rPr>
                <w:rFonts w:ascii="Times New Roman" w:hAnsi="Times New Roman"/>
                <w:szCs w:val="24"/>
              </w:rPr>
            </w:pPr>
            <w:r>
              <w:rPr>
                <w:rFonts w:ascii="Times New Roman" w:hAnsi="Times New Roman"/>
                <w:szCs w:val="24"/>
              </w:rPr>
              <w:t>CA-278</w:t>
            </w:r>
          </w:p>
        </w:tc>
        <w:tc>
          <w:tcPr>
            <w:tcW w:w="1582" w:type="dxa"/>
          </w:tcPr>
          <w:p w:rsidR="00A2539B" w:rsidRDefault="00A2539B" w:rsidP="00874E27">
            <w:pPr>
              <w:jc w:val="center"/>
              <w:rPr>
                <w:rFonts w:ascii="Times New Roman" w:hAnsi="Times New Roman"/>
                <w:szCs w:val="24"/>
              </w:rPr>
            </w:pPr>
          </w:p>
          <w:p w:rsidR="00A2539B" w:rsidRPr="00F801F8" w:rsidRDefault="00A2539B" w:rsidP="00874E27">
            <w:pPr>
              <w:jc w:val="center"/>
              <w:rPr>
                <w:rFonts w:ascii="Times New Roman" w:hAnsi="Times New Roman"/>
                <w:szCs w:val="24"/>
              </w:rPr>
            </w:pPr>
            <w:r>
              <w:rPr>
                <w:rFonts w:ascii="Times New Roman" w:hAnsi="Times New Roman"/>
                <w:szCs w:val="24"/>
              </w:rPr>
              <w:t>3</w:t>
            </w:r>
            <w:r w:rsidRPr="00F801F8">
              <w:rPr>
                <w:rFonts w:ascii="Times New Roman" w:hAnsi="Times New Roman"/>
                <w:szCs w:val="24"/>
              </w:rPr>
              <w:t>0 minutes</w:t>
            </w:r>
          </w:p>
        </w:tc>
        <w:tc>
          <w:tcPr>
            <w:tcW w:w="1557" w:type="dxa"/>
          </w:tcPr>
          <w:p w:rsidR="00A2539B" w:rsidRDefault="00A2539B" w:rsidP="00874E27">
            <w:pPr>
              <w:jc w:val="center"/>
              <w:rPr>
                <w:rFonts w:ascii="Times New Roman" w:hAnsi="Times New Roman"/>
                <w:szCs w:val="24"/>
              </w:rPr>
            </w:pPr>
          </w:p>
          <w:p w:rsidR="00A2539B" w:rsidRDefault="00A2539B" w:rsidP="00874E27">
            <w:pPr>
              <w:jc w:val="center"/>
              <w:rPr>
                <w:rFonts w:ascii="Times New Roman" w:hAnsi="Times New Roman"/>
                <w:szCs w:val="24"/>
              </w:rPr>
            </w:pPr>
            <w:r>
              <w:rPr>
                <w:rFonts w:ascii="Times New Roman" w:hAnsi="Times New Roman"/>
                <w:szCs w:val="24"/>
              </w:rPr>
              <w:t>1</w:t>
            </w:r>
          </w:p>
        </w:tc>
        <w:tc>
          <w:tcPr>
            <w:tcW w:w="1386" w:type="dxa"/>
          </w:tcPr>
          <w:p w:rsidR="00A2539B" w:rsidRDefault="00A2539B" w:rsidP="00874E27">
            <w:pPr>
              <w:jc w:val="center"/>
              <w:rPr>
                <w:rFonts w:ascii="Times New Roman" w:hAnsi="Times New Roman"/>
                <w:szCs w:val="24"/>
              </w:rPr>
            </w:pPr>
          </w:p>
          <w:p w:rsidR="00A2539B" w:rsidRDefault="00A2539B" w:rsidP="00874E27">
            <w:pPr>
              <w:jc w:val="center"/>
              <w:rPr>
                <w:rFonts w:ascii="Times New Roman" w:hAnsi="Times New Roman"/>
                <w:szCs w:val="24"/>
              </w:rPr>
            </w:pPr>
            <w:r>
              <w:rPr>
                <w:rFonts w:ascii="Times New Roman" w:hAnsi="Times New Roman"/>
                <w:szCs w:val="24"/>
              </w:rPr>
              <w:t>393</w:t>
            </w:r>
          </w:p>
        </w:tc>
        <w:tc>
          <w:tcPr>
            <w:tcW w:w="1680" w:type="dxa"/>
          </w:tcPr>
          <w:p w:rsidR="00A2539B" w:rsidRDefault="00A2539B" w:rsidP="00874E27">
            <w:pPr>
              <w:jc w:val="center"/>
              <w:rPr>
                <w:rFonts w:ascii="Times New Roman" w:hAnsi="Times New Roman"/>
                <w:szCs w:val="24"/>
              </w:rPr>
            </w:pPr>
          </w:p>
          <w:p w:rsidR="00A2539B" w:rsidRPr="00F801F8" w:rsidRDefault="00A2539B" w:rsidP="00874E27">
            <w:pPr>
              <w:jc w:val="center"/>
              <w:rPr>
                <w:rFonts w:ascii="Times New Roman" w:hAnsi="Times New Roman"/>
                <w:szCs w:val="24"/>
              </w:rPr>
            </w:pPr>
            <w:r>
              <w:rPr>
                <w:rFonts w:ascii="Times New Roman" w:hAnsi="Times New Roman"/>
                <w:szCs w:val="24"/>
              </w:rPr>
              <w:t>393</w:t>
            </w:r>
          </w:p>
        </w:tc>
        <w:tc>
          <w:tcPr>
            <w:tcW w:w="1441" w:type="dxa"/>
          </w:tcPr>
          <w:p w:rsidR="00A2539B" w:rsidRDefault="00A2539B" w:rsidP="00874E27">
            <w:pPr>
              <w:jc w:val="center"/>
              <w:rPr>
                <w:rFonts w:ascii="Times New Roman" w:hAnsi="Times New Roman"/>
                <w:szCs w:val="24"/>
              </w:rPr>
            </w:pPr>
          </w:p>
          <w:p w:rsidR="00A2539B" w:rsidRPr="00F801F8" w:rsidRDefault="00A2539B" w:rsidP="00874E27">
            <w:pPr>
              <w:jc w:val="center"/>
              <w:rPr>
                <w:rFonts w:ascii="Times New Roman" w:hAnsi="Times New Roman"/>
                <w:szCs w:val="24"/>
              </w:rPr>
            </w:pPr>
            <w:r>
              <w:rPr>
                <w:rFonts w:ascii="Times New Roman" w:hAnsi="Times New Roman"/>
                <w:szCs w:val="24"/>
              </w:rPr>
              <w:t>197</w:t>
            </w:r>
          </w:p>
        </w:tc>
      </w:tr>
    </w:tbl>
    <w:p w:rsidR="00A2539B" w:rsidRDefault="00A2539B" w:rsidP="00C3578A">
      <w:pPr>
        <w:suppressAutoHyphens/>
        <w:rPr>
          <w:rFonts w:cs="Courier New"/>
          <w:szCs w:val="24"/>
        </w:rPr>
      </w:pPr>
    </w:p>
    <w:p w:rsidR="00A2539B" w:rsidRPr="00E84DA7" w:rsidRDefault="00A2539B" w:rsidP="001F0AEA">
      <w:pPr>
        <w:suppressAutoHyphens/>
        <w:ind w:left="720"/>
        <w:rPr>
          <w:rFonts w:cs="Courier New"/>
          <w:szCs w:val="24"/>
        </w:rPr>
      </w:pPr>
      <w:r>
        <w:rPr>
          <w:rFonts w:cs="Courier New"/>
          <w:szCs w:val="24"/>
        </w:rPr>
        <w:t>U</w:t>
      </w:r>
      <w:r w:rsidRPr="00345C69">
        <w:rPr>
          <w:rFonts w:cs="Courier New"/>
          <w:szCs w:val="24"/>
        </w:rPr>
        <w:t>sing t</w:t>
      </w:r>
      <w:r w:rsidRPr="00345C69">
        <w:rPr>
          <w:szCs w:val="24"/>
        </w:rPr>
        <w:t xml:space="preserve">he </w:t>
      </w:r>
      <w:r>
        <w:rPr>
          <w:szCs w:val="24"/>
        </w:rPr>
        <w:t>current median hourly wage for insurance claims and policy processing clerks (reported by the</w:t>
      </w:r>
      <w:r w:rsidRPr="00345C69">
        <w:rPr>
          <w:szCs w:val="24"/>
        </w:rPr>
        <w:t xml:space="preserve"> Bureau of Labor Statistics) </w:t>
      </w:r>
      <w:hyperlink r:id="rId10" w:history="1">
        <w:r w:rsidRPr="00234893">
          <w:rPr>
            <w:rStyle w:val="Hyperlink"/>
            <w:rFonts w:cs="Courier New"/>
            <w:szCs w:val="24"/>
          </w:rPr>
          <w:t>http://www.bls.gov/oes/current/oes439041.htm</w:t>
        </w:r>
      </w:hyperlink>
    </w:p>
    <w:p w:rsidR="00A2539B" w:rsidRPr="003156B9" w:rsidRDefault="00A2539B" w:rsidP="001F0AEA">
      <w:pPr>
        <w:suppressAutoHyphens/>
        <w:ind w:left="720"/>
        <w:rPr>
          <w:strike/>
          <w:szCs w:val="24"/>
        </w:rPr>
      </w:pPr>
      <w:proofErr w:type="gramStart"/>
      <w:r w:rsidRPr="00345C69">
        <w:rPr>
          <w:szCs w:val="24"/>
        </w:rPr>
        <w:t>of</w:t>
      </w:r>
      <w:proofErr w:type="gramEnd"/>
      <w:r w:rsidRPr="00345C69">
        <w:rPr>
          <w:szCs w:val="24"/>
        </w:rPr>
        <w:t xml:space="preserve"> $1</w:t>
      </w:r>
      <w:r>
        <w:rPr>
          <w:szCs w:val="24"/>
        </w:rPr>
        <w:t xml:space="preserve">7.17 </w:t>
      </w:r>
      <w:r w:rsidRPr="00345C69">
        <w:rPr>
          <w:szCs w:val="24"/>
        </w:rPr>
        <w:t xml:space="preserve">per hour, the respondent annualized cost estimate for this collection is </w:t>
      </w:r>
      <w:r>
        <w:rPr>
          <w:szCs w:val="24"/>
        </w:rPr>
        <w:t>$3,382 (197 x $17.17 = $3,382.49, $3,382 rounded down</w:t>
      </w:r>
      <w:r w:rsidRPr="0060401B">
        <w:rPr>
          <w:szCs w:val="24"/>
        </w:rPr>
        <w:t>).</w:t>
      </w:r>
    </w:p>
    <w:p w:rsidR="00A2539B" w:rsidRPr="00EE3479" w:rsidRDefault="00A2539B" w:rsidP="00D40862">
      <w:pPr>
        <w:widowControl/>
        <w:tabs>
          <w:tab w:val="num" w:pos="993"/>
        </w:tabs>
        <w:rPr>
          <w:rFonts w:ascii="Times New Roman" w:hAnsi="Times New Roman"/>
          <w:b/>
          <w:szCs w:val="24"/>
        </w:rPr>
      </w:pPr>
    </w:p>
    <w:p w:rsidR="00A2539B" w:rsidRPr="00EE3479" w:rsidRDefault="00A2539B" w:rsidP="009F57D6">
      <w:pPr>
        <w:keepNext/>
        <w:widowControl/>
        <w:numPr>
          <w:ilvl w:val="0"/>
          <w:numId w:val="41"/>
        </w:numPr>
        <w:ind w:hanging="720"/>
        <w:rPr>
          <w:rFonts w:ascii="Times New Roman" w:hAnsi="Times New Roman"/>
          <w:b/>
          <w:szCs w:val="24"/>
        </w:rPr>
      </w:pPr>
      <w:r w:rsidRPr="00EE3479">
        <w:rPr>
          <w:rFonts w:ascii="Times New Roman" w:hAnsi="Times New Roman"/>
          <w:b/>
          <w:szCs w:val="24"/>
        </w:rPr>
        <w:lastRenderedPageBreak/>
        <w:t>Annual Costs to Respondents (capital/start-up &amp; operation and maintenance).</w:t>
      </w:r>
    </w:p>
    <w:p w:rsidR="00A2539B" w:rsidRPr="00EE3479" w:rsidRDefault="00A2539B" w:rsidP="00D40862">
      <w:pPr>
        <w:widowControl/>
        <w:tabs>
          <w:tab w:val="right" w:pos="360"/>
          <w:tab w:val="left" w:pos="720"/>
          <w:tab w:val="left" w:pos="1080"/>
        </w:tabs>
        <w:ind w:left="720" w:hanging="720"/>
        <w:rPr>
          <w:rFonts w:ascii="Times New Roman" w:hAnsi="Times New Roman"/>
          <w:szCs w:val="24"/>
        </w:rPr>
      </w:pPr>
    </w:p>
    <w:p w:rsidR="00A2539B" w:rsidRDefault="00A2539B" w:rsidP="001F0AEA">
      <w:pPr>
        <w:tabs>
          <w:tab w:val="left" w:pos="-720"/>
        </w:tabs>
        <w:suppressAutoHyphens/>
        <w:ind w:left="720"/>
      </w:pPr>
      <w:r>
        <w:t>There are no startup costs for this information collection.  Operation and maintenance costs consist solely of mailing costs.</w:t>
      </w:r>
    </w:p>
    <w:p w:rsidR="00A2539B" w:rsidRDefault="00A2539B" w:rsidP="003E2EB2">
      <w:pPr>
        <w:tabs>
          <w:tab w:val="left" w:pos="-720"/>
        </w:tabs>
        <w:suppressAutoHyphens/>
      </w:pPr>
    </w:p>
    <w:p w:rsidR="00A2539B" w:rsidRDefault="00A2539B" w:rsidP="003E2EB2">
      <w:pPr>
        <w:tabs>
          <w:tab w:val="left" w:pos="-720"/>
        </w:tabs>
        <w:suppressAutoHyphens/>
      </w:pPr>
      <w:r>
        <w:tab/>
        <w:t xml:space="preserve">The mailing costs are calculated as follows:  </w:t>
      </w:r>
    </w:p>
    <w:p w:rsidR="00A2539B" w:rsidRDefault="00A2539B" w:rsidP="003E2EB2">
      <w:pPr>
        <w:tabs>
          <w:tab w:val="left" w:pos="-720"/>
        </w:tabs>
        <w:suppressAutoHyphens/>
      </w:pPr>
    </w:p>
    <w:p w:rsidR="00A2539B" w:rsidRPr="00D15506" w:rsidRDefault="00A2539B" w:rsidP="003E2EB2">
      <w:pPr>
        <w:pBdr>
          <w:top w:val="single" w:sz="4" w:space="1" w:color="auto"/>
          <w:left w:val="single" w:sz="4" w:space="2" w:color="auto"/>
          <w:bottom w:val="single" w:sz="4" w:space="1" w:color="auto"/>
          <w:right w:val="single" w:sz="4" w:space="0" w:color="auto"/>
        </w:pBdr>
        <w:ind w:left="504" w:firstLine="216"/>
        <w:jc w:val="center"/>
        <w:rPr>
          <w:rFonts w:cs="Courier New"/>
          <w:szCs w:val="24"/>
        </w:rPr>
      </w:pPr>
      <w:r w:rsidRPr="00D15506">
        <w:rPr>
          <w:rFonts w:cs="Courier New"/>
          <w:szCs w:val="24"/>
        </w:rPr>
        <w:t>Total claimant costs Forms CA-278</w:t>
      </w:r>
    </w:p>
    <w:p w:rsidR="00A2539B" w:rsidRPr="00D15506" w:rsidRDefault="00A2539B" w:rsidP="003E2EB2">
      <w:pPr>
        <w:pBdr>
          <w:top w:val="single" w:sz="4" w:space="1" w:color="auto"/>
          <w:left w:val="single" w:sz="4" w:space="2" w:color="auto"/>
          <w:bottom w:val="single" w:sz="4" w:space="1" w:color="auto"/>
          <w:right w:val="single" w:sz="4" w:space="0" w:color="auto"/>
        </w:pBdr>
        <w:ind w:left="504" w:firstLine="216"/>
        <w:jc w:val="center"/>
        <w:rPr>
          <w:rFonts w:cs="Courier New"/>
          <w:szCs w:val="24"/>
        </w:rPr>
      </w:pPr>
    </w:p>
    <w:p w:rsidR="00A2539B" w:rsidRPr="00D15506" w:rsidRDefault="00A2539B" w:rsidP="003E2EB2">
      <w:pPr>
        <w:pBdr>
          <w:top w:val="single" w:sz="4" w:space="1" w:color="auto"/>
          <w:left w:val="single" w:sz="4" w:space="2" w:color="auto"/>
          <w:bottom w:val="single" w:sz="4" w:space="1" w:color="auto"/>
          <w:right w:val="single" w:sz="4" w:space="0" w:color="auto"/>
        </w:pBdr>
        <w:ind w:left="504"/>
        <w:rPr>
          <w:rFonts w:cs="Courier New"/>
          <w:szCs w:val="24"/>
        </w:rPr>
      </w:pPr>
      <w:r w:rsidRPr="00D15506">
        <w:rPr>
          <w:rFonts w:cs="Courier New"/>
          <w:szCs w:val="24"/>
        </w:rPr>
        <w:t>[$3.</w:t>
      </w:r>
      <w:r>
        <w:rPr>
          <w:rFonts w:cs="Courier New"/>
          <w:szCs w:val="24"/>
        </w:rPr>
        <w:t>43</w:t>
      </w:r>
      <w:r w:rsidRPr="00D15506">
        <w:rPr>
          <w:rFonts w:cs="Courier New"/>
          <w:szCs w:val="24"/>
        </w:rPr>
        <w:t xml:space="preserve"> (postage) + $0.15 (envelopes)] x 393 (forms) =$</w:t>
      </w:r>
      <w:r>
        <w:rPr>
          <w:rFonts w:cs="Courier New"/>
          <w:szCs w:val="24"/>
        </w:rPr>
        <w:t xml:space="preserve">1,406.94 </w:t>
      </w:r>
      <w:r w:rsidRPr="00D15506">
        <w:rPr>
          <w:rFonts w:cs="Courier New"/>
          <w:szCs w:val="24"/>
        </w:rPr>
        <w:t>or $</w:t>
      </w:r>
      <w:r>
        <w:rPr>
          <w:rFonts w:cs="Courier New"/>
          <w:szCs w:val="24"/>
        </w:rPr>
        <w:t>1,407</w:t>
      </w:r>
      <w:r w:rsidRPr="00D15506">
        <w:rPr>
          <w:rFonts w:cs="Courier New"/>
          <w:szCs w:val="24"/>
        </w:rPr>
        <w:t>, rounded up.</w:t>
      </w:r>
    </w:p>
    <w:p w:rsidR="00A2539B" w:rsidRPr="00D15506" w:rsidRDefault="00A2539B" w:rsidP="003E2EB2">
      <w:pPr>
        <w:pBdr>
          <w:top w:val="single" w:sz="4" w:space="1" w:color="auto"/>
          <w:left w:val="single" w:sz="4" w:space="2" w:color="auto"/>
          <w:bottom w:val="single" w:sz="4" w:space="1" w:color="auto"/>
          <w:right w:val="single" w:sz="4" w:space="0" w:color="auto"/>
        </w:pBdr>
        <w:ind w:left="504"/>
        <w:rPr>
          <w:rFonts w:cs="Courier New"/>
          <w:szCs w:val="24"/>
        </w:rPr>
      </w:pPr>
    </w:p>
    <w:p w:rsidR="00A2539B" w:rsidRDefault="00A2539B" w:rsidP="00D40862">
      <w:pPr>
        <w:widowControl/>
        <w:ind w:left="360"/>
        <w:rPr>
          <w:rFonts w:ascii="Times New Roman" w:hAnsi="Times New Roman"/>
          <w:b/>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Provide estimates of annualized cost to the Federal government.</w:t>
      </w:r>
    </w:p>
    <w:p w:rsidR="00A2539B" w:rsidRDefault="00A2539B" w:rsidP="005E731F">
      <w:pPr>
        <w:rPr>
          <w:rFonts w:cs="Courier New"/>
          <w:szCs w:val="24"/>
        </w:rPr>
      </w:pPr>
    </w:p>
    <w:p w:rsidR="00A2539B" w:rsidRPr="001F0AEA" w:rsidRDefault="00A2539B" w:rsidP="001F0AEA">
      <w:pPr>
        <w:ind w:firstLine="720"/>
        <w:rPr>
          <w:rFonts w:cs="Courier New"/>
          <w:b/>
          <w:szCs w:val="24"/>
        </w:rPr>
      </w:pPr>
      <w:r w:rsidRPr="001F0AEA">
        <w:rPr>
          <w:rFonts w:cs="Courier New"/>
          <w:b/>
          <w:szCs w:val="24"/>
        </w:rPr>
        <w:t>Review Costs:</w:t>
      </w:r>
    </w:p>
    <w:p w:rsidR="00A2539B" w:rsidRDefault="00A2539B" w:rsidP="005E731F">
      <w:pPr>
        <w:rPr>
          <w:rFonts w:cs="Courier New"/>
          <w:szCs w:val="24"/>
        </w:rPr>
      </w:pPr>
    </w:p>
    <w:p w:rsidR="00A2539B" w:rsidRPr="0055499A" w:rsidRDefault="00A2539B" w:rsidP="005E731F">
      <w:pPr>
        <w:suppressAutoHyphens/>
        <w:ind w:left="720"/>
        <w:rPr>
          <w:rFonts w:cs="Courier New"/>
          <w:szCs w:val="24"/>
        </w:rPr>
      </w:pPr>
      <w:r w:rsidRPr="0055499A">
        <w:rPr>
          <w:rFonts w:cs="Courier New"/>
          <w:szCs w:val="24"/>
        </w:rPr>
        <w:t>The average hourly wage for the reviewer is $</w:t>
      </w:r>
      <w:r w:rsidR="0055499A" w:rsidRPr="0055499A">
        <w:rPr>
          <w:rFonts w:cs="Courier New"/>
          <w:szCs w:val="24"/>
        </w:rPr>
        <w:t>44</w:t>
      </w:r>
      <w:r w:rsidRPr="0055499A">
        <w:rPr>
          <w:rFonts w:cs="Courier New"/>
          <w:szCs w:val="24"/>
        </w:rPr>
        <w:t xml:space="preserve">.00, based on the following calculation. $35.42 + 42.27 + 44.56 X 3 + 52.99 = 264.36/6 = $44.06 or $44.00 hourly salary, as depicted in the chart below.  </w:t>
      </w:r>
    </w:p>
    <w:p w:rsidR="00A2539B" w:rsidRPr="0055499A" w:rsidRDefault="00A2539B" w:rsidP="005E731F">
      <w:pPr>
        <w:suppressAutoHyphens/>
        <w:ind w:left="720"/>
        <w:rPr>
          <w:rFonts w:cs="Courier New"/>
          <w:szCs w:val="24"/>
        </w:rPr>
      </w:pPr>
    </w:p>
    <w:p w:rsidR="00A2539B" w:rsidRPr="0055499A" w:rsidRDefault="00A2539B" w:rsidP="005E731F">
      <w:pPr>
        <w:autoSpaceDE w:val="0"/>
        <w:autoSpaceDN w:val="0"/>
        <w:adjustRightInd w:val="0"/>
        <w:rPr>
          <w:rFonts w:cs="Courier New"/>
          <w:szCs w:val="24"/>
        </w:rPr>
      </w:pPr>
    </w:p>
    <w:p w:rsidR="00A2539B" w:rsidRPr="0055499A" w:rsidRDefault="00A2539B" w:rsidP="005E731F">
      <w:pPr>
        <w:autoSpaceDE w:val="0"/>
        <w:autoSpaceDN w:val="0"/>
        <w:adjustRightInd w:val="0"/>
        <w:jc w:val="center"/>
        <w:rPr>
          <w:rFonts w:cs="Courier New"/>
          <w:b/>
          <w:szCs w:val="24"/>
        </w:rPr>
      </w:pPr>
      <w:r w:rsidRPr="0055499A">
        <w:rPr>
          <w:rFonts w:cs="Courier New"/>
          <w:b/>
          <w:szCs w:val="24"/>
          <w:u w:val="single"/>
        </w:rPr>
        <w:t xml:space="preserve"># </w:t>
      </w:r>
      <w:proofErr w:type="gramStart"/>
      <w:r w:rsidRPr="0055499A">
        <w:rPr>
          <w:rFonts w:cs="Courier New"/>
          <w:b/>
          <w:szCs w:val="24"/>
          <w:u w:val="single"/>
        </w:rPr>
        <w:t>of</w:t>
      </w:r>
      <w:proofErr w:type="gramEnd"/>
      <w:r w:rsidRPr="0055499A">
        <w:rPr>
          <w:rFonts w:cs="Courier New"/>
          <w:b/>
          <w:szCs w:val="24"/>
          <w:u w:val="single"/>
        </w:rPr>
        <w:t xml:space="preserve"> Claims Examiners</w:t>
      </w:r>
      <w:r w:rsidRPr="0055499A">
        <w:rPr>
          <w:rFonts w:cs="Courier New"/>
          <w:b/>
          <w:szCs w:val="24"/>
        </w:rPr>
        <w:tab/>
      </w:r>
      <w:r w:rsidRPr="0055499A">
        <w:rPr>
          <w:rFonts w:cs="Courier New"/>
          <w:b/>
          <w:szCs w:val="24"/>
          <w:u w:val="single"/>
        </w:rPr>
        <w:t>Grade/Step</w:t>
      </w:r>
      <w:r w:rsidRPr="0055499A">
        <w:rPr>
          <w:rFonts w:cs="Courier New"/>
          <w:b/>
          <w:szCs w:val="24"/>
        </w:rPr>
        <w:tab/>
      </w:r>
      <w:r w:rsidRPr="0055499A">
        <w:rPr>
          <w:rFonts w:cs="Courier New"/>
          <w:b/>
          <w:szCs w:val="24"/>
        </w:rPr>
        <w:tab/>
      </w:r>
      <w:r w:rsidRPr="0055499A">
        <w:rPr>
          <w:rFonts w:cs="Courier New"/>
          <w:b/>
          <w:szCs w:val="24"/>
          <w:u w:val="single"/>
        </w:rPr>
        <w:t>Hourly Salary</w:t>
      </w:r>
    </w:p>
    <w:p w:rsidR="00A2539B" w:rsidRPr="0055499A" w:rsidRDefault="00A2539B" w:rsidP="005E731F">
      <w:pPr>
        <w:autoSpaceDE w:val="0"/>
        <w:autoSpaceDN w:val="0"/>
        <w:adjustRightInd w:val="0"/>
        <w:jc w:val="center"/>
        <w:rPr>
          <w:rFonts w:cs="Courier New"/>
          <w:szCs w:val="24"/>
        </w:rPr>
      </w:pPr>
      <w:r w:rsidRPr="0055499A">
        <w:rPr>
          <w:rFonts w:cs="Courier New"/>
          <w:szCs w:val="24"/>
        </w:rPr>
        <w:t>1</w:t>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t>GS-12/2</w:t>
      </w:r>
      <w:r w:rsidRPr="0055499A">
        <w:rPr>
          <w:rFonts w:cs="Courier New"/>
          <w:szCs w:val="24"/>
        </w:rPr>
        <w:tab/>
      </w:r>
      <w:r w:rsidRPr="0055499A">
        <w:rPr>
          <w:rFonts w:cs="Courier New"/>
          <w:szCs w:val="24"/>
        </w:rPr>
        <w:tab/>
      </w:r>
      <w:r w:rsidRPr="0055499A">
        <w:rPr>
          <w:rFonts w:cs="Courier New"/>
          <w:szCs w:val="24"/>
        </w:rPr>
        <w:tab/>
        <w:t>35.42</w:t>
      </w:r>
    </w:p>
    <w:p w:rsidR="00A2539B" w:rsidRPr="0055499A" w:rsidRDefault="00A2539B" w:rsidP="005E731F">
      <w:pPr>
        <w:autoSpaceDE w:val="0"/>
        <w:autoSpaceDN w:val="0"/>
        <w:adjustRightInd w:val="0"/>
        <w:jc w:val="center"/>
        <w:rPr>
          <w:rFonts w:cs="Courier New"/>
          <w:szCs w:val="24"/>
        </w:rPr>
      </w:pPr>
      <w:r w:rsidRPr="0055499A">
        <w:rPr>
          <w:rFonts w:cs="Courier New"/>
          <w:szCs w:val="24"/>
        </w:rPr>
        <w:t>1</w:t>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t>GS-12/8</w:t>
      </w:r>
      <w:r w:rsidRPr="0055499A">
        <w:rPr>
          <w:rFonts w:cs="Courier New"/>
          <w:szCs w:val="24"/>
        </w:rPr>
        <w:tab/>
      </w:r>
      <w:r w:rsidRPr="0055499A">
        <w:rPr>
          <w:rFonts w:cs="Courier New"/>
          <w:szCs w:val="24"/>
        </w:rPr>
        <w:tab/>
      </w:r>
      <w:r w:rsidRPr="0055499A">
        <w:rPr>
          <w:rFonts w:cs="Courier New"/>
          <w:szCs w:val="24"/>
        </w:rPr>
        <w:tab/>
        <w:t>42.27</w:t>
      </w:r>
    </w:p>
    <w:p w:rsidR="00A2539B" w:rsidRPr="0055499A" w:rsidRDefault="00A2539B" w:rsidP="005E731F">
      <w:pPr>
        <w:autoSpaceDE w:val="0"/>
        <w:autoSpaceDN w:val="0"/>
        <w:adjustRightInd w:val="0"/>
        <w:jc w:val="center"/>
        <w:rPr>
          <w:rFonts w:cs="Courier New"/>
          <w:szCs w:val="24"/>
        </w:rPr>
      </w:pPr>
      <w:r w:rsidRPr="0055499A">
        <w:rPr>
          <w:rFonts w:cs="Courier New"/>
          <w:szCs w:val="24"/>
        </w:rPr>
        <w:t>3</w:t>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t>GS-12/10</w:t>
      </w:r>
      <w:r w:rsidRPr="0055499A">
        <w:rPr>
          <w:rFonts w:cs="Courier New"/>
          <w:szCs w:val="24"/>
        </w:rPr>
        <w:tab/>
      </w:r>
      <w:r w:rsidRPr="0055499A">
        <w:rPr>
          <w:rFonts w:cs="Courier New"/>
          <w:szCs w:val="24"/>
        </w:rPr>
        <w:tab/>
      </w:r>
      <w:r w:rsidRPr="0055499A">
        <w:rPr>
          <w:rFonts w:cs="Courier New"/>
          <w:szCs w:val="24"/>
        </w:rPr>
        <w:tab/>
        <w:t>44.56</w:t>
      </w:r>
    </w:p>
    <w:p w:rsidR="00A2539B" w:rsidRDefault="00A2539B" w:rsidP="005E731F">
      <w:pPr>
        <w:autoSpaceDE w:val="0"/>
        <w:autoSpaceDN w:val="0"/>
        <w:adjustRightInd w:val="0"/>
        <w:jc w:val="center"/>
        <w:rPr>
          <w:rFonts w:cs="Courier New"/>
          <w:szCs w:val="24"/>
        </w:rPr>
      </w:pPr>
      <w:r w:rsidRPr="0055499A">
        <w:rPr>
          <w:rFonts w:cs="Courier New"/>
          <w:szCs w:val="24"/>
        </w:rPr>
        <w:t>1</w:t>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r>
      <w:r w:rsidRPr="0055499A">
        <w:rPr>
          <w:rFonts w:cs="Courier New"/>
          <w:szCs w:val="24"/>
        </w:rPr>
        <w:tab/>
        <w:t>GS-13/10</w:t>
      </w:r>
      <w:r w:rsidRPr="0055499A">
        <w:rPr>
          <w:rFonts w:cs="Courier New"/>
          <w:szCs w:val="24"/>
        </w:rPr>
        <w:tab/>
      </w:r>
      <w:r w:rsidRPr="0055499A">
        <w:rPr>
          <w:rFonts w:cs="Courier New"/>
          <w:szCs w:val="24"/>
        </w:rPr>
        <w:tab/>
        <w:t xml:space="preserve">     52.99</w:t>
      </w:r>
    </w:p>
    <w:p w:rsidR="00A2539B" w:rsidRDefault="00A2539B" w:rsidP="005E731F">
      <w:pPr>
        <w:autoSpaceDE w:val="0"/>
        <w:autoSpaceDN w:val="0"/>
        <w:adjustRightInd w:val="0"/>
        <w:jc w:val="center"/>
        <w:rPr>
          <w:rFonts w:cs="Courier New"/>
          <w:szCs w:val="24"/>
        </w:rPr>
      </w:pPr>
    </w:p>
    <w:p w:rsidR="009F57D6" w:rsidRDefault="009F57D6" w:rsidP="009F57D6">
      <w:pPr>
        <w:autoSpaceDE w:val="0"/>
        <w:autoSpaceDN w:val="0"/>
        <w:adjustRightInd w:val="0"/>
        <w:ind w:left="720"/>
        <w:rPr>
          <w:rFonts w:cs="Courier New"/>
          <w:szCs w:val="24"/>
        </w:rPr>
      </w:pPr>
      <w:r>
        <w:rPr>
          <w:rFonts w:cs="Courier New"/>
          <w:szCs w:val="24"/>
        </w:rPr>
        <w:t>NOTE: Reimbursement requests made under the WHCA are processed by a “special claims” unit located in the FECA program’s district office in Cleveland, Ohio that includes 5 GS-12 senior/claims examiners, and 1-GS-13 supervisor.</w:t>
      </w:r>
    </w:p>
    <w:p w:rsidR="009F57D6" w:rsidRDefault="009F57D6" w:rsidP="009F57D6">
      <w:pPr>
        <w:autoSpaceDE w:val="0"/>
        <w:autoSpaceDN w:val="0"/>
        <w:adjustRightInd w:val="0"/>
        <w:rPr>
          <w:rFonts w:cs="Courier New"/>
          <w:szCs w:val="24"/>
        </w:rPr>
      </w:pPr>
    </w:p>
    <w:p w:rsidR="009F57D6" w:rsidRDefault="009F57D6" w:rsidP="009F57D6">
      <w:pPr>
        <w:suppressAutoHyphens/>
        <w:ind w:left="720"/>
      </w:pPr>
      <w:r>
        <w:rPr>
          <w:rFonts w:cs="Courier New"/>
          <w:szCs w:val="24"/>
        </w:rPr>
        <w:t xml:space="preserve">Ref:  The Salary Table 2013-CLE, </w:t>
      </w:r>
      <w:hyperlink r:id="rId11" w:history="1">
        <w:r w:rsidR="00F1391A" w:rsidRPr="00A247D6">
          <w:rPr>
            <w:rStyle w:val="Hyperlink"/>
          </w:rPr>
          <w:t>http://www.opm.gov/policy-data-oversight/pay-leave/salaries-wages/2013/general-schedule/cle_h.pdf</w:t>
        </w:r>
      </w:hyperlink>
    </w:p>
    <w:p w:rsidR="009F57D6" w:rsidRDefault="009F57D6" w:rsidP="009F57D6">
      <w:pPr>
        <w:suppressAutoHyphens/>
        <w:ind w:left="720"/>
        <w:rPr>
          <w:rFonts w:cs="Courier New"/>
          <w:szCs w:val="24"/>
        </w:rPr>
      </w:pPr>
    </w:p>
    <w:p w:rsidR="009F57D6" w:rsidRDefault="009F57D6" w:rsidP="009F57D6">
      <w:pPr>
        <w:suppressAutoHyphens/>
        <w:ind w:firstLine="720"/>
        <w:rPr>
          <w:rFonts w:cs="Courier New"/>
          <w:szCs w:val="24"/>
        </w:rPr>
      </w:pPr>
      <w:proofErr w:type="gramStart"/>
      <w:r>
        <w:rPr>
          <w:rFonts w:cs="Courier New"/>
          <w:szCs w:val="24"/>
        </w:rPr>
        <w:t>was</w:t>
      </w:r>
      <w:proofErr w:type="gramEnd"/>
      <w:r>
        <w:rPr>
          <w:rFonts w:cs="Courier New"/>
          <w:szCs w:val="24"/>
        </w:rPr>
        <w:t xml:space="preserve"> used to arrive at the estimated Federal Cost.</w:t>
      </w:r>
    </w:p>
    <w:p w:rsidR="00A2539B" w:rsidRDefault="00A2539B" w:rsidP="005E731F">
      <w:pPr>
        <w:suppressAutoHyphens/>
        <w:ind w:firstLine="720"/>
        <w:rPr>
          <w:rFonts w:cs="Courier New"/>
          <w:szCs w:val="24"/>
        </w:rPr>
      </w:pPr>
    </w:p>
    <w:p w:rsidR="00A2539B" w:rsidRDefault="00A2539B" w:rsidP="001B0A68">
      <w:pPr>
        <w:suppressAutoHyphens/>
        <w:ind w:left="720"/>
        <w:rPr>
          <w:rFonts w:cs="Courier New"/>
          <w:szCs w:val="24"/>
        </w:rPr>
      </w:pPr>
      <w:r>
        <w:rPr>
          <w:rFonts w:cs="Courier New"/>
          <w:szCs w:val="24"/>
        </w:rPr>
        <w:t>Their</w:t>
      </w:r>
      <w:r w:rsidRPr="00445A7A">
        <w:rPr>
          <w:rFonts w:cs="Courier New"/>
          <w:szCs w:val="24"/>
        </w:rPr>
        <w:t xml:space="preserve"> review costs is calculated </w:t>
      </w:r>
      <w:r w:rsidRPr="0055499A">
        <w:rPr>
          <w:rFonts w:cs="Courier New"/>
          <w:szCs w:val="24"/>
        </w:rPr>
        <w:t>as $44.00 X 30 min X 393/60 = $8,646.</w:t>
      </w:r>
    </w:p>
    <w:p w:rsidR="009F57D6" w:rsidRPr="00445A7A" w:rsidRDefault="009F57D6" w:rsidP="001B0A68">
      <w:pPr>
        <w:suppressAutoHyphens/>
        <w:ind w:left="720"/>
        <w:rPr>
          <w:rFonts w:cs="Courier New"/>
          <w:szCs w:val="24"/>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012"/>
        <w:gridCol w:w="2131"/>
        <w:gridCol w:w="2012"/>
      </w:tblGrid>
      <w:tr w:rsidR="00A2539B" w:rsidRPr="00EE3479" w:rsidTr="009F57D6">
        <w:trPr>
          <w:cantSplit/>
        </w:trPr>
        <w:tc>
          <w:tcPr>
            <w:tcW w:w="1981" w:type="dxa"/>
            <w:shd w:val="pct5" w:color="auto" w:fill="auto"/>
          </w:tcPr>
          <w:p w:rsidR="00A2539B" w:rsidRPr="00EE3479" w:rsidRDefault="00A2539B" w:rsidP="00874E27">
            <w:pPr>
              <w:rPr>
                <w:rFonts w:ascii="Times New Roman" w:hAnsi="Times New Roman"/>
                <w:szCs w:val="24"/>
              </w:rPr>
            </w:pPr>
            <w:r w:rsidRPr="00EE3479">
              <w:rPr>
                <w:rFonts w:ascii="Times New Roman" w:hAnsi="Times New Roman"/>
                <w:szCs w:val="24"/>
              </w:rPr>
              <w:t>Form</w:t>
            </w:r>
          </w:p>
        </w:tc>
        <w:tc>
          <w:tcPr>
            <w:tcW w:w="2012" w:type="dxa"/>
            <w:shd w:val="pct5" w:color="auto" w:fill="auto"/>
          </w:tcPr>
          <w:p w:rsidR="00A2539B" w:rsidRPr="00EE3479" w:rsidRDefault="00A2539B" w:rsidP="00874E27">
            <w:pPr>
              <w:jc w:val="center"/>
              <w:rPr>
                <w:rFonts w:ascii="Times New Roman" w:hAnsi="Times New Roman"/>
                <w:szCs w:val="24"/>
              </w:rPr>
            </w:pPr>
            <w:r w:rsidRPr="00EE3479">
              <w:rPr>
                <w:rFonts w:ascii="Times New Roman" w:hAnsi="Times New Roman"/>
                <w:szCs w:val="24"/>
              </w:rPr>
              <w:t>Time to Review</w:t>
            </w:r>
          </w:p>
        </w:tc>
        <w:tc>
          <w:tcPr>
            <w:tcW w:w="2131" w:type="dxa"/>
            <w:shd w:val="pct5" w:color="auto" w:fill="auto"/>
          </w:tcPr>
          <w:p w:rsidR="00A2539B" w:rsidRPr="00EE3479" w:rsidRDefault="00A2539B" w:rsidP="00874E27">
            <w:pPr>
              <w:jc w:val="center"/>
              <w:rPr>
                <w:rFonts w:ascii="Times New Roman" w:hAnsi="Times New Roman"/>
                <w:szCs w:val="24"/>
              </w:rPr>
            </w:pPr>
            <w:r w:rsidRPr="00EE3479">
              <w:rPr>
                <w:rFonts w:ascii="Times New Roman" w:hAnsi="Times New Roman"/>
                <w:szCs w:val="24"/>
              </w:rPr>
              <w:t>Total Responses</w:t>
            </w:r>
          </w:p>
        </w:tc>
        <w:tc>
          <w:tcPr>
            <w:tcW w:w="2012" w:type="dxa"/>
            <w:shd w:val="pct5" w:color="auto" w:fill="auto"/>
          </w:tcPr>
          <w:p w:rsidR="00A2539B" w:rsidRPr="00EE3479" w:rsidRDefault="00A2539B" w:rsidP="00874E27">
            <w:pPr>
              <w:jc w:val="center"/>
              <w:rPr>
                <w:rFonts w:ascii="Times New Roman" w:hAnsi="Times New Roman"/>
                <w:szCs w:val="24"/>
              </w:rPr>
            </w:pPr>
            <w:r w:rsidRPr="00EE3479">
              <w:rPr>
                <w:rFonts w:ascii="Times New Roman" w:hAnsi="Times New Roman"/>
                <w:szCs w:val="24"/>
              </w:rPr>
              <w:t>Costs</w:t>
            </w:r>
          </w:p>
        </w:tc>
      </w:tr>
      <w:tr w:rsidR="00A2539B" w:rsidRPr="00EE3479" w:rsidTr="00874E27">
        <w:tc>
          <w:tcPr>
            <w:tcW w:w="1981" w:type="dxa"/>
          </w:tcPr>
          <w:p w:rsidR="00A2539B" w:rsidRPr="00EE3479" w:rsidRDefault="00A2539B" w:rsidP="00874E27">
            <w:pPr>
              <w:rPr>
                <w:rFonts w:ascii="Times New Roman" w:hAnsi="Times New Roman"/>
                <w:szCs w:val="24"/>
              </w:rPr>
            </w:pPr>
            <w:r w:rsidRPr="00EE3479">
              <w:rPr>
                <w:rFonts w:ascii="Times New Roman" w:hAnsi="Times New Roman"/>
                <w:szCs w:val="24"/>
              </w:rPr>
              <w:t>CA-</w:t>
            </w:r>
            <w:r>
              <w:rPr>
                <w:rFonts w:ascii="Times New Roman" w:hAnsi="Times New Roman"/>
                <w:szCs w:val="24"/>
              </w:rPr>
              <w:t>278</w:t>
            </w:r>
          </w:p>
        </w:tc>
        <w:tc>
          <w:tcPr>
            <w:tcW w:w="2012" w:type="dxa"/>
          </w:tcPr>
          <w:p w:rsidR="00A2539B" w:rsidRPr="00EE3479" w:rsidRDefault="00A2539B" w:rsidP="00874E27">
            <w:pPr>
              <w:jc w:val="center"/>
              <w:rPr>
                <w:rFonts w:ascii="Times New Roman" w:hAnsi="Times New Roman"/>
                <w:szCs w:val="24"/>
              </w:rPr>
            </w:pPr>
            <w:r w:rsidRPr="00EE3479">
              <w:rPr>
                <w:rFonts w:ascii="Times New Roman" w:hAnsi="Times New Roman"/>
                <w:szCs w:val="24"/>
              </w:rPr>
              <w:t>30 minutes</w:t>
            </w:r>
          </w:p>
        </w:tc>
        <w:tc>
          <w:tcPr>
            <w:tcW w:w="2131" w:type="dxa"/>
          </w:tcPr>
          <w:p w:rsidR="00A2539B" w:rsidRPr="00EE3479" w:rsidRDefault="00A2539B" w:rsidP="00874E27">
            <w:pPr>
              <w:jc w:val="center"/>
              <w:rPr>
                <w:rFonts w:ascii="Times New Roman" w:hAnsi="Times New Roman"/>
                <w:szCs w:val="24"/>
              </w:rPr>
            </w:pPr>
            <w:r>
              <w:rPr>
                <w:rFonts w:ascii="Times New Roman" w:hAnsi="Times New Roman"/>
                <w:szCs w:val="24"/>
              </w:rPr>
              <w:t>393</w:t>
            </w:r>
          </w:p>
        </w:tc>
        <w:tc>
          <w:tcPr>
            <w:tcW w:w="2012" w:type="dxa"/>
          </w:tcPr>
          <w:p w:rsidR="00A2539B" w:rsidRPr="00EE3479" w:rsidRDefault="00A2539B" w:rsidP="00874E27">
            <w:pPr>
              <w:jc w:val="center"/>
              <w:rPr>
                <w:rFonts w:ascii="Times New Roman" w:hAnsi="Times New Roman"/>
                <w:szCs w:val="24"/>
              </w:rPr>
            </w:pPr>
            <w:r w:rsidRPr="00EE3479">
              <w:rPr>
                <w:rFonts w:ascii="Times New Roman" w:hAnsi="Times New Roman"/>
                <w:szCs w:val="24"/>
              </w:rPr>
              <w:t>$</w:t>
            </w:r>
            <w:r>
              <w:rPr>
                <w:rFonts w:ascii="Times New Roman" w:hAnsi="Times New Roman"/>
                <w:szCs w:val="24"/>
              </w:rPr>
              <w:t>8, 646</w:t>
            </w:r>
          </w:p>
        </w:tc>
      </w:tr>
    </w:tbl>
    <w:p w:rsidR="00A2539B" w:rsidRDefault="00A2539B" w:rsidP="005E731F">
      <w:pPr>
        <w:suppressAutoHyphens/>
        <w:ind w:left="720"/>
        <w:rPr>
          <w:rFonts w:cs="Courier New"/>
          <w:b/>
          <w:szCs w:val="24"/>
        </w:rPr>
      </w:pPr>
    </w:p>
    <w:p w:rsidR="00A2539B" w:rsidRPr="001E5DA0" w:rsidRDefault="00A2539B" w:rsidP="00F1391A">
      <w:pPr>
        <w:tabs>
          <w:tab w:val="left" w:pos="720"/>
        </w:tabs>
        <w:suppressAutoHyphens/>
        <w:ind w:left="720"/>
        <w:rPr>
          <w:rFonts w:cs="Courier New"/>
          <w:b/>
          <w:szCs w:val="24"/>
        </w:rPr>
      </w:pPr>
      <w:r w:rsidRPr="001E5DA0">
        <w:rPr>
          <w:rFonts w:cs="Courier New"/>
          <w:b/>
          <w:szCs w:val="24"/>
        </w:rPr>
        <w:t>Federal Cost Estimates:</w:t>
      </w:r>
    </w:p>
    <w:p w:rsidR="00A2539B" w:rsidRDefault="00A2539B" w:rsidP="00F1391A">
      <w:pPr>
        <w:tabs>
          <w:tab w:val="left" w:pos="720"/>
        </w:tabs>
        <w:suppressAutoHyphens/>
        <w:ind w:left="720"/>
        <w:rPr>
          <w:rFonts w:cs="Courier New"/>
          <w:szCs w:val="24"/>
        </w:rPr>
      </w:pPr>
    </w:p>
    <w:p w:rsidR="00A2539B" w:rsidRPr="00993D57" w:rsidRDefault="00A2539B" w:rsidP="00F1391A">
      <w:pPr>
        <w:tabs>
          <w:tab w:val="left" w:pos="720"/>
        </w:tabs>
        <w:ind w:left="720"/>
        <w:rPr>
          <w:rFonts w:cs="Courier New"/>
          <w:szCs w:val="24"/>
        </w:rPr>
      </w:pPr>
      <w:r w:rsidRPr="001E5DA0">
        <w:rPr>
          <w:rFonts w:cs="Courier New"/>
          <w:b/>
          <w:szCs w:val="24"/>
        </w:rPr>
        <w:t>Printing Cost:</w:t>
      </w:r>
      <w:r>
        <w:rPr>
          <w:rFonts w:cs="Courier New"/>
          <w:szCs w:val="24"/>
        </w:rPr>
        <w:t xml:space="preserve">  Due to the small number of respondents that OWCP contemplates will submit a Form CA-278; there are no plans to print the form in bulk for distribution.</w:t>
      </w:r>
    </w:p>
    <w:p w:rsidR="00A2539B" w:rsidRDefault="00A2539B" w:rsidP="00F1391A">
      <w:pPr>
        <w:tabs>
          <w:tab w:val="left" w:pos="720"/>
        </w:tabs>
        <w:suppressAutoHyphens/>
        <w:ind w:left="720"/>
        <w:rPr>
          <w:rFonts w:cs="Courier New"/>
          <w:szCs w:val="24"/>
        </w:rPr>
      </w:pPr>
    </w:p>
    <w:p w:rsidR="00A2539B" w:rsidRDefault="00A2539B" w:rsidP="00F1391A">
      <w:pPr>
        <w:tabs>
          <w:tab w:val="left" w:pos="720"/>
        </w:tabs>
        <w:ind w:left="720"/>
        <w:rPr>
          <w:rFonts w:cs="Courier New"/>
          <w:b/>
          <w:szCs w:val="24"/>
        </w:rPr>
      </w:pPr>
      <w:r w:rsidRPr="004B7DF5">
        <w:rPr>
          <w:rFonts w:cs="Courier New"/>
          <w:b/>
          <w:szCs w:val="24"/>
        </w:rPr>
        <w:t>Mailing and Envelope Cost:</w:t>
      </w:r>
    </w:p>
    <w:p w:rsidR="00F1391A" w:rsidRPr="004B7DF5" w:rsidRDefault="00F1391A" w:rsidP="00F1391A">
      <w:pPr>
        <w:tabs>
          <w:tab w:val="left" w:pos="720"/>
        </w:tabs>
        <w:ind w:left="720"/>
        <w:rPr>
          <w:rFonts w:cs="Courier New"/>
          <w:szCs w:val="24"/>
        </w:rPr>
      </w:pPr>
    </w:p>
    <w:p w:rsidR="00A2539B" w:rsidRPr="00D15506" w:rsidRDefault="00A2539B" w:rsidP="003A54C6">
      <w:pPr>
        <w:pBdr>
          <w:top w:val="single" w:sz="4" w:space="1" w:color="auto"/>
          <w:left w:val="single" w:sz="4" w:space="2" w:color="auto"/>
          <w:bottom w:val="single" w:sz="4" w:space="1" w:color="auto"/>
          <w:right w:val="single" w:sz="4" w:space="0" w:color="auto"/>
        </w:pBdr>
        <w:ind w:left="504"/>
        <w:rPr>
          <w:rFonts w:cs="Courier New"/>
          <w:szCs w:val="24"/>
        </w:rPr>
      </w:pPr>
    </w:p>
    <w:p w:rsidR="00A2539B" w:rsidRDefault="00A2539B" w:rsidP="003A54C6">
      <w:pPr>
        <w:pBdr>
          <w:top w:val="single" w:sz="4" w:space="1" w:color="auto"/>
          <w:left w:val="single" w:sz="4" w:space="2" w:color="auto"/>
          <w:bottom w:val="single" w:sz="4" w:space="1" w:color="auto"/>
          <w:right w:val="single" w:sz="4" w:space="0" w:color="auto"/>
        </w:pBdr>
        <w:ind w:left="504"/>
        <w:rPr>
          <w:rFonts w:cs="Courier New"/>
          <w:szCs w:val="24"/>
        </w:rPr>
      </w:pPr>
      <w:r w:rsidRPr="00D15506">
        <w:rPr>
          <w:rFonts w:cs="Courier New"/>
          <w:szCs w:val="24"/>
        </w:rPr>
        <w:t>[$3.</w:t>
      </w:r>
      <w:r w:rsidRPr="00D15506" w:rsidDel="00664E0F">
        <w:rPr>
          <w:rFonts w:cs="Courier New"/>
          <w:szCs w:val="24"/>
        </w:rPr>
        <w:t xml:space="preserve"> </w:t>
      </w:r>
      <w:r>
        <w:rPr>
          <w:rFonts w:cs="Courier New"/>
          <w:szCs w:val="24"/>
        </w:rPr>
        <w:t>43</w:t>
      </w:r>
      <w:r w:rsidRPr="00D15506">
        <w:rPr>
          <w:rFonts w:cs="Courier New"/>
          <w:szCs w:val="24"/>
        </w:rPr>
        <w:t xml:space="preserve"> (postage) + $0.15 (envelopes)] x 393 (forms) =$</w:t>
      </w:r>
      <w:r>
        <w:rPr>
          <w:rFonts w:cs="Courier New"/>
          <w:szCs w:val="24"/>
        </w:rPr>
        <w:t xml:space="preserve">1,406.94 </w:t>
      </w:r>
      <w:r w:rsidRPr="00D15506">
        <w:rPr>
          <w:rFonts w:cs="Courier New"/>
          <w:szCs w:val="24"/>
        </w:rPr>
        <w:t>or $</w:t>
      </w:r>
      <w:r>
        <w:rPr>
          <w:rFonts w:cs="Courier New"/>
          <w:szCs w:val="24"/>
        </w:rPr>
        <w:t>1,407</w:t>
      </w:r>
      <w:r w:rsidRPr="00D15506">
        <w:rPr>
          <w:rFonts w:cs="Courier New"/>
          <w:szCs w:val="24"/>
        </w:rPr>
        <w:t>, rounded up.</w:t>
      </w:r>
    </w:p>
    <w:p w:rsidR="009F57D6" w:rsidRPr="00D15506" w:rsidRDefault="009F57D6" w:rsidP="003A54C6">
      <w:pPr>
        <w:pBdr>
          <w:top w:val="single" w:sz="4" w:space="1" w:color="auto"/>
          <w:left w:val="single" w:sz="4" w:space="2" w:color="auto"/>
          <w:bottom w:val="single" w:sz="4" w:space="1" w:color="auto"/>
          <w:right w:val="single" w:sz="4" w:space="0" w:color="auto"/>
        </w:pBdr>
        <w:ind w:left="504"/>
        <w:rPr>
          <w:rFonts w:cs="Courier New"/>
          <w:szCs w:val="24"/>
        </w:rPr>
      </w:pPr>
    </w:p>
    <w:p w:rsidR="00A2539B" w:rsidRDefault="00A2539B" w:rsidP="005E731F">
      <w:pPr>
        <w:suppressAutoHyphens/>
        <w:ind w:left="720"/>
        <w:rPr>
          <w:rFonts w:cs="Courier New"/>
          <w:szCs w:val="24"/>
        </w:rPr>
      </w:pPr>
    </w:p>
    <w:p w:rsidR="00A2539B" w:rsidRPr="00986B5D" w:rsidRDefault="00A2539B" w:rsidP="005E731F">
      <w:pPr>
        <w:suppressAutoHyphens/>
        <w:ind w:left="720"/>
        <w:rPr>
          <w:rFonts w:cs="Courier New"/>
          <w:b/>
          <w:szCs w:val="24"/>
        </w:rPr>
      </w:pPr>
      <w:r w:rsidRPr="00986B5D">
        <w:rPr>
          <w:rFonts w:cs="Courier New"/>
          <w:b/>
          <w:szCs w:val="24"/>
        </w:rPr>
        <w:t xml:space="preserve">Total Federal Cost: </w:t>
      </w:r>
      <w:r w:rsidRPr="00B06CE2">
        <w:rPr>
          <w:rFonts w:cs="Courier New"/>
          <w:szCs w:val="24"/>
        </w:rPr>
        <w:t>8,646</w:t>
      </w:r>
      <w:r w:rsidRPr="004B7DF5">
        <w:rPr>
          <w:rFonts w:cs="Courier New"/>
          <w:szCs w:val="24"/>
        </w:rPr>
        <w:t>+ $</w:t>
      </w:r>
      <w:r>
        <w:rPr>
          <w:rFonts w:cs="Courier New"/>
          <w:szCs w:val="24"/>
        </w:rPr>
        <w:t>1,407= $10,053.</w:t>
      </w:r>
    </w:p>
    <w:p w:rsidR="00A2539B" w:rsidRPr="00986B5D" w:rsidRDefault="00A2539B" w:rsidP="005E731F">
      <w:pPr>
        <w:widowControl/>
        <w:rPr>
          <w:rFonts w:ascii="Times New Roman" w:hAnsi="Times New Roman"/>
          <w:b/>
          <w:szCs w:val="24"/>
        </w:rPr>
      </w:pPr>
    </w:p>
    <w:p w:rsidR="00A2539B"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reasons for any program changes or adjustments.</w:t>
      </w:r>
    </w:p>
    <w:p w:rsidR="00A2539B" w:rsidRPr="00EE3479" w:rsidRDefault="00A2539B" w:rsidP="00986B5D">
      <w:pPr>
        <w:widowControl/>
        <w:rPr>
          <w:rFonts w:ascii="Times New Roman" w:hAnsi="Times New Roman"/>
          <w:b/>
          <w:szCs w:val="24"/>
        </w:rPr>
      </w:pPr>
    </w:p>
    <w:p w:rsidR="00A2539B" w:rsidRDefault="00A2539B"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432"/>
        <w:rPr>
          <w:rFonts w:cs="Courier New"/>
          <w:szCs w:val="24"/>
        </w:rPr>
      </w:pPr>
      <w:r>
        <w:rPr>
          <w:rFonts w:cs="Courier New"/>
          <w:szCs w:val="24"/>
        </w:rPr>
        <w:t xml:space="preserve">  T</w:t>
      </w:r>
      <w:r w:rsidRPr="00864EFE">
        <w:rPr>
          <w:rFonts w:cs="Courier New"/>
          <w:szCs w:val="24"/>
        </w:rPr>
        <w:t>he previous approved number of annual respondents 269</w:t>
      </w:r>
    </w:p>
    <w:p w:rsidR="00A2539B" w:rsidRDefault="00A2539B"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r w:rsidRPr="00864EFE">
        <w:rPr>
          <w:rFonts w:cs="Courier New"/>
          <w:szCs w:val="24"/>
        </w:rPr>
        <w:t>is now 393, which represents an</w:t>
      </w:r>
      <w:r>
        <w:rPr>
          <w:rFonts w:cs="Courier New"/>
          <w:szCs w:val="24"/>
        </w:rPr>
        <w:t xml:space="preserve"> </w:t>
      </w:r>
      <w:r w:rsidRPr="00864EFE">
        <w:rPr>
          <w:rFonts w:cs="Courier New"/>
          <w:szCs w:val="24"/>
        </w:rPr>
        <w:t>increase of 124. The previously approved number for burden hours was 135,</w:t>
      </w:r>
      <w:r>
        <w:rPr>
          <w:rFonts w:cs="Courier New"/>
          <w:szCs w:val="24"/>
        </w:rPr>
        <w:t xml:space="preserve"> </w:t>
      </w:r>
      <w:r w:rsidRPr="00864EFE">
        <w:rPr>
          <w:rFonts w:cs="Courier New"/>
          <w:szCs w:val="24"/>
        </w:rPr>
        <w:t>and</w:t>
      </w:r>
      <w:r>
        <w:rPr>
          <w:rFonts w:cs="Courier New"/>
          <w:szCs w:val="24"/>
        </w:rPr>
        <w:t xml:space="preserve"> </w:t>
      </w:r>
      <w:r w:rsidRPr="00864EFE">
        <w:rPr>
          <w:rFonts w:cs="Courier New"/>
          <w:szCs w:val="24"/>
        </w:rPr>
        <w:t xml:space="preserve">the requested number now is </w:t>
      </w:r>
      <w:r>
        <w:rPr>
          <w:rFonts w:cs="Courier New"/>
          <w:szCs w:val="24"/>
        </w:rPr>
        <w:t>197,</w:t>
      </w:r>
      <w:r w:rsidRPr="0055499A">
        <w:rPr>
          <w:rFonts w:cs="Courier New"/>
          <w:szCs w:val="24"/>
        </w:rPr>
        <w:t>an increase of 62.00. The costs burden for maintenance and reporting costs postage and envelope</w:t>
      </w:r>
      <w:r w:rsidR="006A6958" w:rsidRPr="0055499A">
        <w:rPr>
          <w:rFonts w:cs="Courier New"/>
          <w:szCs w:val="24"/>
        </w:rPr>
        <w:t>) increased</w:t>
      </w:r>
      <w:r w:rsidRPr="0055499A">
        <w:rPr>
          <w:rFonts w:cs="Courier New"/>
          <w:szCs w:val="24"/>
        </w:rPr>
        <w:t xml:space="preserve"> from $557 to $1,407, which is an adjustment of $850.00.</w:t>
      </w:r>
    </w:p>
    <w:p w:rsidR="006A6958" w:rsidRDefault="006A6958"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p>
    <w:p w:rsidR="006A6958" w:rsidRDefault="006A6958" w:rsidP="00986B5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ind w:left="720"/>
        <w:rPr>
          <w:rFonts w:cs="Courier New"/>
          <w:szCs w:val="24"/>
        </w:rPr>
      </w:pPr>
      <w:r>
        <w:rPr>
          <w:szCs w:val="24"/>
        </w:rPr>
        <w:t xml:space="preserve">Additionally, CA-278 was revised to include </w:t>
      </w:r>
      <w:r w:rsidRPr="00C50145">
        <w:rPr>
          <w:rFonts w:cs="Courier New"/>
          <w:szCs w:val="24"/>
        </w:rPr>
        <w:t xml:space="preserve">an accommodation statement to inform claimants who have mental or physical limitations to contact DFEC if further assistance is needed </w:t>
      </w:r>
      <w:r>
        <w:rPr>
          <w:rFonts w:cs="Courier New"/>
          <w:szCs w:val="24"/>
        </w:rPr>
        <w:t xml:space="preserve">with </w:t>
      </w:r>
      <w:r w:rsidRPr="00C50145">
        <w:rPr>
          <w:rFonts w:cs="Courier New"/>
          <w:szCs w:val="24"/>
        </w:rPr>
        <w:t>the claims process</w:t>
      </w:r>
      <w:r w:rsidRPr="00C50145">
        <w:rPr>
          <w:rFonts w:ascii="Times New Roman" w:hAnsi="Times New Roman"/>
          <w:szCs w:val="24"/>
        </w:rPr>
        <w:t>.</w:t>
      </w:r>
    </w:p>
    <w:p w:rsidR="00A2539B" w:rsidRPr="00EE3479" w:rsidRDefault="00A2539B" w:rsidP="00D40862">
      <w:pPr>
        <w:widowControl/>
        <w:tabs>
          <w:tab w:val="right" w:pos="720"/>
        </w:tabs>
        <w:ind w:left="720"/>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2539B" w:rsidRPr="00EE3479" w:rsidRDefault="00A2539B" w:rsidP="00D40862">
      <w:pPr>
        <w:widowControl/>
        <w:ind w:left="360"/>
        <w:rPr>
          <w:rFonts w:ascii="Times New Roman" w:hAnsi="Times New Roman"/>
          <w:b/>
          <w:szCs w:val="24"/>
        </w:rPr>
      </w:pPr>
    </w:p>
    <w:p w:rsidR="00A2539B" w:rsidRPr="00C011FD" w:rsidRDefault="00A2539B" w:rsidP="00986B5D">
      <w:pPr>
        <w:ind w:left="720"/>
        <w:rPr>
          <w:rFonts w:cs="Courier New"/>
          <w:szCs w:val="24"/>
        </w:rPr>
      </w:pPr>
      <w:r w:rsidRPr="00C011FD">
        <w:rPr>
          <w:rFonts w:cs="Courier New"/>
          <w:szCs w:val="24"/>
        </w:rPr>
        <w:t xml:space="preserve">There are no plans to publish </w:t>
      </w:r>
      <w:r>
        <w:rPr>
          <w:rFonts w:cs="Courier New"/>
          <w:szCs w:val="24"/>
        </w:rPr>
        <w:t xml:space="preserve">any </w:t>
      </w:r>
      <w:r w:rsidRPr="00C011FD">
        <w:rPr>
          <w:rFonts w:cs="Courier New"/>
          <w:szCs w:val="24"/>
        </w:rPr>
        <w:t xml:space="preserve">data collected by Form </w:t>
      </w:r>
      <w:r>
        <w:rPr>
          <w:rFonts w:cs="Courier New"/>
          <w:szCs w:val="24"/>
        </w:rPr>
        <w:t>CA-278</w:t>
      </w:r>
      <w:r w:rsidRPr="00C011FD">
        <w:rPr>
          <w:rFonts w:cs="Courier New"/>
          <w:szCs w:val="24"/>
        </w:rPr>
        <w:t xml:space="preserve">. </w:t>
      </w:r>
    </w:p>
    <w:p w:rsidR="00A2539B" w:rsidRPr="00EE3479" w:rsidRDefault="00A2539B" w:rsidP="00D40862">
      <w:pPr>
        <w:widowControl/>
        <w:ind w:left="720"/>
        <w:rPr>
          <w:rFonts w:ascii="Times New Roman" w:hAnsi="Times New Roman"/>
          <w:b/>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t>If seeking approval to not display the expiration date for OMB approval of the information collection, explain the reasons that display would be inappropriate.</w:t>
      </w:r>
    </w:p>
    <w:p w:rsidR="00A2539B" w:rsidRDefault="00A2539B" w:rsidP="00D40862">
      <w:pPr>
        <w:widowControl/>
        <w:tabs>
          <w:tab w:val="right" w:pos="360"/>
        </w:tabs>
        <w:ind w:left="720" w:hanging="720"/>
        <w:rPr>
          <w:rFonts w:ascii="Times New Roman" w:hAnsi="Times New Roman"/>
          <w:szCs w:val="24"/>
        </w:rPr>
      </w:pPr>
    </w:p>
    <w:p w:rsidR="00A2539B" w:rsidRPr="00C011FD" w:rsidRDefault="00A2539B" w:rsidP="00986B5D">
      <w:pPr>
        <w:ind w:left="720"/>
        <w:rPr>
          <w:rFonts w:cs="Courier New"/>
          <w:szCs w:val="24"/>
        </w:rPr>
      </w:pPr>
      <w:r w:rsidRPr="00C011FD">
        <w:rPr>
          <w:rFonts w:cs="Courier New"/>
          <w:szCs w:val="24"/>
        </w:rPr>
        <w:t>This information collection request does not seek a waiver from the requirement to display the expiration date.</w:t>
      </w:r>
    </w:p>
    <w:p w:rsidR="00A2539B" w:rsidRPr="00EE3479" w:rsidRDefault="00A2539B" w:rsidP="00D40862">
      <w:pPr>
        <w:widowControl/>
        <w:tabs>
          <w:tab w:val="right" w:pos="360"/>
        </w:tabs>
        <w:ind w:left="720" w:hanging="720"/>
        <w:rPr>
          <w:rFonts w:ascii="Times New Roman" w:hAnsi="Times New Roman"/>
          <w:szCs w:val="24"/>
        </w:rPr>
      </w:pPr>
    </w:p>
    <w:p w:rsidR="00A2539B" w:rsidRPr="00EE3479" w:rsidRDefault="00A2539B"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 xml:space="preserve">Explain each exception to the certification statement in ROCIS. </w:t>
      </w:r>
    </w:p>
    <w:p w:rsidR="00A2539B" w:rsidRPr="00986B5D" w:rsidRDefault="00A2539B" w:rsidP="00D40862">
      <w:pPr>
        <w:widowControl/>
        <w:tabs>
          <w:tab w:val="right" w:pos="720"/>
        </w:tabs>
        <w:ind w:left="720"/>
        <w:rPr>
          <w:rFonts w:cs="Courier New"/>
          <w:szCs w:val="24"/>
        </w:rPr>
      </w:pPr>
    </w:p>
    <w:p w:rsidR="00A2539B" w:rsidRPr="00986B5D" w:rsidRDefault="00A2539B" w:rsidP="00D40862">
      <w:pPr>
        <w:widowControl/>
        <w:ind w:left="720"/>
        <w:jc w:val="both"/>
        <w:rPr>
          <w:rFonts w:cs="Courier New"/>
          <w:szCs w:val="24"/>
        </w:rPr>
      </w:pPr>
      <w:r w:rsidRPr="00986B5D">
        <w:rPr>
          <w:rFonts w:cs="Courier New"/>
          <w:szCs w:val="24"/>
        </w:rPr>
        <w:t>This request is in compliance with 5 CFR 1320.9.</w:t>
      </w:r>
    </w:p>
    <w:p w:rsidR="00A2539B" w:rsidRPr="00EE3479" w:rsidRDefault="00A2539B" w:rsidP="00D40862">
      <w:pPr>
        <w:widowControl/>
        <w:jc w:val="both"/>
        <w:rPr>
          <w:rFonts w:ascii="Times New Roman" w:hAnsi="Times New Roman"/>
          <w:szCs w:val="24"/>
        </w:rPr>
      </w:pPr>
    </w:p>
    <w:p w:rsidR="00A2539B" w:rsidRPr="00EE3479" w:rsidRDefault="00A2539B" w:rsidP="00F1391A">
      <w:pPr>
        <w:keepNext/>
        <w:widowControl/>
        <w:numPr>
          <w:ilvl w:val="0"/>
          <w:numId w:val="3"/>
        </w:numPr>
        <w:tabs>
          <w:tab w:val="num" w:pos="720"/>
        </w:tabs>
        <w:ind w:left="720" w:hanging="720"/>
        <w:jc w:val="both"/>
        <w:rPr>
          <w:rFonts w:ascii="Times New Roman" w:hAnsi="Times New Roman"/>
          <w:b/>
          <w:szCs w:val="24"/>
          <w:u w:val="single"/>
        </w:rPr>
      </w:pPr>
      <w:r w:rsidRPr="00EE3479">
        <w:rPr>
          <w:rFonts w:ascii="Times New Roman" w:hAnsi="Times New Roman"/>
          <w:b/>
          <w:szCs w:val="24"/>
          <w:u w:val="single"/>
        </w:rPr>
        <w:t>Collections of Information Employing Statistical Methods:</w:t>
      </w:r>
    </w:p>
    <w:p w:rsidR="00A2539B" w:rsidRPr="00EE3479" w:rsidRDefault="00A2539B" w:rsidP="00D40862">
      <w:pPr>
        <w:widowControl/>
        <w:ind w:left="360" w:firstLine="360"/>
        <w:jc w:val="both"/>
        <w:rPr>
          <w:rFonts w:ascii="Times New Roman" w:hAnsi="Times New Roman"/>
          <w:szCs w:val="24"/>
        </w:rPr>
      </w:pPr>
    </w:p>
    <w:p w:rsidR="00A2539B" w:rsidRPr="00986B5D" w:rsidRDefault="00A2539B" w:rsidP="00D40862">
      <w:pPr>
        <w:widowControl/>
        <w:ind w:left="720"/>
        <w:rPr>
          <w:rFonts w:cs="Courier New"/>
          <w:szCs w:val="24"/>
        </w:rPr>
      </w:pPr>
      <w:r w:rsidRPr="00986B5D">
        <w:rPr>
          <w:rFonts w:cs="Courier New"/>
          <w:szCs w:val="24"/>
        </w:rPr>
        <w:t>Statistical methods are not used in these collections of information.</w:t>
      </w:r>
    </w:p>
    <w:sectPr w:rsidR="00A2539B" w:rsidRPr="00986B5D" w:rsidSect="00E24FE7">
      <w:footerReference w:type="even" r:id="rId12"/>
      <w:footerReference w:type="default" r:id="rId13"/>
      <w:pgSz w:w="12240" w:h="15840"/>
      <w:pgMar w:top="1440" w:right="189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B2" w:rsidRDefault="00D206B2">
      <w:r>
        <w:separator/>
      </w:r>
    </w:p>
  </w:endnote>
  <w:endnote w:type="continuationSeparator" w:id="0">
    <w:p w:rsidR="00D206B2" w:rsidRDefault="00D2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39B" w:rsidRDefault="00A25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9B" w:rsidRDefault="00A2539B"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F70">
      <w:rPr>
        <w:rStyle w:val="PageNumber"/>
        <w:noProof/>
      </w:rPr>
      <w:t>5</w:t>
    </w:r>
    <w:r>
      <w:rPr>
        <w:rStyle w:val="PageNumber"/>
      </w:rPr>
      <w:fldChar w:fldCharType="end"/>
    </w:r>
  </w:p>
  <w:p w:rsidR="00A2539B" w:rsidRDefault="00A25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B2" w:rsidRDefault="00D206B2">
      <w:r>
        <w:separator/>
      </w:r>
    </w:p>
  </w:footnote>
  <w:footnote w:type="continuationSeparator" w:id="0">
    <w:p w:rsidR="00D206B2" w:rsidRDefault="00D20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BA6C38"/>
    <w:multiLevelType w:val="hybridMultilevel"/>
    <w:tmpl w:val="CB121B4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37"/>
  </w:num>
  <w:num w:numId="2">
    <w:abstractNumId w:val="40"/>
  </w:num>
  <w:num w:numId="3">
    <w:abstractNumId w:val="28"/>
  </w:num>
  <w:num w:numId="4">
    <w:abstractNumId w:val="32"/>
  </w:num>
  <w:num w:numId="5">
    <w:abstractNumId w:val="39"/>
  </w:num>
  <w:num w:numId="6">
    <w:abstractNumId w:val="17"/>
  </w:num>
  <w:num w:numId="7">
    <w:abstractNumId w:val="2"/>
  </w:num>
  <w:num w:numId="8">
    <w:abstractNumId w:val="10"/>
  </w:num>
  <w:num w:numId="9">
    <w:abstractNumId w:val="30"/>
  </w:num>
  <w:num w:numId="10">
    <w:abstractNumId w:val="20"/>
  </w:num>
  <w:num w:numId="11">
    <w:abstractNumId w:val="11"/>
  </w:num>
  <w:num w:numId="12">
    <w:abstractNumId w:val="22"/>
  </w:num>
  <w:num w:numId="13">
    <w:abstractNumId w:val="42"/>
  </w:num>
  <w:num w:numId="14">
    <w:abstractNumId w:val="9"/>
  </w:num>
  <w:num w:numId="15">
    <w:abstractNumId w:val="19"/>
  </w:num>
  <w:num w:numId="16">
    <w:abstractNumId w:val="41"/>
  </w:num>
  <w:num w:numId="17">
    <w:abstractNumId w:val="16"/>
  </w:num>
  <w:num w:numId="18">
    <w:abstractNumId w:val="29"/>
  </w:num>
  <w:num w:numId="19">
    <w:abstractNumId w:val="24"/>
  </w:num>
  <w:num w:numId="20">
    <w:abstractNumId w:val="15"/>
  </w:num>
  <w:num w:numId="21">
    <w:abstractNumId w:val="34"/>
  </w:num>
  <w:num w:numId="22">
    <w:abstractNumId w:val="18"/>
  </w:num>
  <w:num w:numId="23">
    <w:abstractNumId w:val="4"/>
  </w:num>
  <w:num w:numId="24">
    <w:abstractNumId w:val="33"/>
  </w:num>
  <w:num w:numId="25">
    <w:abstractNumId w:val="31"/>
  </w:num>
  <w:num w:numId="26">
    <w:abstractNumId w:val="6"/>
  </w:num>
  <w:num w:numId="27">
    <w:abstractNumId w:val="25"/>
  </w:num>
  <w:num w:numId="28">
    <w:abstractNumId w:val="1"/>
  </w:num>
  <w:num w:numId="29">
    <w:abstractNumId w:val="36"/>
  </w:num>
  <w:num w:numId="30">
    <w:abstractNumId w:val="5"/>
  </w:num>
  <w:num w:numId="31">
    <w:abstractNumId w:val="35"/>
  </w:num>
  <w:num w:numId="32">
    <w:abstractNumId w:val="26"/>
  </w:num>
  <w:num w:numId="33">
    <w:abstractNumId w:val="21"/>
  </w:num>
  <w:num w:numId="34">
    <w:abstractNumId w:val="8"/>
  </w:num>
  <w:num w:numId="35">
    <w:abstractNumId w:val="12"/>
  </w:num>
  <w:num w:numId="36">
    <w:abstractNumId w:val="13"/>
  </w:num>
  <w:num w:numId="37">
    <w:abstractNumId w:val="7"/>
  </w:num>
  <w:num w:numId="38">
    <w:abstractNumId w:val="14"/>
  </w:num>
  <w:num w:numId="39">
    <w:abstractNumId w:val="23"/>
  </w:num>
  <w:num w:numId="40">
    <w:abstractNumId w:val="27"/>
  </w:num>
  <w:num w:numId="41">
    <w:abstractNumId w:val="3"/>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5A"/>
    <w:rsid w:val="000000BB"/>
    <w:rsid w:val="000008FC"/>
    <w:rsid w:val="000010F6"/>
    <w:rsid w:val="0000177F"/>
    <w:rsid w:val="00001D61"/>
    <w:rsid w:val="00002712"/>
    <w:rsid w:val="00003189"/>
    <w:rsid w:val="000032BE"/>
    <w:rsid w:val="00003310"/>
    <w:rsid w:val="00003EBF"/>
    <w:rsid w:val="000041E0"/>
    <w:rsid w:val="000041F3"/>
    <w:rsid w:val="00005C17"/>
    <w:rsid w:val="00006658"/>
    <w:rsid w:val="000068F2"/>
    <w:rsid w:val="00006EEA"/>
    <w:rsid w:val="0000738C"/>
    <w:rsid w:val="00007C64"/>
    <w:rsid w:val="00010BB3"/>
    <w:rsid w:val="00011A23"/>
    <w:rsid w:val="00011B16"/>
    <w:rsid w:val="00011B36"/>
    <w:rsid w:val="000124E4"/>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1F70"/>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8ED"/>
    <w:rsid w:val="00067983"/>
    <w:rsid w:val="0007065D"/>
    <w:rsid w:val="00070BC4"/>
    <w:rsid w:val="000719BA"/>
    <w:rsid w:val="00071BA6"/>
    <w:rsid w:val="00071EEA"/>
    <w:rsid w:val="00072936"/>
    <w:rsid w:val="00072B14"/>
    <w:rsid w:val="00072C9A"/>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B7E65"/>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2F9"/>
    <w:rsid w:val="000D5CF4"/>
    <w:rsid w:val="000D5FA2"/>
    <w:rsid w:val="000D6521"/>
    <w:rsid w:val="000D65B2"/>
    <w:rsid w:val="000D6DC2"/>
    <w:rsid w:val="000D6F09"/>
    <w:rsid w:val="000D765C"/>
    <w:rsid w:val="000D7977"/>
    <w:rsid w:val="000D7FA8"/>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EF2"/>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145"/>
    <w:rsid w:val="00121747"/>
    <w:rsid w:val="00121C78"/>
    <w:rsid w:val="00121E73"/>
    <w:rsid w:val="001221C4"/>
    <w:rsid w:val="0012225F"/>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69E"/>
    <w:rsid w:val="001359B7"/>
    <w:rsid w:val="00135EC9"/>
    <w:rsid w:val="0013663B"/>
    <w:rsid w:val="0013676A"/>
    <w:rsid w:val="00137478"/>
    <w:rsid w:val="0013775E"/>
    <w:rsid w:val="00137A88"/>
    <w:rsid w:val="00137D36"/>
    <w:rsid w:val="00140215"/>
    <w:rsid w:val="00141214"/>
    <w:rsid w:val="00141533"/>
    <w:rsid w:val="00141C03"/>
    <w:rsid w:val="00141EE2"/>
    <w:rsid w:val="00142E73"/>
    <w:rsid w:val="00142F93"/>
    <w:rsid w:val="001435CD"/>
    <w:rsid w:val="00143A7E"/>
    <w:rsid w:val="00143DBD"/>
    <w:rsid w:val="00144431"/>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AF4"/>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407"/>
    <w:rsid w:val="00183DB7"/>
    <w:rsid w:val="00183ED8"/>
    <w:rsid w:val="0018453E"/>
    <w:rsid w:val="00184E76"/>
    <w:rsid w:val="0018548E"/>
    <w:rsid w:val="0018733E"/>
    <w:rsid w:val="001905F6"/>
    <w:rsid w:val="00190A7E"/>
    <w:rsid w:val="00190DAC"/>
    <w:rsid w:val="001922F0"/>
    <w:rsid w:val="00193B39"/>
    <w:rsid w:val="00193E03"/>
    <w:rsid w:val="001945C7"/>
    <w:rsid w:val="00194714"/>
    <w:rsid w:val="00194BB4"/>
    <w:rsid w:val="00194FEE"/>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A68"/>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6F32"/>
    <w:rsid w:val="001C7C53"/>
    <w:rsid w:val="001C7E1C"/>
    <w:rsid w:val="001D08FF"/>
    <w:rsid w:val="001D09A6"/>
    <w:rsid w:val="001D0F5F"/>
    <w:rsid w:val="001D12A5"/>
    <w:rsid w:val="001D1AC8"/>
    <w:rsid w:val="001D1EB1"/>
    <w:rsid w:val="001D22E7"/>
    <w:rsid w:val="001D2395"/>
    <w:rsid w:val="001D2C31"/>
    <w:rsid w:val="001D2D80"/>
    <w:rsid w:val="001D32CA"/>
    <w:rsid w:val="001D3BDD"/>
    <w:rsid w:val="001D3C61"/>
    <w:rsid w:val="001D4271"/>
    <w:rsid w:val="001D508B"/>
    <w:rsid w:val="001D5275"/>
    <w:rsid w:val="001D54A3"/>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5DA0"/>
    <w:rsid w:val="001E7412"/>
    <w:rsid w:val="001E7441"/>
    <w:rsid w:val="001F0AEA"/>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56"/>
    <w:rsid w:val="001F7FD8"/>
    <w:rsid w:val="00200C2A"/>
    <w:rsid w:val="00201570"/>
    <w:rsid w:val="00201603"/>
    <w:rsid w:val="00202391"/>
    <w:rsid w:val="00202477"/>
    <w:rsid w:val="002026A2"/>
    <w:rsid w:val="00202F03"/>
    <w:rsid w:val="00203ECA"/>
    <w:rsid w:val="00204D60"/>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5AD"/>
    <w:rsid w:val="002200A7"/>
    <w:rsid w:val="00220342"/>
    <w:rsid w:val="00220480"/>
    <w:rsid w:val="002208EA"/>
    <w:rsid w:val="00220AC3"/>
    <w:rsid w:val="002212C9"/>
    <w:rsid w:val="002218D3"/>
    <w:rsid w:val="00221EB7"/>
    <w:rsid w:val="002222EA"/>
    <w:rsid w:val="00222394"/>
    <w:rsid w:val="002227C9"/>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4893"/>
    <w:rsid w:val="002350A0"/>
    <w:rsid w:val="0023595B"/>
    <w:rsid w:val="00235FD6"/>
    <w:rsid w:val="0023623C"/>
    <w:rsid w:val="00236C2A"/>
    <w:rsid w:val="00236ECB"/>
    <w:rsid w:val="00240801"/>
    <w:rsid w:val="00240D0C"/>
    <w:rsid w:val="00240D1E"/>
    <w:rsid w:val="0024168A"/>
    <w:rsid w:val="002417A8"/>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836"/>
    <w:rsid w:val="002C6681"/>
    <w:rsid w:val="002C70E0"/>
    <w:rsid w:val="002C71A0"/>
    <w:rsid w:val="002C7837"/>
    <w:rsid w:val="002C7E65"/>
    <w:rsid w:val="002D0289"/>
    <w:rsid w:val="002D119D"/>
    <w:rsid w:val="002D1CF8"/>
    <w:rsid w:val="002D2288"/>
    <w:rsid w:val="002D2447"/>
    <w:rsid w:val="002D2888"/>
    <w:rsid w:val="002D2E7E"/>
    <w:rsid w:val="002D33AD"/>
    <w:rsid w:val="002D3591"/>
    <w:rsid w:val="002D3D76"/>
    <w:rsid w:val="002D4303"/>
    <w:rsid w:val="002D4966"/>
    <w:rsid w:val="002D4C52"/>
    <w:rsid w:val="002D502D"/>
    <w:rsid w:val="002D5566"/>
    <w:rsid w:val="002D5831"/>
    <w:rsid w:val="002D67AB"/>
    <w:rsid w:val="002D68F4"/>
    <w:rsid w:val="002D6CAA"/>
    <w:rsid w:val="002D6EC8"/>
    <w:rsid w:val="002D7A3E"/>
    <w:rsid w:val="002E03CC"/>
    <w:rsid w:val="002E0716"/>
    <w:rsid w:val="002E1098"/>
    <w:rsid w:val="002E1627"/>
    <w:rsid w:val="002E1AE6"/>
    <w:rsid w:val="002E212B"/>
    <w:rsid w:val="002E225B"/>
    <w:rsid w:val="002E2274"/>
    <w:rsid w:val="002E2A16"/>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794"/>
    <w:rsid w:val="0030680E"/>
    <w:rsid w:val="003068D3"/>
    <w:rsid w:val="003072AC"/>
    <w:rsid w:val="003076B4"/>
    <w:rsid w:val="00307F10"/>
    <w:rsid w:val="00310913"/>
    <w:rsid w:val="00311E62"/>
    <w:rsid w:val="00312213"/>
    <w:rsid w:val="00312311"/>
    <w:rsid w:val="00312693"/>
    <w:rsid w:val="003134E6"/>
    <w:rsid w:val="00313536"/>
    <w:rsid w:val="0031382D"/>
    <w:rsid w:val="00314869"/>
    <w:rsid w:val="00314F8A"/>
    <w:rsid w:val="003151E3"/>
    <w:rsid w:val="003156B9"/>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C69"/>
    <w:rsid w:val="00345DEA"/>
    <w:rsid w:val="00345EF4"/>
    <w:rsid w:val="00346046"/>
    <w:rsid w:val="00347460"/>
    <w:rsid w:val="00347607"/>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61F"/>
    <w:rsid w:val="00361EEB"/>
    <w:rsid w:val="00361F84"/>
    <w:rsid w:val="003623F1"/>
    <w:rsid w:val="003627E5"/>
    <w:rsid w:val="003629D2"/>
    <w:rsid w:val="00363C9A"/>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4EE"/>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4C6"/>
    <w:rsid w:val="003A5A42"/>
    <w:rsid w:val="003A62CA"/>
    <w:rsid w:val="003A66E9"/>
    <w:rsid w:val="003A6C93"/>
    <w:rsid w:val="003A769D"/>
    <w:rsid w:val="003A7CD8"/>
    <w:rsid w:val="003B001E"/>
    <w:rsid w:val="003B0389"/>
    <w:rsid w:val="003B0C73"/>
    <w:rsid w:val="003B0D7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E76"/>
    <w:rsid w:val="003D5F51"/>
    <w:rsid w:val="003D62A5"/>
    <w:rsid w:val="003D6353"/>
    <w:rsid w:val="003D645B"/>
    <w:rsid w:val="003D70AB"/>
    <w:rsid w:val="003D7669"/>
    <w:rsid w:val="003D7824"/>
    <w:rsid w:val="003D7B56"/>
    <w:rsid w:val="003E0806"/>
    <w:rsid w:val="003E103B"/>
    <w:rsid w:val="003E1071"/>
    <w:rsid w:val="003E13E3"/>
    <w:rsid w:val="003E1BB5"/>
    <w:rsid w:val="003E1DEE"/>
    <w:rsid w:val="003E2EB2"/>
    <w:rsid w:val="003E42BD"/>
    <w:rsid w:val="003E47A1"/>
    <w:rsid w:val="003E56B1"/>
    <w:rsid w:val="003E59CF"/>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45F"/>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3EE"/>
    <w:rsid w:val="00440501"/>
    <w:rsid w:val="004408DD"/>
    <w:rsid w:val="00441097"/>
    <w:rsid w:val="004410AB"/>
    <w:rsid w:val="0044130C"/>
    <w:rsid w:val="0044169C"/>
    <w:rsid w:val="004425A4"/>
    <w:rsid w:val="00442FDC"/>
    <w:rsid w:val="00443D9C"/>
    <w:rsid w:val="00443E21"/>
    <w:rsid w:val="00444A78"/>
    <w:rsid w:val="00444C6D"/>
    <w:rsid w:val="00444FB2"/>
    <w:rsid w:val="00445A7A"/>
    <w:rsid w:val="00445DC9"/>
    <w:rsid w:val="00446E14"/>
    <w:rsid w:val="00446E3D"/>
    <w:rsid w:val="00447DF3"/>
    <w:rsid w:val="004513B6"/>
    <w:rsid w:val="00451A34"/>
    <w:rsid w:val="00451E6E"/>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723"/>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5C"/>
    <w:rsid w:val="004934B2"/>
    <w:rsid w:val="00493920"/>
    <w:rsid w:val="00493ED0"/>
    <w:rsid w:val="00494562"/>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508C"/>
    <w:rsid w:val="004A5662"/>
    <w:rsid w:val="004A571A"/>
    <w:rsid w:val="004A612A"/>
    <w:rsid w:val="004A622E"/>
    <w:rsid w:val="004A6789"/>
    <w:rsid w:val="004A6D85"/>
    <w:rsid w:val="004A728B"/>
    <w:rsid w:val="004B005C"/>
    <w:rsid w:val="004B04AB"/>
    <w:rsid w:val="004B068E"/>
    <w:rsid w:val="004B0E12"/>
    <w:rsid w:val="004B28B7"/>
    <w:rsid w:val="004B2CE0"/>
    <w:rsid w:val="004B2DEA"/>
    <w:rsid w:val="004B386D"/>
    <w:rsid w:val="004B48C3"/>
    <w:rsid w:val="004B4B0F"/>
    <w:rsid w:val="004B4D6C"/>
    <w:rsid w:val="004B624B"/>
    <w:rsid w:val="004B6FDA"/>
    <w:rsid w:val="004B728E"/>
    <w:rsid w:val="004B74C6"/>
    <w:rsid w:val="004B7DF5"/>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3D14"/>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9FA"/>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C16"/>
    <w:rsid w:val="00520041"/>
    <w:rsid w:val="005206A9"/>
    <w:rsid w:val="00520AE4"/>
    <w:rsid w:val="00520EDE"/>
    <w:rsid w:val="00520FCC"/>
    <w:rsid w:val="0052302A"/>
    <w:rsid w:val="00523822"/>
    <w:rsid w:val="00523866"/>
    <w:rsid w:val="005241CA"/>
    <w:rsid w:val="005248B1"/>
    <w:rsid w:val="00524C5B"/>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4BE"/>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776F"/>
    <w:rsid w:val="00550088"/>
    <w:rsid w:val="005501E8"/>
    <w:rsid w:val="00550A10"/>
    <w:rsid w:val="00550DB1"/>
    <w:rsid w:val="005528CD"/>
    <w:rsid w:val="00552CDC"/>
    <w:rsid w:val="005532F4"/>
    <w:rsid w:val="00553B36"/>
    <w:rsid w:val="005542BB"/>
    <w:rsid w:val="0055499A"/>
    <w:rsid w:val="00554AA9"/>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419F"/>
    <w:rsid w:val="00565092"/>
    <w:rsid w:val="005652BE"/>
    <w:rsid w:val="00565346"/>
    <w:rsid w:val="00565677"/>
    <w:rsid w:val="00566905"/>
    <w:rsid w:val="00566CEA"/>
    <w:rsid w:val="00567886"/>
    <w:rsid w:val="00567966"/>
    <w:rsid w:val="00567C60"/>
    <w:rsid w:val="00570881"/>
    <w:rsid w:val="00572B07"/>
    <w:rsid w:val="00573658"/>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1EDB"/>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0BA2"/>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F89"/>
    <w:rsid w:val="005B7070"/>
    <w:rsid w:val="005B7585"/>
    <w:rsid w:val="005C085B"/>
    <w:rsid w:val="005C0CA0"/>
    <w:rsid w:val="005C258C"/>
    <w:rsid w:val="005C28BE"/>
    <w:rsid w:val="005C4DCD"/>
    <w:rsid w:val="005C5717"/>
    <w:rsid w:val="005C5752"/>
    <w:rsid w:val="005C582F"/>
    <w:rsid w:val="005C5C08"/>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F2B"/>
    <w:rsid w:val="005E685A"/>
    <w:rsid w:val="005E6DE2"/>
    <w:rsid w:val="005E6E70"/>
    <w:rsid w:val="005E70EA"/>
    <w:rsid w:val="005E7134"/>
    <w:rsid w:val="005E731F"/>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601"/>
    <w:rsid w:val="00600118"/>
    <w:rsid w:val="00600615"/>
    <w:rsid w:val="00600654"/>
    <w:rsid w:val="00600A83"/>
    <w:rsid w:val="0060148E"/>
    <w:rsid w:val="0060189B"/>
    <w:rsid w:val="006019E0"/>
    <w:rsid w:val="00601D5B"/>
    <w:rsid w:val="0060209A"/>
    <w:rsid w:val="0060256F"/>
    <w:rsid w:val="006027C6"/>
    <w:rsid w:val="00602E41"/>
    <w:rsid w:val="006031A6"/>
    <w:rsid w:val="00603911"/>
    <w:rsid w:val="00603C93"/>
    <w:rsid w:val="0060401B"/>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03B0"/>
    <w:rsid w:val="0062166F"/>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23B5"/>
    <w:rsid w:val="006424AB"/>
    <w:rsid w:val="0064253F"/>
    <w:rsid w:val="00642B2C"/>
    <w:rsid w:val="0064353C"/>
    <w:rsid w:val="006435C7"/>
    <w:rsid w:val="00643D5E"/>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4E0F"/>
    <w:rsid w:val="00665661"/>
    <w:rsid w:val="00666063"/>
    <w:rsid w:val="006663A5"/>
    <w:rsid w:val="00666AC3"/>
    <w:rsid w:val="00666C97"/>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DA"/>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958"/>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5C"/>
    <w:rsid w:val="006D2347"/>
    <w:rsid w:val="006D34BD"/>
    <w:rsid w:val="006D412C"/>
    <w:rsid w:val="006D4B93"/>
    <w:rsid w:val="006D4BEF"/>
    <w:rsid w:val="006D4D73"/>
    <w:rsid w:val="006D5637"/>
    <w:rsid w:val="006D5651"/>
    <w:rsid w:val="006D656A"/>
    <w:rsid w:val="006D70EF"/>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537B"/>
    <w:rsid w:val="00735510"/>
    <w:rsid w:val="007357CA"/>
    <w:rsid w:val="007361BE"/>
    <w:rsid w:val="00736303"/>
    <w:rsid w:val="007363DA"/>
    <w:rsid w:val="0073658B"/>
    <w:rsid w:val="00736B9C"/>
    <w:rsid w:val="00737170"/>
    <w:rsid w:val="007375B9"/>
    <w:rsid w:val="00737933"/>
    <w:rsid w:val="00741541"/>
    <w:rsid w:val="007416B9"/>
    <w:rsid w:val="00742098"/>
    <w:rsid w:val="007420D9"/>
    <w:rsid w:val="00742621"/>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3874"/>
    <w:rsid w:val="00754AED"/>
    <w:rsid w:val="00756A27"/>
    <w:rsid w:val="00756DC9"/>
    <w:rsid w:val="00756E17"/>
    <w:rsid w:val="00756F26"/>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5154"/>
    <w:rsid w:val="00785439"/>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DA8"/>
    <w:rsid w:val="007A38D7"/>
    <w:rsid w:val="007A3FC5"/>
    <w:rsid w:val="007A44FD"/>
    <w:rsid w:val="007A5843"/>
    <w:rsid w:val="007A61F7"/>
    <w:rsid w:val="007A63E4"/>
    <w:rsid w:val="007A6666"/>
    <w:rsid w:val="007A732B"/>
    <w:rsid w:val="007A73FC"/>
    <w:rsid w:val="007A7B5E"/>
    <w:rsid w:val="007B0A25"/>
    <w:rsid w:val="007B1977"/>
    <w:rsid w:val="007B19B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3F6"/>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3276"/>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4D2C"/>
    <w:rsid w:val="00805C37"/>
    <w:rsid w:val="00807139"/>
    <w:rsid w:val="0081140D"/>
    <w:rsid w:val="0081148A"/>
    <w:rsid w:val="008116C4"/>
    <w:rsid w:val="00811D68"/>
    <w:rsid w:val="008120E9"/>
    <w:rsid w:val="00814688"/>
    <w:rsid w:val="00814F1B"/>
    <w:rsid w:val="00815066"/>
    <w:rsid w:val="00815B74"/>
    <w:rsid w:val="00815E79"/>
    <w:rsid w:val="008168FC"/>
    <w:rsid w:val="00816D05"/>
    <w:rsid w:val="00816D4D"/>
    <w:rsid w:val="00816F87"/>
    <w:rsid w:val="008174F3"/>
    <w:rsid w:val="0081753B"/>
    <w:rsid w:val="00817B36"/>
    <w:rsid w:val="008200B9"/>
    <w:rsid w:val="0082096D"/>
    <w:rsid w:val="0082120D"/>
    <w:rsid w:val="0082175A"/>
    <w:rsid w:val="00821A5B"/>
    <w:rsid w:val="00822832"/>
    <w:rsid w:val="008228C6"/>
    <w:rsid w:val="00822A1C"/>
    <w:rsid w:val="0082351A"/>
    <w:rsid w:val="00824762"/>
    <w:rsid w:val="00825009"/>
    <w:rsid w:val="008250AC"/>
    <w:rsid w:val="00825228"/>
    <w:rsid w:val="008255A3"/>
    <w:rsid w:val="00825A39"/>
    <w:rsid w:val="00827E88"/>
    <w:rsid w:val="0083078B"/>
    <w:rsid w:val="0083079B"/>
    <w:rsid w:val="00831B9B"/>
    <w:rsid w:val="00831E06"/>
    <w:rsid w:val="008321B5"/>
    <w:rsid w:val="008322C7"/>
    <w:rsid w:val="008345E3"/>
    <w:rsid w:val="008349B5"/>
    <w:rsid w:val="00834E47"/>
    <w:rsid w:val="00834EA2"/>
    <w:rsid w:val="00835899"/>
    <w:rsid w:val="00835EB1"/>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CAB"/>
    <w:rsid w:val="00861CD2"/>
    <w:rsid w:val="00861D55"/>
    <w:rsid w:val="0086277F"/>
    <w:rsid w:val="008627C1"/>
    <w:rsid w:val="00862ACC"/>
    <w:rsid w:val="00862B92"/>
    <w:rsid w:val="00862EA5"/>
    <w:rsid w:val="0086305A"/>
    <w:rsid w:val="008635C3"/>
    <w:rsid w:val="00864657"/>
    <w:rsid w:val="008647C7"/>
    <w:rsid w:val="00864D04"/>
    <w:rsid w:val="00864EFE"/>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248"/>
    <w:rsid w:val="00872A23"/>
    <w:rsid w:val="00872E73"/>
    <w:rsid w:val="00873BFF"/>
    <w:rsid w:val="008743AF"/>
    <w:rsid w:val="0087443C"/>
    <w:rsid w:val="00874CA2"/>
    <w:rsid w:val="00874E27"/>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60CC"/>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A7F27"/>
    <w:rsid w:val="008B0000"/>
    <w:rsid w:val="008B05F2"/>
    <w:rsid w:val="008B08CA"/>
    <w:rsid w:val="008B0A7E"/>
    <w:rsid w:val="008B28A0"/>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5C6D"/>
    <w:rsid w:val="009163F7"/>
    <w:rsid w:val="009166A5"/>
    <w:rsid w:val="009168AD"/>
    <w:rsid w:val="009172CB"/>
    <w:rsid w:val="00917C79"/>
    <w:rsid w:val="00917D91"/>
    <w:rsid w:val="009205E4"/>
    <w:rsid w:val="00920885"/>
    <w:rsid w:val="00920AD0"/>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5057"/>
    <w:rsid w:val="009454C0"/>
    <w:rsid w:val="00945D9F"/>
    <w:rsid w:val="009467B3"/>
    <w:rsid w:val="00946BD5"/>
    <w:rsid w:val="009471BA"/>
    <w:rsid w:val="00950E43"/>
    <w:rsid w:val="00951056"/>
    <w:rsid w:val="009512EB"/>
    <w:rsid w:val="00951A84"/>
    <w:rsid w:val="00951C4F"/>
    <w:rsid w:val="00952256"/>
    <w:rsid w:val="00952B7F"/>
    <w:rsid w:val="0095347B"/>
    <w:rsid w:val="00953E26"/>
    <w:rsid w:val="00954044"/>
    <w:rsid w:val="009547F1"/>
    <w:rsid w:val="00955571"/>
    <w:rsid w:val="00955873"/>
    <w:rsid w:val="00955E8F"/>
    <w:rsid w:val="00956302"/>
    <w:rsid w:val="00956686"/>
    <w:rsid w:val="009568DB"/>
    <w:rsid w:val="00956CF8"/>
    <w:rsid w:val="00956EAF"/>
    <w:rsid w:val="00957797"/>
    <w:rsid w:val="009577CA"/>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6B5D"/>
    <w:rsid w:val="00987642"/>
    <w:rsid w:val="0098772F"/>
    <w:rsid w:val="009879FA"/>
    <w:rsid w:val="00987C0D"/>
    <w:rsid w:val="009909C3"/>
    <w:rsid w:val="00991BD9"/>
    <w:rsid w:val="009920F6"/>
    <w:rsid w:val="00992586"/>
    <w:rsid w:val="00992677"/>
    <w:rsid w:val="009933C0"/>
    <w:rsid w:val="00993D57"/>
    <w:rsid w:val="00993E97"/>
    <w:rsid w:val="00993EBE"/>
    <w:rsid w:val="00994554"/>
    <w:rsid w:val="009946F8"/>
    <w:rsid w:val="00994898"/>
    <w:rsid w:val="009949A3"/>
    <w:rsid w:val="00995871"/>
    <w:rsid w:val="00995CB4"/>
    <w:rsid w:val="009960A0"/>
    <w:rsid w:val="00996A72"/>
    <w:rsid w:val="00996F30"/>
    <w:rsid w:val="00997229"/>
    <w:rsid w:val="009979CF"/>
    <w:rsid w:val="00997A5C"/>
    <w:rsid w:val="00997EA1"/>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CA2"/>
    <w:rsid w:val="009B788B"/>
    <w:rsid w:val="009B7987"/>
    <w:rsid w:val="009B7DE9"/>
    <w:rsid w:val="009C021B"/>
    <w:rsid w:val="009C052E"/>
    <w:rsid w:val="009C07AC"/>
    <w:rsid w:val="009C15E5"/>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AD7"/>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7E8A"/>
    <w:rsid w:val="009E7EF2"/>
    <w:rsid w:val="009F0755"/>
    <w:rsid w:val="009F10AF"/>
    <w:rsid w:val="009F2626"/>
    <w:rsid w:val="009F26DC"/>
    <w:rsid w:val="009F393C"/>
    <w:rsid w:val="009F3E3E"/>
    <w:rsid w:val="009F45D4"/>
    <w:rsid w:val="009F484B"/>
    <w:rsid w:val="009F4DF5"/>
    <w:rsid w:val="009F5045"/>
    <w:rsid w:val="009F5365"/>
    <w:rsid w:val="009F57D6"/>
    <w:rsid w:val="009F5E5F"/>
    <w:rsid w:val="009F6D2F"/>
    <w:rsid w:val="009F70A1"/>
    <w:rsid w:val="009F70D6"/>
    <w:rsid w:val="009F712E"/>
    <w:rsid w:val="009F72E9"/>
    <w:rsid w:val="00A00453"/>
    <w:rsid w:val="00A00487"/>
    <w:rsid w:val="00A008E0"/>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AC0"/>
    <w:rsid w:val="00A20EA9"/>
    <w:rsid w:val="00A21A89"/>
    <w:rsid w:val="00A222B0"/>
    <w:rsid w:val="00A234C5"/>
    <w:rsid w:val="00A2420E"/>
    <w:rsid w:val="00A2434D"/>
    <w:rsid w:val="00A247DA"/>
    <w:rsid w:val="00A24A1D"/>
    <w:rsid w:val="00A24AD9"/>
    <w:rsid w:val="00A2539B"/>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26FA"/>
    <w:rsid w:val="00A4400D"/>
    <w:rsid w:val="00A446AF"/>
    <w:rsid w:val="00A44857"/>
    <w:rsid w:val="00A44888"/>
    <w:rsid w:val="00A44F2E"/>
    <w:rsid w:val="00A454E0"/>
    <w:rsid w:val="00A4550A"/>
    <w:rsid w:val="00A45C53"/>
    <w:rsid w:val="00A46251"/>
    <w:rsid w:val="00A46333"/>
    <w:rsid w:val="00A46FA8"/>
    <w:rsid w:val="00A47035"/>
    <w:rsid w:val="00A47126"/>
    <w:rsid w:val="00A479EC"/>
    <w:rsid w:val="00A53256"/>
    <w:rsid w:val="00A54115"/>
    <w:rsid w:val="00A54D26"/>
    <w:rsid w:val="00A55195"/>
    <w:rsid w:val="00A56710"/>
    <w:rsid w:val="00A572CA"/>
    <w:rsid w:val="00A57E86"/>
    <w:rsid w:val="00A60AD8"/>
    <w:rsid w:val="00A62336"/>
    <w:rsid w:val="00A62EEE"/>
    <w:rsid w:val="00A6326F"/>
    <w:rsid w:val="00A63308"/>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8C1"/>
    <w:rsid w:val="00A82D0A"/>
    <w:rsid w:val="00A82DE3"/>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E42"/>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CB0"/>
    <w:rsid w:val="00B04CCA"/>
    <w:rsid w:val="00B053FA"/>
    <w:rsid w:val="00B05FEB"/>
    <w:rsid w:val="00B0602C"/>
    <w:rsid w:val="00B06CE2"/>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1DA"/>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87"/>
    <w:rsid w:val="00B321C7"/>
    <w:rsid w:val="00B32275"/>
    <w:rsid w:val="00B324E0"/>
    <w:rsid w:val="00B32846"/>
    <w:rsid w:val="00B32ED4"/>
    <w:rsid w:val="00B3316C"/>
    <w:rsid w:val="00B33D5B"/>
    <w:rsid w:val="00B34085"/>
    <w:rsid w:val="00B34162"/>
    <w:rsid w:val="00B34182"/>
    <w:rsid w:val="00B3475E"/>
    <w:rsid w:val="00B354F5"/>
    <w:rsid w:val="00B368EA"/>
    <w:rsid w:val="00B36A03"/>
    <w:rsid w:val="00B36D31"/>
    <w:rsid w:val="00B3716D"/>
    <w:rsid w:val="00B374CE"/>
    <w:rsid w:val="00B37B0D"/>
    <w:rsid w:val="00B37F5A"/>
    <w:rsid w:val="00B40F60"/>
    <w:rsid w:val="00B41012"/>
    <w:rsid w:val="00B410C0"/>
    <w:rsid w:val="00B417DF"/>
    <w:rsid w:val="00B41AB4"/>
    <w:rsid w:val="00B41CEE"/>
    <w:rsid w:val="00B41DA3"/>
    <w:rsid w:val="00B41DCE"/>
    <w:rsid w:val="00B4211E"/>
    <w:rsid w:val="00B42230"/>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6003F"/>
    <w:rsid w:val="00B6203D"/>
    <w:rsid w:val="00B620F7"/>
    <w:rsid w:val="00B62506"/>
    <w:rsid w:val="00B62577"/>
    <w:rsid w:val="00B6257A"/>
    <w:rsid w:val="00B628F4"/>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90243"/>
    <w:rsid w:val="00B9032A"/>
    <w:rsid w:val="00B90630"/>
    <w:rsid w:val="00B906B1"/>
    <w:rsid w:val="00B91539"/>
    <w:rsid w:val="00B91F7A"/>
    <w:rsid w:val="00B922BB"/>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3B5E"/>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C3A"/>
    <w:rsid w:val="00BA7E98"/>
    <w:rsid w:val="00BB10A6"/>
    <w:rsid w:val="00BB2793"/>
    <w:rsid w:val="00BB28FA"/>
    <w:rsid w:val="00BB30C0"/>
    <w:rsid w:val="00BB35E4"/>
    <w:rsid w:val="00BB3EB7"/>
    <w:rsid w:val="00BB43D7"/>
    <w:rsid w:val="00BB4BF7"/>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E70"/>
    <w:rsid w:val="00BC333B"/>
    <w:rsid w:val="00BC4015"/>
    <w:rsid w:val="00BC4323"/>
    <w:rsid w:val="00BC4639"/>
    <w:rsid w:val="00BC4F53"/>
    <w:rsid w:val="00BC4F76"/>
    <w:rsid w:val="00BC5259"/>
    <w:rsid w:val="00BC554E"/>
    <w:rsid w:val="00BC5567"/>
    <w:rsid w:val="00BC625B"/>
    <w:rsid w:val="00BC67E7"/>
    <w:rsid w:val="00BC6923"/>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5074"/>
    <w:rsid w:val="00BF5371"/>
    <w:rsid w:val="00BF5740"/>
    <w:rsid w:val="00BF6987"/>
    <w:rsid w:val="00BF6F39"/>
    <w:rsid w:val="00BF7126"/>
    <w:rsid w:val="00BF73CD"/>
    <w:rsid w:val="00BF745D"/>
    <w:rsid w:val="00BF7AAF"/>
    <w:rsid w:val="00C00779"/>
    <w:rsid w:val="00C011FD"/>
    <w:rsid w:val="00C0155D"/>
    <w:rsid w:val="00C02163"/>
    <w:rsid w:val="00C043EC"/>
    <w:rsid w:val="00C0484D"/>
    <w:rsid w:val="00C048C7"/>
    <w:rsid w:val="00C055FC"/>
    <w:rsid w:val="00C0575B"/>
    <w:rsid w:val="00C063C7"/>
    <w:rsid w:val="00C06C89"/>
    <w:rsid w:val="00C071D9"/>
    <w:rsid w:val="00C075B6"/>
    <w:rsid w:val="00C077B9"/>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3E91"/>
    <w:rsid w:val="00C24267"/>
    <w:rsid w:val="00C24E2E"/>
    <w:rsid w:val="00C25917"/>
    <w:rsid w:val="00C269CC"/>
    <w:rsid w:val="00C26CCA"/>
    <w:rsid w:val="00C27B1D"/>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78A"/>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599C"/>
    <w:rsid w:val="00C45BA8"/>
    <w:rsid w:val="00C45CFD"/>
    <w:rsid w:val="00C467BB"/>
    <w:rsid w:val="00C46C31"/>
    <w:rsid w:val="00C46DF6"/>
    <w:rsid w:val="00C470BC"/>
    <w:rsid w:val="00C47DF4"/>
    <w:rsid w:val="00C50134"/>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1BB"/>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42FC"/>
    <w:rsid w:val="00C74487"/>
    <w:rsid w:val="00C74C5D"/>
    <w:rsid w:val="00C74CC0"/>
    <w:rsid w:val="00C750E6"/>
    <w:rsid w:val="00C75161"/>
    <w:rsid w:val="00C7543D"/>
    <w:rsid w:val="00C75B72"/>
    <w:rsid w:val="00C76745"/>
    <w:rsid w:val="00C772DB"/>
    <w:rsid w:val="00C7734F"/>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0BC2"/>
    <w:rsid w:val="00C910A4"/>
    <w:rsid w:val="00C91735"/>
    <w:rsid w:val="00C92E4B"/>
    <w:rsid w:val="00C93D95"/>
    <w:rsid w:val="00C94072"/>
    <w:rsid w:val="00C946BF"/>
    <w:rsid w:val="00C94AB9"/>
    <w:rsid w:val="00C952DF"/>
    <w:rsid w:val="00C95EB9"/>
    <w:rsid w:val="00C96BB6"/>
    <w:rsid w:val="00C96DD8"/>
    <w:rsid w:val="00C976EC"/>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506"/>
    <w:rsid w:val="00D156CF"/>
    <w:rsid w:val="00D1576A"/>
    <w:rsid w:val="00D15E2D"/>
    <w:rsid w:val="00D16078"/>
    <w:rsid w:val="00D16CBF"/>
    <w:rsid w:val="00D16E25"/>
    <w:rsid w:val="00D174CF"/>
    <w:rsid w:val="00D175B4"/>
    <w:rsid w:val="00D206B2"/>
    <w:rsid w:val="00D20DCA"/>
    <w:rsid w:val="00D21116"/>
    <w:rsid w:val="00D211B2"/>
    <w:rsid w:val="00D222D6"/>
    <w:rsid w:val="00D22507"/>
    <w:rsid w:val="00D22636"/>
    <w:rsid w:val="00D22EF4"/>
    <w:rsid w:val="00D2321B"/>
    <w:rsid w:val="00D23763"/>
    <w:rsid w:val="00D23CC8"/>
    <w:rsid w:val="00D24252"/>
    <w:rsid w:val="00D2471A"/>
    <w:rsid w:val="00D24A7F"/>
    <w:rsid w:val="00D26528"/>
    <w:rsid w:val="00D269F4"/>
    <w:rsid w:val="00D26F5F"/>
    <w:rsid w:val="00D27318"/>
    <w:rsid w:val="00D31328"/>
    <w:rsid w:val="00D31864"/>
    <w:rsid w:val="00D331AD"/>
    <w:rsid w:val="00D334B7"/>
    <w:rsid w:val="00D33539"/>
    <w:rsid w:val="00D33BAF"/>
    <w:rsid w:val="00D33FA1"/>
    <w:rsid w:val="00D347BC"/>
    <w:rsid w:val="00D34EF1"/>
    <w:rsid w:val="00D351F2"/>
    <w:rsid w:val="00D359FF"/>
    <w:rsid w:val="00D36283"/>
    <w:rsid w:val="00D37715"/>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D09"/>
    <w:rsid w:val="00D447BC"/>
    <w:rsid w:val="00D44912"/>
    <w:rsid w:val="00D44E12"/>
    <w:rsid w:val="00D44FAB"/>
    <w:rsid w:val="00D45471"/>
    <w:rsid w:val="00D4561D"/>
    <w:rsid w:val="00D45A89"/>
    <w:rsid w:val="00D45D46"/>
    <w:rsid w:val="00D466BE"/>
    <w:rsid w:val="00D46CBF"/>
    <w:rsid w:val="00D472B0"/>
    <w:rsid w:val="00D473F3"/>
    <w:rsid w:val="00D47DA1"/>
    <w:rsid w:val="00D505F8"/>
    <w:rsid w:val="00D50838"/>
    <w:rsid w:val="00D514C3"/>
    <w:rsid w:val="00D5357B"/>
    <w:rsid w:val="00D535A5"/>
    <w:rsid w:val="00D53F3F"/>
    <w:rsid w:val="00D54434"/>
    <w:rsid w:val="00D552FC"/>
    <w:rsid w:val="00D55AFF"/>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0C1B"/>
    <w:rsid w:val="00D91905"/>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E78BE"/>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07987"/>
    <w:rsid w:val="00E10CC3"/>
    <w:rsid w:val="00E10CC8"/>
    <w:rsid w:val="00E117B2"/>
    <w:rsid w:val="00E124CF"/>
    <w:rsid w:val="00E12761"/>
    <w:rsid w:val="00E137A6"/>
    <w:rsid w:val="00E142B7"/>
    <w:rsid w:val="00E14503"/>
    <w:rsid w:val="00E14E20"/>
    <w:rsid w:val="00E1606B"/>
    <w:rsid w:val="00E163A4"/>
    <w:rsid w:val="00E1649A"/>
    <w:rsid w:val="00E166E2"/>
    <w:rsid w:val="00E1676E"/>
    <w:rsid w:val="00E17AA0"/>
    <w:rsid w:val="00E17DAE"/>
    <w:rsid w:val="00E2027F"/>
    <w:rsid w:val="00E20498"/>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946"/>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10C6"/>
    <w:rsid w:val="00E51148"/>
    <w:rsid w:val="00E5127A"/>
    <w:rsid w:val="00E51453"/>
    <w:rsid w:val="00E51AAE"/>
    <w:rsid w:val="00E52F41"/>
    <w:rsid w:val="00E531DF"/>
    <w:rsid w:val="00E5434D"/>
    <w:rsid w:val="00E54722"/>
    <w:rsid w:val="00E54909"/>
    <w:rsid w:val="00E54B85"/>
    <w:rsid w:val="00E54F30"/>
    <w:rsid w:val="00E553AE"/>
    <w:rsid w:val="00E55489"/>
    <w:rsid w:val="00E555D4"/>
    <w:rsid w:val="00E55C15"/>
    <w:rsid w:val="00E560DE"/>
    <w:rsid w:val="00E56247"/>
    <w:rsid w:val="00E56383"/>
    <w:rsid w:val="00E57747"/>
    <w:rsid w:val="00E5791E"/>
    <w:rsid w:val="00E60647"/>
    <w:rsid w:val="00E6088D"/>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4DA7"/>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361"/>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18EB"/>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91A"/>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60565"/>
    <w:rsid w:val="00F607AB"/>
    <w:rsid w:val="00F61188"/>
    <w:rsid w:val="00F6193D"/>
    <w:rsid w:val="00F61BE3"/>
    <w:rsid w:val="00F62364"/>
    <w:rsid w:val="00F6236D"/>
    <w:rsid w:val="00F62573"/>
    <w:rsid w:val="00F626B1"/>
    <w:rsid w:val="00F62E26"/>
    <w:rsid w:val="00F6344F"/>
    <w:rsid w:val="00F64244"/>
    <w:rsid w:val="00F64EDD"/>
    <w:rsid w:val="00F64F13"/>
    <w:rsid w:val="00F656E0"/>
    <w:rsid w:val="00F65ABA"/>
    <w:rsid w:val="00F66057"/>
    <w:rsid w:val="00F661E6"/>
    <w:rsid w:val="00F6661B"/>
    <w:rsid w:val="00F66D5F"/>
    <w:rsid w:val="00F67451"/>
    <w:rsid w:val="00F6751C"/>
    <w:rsid w:val="00F675CD"/>
    <w:rsid w:val="00F67A03"/>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B61"/>
    <w:rsid w:val="00FC795B"/>
    <w:rsid w:val="00FD076B"/>
    <w:rsid w:val="00FD0D68"/>
    <w:rsid w:val="00FD0DFB"/>
    <w:rsid w:val="00FD18F4"/>
    <w:rsid w:val="00FD1CB1"/>
    <w:rsid w:val="00FD226F"/>
    <w:rsid w:val="00FD3138"/>
    <w:rsid w:val="00FD477D"/>
    <w:rsid w:val="00FD4B23"/>
    <w:rsid w:val="00FD54B9"/>
    <w:rsid w:val="00FD65A6"/>
    <w:rsid w:val="00FD7000"/>
    <w:rsid w:val="00FD7D42"/>
    <w:rsid w:val="00FE000D"/>
    <w:rsid w:val="00FE0E66"/>
    <w:rsid w:val="00FE0E97"/>
    <w:rsid w:val="00FE0FF1"/>
    <w:rsid w:val="00FE1042"/>
    <w:rsid w:val="00FE145E"/>
    <w:rsid w:val="00FE14C0"/>
    <w:rsid w:val="00FE2435"/>
    <w:rsid w:val="00FE2EBE"/>
    <w:rsid w:val="00FE3899"/>
    <w:rsid w:val="00FE394B"/>
    <w:rsid w:val="00FE3F87"/>
    <w:rsid w:val="00FE4102"/>
    <w:rsid w:val="00FE48CC"/>
    <w:rsid w:val="00FE48E5"/>
    <w:rsid w:val="00FE4AB9"/>
    <w:rsid w:val="00FE57DD"/>
    <w:rsid w:val="00FE6249"/>
    <w:rsid w:val="00FE6756"/>
    <w:rsid w:val="00FE67AF"/>
    <w:rsid w:val="00FE6A99"/>
    <w:rsid w:val="00FE7471"/>
    <w:rsid w:val="00FE76FE"/>
    <w:rsid w:val="00FE782F"/>
    <w:rsid w:val="00FE7FD7"/>
    <w:rsid w:val="00FF08F8"/>
    <w:rsid w:val="00FF0AE4"/>
    <w:rsid w:val="00FF0FAD"/>
    <w:rsid w:val="00FF0FD5"/>
    <w:rsid w:val="00FF1A91"/>
    <w:rsid w:val="00FF211B"/>
    <w:rsid w:val="00FF278A"/>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 w:type="paragraph" w:styleId="BodyText">
    <w:name w:val="Body Text"/>
    <w:basedOn w:val="Normal"/>
    <w:link w:val="BodyTextChar"/>
    <w:uiPriority w:val="99"/>
    <w:rsid w:val="00B161DA"/>
    <w:pPr>
      <w:spacing w:after="120"/>
    </w:pPr>
  </w:style>
  <w:style w:type="character" w:customStyle="1" w:styleId="BodyTextChar">
    <w:name w:val="Body Text Char"/>
    <w:basedOn w:val="DefaultParagraphFont"/>
    <w:link w:val="BodyText"/>
    <w:uiPriority w:val="99"/>
    <w:semiHidden/>
    <w:locked/>
    <w:rsid w:val="005C5C08"/>
    <w:rPr>
      <w:rFonts w:ascii="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47083">
      <w:bodyDiv w:val="1"/>
      <w:marLeft w:val="0"/>
      <w:marRight w:val="0"/>
      <w:marTop w:val="0"/>
      <w:marBottom w:val="0"/>
      <w:divBdr>
        <w:top w:val="none" w:sz="0" w:space="0" w:color="auto"/>
        <w:left w:val="none" w:sz="0" w:space="0" w:color="auto"/>
        <w:bottom w:val="none" w:sz="0" w:space="0" w:color="auto"/>
        <w:right w:val="none" w:sz="0" w:space="0" w:color="auto"/>
      </w:divBdr>
    </w:div>
    <w:div w:id="1000932500">
      <w:marLeft w:val="0"/>
      <w:marRight w:val="0"/>
      <w:marTop w:val="0"/>
      <w:marBottom w:val="0"/>
      <w:divBdr>
        <w:top w:val="none" w:sz="0" w:space="0" w:color="auto"/>
        <w:left w:val="none" w:sz="0" w:space="0" w:color="auto"/>
        <w:bottom w:val="none" w:sz="0" w:space="0" w:color="auto"/>
        <w:right w:val="none" w:sz="0" w:space="0" w:color="auto"/>
      </w:divBdr>
    </w:div>
    <w:div w:id="1000932501">
      <w:marLeft w:val="0"/>
      <w:marRight w:val="0"/>
      <w:marTop w:val="0"/>
      <w:marBottom w:val="0"/>
      <w:divBdr>
        <w:top w:val="none" w:sz="0" w:space="0" w:color="auto"/>
        <w:left w:val="none" w:sz="0" w:space="0" w:color="auto"/>
        <w:bottom w:val="none" w:sz="0" w:space="0" w:color="auto"/>
        <w:right w:val="none" w:sz="0" w:space="0" w:color="auto"/>
      </w:divBdr>
    </w:div>
    <w:div w:id="1000932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fec/regs/compliance/forms.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policy-data-oversight/pay-leave/salaries-wages/2013/general-schedule/cle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439041.htm" TargetMode="External"/><Relationship Id="rId4" Type="http://schemas.openxmlformats.org/officeDocument/2006/relationships/settings" Target="settings.xml"/><Relationship Id="rId9" Type="http://schemas.openxmlformats.org/officeDocument/2006/relationships/hyperlink" Target="http://www.dol.gov/sol/privacy/dol-govt-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yferguso</cp:lastModifiedBy>
  <cp:revision>5</cp:revision>
  <cp:lastPrinted>2013-06-13T15:43:00Z</cp:lastPrinted>
  <dcterms:created xsi:type="dcterms:W3CDTF">2013-06-18T15:50:00Z</dcterms:created>
  <dcterms:modified xsi:type="dcterms:W3CDTF">2013-09-05T20:57:00Z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