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79" w:rsidRPr="00142CB3" w:rsidRDefault="001A1779" w:rsidP="001A1779">
      <w:pPr>
        <w:jc w:val="center"/>
        <w:rPr>
          <w:b/>
        </w:rPr>
      </w:pPr>
      <w:r w:rsidRPr="00142CB3">
        <w:rPr>
          <w:b/>
        </w:rPr>
        <w:t>Approval Request to Conduct Customer Satisfaction Research</w:t>
      </w:r>
    </w:p>
    <w:p w:rsidR="001A1779" w:rsidRDefault="001A1779" w:rsidP="001A1779">
      <w:pPr>
        <w:jc w:val="center"/>
        <w:rPr>
          <w:b/>
        </w:rPr>
      </w:pPr>
      <w:r w:rsidRPr="00142CB3">
        <w:rPr>
          <w:b/>
        </w:rPr>
        <w:t xml:space="preserve">W&amp;I CAS Adjustments </w:t>
      </w:r>
      <w:r>
        <w:rPr>
          <w:b/>
        </w:rPr>
        <w:t>Amended Return Focus Groups</w:t>
      </w:r>
      <w:r w:rsidRPr="00142CB3">
        <w:rPr>
          <w:b/>
        </w:rPr>
        <w:t xml:space="preserve"> Research</w:t>
      </w:r>
    </w:p>
    <w:p w:rsidR="001A1779" w:rsidRDefault="001A1779" w:rsidP="001A1779">
      <w:pPr>
        <w:jc w:val="center"/>
        <w:rPr>
          <w:i/>
        </w:rPr>
      </w:pPr>
      <w:r>
        <w:rPr>
          <w:i/>
        </w:rPr>
        <w:t xml:space="preserve">OMB # </w:t>
      </w:r>
      <w:r w:rsidRPr="00142CB3">
        <w:rPr>
          <w:i/>
        </w:rPr>
        <w:t>1545-1</w:t>
      </w:r>
      <w:r>
        <w:rPr>
          <w:i/>
        </w:rPr>
        <w:t>349</w:t>
      </w:r>
    </w:p>
    <w:p w:rsidR="001A1779" w:rsidRDefault="001A1779" w:rsidP="001A1779">
      <w:pPr>
        <w:jc w:val="center"/>
        <w:rPr>
          <w:i/>
        </w:rPr>
      </w:pPr>
    </w:p>
    <w:p w:rsidR="001A1779" w:rsidRDefault="001A1779" w:rsidP="001A1779">
      <w:pPr>
        <w:jc w:val="center"/>
      </w:pPr>
      <w:r>
        <w:t>Attachments:</w:t>
      </w:r>
    </w:p>
    <w:p w:rsidR="001A1779" w:rsidRPr="00142CB3" w:rsidRDefault="001A1779" w:rsidP="001A1779">
      <w:pPr>
        <w:jc w:val="center"/>
        <w:rPr>
          <w:b/>
          <w:color w:val="000000"/>
        </w:rPr>
      </w:pPr>
      <w:r w:rsidRPr="00142CB3">
        <w:rPr>
          <w:b/>
          <w:color w:val="000000"/>
        </w:rPr>
        <w:t xml:space="preserve">A: </w:t>
      </w:r>
      <w:r>
        <w:rPr>
          <w:b/>
          <w:color w:val="000000"/>
        </w:rPr>
        <w:t>Visual Aids to be used during focus groups</w:t>
      </w:r>
    </w:p>
    <w:p w:rsidR="001A1779" w:rsidRPr="001A1779" w:rsidRDefault="001A1779" w:rsidP="001A1779">
      <w:pPr>
        <w:jc w:val="center"/>
        <w:rPr>
          <w:b/>
        </w:rPr>
      </w:pPr>
      <w:r>
        <w:rPr>
          <w:b/>
          <w:color w:val="000000"/>
        </w:rPr>
        <w:t xml:space="preserve">B: </w:t>
      </w:r>
      <w:r w:rsidRPr="00142CB3">
        <w:rPr>
          <w:b/>
          <w:color w:val="000000"/>
        </w:rPr>
        <w:t>Moderator’s Guide</w:t>
      </w:r>
    </w:p>
    <w:p w:rsidR="001A1779" w:rsidRDefault="001A1779">
      <w:pPr>
        <w:spacing w:after="200" w:line="276" w:lineRule="auto"/>
      </w:pPr>
      <w:r>
        <w:br w:type="page"/>
      </w:r>
    </w:p>
    <w:p w:rsidR="001A1779" w:rsidRDefault="001A1779" w:rsidP="001A1779">
      <w:pPr>
        <w:jc w:val="center"/>
        <w:rPr>
          <w:b/>
          <w:color w:val="000000"/>
        </w:rPr>
      </w:pPr>
      <w:r w:rsidRPr="00142CB3">
        <w:rPr>
          <w:b/>
          <w:color w:val="000000"/>
        </w:rPr>
        <w:lastRenderedPageBreak/>
        <w:t xml:space="preserve">A: </w:t>
      </w:r>
      <w:r>
        <w:rPr>
          <w:b/>
          <w:color w:val="000000"/>
        </w:rPr>
        <w:t>Visual Aids to be used during focus groups</w:t>
      </w:r>
    </w:p>
    <w:p w:rsidR="001A1779" w:rsidRDefault="001A1779">
      <w:pPr>
        <w:spacing w:after="200" w:line="276" w:lineRule="auto"/>
        <w:rPr>
          <w:b/>
          <w:color w:val="000000"/>
        </w:rPr>
      </w:pPr>
      <w:r>
        <w:rPr>
          <w:b/>
          <w:color w:val="000000"/>
        </w:rPr>
        <w:br w:type="page"/>
      </w:r>
    </w:p>
    <w:p w:rsidR="001A1779" w:rsidRPr="00142CB3" w:rsidRDefault="001A1779" w:rsidP="001A1779">
      <w:pPr>
        <w:jc w:val="center"/>
        <w:rPr>
          <w:b/>
          <w:color w:val="000000"/>
        </w:rPr>
      </w:pPr>
    </w:p>
    <w:p w:rsidR="006263FE" w:rsidRPr="00252356" w:rsidRDefault="006263FE" w:rsidP="006263FE">
      <w:pPr>
        <w:rPr>
          <w:rFonts w:ascii="Arial" w:hAnsi="Arial" w:cs="Arial"/>
          <w:u w:val="single"/>
        </w:rPr>
      </w:pPr>
      <w:r w:rsidRPr="00252356">
        <w:rPr>
          <w:rFonts w:ascii="Arial" w:hAnsi="Arial" w:cs="Arial"/>
          <w:u w:val="single"/>
        </w:rPr>
        <w:t>WMAR Authentication Screen:</w:t>
      </w:r>
    </w:p>
    <w:p w:rsidR="006263FE" w:rsidRDefault="006263FE" w:rsidP="006263FE">
      <w:pPr>
        <w:rPr>
          <w:rFonts w:ascii="Arial" w:hAnsi="Arial" w:cs="Arial"/>
        </w:rPr>
      </w:pPr>
    </w:p>
    <w:p w:rsidR="006263FE" w:rsidRDefault="006263FE" w:rsidP="006263FE">
      <w:pPr>
        <w:rPr>
          <w:rFonts w:ascii="Arial" w:hAnsi="Arial" w:cs="Arial"/>
        </w:rPr>
      </w:pPr>
      <w:r>
        <w:rPr>
          <w:rFonts w:ascii="Arial" w:hAnsi="Arial" w:cs="Arial"/>
          <w:noProof/>
        </w:rPr>
        <w:drawing>
          <wp:inline distT="0" distB="0" distL="0" distR="0">
            <wp:extent cx="630555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5550" cy="4667250"/>
                    </a:xfrm>
                    <a:prstGeom prst="rect">
                      <a:avLst/>
                    </a:prstGeom>
                    <a:noFill/>
                    <a:ln>
                      <a:noFill/>
                    </a:ln>
                  </pic:spPr>
                </pic:pic>
              </a:graphicData>
            </a:graphic>
          </wp:inline>
        </w:drawing>
      </w:r>
    </w:p>
    <w:p w:rsidR="006263FE" w:rsidRDefault="006263FE" w:rsidP="006263FE">
      <w:pPr>
        <w:rPr>
          <w:rFonts w:ascii="Arial" w:hAnsi="Arial" w:cs="Arial"/>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p>
    <w:p w:rsidR="006263FE" w:rsidRDefault="006263FE" w:rsidP="006263FE">
      <w:pPr>
        <w:rPr>
          <w:rFonts w:ascii="Arial" w:hAnsi="Arial" w:cs="Arial"/>
          <w:u w:val="single"/>
        </w:rPr>
      </w:pPr>
      <w:r w:rsidRPr="00632787">
        <w:rPr>
          <w:rFonts w:ascii="Arial" w:hAnsi="Arial" w:cs="Arial"/>
          <w:u w:val="single"/>
        </w:rPr>
        <w:t>WMAR Amended Return Year</w:t>
      </w:r>
      <w:r>
        <w:rPr>
          <w:rFonts w:ascii="Arial" w:hAnsi="Arial" w:cs="Arial"/>
          <w:u w:val="single"/>
        </w:rPr>
        <w:t xml:space="preserve"> Selection</w:t>
      </w:r>
      <w:r w:rsidRPr="00632787">
        <w:rPr>
          <w:rFonts w:ascii="Arial" w:hAnsi="Arial" w:cs="Arial"/>
          <w:u w:val="single"/>
        </w:rPr>
        <w:t xml:space="preserve"> </w:t>
      </w:r>
    </w:p>
    <w:p w:rsidR="006263FE" w:rsidRDefault="006263FE" w:rsidP="006263FE">
      <w:pPr>
        <w:rPr>
          <w:rFonts w:ascii="Arial" w:hAnsi="Arial" w:cs="Arial"/>
          <w:u w:val="single"/>
        </w:rPr>
      </w:pPr>
    </w:p>
    <w:p w:rsidR="006263FE" w:rsidRDefault="006263FE" w:rsidP="006263FE">
      <w:r>
        <w:rPr>
          <w:noProof/>
        </w:rPr>
        <w:drawing>
          <wp:inline distT="0" distB="0" distL="0" distR="0">
            <wp:extent cx="6401435" cy="412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1435" cy="4121150"/>
                    </a:xfrm>
                    <a:prstGeom prst="rect">
                      <a:avLst/>
                    </a:prstGeom>
                    <a:noFill/>
                  </pic:spPr>
                </pic:pic>
              </a:graphicData>
            </a:graphic>
          </wp:inline>
        </w:drawing>
      </w:r>
    </w:p>
    <w:p w:rsidR="006263FE" w:rsidRDefault="006263FE" w:rsidP="006263FE"/>
    <w:p w:rsidR="006263FE" w:rsidRDefault="006263FE" w:rsidP="006263FE"/>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r w:rsidRPr="00632787">
        <w:rPr>
          <w:u w:val="single"/>
        </w:rPr>
        <w:t>WMAR Received Status:</w:t>
      </w:r>
    </w:p>
    <w:p w:rsidR="006263FE" w:rsidRDefault="006263FE" w:rsidP="006263FE">
      <w:pPr>
        <w:rPr>
          <w:u w:val="single"/>
        </w:rPr>
      </w:pPr>
    </w:p>
    <w:p w:rsidR="006263FE" w:rsidRDefault="006263FE" w:rsidP="006263FE">
      <w:r>
        <w:rPr>
          <w:noProof/>
        </w:rPr>
        <w:drawing>
          <wp:inline distT="0" distB="0" distL="0" distR="0">
            <wp:extent cx="6498590" cy="4157980"/>
            <wp:effectExtent l="19050" t="19050" r="1651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590" cy="4157980"/>
                    </a:xfrm>
                    <a:prstGeom prst="rect">
                      <a:avLst/>
                    </a:prstGeom>
                    <a:noFill/>
                    <a:ln w="9525">
                      <a:solidFill>
                        <a:srgbClr val="000000"/>
                      </a:solidFill>
                      <a:miter lim="800000"/>
                      <a:headEnd/>
                      <a:tailEnd/>
                    </a:ln>
                  </pic:spPr>
                </pic:pic>
              </a:graphicData>
            </a:graphic>
          </wp:inline>
        </w:drawing>
      </w:r>
    </w:p>
    <w:p w:rsidR="006263FE" w:rsidRDefault="006263FE" w:rsidP="006263FE"/>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r w:rsidRPr="00632787">
        <w:rPr>
          <w:u w:val="single"/>
        </w:rPr>
        <w:t>WMAR Adjusted Status:</w:t>
      </w:r>
    </w:p>
    <w:p w:rsidR="006263FE" w:rsidRPr="00632787" w:rsidRDefault="006263FE" w:rsidP="006263FE">
      <w:pPr>
        <w:rPr>
          <w:u w:val="single"/>
        </w:rPr>
      </w:pPr>
    </w:p>
    <w:p w:rsidR="006263FE" w:rsidRDefault="006263FE" w:rsidP="006263FE">
      <w:r>
        <w:rPr>
          <w:noProof/>
        </w:rPr>
        <w:drawing>
          <wp:inline distT="0" distB="0" distL="0" distR="0">
            <wp:extent cx="6498590" cy="4157980"/>
            <wp:effectExtent l="19050" t="19050" r="1651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4157980"/>
                    </a:xfrm>
                    <a:prstGeom prst="rect">
                      <a:avLst/>
                    </a:prstGeom>
                    <a:noFill/>
                    <a:ln w="9525">
                      <a:solidFill>
                        <a:srgbClr val="000000"/>
                      </a:solidFill>
                      <a:miter lim="800000"/>
                      <a:headEnd/>
                      <a:tailEnd/>
                    </a:ln>
                  </pic:spPr>
                </pic:pic>
              </a:graphicData>
            </a:graphic>
          </wp:inline>
        </w:drawing>
      </w:r>
    </w:p>
    <w:p w:rsidR="006263FE" w:rsidRDefault="006263FE" w:rsidP="006263FE"/>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p>
    <w:p w:rsidR="006263FE" w:rsidRDefault="006263FE" w:rsidP="006263FE">
      <w:pPr>
        <w:rPr>
          <w:u w:val="single"/>
        </w:rPr>
      </w:pPr>
      <w:r w:rsidRPr="00632787">
        <w:rPr>
          <w:u w:val="single"/>
        </w:rPr>
        <w:t>WMAR Completed Status:</w:t>
      </w:r>
    </w:p>
    <w:p w:rsidR="006263FE" w:rsidRDefault="006263FE" w:rsidP="006263FE">
      <w:pPr>
        <w:rPr>
          <w:u w:val="single"/>
        </w:rPr>
      </w:pPr>
    </w:p>
    <w:p w:rsidR="006263FE" w:rsidRPr="00632787" w:rsidRDefault="006263FE" w:rsidP="006263FE">
      <w:pPr>
        <w:rPr>
          <w:u w:val="single"/>
        </w:rPr>
      </w:pPr>
      <w:r>
        <w:rPr>
          <w:noProof/>
          <w:u w:val="single"/>
        </w:rPr>
        <w:drawing>
          <wp:inline distT="0" distB="0" distL="0" distR="0">
            <wp:extent cx="6498590" cy="4157980"/>
            <wp:effectExtent l="19050" t="19050" r="1651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4157980"/>
                    </a:xfrm>
                    <a:prstGeom prst="rect">
                      <a:avLst/>
                    </a:prstGeom>
                    <a:noFill/>
                    <a:ln w="9525">
                      <a:solidFill>
                        <a:srgbClr val="000000"/>
                      </a:solidFill>
                      <a:miter lim="800000"/>
                      <a:headEnd/>
                      <a:tailEnd/>
                    </a:ln>
                  </pic:spPr>
                </pic:pic>
              </a:graphicData>
            </a:graphic>
          </wp:inline>
        </w:drawing>
      </w:r>
    </w:p>
    <w:p w:rsidR="006263FE" w:rsidRDefault="006263FE" w:rsidP="006263FE"/>
    <w:p w:rsidR="006263FE" w:rsidRDefault="006263FE" w:rsidP="006263FE"/>
    <w:p w:rsidR="006263FE" w:rsidRDefault="006263FE">
      <w:pPr>
        <w:spacing w:after="200" w:line="276" w:lineRule="auto"/>
      </w:pPr>
      <w:r>
        <w:br w:type="page"/>
      </w:r>
    </w:p>
    <w:p w:rsidR="006263FE" w:rsidRPr="001A1779" w:rsidRDefault="006263FE" w:rsidP="006263FE">
      <w:pPr>
        <w:jc w:val="center"/>
        <w:rPr>
          <w:b/>
        </w:rPr>
      </w:pPr>
      <w:r>
        <w:rPr>
          <w:b/>
          <w:color w:val="000000"/>
        </w:rPr>
        <w:t xml:space="preserve">B: </w:t>
      </w:r>
      <w:r w:rsidRPr="00142CB3">
        <w:rPr>
          <w:b/>
          <w:color w:val="000000"/>
        </w:rPr>
        <w:t>Moderator’s Guide</w:t>
      </w:r>
    </w:p>
    <w:p w:rsidR="006263FE" w:rsidRDefault="006263FE">
      <w:pPr>
        <w:spacing w:after="200" w:line="276" w:lineRule="auto"/>
      </w:pPr>
      <w:r>
        <w:br w:type="page"/>
      </w:r>
    </w:p>
    <w:p w:rsidR="006263FE" w:rsidRPr="006263FE" w:rsidRDefault="006263FE" w:rsidP="006263FE">
      <w:pPr>
        <w:spacing w:after="120"/>
        <w:jc w:val="center"/>
        <w:rPr>
          <w:rFonts w:asciiTheme="minorHAnsi" w:hAnsiTheme="minorHAnsi" w:cstheme="minorHAnsi"/>
          <w:b/>
          <w:bCs/>
          <w:sz w:val="28"/>
          <w:szCs w:val="28"/>
        </w:rPr>
      </w:pPr>
      <w:r w:rsidRPr="006263FE">
        <w:rPr>
          <w:rFonts w:asciiTheme="minorHAnsi" w:hAnsiTheme="minorHAnsi" w:cstheme="minorHAnsi"/>
          <w:b/>
          <w:bCs/>
          <w:sz w:val="28"/>
          <w:szCs w:val="28"/>
        </w:rPr>
        <w:t>DRAFT - IRS Adjustments Focus Group Moderator’s Guide</w:t>
      </w:r>
    </w:p>
    <w:p w:rsidR="006263FE" w:rsidRPr="006263FE" w:rsidRDefault="006263FE" w:rsidP="006263FE">
      <w:pPr>
        <w:spacing w:after="120"/>
        <w:rPr>
          <w:rFonts w:asciiTheme="minorHAnsi" w:hAnsiTheme="minorHAnsi" w:cstheme="minorHAnsi"/>
          <w:b/>
          <w:bCs/>
          <w:sz w:val="22"/>
          <w:szCs w:val="22"/>
        </w:rPr>
      </w:pPr>
    </w:p>
    <w:p w:rsidR="006263FE" w:rsidRPr="006263FE" w:rsidRDefault="006263FE" w:rsidP="006263FE">
      <w:pPr>
        <w:spacing w:after="120"/>
        <w:rPr>
          <w:rFonts w:asciiTheme="minorHAnsi" w:hAnsiTheme="minorHAnsi" w:cstheme="minorHAnsi"/>
          <w:sz w:val="22"/>
          <w:szCs w:val="22"/>
        </w:rPr>
      </w:pPr>
      <w:r w:rsidRPr="006263FE">
        <w:rPr>
          <w:rFonts w:asciiTheme="minorHAnsi" w:hAnsiTheme="minorHAnsi" w:cstheme="minorHAnsi"/>
          <w:b/>
          <w:bCs/>
          <w:sz w:val="22"/>
          <w:szCs w:val="22"/>
        </w:rPr>
        <w:t xml:space="preserve">Welcome and Topic Introduction   </w:t>
      </w:r>
      <w:r w:rsidRPr="006263FE">
        <w:rPr>
          <w:rFonts w:asciiTheme="minorHAnsi" w:hAnsiTheme="minorHAnsi" w:cstheme="minorHAnsi"/>
          <w:b/>
          <w:bCs/>
          <w:i/>
          <w:color w:val="00B0F0"/>
          <w:sz w:val="22"/>
          <w:szCs w:val="22"/>
        </w:rPr>
        <w:t>5 Minutes</w:t>
      </w:r>
    </w:p>
    <w:p w:rsidR="006263FE" w:rsidRPr="006263FE" w:rsidRDefault="006263FE" w:rsidP="006263FE">
      <w:pPr>
        <w:rPr>
          <w:rFonts w:asciiTheme="minorHAnsi" w:hAnsiTheme="minorHAnsi" w:cstheme="minorHAnsi"/>
          <w:sz w:val="22"/>
          <w:szCs w:val="22"/>
        </w:rPr>
      </w:pPr>
      <w:r w:rsidRPr="006263FE">
        <w:rPr>
          <w:rFonts w:asciiTheme="minorHAnsi" w:hAnsiTheme="minorHAnsi" w:cstheme="minorHAnsi"/>
          <w:sz w:val="22"/>
          <w:szCs w:val="22"/>
        </w:rPr>
        <w:t xml:space="preserve">Hello, I’m </w:t>
      </w:r>
      <w:r w:rsidRPr="006263FE">
        <w:rPr>
          <w:rFonts w:asciiTheme="minorHAnsi" w:hAnsiTheme="minorHAnsi" w:cstheme="minorHAnsi"/>
          <w:color w:val="406E8C"/>
          <w:sz w:val="22"/>
          <w:szCs w:val="22"/>
        </w:rPr>
        <w:t xml:space="preserve">&lt;MODERATOR&gt;, </w:t>
      </w:r>
      <w:r w:rsidRPr="006263FE">
        <w:rPr>
          <w:rFonts w:asciiTheme="minorHAnsi" w:hAnsiTheme="minorHAnsi" w:cstheme="minorHAnsi"/>
          <w:sz w:val="22"/>
          <w:szCs w:val="22"/>
        </w:rPr>
        <w:t xml:space="preserve">and I am a researcher with Fors Marsh Group. We receive feedback from people, like you, that helps to make products and organizations better. </w:t>
      </w:r>
    </w:p>
    <w:p w:rsidR="006263FE" w:rsidRPr="006263FE" w:rsidRDefault="006263FE" w:rsidP="006263FE">
      <w:pPr>
        <w:rPr>
          <w:rFonts w:asciiTheme="minorHAnsi" w:hAnsiTheme="minorHAnsi" w:cstheme="minorHAnsi"/>
          <w:color w:val="406E8C"/>
          <w:sz w:val="22"/>
          <w:szCs w:val="22"/>
        </w:rPr>
      </w:pPr>
    </w:p>
    <w:p w:rsidR="006263FE" w:rsidRPr="006263FE" w:rsidRDefault="006263FE" w:rsidP="006263FE">
      <w:pPr>
        <w:rPr>
          <w:rFonts w:asciiTheme="minorHAnsi" w:hAnsiTheme="minorHAnsi" w:cstheme="minorHAnsi"/>
          <w:sz w:val="22"/>
          <w:szCs w:val="22"/>
        </w:rPr>
      </w:pPr>
      <w:r w:rsidRPr="006263FE">
        <w:rPr>
          <w:rFonts w:asciiTheme="minorHAnsi" w:hAnsiTheme="minorHAnsi" w:cstheme="minorHAnsi"/>
          <w:sz w:val="22"/>
          <w:szCs w:val="22"/>
        </w:rPr>
        <w:t xml:space="preserve">We’ve asked you to join this online focus group today to discuss IRS’s amended return process.  Your contributions to our discussion will be </w:t>
      </w:r>
      <w:r w:rsidR="00D64512">
        <w:rPr>
          <w:rFonts w:asciiTheme="minorHAnsi" w:hAnsiTheme="minorHAnsi" w:cstheme="minorHAnsi"/>
          <w:sz w:val="22"/>
          <w:szCs w:val="22"/>
        </w:rPr>
        <w:t>private to extent allowed by law</w:t>
      </w:r>
      <w:r w:rsidRPr="006263FE">
        <w:rPr>
          <w:rFonts w:asciiTheme="minorHAnsi" w:hAnsiTheme="minorHAnsi" w:cstheme="minorHAnsi"/>
          <w:sz w:val="22"/>
          <w:szCs w:val="22"/>
        </w:rPr>
        <w:t xml:space="preserve">, and your names will not appear in the summary report. </w:t>
      </w:r>
    </w:p>
    <w:p w:rsidR="006263FE" w:rsidRPr="006263FE" w:rsidRDefault="006263FE" w:rsidP="006263FE">
      <w:pPr>
        <w:spacing w:before="100" w:beforeAutospacing="1" w:after="120"/>
        <w:ind w:left="360"/>
        <w:rPr>
          <w:rFonts w:asciiTheme="minorHAnsi" w:hAnsiTheme="minorHAnsi" w:cstheme="minorHAnsi"/>
          <w:sz w:val="22"/>
          <w:szCs w:val="22"/>
        </w:rPr>
      </w:pPr>
      <w:r w:rsidRPr="006263FE">
        <w:rPr>
          <w:rFonts w:asciiTheme="minorHAnsi" w:hAnsiTheme="minorHAnsi" w:cstheme="minorHAnsi"/>
          <w:sz w:val="22"/>
          <w:szCs w:val="22"/>
        </w:rPr>
        <w:t>There are a few things I’d like to go over to help make our discussion more productive:</w:t>
      </w:r>
    </w:p>
    <w:p w:rsidR="006263FE" w:rsidRPr="006263FE" w:rsidRDefault="006263FE" w:rsidP="006263FE">
      <w:pPr>
        <w:numPr>
          <w:ilvl w:val="0"/>
          <w:numId w:val="1"/>
        </w:numPr>
        <w:spacing w:before="100" w:beforeAutospacing="1" w:after="120" w:line="276" w:lineRule="auto"/>
        <w:contextualSpacing/>
        <w:rPr>
          <w:rFonts w:asciiTheme="minorHAnsi" w:hAnsiTheme="minorHAnsi" w:cstheme="minorHAnsi"/>
          <w:sz w:val="22"/>
          <w:szCs w:val="22"/>
        </w:rPr>
      </w:pPr>
      <w:r w:rsidRPr="006263FE">
        <w:rPr>
          <w:rFonts w:asciiTheme="minorHAnsi" w:hAnsiTheme="minorHAnsi" w:cstheme="minorHAnsi"/>
          <w:sz w:val="22"/>
          <w:szCs w:val="22"/>
        </w:rPr>
        <w:t>Please speak one at a time and speak loudly enough so we can all hear you.  I want to hear what everyone has to say – either today or when I go back to listen to the audio files to write up my summary.</w:t>
      </w:r>
    </w:p>
    <w:p w:rsidR="006263FE" w:rsidRPr="006263FE" w:rsidRDefault="006263FE" w:rsidP="006263FE">
      <w:pPr>
        <w:numPr>
          <w:ilvl w:val="0"/>
          <w:numId w:val="1"/>
        </w:numPr>
        <w:spacing w:before="100" w:beforeAutospacing="1" w:after="120" w:line="276" w:lineRule="auto"/>
        <w:contextualSpacing/>
        <w:rPr>
          <w:rFonts w:asciiTheme="minorHAnsi" w:hAnsiTheme="minorHAnsi" w:cstheme="minorHAnsi"/>
          <w:sz w:val="22"/>
          <w:szCs w:val="22"/>
        </w:rPr>
      </w:pPr>
      <w:r w:rsidRPr="006263FE">
        <w:rPr>
          <w:rFonts w:asciiTheme="minorHAnsi" w:hAnsiTheme="minorHAnsi" w:cstheme="minorHAnsi"/>
          <w:sz w:val="22"/>
          <w:szCs w:val="22"/>
        </w:rPr>
        <w:t>I want to hear from everyone, but not every person has to answer every question.</w:t>
      </w:r>
    </w:p>
    <w:p w:rsidR="006263FE" w:rsidRPr="006263FE" w:rsidRDefault="006263FE" w:rsidP="006263FE">
      <w:pPr>
        <w:numPr>
          <w:ilvl w:val="0"/>
          <w:numId w:val="1"/>
        </w:numPr>
        <w:spacing w:before="100" w:beforeAutospacing="1" w:after="120" w:line="276" w:lineRule="auto"/>
        <w:contextualSpacing/>
        <w:rPr>
          <w:rFonts w:asciiTheme="minorHAnsi" w:hAnsiTheme="minorHAnsi" w:cstheme="minorHAnsi"/>
          <w:sz w:val="22"/>
          <w:szCs w:val="22"/>
        </w:rPr>
      </w:pPr>
      <w:r w:rsidRPr="006263FE">
        <w:rPr>
          <w:rFonts w:asciiTheme="minorHAnsi" w:hAnsiTheme="minorHAnsi" w:cstheme="minorHAnsi"/>
          <w:sz w:val="22"/>
          <w:szCs w:val="22"/>
        </w:rPr>
        <w:t>I want to hear a range of experiences, so if you have an opinion different from what most in the group are saying, please don’t hesitate to speak up - there are no right or wrong answers.</w:t>
      </w:r>
    </w:p>
    <w:p w:rsidR="006263FE" w:rsidRPr="006263FE" w:rsidRDefault="006263FE" w:rsidP="006263FE">
      <w:pPr>
        <w:spacing w:before="100" w:beforeAutospacing="1" w:after="120"/>
        <w:ind w:left="360"/>
        <w:rPr>
          <w:rFonts w:asciiTheme="minorHAnsi" w:hAnsiTheme="minorHAnsi" w:cstheme="minorHAnsi"/>
          <w:sz w:val="22"/>
          <w:szCs w:val="22"/>
        </w:rPr>
      </w:pPr>
      <w:r w:rsidRPr="006263FE">
        <w:rPr>
          <w:rFonts w:asciiTheme="minorHAnsi" w:hAnsiTheme="minorHAnsi" w:cstheme="minorHAnsi"/>
          <w:sz w:val="22"/>
          <w:szCs w:val="22"/>
        </w:rPr>
        <w:t>Are there any questions about anything I’ve said so far?</w:t>
      </w:r>
    </w:p>
    <w:p w:rsidR="006263FE" w:rsidRPr="006263FE" w:rsidRDefault="006263FE" w:rsidP="006263FE">
      <w:pPr>
        <w:spacing w:after="200" w:line="276" w:lineRule="auto"/>
        <w:rPr>
          <w:rFonts w:asciiTheme="minorHAnsi" w:eastAsiaTheme="minorEastAsia" w:hAnsiTheme="minorHAnsi" w:cstheme="minorHAnsi"/>
          <w:i/>
          <w:sz w:val="22"/>
          <w:szCs w:val="22"/>
        </w:rPr>
      </w:pPr>
      <w:r w:rsidRPr="006263FE">
        <w:rPr>
          <w:rFonts w:asciiTheme="minorHAnsi" w:eastAsiaTheme="minorEastAsia" w:hAnsiTheme="minorHAnsi" w:cstheme="minorHAnsi"/>
          <w:i/>
          <w:sz w:val="22"/>
          <w:szCs w:val="22"/>
        </w:rPr>
        <w:t>[Allow participants to introduce themselves.  Ask first name and where they live.]</w:t>
      </w:r>
    </w:p>
    <w:p w:rsidR="006263FE" w:rsidRPr="006263FE" w:rsidRDefault="006263FE" w:rsidP="006263FE">
      <w:pPr>
        <w:numPr>
          <w:ilvl w:val="0"/>
          <w:numId w:val="2"/>
        </w:numPr>
        <w:spacing w:after="120" w:line="276" w:lineRule="auto"/>
        <w:contextualSpacing/>
        <w:rPr>
          <w:rFonts w:asciiTheme="minorHAnsi" w:hAnsiTheme="minorHAnsi" w:cstheme="minorHAnsi"/>
          <w:bCs/>
          <w:i/>
          <w:sz w:val="22"/>
          <w:szCs w:val="22"/>
        </w:rPr>
      </w:pPr>
      <w:r w:rsidRPr="006263FE">
        <w:rPr>
          <w:rFonts w:asciiTheme="minorHAnsi" w:hAnsiTheme="minorHAnsi" w:cstheme="minorHAnsi"/>
          <w:b/>
          <w:bCs/>
          <w:i/>
          <w:sz w:val="22"/>
          <w:szCs w:val="22"/>
        </w:rPr>
        <w:t>Past experiences with the amended return process</w:t>
      </w:r>
      <w:r w:rsidRPr="006263FE">
        <w:rPr>
          <w:rFonts w:asciiTheme="minorHAnsi" w:hAnsiTheme="minorHAnsi" w:cstheme="minorHAnsi"/>
          <w:bCs/>
          <w:i/>
          <w:sz w:val="22"/>
          <w:szCs w:val="22"/>
        </w:rPr>
        <w:t xml:space="preserve">     </w:t>
      </w:r>
      <w:r w:rsidRPr="006263FE">
        <w:rPr>
          <w:rFonts w:asciiTheme="minorHAnsi" w:hAnsiTheme="minorHAnsi" w:cstheme="minorHAnsi"/>
          <w:b/>
          <w:bCs/>
          <w:i/>
          <w:color w:val="00B0F0"/>
          <w:sz w:val="22"/>
          <w:szCs w:val="22"/>
        </w:rPr>
        <w:t>20 Minutes</w:t>
      </w:r>
    </w:p>
    <w:p w:rsidR="006263FE" w:rsidRPr="006263FE" w:rsidRDefault="006263FE" w:rsidP="006263FE">
      <w:pPr>
        <w:spacing w:after="120"/>
        <w:ind w:left="360"/>
        <w:contextualSpacing/>
        <w:rPr>
          <w:rFonts w:asciiTheme="minorHAnsi" w:hAnsiTheme="minorHAnsi" w:cstheme="minorHAnsi"/>
          <w:bCs/>
          <w:i/>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i/>
          <w:sz w:val="22"/>
          <w:szCs w:val="22"/>
        </w:rPr>
      </w:pPr>
      <w:r w:rsidRPr="006263FE">
        <w:rPr>
          <w:rFonts w:asciiTheme="minorHAnsi" w:hAnsiTheme="minorHAnsi" w:cstheme="minorHAnsi"/>
          <w:bCs/>
          <w:sz w:val="22"/>
          <w:szCs w:val="22"/>
        </w:rPr>
        <w:t xml:space="preserve">When I say “amended return,” what kinds of things do you think of? </w:t>
      </w:r>
    </w:p>
    <w:p w:rsidR="006263FE" w:rsidRPr="006263FE" w:rsidRDefault="006263FE" w:rsidP="006263FE">
      <w:pPr>
        <w:spacing w:after="120"/>
        <w:ind w:left="108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prompted you to amend your tax return?</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Additional income was realized?</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A mistake was made on the form?</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Victim of identity theft? </w:t>
      </w: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went right with the process?</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Did you receive a response in a timely manner? </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Was the explanation for the decision clear?</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Were the instructions clear on how to amend your return?</w:t>
      </w: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went wrong with the process?</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Was the process inefficient?</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Was the explanation for the decision not clear?</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Were the instructions not clear on how to amend your return?</w:t>
      </w: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Did you receive communications from the IRS throughout the process?</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did you think of the communication throughout the process?</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Was it handled in a professional manner?</w:t>
      </w: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Did anyone use the IRS’s “Where’s My Amended Return” tool during the process?</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did you think about this tool?</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Was this tool helpful? </w:t>
      </w: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explanation that you received about the resolution of your issue?</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Was the resolution explained clearly?</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Did anyone disagree with the resolution? </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Did disagreeing with the resolution affect if you thought it was clear?</w:t>
      </w:r>
    </w:p>
    <w:p w:rsidR="006263FE" w:rsidRPr="006263FE" w:rsidRDefault="006263FE" w:rsidP="006263FE">
      <w:pPr>
        <w:spacing w:after="120"/>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Do you contact anyone at the IRS during the amended return process?  </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How did you contact the IRS?  </w:t>
      </w:r>
    </w:p>
    <w:p w:rsidR="006263FE" w:rsidRPr="006263FE" w:rsidRDefault="006263FE" w:rsidP="006263FE">
      <w:pPr>
        <w:numPr>
          <w:ilvl w:val="2"/>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Was the person helpful? </w:t>
      </w:r>
    </w:p>
    <w:p w:rsidR="006263FE" w:rsidRPr="006263FE" w:rsidRDefault="006263FE" w:rsidP="006263FE">
      <w:pPr>
        <w:rPr>
          <w:rFonts w:asciiTheme="minorHAnsi" w:eastAsiaTheme="minorEastAsia" w:hAnsiTheme="minorHAnsi" w:cstheme="minorHAnsi"/>
          <w:sz w:val="22"/>
          <w:szCs w:val="22"/>
        </w:rPr>
      </w:pPr>
    </w:p>
    <w:p w:rsidR="006263FE" w:rsidRPr="006263FE" w:rsidRDefault="006263FE" w:rsidP="006263FE">
      <w:pPr>
        <w:numPr>
          <w:ilvl w:val="0"/>
          <w:numId w:val="2"/>
        </w:numPr>
        <w:spacing w:after="200" w:line="276" w:lineRule="auto"/>
        <w:contextualSpacing/>
        <w:rPr>
          <w:rFonts w:asciiTheme="minorHAnsi" w:hAnsiTheme="minorHAnsi" w:cstheme="minorHAnsi"/>
          <w:bCs/>
          <w:i/>
          <w:sz w:val="22"/>
          <w:szCs w:val="22"/>
        </w:rPr>
      </w:pPr>
      <w:r w:rsidRPr="006263FE">
        <w:rPr>
          <w:rFonts w:asciiTheme="minorHAnsi" w:hAnsiTheme="minorHAnsi" w:cstheme="minorHAnsi"/>
          <w:b/>
          <w:bCs/>
          <w:i/>
          <w:sz w:val="22"/>
          <w:szCs w:val="22"/>
        </w:rPr>
        <w:t xml:space="preserve">Demonstration and feedback of the “Where’s My Amended Return” tool. </w:t>
      </w:r>
      <w:r w:rsidRPr="006263FE">
        <w:rPr>
          <w:rFonts w:asciiTheme="minorHAnsi" w:hAnsiTheme="minorHAnsi" w:cstheme="minorHAnsi"/>
          <w:bCs/>
          <w:i/>
          <w:sz w:val="22"/>
          <w:szCs w:val="22"/>
        </w:rPr>
        <w:t xml:space="preserve"> </w:t>
      </w:r>
      <w:r w:rsidRPr="006263FE">
        <w:rPr>
          <w:rFonts w:asciiTheme="minorHAnsi" w:hAnsiTheme="minorHAnsi" w:cstheme="minorHAnsi"/>
          <w:b/>
          <w:bCs/>
          <w:i/>
          <w:color w:val="00B0F0"/>
          <w:sz w:val="22"/>
          <w:szCs w:val="22"/>
        </w:rPr>
        <w:t>20 Minutes</w:t>
      </w:r>
    </w:p>
    <w:p w:rsidR="006263FE" w:rsidRPr="006263FE" w:rsidRDefault="006263FE" w:rsidP="006263FE">
      <w:pPr>
        <w:numPr>
          <w:ilvl w:val="1"/>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Bidi"/>
          <w:sz w:val="22"/>
          <w:szCs w:val="22"/>
        </w:rPr>
        <w:t xml:space="preserve">Let’s talk more about IRS’s online tools. We’re interested in getting people’s feedback on the IRS’s “Where’s My Amended Return” website. </w:t>
      </w:r>
      <w:r w:rsidRPr="006263FE">
        <w:rPr>
          <w:rFonts w:asciiTheme="minorHAnsi" w:hAnsiTheme="minorHAnsi" w:cstheme="minorHAnsi"/>
          <w:bCs/>
          <w:sz w:val="22"/>
          <w:szCs w:val="22"/>
        </w:rPr>
        <w:t xml:space="preserve">You’re going to see the log in page of the tool on your screen in just a moment. </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So this is where you would input your information to login into the tool. </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On the next, page you can select the tax year that you’re interested in finding more information about.</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tool so far?</w:t>
      </w:r>
    </w:p>
    <w:p w:rsidR="006263FE" w:rsidRPr="006263FE" w:rsidRDefault="006263FE" w:rsidP="006263FE">
      <w:pPr>
        <w:ind w:left="1800"/>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 </w:t>
      </w:r>
    </w:p>
    <w:p w:rsidR="006263FE" w:rsidRPr="006263FE" w:rsidRDefault="006263FE" w:rsidP="006263FE">
      <w:pPr>
        <w:numPr>
          <w:ilvl w:val="1"/>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Let’s say that you sent in your amended return in the last few weeks. This would be the page you would see. </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this page?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information that is presented to you here?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design of this page?</w:t>
      </w:r>
    </w:p>
    <w:p w:rsidR="006263FE" w:rsidRPr="006263FE" w:rsidRDefault="006263FE" w:rsidP="006263FE">
      <w:pPr>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Let’s say another 8 weeks has gone by and you go back into “Where’s My Amended Return.” You would see this page after you log in.</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this page?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information that is presented to you here?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design of this page?</w:t>
      </w:r>
    </w:p>
    <w:p w:rsidR="006263FE" w:rsidRPr="006263FE" w:rsidRDefault="006263FE" w:rsidP="006263FE">
      <w:pPr>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Let’s say another 3 weeks has gone by and you log back into “Where’s My Amended Return.” You would see this page after you log in. </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this page?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information that is presented to you here?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What do you think about the design of this page?</w:t>
      </w:r>
    </w:p>
    <w:p w:rsidR="006263FE" w:rsidRPr="006263FE" w:rsidRDefault="006263FE" w:rsidP="006263FE">
      <w:pPr>
        <w:ind w:left="1800"/>
        <w:contextualSpacing/>
        <w:rPr>
          <w:rFonts w:asciiTheme="minorHAnsi" w:hAnsiTheme="minorHAnsi" w:cstheme="minorHAnsi"/>
          <w:bCs/>
          <w:sz w:val="22"/>
          <w:szCs w:val="22"/>
        </w:rPr>
      </w:pPr>
    </w:p>
    <w:p w:rsidR="006263FE" w:rsidRPr="006263FE" w:rsidRDefault="006263FE" w:rsidP="006263FE">
      <w:pPr>
        <w:numPr>
          <w:ilvl w:val="1"/>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Now that you have seen the “Where’s My Amended Return” tool, what do you think about it?</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For those who had not used it before, is </w:t>
      </w:r>
      <w:proofErr w:type="gramStart"/>
      <w:r w:rsidRPr="006263FE">
        <w:rPr>
          <w:rFonts w:asciiTheme="minorHAnsi" w:hAnsiTheme="minorHAnsi" w:cstheme="minorHAnsi"/>
          <w:bCs/>
          <w:sz w:val="22"/>
          <w:szCs w:val="22"/>
        </w:rPr>
        <w:t>this what</w:t>
      </w:r>
      <w:proofErr w:type="gramEnd"/>
      <w:r w:rsidRPr="006263FE">
        <w:rPr>
          <w:rFonts w:asciiTheme="minorHAnsi" w:hAnsiTheme="minorHAnsi" w:cstheme="minorHAnsi"/>
          <w:bCs/>
          <w:sz w:val="22"/>
          <w:szCs w:val="22"/>
        </w:rPr>
        <w:t xml:space="preserve"> you expected?</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Is this something that you would use?</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Is this something that would be helpful to you?</w:t>
      </w:r>
    </w:p>
    <w:p w:rsidR="006263FE" w:rsidRPr="006263FE" w:rsidRDefault="006263FE" w:rsidP="006263FE">
      <w:pPr>
        <w:numPr>
          <w:ilvl w:val="2"/>
          <w:numId w:val="2"/>
        </w:numPr>
        <w:spacing w:after="20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How could the IRS improve this tool?</w:t>
      </w:r>
    </w:p>
    <w:p w:rsidR="006263FE" w:rsidRPr="006263FE" w:rsidRDefault="006263FE" w:rsidP="006263FE">
      <w:pPr>
        <w:ind w:left="1080"/>
        <w:contextualSpacing/>
        <w:rPr>
          <w:rFonts w:asciiTheme="minorHAnsi" w:hAnsiTheme="minorHAnsi" w:cstheme="minorHAnsi"/>
          <w:bCs/>
          <w:i/>
          <w:sz w:val="22"/>
          <w:szCs w:val="22"/>
        </w:rPr>
      </w:pPr>
    </w:p>
    <w:p w:rsidR="006263FE" w:rsidRPr="006263FE" w:rsidRDefault="006263FE" w:rsidP="006263FE">
      <w:pPr>
        <w:spacing w:after="120"/>
        <w:ind w:left="360"/>
        <w:contextualSpacing/>
        <w:rPr>
          <w:rFonts w:asciiTheme="minorHAnsi" w:hAnsiTheme="minorHAnsi" w:cstheme="minorHAnsi"/>
          <w:bCs/>
          <w:sz w:val="22"/>
          <w:szCs w:val="22"/>
        </w:rPr>
      </w:pPr>
    </w:p>
    <w:p w:rsidR="006263FE" w:rsidRPr="006263FE" w:rsidRDefault="006263FE" w:rsidP="006263FE">
      <w:pPr>
        <w:numPr>
          <w:ilvl w:val="0"/>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i/>
          <w:sz w:val="22"/>
          <w:szCs w:val="22"/>
        </w:rPr>
        <w:t xml:space="preserve">Conclusion    </w:t>
      </w:r>
      <w:r w:rsidRPr="006263FE">
        <w:rPr>
          <w:rFonts w:asciiTheme="minorHAnsi" w:hAnsiTheme="minorHAnsi" w:cstheme="minorHAnsi"/>
          <w:b/>
          <w:bCs/>
          <w:i/>
          <w:color w:val="00B0F0"/>
          <w:sz w:val="22"/>
          <w:szCs w:val="22"/>
        </w:rPr>
        <w:t>5 Minutes</w:t>
      </w:r>
    </w:p>
    <w:p w:rsidR="006263FE" w:rsidRPr="006263FE" w:rsidRDefault="006263FE" w:rsidP="006263FE">
      <w:pPr>
        <w:numPr>
          <w:ilvl w:val="1"/>
          <w:numId w:val="2"/>
        </w:numPr>
        <w:spacing w:after="120" w:line="276" w:lineRule="auto"/>
        <w:contextualSpacing/>
        <w:rPr>
          <w:rFonts w:asciiTheme="minorHAnsi" w:hAnsiTheme="minorHAnsi" w:cstheme="minorHAnsi"/>
          <w:bCs/>
          <w:sz w:val="22"/>
          <w:szCs w:val="22"/>
        </w:rPr>
      </w:pPr>
      <w:r w:rsidRPr="006263FE">
        <w:rPr>
          <w:rFonts w:asciiTheme="minorHAnsi" w:hAnsiTheme="minorHAnsi" w:cstheme="minorHAnsi"/>
          <w:bCs/>
          <w:sz w:val="22"/>
          <w:szCs w:val="22"/>
        </w:rPr>
        <w:t xml:space="preserve">We’re almost finished with the session; I just have a couple of final questions. </w:t>
      </w:r>
    </w:p>
    <w:p w:rsidR="006263FE" w:rsidRPr="006263FE" w:rsidRDefault="006263FE" w:rsidP="006263FE">
      <w:pPr>
        <w:numPr>
          <w:ilvl w:val="1"/>
          <w:numId w:val="2"/>
        </w:numPr>
        <w:spacing w:after="120" w:line="276" w:lineRule="auto"/>
        <w:contextualSpacing/>
        <w:rPr>
          <w:rFonts w:asciiTheme="minorHAnsi" w:eastAsiaTheme="minorEastAsia" w:hAnsiTheme="minorHAnsi" w:cstheme="minorHAnsi"/>
          <w:sz w:val="22"/>
          <w:szCs w:val="22"/>
        </w:rPr>
      </w:pPr>
      <w:r w:rsidRPr="006263FE">
        <w:rPr>
          <w:rFonts w:asciiTheme="minorHAnsi" w:hAnsiTheme="minorHAnsi" w:cstheme="minorHAnsi"/>
          <w:bCs/>
          <w:sz w:val="22"/>
          <w:szCs w:val="22"/>
        </w:rPr>
        <w:t>If we wanted to let people like you know about a tool like this, what would be the best way to get people that information?</w:t>
      </w:r>
      <w:r w:rsidRPr="006263FE">
        <w:rPr>
          <w:rFonts w:asciiTheme="minorHAnsi" w:eastAsiaTheme="minorEastAsia" w:hAnsiTheme="minorHAnsi" w:cstheme="minorHAnsi"/>
          <w:sz w:val="22"/>
          <w:szCs w:val="22"/>
        </w:rPr>
        <w:t xml:space="preserve"> </w:t>
      </w:r>
    </w:p>
    <w:p w:rsidR="006263FE" w:rsidRPr="006263FE" w:rsidRDefault="006263FE" w:rsidP="006263FE">
      <w:pPr>
        <w:spacing w:after="120" w:line="276" w:lineRule="auto"/>
        <w:rPr>
          <w:rFonts w:asciiTheme="minorHAnsi" w:eastAsiaTheme="minorEastAsia" w:hAnsiTheme="minorHAnsi" w:cstheme="minorHAnsi"/>
          <w:sz w:val="22"/>
          <w:szCs w:val="22"/>
        </w:rPr>
      </w:pPr>
      <w:r w:rsidRPr="006263FE">
        <w:rPr>
          <w:rFonts w:asciiTheme="minorHAnsi" w:eastAsiaTheme="minorEastAsia" w:hAnsiTheme="minorHAnsi" w:cstheme="minorHAnsi"/>
          <w:sz w:val="22"/>
          <w:szCs w:val="22"/>
        </w:rPr>
        <w:t>Thank you for participating. This has been really informative and interesting and will be of great use to us.</w:t>
      </w:r>
    </w:p>
    <w:p w:rsidR="00731698" w:rsidRDefault="00731698" w:rsidP="00731698">
      <w:pPr>
        <w:spacing w:before="100" w:beforeAutospacing="1" w:after="100" w:afterAutospacing="1"/>
        <w:rPr>
          <w:i/>
        </w:rPr>
      </w:pPr>
      <w:r>
        <w:rPr>
          <w:i/>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Pr>
          <w:b/>
          <w:bCs/>
          <w:i/>
          <w:color w:val="000000"/>
        </w:rPr>
        <w:t>.</w:t>
      </w:r>
    </w:p>
    <w:p w:rsidR="00B914EC" w:rsidRDefault="00B914EC">
      <w:bookmarkStart w:id="0" w:name="_GoBack"/>
      <w:bookmarkEnd w:id="0"/>
    </w:p>
    <w:sectPr w:rsidR="00B91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E35B0"/>
    <w:multiLevelType w:val="hybridMultilevel"/>
    <w:tmpl w:val="CE02D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E77698C"/>
    <w:multiLevelType w:val="hybridMultilevel"/>
    <w:tmpl w:val="972E4556"/>
    <w:lvl w:ilvl="0" w:tplc="0409000F">
      <w:start w:val="1"/>
      <w:numFmt w:val="decimal"/>
      <w:lvlText w:val="%1."/>
      <w:lvlJc w:val="left"/>
      <w:pPr>
        <w:ind w:left="360" w:hanging="360"/>
      </w:pPr>
    </w:lvl>
    <w:lvl w:ilvl="1" w:tplc="5350B324">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79"/>
    <w:rsid w:val="001A1779"/>
    <w:rsid w:val="006263FE"/>
    <w:rsid w:val="00731698"/>
    <w:rsid w:val="00B914EC"/>
    <w:rsid w:val="00C240C0"/>
    <w:rsid w:val="00D6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FE"/>
    <w:rPr>
      <w:rFonts w:ascii="Tahoma" w:hAnsi="Tahoma" w:cs="Tahoma"/>
      <w:sz w:val="16"/>
      <w:szCs w:val="16"/>
    </w:rPr>
  </w:style>
  <w:style w:type="character" w:customStyle="1" w:styleId="BalloonTextChar">
    <w:name w:val="Balloon Text Char"/>
    <w:basedOn w:val="DefaultParagraphFont"/>
    <w:link w:val="BalloonText"/>
    <w:uiPriority w:val="99"/>
    <w:semiHidden/>
    <w:rsid w:val="006263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FE"/>
    <w:rPr>
      <w:rFonts w:ascii="Tahoma" w:hAnsi="Tahoma" w:cs="Tahoma"/>
      <w:sz w:val="16"/>
      <w:szCs w:val="16"/>
    </w:rPr>
  </w:style>
  <w:style w:type="character" w:customStyle="1" w:styleId="BalloonTextChar">
    <w:name w:val="Balloon Text Char"/>
    <w:basedOn w:val="DefaultParagraphFont"/>
    <w:link w:val="BalloonText"/>
    <w:uiPriority w:val="99"/>
    <w:semiHidden/>
    <w:rsid w:val="006263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9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4</cp:revision>
  <dcterms:created xsi:type="dcterms:W3CDTF">2014-01-15T15:43:00Z</dcterms:created>
  <dcterms:modified xsi:type="dcterms:W3CDTF">2014-01-15T16:58:00Z</dcterms:modified>
</cp:coreProperties>
</file>