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2FA" w:rsidRPr="00BC132F" w:rsidRDefault="007512FA" w:rsidP="00B30716">
      <w:pPr>
        <w:spacing w:line="360" w:lineRule="auto"/>
        <w:jc w:val="center"/>
        <w:rPr>
          <w:rFonts w:ascii="Times New Roman" w:hAnsi="Times New Roman"/>
          <w:b/>
          <w:caps/>
          <w:sz w:val="28"/>
          <w:szCs w:val="28"/>
        </w:rPr>
      </w:pPr>
    </w:p>
    <w:p w:rsidR="00B30716" w:rsidRPr="00BC132F" w:rsidRDefault="00B30716" w:rsidP="00B30716">
      <w:pPr>
        <w:spacing w:line="360" w:lineRule="auto"/>
        <w:jc w:val="center"/>
        <w:rPr>
          <w:rFonts w:ascii="Times New Roman" w:hAnsi="Times New Roman"/>
          <w:b/>
          <w:caps/>
          <w:sz w:val="28"/>
          <w:szCs w:val="28"/>
        </w:rPr>
      </w:pPr>
      <w:r w:rsidRPr="00BC132F">
        <w:rPr>
          <w:rFonts w:ascii="Times New Roman" w:hAnsi="Times New Roman"/>
          <w:b/>
          <w:caps/>
          <w:sz w:val="28"/>
          <w:szCs w:val="28"/>
        </w:rPr>
        <w:t>U.S. Department of Education</w:t>
      </w:r>
    </w:p>
    <w:p w:rsidR="00B30716" w:rsidRPr="00BC132F" w:rsidRDefault="00B30716" w:rsidP="00B30716">
      <w:pPr>
        <w:spacing w:line="360" w:lineRule="auto"/>
        <w:jc w:val="center"/>
        <w:rPr>
          <w:rFonts w:ascii="Times New Roman" w:hAnsi="Times New Roman"/>
          <w:b/>
          <w:caps/>
          <w:sz w:val="28"/>
          <w:szCs w:val="28"/>
        </w:rPr>
      </w:pPr>
      <w:r w:rsidRPr="00BC132F">
        <w:rPr>
          <w:rFonts w:ascii="Times New Roman" w:hAnsi="Times New Roman"/>
          <w:b/>
          <w:caps/>
          <w:sz w:val="28"/>
          <w:szCs w:val="28"/>
        </w:rPr>
        <w:t>Rehabilitation Services Administration (RSA)</w:t>
      </w:r>
    </w:p>
    <w:p w:rsidR="00B30716" w:rsidRPr="00BC132F" w:rsidRDefault="00B30716" w:rsidP="00B30716">
      <w:pPr>
        <w:spacing w:line="360" w:lineRule="auto"/>
        <w:jc w:val="center"/>
        <w:rPr>
          <w:rFonts w:ascii="Times New Roman" w:hAnsi="Times New Roman"/>
          <w:b/>
          <w:caps/>
          <w:sz w:val="28"/>
          <w:szCs w:val="28"/>
        </w:rPr>
      </w:pPr>
    </w:p>
    <w:p w:rsidR="00B30716" w:rsidRPr="00BC132F" w:rsidRDefault="00B30716" w:rsidP="00B30716">
      <w:pPr>
        <w:spacing w:line="360" w:lineRule="auto"/>
        <w:jc w:val="center"/>
        <w:rPr>
          <w:rFonts w:ascii="Times New Roman" w:hAnsi="Times New Roman"/>
          <w:b/>
          <w:sz w:val="28"/>
          <w:szCs w:val="28"/>
        </w:rPr>
      </w:pPr>
    </w:p>
    <w:p w:rsidR="00B30716" w:rsidRPr="00BC132F" w:rsidRDefault="00B30716" w:rsidP="00B30716">
      <w:pPr>
        <w:spacing w:line="360" w:lineRule="auto"/>
        <w:jc w:val="center"/>
        <w:rPr>
          <w:rFonts w:ascii="Times New Roman" w:hAnsi="Times New Roman"/>
          <w:b/>
          <w:sz w:val="28"/>
          <w:szCs w:val="28"/>
        </w:rPr>
      </w:pPr>
    </w:p>
    <w:p w:rsidR="007512FA" w:rsidRPr="00BC132F" w:rsidRDefault="007512FA" w:rsidP="00B30716">
      <w:pPr>
        <w:spacing w:line="360" w:lineRule="auto"/>
        <w:jc w:val="center"/>
        <w:rPr>
          <w:rFonts w:ascii="Times New Roman" w:hAnsi="Times New Roman"/>
          <w:b/>
          <w:sz w:val="28"/>
          <w:szCs w:val="28"/>
        </w:rPr>
      </w:pPr>
      <w:r w:rsidRPr="00BC132F">
        <w:rPr>
          <w:rFonts w:ascii="Times New Roman" w:hAnsi="Times New Roman"/>
          <w:b/>
          <w:sz w:val="28"/>
          <w:szCs w:val="28"/>
        </w:rPr>
        <w:t>STUDY OF THE DELIVERY OF SERVICES UNDER THE S</w:t>
      </w:r>
      <w:r w:rsidR="00B30716" w:rsidRPr="00BC132F">
        <w:rPr>
          <w:rFonts w:ascii="Times New Roman" w:hAnsi="Times New Roman"/>
          <w:b/>
          <w:sz w:val="28"/>
          <w:szCs w:val="28"/>
        </w:rPr>
        <w:t xml:space="preserve">TATE VOCATIONAL REHABILITATION </w:t>
      </w:r>
      <w:r w:rsidRPr="00BC132F">
        <w:rPr>
          <w:rFonts w:ascii="Times New Roman" w:hAnsi="Times New Roman"/>
          <w:b/>
          <w:sz w:val="28"/>
          <w:szCs w:val="28"/>
        </w:rPr>
        <w:t>GRANTS PROGRAM</w:t>
      </w:r>
    </w:p>
    <w:p w:rsidR="00B30716" w:rsidRPr="00BC132F" w:rsidRDefault="00B30716" w:rsidP="00B30716">
      <w:pPr>
        <w:spacing w:line="360" w:lineRule="auto"/>
        <w:rPr>
          <w:rFonts w:ascii="Times New Roman" w:hAnsi="Times New Roman"/>
        </w:rPr>
      </w:pPr>
    </w:p>
    <w:p w:rsidR="00B30716" w:rsidRPr="00BC132F" w:rsidRDefault="00B30716" w:rsidP="00B30716">
      <w:pPr>
        <w:spacing w:line="360" w:lineRule="auto"/>
        <w:rPr>
          <w:rFonts w:ascii="Times New Roman" w:hAnsi="Times New Roman"/>
        </w:rPr>
      </w:pPr>
    </w:p>
    <w:p w:rsidR="00B30716" w:rsidRPr="00BC132F" w:rsidRDefault="00B30716" w:rsidP="00B30716">
      <w:pPr>
        <w:spacing w:line="360" w:lineRule="auto"/>
        <w:rPr>
          <w:rFonts w:ascii="Times New Roman" w:hAnsi="Times New Roman"/>
        </w:rPr>
      </w:pPr>
    </w:p>
    <w:p w:rsidR="00B30716" w:rsidRPr="00BC132F" w:rsidRDefault="00B30716" w:rsidP="00B30716">
      <w:pPr>
        <w:spacing w:line="360" w:lineRule="auto"/>
        <w:rPr>
          <w:rFonts w:ascii="Times New Roman" w:hAnsi="Times New Roman"/>
          <w:b/>
          <w:sz w:val="28"/>
          <w:szCs w:val="28"/>
        </w:rPr>
      </w:pPr>
    </w:p>
    <w:p w:rsidR="00B30716" w:rsidRPr="00BC132F" w:rsidRDefault="00B30716" w:rsidP="00B30716">
      <w:pPr>
        <w:spacing w:line="360" w:lineRule="auto"/>
        <w:jc w:val="center"/>
        <w:rPr>
          <w:rFonts w:ascii="Times New Roman" w:hAnsi="Times New Roman"/>
          <w:b/>
          <w:sz w:val="28"/>
          <w:szCs w:val="28"/>
        </w:rPr>
      </w:pPr>
      <w:r w:rsidRPr="00BC132F">
        <w:rPr>
          <w:rFonts w:ascii="Times New Roman" w:hAnsi="Times New Roman"/>
          <w:b/>
          <w:sz w:val="28"/>
          <w:szCs w:val="28"/>
        </w:rPr>
        <w:t>Office of Management and Budget</w:t>
      </w:r>
    </w:p>
    <w:p w:rsidR="00607A26" w:rsidRPr="00BC132F" w:rsidRDefault="00B30716" w:rsidP="00B30716">
      <w:pPr>
        <w:spacing w:line="360" w:lineRule="auto"/>
        <w:jc w:val="center"/>
        <w:rPr>
          <w:rFonts w:ascii="Times New Roman" w:hAnsi="Times New Roman"/>
          <w:b/>
          <w:sz w:val="28"/>
          <w:szCs w:val="28"/>
        </w:rPr>
      </w:pPr>
      <w:r w:rsidRPr="00BC132F">
        <w:rPr>
          <w:rFonts w:ascii="Times New Roman" w:hAnsi="Times New Roman"/>
          <w:b/>
          <w:sz w:val="28"/>
          <w:szCs w:val="28"/>
        </w:rPr>
        <w:t xml:space="preserve">Clearance Package </w:t>
      </w:r>
    </w:p>
    <w:p w:rsidR="00B30716" w:rsidRPr="00BC132F" w:rsidRDefault="00B30716" w:rsidP="00B30716">
      <w:pPr>
        <w:spacing w:line="360" w:lineRule="auto"/>
        <w:jc w:val="center"/>
        <w:rPr>
          <w:rFonts w:ascii="Times New Roman" w:hAnsi="Times New Roman"/>
          <w:b/>
          <w:sz w:val="28"/>
          <w:szCs w:val="28"/>
        </w:rPr>
      </w:pPr>
      <w:r w:rsidRPr="00BC132F">
        <w:rPr>
          <w:rFonts w:ascii="Times New Roman" w:hAnsi="Times New Roman"/>
          <w:b/>
          <w:sz w:val="28"/>
          <w:szCs w:val="28"/>
        </w:rPr>
        <w:t>Supporting Statement for Paperwork Reduction Act Submissions</w:t>
      </w:r>
    </w:p>
    <w:p w:rsidR="00B30716" w:rsidRPr="00BC132F" w:rsidRDefault="00B30716" w:rsidP="00B30716">
      <w:pPr>
        <w:pStyle w:val="Heading1"/>
        <w:spacing w:before="0" w:after="0" w:line="360" w:lineRule="auto"/>
        <w:jc w:val="center"/>
        <w:rPr>
          <w:rFonts w:ascii="Times New Roman" w:hAnsi="Times New Roman" w:cs="Times New Roman"/>
          <w:i/>
          <w:sz w:val="28"/>
          <w:szCs w:val="28"/>
        </w:rPr>
      </w:pPr>
    </w:p>
    <w:p w:rsidR="00B30716" w:rsidRPr="00BC132F" w:rsidRDefault="00B30716" w:rsidP="00B30716">
      <w:pPr>
        <w:spacing w:line="360" w:lineRule="auto"/>
        <w:rPr>
          <w:rFonts w:ascii="Times New Roman" w:hAnsi="Times New Roman"/>
        </w:rPr>
      </w:pPr>
    </w:p>
    <w:p w:rsidR="00B30716" w:rsidRPr="00BC132F" w:rsidRDefault="00B30716" w:rsidP="00B30716">
      <w:pPr>
        <w:spacing w:line="360" w:lineRule="auto"/>
        <w:rPr>
          <w:rFonts w:ascii="Times New Roman" w:hAnsi="Times New Roman"/>
        </w:rPr>
      </w:pPr>
    </w:p>
    <w:p w:rsidR="00B30716" w:rsidRPr="00BC132F" w:rsidRDefault="00B30716" w:rsidP="00B30716">
      <w:pPr>
        <w:spacing w:line="360" w:lineRule="auto"/>
        <w:rPr>
          <w:rFonts w:ascii="Times New Roman" w:hAnsi="Times New Roman"/>
          <w:b/>
          <w:sz w:val="28"/>
          <w:szCs w:val="28"/>
        </w:rPr>
      </w:pPr>
    </w:p>
    <w:p w:rsidR="00B30716" w:rsidRPr="00BC132F" w:rsidRDefault="00B30716" w:rsidP="00B30716">
      <w:pPr>
        <w:spacing w:line="360" w:lineRule="auto"/>
        <w:jc w:val="center"/>
        <w:rPr>
          <w:rFonts w:ascii="Times New Roman" w:hAnsi="Times New Roman"/>
          <w:b/>
          <w:sz w:val="28"/>
          <w:szCs w:val="28"/>
        </w:rPr>
      </w:pPr>
      <w:r w:rsidRPr="00BC132F">
        <w:rPr>
          <w:rFonts w:ascii="Times New Roman" w:hAnsi="Times New Roman"/>
          <w:b/>
          <w:sz w:val="28"/>
          <w:szCs w:val="28"/>
        </w:rPr>
        <w:t>Part A</w:t>
      </w:r>
    </w:p>
    <w:p w:rsidR="00B30716" w:rsidRPr="00BC132F" w:rsidRDefault="00B30716" w:rsidP="00B30716">
      <w:pPr>
        <w:spacing w:line="360" w:lineRule="auto"/>
        <w:jc w:val="center"/>
        <w:rPr>
          <w:rFonts w:ascii="Times New Roman" w:hAnsi="Times New Roman"/>
          <w:b/>
          <w:sz w:val="28"/>
          <w:szCs w:val="28"/>
        </w:rPr>
      </w:pPr>
      <w:r w:rsidRPr="00BC132F">
        <w:rPr>
          <w:rFonts w:ascii="Times New Roman" w:hAnsi="Times New Roman"/>
          <w:b/>
          <w:sz w:val="28"/>
          <w:szCs w:val="28"/>
        </w:rPr>
        <w:t>Justification</w:t>
      </w:r>
    </w:p>
    <w:p w:rsidR="00B30716" w:rsidRPr="00BC132F" w:rsidRDefault="00B30716" w:rsidP="00B30716">
      <w:pPr>
        <w:spacing w:line="360" w:lineRule="auto"/>
        <w:jc w:val="center"/>
        <w:rPr>
          <w:rFonts w:ascii="Times New Roman" w:hAnsi="Times New Roman"/>
          <w:b/>
          <w:sz w:val="28"/>
          <w:szCs w:val="28"/>
        </w:rPr>
      </w:pPr>
    </w:p>
    <w:p w:rsidR="00B30716" w:rsidRPr="00BC132F" w:rsidRDefault="00B30716" w:rsidP="00B30716">
      <w:pPr>
        <w:spacing w:line="360" w:lineRule="auto"/>
        <w:jc w:val="center"/>
        <w:rPr>
          <w:rFonts w:ascii="Times New Roman" w:hAnsi="Times New Roman"/>
          <w:b/>
          <w:sz w:val="28"/>
          <w:szCs w:val="28"/>
        </w:rPr>
      </w:pPr>
    </w:p>
    <w:p w:rsidR="00B30716" w:rsidRPr="00BC132F" w:rsidRDefault="00B30716" w:rsidP="00B30716">
      <w:pPr>
        <w:spacing w:line="360" w:lineRule="auto"/>
        <w:jc w:val="center"/>
        <w:rPr>
          <w:rFonts w:ascii="Times New Roman" w:hAnsi="Times New Roman"/>
          <w:b/>
          <w:sz w:val="28"/>
          <w:szCs w:val="28"/>
        </w:rPr>
      </w:pPr>
    </w:p>
    <w:p w:rsidR="00B30716" w:rsidRPr="00BC132F" w:rsidRDefault="00242844" w:rsidP="00B30716">
      <w:pPr>
        <w:spacing w:line="360" w:lineRule="auto"/>
        <w:jc w:val="center"/>
        <w:rPr>
          <w:rFonts w:ascii="Times New Roman" w:hAnsi="Times New Roman"/>
          <w:b/>
        </w:rPr>
      </w:pPr>
      <w:r>
        <w:rPr>
          <w:rFonts w:ascii="Times New Roman" w:hAnsi="Times New Roman"/>
          <w:b/>
        </w:rPr>
        <w:t>March 19</w:t>
      </w:r>
      <w:r w:rsidR="00E7622C">
        <w:rPr>
          <w:rFonts w:ascii="Times New Roman" w:hAnsi="Times New Roman"/>
          <w:b/>
        </w:rPr>
        <w:t>,</w:t>
      </w:r>
      <w:r w:rsidR="007512FA" w:rsidRPr="00BC132F">
        <w:rPr>
          <w:rFonts w:ascii="Times New Roman" w:hAnsi="Times New Roman"/>
          <w:b/>
        </w:rPr>
        <w:t xml:space="preserve"> 201</w:t>
      </w:r>
      <w:r w:rsidR="00A349D3">
        <w:rPr>
          <w:rFonts w:ascii="Times New Roman" w:hAnsi="Times New Roman"/>
          <w:b/>
        </w:rPr>
        <w:t>3</w:t>
      </w:r>
    </w:p>
    <w:p w:rsidR="008011B6" w:rsidRPr="00BC132F" w:rsidRDefault="008011B6">
      <w:pPr>
        <w:pStyle w:val="Title"/>
        <w:rPr>
          <w:rFonts w:ascii="Times New Roman" w:hAnsi="Times New Roman"/>
          <w:sz w:val="24"/>
          <w:szCs w:val="24"/>
        </w:rPr>
      </w:pPr>
    </w:p>
    <w:p w:rsidR="007512FA" w:rsidRPr="00BC132F" w:rsidRDefault="00386054" w:rsidP="00BC132F">
      <w:pPr>
        <w:pStyle w:val="Title"/>
        <w:rPr>
          <w:rFonts w:ascii="Times New Roman" w:hAnsi="Times New Roman"/>
          <w:b w:val="0"/>
          <w:szCs w:val="24"/>
        </w:rPr>
      </w:pPr>
      <w:r w:rsidRPr="00BC132F">
        <w:rPr>
          <w:rFonts w:ascii="Times New Roman" w:hAnsi="Times New Roman"/>
          <w:sz w:val="24"/>
          <w:szCs w:val="24"/>
        </w:rPr>
        <w:tab/>
      </w:r>
      <w:r w:rsidR="007512FA" w:rsidRPr="00BC132F">
        <w:rPr>
          <w:rFonts w:ascii="Times New Roman" w:hAnsi="Times New Roman"/>
          <w:sz w:val="24"/>
          <w:szCs w:val="24"/>
        </w:rPr>
        <w:br w:type="page"/>
      </w:r>
    </w:p>
    <w:p w:rsidR="00386054" w:rsidRPr="00BC132F" w:rsidRDefault="00386054">
      <w:pPr>
        <w:pStyle w:val="Title"/>
        <w:rPr>
          <w:rFonts w:ascii="Times New Roman" w:hAnsi="Times New Roman"/>
          <w:sz w:val="24"/>
          <w:szCs w:val="24"/>
        </w:rPr>
      </w:pPr>
      <w:r w:rsidRPr="00BC132F">
        <w:rPr>
          <w:rFonts w:ascii="Times New Roman" w:hAnsi="Times New Roman"/>
          <w:sz w:val="24"/>
          <w:szCs w:val="24"/>
        </w:rPr>
        <w:lastRenderedPageBreak/>
        <w:t>SUPPORTING STATEMENT</w:t>
      </w:r>
    </w:p>
    <w:p w:rsidR="00386054" w:rsidRPr="00BC132F" w:rsidRDefault="00386054">
      <w:pPr>
        <w:pStyle w:val="Title"/>
        <w:rPr>
          <w:rFonts w:ascii="Times New Roman" w:hAnsi="Times New Roman"/>
          <w:sz w:val="24"/>
          <w:szCs w:val="24"/>
        </w:rPr>
      </w:pPr>
      <w:r w:rsidRPr="00BC132F">
        <w:rPr>
          <w:rFonts w:ascii="Times New Roman" w:hAnsi="Times New Roman"/>
          <w:sz w:val="24"/>
          <w:szCs w:val="24"/>
        </w:rPr>
        <w:tab/>
        <w:t>FOR PAPERWORK REDUCTION ACT SUBMISSION</w:t>
      </w:r>
    </w:p>
    <w:bookmarkStart w:id="0" w:name="Text1"/>
    <w:p w:rsidR="00386054" w:rsidRPr="00BC132F" w:rsidRDefault="00C4340A">
      <w:pPr>
        <w:suppressAutoHyphens/>
        <w:jc w:val="center"/>
        <w:rPr>
          <w:rFonts w:ascii="Times New Roman" w:hAnsi="Times New Roman"/>
          <w:b/>
          <w:szCs w:val="24"/>
        </w:rPr>
      </w:pPr>
      <w:r w:rsidRPr="00BC132F">
        <w:rPr>
          <w:rFonts w:ascii="Times New Roman" w:hAnsi="Times New Roman"/>
          <w:b/>
          <w:szCs w:val="24"/>
        </w:rPr>
        <w:fldChar w:fldCharType="begin">
          <w:ffData>
            <w:name w:val="Text1"/>
            <w:enabled/>
            <w:calcOnExit w:val="0"/>
            <w:helpText w:type="text" w:val="Enter Title"/>
            <w:statusText w:type="text" w:val="Enter Title"/>
            <w:textInput/>
          </w:ffData>
        </w:fldChar>
      </w:r>
      <w:r w:rsidR="00386054" w:rsidRPr="00BC132F">
        <w:rPr>
          <w:rFonts w:ascii="Times New Roman" w:hAnsi="Times New Roman"/>
          <w:b/>
          <w:szCs w:val="24"/>
        </w:rPr>
        <w:instrText xml:space="preserve"> FORMTEXT </w:instrText>
      </w:r>
      <w:r w:rsidRPr="00BC132F">
        <w:rPr>
          <w:rFonts w:ascii="Times New Roman" w:hAnsi="Times New Roman"/>
          <w:b/>
          <w:szCs w:val="24"/>
        </w:rPr>
      </w:r>
      <w:r w:rsidRPr="00BC132F">
        <w:rPr>
          <w:rFonts w:ascii="Times New Roman" w:hAnsi="Times New Roman"/>
          <w:b/>
          <w:szCs w:val="24"/>
        </w:rPr>
        <w:fldChar w:fldCharType="separate"/>
      </w:r>
      <w:r w:rsidR="00386054" w:rsidRPr="00BC132F">
        <w:rPr>
          <w:rFonts w:ascii="Times New Roman" w:hAnsi="Times New Roman"/>
          <w:b/>
          <w:noProof/>
          <w:szCs w:val="24"/>
        </w:rPr>
        <w:t> </w:t>
      </w:r>
      <w:r w:rsidR="00386054" w:rsidRPr="00BC132F">
        <w:rPr>
          <w:rFonts w:ascii="Times New Roman" w:hAnsi="Times New Roman"/>
          <w:b/>
          <w:noProof/>
          <w:szCs w:val="24"/>
        </w:rPr>
        <w:t> </w:t>
      </w:r>
      <w:r w:rsidR="00386054" w:rsidRPr="00BC132F">
        <w:rPr>
          <w:rFonts w:ascii="Times New Roman" w:hAnsi="Times New Roman"/>
          <w:b/>
          <w:noProof/>
          <w:szCs w:val="24"/>
        </w:rPr>
        <w:t> </w:t>
      </w:r>
      <w:r w:rsidR="00386054" w:rsidRPr="00BC132F">
        <w:rPr>
          <w:rFonts w:ascii="Times New Roman" w:hAnsi="Times New Roman"/>
          <w:b/>
          <w:noProof/>
          <w:szCs w:val="24"/>
        </w:rPr>
        <w:t> </w:t>
      </w:r>
      <w:r w:rsidR="00386054" w:rsidRPr="00BC132F">
        <w:rPr>
          <w:rFonts w:ascii="Times New Roman" w:hAnsi="Times New Roman"/>
          <w:b/>
          <w:noProof/>
          <w:szCs w:val="24"/>
        </w:rPr>
        <w:t> </w:t>
      </w:r>
      <w:r w:rsidRPr="00BC132F">
        <w:rPr>
          <w:rFonts w:ascii="Times New Roman" w:hAnsi="Times New Roman"/>
          <w:b/>
          <w:szCs w:val="24"/>
        </w:rPr>
        <w:fldChar w:fldCharType="end"/>
      </w:r>
      <w:bookmarkEnd w:id="0"/>
    </w:p>
    <w:p w:rsidR="00BC132F" w:rsidRPr="00BC132F" w:rsidRDefault="00BC132F" w:rsidP="00BC132F">
      <w:pPr>
        <w:pStyle w:val="Heading1"/>
        <w:spacing w:before="0" w:after="0" w:line="360" w:lineRule="auto"/>
        <w:rPr>
          <w:rFonts w:ascii="Times New Roman" w:hAnsi="Times New Roman" w:cs="Times New Roman"/>
          <w:b w:val="0"/>
          <w:sz w:val="22"/>
          <w:szCs w:val="22"/>
        </w:rPr>
      </w:pPr>
      <w:bookmarkStart w:id="1" w:name="_Toc261433802"/>
      <w:bookmarkStart w:id="2" w:name="_Toc261878124"/>
      <w:bookmarkStart w:id="3" w:name="_Toc261952997"/>
      <w:r w:rsidRPr="00BC132F">
        <w:rPr>
          <w:rFonts w:ascii="Times New Roman" w:hAnsi="Times New Roman" w:cs="Times New Roman"/>
          <w:b w:val="0"/>
          <w:sz w:val="22"/>
          <w:szCs w:val="22"/>
        </w:rPr>
        <w:t>INTRODUCTION</w:t>
      </w:r>
      <w:bookmarkEnd w:id="1"/>
      <w:bookmarkEnd w:id="2"/>
      <w:bookmarkEnd w:id="3"/>
    </w:p>
    <w:p w:rsidR="00F265BA" w:rsidRDefault="00BC132F" w:rsidP="00F265BA">
      <w:pPr>
        <w:pStyle w:val="L1-FlLSp12"/>
        <w:spacing w:line="360" w:lineRule="auto"/>
        <w:rPr>
          <w:rFonts w:ascii="Times New Roman" w:hAnsi="Times New Roman" w:cs="Times New Roman"/>
          <w:color w:val="000000"/>
        </w:rPr>
      </w:pPr>
      <w:r w:rsidRPr="00BC132F">
        <w:rPr>
          <w:rFonts w:ascii="Times New Roman" w:hAnsi="Times New Roman"/>
        </w:rPr>
        <w:t xml:space="preserve">Pursuant to section 14 of the </w:t>
      </w:r>
      <w:r w:rsidRPr="00BC132F">
        <w:rPr>
          <w:rFonts w:ascii="Times New Roman" w:hAnsi="Times New Roman"/>
          <w:i/>
        </w:rPr>
        <w:t xml:space="preserve">Rehabilitation Act of 1973 </w:t>
      </w:r>
      <w:r w:rsidRPr="00BC132F">
        <w:rPr>
          <w:rFonts w:ascii="Times New Roman" w:hAnsi="Times New Roman"/>
        </w:rPr>
        <w:t>(as amended)</w:t>
      </w:r>
      <w:r w:rsidRPr="00BC132F">
        <w:rPr>
          <w:rFonts w:ascii="Times New Roman" w:hAnsi="Times New Roman"/>
          <w:i/>
        </w:rPr>
        <w:t>,</w:t>
      </w:r>
      <w:r w:rsidRPr="00BC132F">
        <w:rPr>
          <w:rFonts w:ascii="Times New Roman" w:hAnsi="Times New Roman"/>
        </w:rPr>
        <w:t xml:space="preserve"> the Rehabilitation Services Administration (RSA)</w:t>
      </w:r>
      <w:r w:rsidR="00F265BA">
        <w:rPr>
          <w:rFonts w:ascii="Times New Roman" w:hAnsi="Times New Roman"/>
        </w:rPr>
        <w:t xml:space="preserve">, </w:t>
      </w:r>
      <w:r w:rsidR="00F265BA" w:rsidRPr="00BC132F">
        <w:rPr>
          <w:rFonts w:ascii="Times New Roman" w:hAnsi="Times New Roman" w:cs="Times New Roman"/>
        </w:rPr>
        <w:t>in the Office of Special Education and Rehabilitative Services (OSERS) of the U.S. Department of Education (ED)</w:t>
      </w:r>
      <w:r w:rsidR="00F265BA">
        <w:rPr>
          <w:rFonts w:ascii="Times New Roman" w:hAnsi="Times New Roman" w:cs="Times New Roman"/>
        </w:rPr>
        <w:t>,</w:t>
      </w:r>
      <w:r w:rsidR="00F265BA" w:rsidRPr="00BC132F">
        <w:rPr>
          <w:rFonts w:ascii="Times New Roman" w:hAnsi="Times New Roman" w:cs="Times New Roman"/>
        </w:rPr>
        <w:t xml:space="preserve"> </w:t>
      </w:r>
      <w:r w:rsidRPr="00BC132F">
        <w:rPr>
          <w:rFonts w:ascii="Times New Roman" w:hAnsi="Times New Roman"/>
        </w:rPr>
        <w:t xml:space="preserve">plans to conduct a survey (with limited telephone follow-up) of </w:t>
      </w:r>
      <w:r w:rsidR="00B25676">
        <w:rPr>
          <w:rFonts w:ascii="Times New Roman" w:hAnsi="Times New Roman"/>
        </w:rPr>
        <w:t xml:space="preserve">the </w:t>
      </w:r>
      <w:r w:rsidR="008351BE">
        <w:rPr>
          <w:rFonts w:ascii="Times New Roman" w:hAnsi="Times New Roman"/>
        </w:rPr>
        <w:t>80</w:t>
      </w:r>
      <w:r w:rsidR="00B25676">
        <w:rPr>
          <w:rFonts w:ascii="Times New Roman" w:hAnsi="Times New Roman"/>
        </w:rPr>
        <w:t xml:space="preserve"> </w:t>
      </w:r>
      <w:r w:rsidRPr="00BC132F">
        <w:rPr>
          <w:rFonts w:ascii="Times New Roman" w:hAnsi="Times New Roman"/>
        </w:rPr>
        <w:t xml:space="preserve">state </w:t>
      </w:r>
      <w:r w:rsidRPr="00BC132F" w:rsidDel="00847301">
        <w:rPr>
          <w:rFonts w:ascii="Times New Roman" w:hAnsi="Times New Roman"/>
        </w:rPr>
        <w:t>V</w:t>
      </w:r>
      <w:r w:rsidRPr="00BC132F">
        <w:rPr>
          <w:rFonts w:ascii="Times New Roman" w:hAnsi="Times New Roman"/>
        </w:rPr>
        <w:t xml:space="preserve">ocational </w:t>
      </w:r>
      <w:r w:rsidRPr="00BC132F" w:rsidDel="00847301">
        <w:rPr>
          <w:rFonts w:ascii="Times New Roman" w:hAnsi="Times New Roman"/>
        </w:rPr>
        <w:t>R</w:t>
      </w:r>
      <w:r w:rsidRPr="00BC132F">
        <w:rPr>
          <w:rFonts w:ascii="Times New Roman" w:hAnsi="Times New Roman"/>
        </w:rPr>
        <w:t xml:space="preserve">ehabilitation (VR) agencies </w:t>
      </w:r>
      <w:r>
        <w:rPr>
          <w:rFonts w:ascii="Times New Roman" w:hAnsi="Times New Roman"/>
        </w:rPr>
        <w:t xml:space="preserve">about their </w:t>
      </w:r>
      <w:r w:rsidRPr="00BC132F">
        <w:rPr>
          <w:rFonts w:ascii="Times New Roman" w:hAnsi="Times New Roman"/>
        </w:rPr>
        <w:t>delivery of VR services</w:t>
      </w:r>
      <w:r w:rsidR="00B25676">
        <w:rPr>
          <w:rFonts w:ascii="Times New Roman" w:hAnsi="Times New Roman"/>
        </w:rPr>
        <w:t xml:space="preserve">. </w:t>
      </w:r>
      <w:r w:rsidR="00F265BA" w:rsidRPr="00BC132F">
        <w:rPr>
          <w:rFonts w:ascii="Times New Roman" w:hAnsi="Times New Roman" w:cs="Times New Roman"/>
        </w:rPr>
        <w:t xml:space="preserve">RSA oversees formula and discretionary grant programs that help individuals with disabilities to obtain employment and live more independently. The Rehabilitation Act </w:t>
      </w:r>
      <w:r w:rsidR="00F265BA" w:rsidRPr="00BC132F">
        <w:rPr>
          <w:rFonts w:ascii="Times New Roman" w:hAnsi="Times New Roman" w:cs="Times New Roman"/>
          <w:color w:val="000000"/>
        </w:rPr>
        <w:t xml:space="preserve">Title I formula grant program provides funds to Vocational Rehabilitation (VR) agencies to help individuals with disabilities prepare for and engage in gainful employment consistent with their strengths, abilities, interests, and informed choice through such supports as counseling, medical, and psychological services, job training, and other individualized services. </w:t>
      </w:r>
    </w:p>
    <w:p w:rsidR="00B25676" w:rsidRPr="00BC132F" w:rsidRDefault="00BC132F" w:rsidP="00F265BA">
      <w:pPr>
        <w:pStyle w:val="L1-FlLSp12"/>
        <w:spacing w:line="360" w:lineRule="auto"/>
        <w:rPr>
          <w:rFonts w:ascii="Times New Roman" w:hAnsi="Times New Roman"/>
        </w:rPr>
      </w:pPr>
      <w:r w:rsidRPr="00BC132F">
        <w:rPr>
          <w:rFonts w:ascii="Times New Roman" w:hAnsi="Times New Roman"/>
        </w:rPr>
        <w:t>The purpose</w:t>
      </w:r>
      <w:r w:rsidR="008351BE">
        <w:rPr>
          <w:rFonts w:ascii="Times New Roman" w:hAnsi="Times New Roman"/>
        </w:rPr>
        <w:t>s</w:t>
      </w:r>
      <w:r w:rsidRPr="00BC132F">
        <w:rPr>
          <w:rFonts w:ascii="Times New Roman" w:hAnsi="Times New Roman"/>
        </w:rPr>
        <w:t xml:space="preserve"> of this data collection </w:t>
      </w:r>
      <w:r w:rsidR="008351BE">
        <w:rPr>
          <w:rFonts w:ascii="Times New Roman" w:hAnsi="Times New Roman"/>
        </w:rPr>
        <w:t>are</w:t>
      </w:r>
      <w:r w:rsidRPr="00BC132F">
        <w:rPr>
          <w:rFonts w:ascii="Times New Roman" w:hAnsi="Times New Roman"/>
        </w:rPr>
        <w:t xml:space="preserve"> to </w:t>
      </w:r>
      <w:r w:rsidR="00B25676">
        <w:rPr>
          <w:rFonts w:ascii="Times New Roman" w:hAnsi="Times New Roman"/>
        </w:rPr>
        <w:t xml:space="preserve">(1) determine the methods and practices used by </w:t>
      </w:r>
      <w:r w:rsidRPr="00BC132F">
        <w:rPr>
          <w:rFonts w:ascii="Times New Roman" w:hAnsi="Times New Roman"/>
        </w:rPr>
        <w:t xml:space="preserve">State VR agencies </w:t>
      </w:r>
      <w:r w:rsidR="00B25676">
        <w:rPr>
          <w:rFonts w:ascii="Times New Roman" w:hAnsi="Times New Roman"/>
        </w:rPr>
        <w:t xml:space="preserve">in delivering </w:t>
      </w:r>
      <w:r w:rsidR="00B25676" w:rsidRPr="00BC132F">
        <w:rPr>
          <w:rFonts w:ascii="Times New Roman" w:hAnsi="Times New Roman"/>
        </w:rPr>
        <w:t>services to individuals with disabilities, including optimal patterns of delivery in serving specific populations;</w:t>
      </w:r>
      <w:r w:rsidR="00B25676">
        <w:rPr>
          <w:rFonts w:ascii="Times New Roman" w:hAnsi="Times New Roman"/>
        </w:rPr>
        <w:t xml:space="preserve"> (2) d</w:t>
      </w:r>
      <w:r w:rsidR="00B25676" w:rsidRPr="00BC132F">
        <w:rPr>
          <w:rFonts w:ascii="Times New Roman" w:hAnsi="Times New Roman"/>
        </w:rPr>
        <w:t xml:space="preserve">etermine how, and to what extent, State VR agencies work with partner agencies or programs to deliver services; and </w:t>
      </w:r>
      <w:r w:rsidR="00B25676">
        <w:rPr>
          <w:rFonts w:ascii="Times New Roman" w:hAnsi="Times New Roman"/>
        </w:rPr>
        <w:t>(3) e</w:t>
      </w:r>
      <w:r w:rsidR="00B25676" w:rsidRPr="00BC132F">
        <w:rPr>
          <w:rFonts w:ascii="Times New Roman" w:hAnsi="Times New Roman"/>
        </w:rPr>
        <w:t>xamine program outcomes and their associated costs, including identifying cost effective practices for serving specific target populations.</w:t>
      </w:r>
    </w:p>
    <w:p w:rsidR="00BC132F" w:rsidRPr="00BC132F" w:rsidRDefault="00BC132F" w:rsidP="00BC132F">
      <w:pPr>
        <w:pStyle w:val="L1-FlLSp12"/>
        <w:spacing w:line="360" w:lineRule="auto"/>
        <w:rPr>
          <w:rFonts w:ascii="Times New Roman" w:hAnsi="Times New Roman" w:cs="Times New Roman"/>
        </w:rPr>
      </w:pPr>
      <w:r w:rsidRPr="00BC132F">
        <w:rPr>
          <w:rFonts w:ascii="Times New Roman" w:hAnsi="Times New Roman" w:cs="Times New Roman"/>
          <w:color w:val="000000"/>
        </w:rPr>
        <w:t xml:space="preserve">State VR agencies are required under Title I to provide VR services to eligible individuals and to be mandatory partners in the One-Stop workforce investment system. Under the Ticket to Work and Work Incentives Improvement Act, VR agencies have an expanded role in enhancing gainful employment of individuals with disabilities who are Social Security beneficiaries. </w:t>
      </w:r>
      <w:r w:rsidRPr="00BC132F">
        <w:rPr>
          <w:rFonts w:ascii="Times New Roman" w:hAnsi="Times New Roman" w:cs="Times New Roman"/>
        </w:rPr>
        <w:t xml:space="preserve">VR services are administered through a VR agency in every state, the District of Columbia, and the territories. Additionally, in some states, state law authorizes a separate agency to administer VR services for individuals who are blind. Thus there are </w:t>
      </w:r>
      <w:r w:rsidR="008351BE">
        <w:rPr>
          <w:rFonts w:ascii="Times New Roman" w:hAnsi="Times New Roman" w:cs="Times New Roman"/>
        </w:rPr>
        <w:t>80</w:t>
      </w:r>
      <w:r w:rsidRPr="00BC132F">
        <w:rPr>
          <w:rFonts w:ascii="Times New Roman" w:hAnsi="Times New Roman" w:cs="Times New Roman"/>
        </w:rPr>
        <w:t xml:space="preserve"> VR agencies in the Federal-State VR Program.</w:t>
      </w:r>
    </w:p>
    <w:p w:rsidR="00BC132F" w:rsidRPr="00BC132F" w:rsidRDefault="00BC132F" w:rsidP="00BC132F">
      <w:pPr>
        <w:pStyle w:val="L1-FlLSp12"/>
        <w:spacing w:line="360" w:lineRule="auto"/>
        <w:rPr>
          <w:rFonts w:ascii="Times New Roman" w:hAnsi="Times New Roman" w:cs="Times New Roman"/>
        </w:rPr>
      </w:pPr>
      <w:r w:rsidRPr="00BC132F">
        <w:rPr>
          <w:rFonts w:ascii="Times New Roman" w:hAnsi="Times New Roman" w:cs="Times New Roman"/>
        </w:rPr>
        <w:t xml:space="preserve">State VR agencies decide what services to provide to help individuals with disabilities prepare to enter the workforce and engage in gainful employment, or work towards independent living. Most agencies provide help with life skills, job placement assistance, medical treatment, postsecondary education, occupational training, vocational and medical assessments, vocational counseling, and assistive technologies. </w:t>
      </w:r>
    </w:p>
    <w:p w:rsidR="00A64D1C" w:rsidRDefault="00A64D1C">
      <w:pPr>
        <w:rPr>
          <w:rFonts w:ascii="Times New Roman" w:hAnsi="Times New Roman"/>
          <w:b/>
          <w:szCs w:val="24"/>
        </w:rPr>
      </w:pPr>
    </w:p>
    <w:p w:rsidR="00386054" w:rsidRPr="00BC132F" w:rsidRDefault="00386054">
      <w:pPr>
        <w:tabs>
          <w:tab w:val="left" w:pos="0"/>
        </w:tabs>
        <w:suppressAutoHyphens/>
        <w:rPr>
          <w:rFonts w:ascii="Times New Roman" w:hAnsi="Times New Roman"/>
          <w:szCs w:val="24"/>
        </w:rPr>
      </w:pPr>
      <w:r w:rsidRPr="00BC132F">
        <w:rPr>
          <w:rFonts w:ascii="Times New Roman" w:hAnsi="Times New Roman"/>
          <w:b/>
          <w:szCs w:val="24"/>
        </w:rPr>
        <w:lastRenderedPageBreak/>
        <w:t xml:space="preserve">A. Justification </w:t>
      </w:r>
    </w:p>
    <w:p w:rsidR="00386054" w:rsidRPr="00BC132F" w:rsidRDefault="00386054">
      <w:pPr>
        <w:tabs>
          <w:tab w:val="left" w:pos="0"/>
        </w:tabs>
        <w:suppressAutoHyphens/>
        <w:rPr>
          <w:rFonts w:ascii="Times New Roman" w:hAnsi="Times New Roman"/>
          <w:szCs w:val="24"/>
        </w:rPr>
      </w:pPr>
    </w:p>
    <w:p w:rsidR="00386054" w:rsidRPr="00FF6732" w:rsidRDefault="00386054">
      <w:pPr>
        <w:tabs>
          <w:tab w:val="left" w:pos="0"/>
        </w:tabs>
        <w:suppressAutoHyphens/>
        <w:rPr>
          <w:rFonts w:ascii="Times New Roman" w:hAnsi="Times New Roman"/>
          <w:b/>
          <w:szCs w:val="24"/>
        </w:rPr>
      </w:pPr>
      <w:r w:rsidRPr="00FF6732">
        <w:rPr>
          <w:rFonts w:ascii="Times New Roman" w:hAnsi="Times New Roman"/>
          <w:b/>
          <w:szCs w:val="24"/>
        </w:rPr>
        <w:t xml:space="preserve">1.  Explain the circumstances that make the collection of information necessary.  Identify any legal or administrative requirements that necessitate the collection.  Attach a </w:t>
      </w:r>
      <w:r w:rsidR="003C7F70" w:rsidRPr="00FF6732">
        <w:rPr>
          <w:rFonts w:ascii="Times New Roman" w:hAnsi="Times New Roman"/>
          <w:b/>
          <w:szCs w:val="24"/>
        </w:rPr>
        <w:t xml:space="preserve">hard </w:t>
      </w:r>
      <w:r w:rsidRPr="00FF6732">
        <w:rPr>
          <w:rFonts w:ascii="Times New Roman" w:hAnsi="Times New Roman"/>
          <w:b/>
          <w:szCs w:val="24"/>
        </w:rPr>
        <w:t>copy of the appropriate section of each statute and regulation mandating or authorizing the collection of information</w:t>
      </w:r>
      <w:r w:rsidR="003C7F70" w:rsidRPr="00FF6732">
        <w:rPr>
          <w:rFonts w:ascii="Times New Roman" w:hAnsi="Times New Roman"/>
          <w:b/>
          <w:szCs w:val="24"/>
        </w:rPr>
        <w:t>,</w:t>
      </w:r>
      <w:r w:rsidR="00050CBE" w:rsidRPr="00FF6732">
        <w:rPr>
          <w:rFonts w:ascii="Times New Roman" w:hAnsi="Times New Roman"/>
          <w:b/>
          <w:szCs w:val="24"/>
        </w:rPr>
        <w:t xml:space="preserve"> or </w:t>
      </w:r>
      <w:r w:rsidR="003C7F70" w:rsidRPr="00FF6732">
        <w:rPr>
          <w:rFonts w:ascii="Times New Roman" w:hAnsi="Times New Roman"/>
          <w:b/>
          <w:szCs w:val="24"/>
        </w:rPr>
        <w:t xml:space="preserve">you may </w:t>
      </w:r>
      <w:r w:rsidR="00050CBE" w:rsidRPr="00FF6732">
        <w:rPr>
          <w:rFonts w:ascii="Times New Roman" w:hAnsi="Times New Roman"/>
          <w:b/>
          <w:szCs w:val="24"/>
        </w:rPr>
        <w:t xml:space="preserve">provide a valid </w:t>
      </w:r>
      <w:r w:rsidR="003C7F70" w:rsidRPr="00FF6732">
        <w:rPr>
          <w:rFonts w:ascii="Times New Roman" w:hAnsi="Times New Roman"/>
          <w:b/>
          <w:szCs w:val="24"/>
        </w:rPr>
        <w:t>URL</w:t>
      </w:r>
      <w:r w:rsidR="00050CBE" w:rsidRPr="00FF6732">
        <w:rPr>
          <w:rFonts w:ascii="Times New Roman" w:hAnsi="Times New Roman"/>
          <w:b/>
          <w:szCs w:val="24"/>
        </w:rPr>
        <w:t xml:space="preserve"> link or paste the applicable section</w:t>
      </w:r>
      <w:r w:rsidRPr="00FF6732">
        <w:rPr>
          <w:rFonts w:ascii="Times New Roman" w:hAnsi="Times New Roman"/>
          <w:b/>
          <w:szCs w:val="24"/>
        </w:rPr>
        <w:t>. Specify the review type of the collection (new, revision, extension, reinstatement with change, reinstatement without change)</w:t>
      </w:r>
      <w:r w:rsidR="00050CBE" w:rsidRPr="00FF6732">
        <w:rPr>
          <w:rFonts w:ascii="Times New Roman" w:hAnsi="Times New Roman"/>
          <w:b/>
          <w:szCs w:val="24"/>
        </w:rPr>
        <w:t>. If revised, briefly specify the changes.  If a rulemaking is involved, make note of the sections or changed sections, if applicable.</w:t>
      </w:r>
    </w:p>
    <w:p w:rsidR="00386054" w:rsidRPr="00BC132F" w:rsidRDefault="00386054">
      <w:pPr>
        <w:tabs>
          <w:tab w:val="left" w:pos="0"/>
        </w:tabs>
        <w:suppressAutoHyphens/>
        <w:rPr>
          <w:rFonts w:ascii="Times New Roman" w:hAnsi="Times New Roman"/>
          <w:szCs w:val="24"/>
        </w:rPr>
      </w:pPr>
    </w:p>
    <w:p w:rsidR="004515FF" w:rsidRPr="004515FF" w:rsidRDefault="004515FF" w:rsidP="004515FF">
      <w:pPr>
        <w:pStyle w:val="P1-StandPara"/>
        <w:tabs>
          <w:tab w:val="left" w:pos="720"/>
        </w:tabs>
        <w:spacing w:after="0" w:line="360" w:lineRule="auto"/>
        <w:ind w:firstLine="0"/>
        <w:rPr>
          <w:szCs w:val="22"/>
        </w:rPr>
      </w:pPr>
      <w:r w:rsidRPr="004515FF">
        <w:rPr>
          <w:szCs w:val="22"/>
        </w:rPr>
        <w:t>RSA oversees formula and discretionary grant programs that help individuals with physical or mental disabilities to obtain employment and live more independently through the provision of such supports as counseling, medical and psychological services, job training, and other individualized services and social supports.</w:t>
      </w:r>
    </w:p>
    <w:p w:rsidR="004515FF" w:rsidRPr="004515FF" w:rsidRDefault="004515FF" w:rsidP="004515FF">
      <w:pPr>
        <w:pStyle w:val="P1-StandPara"/>
        <w:tabs>
          <w:tab w:val="left" w:pos="720"/>
        </w:tabs>
        <w:spacing w:after="0" w:line="360" w:lineRule="auto"/>
        <w:ind w:firstLine="0"/>
        <w:rPr>
          <w:szCs w:val="22"/>
        </w:rPr>
      </w:pPr>
    </w:p>
    <w:p w:rsidR="004515FF" w:rsidRPr="004515FF" w:rsidRDefault="004515FF" w:rsidP="004515FF">
      <w:pPr>
        <w:spacing w:line="360" w:lineRule="auto"/>
        <w:jc w:val="both"/>
        <w:rPr>
          <w:rFonts w:ascii="Times New Roman" w:hAnsi="Times New Roman"/>
          <w:sz w:val="22"/>
          <w:szCs w:val="22"/>
        </w:rPr>
      </w:pPr>
      <w:r w:rsidRPr="004515FF">
        <w:rPr>
          <w:rFonts w:ascii="Times New Roman" w:hAnsi="Times New Roman"/>
          <w:sz w:val="22"/>
          <w:szCs w:val="22"/>
        </w:rPr>
        <w:t xml:space="preserve">RSA conducts evaluations of the Title I program with authorization under </w:t>
      </w:r>
      <w:r w:rsidRPr="004515FF">
        <w:rPr>
          <w:rFonts w:ascii="Times New Roman" w:hAnsi="Times New Roman"/>
          <w:b/>
          <w:sz w:val="22"/>
          <w:szCs w:val="22"/>
        </w:rPr>
        <w:t>Section 14(a)</w:t>
      </w:r>
      <w:r w:rsidRPr="004515FF">
        <w:rPr>
          <w:rFonts w:ascii="Times New Roman" w:hAnsi="Times New Roman"/>
          <w:sz w:val="22"/>
          <w:szCs w:val="22"/>
        </w:rPr>
        <w:t xml:space="preserve"> of the </w:t>
      </w:r>
      <w:r w:rsidRPr="004515FF">
        <w:rPr>
          <w:rFonts w:ascii="Times New Roman" w:hAnsi="Times New Roman"/>
          <w:i/>
          <w:sz w:val="22"/>
          <w:szCs w:val="22"/>
        </w:rPr>
        <w:t>Rehabilitation Act</w:t>
      </w:r>
      <w:r w:rsidRPr="004515FF">
        <w:rPr>
          <w:rFonts w:ascii="Times New Roman" w:hAnsi="Times New Roman"/>
          <w:sz w:val="22"/>
          <w:szCs w:val="22"/>
        </w:rPr>
        <w:t xml:space="preserve"> (P.L. 93-112; P.L. 105-220), which states:  </w:t>
      </w:r>
    </w:p>
    <w:p w:rsidR="004515FF" w:rsidRPr="004515FF" w:rsidRDefault="004515FF" w:rsidP="004515FF">
      <w:pPr>
        <w:spacing w:line="360" w:lineRule="auto"/>
        <w:ind w:left="1440" w:right="1440"/>
        <w:jc w:val="both"/>
        <w:rPr>
          <w:rFonts w:ascii="Times New Roman" w:hAnsi="Times New Roman"/>
          <w:sz w:val="22"/>
          <w:szCs w:val="22"/>
        </w:rPr>
      </w:pPr>
      <w:r w:rsidRPr="004515FF">
        <w:rPr>
          <w:rFonts w:ascii="Times New Roman" w:hAnsi="Times New Roman"/>
          <w:sz w:val="22"/>
          <w:szCs w:val="22"/>
        </w:rPr>
        <w:t>For the purpose of improving program management and effectiveness, the Secretary, in consultation with the Commissioner, shall evaluate all the programs authorized by this Act, their general effectiveness in relation to their cost, their impact on related programs, and their structure and mechanisms for delivery of services, using appropriate methodology and evaluative research designs.</w:t>
      </w:r>
    </w:p>
    <w:p w:rsidR="004515FF" w:rsidRPr="004515FF" w:rsidRDefault="004515FF" w:rsidP="004515FF">
      <w:pPr>
        <w:spacing w:line="360" w:lineRule="auto"/>
        <w:ind w:left="1080"/>
        <w:rPr>
          <w:rFonts w:ascii="Times New Roman" w:hAnsi="Times New Roman"/>
          <w:sz w:val="22"/>
          <w:szCs w:val="22"/>
        </w:rPr>
      </w:pPr>
    </w:p>
    <w:p w:rsidR="004515FF" w:rsidRPr="00BC132F" w:rsidRDefault="004515FF" w:rsidP="004515FF">
      <w:pPr>
        <w:spacing w:line="360" w:lineRule="auto"/>
        <w:jc w:val="both"/>
        <w:rPr>
          <w:rFonts w:ascii="Times New Roman" w:hAnsi="Times New Roman"/>
        </w:rPr>
      </w:pPr>
      <w:r w:rsidRPr="004515FF">
        <w:rPr>
          <w:rFonts w:ascii="Times New Roman" w:hAnsi="Times New Roman"/>
          <w:sz w:val="22"/>
          <w:szCs w:val="22"/>
        </w:rPr>
        <w:t xml:space="preserve">Through this new, one time survey with telephone follow-up, RSA hopes to </w:t>
      </w:r>
      <w:r w:rsidRPr="00BC132F">
        <w:rPr>
          <w:rFonts w:ascii="Times New Roman" w:hAnsi="Times New Roman"/>
          <w:sz w:val="22"/>
          <w:szCs w:val="22"/>
        </w:rPr>
        <w:t xml:space="preserve"> </w:t>
      </w:r>
      <w:r>
        <w:rPr>
          <w:rFonts w:ascii="Times New Roman" w:hAnsi="Times New Roman"/>
          <w:sz w:val="22"/>
          <w:szCs w:val="22"/>
        </w:rPr>
        <w:t xml:space="preserve">(1) determine the methods and practices used by </w:t>
      </w:r>
      <w:r w:rsidR="00DA12CE">
        <w:rPr>
          <w:rFonts w:ascii="Times New Roman" w:hAnsi="Times New Roman"/>
          <w:sz w:val="22"/>
          <w:szCs w:val="22"/>
        </w:rPr>
        <w:t xml:space="preserve">the </w:t>
      </w:r>
      <w:r w:rsidR="00635327">
        <w:rPr>
          <w:rFonts w:ascii="Times New Roman" w:hAnsi="Times New Roman"/>
          <w:sz w:val="22"/>
          <w:szCs w:val="22"/>
        </w:rPr>
        <w:t>80</w:t>
      </w:r>
      <w:r w:rsidR="00DA12CE">
        <w:rPr>
          <w:rFonts w:ascii="Times New Roman" w:hAnsi="Times New Roman"/>
          <w:sz w:val="22"/>
          <w:szCs w:val="22"/>
        </w:rPr>
        <w:t xml:space="preserve"> </w:t>
      </w:r>
      <w:r w:rsidRPr="00BC132F">
        <w:rPr>
          <w:rFonts w:ascii="Times New Roman" w:hAnsi="Times New Roman"/>
          <w:sz w:val="22"/>
          <w:szCs w:val="22"/>
        </w:rPr>
        <w:t xml:space="preserve">State VR agencies </w:t>
      </w:r>
      <w:r>
        <w:rPr>
          <w:rFonts w:ascii="Times New Roman" w:hAnsi="Times New Roman"/>
          <w:sz w:val="22"/>
          <w:szCs w:val="22"/>
        </w:rPr>
        <w:t xml:space="preserve">in delivering </w:t>
      </w:r>
      <w:r w:rsidRPr="00BC132F">
        <w:rPr>
          <w:rFonts w:ascii="Times New Roman" w:hAnsi="Times New Roman"/>
        </w:rPr>
        <w:t>services to individuals with disabilities, including optimal patterns of delivery in serving specific populations;</w:t>
      </w:r>
      <w:r>
        <w:rPr>
          <w:rFonts w:ascii="Times New Roman" w:hAnsi="Times New Roman"/>
        </w:rPr>
        <w:t xml:space="preserve"> (2) d</w:t>
      </w:r>
      <w:r w:rsidRPr="00BC132F">
        <w:rPr>
          <w:rFonts w:ascii="Times New Roman" w:hAnsi="Times New Roman"/>
        </w:rPr>
        <w:t xml:space="preserve">etermine how, and to what extent, State VR agencies work with partner agencies or programs to deliver services; and </w:t>
      </w:r>
      <w:r>
        <w:rPr>
          <w:rFonts w:ascii="Times New Roman" w:hAnsi="Times New Roman"/>
        </w:rPr>
        <w:t>(3) e</w:t>
      </w:r>
      <w:r w:rsidRPr="00BC132F">
        <w:rPr>
          <w:rFonts w:ascii="Times New Roman" w:hAnsi="Times New Roman"/>
        </w:rPr>
        <w:t>xamine program outcomes and their associated costs, including identifying cost effective practices for serving specific target populations.</w:t>
      </w:r>
    </w:p>
    <w:p w:rsidR="00386054" w:rsidRPr="00BC132F" w:rsidRDefault="00386054">
      <w:pPr>
        <w:tabs>
          <w:tab w:val="left" w:pos="0"/>
        </w:tabs>
        <w:suppressAutoHyphens/>
        <w:rPr>
          <w:rFonts w:ascii="Times New Roman" w:hAnsi="Times New Roman"/>
          <w:szCs w:val="24"/>
        </w:rPr>
      </w:pPr>
    </w:p>
    <w:p w:rsidR="00386054" w:rsidRPr="00BC132F" w:rsidRDefault="00386054">
      <w:pPr>
        <w:suppressAutoHyphens/>
        <w:rPr>
          <w:rFonts w:ascii="Times New Roman" w:hAnsi="Times New Roman"/>
          <w:szCs w:val="24"/>
        </w:rPr>
      </w:pPr>
    </w:p>
    <w:p w:rsidR="00386054" w:rsidRPr="00FF6732" w:rsidRDefault="00386054">
      <w:pPr>
        <w:tabs>
          <w:tab w:val="left" w:pos="-720"/>
        </w:tabs>
        <w:suppressAutoHyphens/>
        <w:rPr>
          <w:rFonts w:ascii="Times New Roman" w:hAnsi="Times New Roman"/>
          <w:b/>
          <w:szCs w:val="24"/>
        </w:rPr>
      </w:pPr>
      <w:r w:rsidRPr="00FF6732">
        <w:rPr>
          <w:rFonts w:ascii="Times New Roman" w:hAnsi="Times New Roman"/>
          <w:b/>
          <w:szCs w:val="24"/>
        </w:rPr>
        <w:t>2.  Indicate how, by whom, and for what purpose the information is to be used.  Except for a new collection, indicate the actual use the agency has made of the information received from the current collection.</w:t>
      </w:r>
      <w:r w:rsidR="00050CBE" w:rsidRPr="00FF6732">
        <w:rPr>
          <w:rFonts w:ascii="Times New Roman" w:hAnsi="Times New Roman"/>
          <w:b/>
          <w:szCs w:val="24"/>
        </w:rPr>
        <w:t xml:space="preserve"> </w:t>
      </w:r>
    </w:p>
    <w:p w:rsidR="00386054" w:rsidRPr="00BC132F" w:rsidRDefault="00386054">
      <w:pPr>
        <w:tabs>
          <w:tab w:val="left" w:pos="-720"/>
        </w:tabs>
        <w:suppressAutoHyphens/>
        <w:rPr>
          <w:rFonts w:ascii="Times New Roman" w:hAnsi="Times New Roman"/>
          <w:szCs w:val="24"/>
        </w:rPr>
      </w:pPr>
    </w:p>
    <w:p w:rsidR="001A56D0" w:rsidRPr="001A56D0" w:rsidRDefault="001A56D0" w:rsidP="001A56D0">
      <w:pPr>
        <w:pStyle w:val="P1-StandPara"/>
        <w:spacing w:after="0" w:line="360" w:lineRule="auto"/>
        <w:ind w:firstLine="0"/>
        <w:rPr>
          <w:szCs w:val="22"/>
        </w:rPr>
      </w:pPr>
      <w:r w:rsidRPr="001A56D0">
        <w:rPr>
          <w:szCs w:val="22"/>
        </w:rPr>
        <w:t xml:space="preserve">This is a new, one-time collection. The primary audiences of the information are RSA, OSERS, the Office of Management and Budget (OMB), Department of Education Budget Service Office, and the State VR agencies. The information will be used for </w:t>
      </w:r>
      <w:r w:rsidR="00E7622C">
        <w:rPr>
          <w:szCs w:val="22"/>
        </w:rPr>
        <w:t xml:space="preserve">monitoring program performance, </w:t>
      </w:r>
      <w:r w:rsidRPr="001A56D0">
        <w:rPr>
          <w:szCs w:val="22"/>
        </w:rPr>
        <w:t>program evaluation and ongoing program improvement by RSA, including the development of training programs</w:t>
      </w:r>
      <w:r>
        <w:rPr>
          <w:szCs w:val="22"/>
        </w:rPr>
        <w:t xml:space="preserve"> and</w:t>
      </w:r>
      <w:r w:rsidRPr="001A56D0">
        <w:rPr>
          <w:szCs w:val="22"/>
        </w:rPr>
        <w:t xml:space="preserve"> improvement of the long-term meaningful employment of individuals</w:t>
      </w:r>
      <w:r w:rsidRPr="001A56D0" w:rsidDel="00847301">
        <w:rPr>
          <w:szCs w:val="22"/>
        </w:rPr>
        <w:t xml:space="preserve"> with significant disabilities</w:t>
      </w:r>
      <w:r>
        <w:rPr>
          <w:szCs w:val="22"/>
        </w:rPr>
        <w:t>. T</w:t>
      </w:r>
      <w:r w:rsidRPr="001A56D0">
        <w:rPr>
          <w:szCs w:val="22"/>
        </w:rPr>
        <w:t xml:space="preserve">he information might also contribute to legislative requirements and improvement of program </w:t>
      </w:r>
      <w:r w:rsidR="00DA12CE">
        <w:rPr>
          <w:szCs w:val="22"/>
        </w:rPr>
        <w:t>processes and outcomes</w:t>
      </w:r>
      <w:r w:rsidRPr="001A56D0">
        <w:rPr>
          <w:szCs w:val="22"/>
        </w:rPr>
        <w:t>, not just knowledge and policy.</w:t>
      </w:r>
      <w:r w:rsidR="00DA12CE">
        <w:rPr>
          <w:szCs w:val="22"/>
        </w:rPr>
        <w:t xml:space="preserve"> (See Appendix A for the draft questionnaire.)</w:t>
      </w:r>
    </w:p>
    <w:p w:rsidR="001A56D0" w:rsidRPr="001A56D0" w:rsidRDefault="001A56D0" w:rsidP="001A56D0">
      <w:pPr>
        <w:pStyle w:val="P1-StandPara"/>
        <w:spacing w:after="0" w:line="360" w:lineRule="auto"/>
        <w:ind w:firstLine="1080"/>
        <w:rPr>
          <w:szCs w:val="22"/>
        </w:rPr>
      </w:pPr>
    </w:p>
    <w:p w:rsidR="001A56D0" w:rsidRDefault="001A56D0" w:rsidP="001A56D0">
      <w:pPr>
        <w:pStyle w:val="P1-StandPara"/>
        <w:spacing w:after="0" w:line="360" w:lineRule="auto"/>
        <w:ind w:firstLine="0"/>
        <w:rPr>
          <w:szCs w:val="22"/>
        </w:rPr>
      </w:pPr>
      <w:r w:rsidRPr="001A56D0">
        <w:rPr>
          <w:szCs w:val="22"/>
        </w:rPr>
        <w:t xml:space="preserve">The findings are intended to contribute to Federal and State agency knowledge of successful and meaningful </w:t>
      </w:r>
      <w:r>
        <w:rPr>
          <w:szCs w:val="22"/>
        </w:rPr>
        <w:t xml:space="preserve">service delivery practices, agency partnerships, and costs of service delivery. </w:t>
      </w:r>
      <w:r w:rsidRPr="001A56D0">
        <w:rPr>
          <w:szCs w:val="22"/>
        </w:rPr>
        <w:t xml:space="preserve">The findings will have policy implications for the State VR agencies. The study will address the following specific research </w:t>
      </w:r>
      <w:r w:rsidR="00635327">
        <w:rPr>
          <w:szCs w:val="22"/>
        </w:rPr>
        <w:t xml:space="preserve">and evaluation </w:t>
      </w:r>
      <w:r w:rsidRPr="001A56D0">
        <w:rPr>
          <w:szCs w:val="22"/>
        </w:rPr>
        <w:t xml:space="preserve">questions: </w:t>
      </w:r>
    </w:p>
    <w:p w:rsidR="00DA12CE" w:rsidRDefault="00DA12CE" w:rsidP="001A56D0">
      <w:pPr>
        <w:pStyle w:val="P1-StandPara"/>
        <w:spacing w:after="0" w:line="360" w:lineRule="auto"/>
        <w:ind w:firstLine="0"/>
        <w:rPr>
          <w:szCs w:val="22"/>
        </w:rPr>
      </w:pPr>
    </w:p>
    <w:p w:rsidR="001A56D0" w:rsidRPr="001A56D0" w:rsidRDefault="001A56D0" w:rsidP="001A56D0">
      <w:pPr>
        <w:pStyle w:val="N1-1stBullet"/>
        <w:numPr>
          <w:ilvl w:val="0"/>
          <w:numId w:val="0"/>
        </w:numPr>
        <w:tabs>
          <w:tab w:val="left" w:pos="1080"/>
        </w:tabs>
        <w:spacing w:after="200" w:line="360" w:lineRule="auto"/>
        <w:rPr>
          <w:rFonts w:ascii="Times New Roman" w:hAnsi="Times New Roman" w:cs="Times New Roman"/>
          <w:u w:val="single"/>
        </w:rPr>
      </w:pPr>
      <w:r w:rsidRPr="001A56D0">
        <w:rPr>
          <w:rFonts w:ascii="Times New Roman" w:hAnsi="Times New Roman" w:cs="Times New Roman"/>
          <w:u w:val="single"/>
        </w:rPr>
        <w:t>Patterns of Practices</w:t>
      </w:r>
    </w:p>
    <w:p w:rsidR="001A56D0" w:rsidRPr="001A56D0" w:rsidRDefault="001A56D0" w:rsidP="001A56D0">
      <w:pPr>
        <w:pStyle w:val="N1-1stBullet"/>
        <w:numPr>
          <w:ilvl w:val="0"/>
          <w:numId w:val="13"/>
        </w:numPr>
        <w:tabs>
          <w:tab w:val="left" w:pos="1080"/>
        </w:tabs>
        <w:spacing w:after="200" w:line="360" w:lineRule="auto"/>
        <w:rPr>
          <w:rFonts w:ascii="Times New Roman" w:hAnsi="Times New Roman" w:cs="Times New Roman"/>
        </w:rPr>
      </w:pPr>
      <w:r w:rsidRPr="001A56D0">
        <w:rPr>
          <w:rFonts w:ascii="Times New Roman" w:hAnsi="Times New Roman" w:cs="Times New Roman"/>
        </w:rPr>
        <w:t>How are VR services currently being delivered?</w:t>
      </w:r>
    </w:p>
    <w:p w:rsidR="001A56D0" w:rsidRPr="001A56D0" w:rsidRDefault="001A56D0" w:rsidP="001A56D0">
      <w:pPr>
        <w:pStyle w:val="N1-1stBullet"/>
        <w:numPr>
          <w:ilvl w:val="0"/>
          <w:numId w:val="13"/>
        </w:numPr>
        <w:tabs>
          <w:tab w:val="left" w:pos="1080"/>
        </w:tabs>
        <w:spacing w:after="200" w:line="360" w:lineRule="auto"/>
        <w:rPr>
          <w:rFonts w:ascii="Times New Roman" w:hAnsi="Times New Roman" w:cs="Times New Roman"/>
        </w:rPr>
      </w:pPr>
      <w:r w:rsidRPr="001A56D0">
        <w:rPr>
          <w:rFonts w:ascii="Times New Roman" w:hAnsi="Times New Roman" w:cs="Times New Roman"/>
        </w:rPr>
        <w:t xml:space="preserve">How do outcomes vary by service delivery approach? </w:t>
      </w:r>
    </w:p>
    <w:p w:rsidR="001A56D0" w:rsidRPr="001A56D0" w:rsidRDefault="001A56D0" w:rsidP="001A56D0">
      <w:pPr>
        <w:pStyle w:val="N1-1stBullet"/>
        <w:numPr>
          <w:ilvl w:val="0"/>
          <w:numId w:val="13"/>
        </w:numPr>
        <w:tabs>
          <w:tab w:val="left" w:pos="1080"/>
        </w:tabs>
        <w:spacing w:after="200" w:line="360" w:lineRule="auto"/>
        <w:rPr>
          <w:rFonts w:ascii="Times New Roman" w:hAnsi="Times New Roman" w:cs="Times New Roman"/>
        </w:rPr>
      </w:pPr>
      <w:r w:rsidRPr="001A56D0">
        <w:rPr>
          <w:rFonts w:ascii="Times New Roman" w:hAnsi="Times New Roman" w:cs="Times New Roman"/>
        </w:rPr>
        <w:t>What promising practices, strategies, policies contribute to improved program results?</w:t>
      </w:r>
    </w:p>
    <w:p w:rsidR="001A56D0" w:rsidRPr="001A56D0" w:rsidRDefault="001A56D0" w:rsidP="001A56D0">
      <w:pPr>
        <w:pStyle w:val="N1-1stBullet"/>
        <w:numPr>
          <w:ilvl w:val="0"/>
          <w:numId w:val="13"/>
        </w:numPr>
        <w:tabs>
          <w:tab w:val="left" w:pos="1080"/>
        </w:tabs>
        <w:spacing w:after="200" w:line="360" w:lineRule="auto"/>
        <w:rPr>
          <w:rFonts w:ascii="Times New Roman" w:hAnsi="Times New Roman" w:cs="Times New Roman"/>
        </w:rPr>
      </w:pPr>
      <w:r w:rsidRPr="001A56D0">
        <w:rPr>
          <w:rFonts w:ascii="Times New Roman" w:hAnsi="Times New Roman" w:cs="Times New Roman"/>
        </w:rPr>
        <w:t>How can service delivery mechanisms be more effective (in terms of outcomes or cost)?</w:t>
      </w:r>
    </w:p>
    <w:p w:rsidR="001A56D0" w:rsidRPr="001A56D0" w:rsidRDefault="001A56D0" w:rsidP="001A56D0">
      <w:pPr>
        <w:pStyle w:val="N1-1stBullet"/>
        <w:numPr>
          <w:ilvl w:val="0"/>
          <w:numId w:val="0"/>
        </w:numPr>
        <w:tabs>
          <w:tab w:val="left" w:pos="1080"/>
        </w:tabs>
        <w:spacing w:after="200" w:line="360" w:lineRule="auto"/>
        <w:rPr>
          <w:rFonts w:ascii="Times New Roman" w:hAnsi="Times New Roman" w:cs="Times New Roman"/>
          <w:u w:val="single"/>
        </w:rPr>
      </w:pPr>
      <w:r w:rsidRPr="001A56D0">
        <w:rPr>
          <w:rFonts w:ascii="Times New Roman" w:hAnsi="Times New Roman" w:cs="Times New Roman"/>
          <w:u w:val="single"/>
        </w:rPr>
        <w:t>Agency Partnerships</w:t>
      </w:r>
    </w:p>
    <w:p w:rsidR="001A56D0" w:rsidRPr="001A56D0" w:rsidRDefault="001A56D0" w:rsidP="001A56D0">
      <w:pPr>
        <w:pStyle w:val="N1-1stBullet"/>
        <w:numPr>
          <w:ilvl w:val="0"/>
          <w:numId w:val="13"/>
        </w:numPr>
        <w:tabs>
          <w:tab w:val="left" w:pos="1080"/>
        </w:tabs>
        <w:spacing w:after="200" w:line="360" w:lineRule="auto"/>
        <w:rPr>
          <w:rFonts w:ascii="Times New Roman" w:hAnsi="Times New Roman" w:cs="Times New Roman"/>
        </w:rPr>
      </w:pPr>
      <w:r w:rsidRPr="001A56D0">
        <w:rPr>
          <w:rFonts w:ascii="Times New Roman" w:hAnsi="Times New Roman" w:cs="Times New Roman"/>
        </w:rPr>
        <w:t>How do VR agencies work with partner programs and agencies (One-Stops; Developmental Disabilities; Schools; Veterans Affairs; Social Security Administration—SSDI and SSI)?</w:t>
      </w:r>
    </w:p>
    <w:p w:rsidR="001A56D0" w:rsidRPr="001A56D0" w:rsidRDefault="001A56D0" w:rsidP="001A56D0">
      <w:pPr>
        <w:pStyle w:val="N1-1stBullet"/>
        <w:numPr>
          <w:ilvl w:val="0"/>
          <w:numId w:val="13"/>
        </w:numPr>
        <w:tabs>
          <w:tab w:val="left" w:pos="1080"/>
        </w:tabs>
        <w:spacing w:after="200" w:line="360" w:lineRule="auto"/>
        <w:rPr>
          <w:rFonts w:ascii="Times New Roman" w:hAnsi="Times New Roman" w:cs="Times New Roman"/>
        </w:rPr>
      </w:pPr>
      <w:r w:rsidRPr="001A56D0">
        <w:rPr>
          <w:rFonts w:ascii="Times New Roman" w:hAnsi="Times New Roman" w:cs="Times New Roman"/>
        </w:rPr>
        <w:t>How can VR agencies work more effectively with related programs to achieve employment outcomes for individuals with disabilities?</w:t>
      </w:r>
    </w:p>
    <w:p w:rsidR="001A56D0" w:rsidRPr="001A56D0" w:rsidRDefault="001A56D0" w:rsidP="001A56D0">
      <w:pPr>
        <w:pStyle w:val="N1-1stBullet"/>
        <w:numPr>
          <w:ilvl w:val="0"/>
          <w:numId w:val="0"/>
        </w:numPr>
        <w:tabs>
          <w:tab w:val="left" w:pos="1080"/>
        </w:tabs>
        <w:spacing w:after="200" w:line="360" w:lineRule="auto"/>
        <w:rPr>
          <w:rFonts w:ascii="Times New Roman" w:hAnsi="Times New Roman" w:cs="Times New Roman"/>
          <w:u w:val="single"/>
        </w:rPr>
      </w:pPr>
      <w:r w:rsidRPr="001A56D0">
        <w:rPr>
          <w:rFonts w:ascii="Times New Roman" w:hAnsi="Times New Roman" w:cs="Times New Roman"/>
          <w:u w:val="single"/>
        </w:rPr>
        <w:t>Cost</w:t>
      </w:r>
    </w:p>
    <w:p w:rsidR="001A56D0" w:rsidRPr="001A56D0" w:rsidRDefault="001A56D0" w:rsidP="001A56D0">
      <w:pPr>
        <w:pStyle w:val="N1-1stBullet"/>
        <w:numPr>
          <w:ilvl w:val="0"/>
          <w:numId w:val="13"/>
        </w:numPr>
        <w:tabs>
          <w:tab w:val="left" w:pos="1080"/>
        </w:tabs>
        <w:spacing w:after="200" w:line="360" w:lineRule="auto"/>
        <w:rPr>
          <w:rFonts w:ascii="Times New Roman" w:hAnsi="Times New Roman" w:cs="Times New Roman"/>
        </w:rPr>
      </w:pPr>
      <w:r w:rsidRPr="001A56D0">
        <w:rPr>
          <w:rFonts w:ascii="Times New Roman" w:hAnsi="Times New Roman" w:cs="Times New Roman"/>
        </w:rPr>
        <w:t>What are the costs associated with service delivery practices and outcomes?</w:t>
      </w:r>
    </w:p>
    <w:p w:rsidR="001A56D0" w:rsidRPr="001A56D0" w:rsidRDefault="001A56D0" w:rsidP="001A56D0">
      <w:pPr>
        <w:pStyle w:val="N1-1stBullet"/>
        <w:numPr>
          <w:ilvl w:val="0"/>
          <w:numId w:val="13"/>
        </w:numPr>
        <w:tabs>
          <w:tab w:val="left" w:pos="1080"/>
        </w:tabs>
        <w:spacing w:after="200" w:line="360" w:lineRule="auto"/>
        <w:rPr>
          <w:rFonts w:ascii="Times New Roman" w:hAnsi="Times New Roman" w:cs="Times New Roman"/>
        </w:rPr>
      </w:pPr>
      <w:r w:rsidRPr="001A56D0">
        <w:rPr>
          <w:rFonts w:ascii="Times New Roman" w:hAnsi="Times New Roman" w:cs="Times New Roman"/>
        </w:rPr>
        <w:t>What is the relationship between costs of outcomes and service delivery practices?</w:t>
      </w:r>
    </w:p>
    <w:p w:rsidR="001A56D0" w:rsidRPr="001A56D0" w:rsidRDefault="001A56D0" w:rsidP="001A56D0">
      <w:pPr>
        <w:pStyle w:val="N1-1stBullet"/>
        <w:numPr>
          <w:ilvl w:val="0"/>
          <w:numId w:val="13"/>
        </w:numPr>
        <w:tabs>
          <w:tab w:val="left" w:pos="1080"/>
        </w:tabs>
        <w:spacing w:after="200" w:line="360" w:lineRule="auto"/>
        <w:rPr>
          <w:rFonts w:ascii="Times New Roman" w:hAnsi="Times New Roman" w:cs="Times New Roman"/>
        </w:rPr>
      </w:pPr>
      <w:r w:rsidRPr="001A56D0">
        <w:rPr>
          <w:rFonts w:ascii="Times New Roman" w:hAnsi="Times New Roman" w:cs="Times New Roman"/>
        </w:rPr>
        <w:t>Are some models or practices more cost effective in serving particular target populations?</w:t>
      </w:r>
    </w:p>
    <w:p w:rsidR="00386054" w:rsidRDefault="00386054">
      <w:pPr>
        <w:tabs>
          <w:tab w:val="left" w:pos="-720"/>
        </w:tabs>
        <w:suppressAutoHyphens/>
        <w:rPr>
          <w:rFonts w:ascii="Times New Roman" w:hAnsi="Times New Roman"/>
          <w:szCs w:val="24"/>
        </w:rPr>
      </w:pPr>
    </w:p>
    <w:p w:rsidR="00DA12CE" w:rsidRPr="00BC132F" w:rsidRDefault="00DA12CE">
      <w:pPr>
        <w:tabs>
          <w:tab w:val="left" w:pos="-720"/>
        </w:tabs>
        <w:suppressAutoHyphens/>
        <w:rPr>
          <w:rFonts w:ascii="Times New Roman" w:hAnsi="Times New Roman"/>
          <w:szCs w:val="24"/>
        </w:rPr>
      </w:pPr>
    </w:p>
    <w:p w:rsidR="00386054" w:rsidRPr="00FF6732" w:rsidRDefault="00386054">
      <w:pPr>
        <w:tabs>
          <w:tab w:val="left" w:pos="-720"/>
        </w:tabs>
        <w:suppressAutoHyphens/>
        <w:rPr>
          <w:rFonts w:ascii="Times New Roman" w:hAnsi="Times New Roman"/>
          <w:b/>
          <w:szCs w:val="24"/>
        </w:rPr>
      </w:pPr>
      <w:r w:rsidRPr="00FF6732">
        <w:rPr>
          <w:rFonts w:ascii="Times New Roman" w:hAnsi="Times New Roman"/>
          <w:b/>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FF6732">
        <w:rPr>
          <w:rFonts w:ascii="Times New Roman" w:hAnsi="Times New Roman"/>
          <w:b/>
          <w:szCs w:val="24"/>
        </w:rPr>
        <w:t xml:space="preserve"> </w:t>
      </w:r>
    </w:p>
    <w:p w:rsidR="00386054" w:rsidRPr="00BC132F" w:rsidRDefault="00386054">
      <w:pPr>
        <w:tabs>
          <w:tab w:val="left" w:pos="-720"/>
        </w:tabs>
        <w:suppressAutoHyphens/>
        <w:rPr>
          <w:rFonts w:ascii="Times New Roman" w:hAnsi="Times New Roman"/>
          <w:szCs w:val="24"/>
        </w:rPr>
      </w:pPr>
    </w:p>
    <w:p w:rsidR="00E50C21" w:rsidRPr="00E50C21" w:rsidRDefault="00E50C21" w:rsidP="00E50C21">
      <w:pPr>
        <w:tabs>
          <w:tab w:val="left" w:pos="720"/>
        </w:tabs>
        <w:spacing w:line="360" w:lineRule="auto"/>
        <w:jc w:val="both"/>
        <w:rPr>
          <w:rFonts w:ascii="Times New Roman" w:hAnsi="Times New Roman"/>
          <w:sz w:val="22"/>
          <w:szCs w:val="22"/>
        </w:rPr>
      </w:pPr>
      <w:r w:rsidRPr="00E50C21">
        <w:rPr>
          <w:rFonts w:ascii="Times New Roman" w:hAnsi="Times New Roman"/>
          <w:sz w:val="22"/>
          <w:szCs w:val="22"/>
        </w:rPr>
        <w:t xml:space="preserve">The RSA contractor will develop and conduct an electronic survey of all </w:t>
      </w:r>
      <w:r w:rsidR="00635327">
        <w:rPr>
          <w:rFonts w:ascii="Times New Roman" w:hAnsi="Times New Roman"/>
          <w:sz w:val="22"/>
          <w:szCs w:val="22"/>
        </w:rPr>
        <w:t>80</w:t>
      </w:r>
      <w:r w:rsidRPr="00E50C21">
        <w:rPr>
          <w:rFonts w:ascii="Times New Roman" w:hAnsi="Times New Roman"/>
          <w:sz w:val="22"/>
          <w:szCs w:val="22"/>
        </w:rPr>
        <w:t xml:space="preserve"> VR agencies using web-based technology. RSA feels it is necessary to survey all VR agencies to get a comprehensive picture of how agencies </w:t>
      </w:r>
      <w:r>
        <w:rPr>
          <w:rFonts w:ascii="Times New Roman" w:hAnsi="Times New Roman"/>
          <w:sz w:val="22"/>
          <w:szCs w:val="22"/>
        </w:rPr>
        <w:t>deliver VR services</w:t>
      </w:r>
      <w:r w:rsidR="00694993">
        <w:rPr>
          <w:rFonts w:ascii="Times New Roman" w:hAnsi="Times New Roman"/>
          <w:sz w:val="22"/>
          <w:szCs w:val="22"/>
        </w:rPr>
        <w:t xml:space="preserve"> and partner with other agencies and organizations, and to determine the costs associated with service delivery. </w:t>
      </w:r>
      <w:r w:rsidRPr="00E50C21">
        <w:rPr>
          <w:rFonts w:ascii="Times New Roman" w:hAnsi="Times New Roman"/>
          <w:sz w:val="22"/>
          <w:szCs w:val="22"/>
        </w:rPr>
        <w:t xml:space="preserve">This methodology will reduce the burden by allowing respondents easy access and submission of an automated survey instrument.  </w:t>
      </w:r>
    </w:p>
    <w:p w:rsidR="00E50C21" w:rsidRPr="00E50C21" w:rsidRDefault="00E50C21" w:rsidP="00E50C21">
      <w:pPr>
        <w:tabs>
          <w:tab w:val="left" w:pos="720"/>
        </w:tabs>
        <w:spacing w:line="360" w:lineRule="auto"/>
        <w:ind w:firstLine="360"/>
        <w:jc w:val="both"/>
        <w:rPr>
          <w:rFonts w:ascii="Times New Roman" w:hAnsi="Times New Roman"/>
          <w:sz w:val="22"/>
          <w:szCs w:val="22"/>
        </w:rPr>
      </w:pPr>
    </w:p>
    <w:p w:rsidR="007E3A58" w:rsidRDefault="00E50C21" w:rsidP="007E3A58">
      <w:pPr>
        <w:spacing w:line="360" w:lineRule="auto"/>
        <w:jc w:val="both"/>
        <w:rPr>
          <w:rFonts w:ascii="Times New Roman" w:hAnsi="Times New Roman"/>
          <w:sz w:val="22"/>
          <w:szCs w:val="22"/>
        </w:rPr>
      </w:pPr>
      <w:r w:rsidRPr="00E50C21">
        <w:rPr>
          <w:rFonts w:ascii="Times New Roman" w:hAnsi="Times New Roman"/>
          <w:sz w:val="22"/>
          <w:szCs w:val="22"/>
        </w:rPr>
        <w:t>The RSA contractor has taken necessary means in planning this data collection activity to reduce the burden on interview subjects. RSA will first send an electronic notice to all VR agencies informing them of the forthcoming data collection and of the importance of this data collection. Th</w:t>
      </w:r>
      <w:r w:rsidR="00DA12CE">
        <w:rPr>
          <w:rFonts w:ascii="Times New Roman" w:hAnsi="Times New Roman"/>
          <w:sz w:val="22"/>
          <w:szCs w:val="22"/>
        </w:rPr>
        <w:t>e</w:t>
      </w:r>
      <w:r w:rsidRPr="00E50C21">
        <w:rPr>
          <w:rFonts w:ascii="Times New Roman" w:hAnsi="Times New Roman"/>
          <w:sz w:val="22"/>
          <w:szCs w:val="22"/>
        </w:rPr>
        <w:t xml:space="preserve"> e-mail will include a description of the purpose of the evaluation and how information will be used and will be signed by the RSA Commissioner. See Appendix B for the draft e-mail to be sent by RSA. Following this message, the contractor will send an e-mail to the VR agency directors requesting the name and contact information of a staff member at the agency to serve as the main point of contact between the agency and the contractor (see Appendix C). Once the agency identifies the staff member, the contractor will provide him/her with information on how to enter the survey webpage and establish a user name (see Appendix D). A second e-mail will provide the password to access the survey (see Appendix E). Each agency will receive a unique user name and password. </w:t>
      </w:r>
    </w:p>
    <w:p w:rsidR="007E3A58" w:rsidRDefault="007E3A58" w:rsidP="007E3A58">
      <w:pPr>
        <w:spacing w:line="360" w:lineRule="auto"/>
        <w:jc w:val="both"/>
        <w:rPr>
          <w:rFonts w:ascii="Times New Roman" w:hAnsi="Times New Roman"/>
          <w:sz w:val="22"/>
          <w:szCs w:val="22"/>
        </w:rPr>
      </w:pPr>
    </w:p>
    <w:p w:rsidR="007E3A58" w:rsidRDefault="007E3A58" w:rsidP="007E3A58">
      <w:pPr>
        <w:spacing w:line="360" w:lineRule="auto"/>
        <w:jc w:val="both"/>
        <w:rPr>
          <w:rFonts w:ascii="Times New Roman" w:hAnsi="Times New Roman"/>
          <w:sz w:val="22"/>
          <w:szCs w:val="22"/>
        </w:rPr>
      </w:pPr>
      <w:r>
        <w:rPr>
          <w:rFonts w:ascii="Times New Roman" w:hAnsi="Times New Roman"/>
          <w:sz w:val="22"/>
          <w:szCs w:val="22"/>
        </w:rPr>
        <w:t>U</w:t>
      </w:r>
      <w:r w:rsidRPr="007E3A58">
        <w:rPr>
          <w:rFonts w:ascii="Times New Roman" w:hAnsi="Times New Roman"/>
          <w:sz w:val="22"/>
          <w:szCs w:val="22"/>
        </w:rPr>
        <w:t>p to three post-survey case study site visits</w:t>
      </w:r>
      <w:r>
        <w:rPr>
          <w:rFonts w:ascii="Times New Roman" w:hAnsi="Times New Roman"/>
          <w:sz w:val="22"/>
          <w:szCs w:val="22"/>
        </w:rPr>
        <w:t xml:space="preserve"> are planned to </w:t>
      </w:r>
      <w:r w:rsidRPr="007E3A58">
        <w:rPr>
          <w:rFonts w:ascii="Times New Roman" w:hAnsi="Times New Roman"/>
          <w:sz w:val="22"/>
          <w:szCs w:val="22"/>
        </w:rPr>
        <w:t xml:space="preserve">validate hypotheses developed from </w:t>
      </w:r>
      <w:r>
        <w:rPr>
          <w:rFonts w:ascii="Times New Roman" w:hAnsi="Times New Roman"/>
          <w:sz w:val="22"/>
          <w:szCs w:val="22"/>
        </w:rPr>
        <w:t xml:space="preserve">the </w:t>
      </w:r>
      <w:r w:rsidRPr="007E3A58">
        <w:rPr>
          <w:rFonts w:ascii="Times New Roman" w:hAnsi="Times New Roman"/>
          <w:sz w:val="22"/>
          <w:szCs w:val="22"/>
        </w:rPr>
        <w:t xml:space="preserve">analyses of </w:t>
      </w:r>
      <w:r>
        <w:rPr>
          <w:rFonts w:ascii="Times New Roman" w:hAnsi="Times New Roman"/>
          <w:sz w:val="22"/>
          <w:szCs w:val="22"/>
        </w:rPr>
        <w:t xml:space="preserve">administrative and survey </w:t>
      </w:r>
      <w:r w:rsidRPr="007E3A58">
        <w:rPr>
          <w:rFonts w:ascii="Times New Roman" w:hAnsi="Times New Roman"/>
          <w:sz w:val="22"/>
          <w:szCs w:val="22"/>
        </w:rPr>
        <w:t>data, as well as to follow</w:t>
      </w:r>
      <w:r w:rsidR="00DA12CE">
        <w:rPr>
          <w:rFonts w:ascii="Times New Roman" w:hAnsi="Times New Roman"/>
          <w:sz w:val="22"/>
          <w:szCs w:val="22"/>
        </w:rPr>
        <w:t xml:space="preserve"> </w:t>
      </w:r>
      <w:r w:rsidRPr="007E3A58">
        <w:rPr>
          <w:rFonts w:ascii="Times New Roman" w:hAnsi="Times New Roman"/>
          <w:sz w:val="22"/>
          <w:szCs w:val="22"/>
        </w:rPr>
        <w:t>up on interesting perspectives provided in the survey responses.</w:t>
      </w:r>
      <w:r>
        <w:rPr>
          <w:rFonts w:ascii="Times New Roman" w:hAnsi="Times New Roman"/>
          <w:sz w:val="22"/>
          <w:szCs w:val="22"/>
        </w:rPr>
        <w:t xml:space="preserve"> </w:t>
      </w:r>
      <w:r w:rsidRPr="007E3A58">
        <w:rPr>
          <w:rFonts w:ascii="Times New Roman" w:hAnsi="Times New Roman"/>
          <w:sz w:val="22"/>
          <w:szCs w:val="22"/>
        </w:rPr>
        <w:t xml:space="preserve">A draft candidate list of at least six agencies will be identified by considering the responses to the survey in the areas of services, coordination and partnerships, and costs. </w:t>
      </w:r>
      <w:r w:rsidR="00E7622C">
        <w:rPr>
          <w:rFonts w:ascii="Times New Roman" w:hAnsi="Times New Roman"/>
          <w:sz w:val="22"/>
          <w:szCs w:val="22"/>
        </w:rPr>
        <w:t>The contractor will determine which three agencies will be visited. The f</w:t>
      </w:r>
      <w:r>
        <w:rPr>
          <w:rFonts w:ascii="Times New Roman" w:hAnsi="Times New Roman"/>
          <w:sz w:val="22"/>
          <w:szCs w:val="22"/>
        </w:rPr>
        <w:t xml:space="preserve">our agencies visited prior to the survey </w:t>
      </w:r>
      <w:r w:rsidR="00E7622C">
        <w:rPr>
          <w:rFonts w:ascii="Times New Roman" w:hAnsi="Times New Roman"/>
          <w:sz w:val="22"/>
          <w:szCs w:val="22"/>
        </w:rPr>
        <w:t xml:space="preserve">(Arizona, Mississippi, and the two agencies in North Carolina) </w:t>
      </w:r>
      <w:r>
        <w:rPr>
          <w:rFonts w:ascii="Times New Roman" w:hAnsi="Times New Roman"/>
          <w:sz w:val="22"/>
          <w:szCs w:val="22"/>
        </w:rPr>
        <w:t>will not be considered</w:t>
      </w:r>
      <w:r w:rsidR="00DA12CE">
        <w:rPr>
          <w:rFonts w:ascii="Times New Roman" w:hAnsi="Times New Roman"/>
          <w:sz w:val="22"/>
          <w:szCs w:val="22"/>
        </w:rPr>
        <w:t xml:space="preserve"> for the post survey visits</w:t>
      </w:r>
      <w:r>
        <w:rPr>
          <w:rFonts w:ascii="Times New Roman" w:hAnsi="Times New Roman"/>
          <w:sz w:val="22"/>
          <w:szCs w:val="22"/>
        </w:rPr>
        <w:t>.</w:t>
      </w:r>
    </w:p>
    <w:p w:rsidR="00B6735C" w:rsidRPr="007E3A58" w:rsidRDefault="00B6735C" w:rsidP="007E3A58">
      <w:pPr>
        <w:spacing w:line="360" w:lineRule="auto"/>
        <w:jc w:val="both"/>
        <w:rPr>
          <w:rFonts w:ascii="Times New Roman" w:hAnsi="Times New Roman"/>
          <w:sz w:val="22"/>
          <w:szCs w:val="22"/>
        </w:rPr>
      </w:pPr>
    </w:p>
    <w:p w:rsidR="007E3A58" w:rsidRPr="007E3A58" w:rsidRDefault="00B6735C" w:rsidP="007E3A58">
      <w:pPr>
        <w:pStyle w:val="L1-FlLSp12"/>
        <w:spacing w:line="360" w:lineRule="auto"/>
        <w:rPr>
          <w:rFonts w:ascii="Times New Roman" w:hAnsi="Times New Roman" w:cs="Times New Roman"/>
          <w:i/>
        </w:rPr>
      </w:pPr>
      <w:r>
        <w:rPr>
          <w:rFonts w:ascii="Times New Roman" w:hAnsi="Times New Roman" w:cs="Times New Roman"/>
        </w:rPr>
        <w:t xml:space="preserve">The contractor </w:t>
      </w:r>
      <w:r w:rsidR="007E3A58" w:rsidRPr="007E3A58">
        <w:rPr>
          <w:rFonts w:ascii="Times New Roman" w:hAnsi="Times New Roman" w:cs="Times New Roman"/>
        </w:rPr>
        <w:t>will develop site visit protocols, tailoring them as appropriate to each VR agency selected. Each protocol will include discussion points for each topic of agency relevance. Broadly speaking, the protocols will focus on service delivery, coordination, and costs, the three main focuses of this study, and to confirm or deny hypotheses. The protocols will be designed as discussion guides, and will focus on the specific areas of interest.</w:t>
      </w:r>
    </w:p>
    <w:p w:rsidR="00386054" w:rsidRPr="00FF6732" w:rsidRDefault="00386054">
      <w:pPr>
        <w:tabs>
          <w:tab w:val="left" w:pos="-720"/>
        </w:tabs>
        <w:suppressAutoHyphens/>
        <w:rPr>
          <w:rFonts w:ascii="Times New Roman" w:hAnsi="Times New Roman"/>
          <w:b/>
          <w:szCs w:val="24"/>
        </w:rPr>
      </w:pPr>
      <w:r w:rsidRPr="00DA12CE">
        <w:rPr>
          <w:rFonts w:ascii="Times New Roman" w:hAnsi="Times New Roman"/>
          <w:b/>
          <w:szCs w:val="24"/>
        </w:rPr>
        <w:t>4.  Describe efforts to identify duplication.  Show specifically why any similar information</w:t>
      </w:r>
      <w:r w:rsidRPr="00FF6732">
        <w:rPr>
          <w:rFonts w:ascii="Times New Roman" w:hAnsi="Times New Roman"/>
          <w:b/>
          <w:szCs w:val="24"/>
        </w:rPr>
        <w:t xml:space="preserve"> already available cannot be used or modified for use for the purposes described in Item 2 above.</w:t>
      </w:r>
    </w:p>
    <w:p w:rsidR="00386054" w:rsidRPr="00BC132F" w:rsidRDefault="00386054">
      <w:pPr>
        <w:tabs>
          <w:tab w:val="left" w:pos="-720"/>
        </w:tabs>
        <w:suppressAutoHyphens/>
        <w:rPr>
          <w:rFonts w:ascii="Times New Roman" w:hAnsi="Times New Roman"/>
          <w:szCs w:val="24"/>
        </w:rPr>
      </w:pPr>
    </w:p>
    <w:p w:rsidR="00185135" w:rsidRDefault="00DA12CE" w:rsidP="00185135">
      <w:pPr>
        <w:spacing w:line="360" w:lineRule="auto"/>
        <w:jc w:val="both"/>
        <w:rPr>
          <w:rFonts w:ascii="Times New Roman" w:hAnsi="Times New Roman"/>
          <w:sz w:val="22"/>
          <w:szCs w:val="22"/>
        </w:rPr>
      </w:pPr>
      <w:r w:rsidRPr="00A07E5E">
        <w:rPr>
          <w:rFonts w:ascii="Times New Roman" w:hAnsi="Times New Roman"/>
          <w:sz w:val="22"/>
          <w:szCs w:val="22"/>
        </w:rPr>
        <w:t xml:space="preserve">There is no alternative source of information </w:t>
      </w:r>
      <w:r>
        <w:rPr>
          <w:rFonts w:ascii="Times New Roman" w:hAnsi="Times New Roman"/>
          <w:sz w:val="22"/>
          <w:szCs w:val="22"/>
        </w:rPr>
        <w:t xml:space="preserve">about the specific service delivery practices and models in use by state </w:t>
      </w:r>
      <w:r w:rsidRPr="00A07E5E">
        <w:rPr>
          <w:rFonts w:ascii="Times New Roman" w:hAnsi="Times New Roman"/>
          <w:sz w:val="22"/>
          <w:szCs w:val="22"/>
        </w:rPr>
        <w:t>VR agencies</w:t>
      </w:r>
      <w:r>
        <w:rPr>
          <w:rFonts w:ascii="Times New Roman" w:hAnsi="Times New Roman"/>
          <w:sz w:val="22"/>
          <w:szCs w:val="22"/>
        </w:rPr>
        <w:t xml:space="preserve">, nor about how VR agencies are partnering with other agencies and organizations to provide delivery of services. Administrative data provides some information on the costs of service delivery, but do not provide information </w:t>
      </w:r>
      <w:r w:rsidR="00185135">
        <w:rPr>
          <w:rFonts w:ascii="Times New Roman" w:hAnsi="Times New Roman"/>
          <w:sz w:val="22"/>
          <w:szCs w:val="22"/>
        </w:rPr>
        <w:t>on how agencies know that costs are reasonable, nor about sources of cost data and other uses of cost data.</w:t>
      </w:r>
      <w:r>
        <w:rPr>
          <w:rFonts w:ascii="Times New Roman" w:hAnsi="Times New Roman"/>
          <w:sz w:val="22"/>
          <w:szCs w:val="22"/>
        </w:rPr>
        <w:t xml:space="preserve"> </w:t>
      </w:r>
      <w:r w:rsidR="00635327">
        <w:rPr>
          <w:rFonts w:ascii="Times New Roman" w:hAnsi="Times New Roman"/>
          <w:sz w:val="22"/>
          <w:szCs w:val="22"/>
        </w:rPr>
        <w:t>RSA and the National Institute on Disability and Rehabilitation Research (NIDRR) are sharing information on their respective funded research and evaluation projects on VR to share results and avoid duplication of activities.</w:t>
      </w:r>
      <w:r>
        <w:rPr>
          <w:rFonts w:ascii="Times New Roman" w:hAnsi="Times New Roman"/>
          <w:sz w:val="22"/>
          <w:szCs w:val="22"/>
        </w:rPr>
        <w:t xml:space="preserve"> </w:t>
      </w:r>
      <w:r w:rsidRPr="00A07E5E">
        <w:rPr>
          <w:rFonts w:ascii="Times New Roman" w:hAnsi="Times New Roman"/>
          <w:sz w:val="22"/>
          <w:szCs w:val="22"/>
        </w:rPr>
        <w:t xml:space="preserve"> </w:t>
      </w:r>
    </w:p>
    <w:p w:rsidR="00185135" w:rsidRDefault="00185135" w:rsidP="00185135">
      <w:pPr>
        <w:spacing w:line="360" w:lineRule="auto"/>
        <w:jc w:val="both"/>
        <w:rPr>
          <w:rFonts w:ascii="Times New Roman" w:hAnsi="Times New Roman"/>
          <w:sz w:val="22"/>
          <w:szCs w:val="22"/>
        </w:rPr>
      </w:pPr>
    </w:p>
    <w:p w:rsidR="00F265BA" w:rsidRPr="003E63AC" w:rsidRDefault="00F265BA" w:rsidP="00185135">
      <w:pPr>
        <w:spacing w:line="360" w:lineRule="auto"/>
        <w:jc w:val="both"/>
        <w:rPr>
          <w:rFonts w:ascii="Times New Roman" w:hAnsi="Times New Roman"/>
          <w:sz w:val="22"/>
          <w:szCs w:val="22"/>
        </w:rPr>
      </w:pPr>
      <w:r w:rsidRPr="003E63AC">
        <w:rPr>
          <w:rFonts w:ascii="Times New Roman" w:hAnsi="Times New Roman"/>
          <w:sz w:val="22"/>
          <w:szCs w:val="22"/>
        </w:rPr>
        <w:t xml:space="preserve">A brief and targeted literature review on the delivery of services under the State VR Grants program, interagency collaboration, and costs provided only very limited information. While existing published literature discusses some methods of service delivery to individuals with disabilities, no research study seems to specifically focus on the models, methods, and patterns in use by state VR agencies for delivering services to individuals with disabilities. Many researchers have focused on provision of Supported Employment (SE) services for individuals with mental/psychiatric disabilities. </w:t>
      </w:r>
      <w:r w:rsidR="00185135" w:rsidRPr="003E63AC">
        <w:rPr>
          <w:rFonts w:ascii="Times New Roman" w:hAnsi="Times New Roman"/>
          <w:sz w:val="22"/>
          <w:szCs w:val="22"/>
        </w:rPr>
        <w:t>Other identified m</w:t>
      </w:r>
      <w:r w:rsidRPr="003E63AC">
        <w:rPr>
          <w:rFonts w:ascii="Times New Roman" w:hAnsi="Times New Roman"/>
          <w:sz w:val="22"/>
          <w:szCs w:val="22"/>
        </w:rPr>
        <w:t xml:space="preserve">odels of service delivery discussed by researchers include: </w:t>
      </w:r>
    </w:p>
    <w:p w:rsidR="00F265BA" w:rsidRPr="003E63AC" w:rsidRDefault="00F265BA" w:rsidP="00F265BA">
      <w:pPr>
        <w:pStyle w:val="N1-1stBullet"/>
        <w:tabs>
          <w:tab w:val="clear" w:pos="1152"/>
          <w:tab w:val="num" w:pos="720"/>
        </w:tabs>
        <w:spacing w:after="200" w:line="360" w:lineRule="auto"/>
        <w:ind w:left="720" w:hanging="360"/>
        <w:rPr>
          <w:rFonts w:ascii="Times New Roman" w:hAnsi="Times New Roman" w:cs="Times New Roman"/>
        </w:rPr>
      </w:pPr>
      <w:r w:rsidRPr="003E63AC">
        <w:rPr>
          <w:rFonts w:ascii="Times New Roman" w:hAnsi="Times New Roman" w:cs="Times New Roman"/>
        </w:rPr>
        <w:t>Work Opportunities for Rewarding Careers (WORC) Program where individuals obtain competitive jobs in the community that pay at least minimum wage and where co-workers are primarily people without disability.</w:t>
      </w:r>
    </w:p>
    <w:p w:rsidR="00F265BA" w:rsidRPr="003E63AC" w:rsidRDefault="00F265BA" w:rsidP="00F265BA">
      <w:pPr>
        <w:pStyle w:val="N1-1stBullet"/>
        <w:tabs>
          <w:tab w:val="clear" w:pos="1152"/>
          <w:tab w:val="num" w:pos="720"/>
        </w:tabs>
        <w:spacing w:after="200" w:line="360" w:lineRule="auto"/>
        <w:ind w:left="720" w:hanging="360"/>
        <w:rPr>
          <w:rFonts w:ascii="Times New Roman" w:hAnsi="Times New Roman" w:cs="Times New Roman"/>
        </w:rPr>
      </w:pPr>
      <w:r w:rsidRPr="003E63AC">
        <w:rPr>
          <w:rFonts w:ascii="Times New Roman" w:hAnsi="Times New Roman" w:cs="Times New Roman"/>
        </w:rPr>
        <w:t>Customized Employment opportunities (i.e. individualizing the relationship between job seekers and employers that meet the needs of both) through a community rehabilitation program for persons with disabilities.</w:t>
      </w:r>
    </w:p>
    <w:p w:rsidR="00F265BA" w:rsidRPr="003E63AC" w:rsidRDefault="00F265BA" w:rsidP="00F265BA">
      <w:pPr>
        <w:pStyle w:val="N1-1stBullet"/>
        <w:tabs>
          <w:tab w:val="clear" w:pos="1152"/>
          <w:tab w:val="num" w:pos="720"/>
        </w:tabs>
        <w:spacing w:after="200" w:line="360" w:lineRule="auto"/>
        <w:ind w:left="720" w:hanging="360"/>
        <w:rPr>
          <w:rFonts w:ascii="Times New Roman" w:hAnsi="Times New Roman" w:cs="Times New Roman"/>
        </w:rPr>
      </w:pPr>
      <w:r w:rsidRPr="003E63AC">
        <w:rPr>
          <w:rFonts w:ascii="Times New Roman" w:hAnsi="Times New Roman" w:cs="Times New Roman"/>
        </w:rPr>
        <w:t>Compensated Work Therapy (CWT) which is a Department of Veterans Affairs rehabilitation program that matches and supports veterans with physical and mental disabilities who are ready for the work environment in competitive jobs.</w:t>
      </w:r>
    </w:p>
    <w:p w:rsidR="00F265BA" w:rsidRPr="003E63AC" w:rsidRDefault="00F265BA" w:rsidP="00F265BA">
      <w:pPr>
        <w:pStyle w:val="N1-1stBullet"/>
        <w:tabs>
          <w:tab w:val="clear" w:pos="1152"/>
          <w:tab w:val="num" w:pos="720"/>
        </w:tabs>
        <w:spacing w:after="200" w:line="360" w:lineRule="auto"/>
        <w:ind w:left="720" w:hanging="360"/>
        <w:rPr>
          <w:rFonts w:ascii="Times New Roman" w:hAnsi="Times New Roman" w:cs="Times New Roman"/>
        </w:rPr>
      </w:pPr>
      <w:r w:rsidRPr="003E63AC">
        <w:rPr>
          <w:rFonts w:ascii="Times New Roman" w:hAnsi="Times New Roman" w:cs="Times New Roman"/>
        </w:rPr>
        <w:t xml:space="preserve">Counselor </w:t>
      </w:r>
      <w:proofErr w:type="gramStart"/>
      <w:r w:rsidRPr="003E63AC">
        <w:rPr>
          <w:rFonts w:ascii="Times New Roman" w:hAnsi="Times New Roman" w:cs="Times New Roman"/>
        </w:rPr>
        <w:t>Plus</w:t>
      </w:r>
      <w:proofErr w:type="gramEnd"/>
      <w:r w:rsidRPr="003E63AC">
        <w:rPr>
          <w:rFonts w:ascii="Times New Roman" w:hAnsi="Times New Roman" w:cs="Times New Roman"/>
        </w:rPr>
        <w:t xml:space="preserve"> Case Aide Model of outreach and service delivery for American Indians with disabilities in the State of Minnesota. The main difference between this model and other state agency VR services provided to American Indians is the availability of the American Indian case aides who spend more time on the reservations, built trust among the community and act as the liaison between the VR agency and the American Indian community.</w:t>
      </w:r>
    </w:p>
    <w:p w:rsidR="00F265BA" w:rsidRPr="003E63AC" w:rsidRDefault="00F265BA" w:rsidP="00F265BA">
      <w:pPr>
        <w:spacing w:line="360" w:lineRule="auto"/>
        <w:rPr>
          <w:rFonts w:ascii="Times New Roman" w:hAnsi="Times New Roman"/>
          <w:sz w:val="22"/>
          <w:szCs w:val="22"/>
        </w:rPr>
      </w:pPr>
      <w:r w:rsidRPr="003E63AC">
        <w:rPr>
          <w:rFonts w:ascii="Times New Roman" w:hAnsi="Times New Roman"/>
          <w:sz w:val="22"/>
          <w:szCs w:val="22"/>
        </w:rPr>
        <w:t xml:space="preserve">Timmons et al. (2005) identified </w:t>
      </w:r>
      <w:r w:rsidR="00FF6732" w:rsidRPr="003E63AC">
        <w:rPr>
          <w:rFonts w:ascii="Times New Roman" w:hAnsi="Times New Roman"/>
          <w:sz w:val="22"/>
          <w:szCs w:val="22"/>
        </w:rPr>
        <w:t>i</w:t>
      </w:r>
      <w:r w:rsidRPr="003E63AC">
        <w:rPr>
          <w:rFonts w:ascii="Times New Roman" w:hAnsi="Times New Roman"/>
          <w:sz w:val="22"/>
          <w:szCs w:val="22"/>
        </w:rPr>
        <w:t xml:space="preserve">nteragency collaboration as a cross-agency cooperation that involves several components: identifying, recording, and disseminating information on related resources and services; identifying gaps and overlaps in services as well as areas of agency expertise; and leading to strategic decision making that broadens the collective capacities of participating agencies. </w:t>
      </w:r>
    </w:p>
    <w:p w:rsidR="00F265BA" w:rsidRPr="003E63AC" w:rsidRDefault="00F265BA" w:rsidP="00F265BA">
      <w:pPr>
        <w:tabs>
          <w:tab w:val="left" w:pos="0"/>
        </w:tabs>
        <w:suppressAutoHyphens/>
        <w:rPr>
          <w:rFonts w:ascii="Times New Roman" w:hAnsi="Times New Roman"/>
          <w:sz w:val="22"/>
          <w:szCs w:val="22"/>
        </w:rPr>
      </w:pPr>
    </w:p>
    <w:p w:rsidR="00185135" w:rsidRPr="003E63AC" w:rsidRDefault="00185135" w:rsidP="00185135">
      <w:pPr>
        <w:spacing w:line="360" w:lineRule="auto"/>
        <w:rPr>
          <w:rFonts w:ascii="Times New Roman" w:hAnsi="Times New Roman"/>
          <w:sz w:val="22"/>
          <w:szCs w:val="22"/>
        </w:rPr>
      </w:pPr>
      <w:r w:rsidRPr="003E63AC">
        <w:rPr>
          <w:rFonts w:ascii="Times New Roman" w:hAnsi="Times New Roman"/>
          <w:sz w:val="22"/>
          <w:szCs w:val="22"/>
        </w:rPr>
        <w:t>Another source of information is RSA’s own monitoring reports. Because RSA monitoring activities are limited in scope, number and timing, the monitoring reports provide only limited information and are not always current. A review of 49 RSA monitoring reports (from 2007 through 2010) was conducted by the contractor to understand how state VR agencies deliver services. These reviews covered 71 VR agencies (some reports cover both general and blind agencies). The review indicated that agencies were employing a variety of practices regarding the provision of services, but provided few examples of, or details about, patterns of practice and service delivery models.</w:t>
      </w:r>
    </w:p>
    <w:p w:rsidR="00A07E5E" w:rsidRPr="00A07E5E" w:rsidRDefault="00A07E5E" w:rsidP="00A07E5E">
      <w:pPr>
        <w:spacing w:line="360" w:lineRule="auto"/>
        <w:rPr>
          <w:rFonts w:ascii="Times New Roman" w:hAnsi="Times New Roman"/>
          <w:color w:val="000000"/>
          <w:sz w:val="22"/>
          <w:szCs w:val="22"/>
        </w:rPr>
      </w:pPr>
    </w:p>
    <w:p w:rsidR="00386054" w:rsidRPr="00FF6732" w:rsidRDefault="00386054" w:rsidP="00BD1325">
      <w:pPr>
        <w:rPr>
          <w:rFonts w:ascii="Times New Roman" w:hAnsi="Times New Roman"/>
          <w:b/>
          <w:szCs w:val="24"/>
        </w:rPr>
      </w:pPr>
      <w:r w:rsidRPr="00FF6732">
        <w:rPr>
          <w:rFonts w:ascii="Times New Roman" w:hAnsi="Times New Roman"/>
          <w:b/>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BC132F" w:rsidRDefault="00386054">
      <w:pPr>
        <w:tabs>
          <w:tab w:val="left" w:pos="-720"/>
        </w:tabs>
        <w:suppressAutoHyphens/>
        <w:rPr>
          <w:rFonts w:ascii="Times New Roman" w:hAnsi="Times New Roman"/>
          <w:szCs w:val="24"/>
        </w:rPr>
      </w:pPr>
    </w:p>
    <w:p w:rsidR="00CD107D" w:rsidRPr="00CD107D" w:rsidRDefault="00CD107D" w:rsidP="00CD107D">
      <w:pPr>
        <w:spacing w:line="360" w:lineRule="auto"/>
        <w:ind w:left="900" w:hanging="900"/>
        <w:rPr>
          <w:rFonts w:ascii="Times New Roman" w:hAnsi="Times New Roman"/>
          <w:color w:val="000000"/>
          <w:sz w:val="22"/>
          <w:szCs w:val="22"/>
        </w:rPr>
      </w:pPr>
      <w:r w:rsidRPr="00CD107D">
        <w:rPr>
          <w:rFonts w:ascii="Times New Roman" w:hAnsi="Times New Roman"/>
          <w:color w:val="000000"/>
          <w:sz w:val="22"/>
          <w:szCs w:val="22"/>
        </w:rPr>
        <w:t>The collection of information does not impact small business</w:t>
      </w:r>
      <w:r w:rsidR="00635327">
        <w:rPr>
          <w:rFonts w:ascii="Times New Roman" w:hAnsi="Times New Roman"/>
          <w:color w:val="000000"/>
          <w:sz w:val="22"/>
          <w:szCs w:val="22"/>
        </w:rPr>
        <w:t>es</w:t>
      </w:r>
      <w:r w:rsidRPr="00CD107D">
        <w:rPr>
          <w:rFonts w:ascii="Times New Roman" w:hAnsi="Times New Roman"/>
          <w:color w:val="000000"/>
          <w:sz w:val="22"/>
          <w:szCs w:val="22"/>
        </w:rPr>
        <w:t xml:space="preserve">. </w:t>
      </w:r>
    </w:p>
    <w:p w:rsidR="00386054" w:rsidRPr="00BC132F" w:rsidRDefault="00386054">
      <w:pPr>
        <w:tabs>
          <w:tab w:val="left" w:pos="-720"/>
        </w:tabs>
        <w:suppressAutoHyphens/>
        <w:rPr>
          <w:rFonts w:ascii="Times New Roman" w:hAnsi="Times New Roman"/>
          <w:szCs w:val="24"/>
        </w:rPr>
      </w:pPr>
    </w:p>
    <w:p w:rsidR="00386054" w:rsidRPr="00FF6732" w:rsidRDefault="00386054">
      <w:pPr>
        <w:tabs>
          <w:tab w:val="left" w:pos="-720"/>
        </w:tabs>
        <w:suppressAutoHyphens/>
        <w:rPr>
          <w:rFonts w:ascii="Times New Roman" w:hAnsi="Times New Roman"/>
          <w:b/>
          <w:szCs w:val="24"/>
        </w:rPr>
      </w:pPr>
      <w:r w:rsidRPr="00FF6732">
        <w:rPr>
          <w:rFonts w:ascii="Times New Roman" w:hAnsi="Times New Roman"/>
          <w:b/>
          <w:szCs w:val="24"/>
        </w:rPr>
        <w:t>6.  Describe the consequences to Federal program or policy activities if the collection is not conducted or is conducted less frequently, as well as any technical or legal obstacles to reducing burden.</w:t>
      </w:r>
    </w:p>
    <w:p w:rsidR="00386054" w:rsidRPr="00CD107D" w:rsidRDefault="00386054">
      <w:pPr>
        <w:tabs>
          <w:tab w:val="left" w:pos="-720"/>
        </w:tabs>
        <w:suppressAutoHyphens/>
        <w:rPr>
          <w:rFonts w:ascii="Times New Roman" w:hAnsi="Times New Roman"/>
          <w:sz w:val="22"/>
          <w:szCs w:val="22"/>
        </w:rPr>
      </w:pPr>
    </w:p>
    <w:p w:rsidR="0020433F" w:rsidRPr="00CD107D" w:rsidRDefault="00CD107D" w:rsidP="0020433F">
      <w:pPr>
        <w:pStyle w:val="P1-StandPara"/>
        <w:spacing w:after="0" w:line="360" w:lineRule="auto"/>
        <w:ind w:firstLine="0"/>
        <w:rPr>
          <w:szCs w:val="22"/>
        </w:rPr>
      </w:pPr>
      <w:r w:rsidRPr="0020433F">
        <w:rPr>
          <w:szCs w:val="22"/>
        </w:rPr>
        <w:t xml:space="preserve">If the data collection is not conducted, RSA will not </w:t>
      </w:r>
      <w:r w:rsidR="0020433F">
        <w:rPr>
          <w:szCs w:val="22"/>
        </w:rPr>
        <w:t xml:space="preserve">acquire needed </w:t>
      </w:r>
      <w:r w:rsidRPr="0020433F">
        <w:rPr>
          <w:szCs w:val="22"/>
        </w:rPr>
        <w:t xml:space="preserve">information </w:t>
      </w:r>
      <w:r w:rsidR="0020433F">
        <w:t xml:space="preserve">about the vocational rehabilitation system, particularly the service delivery process and how well it is working, and identifying challenges to serving specific populations, challenges to coordination, and challenges to improved service delivery. </w:t>
      </w:r>
      <w:r w:rsidR="00635327">
        <w:t>In addition, t</w:t>
      </w:r>
      <w:r w:rsidR="0020433F">
        <w:t xml:space="preserve">he study is intended to obtain information from state VR agency leadership about their perceptions of coordination, cost effectiveness, and service delivery issues. If the data collection is not conducted, RSA will be </w:t>
      </w:r>
      <w:r w:rsidR="0020433F" w:rsidRPr="00CD107D">
        <w:rPr>
          <w:szCs w:val="22"/>
        </w:rPr>
        <w:t>restrict</w:t>
      </w:r>
      <w:r w:rsidR="0020433F">
        <w:rPr>
          <w:szCs w:val="22"/>
        </w:rPr>
        <w:t>ed in its</w:t>
      </w:r>
      <w:r w:rsidR="0020433F" w:rsidRPr="00CD107D">
        <w:rPr>
          <w:szCs w:val="22"/>
        </w:rPr>
        <w:t xml:space="preserve"> ability to improve program management and effectiveness.</w:t>
      </w:r>
    </w:p>
    <w:p w:rsidR="00386054" w:rsidRPr="00BC132F" w:rsidRDefault="00386054">
      <w:pPr>
        <w:tabs>
          <w:tab w:val="left" w:pos="-720"/>
        </w:tabs>
        <w:suppressAutoHyphens/>
        <w:rPr>
          <w:rFonts w:ascii="Times New Roman" w:hAnsi="Times New Roman"/>
          <w:szCs w:val="24"/>
        </w:rPr>
      </w:pPr>
    </w:p>
    <w:p w:rsidR="00386054" w:rsidRPr="00FF6732" w:rsidRDefault="00386054">
      <w:pPr>
        <w:tabs>
          <w:tab w:val="left" w:pos="-720"/>
        </w:tabs>
        <w:suppressAutoHyphens/>
        <w:rPr>
          <w:rFonts w:ascii="Times New Roman" w:hAnsi="Times New Roman"/>
          <w:b/>
          <w:szCs w:val="24"/>
        </w:rPr>
      </w:pPr>
      <w:r w:rsidRPr="00FF6732">
        <w:rPr>
          <w:rFonts w:ascii="Times New Roman" w:hAnsi="Times New Roman"/>
          <w:b/>
          <w:szCs w:val="24"/>
        </w:rPr>
        <w:t>7. Explain any special circumstances that would cause an information collection to be conducted in a manner:</w:t>
      </w:r>
    </w:p>
    <w:p w:rsidR="00386054" w:rsidRPr="00FF6732" w:rsidRDefault="00386054">
      <w:pPr>
        <w:tabs>
          <w:tab w:val="left" w:pos="-720"/>
        </w:tabs>
        <w:suppressAutoHyphens/>
        <w:rPr>
          <w:rFonts w:ascii="Times New Roman" w:hAnsi="Times New Roman"/>
          <w:b/>
          <w:szCs w:val="24"/>
        </w:rPr>
      </w:pPr>
    </w:p>
    <w:p w:rsidR="00386054" w:rsidRPr="00FF6732" w:rsidRDefault="00386054" w:rsidP="003C29C2">
      <w:pPr>
        <w:numPr>
          <w:ilvl w:val="0"/>
          <w:numId w:val="8"/>
        </w:numPr>
        <w:tabs>
          <w:tab w:val="left" w:pos="-720"/>
          <w:tab w:val="left" w:pos="1247"/>
        </w:tabs>
        <w:suppressAutoHyphens/>
        <w:rPr>
          <w:rFonts w:ascii="Times New Roman" w:hAnsi="Times New Roman"/>
          <w:b/>
          <w:szCs w:val="24"/>
        </w:rPr>
      </w:pPr>
      <w:r w:rsidRPr="00FF6732">
        <w:rPr>
          <w:rFonts w:ascii="Times New Roman" w:hAnsi="Times New Roman"/>
          <w:b/>
          <w:szCs w:val="24"/>
        </w:rPr>
        <w:t>requiring respondents to report information to the agency more often than quarterly;</w:t>
      </w:r>
    </w:p>
    <w:p w:rsidR="00386054" w:rsidRPr="00FF6732" w:rsidRDefault="00386054">
      <w:pPr>
        <w:numPr>
          <w:ilvl w:val="12"/>
          <w:numId w:val="0"/>
        </w:numPr>
        <w:tabs>
          <w:tab w:val="left" w:pos="-720"/>
        </w:tabs>
        <w:suppressAutoHyphens/>
        <w:ind w:left="340"/>
        <w:rPr>
          <w:rFonts w:ascii="Times New Roman" w:hAnsi="Times New Roman"/>
          <w:b/>
          <w:szCs w:val="24"/>
        </w:rPr>
      </w:pPr>
    </w:p>
    <w:p w:rsidR="00386054" w:rsidRPr="00FF6732" w:rsidRDefault="00386054" w:rsidP="003C29C2">
      <w:pPr>
        <w:numPr>
          <w:ilvl w:val="0"/>
          <w:numId w:val="8"/>
        </w:numPr>
        <w:tabs>
          <w:tab w:val="left" w:pos="-720"/>
          <w:tab w:val="left" w:pos="1247"/>
        </w:tabs>
        <w:suppressAutoHyphens/>
        <w:rPr>
          <w:rFonts w:ascii="Times New Roman" w:hAnsi="Times New Roman"/>
          <w:b/>
          <w:szCs w:val="24"/>
        </w:rPr>
      </w:pPr>
      <w:r w:rsidRPr="00FF6732">
        <w:rPr>
          <w:rFonts w:ascii="Times New Roman" w:hAnsi="Times New Roman"/>
          <w:b/>
          <w:szCs w:val="24"/>
        </w:rPr>
        <w:t>requiring respondents to prepare a written response to a collection of information in fewer than 30 days after receipt of it;</w:t>
      </w:r>
    </w:p>
    <w:p w:rsidR="00386054" w:rsidRPr="00FF6732" w:rsidRDefault="00386054">
      <w:pPr>
        <w:numPr>
          <w:ilvl w:val="12"/>
          <w:numId w:val="0"/>
        </w:numPr>
        <w:tabs>
          <w:tab w:val="left" w:pos="-720"/>
        </w:tabs>
        <w:suppressAutoHyphens/>
        <w:rPr>
          <w:rFonts w:ascii="Times New Roman" w:hAnsi="Times New Roman"/>
          <w:b/>
          <w:szCs w:val="24"/>
        </w:rPr>
      </w:pPr>
    </w:p>
    <w:p w:rsidR="00386054" w:rsidRPr="00FF6732" w:rsidRDefault="00386054" w:rsidP="003C29C2">
      <w:pPr>
        <w:numPr>
          <w:ilvl w:val="0"/>
          <w:numId w:val="8"/>
        </w:numPr>
        <w:tabs>
          <w:tab w:val="left" w:pos="-720"/>
          <w:tab w:val="left" w:pos="1247"/>
        </w:tabs>
        <w:suppressAutoHyphens/>
        <w:rPr>
          <w:rFonts w:ascii="Times New Roman" w:hAnsi="Times New Roman"/>
          <w:b/>
          <w:szCs w:val="24"/>
        </w:rPr>
      </w:pPr>
      <w:r w:rsidRPr="00FF6732">
        <w:rPr>
          <w:rFonts w:ascii="Times New Roman" w:hAnsi="Times New Roman"/>
          <w:b/>
          <w:szCs w:val="24"/>
        </w:rPr>
        <w:t>requiring respondents to submit more than an original and two copies of any document;</w:t>
      </w:r>
    </w:p>
    <w:p w:rsidR="00386054" w:rsidRPr="00FF6732" w:rsidRDefault="00386054">
      <w:pPr>
        <w:numPr>
          <w:ilvl w:val="12"/>
          <w:numId w:val="0"/>
        </w:numPr>
        <w:tabs>
          <w:tab w:val="left" w:pos="-720"/>
        </w:tabs>
        <w:suppressAutoHyphens/>
        <w:rPr>
          <w:rFonts w:ascii="Times New Roman" w:hAnsi="Times New Roman"/>
          <w:b/>
          <w:szCs w:val="24"/>
        </w:rPr>
      </w:pPr>
    </w:p>
    <w:p w:rsidR="00386054" w:rsidRPr="00FF6732" w:rsidRDefault="00386054" w:rsidP="003C29C2">
      <w:pPr>
        <w:numPr>
          <w:ilvl w:val="0"/>
          <w:numId w:val="8"/>
        </w:numPr>
        <w:tabs>
          <w:tab w:val="left" w:pos="-720"/>
          <w:tab w:val="left" w:pos="1247"/>
        </w:tabs>
        <w:suppressAutoHyphens/>
        <w:rPr>
          <w:rFonts w:ascii="Times New Roman" w:hAnsi="Times New Roman"/>
          <w:b/>
          <w:szCs w:val="24"/>
        </w:rPr>
      </w:pPr>
      <w:r w:rsidRPr="00FF6732">
        <w:rPr>
          <w:rFonts w:ascii="Times New Roman" w:hAnsi="Times New Roman"/>
          <w:b/>
          <w:szCs w:val="24"/>
        </w:rPr>
        <w:t>requiring respondents to retain records, other than health, medical, government contract, grant-in-aid, or tax records for more than three years;</w:t>
      </w:r>
    </w:p>
    <w:p w:rsidR="00386054" w:rsidRPr="00FF6732" w:rsidRDefault="00386054">
      <w:pPr>
        <w:numPr>
          <w:ilvl w:val="12"/>
          <w:numId w:val="0"/>
        </w:numPr>
        <w:tabs>
          <w:tab w:val="left" w:pos="-720"/>
        </w:tabs>
        <w:suppressAutoHyphens/>
        <w:rPr>
          <w:rFonts w:ascii="Times New Roman" w:hAnsi="Times New Roman"/>
          <w:b/>
          <w:szCs w:val="24"/>
        </w:rPr>
      </w:pPr>
    </w:p>
    <w:p w:rsidR="00386054" w:rsidRPr="00FF6732" w:rsidRDefault="00386054" w:rsidP="003C29C2">
      <w:pPr>
        <w:numPr>
          <w:ilvl w:val="0"/>
          <w:numId w:val="8"/>
        </w:numPr>
        <w:tabs>
          <w:tab w:val="left" w:pos="-720"/>
          <w:tab w:val="left" w:pos="1247"/>
        </w:tabs>
        <w:suppressAutoHyphens/>
        <w:rPr>
          <w:rFonts w:ascii="Times New Roman" w:hAnsi="Times New Roman"/>
          <w:b/>
          <w:szCs w:val="24"/>
        </w:rPr>
      </w:pPr>
      <w:r w:rsidRPr="00FF6732">
        <w:rPr>
          <w:rFonts w:ascii="Times New Roman" w:hAnsi="Times New Roman"/>
          <w:b/>
          <w:szCs w:val="24"/>
        </w:rPr>
        <w:t>in connection with a statistical survey, that is not designed to produce valid and reliable results than can be generalized to the universe of study;</w:t>
      </w:r>
    </w:p>
    <w:p w:rsidR="00386054" w:rsidRPr="00FF6732" w:rsidRDefault="00386054">
      <w:pPr>
        <w:numPr>
          <w:ilvl w:val="12"/>
          <w:numId w:val="0"/>
        </w:numPr>
        <w:tabs>
          <w:tab w:val="left" w:pos="-720"/>
        </w:tabs>
        <w:suppressAutoHyphens/>
        <w:rPr>
          <w:rFonts w:ascii="Times New Roman" w:hAnsi="Times New Roman"/>
          <w:b/>
          <w:szCs w:val="24"/>
        </w:rPr>
      </w:pPr>
    </w:p>
    <w:p w:rsidR="00386054" w:rsidRPr="00FF6732" w:rsidRDefault="00386054" w:rsidP="003C29C2">
      <w:pPr>
        <w:numPr>
          <w:ilvl w:val="0"/>
          <w:numId w:val="8"/>
        </w:numPr>
        <w:tabs>
          <w:tab w:val="left" w:pos="-720"/>
          <w:tab w:val="left" w:pos="1247"/>
        </w:tabs>
        <w:suppressAutoHyphens/>
        <w:rPr>
          <w:rFonts w:ascii="Times New Roman" w:hAnsi="Times New Roman"/>
          <w:b/>
          <w:szCs w:val="24"/>
        </w:rPr>
      </w:pPr>
      <w:r w:rsidRPr="00FF6732">
        <w:rPr>
          <w:rFonts w:ascii="Times New Roman" w:hAnsi="Times New Roman"/>
          <w:b/>
          <w:szCs w:val="24"/>
        </w:rPr>
        <w:t>requiring the use of a statistical data classification that has not been reviewed and approved by OMB;</w:t>
      </w:r>
    </w:p>
    <w:p w:rsidR="00386054" w:rsidRPr="00FF6732" w:rsidRDefault="00386054">
      <w:pPr>
        <w:numPr>
          <w:ilvl w:val="12"/>
          <w:numId w:val="0"/>
        </w:numPr>
        <w:tabs>
          <w:tab w:val="left" w:pos="-720"/>
        </w:tabs>
        <w:suppressAutoHyphens/>
        <w:rPr>
          <w:rFonts w:ascii="Times New Roman" w:hAnsi="Times New Roman"/>
          <w:b/>
          <w:szCs w:val="24"/>
        </w:rPr>
      </w:pPr>
    </w:p>
    <w:p w:rsidR="00386054" w:rsidRPr="00FF6732" w:rsidRDefault="00386054" w:rsidP="003C29C2">
      <w:pPr>
        <w:numPr>
          <w:ilvl w:val="0"/>
          <w:numId w:val="8"/>
        </w:numPr>
        <w:tabs>
          <w:tab w:val="left" w:pos="-720"/>
          <w:tab w:val="left" w:pos="1247"/>
        </w:tabs>
        <w:suppressAutoHyphens/>
        <w:rPr>
          <w:rFonts w:ascii="Times New Roman" w:hAnsi="Times New Roman"/>
          <w:b/>
          <w:szCs w:val="24"/>
        </w:rPr>
      </w:pPr>
      <w:r w:rsidRPr="00FF6732">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FF6732" w:rsidRDefault="00386054">
      <w:pPr>
        <w:numPr>
          <w:ilvl w:val="12"/>
          <w:numId w:val="0"/>
        </w:numPr>
        <w:tabs>
          <w:tab w:val="left" w:pos="-720"/>
        </w:tabs>
        <w:suppressAutoHyphens/>
        <w:rPr>
          <w:rFonts w:ascii="Times New Roman" w:hAnsi="Times New Roman"/>
          <w:b/>
          <w:szCs w:val="24"/>
        </w:rPr>
      </w:pPr>
    </w:p>
    <w:p w:rsidR="00386054" w:rsidRPr="00FF6732" w:rsidRDefault="00386054" w:rsidP="003C29C2">
      <w:pPr>
        <w:numPr>
          <w:ilvl w:val="0"/>
          <w:numId w:val="8"/>
        </w:numPr>
        <w:tabs>
          <w:tab w:val="left" w:pos="-720"/>
          <w:tab w:val="left" w:pos="1247"/>
        </w:tabs>
        <w:suppressAutoHyphens/>
        <w:rPr>
          <w:rFonts w:ascii="Times New Roman" w:hAnsi="Times New Roman"/>
          <w:b/>
          <w:szCs w:val="24"/>
        </w:rPr>
      </w:pPr>
      <w:proofErr w:type="gramStart"/>
      <w:r w:rsidRPr="00FF6732">
        <w:rPr>
          <w:rFonts w:ascii="Times New Roman" w:hAnsi="Times New Roman"/>
          <w:b/>
          <w:szCs w:val="24"/>
        </w:rPr>
        <w:t>requiring</w:t>
      </w:r>
      <w:proofErr w:type="gramEnd"/>
      <w:r w:rsidRPr="00FF6732">
        <w:rPr>
          <w:rFonts w:ascii="Times New Roman" w:hAnsi="Times New Roman"/>
          <w:b/>
          <w:szCs w:val="24"/>
        </w:rPr>
        <w:t xml:space="preserve"> respondents to submit proprietary trade secrets, or other confidential information unless the agency can demonstrate that it has instituted procedures to protect the information’s confidentiality to the extent permitted by law.</w:t>
      </w:r>
    </w:p>
    <w:p w:rsidR="00386054" w:rsidRPr="00BC132F" w:rsidRDefault="00386054">
      <w:pPr>
        <w:tabs>
          <w:tab w:val="left" w:pos="-720"/>
        </w:tabs>
        <w:suppressAutoHyphens/>
        <w:rPr>
          <w:rFonts w:ascii="Times New Roman" w:hAnsi="Times New Roman"/>
          <w:szCs w:val="24"/>
        </w:rPr>
      </w:pPr>
    </w:p>
    <w:p w:rsidR="002C1965" w:rsidRPr="002C1965" w:rsidRDefault="002C1965" w:rsidP="002C1965">
      <w:pPr>
        <w:pStyle w:val="P1-StandPara"/>
        <w:spacing w:after="0" w:line="360" w:lineRule="auto"/>
        <w:ind w:firstLine="0"/>
        <w:rPr>
          <w:szCs w:val="22"/>
        </w:rPr>
      </w:pPr>
      <w:r w:rsidRPr="002C1965">
        <w:rPr>
          <w:color w:val="000000"/>
          <w:szCs w:val="22"/>
        </w:rPr>
        <w:t xml:space="preserve">None of the special circumstances listed apply to this data collection. </w:t>
      </w:r>
      <w:r w:rsidRPr="002C1965">
        <w:rPr>
          <w:szCs w:val="22"/>
        </w:rPr>
        <w:t xml:space="preserve">There are no special circumstances that would cause this information collection to be conducted in any manner listed above. This collection of information complies with the requirements of 5 </w:t>
      </w:r>
      <w:smartTag w:uri="urn:schemas-microsoft-com:office:smarttags" w:element="stockticker">
        <w:r w:rsidRPr="002C1965">
          <w:rPr>
            <w:szCs w:val="22"/>
          </w:rPr>
          <w:t>CFR</w:t>
        </w:r>
      </w:smartTag>
      <w:r w:rsidRPr="002C1965">
        <w:rPr>
          <w:szCs w:val="22"/>
        </w:rPr>
        <w:t xml:space="preserve"> 1320.5.</w:t>
      </w:r>
    </w:p>
    <w:p w:rsidR="00386054" w:rsidRPr="002C1965" w:rsidRDefault="00386054">
      <w:pPr>
        <w:tabs>
          <w:tab w:val="left" w:pos="-720"/>
        </w:tabs>
        <w:suppressAutoHyphens/>
        <w:rPr>
          <w:rFonts w:ascii="Times New Roman" w:hAnsi="Times New Roman"/>
          <w:sz w:val="22"/>
          <w:szCs w:val="22"/>
        </w:rPr>
      </w:pPr>
    </w:p>
    <w:p w:rsidR="00386054" w:rsidRPr="00FF6732" w:rsidRDefault="001743A5">
      <w:pPr>
        <w:numPr>
          <w:ilvl w:val="0"/>
          <w:numId w:val="2"/>
        </w:numPr>
        <w:tabs>
          <w:tab w:val="left" w:pos="-720"/>
          <w:tab w:val="left" w:pos="375"/>
        </w:tabs>
        <w:suppressAutoHyphens/>
        <w:rPr>
          <w:rFonts w:ascii="Times New Roman" w:hAnsi="Times New Roman"/>
          <w:b/>
          <w:szCs w:val="24"/>
        </w:rPr>
      </w:pPr>
      <w:r w:rsidRPr="00FF6732">
        <w:rPr>
          <w:rFonts w:ascii="Times New Roman" w:hAnsi="Times New Roman"/>
          <w:b/>
          <w:szCs w:val="24"/>
        </w:rPr>
        <w:t xml:space="preserve">As </w:t>
      </w:r>
      <w:r w:rsidR="00386054" w:rsidRPr="00FF6732">
        <w:rPr>
          <w:rFonts w:ascii="Times New Roman" w:hAnsi="Times New Roman"/>
          <w:b/>
          <w:szCs w:val="24"/>
        </w:rPr>
        <w:t xml:space="preserve">applicable, </w:t>
      </w:r>
      <w:r w:rsidRPr="00FF6732">
        <w:rPr>
          <w:rFonts w:ascii="Times New Roman" w:hAnsi="Times New Roman"/>
          <w:b/>
          <w:szCs w:val="24"/>
        </w:rPr>
        <w:t xml:space="preserve">state that the Department has published the 60 and 30 Federal Register notices as </w:t>
      </w:r>
      <w:r w:rsidR="00386054" w:rsidRPr="00FF6732">
        <w:rPr>
          <w:rFonts w:ascii="Times New Roman" w:hAnsi="Times New Roman"/>
          <w:b/>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FF6732" w:rsidRDefault="00386054">
      <w:pPr>
        <w:tabs>
          <w:tab w:val="left" w:pos="-720"/>
        </w:tabs>
        <w:suppressAutoHyphens/>
        <w:rPr>
          <w:rStyle w:val="a"/>
          <w:rFonts w:ascii="Times New Roman" w:hAnsi="Times New Roman"/>
          <w:b/>
          <w:szCs w:val="24"/>
        </w:rPr>
      </w:pPr>
    </w:p>
    <w:p w:rsidR="00386054" w:rsidRPr="00FF6732" w:rsidRDefault="00386054" w:rsidP="003C29C2">
      <w:pPr>
        <w:tabs>
          <w:tab w:val="left" w:pos="-720"/>
        </w:tabs>
        <w:suppressAutoHyphens/>
        <w:ind w:left="360"/>
        <w:rPr>
          <w:rStyle w:val="a"/>
          <w:rFonts w:ascii="Times New Roman" w:hAnsi="Times New Roman"/>
          <w:b/>
          <w:szCs w:val="24"/>
        </w:rPr>
      </w:pPr>
      <w:r w:rsidRPr="00FF6732">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FF6732" w:rsidRDefault="00386054">
      <w:pPr>
        <w:tabs>
          <w:tab w:val="left" w:pos="-720"/>
        </w:tabs>
        <w:suppressAutoHyphens/>
        <w:rPr>
          <w:rStyle w:val="a"/>
          <w:rFonts w:ascii="Times New Roman" w:hAnsi="Times New Roman"/>
          <w:b/>
          <w:szCs w:val="24"/>
        </w:rPr>
      </w:pPr>
    </w:p>
    <w:p w:rsidR="00386054" w:rsidRPr="00FF6732" w:rsidRDefault="00386054" w:rsidP="003C29C2">
      <w:pPr>
        <w:tabs>
          <w:tab w:val="left" w:pos="-720"/>
        </w:tabs>
        <w:suppressAutoHyphens/>
        <w:ind w:left="360"/>
        <w:rPr>
          <w:rFonts w:ascii="Times New Roman" w:hAnsi="Times New Roman"/>
          <w:b/>
          <w:szCs w:val="24"/>
        </w:rPr>
      </w:pPr>
      <w:r w:rsidRPr="00FF6732">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RPr="00BC132F" w:rsidRDefault="00386054">
      <w:pPr>
        <w:tabs>
          <w:tab w:val="left" w:pos="-720"/>
        </w:tabs>
        <w:suppressAutoHyphens/>
        <w:rPr>
          <w:rFonts w:ascii="Times New Roman" w:hAnsi="Times New Roman"/>
          <w:szCs w:val="24"/>
        </w:rPr>
      </w:pPr>
    </w:p>
    <w:p w:rsidR="001A3E84" w:rsidRPr="001A3E84" w:rsidRDefault="001A3E84" w:rsidP="001A3E84">
      <w:pPr>
        <w:spacing w:line="360" w:lineRule="auto"/>
        <w:jc w:val="both"/>
        <w:rPr>
          <w:rFonts w:ascii="Times New Roman" w:hAnsi="Times New Roman"/>
          <w:sz w:val="22"/>
          <w:szCs w:val="22"/>
        </w:rPr>
      </w:pPr>
      <w:r w:rsidRPr="001A3E84">
        <w:rPr>
          <w:rFonts w:ascii="Times New Roman" w:hAnsi="Times New Roman"/>
          <w:color w:val="000000"/>
          <w:sz w:val="22"/>
          <w:szCs w:val="22"/>
        </w:rPr>
        <w:t xml:space="preserve">A 60-day and 30 day notice will be published in the </w:t>
      </w:r>
      <w:r w:rsidRPr="001A3E84">
        <w:rPr>
          <w:rFonts w:ascii="Times New Roman" w:hAnsi="Times New Roman"/>
          <w:i/>
          <w:color w:val="000000"/>
          <w:sz w:val="22"/>
          <w:szCs w:val="22"/>
        </w:rPr>
        <w:t>Federal Register</w:t>
      </w:r>
      <w:r w:rsidRPr="001A3E84">
        <w:rPr>
          <w:rFonts w:ascii="Times New Roman" w:hAnsi="Times New Roman"/>
          <w:color w:val="000000"/>
          <w:sz w:val="22"/>
          <w:szCs w:val="22"/>
        </w:rPr>
        <w:t xml:space="preserve"> for public comment</w:t>
      </w:r>
      <w:r w:rsidRPr="001A3E84">
        <w:rPr>
          <w:rFonts w:ascii="Times New Roman" w:hAnsi="Times New Roman"/>
          <w:sz w:val="22"/>
          <w:szCs w:val="22"/>
        </w:rPr>
        <w:t xml:space="preserve">. </w:t>
      </w:r>
    </w:p>
    <w:p w:rsidR="00D62E30" w:rsidRDefault="00D62E30" w:rsidP="001A3E84">
      <w:pPr>
        <w:spacing w:line="360" w:lineRule="auto"/>
        <w:jc w:val="both"/>
        <w:rPr>
          <w:rFonts w:ascii="Times New Roman" w:hAnsi="Times New Roman"/>
          <w:sz w:val="22"/>
          <w:szCs w:val="22"/>
        </w:rPr>
      </w:pPr>
    </w:p>
    <w:p w:rsidR="001A3E84" w:rsidRDefault="001A3E84" w:rsidP="001A3E84">
      <w:pPr>
        <w:spacing w:line="360" w:lineRule="auto"/>
        <w:jc w:val="both"/>
        <w:rPr>
          <w:rFonts w:ascii="Times New Roman" w:hAnsi="Times New Roman"/>
          <w:sz w:val="22"/>
          <w:szCs w:val="22"/>
        </w:rPr>
      </w:pPr>
      <w:r w:rsidRPr="00D62E30">
        <w:rPr>
          <w:rFonts w:ascii="Times New Roman" w:hAnsi="Times New Roman"/>
          <w:sz w:val="22"/>
          <w:szCs w:val="22"/>
        </w:rPr>
        <w:t>As part of the survey development, the RSA contractor consulted with RSA staff members who have state</w:t>
      </w:r>
      <w:r w:rsidRPr="001A3E84">
        <w:rPr>
          <w:rFonts w:ascii="Times New Roman" w:hAnsi="Times New Roman"/>
          <w:sz w:val="22"/>
          <w:szCs w:val="22"/>
        </w:rPr>
        <w:t xml:space="preserve"> VR agency experience and </w:t>
      </w:r>
      <w:r>
        <w:rPr>
          <w:rFonts w:ascii="Times New Roman" w:hAnsi="Times New Roman"/>
          <w:sz w:val="22"/>
          <w:szCs w:val="22"/>
        </w:rPr>
        <w:t xml:space="preserve">have participated in agency monitoring activities. The contractor </w:t>
      </w:r>
      <w:r w:rsidR="00066DEA">
        <w:rPr>
          <w:rFonts w:ascii="Times New Roman" w:hAnsi="Times New Roman"/>
          <w:sz w:val="22"/>
          <w:szCs w:val="22"/>
        </w:rPr>
        <w:t xml:space="preserve">also conducted a </w:t>
      </w:r>
      <w:r>
        <w:rPr>
          <w:rFonts w:ascii="Times New Roman" w:hAnsi="Times New Roman"/>
          <w:sz w:val="22"/>
          <w:szCs w:val="22"/>
        </w:rPr>
        <w:t>pretest</w:t>
      </w:r>
      <w:r w:rsidR="00066DEA">
        <w:rPr>
          <w:rFonts w:ascii="Times New Roman" w:hAnsi="Times New Roman"/>
          <w:sz w:val="22"/>
          <w:szCs w:val="22"/>
        </w:rPr>
        <w:t xml:space="preserve"> of</w:t>
      </w:r>
      <w:r>
        <w:rPr>
          <w:rFonts w:ascii="Times New Roman" w:hAnsi="Times New Roman"/>
          <w:sz w:val="22"/>
          <w:szCs w:val="22"/>
        </w:rPr>
        <w:t xml:space="preserve"> the </w:t>
      </w:r>
      <w:r w:rsidR="00D62E30">
        <w:rPr>
          <w:rFonts w:ascii="Times New Roman" w:hAnsi="Times New Roman"/>
          <w:sz w:val="22"/>
          <w:szCs w:val="22"/>
        </w:rPr>
        <w:t xml:space="preserve">draft questionnaire </w:t>
      </w:r>
      <w:r>
        <w:rPr>
          <w:rFonts w:ascii="Times New Roman" w:hAnsi="Times New Roman"/>
          <w:sz w:val="22"/>
          <w:szCs w:val="22"/>
        </w:rPr>
        <w:t xml:space="preserve">with </w:t>
      </w:r>
      <w:r w:rsidR="00066DEA">
        <w:rPr>
          <w:rFonts w:ascii="Times New Roman" w:hAnsi="Times New Roman"/>
          <w:sz w:val="22"/>
          <w:szCs w:val="22"/>
        </w:rPr>
        <w:t xml:space="preserve">four </w:t>
      </w:r>
      <w:r>
        <w:rPr>
          <w:rFonts w:ascii="Times New Roman" w:hAnsi="Times New Roman"/>
          <w:sz w:val="22"/>
          <w:szCs w:val="22"/>
        </w:rPr>
        <w:t>state VR agencies</w:t>
      </w:r>
      <w:r w:rsidR="00066DEA">
        <w:rPr>
          <w:rFonts w:ascii="Times New Roman" w:hAnsi="Times New Roman"/>
          <w:sz w:val="22"/>
          <w:szCs w:val="22"/>
        </w:rPr>
        <w:t>, and made revisions based on their feedback</w:t>
      </w:r>
      <w:r>
        <w:rPr>
          <w:rFonts w:ascii="Times New Roman" w:hAnsi="Times New Roman"/>
          <w:sz w:val="22"/>
          <w:szCs w:val="22"/>
        </w:rPr>
        <w:t>.</w:t>
      </w:r>
    </w:p>
    <w:p w:rsidR="001A3E84" w:rsidRDefault="001A3E84" w:rsidP="001A3E84">
      <w:pPr>
        <w:spacing w:line="360" w:lineRule="auto"/>
        <w:jc w:val="both"/>
        <w:rPr>
          <w:rFonts w:ascii="Times New Roman" w:hAnsi="Times New Roman"/>
          <w:sz w:val="22"/>
          <w:szCs w:val="22"/>
        </w:rPr>
      </w:pPr>
    </w:p>
    <w:p w:rsidR="001A3E84" w:rsidRPr="001A3E84" w:rsidRDefault="001A3E84" w:rsidP="001A3E84">
      <w:pPr>
        <w:spacing w:line="360" w:lineRule="auto"/>
        <w:jc w:val="both"/>
        <w:rPr>
          <w:rFonts w:ascii="Times New Roman" w:hAnsi="Times New Roman"/>
          <w:sz w:val="22"/>
          <w:szCs w:val="22"/>
        </w:rPr>
      </w:pPr>
      <w:r w:rsidRPr="001A3E84">
        <w:rPr>
          <w:rFonts w:ascii="Times New Roman" w:hAnsi="Times New Roman"/>
          <w:sz w:val="22"/>
          <w:szCs w:val="22"/>
        </w:rPr>
        <w:t xml:space="preserve">The contractor </w:t>
      </w:r>
      <w:r w:rsidR="00066DEA">
        <w:rPr>
          <w:rFonts w:ascii="Times New Roman" w:hAnsi="Times New Roman"/>
          <w:sz w:val="22"/>
          <w:szCs w:val="22"/>
        </w:rPr>
        <w:t xml:space="preserve">later shared the revised instrument with </w:t>
      </w:r>
      <w:r w:rsidRPr="001A3E84">
        <w:rPr>
          <w:rFonts w:ascii="Times New Roman" w:hAnsi="Times New Roman"/>
          <w:sz w:val="22"/>
          <w:szCs w:val="22"/>
        </w:rPr>
        <w:t>the Council of State Administrators of Vocational Rehabilitation (CSAVR) and the National Council of State Agencies for the Blind (NCSAB)</w:t>
      </w:r>
      <w:r w:rsidR="00066DEA">
        <w:rPr>
          <w:rFonts w:ascii="Times New Roman" w:hAnsi="Times New Roman"/>
          <w:sz w:val="22"/>
          <w:szCs w:val="22"/>
        </w:rPr>
        <w:t>.CSAVR provided comments on a few questions</w:t>
      </w:r>
      <w:r w:rsidRPr="001A3E84">
        <w:rPr>
          <w:rFonts w:ascii="Times New Roman" w:hAnsi="Times New Roman"/>
          <w:sz w:val="22"/>
          <w:szCs w:val="22"/>
        </w:rPr>
        <w:t xml:space="preserve">. </w:t>
      </w:r>
      <w:r w:rsidR="00066DEA">
        <w:rPr>
          <w:rFonts w:ascii="Times New Roman" w:hAnsi="Times New Roman"/>
          <w:sz w:val="22"/>
          <w:szCs w:val="22"/>
        </w:rPr>
        <w:t xml:space="preserve">RSA and the contractor revised the instrument based </w:t>
      </w:r>
      <w:r w:rsidRPr="001A3E84">
        <w:rPr>
          <w:rFonts w:ascii="Times New Roman" w:hAnsi="Times New Roman"/>
          <w:sz w:val="22"/>
          <w:szCs w:val="22"/>
        </w:rPr>
        <w:t xml:space="preserve">on </w:t>
      </w:r>
      <w:r w:rsidR="00066DEA">
        <w:rPr>
          <w:rFonts w:ascii="Times New Roman" w:hAnsi="Times New Roman"/>
          <w:sz w:val="22"/>
          <w:szCs w:val="22"/>
        </w:rPr>
        <w:t>the CSAVR</w:t>
      </w:r>
      <w:r w:rsidR="0078107A">
        <w:rPr>
          <w:rFonts w:ascii="Times New Roman" w:hAnsi="Times New Roman"/>
          <w:sz w:val="22"/>
          <w:szCs w:val="22"/>
        </w:rPr>
        <w:t xml:space="preserve"> comments</w:t>
      </w:r>
      <w:r w:rsidR="00066DEA">
        <w:rPr>
          <w:rFonts w:ascii="Times New Roman" w:hAnsi="Times New Roman"/>
          <w:sz w:val="22"/>
          <w:szCs w:val="22"/>
        </w:rPr>
        <w:t>, eliminating several questions and rewording a few others.</w:t>
      </w:r>
    </w:p>
    <w:p w:rsidR="00386054" w:rsidRPr="00BC132F" w:rsidRDefault="00386054">
      <w:pPr>
        <w:tabs>
          <w:tab w:val="left" w:pos="-720"/>
        </w:tabs>
        <w:suppressAutoHyphens/>
        <w:rPr>
          <w:rFonts w:ascii="Times New Roman" w:hAnsi="Times New Roman"/>
          <w:szCs w:val="24"/>
        </w:rPr>
      </w:pPr>
    </w:p>
    <w:p w:rsidR="00386054" w:rsidRPr="00FF6732" w:rsidRDefault="00386054">
      <w:pPr>
        <w:tabs>
          <w:tab w:val="left" w:pos="-720"/>
        </w:tabs>
        <w:suppressAutoHyphens/>
        <w:rPr>
          <w:rFonts w:ascii="Times New Roman" w:hAnsi="Times New Roman"/>
          <w:b/>
          <w:szCs w:val="24"/>
        </w:rPr>
      </w:pPr>
      <w:r w:rsidRPr="00FF6732">
        <w:rPr>
          <w:rFonts w:ascii="Times New Roman" w:hAnsi="Times New Roman"/>
          <w:b/>
          <w:szCs w:val="24"/>
        </w:rPr>
        <w:t xml:space="preserve">9. </w:t>
      </w:r>
      <w:r w:rsidRPr="00FF6732">
        <w:rPr>
          <w:rStyle w:val="a"/>
          <w:rFonts w:ascii="Times New Roman" w:hAnsi="Times New Roman"/>
          <w:b/>
          <w:szCs w:val="24"/>
        </w:rPr>
        <w:t>Explain any decision to provide any payment or gift to respondents, other than remuneration of contractors or grantees</w:t>
      </w:r>
      <w:r w:rsidR="003E285A" w:rsidRPr="00FF6732">
        <w:rPr>
          <w:rStyle w:val="a"/>
          <w:rFonts w:ascii="Times New Roman" w:hAnsi="Times New Roman"/>
          <w:b/>
          <w:szCs w:val="24"/>
        </w:rPr>
        <w:t xml:space="preserve"> with meaningful justification</w:t>
      </w:r>
      <w:r w:rsidRPr="00FF6732">
        <w:rPr>
          <w:rStyle w:val="a"/>
          <w:rFonts w:ascii="Times New Roman" w:hAnsi="Times New Roman"/>
          <w:b/>
          <w:szCs w:val="24"/>
        </w:rPr>
        <w:t>.</w:t>
      </w:r>
    </w:p>
    <w:p w:rsidR="00386054" w:rsidRPr="00BC132F" w:rsidRDefault="00386054">
      <w:pPr>
        <w:tabs>
          <w:tab w:val="left" w:pos="-720"/>
        </w:tabs>
        <w:suppressAutoHyphens/>
        <w:rPr>
          <w:rFonts w:ascii="Times New Roman" w:hAnsi="Times New Roman"/>
          <w:szCs w:val="24"/>
        </w:rPr>
      </w:pPr>
    </w:p>
    <w:p w:rsidR="00294177" w:rsidRPr="00294177" w:rsidRDefault="00294177" w:rsidP="00294177">
      <w:pPr>
        <w:spacing w:line="360" w:lineRule="auto"/>
        <w:jc w:val="both"/>
        <w:rPr>
          <w:rFonts w:ascii="Times New Roman" w:hAnsi="Times New Roman"/>
          <w:sz w:val="22"/>
          <w:szCs w:val="22"/>
        </w:rPr>
      </w:pPr>
      <w:r w:rsidRPr="00294177">
        <w:rPr>
          <w:rFonts w:ascii="Times New Roman" w:hAnsi="Times New Roman"/>
          <w:sz w:val="22"/>
          <w:szCs w:val="22"/>
        </w:rPr>
        <w:t xml:space="preserve">The respondents will not be given any payments for responding to the survey. </w:t>
      </w:r>
    </w:p>
    <w:p w:rsidR="00386054" w:rsidRPr="00BC132F" w:rsidRDefault="00386054">
      <w:pPr>
        <w:tabs>
          <w:tab w:val="left" w:pos="-720"/>
        </w:tabs>
        <w:suppressAutoHyphens/>
        <w:rPr>
          <w:rFonts w:ascii="Times New Roman" w:hAnsi="Times New Roman"/>
          <w:szCs w:val="24"/>
        </w:rPr>
      </w:pPr>
    </w:p>
    <w:p w:rsidR="00386054" w:rsidRPr="00BC132F" w:rsidRDefault="00386054">
      <w:pPr>
        <w:tabs>
          <w:tab w:val="left" w:pos="-720"/>
        </w:tabs>
        <w:suppressAutoHyphens/>
        <w:rPr>
          <w:rFonts w:ascii="Times New Roman" w:hAnsi="Times New Roman"/>
          <w:szCs w:val="24"/>
        </w:rPr>
      </w:pPr>
      <w:r w:rsidRPr="00FF6732">
        <w:rPr>
          <w:rFonts w:ascii="Times New Roman" w:hAnsi="Times New Roman"/>
          <w:b/>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FF6732">
        <w:rPr>
          <w:rFonts w:ascii="Times New Roman" w:hAnsi="Times New Roman"/>
          <w:b/>
          <w:szCs w:val="24"/>
        </w:rPr>
        <w:t xml:space="preserve"> as indicated on the IC Data Form</w:t>
      </w:r>
      <w:r w:rsidRPr="00FF6732">
        <w:rPr>
          <w:rFonts w:ascii="Times New Roman" w:hAnsi="Times New Roman"/>
          <w:b/>
          <w:szCs w:val="24"/>
        </w:rPr>
        <w:t xml:space="preserve">. A confidentiality statement with a legal citation that authorizes the </w:t>
      </w:r>
      <w:r w:rsidR="001743A5" w:rsidRPr="00FF6732">
        <w:rPr>
          <w:rFonts w:ascii="Times New Roman" w:hAnsi="Times New Roman"/>
          <w:b/>
          <w:szCs w:val="24"/>
        </w:rPr>
        <w:t xml:space="preserve">pledge </w:t>
      </w:r>
      <w:r w:rsidRPr="00FF6732">
        <w:rPr>
          <w:rFonts w:ascii="Times New Roman" w:hAnsi="Times New Roman"/>
          <w:b/>
          <w:szCs w:val="24"/>
        </w:rPr>
        <w:t xml:space="preserve">of </w:t>
      </w:r>
      <w:r w:rsidR="001743A5" w:rsidRPr="00FF6732">
        <w:rPr>
          <w:rFonts w:ascii="Times New Roman" w:hAnsi="Times New Roman"/>
          <w:b/>
          <w:szCs w:val="24"/>
        </w:rPr>
        <w:t xml:space="preserve">confidentiality </w:t>
      </w:r>
      <w:r w:rsidRPr="00FF6732">
        <w:rPr>
          <w:rFonts w:ascii="Times New Roman" w:hAnsi="Times New Roman"/>
          <w:b/>
          <w:szCs w:val="24"/>
        </w:rPr>
        <w:t>should be provided.</w:t>
      </w:r>
      <w:r w:rsidRPr="00FF6732">
        <w:rPr>
          <w:rStyle w:val="FootnoteReference"/>
          <w:rFonts w:ascii="Times New Roman" w:hAnsi="Times New Roman"/>
          <w:b/>
          <w:szCs w:val="24"/>
        </w:rPr>
        <w:footnoteReference w:id="1"/>
      </w:r>
      <w:r w:rsidR="001743A5" w:rsidRPr="00FF6732">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FF6732">
        <w:rPr>
          <w:rFonts w:ascii="Times New Roman" w:hAnsi="Times New Roman"/>
          <w:b/>
          <w:szCs w:val="24"/>
        </w:rPr>
        <w:t>s</w:t>
      </w:r>
      <w:r w:rsidR="001743A5" w:rsidRPr="00FF6732">
        <w:rPr>
          <w:rFonts w:ascii="Times New Roman" w:hAnsi="Times New Roman"/>
          <w:b/>
          <w:szCs w:val="24"/>
        </w:rPr>
        <w:t xml:space="preserve"> no pledge about the confidentially of the data</w:t>
      </w:r>
      <w:r w:rsidR="001743A5" w:rsidRPr="00BC132F">
        <w:rPr>
          <w:rFonts w:ascii="Times New Roman" w:hAnsi="Times New Roman"/>
          <w:szCs w:val="24"/>
        </w:rPr>
        <w:t>.</w:t>
      </w:r>
    </w:p>
    <w:p w:rsidR="00386054" w:rsidRPr="00C97556" w:rsidRDefault="00386054">
      <w:pPr>
        <w:tabs>
          <w:tab w:val="left" w:pos="-720"/>
        </w:tabs>
        <w:suppressAutoHyphens/>
        <w:rPr>
          <w:rFonts w:ascii="Times New Roman" w:hAnsi="Times New Roman"/>
          <w:sz w:val="22"/>
          <w:szCs w:val="22"/>
        </w:rPr>
      </w:pPr>
    </w:p>
    <w:p w:rsidR="00294177" w:rsidRPr="00C97556" w:rsidRDefault="00C97556" w:rsidP="00C97556">
      <w:pPr>
        <w:tabs>
          <w:tab w:val="left" w:pos="-720"/>
        </w:tabs>
        <w:suppressAutoHyphens/>
        <w:spacing w:line="360" w:lineRule="auto"/>
        <w:rPr>
          <w:rFonts w:ascii="Times New Roman" w:hAnsi="Times New Roman"/>
          <w:sz w:val="22"/>
          <w:szCs w:val="22"/>
        </w:rPr>
      </w:pPr>
      <w:r w:rsidRPr="00C97556">
        <w:rPr>
          <w:rFonts w:ascii="Times New Roman" w:hAnsi="Times New Roman"/>
          <w:sz w:val="22"/>
          <w:szCs w:val="22"/>
        </w:rPr>
        <w:t xml:space="preserve">Responses to this data collection will be used only for </w:t>
      </w:r>
      <w:commentRangeStart w:id="4"/>
      <w:commentRangeStart w:id="5"/>
      <w:r w:rsidRPr="00C97556">
        <w:rPr>
          <w:rFonts w:ascii="Times New Roman" w:hAnsi="Times New Roman"/>
          <w:sz w:val="22"/>
          <w:szCs w:val="22"/>
        </w:rPr>
        <w:t xml:space="preserve">statistical </w:t>
      </w:r>
      <w:commentRangeEnd w:id="4"/>
      <w:r w:rsidRPr="00C97556">
        <w:rPr>
          <w:rStyle w:val="CommentReference"/>
          <w:sz w:val="22"/>
          <w:szCs w:val="22"/>
        </w:rPr>
        <w:commentReference w:id="4"/>
      </w:r>
      <w:commentRangeEnd w:id="5"/>
      <w:r w:rsidRPr="00C97556">
        <w:rPr>
          <w:rStyle w:val="CommentReference"/>
          <w:sz w:val="22"/>
          <w:szCs w:val="22"/>
        </w:rPr>
        <w:commentReference w:id="5"/>
      </w:r>
      <w:r w:rsidRPr="00C97556">
        <w:rPr>
          <w:rFonts w:ascii="Times New Roman" w:hAnsi="Times New Roman"/>
          <w:sz w:val="22"/>
          <w:szCs w:val="22"/>
        </w:rPr>
        <w:t>purposes. The reports prepared for this study will summarize findings across the sample and will not associate responses with a specific district or individual. The contractor will not provide information that identifies a subject or district to anyone outside the study team, except as required by law.</w:t>
      </w:r>
      <w:r>
        <w:rPr>
          <w:rFonts w:ascii="Times New Roman" w:hAnsi="Times New Roman"/>
          <w:sz w:val="22"/>
          <w:szCs w:val="22"/>
        </w:rPr>
        <w:t xml:space="preserve"> </w:t>
      </w:r>
      <w:r w:rsidR="00294177" w:rsidRPr="00C97556">
        <w:rPr>
          <w:rFonts w:ascii="Times New Roman" w:hAnsi="Times New Roman"/>
          <w:sz w:val="22"/>
          <w:szCs w:val="22"/>
        </w:rPr>
        <w:t>There are no assurances of confidentiality</w:t>
      </w:r>
      <w:r w:rsidR="00635327" w:rsidRPr="00C97556">
        <w:rPr>
          <w:rFonts w:ascii="Times New Roman" w:hAnsi="Times New Roman"/>
          <w:sz w:val="22"/>
          <w:szCs w:val="22"/>
        </w:rPr>
        <w:t xml:space="preserve"> to respondents</w:t>
      </w:r>
      <w:r w:rsidR="00294177" w:rsidRPr="00C97556">
        <w:rPr>
          <w:rFonts w:ascii="Times New Roman" w:hAnsi="Times New Roman"/>
          <w:sz w:val="22"/>
          <w:szCs w:val="22"/>
        </w:rPr>
        <w:t xml:space="preserve">. </w:t>
      </w:r>
      <w:r w:rsidR="00E7622C" w:rsidRPr="00C97556">
        <w:rPr>
          <w:rFonts w:ascii="Times New Roman" w:hAnsi="Times New Roman"/>
          <w:sz w:val="22"/>
          <w:szCs w:val="22"/>
        </w:rPr>
        <w:t xml:space="preserve">Respondents are state agencies, not individuals. </w:t>
      </w:r>
      <w:r w:rsidR="00294177" w:rsidRPr="00C97556">
        <w:rPr>
          <w:rFonts w:ascii="Times New Roman" w:hAnsi="Times New Roman"/>
          <w:sz w:val="22"/>
          <w:szCs w:val="22"/>
        </w:rPr>
        <w:t>No personally identifiable information will be gathered by this collection. The survey o</w:t>
      </w:r>
      <w:bookmarkStart w:id="6" w:name="_GoBack"/>
      <w:bookmarkEnd w:id="6"/>
      <w:r w:rsidR="00294177" w:rsidRPr="00C97556">
        <w:rPr>
          <w:rFonts w:ascii="Times New Roman" w:hAnsi="Times New Roman"/>
          <w:sz w:val="22"/>
          <w:szCs w:val="22"/>
        </w:rPr>
        <w:t xml:space="preserve">f state VR agencies collects only aggregate-level data; individuals who are applicants or eligible for services at VR agencies will not be identified. In addition, the survey collects information about VR agencies, not the individuals responding to the survey on behalf of the agencies. Therefore, there is no need for a statement of confidentiality. </w:t>
      </w:r>
    </w:p>
    <w:p w:rsidR="00294177" w:rsidRPr="00294177" w:rsidRDefault="00294177" w:rsidP="00294177">
      <w:pPr>
        <w:pStyle w:val="P1-StandPara"/>
        <w:spacing w:after="0" w:line="360" w:lineRule="auto"/>
        <w:ind w:firstLine="0"/>
        <w:rPr>
          <w:szCs w:val="22"/>
        </w:rPr>
      </w:pPr>
    </w:p>
    <w:p w:rsidR="00386054" w:rsidRPr="00FF6732" w:rsidRDefault="00386054">
      <w:pPr>
        <w:tabs>
          <w:tab w:val="left" w:pos="-720"/>
        </w:tabs>
        <w:suppressAutoHyphens/>
        <w:rPr>
          <w:rFonts w:ascii="Times New Roman" w:hAnsi="Times New Roman"/>
          <w:b/>
          <w:szCs w:val="24"/>
        </w:rPr>
      </w:pPr>
      <w:r w:rsidRPr="00FF6732">
        <w:rPr>
          <w:rFonts w:ascii="Times New Roman" w:hAnsi="Times New Roman"/>
          <w:b/>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86054" w:rsidRPr="00FF6732" w:rsidRDefault="00386054">
      <w:pPr>
        <w:tabs>
          <w:tab w:val="left" w:pos="-720"/>
        </w:tabs>
        <w:suppressAutoHyphens/>
        <w:rPr>
          <w:rFonts w:ascii="Times New Roman" w:hAnsi="Times New Roman"/>
          <w:b/>
          <w:szCs w:val="24"/>
        </w:rPr>
      </w:pPr>
    </w:p>
    <w:p w:rsidR="00ED10F7" w:rsidRPr="00ED10F7" w:rsidRDefault="00ED10F7" w:rsidP="00ED10F7">
      <w:pPr>
        <w:pStyle w:val="P1-StandPara"/>
        <w:spacing w:after="0" w:line="360" w:lineRule="auto"/>
        <w:ind w:firstLine="0"/>
        <w:rPr>
          <w:szCs w:val="22"/>
        </w:rPr>
      </w:pPr>
      <w:r w:rsidRPr="00ED10F7">
        <w:rPr>
          <w:szCs w:val="22"/>
        </w:rPr>
        <w:t xml:space="preserve">There are no questions about sexual behavior or attitude or religious beliefs or other matters commonly considered private. There are no questions specific to the individual respondents. The survey asks about VR agency’s policies, practices, use of funds, and outcomes. </w:t>
      </w:r>
    </w:p>
    <w:p w:rsidR="00ED10F7" w:rsidRPr="00ED10F7" w:rsidRDefault="00ED10F7" w:rsidP="00ED10F7">
      <w:pPr>
        <w:pStyle w:val="P1-StandPara"/>
        <w:spacing w:after="0" w:line="360" w:lineRule="auto"/>
        <w:ind w:firstLine="720"/>
        <w:rPr>
          <w:szCs w:val="22"/>
        </w:rPr>
      </w:pPr>
    </w:p>
    <w:p w:rsidR="00ED10F7" w:rsidRPr="00ED10F7" w:rsidRDefault="00ED10F7" w:rsidP="00ED10F7">
      <w:pPr>
        <w:pStyle w:val="P1-StandPara"/>
        <w:spacing w:after="0" w:line="360" w:lineRule="auto"/>
        <w:ind w:firstLine="0"/>
        <w:rPr>
          <w:szCs w:val="22"/>
        </w:rPr>
      </w:pPr>
      <w:r w:rsidRPr="00ED10F7">
        <w:rPr>
          <w:szCs w:val="22"/>
        </w:rPr>
        <w:t xml:space="preserve">All respondents will receive information about the study, including information about the voluntary nature of their participation. They will be told that they can refuse to answer a question if they do not want to answer it. </w:t>
      </w:r>
    </w:p>
    <w:p w:rsidR="00ED10F7" w:rsidRDefault="00ED10F7">
      <w:pPr>
        <w:tabs>
          <w:tab w:val="left" w:pos="-720"/>
        </w:tabs>
        <w:suppressAutoHyphens/>
        <w:rPr>
          <w:rFonts w:ascii="Times New Roman" w:hAnsi="Times New Roman"/>
          <w:szCs w:val="24"/>
        </w:rPr>
      </w:pPr>
    </w:p>
    <w:p w:rsidR="00ED10F7" w:rsidRPr="00BC132F" w:rsidRDefault="00ED10F7">
      <w:pPr>
        <w:tabs>
          <w:tab w:val="left" w:pos="-720"/>
        </w:tabs>
        <w:suppressAutoHyphens/>
        <w:rPr>
          <w:rFonts w:ascii="Times New Roman" w:hAnsi="Times New Roman"/>
          <w:szCs w:val="24"/>
        </w:rPr>
      </w:pPr>
    </w:p>
    <w:p w:rsidR="00386054" w:rsidRPr="00FF6732" w:rsidRDefault="00386054">
      <w:pPr>
        <w:tabs>
          <w:tab w:val="left" w:pos="-720"/>
        </w:tabs>
        <w:suppressAutoHyphens/>
        <w:rPr>
          <w:rStyle w:val="a"/>
          <w:rFonts w:ascii="Times New Roman" w:hAnsi="Times New Roman"/>
          <w:b/>
          <w:szCs w:val="24"/>
        </w:rPr>
      </w:pPr>
      <w:r w:rsidRPr="00FF6732">
        <w:rPr>
          <w:rFonts w:ascii="Times New Roman" w:hAnsi="Times New Roman"/>
          <w:b/>
          <w:szCs w:val="24"/>
        </w:rPr>
        <w:t xml:space="preserve">12. </w:t>
      </w:r>
      <w:r w:rsidRPr="00FF6732">
        <w:rPr>
          <w:rStyle w:val="a"/>
          <w:rFonts w:ascii="Times New Roman" w:hAnsi="Times New Roman"/>
          <w:b/>
          <w:szCs w:val="24"/>
        </w:rPr>
        <w:t>Provide estimates of the hour burden of the collection of information.  The statement should:</w:t>
      </w:r>
    </w:p>
    <w:p w:rsidR="00386054" w:rsidRPr="00FF6732" w:rsidRDefault="00386054">
      <w:pPr>
        <w:tabs>
          <w:tab w:val="left" w:pos="-720"/>
        </w:tabs>
        <w:suppressAutoHyphens/>
        <w:rPr>
          <w:rStyle w:val="a"/>
          <w:rFonts w:ascii="Times New Roman" w:hAnsi="Times New Roman"/>
          <w:b/>
          <w:szCs w:val="24"/>
        </w:rPr>
      </w:pPr>
    </w:p>
    <w:p w:rsidR="00386054" w:rsidRPr="00FF6732" w:rsidRDefault="00386054" w:rsidP="003C29C2">
      <w:pPr>
        <w:numPr>
          <w:ilvl w:val="0"/>
          <w:numId w:val="7"/>
        </w:numPr>
        <w:tabs>
          <w:tab w:val="left" w:pos="-720"/>
          <w:tab w:val="left" w:pos="1247"/>
        </w:tabs>
        <w:suppressAutoHyphens/>
        <w:rPr>
          <w:rStyle w:val="a"/>
          <w:rFonts w:ascii="Times New Roman" w:hAnsi="Times New Roman"/>
          <w:b/>
          <w:szCs w:val="24"/>
        </w:rPr>
      </w:pPr>
      <w:r w:rsidRPr="00FF6732">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FF6732" w:rsidRDefault="00386054" w:rsidP="003C29C2">
      <w:pPr>
        <w:tabs>
          <w:tab w:val="left" w:pos="-720"/>
          <w:tab w:val="left" w:pos="1247"/>
        </w:tabs>
        <w:suppressAutoHyphens/>
        <w:ind w:left="700"/>
        <w:rPr>
          <w:rStyle w:val="a"/>
          <w:rFonts w:ascii="Times New Roman" w:hAnsi="Times New Roman"/>
          <w:b/>
          <w:szCs w:val="24"/>
        </w:rPr>
      </w:pPr>
    </w:p>
    <w:p w:rsidR="00386054" w:rsidRPr="00FF6732" w:rsidRDefault="00386054" w:rsidP="003C29C2">
      <w:pPr>
        <w:numPr>
          <w:ilvl w:val="0"/>
          <w:numId w:val="7"/>
        </w:numPr>
        <w:tabs>
          <w:tab w:val="left" w:pos="-720"/>
          <w:tab w:val="left" w:pos="1247"/>
        </w:tabs>
        <w:suppressAutoHyphens/>
        <w:rPr>
          <w:rStyle w:val="a"/>
          <w:rFonts w:ascii="Times New Roman" w:hAnsi="Times New Roman"/>
          <w:b/>
          <w:szCs w:val="24"/>
        </w:rPr>
      </w:pPr>
      <w:r w:rsidRPr="00FF6732">
        <w:rPr>
          <w:rStyle w:val="a"/>
          <w:rFonts w:ascii="Times New Roman" w:hAnsi="Times New Roman"/>
          <w:b/>
          <w:szCs w:val="24"/>
        </w:rPr>
        <w:t xml:space="preserve">If this request for approval covers more than one form, provide separate hour burden estimates for each form and aggregate the hour burdens in the </w:t>
      </w:r>
      <w:r w:rsidR="003C7F70" w:rsidRPr="00FF6732">
        <w:rPr>
          <w:rStyle w:val="a"/>
          <w:rFonts w:ascii="Times New Roman" w:hAnsi="Times New Roman"/>
          <w:b/>
          <w:szCs w:val="24"/>
        </w:rPr>
        <w:t xml:space="preserve">ROCIS </w:t>
      </w:r>
      <w:r w:rsidRPr="00FF6732">
        <w:rPr>
          <w:rStyle w:val="a"/>
          <w:rFonts w:ascii="Times New Roman" w:hAnsi="Times New Roman"/>
          <w:b/>
          <w:szCs w:val="24"/>
        </w:rPr>
        <w:t>IC Burden Analysis Table.</w:t>
      </w:r>
      <w:r w:rsidR="00CE72AF" w:rsidRPr="00FF6732">
        <w:rPr>
          <w:rStyle w:val="a"/>
          <w:rFonts w:ascii="Times New Roman" w:hAnsi="Times New Roman"/>
          <w:b/>
          <w:szCs w:val="24"/>
        </w:rPr>
        <w:t xml:space="preserve">  (The table should at </w:t>
      </w:r>
      <w:r w:rsidR="003C7F70" w:rsidRPr="00FF6732">
        <w:rPr>
          <w:rStyle w:val="a"/>
          <w:rFonts w:ascii="Times New Roman" w:hAnsi="Times New Roman"/>
          <w:b/>
          <w:szCs w:val="24"/>
        </w:rPr>
        <w:t>minimum</w:t>
      </w:r>
      <w:r w:rsidR="00CE72AF" w:rsidRPr="00FF6732">
        <w:rPr>
          <w:rStyle w:val="a"/>
          <w:rFonts w:ascii="Times New Roman" w:hAnsi="Times New Roman"/>
          <w:b/>
          <w:szCs w:val="24"/>
        </w:rPr>
        <w:t xml:space="preserve"> include Respondent types, IC activity, Respondent and Responses, Hours/Response, and Total Hours)</w:t>
      </w:r>
    </w:p>
    <w:p w:rsidR="00386054" w:rsidRPr="00FF6732" w:rsidRDefault="00386054" w:rsidP="003C29C2">
      <w:pPr>
        <w:tabs>
          <w:tab w:val="left" w:pos="-720"/>
          <w:tab w:val="left" w:pos="1247"/>
        </w:tabs>
        <w:suppressAutoHyphens/>
        <w:rPr>
          <w:rStyle w:val="a"/>
          <w:rFonts w:ascii="Times New Roman" w:hAnsi="Times New Roman"/>
          <w:b/>
          <w:szCs w:val="24"/>
        </w:rPr>
      </w:pPr>
    </w:p>
    <w:p w:rsidR="00386054" w:rsidRPr="00FF6732" w:rsidRDefault="00386054" w:rsidP="003C29C2">
      <w:pPr>
        <w:tabs>
          <w:tab w:val="left" w:pos="-720"/>
          <w:tab w:val="left" w:pos="1247"/>
        </w:tabs>
        <w:suppressAutoHyphens/>
        <w:ind w:left="700"/>
        <w:rPr>
          <w:rStyle w:val="a"/>
          <w:rFonts w:ascii="Times New Roman" w:hAnsi="Times New Roman"/>
          <w:b/>
          <w:szCs w:val="24"/>
        </w:rPr>
      </w:pPr>
    </w:p>
    <w:p w:rsidR="00386054" w:rsidRPr="00FF6732" w:rsidRDefault="00386054" w:rsidP="008F3062">
      <w:pPr>
        <w:numPr>
          <w:ilvl w:val="0"/>
          <w:numId w:val="7"/>
        </w:numPr>
        <w:tabs>
          <w:tab w:val="left" w:pos="-720"/>
          <w:tab w:val="left" w:pos="1247"/>
        </w:tabs>
        <w:suppressAutoHyphens/>
        <w:rPr>
          <w:rFonts w:ascii="Times New Roman" w:hAnsi="Times New Roman"/>
          <w:b/>
          <w:szCs w:val="24"/>
        </w:rPr>
      </w:pPr>
      <w:r w:rsidRPr="00FF6732">
        <w:rPr>
          <w:rStyle w:val="a"/>
          <w:rFonts w:ascii="Times New Roman" w:hAnsi="Times New Roman"/>
          <w:b/>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BC132F" w:rsidRDefault="00386054">
      <w:pPr>
        <w:suppressAutoHyphens/>
        <w:rPr>
          <w:rFonts w:ascii="Times New Roman" w:hAnsi="Times New Roman"/>
          <w:szCs w:val="24"/>
        </w:rPr>
      </w:pPr>
    </w:p>
    <w:p w:rsidR="00386054" w:rsidRPr="00BC132F" w:rsidRDefault="00386054">
      <w:pPr>
        <w:suppressAutoHyphens/>
        <w:rPr>
          <w:rFonts w:ascii="Times New Roman" w:hAnsi="Times New Roman"/>
          <w:szCs w:val="24"/>
        </w:rPr>
      </w:pPr>
    </w:p>
    <w:p w:rsidR="00BA6E08" w:rsidRDefault="00CE7A29" w:rsidP="00CE7A29">
      <w:pPr>
        <w:pStyle w:val="P1-StandPara"/>
        <w:spacing w:after="0" w:line="360" w:lineRule="auto"/>
        <w:ind w:firstLine="0"/>
        <w:rPr>
          <w:szCs w:val="22"/>
        </w:rPr>
      </w:pPr>
      <w:r w:rsidRPr="00CE7A29">
        <w:rPr>
          <w:szCs w:val="22"/>
        </w:rPr>
        <w:t xml:space="preserve">Table 1 includes an estimate of the burden for the respondents to respond to the survey instrument. </w:t>
      </w:r>
      <w:r w:rsidR="00BA6E08">
        <w:rPr>
          <w:szCs w:val="22"/>
        </w:rPr>
        <w:t xml:space="preserve">Because </w:t>
      </w:r>
      <w:r w:rsidRPr="00CE7A29">
        <w:rPr>
          <w:szCs w:val="22"/>
        </w:rPr>
        <w:t xml:space="preserve">this is a one-time survey, the total burden for survey data collection is estimated to </w:t>
      </w:r>
      <w:r w:rsidRPr="00BA6E08">
        <w:rPr>
          <w:szCs w:val="22"/>
        </w:rPr>
        <w:t>be 2</w:t>
      </w:r>
      <w:r w:rsidR="00D60185">
        <w:rPr>
          <w:szCs w:val="22"/>
        </w:rPr>
        <w:t>40</w:t>
      </w:r>
      <w:r w:rsidRPr="00BA6E08">
        <w:rPr>
          <w:szCs w:val="22"/>
        </w:rPr>
        <w:t xml:space="preserve"> hours</w:t>
      </w:r>
      <w:r w:rsidRPr="00CE7A29">
        <w:rPr>
          <w:szCs w:val="22"/>
        </w:rPr>
        <w:t xml:space="preserve">. The estimated time burden is derived from </w:t>
      </w:r>
      <w:r w:rsidR="00066DEA">
        <w:rPr>
          <w:szCs w:val="22"/>
        </w:rPr>
        <w:t xml:space="preserve">the pretest of the instrument and from </w:t>
      </w:r>
      <w:r w:rsidRPr="00CE7A29">
        <w:rPr>
          <w:szCs w:val="22"/>
        </w:rPr>
        <w:t xml:space="preserve">RSA staff members who have state VR agency experience. The estimate is based on </w:t>
      </w:r>
      <w:r w:rsidR="00635327">
        <w:rPr>
          <w:szCs w:val="22"/>
        </w:rPr>
        <w:t>80</w:t>
      </w:r>
      <w:r w:rsidRPr="00CE7A29">
        <w:rPr>
          <w:szCs w:val="22"/>
        </w:rPr>
        <w:t xml:space="preserve"> potential respondents </w:t>
      </w:r>
      <w:r w:rsidR="00BA6E08">
        <w:rPr>
          <w:szCs w:val="22"/>
        </w:rPr>
        <w:t xml:space="preserve">each </w:t>
      </w:r>
      <w:r w:rsidRPr="00CE7A29">
        <w:rPr>
          <w:szCs w:val="22"/>
        </w:rPr>
        <w:t xml:space="preserve">taking </w:t>
      </w:r>
      <w:r w:rsidRPr="00BA6E08">
        <w:rPr>
          <w:rFonts w:eastAsia="Calibri"/>
          <w:szCs w:val="22"/>
        </w:rPr>
        <w:t>three hours to complete</w:t>
      </w:r>
      <w:r w:rsidRPr="00CE7A29">
        <w:rPr>
          <w:rFonts w:eastAsia="Calibri"/>
          <w:szCs w:val="22"/>
        </w:rPr>
        <w:t xml:space="preserve"> the survey.</w:t>
      </w:r>
      <w:r w:rsidR="00BA6E08" w:rsidRPr="00BA6E08">
        <w:rPr>
          <w:szCs w:val="22"/>
        </w:rPr>
        <w:t xml:space="preserve"> </w:t>
      </w:r>
      <w:r w:rsidR="00D60185">
        <w:rPr>
          <w:szCs w:val="22"/>
        </w:rPr>
        <w:t>The</w:t>
      </w:r>
      <w:r w:rsidR="00BA6E08" w:rsidRPr="00CE7A29">
        <w:rPr>
          <w:szCs w:val="22"/>
        </w:rPr>
        <w:t xml:space="preserve"> contractor</w:t>
      </w:r>
      <w:r w:rsidR="00DA6AB0">
        <w:rPr>
          <w:szCs w:val="22"/>
        </w:rPr>
        <w:t xml:space="preserve"> sent</w:t>
      </w:r>
      <w:r w:rsidR="00BA6E08">
        <w:rPr>
          <w:szCs w:val="22"/>
        </w:rPr>
        <w:t xml:space="preserve"> the instrument to CSAVR and NCSAB to obtain </w:t>
      </w:r>
      <w:r w:rsidR="006F57AF">
        <w:rPr>
          <w:szCs w:val="22"/>
        </w:rPr>
        <w:t xml:space="preserve">feedback on and </w:t>
      </w:r>
      <w:r w:rsidR="00BA6E08">
        <w:rPr>
          <w:szCs w:val="22"/>
        </w:rPr>
        <w:t>endorsement of the survey.</w:t>
      </w:r>
      <w:r w:rsidR="00066DEA">
        <w:rPr>
          <w:szCs w:val="22"/>
        </w:rPr>
        <w:t xml:space="preserve"> CSAVR responde</w:t>
      </w:r>
      <w:r w:rsidR="006F57AF">
        <w:rPr>
          <w:szCs w:val="22"/>
        </w:rPr>
        <w:t>d</w:t>
      </w:r>
      <w:r w:rsidR="00066DEA">
        <w:rPr>
          <w:szCs w:val="22"/>
        </w:rPr>
        <w:t xml:space="preserve"> saying it endorses the survey.</w:t>
      </w:r>
    </w:p>
    <w:p w:rsidR="00BA6E08" w:rsidRPr="00BA6E08" w:rsidRDefault="00BA6E08" w:rsidP="00CE7A29">
      <w:pPr>
        <w:pStyle w:val="P1-StandPara"/>
        <w:spacing w:after="0" w:line="360" w:lineRule="auto"/>
        <w:ind w:firstLine="0"/>
        <w:rPr>
          <w:szCs w:val="22"/>
        </w:rPr>
      </w:pPr>
    </w:p>
    <w:p w:rsidR="00BA6E08" w:rsidRPr="00BA6E08" w:rsidRDefault="00BA6E08" w:rsidP="00BA6E08">
      <w:pPr>
        <w:spacing w:line="360" w:lineRule="auto"/>
        <w:jc w:val="both"/>
        <w:rPr>
          <w:rFonts w:ascii="Times New Roman" w:hAnsi="Times New Roman"/>
          <w:sz w:val="22"/>
          <w:szCs w:val="22"/>
        </w:rPr>
      </w:pPr>
      <w:r w:rsidRPr="00BA6E08">
        <w:rPr>
          <w:rFonts w:ascii="Times New Roman" w:hAnsi="Times New Roman"/>
          <w:sz w:val="22"/>
          <w:szCs w:val="22"/>
        </w:rPr>
        <w:t xml:space="preserve">The contractor </w:t>
      </w:r>
      <w:r w:rsidR="00066DEA">
        <w:rPr>
          <w:rFonts w:ascii="Times New Roman" w:hAnsi="Times New Roman"/>
          <w:sz w:val="22"/>
          <w:szCs w:val="22"/>
        </w:rPr>
        <w:t xml:space="preserve">will </w:t>
      </w:r>
      <w:r w:rsidRPr="00BA6E08">
        <w:rPr>
          <w:rFonts w:ascii="Times New Roman" w:hAnsi="Times New Roman"/>
          <w:sz w:val="22"/>
          <w:szCs w:val="22"/>
        </w:rPr>
        <w:t>also conduct</w:t>
      </w:r>
      <w:r w:rsidR="00066DEA">
        <w:rPr>
          <w:rFonts w:ascii="Times New Roman" w:hAnsi="Times New Roman"/>
          <w:sz w:val="22"/>
          <w:szCs w:val="22"/>
        </w:rPr>
        <w:t xml:space="preserve"> </w:t>
      </w:r>
      <w:r w:rsidRPr="00BA6E08">
        <w:rPr>
          <w:rFonts w:ascii="Times New Roman" w:hAnsi="Times New Roman"/>
          <w:sz w:val="22"/>
          <w:szCs w:val="22"/>
        </w:rPr>
        <w:t xml:space="preserve">post-site visit interviews with </w:t>
      </w:r>
      <w:r w:rsidR="00066DEA">
        <w:rPr>
          <w:rFonts w:ascii="Times New Roman" w:hAnsi="Times New Roman"/>
          <w:sz w:val="22"/>
          <w:szCs w:val="22"/>
        </w:rPr>
        <w:t xml:space="preserve">three </w:t>
      </w:r>
      <w:r w:rsidRPr="00BA6E08">
        <w:rPr>
          <w:rFonts w:ascii="Times New Roman" w:hAnsi="Times New Roman"/>
          <w:sz w:val="22"/>
          <w:szCs w:val="22"/>
        </w:rPr>
        <w:t>VR agencies for case studies exploring hypotheses derived from the survey and administrative data about service delivery, interagency collaboration, and cost effectiveness of service delivery.  The estimate of time anticipated for the site visit interviews with three agencies is 72 hours: 24 hours per agency</w:t>
      </w:r>
      <w:r>
        <w:rPr>
          <w:rFonts w:ascii="Times New Roman" w:hAnsi="Times New Roman"/>
          <w:sz w:val="22"/>
          <w:szCs w:val="22"/>
        </w:rPr>
        <w:t>.</w:t>
      </w:r>
      <w:r w:rsidRPr="00BA6E08">
        <w:rPr>
          <w:rFonts w:ascii="Times New Roman" w:hAnsi="Times New Roman"/>
          <w:sz w:val="22"/>
          <w:szCs w:val="22"/>
        </w:rPr>
        <w:t xml:space="preserve"> </w:t>
      </w:r>
      <w:r w:rsidRPr="00CE7A29">
        <w:rPr>
          <w:rFonts w:ascii="Times New Roman" w:hAnsi="Times New Roman"/>
          <w:sz w:val="22"/>
          <w:szCs w:val="22"/>
        </w:rPr>
        <w:t xml:space="preserve">The total burden to complete the </w:t>
      </w:r>
      <w:r>
        <w:rPr>
          <w:rFonts w:ascii="Times New Roman" w:hAnsi="Times New Roman"/>
          <w:sz w:val="22"/>
          <w:szCs w:val="22"/>
        </w:rPr>
        <w:t xml:space="preserve">online survey and the site visit interviews </w:t>
      </w:r>
      <w:r w:rsidRPr="00CE7A29">
        <w:rPr>
          <w:rFonts w:ascii="Times New Roman" w:hAnsi="Times New Roman"/>
          <w:sz w:val="22"/>
          <w:szCs w:val="22"/>
        </w:rPr>
        <w:t xml:space="preserve">is estimated to be </w:t>
      </w:r>
      <w:r>
        <w:rPr>
          <w:rFonts w:ascii="Times New Roman" w:hAnsi="Times New Roman"/>
          <w:sz w:val="22"/>
          <w:szCs w:val="22"/>
        </w:rPr>
        <w:t>3</w:t>
      </w:r>
      <w:r w:rsidR="00D60185">
        <w:rPr>
          <w:rFonts w:ascii="Times New Roman" w:hAnsi="Times New Roman"/>
          <w:sz w:val="22"/>
          <w:szCs w:val="22"/>
        </w:rPr>
        <w:t>12</w:t>
      </w:r>
      <w:r>
        <w:rPr>
          <w:rFonts w:ascii="Times New Roman" w:hAnsi="Times New Roman"/>
          <w:sz w:val="22"/>
          <w:szCs w:val="22"/>
        </w:rPr>
        <w:t xml:space="preserve"> </w:t>
      </w:r>
      <w:r w:rsidRPr="00BA6E08">
        <w:rPr>
          <w:rFonts w:ascii="Times New Roman" w:hAnsi="Times New Roman"/>
          <w:sz w:val="22"/>
          <w:szCs w:val="22"/>
        </w:rPr>
        <w:t xml:space="preserve">hours.  </w:t>
      </w:r>
    </w:p>
    <w:p w:rsidR="00E97266" w:rsidRDefault="00E97266" w:rsidP="00F97D58">
      <w:pPr>
        <w:rPr>
          <w:rFonts w:ascii="Times New Roman" w:hAnsi="Times New Roman"/>
          <w:sz w:val="22"/>
          <w:szCs w:val="22"/>
        </w:rPr>
      </w:pPr>
      <w:bookmarkStart w:id="7" w:name="_Toc261433818"/>
      <w:bookmarkStart w:id="8" w:name="_Toc261435715"/>
      <w:bookmarkStart w:id="9" w:name="_Toc261878140"/>
      <w:bookmarkStart w:id="10" w:name="_Toc261953013"/>
    </w:p>
    <w:p w:rsidR="00CE7A29" w:rsidRPr="00F97D58" w:rsidRDefault="00CE7A29" w:rsidP="00F97D58">
      <w:pPr>
        <w:rPr>
          <w:rFonts w:ascii="Times New Roman" w:hAnsi="Times New Roman"/>
          <w:sz w:val="22"/>
          <w:szCs w:val="22"/>
        </w:rPr>
      </w:pPr>
      <w:r w:rsidRPr="00F97D58">
        <w:rPr>
          <w:rFonts w:ascii="Times New Roman" w:hAnsi="Times New Roman"/>
          <w:sz w:val="22"/>
          <w:szCs w:val="22"/>
        </w:rPr>
        <w:t>Table 1.</w:t>
      </w:r>
      <w:r w:rsidRPr="00F97D58">
        <w:rPr>
          <w:rFonts w:ascii="Times New Roman" w:hAnsi="Times New Roman"/>
          <w:sz w:val="22"/>
          <w:szCs w:val="22"/>
        </w:rPr>
        <w:tab/>
        <w:t>Estimates of information collection burden</w:t>
      </w:r>
      <w:bookmarkEnd w:id="7"/>
      <w:bookmarkEnd w:id="8"/>
      <w:bookmarkEnd w:id="9"/>
      <w:bookmarkEnd w:id="10"/>
    </w:p>
    <w:tbl>
      <w:tblPr>
        <w:tblW w:w="92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5"/>
        <w:gridCol w:w="1530"/>
        <w:gridCol w:w="1067"/>
        <w:gridCol w:w="967"/>
        <w:gridCol w:w="1566"/>
        <w:gridCol w:w="1618"/>
      </w:tblGrid>
      <w:tr w:rsidR="00CE7A29" w:rsidRPr="00CE7A29" w:rsidTr="00F265BA">
        <w:trPr>
          <w:trHeight w:val="20"/>
          <w:jc w:val="center"/>
        </w:trPr>
        <w:tc>
          <w:tcPr>
            <w:tcW w:w="2525" w:type="dxa"/>
            <w:shd w:val="clear" w:color="auto" w:fill="auto"/>
            <w:noWrap/>
            <w:vAlign w:val="bottom"/>
          </w:tcPr>
          <w:p w:rsidR="00CE7A29" w:rsidRPr="00CE7A29" w:rsidRDefault="00CE7A29" w:rsidP="0043261B">
            <w:pPr>
              <w:jc w:val="center"/>
              <w:rPr>
                <w:rFonts w:ascii="Times New Roman" w:hAnsi="Times New Roman"/>
                <w:b/>
                <w:bCs/>
                <w:szCs w:val="22"/>
              </w:rPr>
            </w:pPr>
            <w:r w:rsidRPr="00CE7A29">
              <w:rPr>
                <w:rFonts w:ascii="Times New Roman" w:hAnsi="Times New Roman"/>
                <w:b/>
                <w:bCs/>
                <w:sz w:val="22"/>
                <w:szCs w:val="22"/>
              </w:rPr>
              <w:t>Instrument/Path</w:t>
            </w:r>
          </w:p>
        </w:tc>
        <w:tc>
          <w:tcPr>
            <w:tcW w:w="1530" w:type="dxa"/>
            <w:shd w:val="clear" w:color="auto" w:fill="auto"/>
            <w:noWrap/>
            <w:vAlign w:val="bottom"/>
          </w:tcPr>
          <w:p w:rsidR="00CE7A29" w:rsidRPr="00CE7A29" w:rsidRDefault="00CE7A29" w:rsidP="0043261B">
            <w:pPr>
              <w:jc w:val="center"/>
              <w:rPr>
                <w:rFonts w:ascii="Times New Roman" w:hAnsi="Times New Roman"/>
                <w:b/>
                <w:bCs/>
                <w:szCs w:val="22"/>
              </w:rPr>
            </w:pPr>
            <w:r w:rsidRPr="00CE7A29">
              <w:rPr>
                <w:rFonts w:ascii="Times New Roman" w:hAnsi="Times New Roman"/>
                <w:b/>
                <w:bCs/>
                <w:sz w:val="22"/>
                <w:szCs w:val="22"/>
              </w:rPr>
              <w:t>Completions</w:t>
            </w:r>
          </w:p>
        </w:tc>
        <w:tc>
          <w:tcPr>
            <w:tcW w:w="1067" w:type="dxa"/>
            <w:shd w:val="clear" w:color="auto" w:fill="auto"/>
            <w:noWrap/>
            <w:vAlign w:val="bottom"/>
          </w:tcPr>
          <w:p w:rsidR="00CE7A29" w:rsidRPr="00CE7A29" w:rsidRDefault="00CE7A29" w:rsidP="0043261B">
            <w:pPr>
              <w:jc w:val="center"/>
              <w:rPr>
                <w:rFonts w:ascii="Times New Roman" w:hAnsi="Times New Roman"/>
                <w:b/>
                <w:bCs/>
                <w:szCs w:val="22"/>
              </w:rPr>
            </w:pPr>
            <w:r w:rsidRPr="00CE7A29">
              <w:rPr>
                <w:rFonts w:ascii="Times New Roman" w:hAnsi="Times New Roman"/>
                <w:b/>
                <w:bCs/>
                <w:sz w:val="22"/>
                <w:szCs w:val="22"/>
              </w:rPr>
              <w:t>Minutes</w:t>
            </w:r>
          </w:p>
        </w:tc>
        <w:tc>
          <w:tcPr>
            <w:tcW w:w="967" w:type="dxa"/>
            <w:shd w:val="clear" w:color="auto" w:fill="auto"/>
            <w:noWrap/>
            <w:vAlign w:val="bottom"/>
          </w:tcPr>
          <w:p w:rsidR="00CE7A29" w:rsidRPr="00CE7A29" w:rsidRDefault="00CE7A29" w:rsidP="0043261B">
            <w:pPr>
              <w:jc w:val="center"/>
              <w:rPr>
                <w:rFonts w:ascii="Times New Roman" w:hAnsi="Times New Roman"/>
                <w:b/>
                <w:bCs/>
                <w:szCs w:val="22"/>
              </w:rPr>
            </w:pPr>
            <w:r w:rsidRPr="00CE7A29">
              <w:rPr>
                <w:rFonts w:ascii="Times New Roman" w:hAnsi="Times New Roman"/>
                <w:b/>
                <w:bCs/>
                <w:sz w:val="22"/>
                <w:szCs w:val="22"/>
              </w:rPr>
              <w:t>Hours</w:t>
            </w:r>
          </w:p>
        </w:tc>
        <w:tc>
          <w:tcPr>
            <w:tcW w:w="1566" w:type="dxa"/>
            <w:shd w:val="clear" w:color="auto" w:fill="auto"/>
            <w:vAlign w:val="bottom"/>
          </w:tcPr>
          <w:p w:rsidR="00CE7A29" w:rsidRPr="00CE7A29" w:rsidRDefault="00CE7A29" w:rsidP="0043261B">
            <w:pPr>
              <w:jc w:val="center"/>
              <w:rPr>
                <w:rFonts w:ascii="Times New Roman" w:hAnsi="Times New Roman"/>
                <w:b/>
                <w:bCs/>
                <w:szCs w:val="22"/>
              </w:rPr>
            </w:pPr>
            <w:r w:rsidRPr="00CE7A29">
              <w:rPr>
                <w:rFonts w:ascii="Times New Roman" w:hAnsi="Times New Roman"/>
                <w:b/>
                <w:bCs/>
                <w:sz w:val="22"/>
                <w:szCs w:val="22"/>
              </w:rPr>
              <w:t>Estimated Hourly Cost to Respondents</w:t>
            </w:r>
          </w:p>
        </w:tc>
        <w:tc>
          <w:tcPr>
            <w:tcW w:w="1618" w:type="dxa"/>
            <w:shd w:val="clear" w:color="auto" w:fill="auto"/>
            <w:vAlign w:val="bottom"/>
          </w:tcPr>
          <w:p w:rsidR="00CE7A29" w:rsidRPr="00CE7A29" w:rsidRDefault="00CE7A29" w:rsidP="0043261B">
            <w:pPr>
              <w:jc w:val="center"/>
              <w:rPr>
                <w:rFonts w:ascii="Times New Roman" w:hAnsi="Times New Roman"/>
                <w:b/>
                <w:bCs/>
                <w:szCs w:val="22"/>
              </w:rPr>
            </w:pPr>
            <w:r w:rsidRPr="00CE7A29">
              <w:rPr>
                <w:rFonts w:ascii="Times New Roman" w:hAnsi="Times New Roman"/>
                <w:b/>
                <w:bCs/>
                <w:sz w:val="22"/>
                <w:szCs w:val="22"/>
              </w:rPr>
              <w:t>Estimated Total Cost to Respondents</w:t>
            </w:r>
          </w:p>
        </w:tc>
      </w:tr>
      <w:tr w:rsidR="00CE7A29" w:rsidRPr="00CE7A29" w:rsidTr="00F265BA">
        <w:trPr>
          <w:trHeight w:val="20"/>
          <w:jc w:val="center"/>
        </w:trPr>
        <w:tc>
          <w:tcPr>
            <w:tcW w:w="2525" w:type="dxa"/>
            <w:shd w:val="clear" w:color="auto" w:fill="auto"/>
            <w:noWrap/>
            <w:vAlign w:val="bottom"/>
          </w:tcPr>
          <w:p w:rsidR="00CE7A29" w:rsidRPr="00CE7A29" w:rsidRDefault="00CE7A29" w:rsidP="0043261B">
            <w:pPr>
              <w:rPr>
                <w:rFonts w:ascii="Times New Roman" w:hAnsi="Times New Roman"/>
                <w:szCs w:val="22"/>
              </w:rPr>
            </w:pPr>
            <w:r w:rsidRPr="00CE7A29">
              <w:rPr>
                <w:rFonts w:ascii="Times New Roman" w:hAnsi="Times New Roman"/>
                <w:sz w:val="22"/>
                <w:szCs w:val="22"/>
              </w:rPr>
              <w:t>State VR agency staff—</w:t>
            </w:r>
            <w:r w:rsidRPr="00CE7A29">
              <w:rPr>
                <w:rFonts w:ascii="Times New Roman" w:hAnsi="Times New Roman"/>
                <w:sz w:val="22"/>
                <w:szCs w:val="22"/>
              </w:rPr>
              <w:br/>
              <w:t xml:space="preserve">Web survey </w:t>
            </w:r>
          </w:p>
        </w:tc>
        <w:tc>
          <w:tcPr>
            <w:tcW w:w="1530" w:type="dxa"/>
            <w:shd w:val="clear" w:color="auto" w:fill="auto"/>
            <w:noWrap/>
            <w:vAlign w:val="bottom"/>
          </w:tcPr>
          <w:p w:rsidR="00CE7A29" w:rsidRPr="00CE7A29" w:rsidRDefault="00635327" w:rsidP="0043261B">
            <w:pPr>
              <w:tabs>
                <w:tab w:val="decimal" w:pos="692"/>
              </w:tabs>
              <w:rPr>
                <w:rFonts w:ascii="Times New Roman" w:hAnsi="Times New Roman"/>
                <w:szCs w:val="22"/>
              </w:rPr>
            </w:pPr>
            <w:r>
              <w:rPr>
                <w:rFonts w:ascii="Times New Roman" w:hAnsi="Times New Roman"/>
                <w:sz w:val="22"/>
                <w:szCs w:val="22"/>
              </w:rPr>
              <w:t>80</w:t>
            </w:r>
            <w:r w:rsidR="00CE7A29" w:rsidRPr="00CE7A29">
              <w:rPr>
                <w:rFonts w:ascii="Times New Roman" w:hAnsi="Times New Roman"/>
                <w:sz w:val="22"/>
                <w:szCs w:val="22"/>
              </w:rPr>
              <w:t xml:space="preserve"> agencies</w:t>
            </w:r>
          </w:p>
        </w:tc>
        <w:tc>
          <w:tcPr>
            <w:tcW w:w="1067" w:type="dxa"/>
            <w:shd w:val="clear" w:color="auto" w:fill="auto"/>
            <w:noWrap/>
            <w:vAlign w:val="bottom"/>
          </w:tcPr>
          <w:p w:rsidR="00CE7A29" w:rsidRPr="00CE7A29" w:rsidRDefault="00CE7A29" w:rsidP="0043261B">
            <w:pPr>
              <w:tabs>
                <w:tab w:val="decimal" w:pos="692"/>
              </w:tabs>
              <w:rPr>
                <w:rFonts w:ascii="Times New Roman" w:hAnsi="Times New Roman"/>
                <w:szCs w:val="22"/>
              </w:rPr>
            </w:pPr>
            <w:r w:rsidRPr="00CE7A29">
              <w:rPr>
                <w:rFonts w:ascii="Times New Roman" w:hAnsi="Times New Roman"/>
                <w:sz w:val="22"/>
                <w:szCs w:val="22"/>
              </w:rPr>
              <w:t>14,</w:t>
            </w:r>
            <w:r w:rsidR="0043261B">
              <w:rPr>
                <w:rFonts w:ascii="Times New Roman" w:hAnsi="Times New Roman"/>
                <w:sz w:val="22"/>
                <w:szCs w:val="22"/>
              </w:rPr>
              <w:t>44</w:t>
            </w:r>
            <w:r w:rsidR="00F97D58">
              <w:rPr>
                <w:rFonts w:ascii="Times New Roman" w:hAnsi="Times New Roman"/>
                <w:sz w:val="22"/>
                <w:szCs w:val="22"/>
              </w:rPr>
              <w:t>0</w:t>
            </w:r>
          </w:p>
        </w:tc>
        <w:tc>
          <w:tcPr>
            <w:tcW w:w="967" w:type="dxa"/>
            <w:shd w:val="clear" w:color="auto" w:fill="auto"/>
            <w:noWrap/>
            <w:vAlign w:val="bottom"/>
          </w:tcPr>
          <w:p w:rsidR="00CE7A29" w:rsidRPr="00CE7A29" w:rsidRDefault="00CE7A29" w:rsidP="0043261B">
            <w:pPr>
              <w:tabs>
                <w:tab w:val="decimal" w:pos="692"/>
              </w:tabs>
              <w:rPr>
                <w:rFonts w:ascii="Times New Roman" w:hAnsi="Times New Roman"/>
                <w:szCs w:val="22"/>
              </w:rPr>
            </w:pPr>
            <w:r w:rsidRPr="00CE7A29">
              <w:rPr>
                <w:rFonts w:ascii="Times New Roman" w:hAnsi="Times New Roman"/>
                <w:sz w:val="22"/>
                <w:szCs w:val="22"/>
              </w:rPr>
              <w:t>2</w:t>
            </w:r>
            <w:r w:rsidR="00D60185">
              <w:rPr>
                <w:rFonts w:ascii="Times New Roman" w:hAnsi="Times New Roman"/>
                <w:sz w:val="22"/>
                <w:szCs w:val="22"/>
              </w:rPr>
              <w:t>40</w:t>
            </w:r>
          </w:p>
        </w:tc>
        <w:tc>
          <w:tcPr>
            <w:tcW w:w="1566" w:type="dxa"/>
            <w:shd w:val="clear" w:color="auto" w:fill="auto"/>
            <w:noWrap/>
            <w:vAlign w:val="bottom"/>
          </w:tcPr>
          <w:p w:rsidR="00CE7A29" w:rsidRPr="00CE7A29" w:rsidRDefault="00CE7A29" w:rsidP="0043261B">
            <w:pPr>
              <w:jc w:val="center"/>
              <w:rPr>
                <w:rFonts w:ascii="Times New Roman" w:hAnsi="Times New Roman"/>
                <w:szCs w:val="22"/>
              </w:rPr>
            </w:pPr>
            <w:r w:rsidRPr="00CE7A29">
              <w:rPr>
                <w:rFonts w:ascii="Times New Roman" w:hAnsi="Times New Roman"/>
                <w:sz w:val="22"/>
                <w:szCs w:val="22"/>
              </w:rPr>
              <w:t>$35</w:t>
            </w:r>
          </w:p>
        </w:tc>
        <w:tc>
          <w:tcPr>
            <w:tcW w:w="1618" w:type="dxa"/>
            <w:shd w:val="clear" w:color="auto" w:fill="auto"/>
            <w:noWrap/>
            <w:vAlign w:val="bottom"/>
          </w:tcPr>
          <w:p w:rsidR="00CE7A29" w:rsidRPr="00CE7A29" w:rsidRDefault="00CE7A29" w:rsidP="0043261B">
            <w:pPr>
              <w:tabs>
                <w:tab w:val="decimal" w:pos="692"/>
              </w:tabs>
              <w:rPr>
                <w:rFonts w:ascii="Times New Roman" w:hAnsi="Times New Roman"/>
                <w:szCs w:val="22"/>
              </w:rPr>
            </w:pPr>
            <w:r w:rsidRPr="00CE7A29">
              <w:rPr>
                <w:rFonts w:ascii="Times New Roman" w:hAnsi="Times New Roman"/>
                <w:sz w:val="22"/>
                <w:szCs w:val="22"/>
              </w:rPr>
              <w:t>$8,</w:t>
            </w:r>
            <w:r w:rsidR="00D60185">
              <w:rPr>
                <w:rFonts w:ascii="Times New Roman" w:hAnsi="Times New Roman"/>
                <w:sz w:val="22"/>
                <w:szCs w:val="22"/>
              </w:rPr>
              <w:t>400</w:t>
            </w:r>
          </w:p>
        </w:tc>
      </w:tr>
      <w:tr w:rsidR="00F97D58" w:rsidRPr="00CE7A29" w:rsidTr="00F265BA">
        <w:trPr>
          <w:trHeight w:val="20"/>
          <w:jc w:val="center"/>
        </w:trPr>
        <w:tc>
          <w:tcPr>
            <w:tcW w:w="2525" w:type="dxa"/>
            <w:shd w:val="clear" w:color="auto" w:fill="auto"/>
            <w:noWrap/>
            <w:vAlign w:val="bottom"/>
          </w:tcPr>
          <w:p w:rsidR="00F97D58" w:rsidRDefault="00F97D58" w:rsidP="0043261B">
            <w:pPr>
              <w:rPr>
                <w:rFonts w:ascii="Times New Roman" w:hAnsi="Times New Roman"/>
                <w:szCs w:val="22"/>
              </w:rPr>
            </w:pPr>
            <w:r>
              <w:rPr>
                <w:rFonts w:ascii="Times New Roman" w:hAnsi="Times New Roman"/>
                <w:sz w:val="22"/>
                <w:szCs w:val="22"/>
              </w:rPr>
              <w:t>State VR agency staff—</w:t>
            </w:r>
          </w:p>
          <w:p w:rsidR="00F97D58" w:rsidRPr="00CE7A29" w:rsidRDefault="00F97D58" w:rsidP="0043261B">
            <w:pPr>
              <w:rPr>
                <w:rFonts w:ascii="Times New Roman" w:hAnsi="Times New Roman"/>
                <w:szCs w:val="22"/>
              </w:rPr>
            </w:pPr>
            <w:r>
              <w:rPr>
                <w:rFonts w:ascii="Times New Roman" w:hAnsi="Times New Roman"/>
                <w:sz w:val="22"/>
                <w:szCs w:val="22"/>
              </w:rPr>
              <w:t>Site visit interviews</w:t>
            </w:r>
          </w:p>
        </w:tc>
        <w:tc>
          <w:tcPr>
            <w:tcW w:w="1530" w:type="dxa"/>
            <w:shd w:val="clear" w:color="auto" w:fill="auto"/>
            <w:noWrap/>
            <w:vAlign w:val="bottom"/>
          </w:tcPr>
          <w:p w:rsidR="00F97D58" w:rsidRPr="00CE7A29" w:rsidRDefault="00F97D58" w:rsidP="0043261B">
            <w:pPr>
              <w:tabs>
                <w:tab w:val="decimal" w:pos="692"/>
              </w:tabs>
              <w:rPr>
                <w:rFonts w:ascii="Times New Roman" w:hAnsi="Times New Roman"/>
                <w:szCs w:val="22"/>
              </w:rPr>
            </w:pPr>
            <w:r>
              <w:rPr>
                <w:rFonts w:ascii="Times New Roman" w:hAnsi="Times New Roman"/>
                <w:sz w:val="22"/>
                <w:szCs w:val="22"/>
              </w:rPr>
              <w:t>3 agencies</w:t>
            </w:r>
          </w:p>
        </w:tc>
        <w:tc>
          <w:tcPr>
            <w:tcW w:w="1067" w:type="dxa"/>
            <w:shd w:val="clear" w:color="auto" w:fill="auto"/>
            <w:noWrap/>
            <w:vAlign w:val="bottom"/>
          </w:tcPr>
          <w:p w:rsidR="00F97D58" w:rsidRPr="00CE7A29" w:rsidRDefault="00F97D58" w:rsidP="0043261B">
            <w:pPr>
              <w:tabs>
                <w:tab w:val="decimal" w:pos="692"/>
              </w:tabs>
              <w:rPr>
                <w:rFonts w:ascii="Times New Roman" w:hAnsi="Times New Roman"/>
                <w:szCs w:val="22"/>
              </w:rPr>
            </w:pPr>
            <w:r>
              <w:rPr>
                <w:rFonts w:ascii="Times New Roman" w:hAnsi="Times New Roman"/>
                <w:sz w:val="22"/>
                <w:szCs w:val="22"/>
              </w:rPr>
              <w:t>4320</w:t>
            </w:r>
          </w:p>
        </w:tc>
        <w:tc>
          <w:tcPr>
            <w:tcW w:w="967" w:type="dxa"/>
            <w:shd w:val="clear" w:color="auto" w:fill="auto"/>
            <w:noWrap/>
            <w:vAlign w:val="bottom"/>
          </w:tcPr>
          <w:p w:rsidR="00F97D58" w:rsidRPr="00CE7A29" w:rsidRDefault="00F97D58" w:rsidP="0043261B">
            <w:pPr>
              <w:tabs>
                <w:tab w:val="decimal" w:pos="692"/>
              </w:tabs>
              <w:rPr>
                <w:rFonts w:ascii="Times New Roman" w:hAnsi="Times New Roman"/>
                <w:szCs w:val="22"/>
              </w:rPr>
            </w:pPr>
            <w:r>
              <w:rPr>
                <w:rFonts w:ascii="Times New Roman" w:hAnsi="Times New Roman"/>
                <w:sz w:val="22"/>
                <w:szCs w:val="22"/>
              </w:rPr>
              <w:t>72</w:t>
            </w:r>
          </w:p>
        </w:tc>
        <w:tc>
          <w:tcPr>
            <w:tcW w:w="1566" w:type="dxa"/>
            <w:shd w:val="clear" w:color="auto" w:fill="auto"/>
            <w:noWrap/>
            <w:vAlign w:val="bottom"/>
          </w:tcPr>
          <w:p w:rsidR="00F97D58" w:rsidRPr="00CE7A29" w:rsidRDefault="00F97D58" w:rsidP="0043261B">
            <w:pPr>
              <w:jc w:val="center"/>
              <w:rPr>
                <w:rFonts w:ascii="Times New Roman" w:hAnsi="Times New Roman"/>
                <w:szCs w:val="22"/>
              </w:rPr>
            </w:pPr>
            <w:r>
              <w:rPr>
                <w:rFonts w:ascii="Times New Roman" w:hAnsi="Times New Roman"/>
                <w:sz w:val="22"/>
                <w:szCs w:val="22"/>
              </w:rPr>
              <w:t>$35</w:t>
            </w:r>
          </w:p>
        </w:tc>
        <w:tc>
          <w:tcPr>
            <w:tcW w:w="1618" w:type="dxa"/>
            <w:shd w:val="clear" w:color="auto" w:fill="auto"/>
            <w:noWrap/>
            <w:vAlign w:val="bottom"/>
          </w:tcPr>
          <w:p w:rsidR="00F97D58" w:rsidRPr="00CE7A29" w:rsidRDefault="00F97D58" w:rsidP="0043261B">
            <w:pPr>
              <w:tabs>
                <w:tab w:val="decimal" w:pos="692"/>
              </w:tabs>
              <w:rPr>
                <w:rFonts w:ascii="Times New Roman" w:hAnsi="Times New Roman"/>
                <w:szCs w:val="22"/>
              </w:rPr>
            </w:pPr>
            <w:r>
              <w:rPr>
                <w:rFonts w:ascii="Times New Roman" w:hAnsi="Times New Roman"/>
                <w:sz w:val="22"/>
                <w:szCs w:val="22"/>
              </w:rPr>
              <w:t>$2,520</w:t>
            </w:r>
          </w:p>
        </w:tc>
      </w:tr>
      <w:tr w:rsidR="0043261B" w:rsidRPr="00CE7A29" w:rsidTr="00F265BA">
        <w:trPr>
          <w:trHeight w:val="20"/>
          <w:jc w:val="center"/>
        </w:trPr>
        <w:tc>
          <w:tcPr>
            <w:tcW w:w="2525" w:type="dxa"/>
            <w:shd w:val="clear" w:color="auto" w:fill="auto"/>
            <w:noWrap/>
            <w:vAlign w:val="bottom"/>
          </w:tcPr>
          <w:p w:rsidR="0043261B" w:rsidRDefault="0043261B" w:rsidP="0043261B">
            <w:pPr>
              <w:rPr>
                <w:rFonts w:ascii="Times New Roman" w:hAnsi="Times New Roman"/>
                <w:szCs w:val="22"/>
              </w:rPr>
            </w:pPr>
            <w:r>
              <w:rPr>
                <w:rFonts w:ascii="Times New Roman" w:hAnsi="Times New Roman"/>
                <w:sz w:val="22"/>
                <w:szCs w:val="22"/>
              </w:rPr>
              <w:t>Total</w:t>
            </w:r>
          </w:p>
        </w:tc>
        <w:tc>
          <w:tcPr>
            <w:tcW w:w="1530" w:type="dxa"/>
            <w:shd w:val="clear" w:color="auto" w:fill="auto"/>
            <w:noWrap/>
            <w:vAlign w:val="bottom"/>
          </w:tcPr>
          <w:p w:rsidR="0043261B" w:rsidRDefault="0043261B" w:rsidP="0043261B">
            <w:pPr>
              <w:tabs>
                <w:tab w:val="decimal" w:pos="692"/>
              </w:tabs>
              <w:rPr>
                <w:rFonts w:ascii="Times New Roman" w:hAnsi="Times New Roman"/>
                <w:szCs w:val="22"/>
              </w:rPr>
            </w:pPr>
          </w:p>
        </w:tc>
        <w:tc>
          <w:tcPr>
            <w:tcW w:w="1067" w:type="dxa"/>
            <w:shd w:val="clear" w:color="auto" w:fill="auto"/>
            <w:noWrap/>
            <w:vAlign w:val="bottom"/>
          </w:tcPr>
          <w:p w:rsidR="0043261B" w:rsidRDefault="0043261B" w:rsidP="0043261B">
            <w:pPr>
              <w:tabs>
                <w:tab w:val="decimal" w:pos="692"/>
              </w:tabs>
              <w:rPr>
                <w:rFonts w:ascii="Times New Roman" w:hAnsi="Times New Roman"/>
                <w:szCs w:val="22"/>
              </w:rPr>
            </w:pPr>
            <w:r>
              <w:rPr>
                <w:rFonts w:ascii="Times New Roman" w:hAnsi="Times New Roman"/>
                <w:sz w:val="22"/>
                <w:szCs w:val="22"/>
              </w:rPr>
              <w:t>18,760</w:t>
            </w:r>
          </w:p>
        </w:tc>
        <w:tc>
          <w:tcPr>
            <w:tcW w:w="967" w:type="dxa"/>
            <w:shd w:val="clear" w:color="auto" w:fill="auto"/>
            <w:noWrap/>
            <w:vAlign w:val="bottom"/>
          </w:tcPr>
          <w:p w:rsidR="0043261B" w:rsidRDefault="0043261B" w:rsidP="0043261B">
            <w:pPr>
              <w:tabs>
                <w:tab w:val="decimal" w:pos="692"/>
              </w:tabs>
              <w:rPr>
                <w:rFonts w:ascii="Times New Roman" w:hAnsi="Times New Roman"/>
                <w:szCs w:val="22"/>
              </w:rPr>
            </w:pPr>
            <w:r>
              <w:rPr>
                <w:rFonts w:ascii="Times New Roman" w:hAnsi="Times New Roman"/>
                <w:sz w:val="22"/>
                <w:szCs w:val="22"/>
              </w:rPr>
              <w:t>312</w:t>
            </w:r>
          </w:p>
        </w:tc>
        <w:tc>
          <w:tcPr>
            <w:tcW w:w="1566" w:type="dxa"/>
            <w:shd w:val="clear" w:color="auto" w:fill="auto"/>
            <w:noWrap/>
            <w:vAlign w:val="bottom"/>
          </w:tcPr>
          <w:p w:rsidR="0043261B" w:rsidRDefault="0043261B" w:rsidP="0043261B">
            <w:pPr>
              <w:jc w:val="center"/>
              <w:rPr>
                <w:rFonts w:ascii="Times New Roman" w:hAnsi="Times New Roman"/>
                <w:szCs w:val="22"/>
              </w:rPr>
            </w:pPr>
          </w:p>
        </w:tc>
        <w:tc>
          <w:tcPr>
            <w:tcW w:w="1618" w:type="dxa"/>
            <w:shd w:val="clear" w:color="auto" w:fill="auto"/>
            <w:noWrap/>
            <w:vAlign w:val="bottom"/>
          </w:tcPr>
          <w:p w:rsidR="0043261B" w:rsidRDefault="0043261B" w:rsidP="0043261B">
            <w:pPr>
              <w:tabs>
                <w:tab w:val="decimal" w:pos="692"/>
              </w:tabs>
              <w:rPr>
                <w:rFonts w:ascii="Times New Roman" w:hAnsi="Times New Roman"/>
                <w:szCs w:val="22"/>
              </w:rPr>
            </w:pPr>
            <w:r>
              <w:rPr>
                <w:rFonts w:ascii="Times New Roman" w:hAnsi="Times New Roman"/>
                <w:sz w:val="22"/>
                <w:szCs w:val="22"/>
              </w:rPr>
              <w:t>$10,920</w:t>
            </w:r>
          </w:p>
        </w:tc>
      </w:tr>
    </w:tbl>
    <w:p w:rsidR="00CE7A29" w:rsidRPr="00CE7A29" w:rsidRDefault="00CE7A29" w:rsidP="00CE7A29">
      <w:pPr>
        <w:pStyle w:val="Heading3"/>
        <w:keepNext w:val="0"/>
        <w:keepLines w:val="0"/>
        <w:tabs>
          <w:tab w:val="left" w:pos="1440"/>
          <w:tab w:val="left" w:pos="1620"/>
        </w:tabs>
        <w:spacing w:before="0"/>
        <w:ind w:left="1440" w:hanging="720"/>
        <w:rPr>
          <w:rFonts w:ascii="Times New Roman" w:hAnsi="Times New Roman" w:cs="Times New Roman"/>
          <w:color w:val="auto"/>
          <w:sz w:val="22"/>
          <w:szCs w:val="22"/>
        </w:rPr>
      </w:pPr>
    </w:p>
    <w:p w:rsidR="00CE7A29" w:rsidRDefault="00CE7A29" w:rsidP="00CE7A29">
      <w:pPr>
        <w:pStyle w:val="Heading3"/>
        <w:keepNext w:val="0"/>
        <w:keepLines w:val="0"/>
        <w:tabs>
          <w:tab w:val="left" w:pos="1440"/>
          <w:tab w:val="left" w:pos="1620"/>
        </w:tabs>
        <w:spacing w:before="0"/>
        <w:ind w:left="1440" w:hanging="720"/>
        <w:rPr>
          <w:rFonts w:ascii="Garamond" w:hAnsi="Garamond"/>
          <w:color w:val="auto"/>
        </w:rPr>
      </w:pPr>
    </w:p>
    <w:p w:rsidR="00386054" w:rsidRPr="00FF6732" w:rsidRDefault="00386054">
      <w:pPr>
        <w:tabs>
          <w:tab w:val="left" w:pos="-720"/>
        </w:tabs>
        <w:suppressAutoHyphens/>
        <w:rPr>
          <w:rFonts w:ascii="Times New Roman" w:hAnsi="Times New Roman"/>
          <w:b/>
          <w:szCs w:val="24"/>
        </w:rPr>
      </w:pPr>
      <w:r w:rsidRPr="00FF6732">
        <w:rPr>
          <w:rFonts w:ascii="Times New Roman" w:hAnsi="Times New Roman"/>
          <w:b/>
          <w:szCs w:val="24"/>
        </w:rPr>
        <w:t xml:space="preserve">13.  </w:t>
      </w:r>
      <w:r w:rsidRPr="00FF6732">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386054" w:rsidRPr="00FF6732" w:rsidRDefault="00386054">
      <w:pPr>
        <w:tabs>
          <w:tab w:val="left" w:pos="-720"/>
        </w:tabs>
        <w:suppressAutoHyphens/>
        <w:rPr>
          <w:rFonts w:ascii="Times New Roman" w:hAnsi="Times New Roman"/>
          <w:b/>
          <w:szCs w:val="24"/>
        </w:rPr>
      </w:pPr>
    </w:p>
    <w:p w:rsidR="00386054" w:rsidRPr="00FF6732" w:rsidRDefault="00386054">
      <w:pPr>
        <w:tabs>
          <w:tab w:val="left" w:pos="-720"/>
        </w:tabs>
        <w:suppressAutoHyphens/>
        <w:rPr>
          <w:rFonts w:ascii="Times New Roman" w:hAnsi="Times New Roman"/>
          <w:b/>
          <w:szCs w:val="24"/>
        </w:rPr>
      </w:pPr>
    </w:p>
    <w:p w:rsidR="00386054" w:rsidRPr="00FF6732" w:rsidRDefault="00386054" w:rsidP="003C29C2">
      <w:pPr>
        <w:numPr>
          <w:ilvl w:val="0"/>
          <w:numId w:val="5"/>
        </w:numPr>
        <w:tabs>
          <w:tab w:val="left" w:pos="-720"/>
          <w:tab w:val="left" w:pos="1247"/>
        </w:tabs>
        <w:suppressAutoHyphens/>
        <w:rPr>
          <w:rFonts w:ascii="Times New Roman" w:hAnsi="Times New Roman"/>
          <w:b/>
          <w:szCs w:val="24"/>
        </w:rPr>
      </w:pPr>
      <w:r w:rsidRPr="00FF6732">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FF6732" w:rsidRDefault="00386054">
      <w:pPr>
        <w:numPr>
          <w:ilvl w:val="12"/>
          <w:numId w:val="0"/>
        </w:numPr>
        <w:tabs>
          <w:tab w:val="left" w:pos="-720"/>
        </w:tabs>
        <w:suppressAutoHyphens/>
        <w:ind w:left="340"/>
        <w:rPr>
          <w:rFonts w:ascii="Times New Roman" w:hAnsi="Times New Roman"/>
          <w:b/>
          <w:szCs w:val="24"/>
        </w:rPr>
      </w:pPr>
    </w:p>
    <w:p w:rsidR="00386054" w:rsidRPr="00FF6732" w:rsidRDefault="00386054" w:rsidP="003C29C2">
      <w:pPr>
        <w:numPr>
          <w:ilvl w:val="0"/>
          <w:numId w:val="5"/>
        </w:numPr>
        <w:tabs>
          <w:tab w:val="left" w:pos="-720"/>
          <w:tab w:val="left" w:pos="1247"/>
        </w:tabs>
        <w:suppressAutoHyphens/>
        <w:rPr>
          <w:rFonts w:ascii="Times New Roman" w:hAnsi="Times New Roman"/>
          <w:b/>
          <w:szCs w:val="24"/>
        </w:rPr>
      </w:pPr>
      <w:r w:rsidRPr="00FF6732">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FF6732" w:rsidRDefault="00386054" w:rsidP="003C29C2">
      <w:pPr>
        <w:tabs>
          <w:tab w:val="left" w:pos="-720"/>
          <w:tab w:val="left" w:pos="1247"/>
        </w:tabs>
        <w:suppressAutoHyphens/>
        <w:rPr>
          <w:rFonts w:ascii="Times New Roman" w:hAnsi="Times New Roman"/>
          <w:b/>
          <w:szCs w:val="24"/>
        </w:rPr>
      </w:pPr>
    </w:p>
    <w:p w:rsidR="00386054" w:rsidRPr="00FF6732" w:rsidRDefault="00386054" w:rsidP="003C29C2">
      <w:pPr>
        <w:tabs>
          <w:tab w:val="left" w:pos="-720"/>
          <w:tab w:val="left" w:pos="1247"/>
        </w:tabs>
        <w:suppressAutoHyphens/>
        <w:ind w:left="340"/>
        <w:rPr>
          <w:rFonts w:ascii="Times New Roman" w:hAnsi="Times New Roman"/>
          <w:b/>
          <w:szCs w:val="24"/>
        </w:rPr>
      </w:pPr>
    </w:p>
    <w:p w:rsidR="00386054" w:rsidRPr="00FF6732" w:rsidRDefault="00386054" w:rsidP="003C29C2">
      <w:pPr>
        <w:numPr>
          <w:ilvl w:val="0"/>
          <w:numId w:val="5"/>
        </w:numPr>
        <w:tabs>
          <w:tab w:val="left" w:pos="-720"/>
          <w:tab w:val="left" w:pos="1247"/>
        </w:tabs>
        <w:suppressAutoHyphens/>
        <w:rPr>
          <w:rFonts w:ascii="Times New Roman" w:hAnsi="Times New Roman"/>
          <w:b/>
          <w:szCs w:val="24"/>
        </w:rPr>
      </w:pPr>
      <w:r w:rsidRPr="00FF6732">
        <w:rPr>
          <w:rFonts w:ascii="Times New Roman" w:hAnsi="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FF6732">
        <w:rPr>
          <w:rFonts w:ascii="Times New Roman" w:hAnsi="Times New Roman"/>
          <w:b/>
          <w:szCs w:val="24"/>
        </w:rPr>
        <w:t>government</w:t>
      </w:r>
      <w:r w:rsidRPr="00FF6732">
        <w:rPr>
          <w:rFonts w:ascii="Times New Roman" w:hAnsi="Times New Roman"/>
          <w:b/>
          <w:szCs w:val="24"/>
        </w:rPr>
        <w:t xml:space="preserve"> or (4) as part of customary and usual business or private practices.</w:t>
      </w:r>
      <w:r w:rsidR="001743A5" w:rsidRPr="00FF6732">
        <w:rPr>
          <w:rFonts w:ascii="Times New Roman" w:hAnsi="Times New Roman"/>
          <w:b/>
          <w:szCs w:val="24"/>
        </w:rPr>
        <w:t xml:space="preserve"> Also, these estimates should not include the hourly costs (i.e., the monetization of the hours) captured above in Item 12</w:t>
      </w:r>
    </w:p>
    <w:p w:rsidR="00386054" w:rsidRPr="00FF6732" w:rsidRDefault="00386054">
      <w:pPr>
        <w:tabs>
          <w:tab w:val="left" w:pos="-720"/>
        </w:tabs>
        <w:suppressAutoHyphens/>
        <w:rPr>
          <w:rFonts w:ascii="Times New Roman" w:hAnsi="Times New Roman"/>
          <w:b/>
          <w:szCs w:val="24"/>
        </w:rPr>
      </w:pPr>
    </w:p>
    <w:p w:rsidR="00386054" w:rsidRPr="00FF6732" w:rsidRDefault="00386054">
      <w:pPr>
        <w:tabs>
          <w:tab w:val="left" w:pos="-720"/>
        </w:tabs>
        <w:suppressAutoHyphens/>
        <w:rPr>
          <w:rFonts w:ascii="Times New Roman" w:hAnsi="Times New Roman"/>
          <w:b/>
          <w:szCs w:val="24"/>
        </w:rPr>
      </w:pPr>
      <w:r w:rsidRPr="00FF6732">
        <w:rPr>
          <w:rFonts w:ascii="Times New Roman" w:hAnsi="Times New Roman"/>
          <w:b/>
          <w:szCs w:val="24"/>
        </w:rPr>
        <w:tab/>
        <w:t>Total Annualized Capital/Startup Cost</w:t>
      </w:r>
      <w:r w:rsidRPr="00FF6732">
        <w:rPr>
          <w:rFonts w:ascii="Times New Roman" w:hAnsi="Times New Roman"/>
          <w:b/>
          <w:szCs w:val="24"/>
        </w:rPr>
        <w:tab/>
        <w:t xml:space="preserve">: </w:t>
      </w:r>
      <w:bookmarkStart w:id="11" w:name="Startup"/>
      <w:r w:rsidR="00C4340A" w:rsidRPr="00FF6732">
        <w:rPr>
          <w:rFonts w:ascii="Times New Roman" w:hAnsi="Times New Roman"/>
          <w:b/>
          <w:szCs w:val="24"/>
        </w:rPr>
        <w:fldChar w:fldCharType="begin">
          <w:ffData>
            <w:name w:val="Startup"/>
            <w:enabled/>
            <w:calcOnExit w:val="0"/>
            <w:helpText w:type="text" w:val="Enter total annualized capital/startup cost"/>
            <w:statusText w:type="text" w:val="Enter total annualized capital/startup cost"/>
            <w:textInput/>
          </w:ffData>
        </w:fldChar>
      </w:r>
      <w:r w:rsidRPr="00FF6732">
        <w:rPr>
          <w:rFonts w:ascii="Times New Roman" w:hAnsi="Times New Roman"/>
          <w:b/>
          <w:szCs w:val="24"/>
        </w:rPr>
        <w:instrText xml:space="preserve"> FORMTEXT </w:instrText>
      </w:r>
      <w:r w:rsidR="00C4340A" w:rsidRPr="00FF6732">
        <w:rPr>
          <w:rFonts w:ascii="Times New Roman" w:hAnsi="Times New Roman"/>
          <w:b/>
          <w:szCs w:val="24"/>
        </w:rPr>
      </w:r>
      <w:r w:rsidR="00C4340A" w:rsidRPr="00FF6732">
        <w:rPr>
          <w:rFonts w:ascii="Times New Roman" w:hAnsi="Times New Roman"/>
          <w:b/>
          <w:szCs w:val="24"/>
        </w:rPr>
        <w:fldChar w:fldCharType="separate"/>
      </w:r>
      <w:r w:rsidRPr="00FF6732">
        <w:rPr>
          <w:rFonts w:ascii="Times New Roman" w:hAnsi="Times New Roman"/>
          <w:b/>
          <w:noProof/>
          <w:szCs w:val="24"/>
        </w:rPr>
        <w:t> </w:t>
      </w:r>
      <w:r w:rsidRPr="00FF6732">
        <w:rPr>
          <w:rFonts w:ascii="Times New Roman" w:hAnsi="Times New Roman"/>
          <w:b/>
          <w:noProof/>
          <w:szCs w:val="24"/>
        </w:rPr>
        <w:t> </w:t>
      </w:r>
      <w:r w:rsidRPr="00FF6732">
        <w:rPr>
          <w:rFonts w:ascii="Times New Roman" w:hAnsi="Times New Roman"/>
          <w:b/>
          <w:noProof/>
          <w:szCs w:val="24"/>
        </w:rPr>
        <w:t> </w:t>
      </w:r>
      <w:r w:rsidRPr="00FF6732">
        <w:rPr>
          <w:rFonts w:ascii="Times New Roman" w:hAnsi="Times New Roman"/>
          <w:b/>
          <w:noProof/>
          <w:szCs w:val="24"/>
        </w:rPr>
        <w:t> </w:t>
      </w:r>
      <w:r w:rsidRPr="00FF6732">
        <w:rPr>
          <w:rFonts w:ascii="Times New Roman" w:hAnsi="Times New Roman"/>
          <w:b/>
          <w:noProof/>
          <w:szCs w:val="24"/>
        </w:rPr>
        <w:t> </w:t>
      </w:r>
      <w:r w:rsidR="00C4340A" w:rsidRPr="00FF6732">
        <w:rPr>
          <w:rFonts w:ascii="Times New Roman" w:hAnsi="Times New Roman"/>
          <w:b/>
          <w:szCs w:val="24"/>
        </w:rPr>
        <w:fldChar w:fldCharType="end"/>
      </w:r>
      <w:bookmarkEnd w:id="11"/>
    </w:p>
    <w:p w:rsidR="00386054" w:rsidRPr="00FF6732" w:rsidRDefault="00386054">
      <w:pPr>
        <w:tabs>
          <w:tab w:val="left" w:pos="-720"/>
        </w:tabs>
        <w:suppressAutoHyphens/>
        <w:rPr>
          <w:rFonts w:ascii="Times New Roman" w:hAnsi="Times New Roman"/>
          <w:b/>
          <w:szCs w:val="24"/>
        </w:rPr>
      </w:pPr>
      <w:r w:rsidRPr="00FF6732">
        <w:rPr>
          <w:rFonts w:ascii="Times New Roman" w:hAnsi="Times New Roman"/>
          <w:b/>
          <w:szCs w:val="24"/>
        </w:rPr>
        <w:tab/>
        <w:t>Total Annual Costs (O&amp;M)</w:t>
      </w:r>
      <w:r w:rsidRPr="00FF6732">
        <w:rPr>
          <w:rFonts w:ascii="Times New Roman" w:hAnsi="Times New Roman"/>
          <w:b/>
          <w:szCs w:val="24"/>
        </w:rPr>
        <w:tab/>
      </w:r>
      <w:r w:rsidRPr="00FF6732">
        <w:rPr>
          <w:rFonts w:ascii="Times New Roman" w:hAnsi="Times New Roman"/>
          <w:b/>
          <w:szCs w:val="24"/>
        </w:rPr>
        <w:tab/>
        <w:t xml:space="preserve">: </w:t>
      </w:r>
      <w:bookmarkStart w:id="12" w:name="OM"/>
      <w:r w:rsidR="00C4340A" w:rsidRPr="00FF6732">
        <w:rPr>
          <w:rFonts w:ascii="Times New Roman" w:hAnsi="Times New Roman"/>
          <w:b/>
          <w:szCs w:val="24"/>
        </w:rPr>
        <w:fldChar w:fldCharType="begin">
          <w:ffData>
            <w:name w:val="OM"/>
            <w:enabled/>
            <w:calcOnExit w:val="0"/>
            <w:helpText w:type="text" w:val="Enter total annualized Costs (O&amp;M)"/>
            <w:statusText w:type="text" w:val="Enter total annualized Costs (O&amp;M)"/>
            <w:textInput/>
          </w:ffData>
        </w:fldChar>
      </w:r>
      <w:r w:rsidRPr="00FF6732">
        <w:rPr>
          <w:rFonts w:ascii="Times New Roman" w:hAnsi="Times New Roman"/>
          <w:b/>
          <w:szCs w:val="24"/>
        </w:rPr>
        <w:instrText xml:space="preserve"> FORMTEXT </w:instrText>
      </w:r>
      <w:r w:rsidR="00C4340A" w:rsidRPr="00FF6732">
        <w:rPr>
          <w:rFonts w:ascii="Times New Roman" w:hAnsi="Times New Roman"/>
          <w:b/>
          <w:szCs w:val="24"/>
        </w:rPr>
      </w:r>
      <w:r w:rsidR="00C4340A" w:rsidRPr="00FF6732">
        <w:rPr>
          <w:rFonts w:ascii="Times New Roman" w:hAnsi="Times New Roman"/>
          <w:b/>
          <w:szCs w:val="24"/>
        </w:rPr>
        <w:fldChar w:fldCharType="separate"/>
      </w:r>
      <w:r w:rsidRPr="00FF6732">
        <w:rPr>
          <w:rFonts w:ascii="Times New Roman" w:hAnsi="Times New Roman"/>
          <w:b/>
          <w:noProof/>
          <w:szCs w:val="24"/>
        </w:rPr>
        <w:t> </w:t>
      </w:r>
      <w:r w:rsidRPr="00FF6732">
        <w:rPr>
          <w:rFonts w:ascii="Times New Roman" w:hAnsi="Times New Roman"/>
          <w:b/>
          <w:noProof/>
          <w:szCs w:val="24"/>
        </w:rPr>
        <w:t> </w:t>
      </w:r>
      <w:r w:rsidRPr="00FF6732">
        <w:rPr>
          <w:rFonts w:ascii="Times New Roman" w:hAnsi="Times New Roman"/>
          <w:b/>
          <w:noProof/>
          <w:szCs w:val="24"/>
        </w:rPr>
        <w:t> </w:t>
      </w:r>
      <w:r w:rsidRPr="00FF6732">
        <w:rPr>
          <w:rFonts w:ascii="Times New Roman" w:hAnsi="Times New Roman"/>
          <w:b/>
          <w:noProof/>
          <w:szCs w:val="24"/>
        </w:rPr>
        <w:t> </w:t>
      </w:r>
      <w:r w:rsidRPr="00FF6732">
        <w:rPr>
          <w:rFonts w:ascii="Times New Roman" w:hAnsi="Times New Roman"/>
          <w:b/>
          <w:noProof/>
          <w:szCs w:val="24"/>
        </w:rPr>
        <w:t> </w:t>
      </w:r>
      <w:r w:rsidR="00C4340A" w:rsidRPr="00FF6732">
        <w:rPr>
          <w:rFonts w:ascii="Times New Roman" w:hAnsi="Times New Roman"/>
          <w:b/>
          <w:szCs w:val="24"/>
        </w:rPr>
        <w:fldChar w:fldCharType="end"/>
      </w:r>
      <w:bookmarkEnd w:id="12"/>
    </w:p>
    <w:p w:rsidR="00386054" w:rsidRPr="00FF6732" w:rsidRDefault="00386054">
      <w:pPr>
        <w:tabs>
          <w:tab w:val="left" w:pos="-720"/>
        </w:tabs>
        <w:suppressAutoHyphens/>
        <w:rPr>
          <w:rFonts w:ascii="Times New Roman" w:hAnsi="Times New Roman"/>
          <w:b/>
          <w:szCs w:val="24"/>
        </w:rPr>
      </w:pPr>
      <w:r w:rsidRPr="00FF6732">
        <w:rPr>
          <w:rFonts w:ascii="Times New Roman" w:hAnsi="Times New Roman"/>
          <w:b/>
          <w:szCs w:val="24"/>
        </w:rPr>
        <w:tab/>
      </w:r>
      <w:r w:rsidRPr="00FF6732">
        <w:rPr>
          <w:rFonts w:ascii="Times New Roman" w:hAnsi="Times New Roman"/>
          <w:b/>
          <w:szCs w:val="24"/>
        </w:rPr>
        <w:tab/>
      </w:r>
      <w:r w:rsidRPr="00FF6732">
        <w:rPr>
          <w:rFonts w:ascii="Times New Roman" w:hAnsi="Times New Roman"/>
          <w:b/>
          <w:szCs w:val="24"/>
        </w:rPr>
        <w:tab/>
      </w:r>
      <w:r w:rsidRPr="00FF6732">
        <w:rPr>
          <w:rFonts w:ascii="Times New Roman" w:hAnsi="Times New Roman"/>
          <w:b/>
          <w:szCs w:val="24"/>
        </w:rPr>
        <w:tab/>
      </w:r>
      <w:r w:rsidRPr="00FF6732">
        <w:rPr>
          <w:rFonts w:ascii="Times New Roman" w:hAnsi="Times New Roman"/>
          <w:b/>
          <w:szCs w:val="24"/>
        </w:rPr>
        <w:tab/>
      </w:r>
      <w:r w:rsidRPr="00FF6732">
        <w:rPr>
          <w:rFonts w:ascii="Times New Roman" w:hAnsi="Times New Roman"/>
          <w:b/>
          <w:szCs w:val="24"/>
        </w:rPr>
        <w:tab/>
      </w:r>
      <w:r w:rsidRPr="00FF6732">
        <w:rPr>
          <w:rFonts w:ascii="Times New Roman" w:hAnsi="Times New Roman"/>
          <w:b/>
          <w:szCs w:val="24"/>
        </w:rPr>
        <w:tab/>
        <w:t xml:space="preserve"> ____________________</w:t>
      </w:r>
    </w:p>
    <w:p w:rsidR="00386054" w:rsidRPr="00FF6732" w:rsidRDefault="00386054">
      <w:pPr>
        <w:tabs>
          <w:tab w:val="left" w:pos="-720"/>
        </w:tabs>
        <w:suppressAutoHyphens/>
        <w:rPr>
          <w:rFonts w:ascii="Times New Roman" w:hAnsi="Times New Roman"/>
          <w:b/>
          <w:szCs w:val="24"/>
        </w:rPr>
      </w:pPr>
      <w:r w:rsidRPr="00FF6732">
        <w:rPr>
          <w:rFonts w:ascii="Times New Roman" w:hAnsi="Times New Roman"/>
          <w:b/>
          <w:szCs w:val="24"/>
        </w:rPr>
        <w:tab/>
        <w:t>Total Annualized Costs Requested</w:t>
      </w:r>
      <w:r w:rsidRPr="00FF6732">
        <w:rPr>
          <w:rFonts w:ascii="Times New Roman" w:hAnsi="Times New Roman"/>
          <w:b/>
          <w:szCs w:val="24"/>
        </w:rPr>
        <w:tab/>
        <w:t xml:space="preserve">: </w:t>
      </w:r>
      <w:bookmarkStart w:id="13" w:name="Total_Cost"/>
      <w:r w:rsidR="00C4340A" w:rsidRPr="00FF6732">
        <w:rPr>
          <w:rFonts w:ascii="Times New Roman" w:hAnsi="Times New Roman"/>
          <w:b/>
          <w:szCs w:val="24"/>
        </w:rPr>
        <w:fldChar w:fldCharType="begin">
          <w:ffData>
            <w:name w:val="Total_Cost"/>
            <w:enabled/>
            <w:calcOnExit w:val="0"/>
            <w:helpText w:type="text" w:val="Enter total annualized costs requested"/>
            <w:statusText w:type="text" w:val="Enter total annualized costs requested"/>
            <w:textInput/>
          </w:ffData>
        </w:fldChar>
      </w:r>
      <w:r w:rsidRPr="00FF6732">
        <w:rPr>
          <w:rFonts w:ascii="Times New Roman" w:hAnsi="Times New Roman"/>
          <w:b/>
          <w:szCs w:val="24"/>
        </w:rPr>
        <w:instrText xml:space="preserve"> FORMTEXT </w:instrText>
      </w:r>
      <w:r w:rsidR="00C4340A" w:rsidRPr="00FF6732">
        <w:rPr>
          <w:rFonts w:ascii="Times New Roman" w:hAnsi="Times New Roman"/>
          <w:b/>
          <w:szCs w:val="24"/>
        </w:rPr>
      </w:r>
      <w:r w:rsidR="00C4340A" w:rsidRPr="00FF6732">
        <w:rPr>
          <w:rFonts w:ascii="Times New Roman" w:hAnsi="Times New Roman"/>
          <w:b/>
          <w:szCs w:val="24"/>
        </w:rPr>
        <w:fldChar w:fldCharType="separate"/>
      </w:r>
      <w:r w:rsidRPr="00FF6732">
        <w:rPr>
          <w:rFonts w:ascii="Times New Roman" w:hAnsi="Times New Roman"/>
          <w:b/>
          <w:noProof/>
          <w:szCs w:val="24"/>
        </w:rPr>
        <w:t> </w:t>
      </w:r>
      <w:r w:rsidRPr="00FF6732">
        <w:rPr>
          <w:rFonts w:ascii="Times New Roman" w:hAnsi="Times New Roman"/>
          <w:b/>
          <w:noProof/>
          <w:szCs w:val="24"/>
        </w:rPr>
        <w:t> </w:t>
      </w:r>
      <w:r w:rsidRPr="00FF6732">
        <w:rPr>
          <w:rFonts w:ascii="Times New Roman" w:hAnsi="Times New Roman"/>
          <w:b/>
          <w:noProof/>
          <w:szCs w:val="24"/>
        </w:rPr>
        <w:t> </w:t>
      </w:r>
      <w:r w:rsidRPr="00FF6732">
        <w:rPr>
          <w:rFonts w:ascii="Times New Roman" w:hAnsi="Times New Roman"/>
          <w:b/>
          <w:noProof/>
          <w:szCs w:val="24"/>
        </w:rPr>
        <w:t> </w:t>
      </w:r>
      <w:r w:rsidRPr="00FF6732">
        <w:rPr>
          <w:rFonts w:ascii="Times New Roman" w:hAnsi="Times New Roman"/>
          <w:b/>
          <w:noProof/>
          <w:szCs w:val="24"/>
        </w:rPr>
        <w:t> </w:t>
      </w:r>
      <w:r w:rsidR="00C4340A" w:rsidRPr="00FF6732">
        <w:rPr>
          <w:rFonts w:ascii="Times New Roman" w:hAnsi="Times New Roman"/>
          <w:b/>
          <w:szCs w:val="24"/>
        </w:rPr>
        <w:fldChar w:fldCharType="end"/>
      </w:r>
      <w:bookmarkEnd w:id="13"/>
    </w:p>
    <w:p w:rsidR="00386054" w:rsidRPr="00FF6732" w:rsidRDefault="00386054">
      <w:pPr>
        <w:tabs>
          <w:tab w:val="left" w:pos="-720"/>
        </w:tabs>
        <w:suppressAutoHyphens/>
        <w:rPr>
          <w:rFonts w:ascii="Times New Roman" w:hAnsi="Times New Roman"/>
          <w:b/>
          <w:szCs w:val="24"/>
        </w:rPr>
      </w:pPr>
    </w:p>
    <w:p w:rsidR="00D43EDC" w:rsidRDefault="00D43EDC">
      <w:pPr>
        <w:tabs>
          <w:tab w:val="left" w:pos="-720"/>
        </w:tabs>
        <w:suppressAutoHyphens/>
        <w:rPr>
          <w:rFonts w:ascii="Times New Roman" w:hAnsi="Times New Roman"/>
          <w:szCs w:val="24"/>
        </w:rPr>
      </w:pPr>
    </w:p>
    <w:p w:rsidR="00D43EDC" w:rsidRPr="00D43EDC" w:rsidRDefault="00D43EDC" w:rsidP="00D43EDC">
      <w:pPr>
        <w:spacing w:line="360" w:lineRule="auto"/>
        <w:ind w:left="1800"/>
        <w:rPr>
          <w:rFonts w:ascii="Times New Roman" w:hAnsi="Times New Roman"/>
          <w:sz w:val="22"/>
          <w:szCs w:val="22"/>
        </w:rPr>
      </w:pPr>
      <w:r w:rsidRPr="00D43EDC">
        <w:rPr>
          <w:rFonts w:ascii="Times New Roman" w:hAnsi="Times New Roman"/>
          <w:sz w:val="22"/>
          <w:szCs w:val="22"/>
        </w:rPr>
        <w:t xml:space="preserve">Total </w:t>
      </w:r>
      <w:proofErr w:type="spellStart"/>
      <w:r w:rsidRPr="00D43EDC">
        <w:rPr>
          <w:rFonts w:ascii="Times New Roman" w:hAnsi="Times New Roman"/>
          <w:sz w:val="22"/>
          <w:szCs w:val="22"/>
        </w:rPr>
        <w:t>Annaulized</w:t>
      </w:r>
      <w:proofErr w:type="spellEnd"/>
      <w:r w:rsidRPr="00D43EDC">
        <w:rPr>
          <w:rFonts w:ascii="Times New Roman" w:hAnsi="Times New Roman"/>
          <w:sz w:val="22"/>
          <w:szCs w:val="22"/>
        </w:rPr>
        <w:t xml:space="preserve"> Capital/Startup Cost: </w:t>
      </w:r>
      <w:r w:rsidRPr="00D43EDC">
        <w:rPr>
          <w:rFonts w:ascii="Times New Roman" w:hAnsi="Times New Roman"/>
          <w:sz w:val="22"/>
          <w:szCs w:val="22"/>
        </w:rPr>
        <w:tab/>
        <w:t>0</w:t>
      </w:r>
    </w:p>
    <w:p w:rsidR="00D43EDC" w:rsidRPr="00D43EDC" w:rsidRDefault="00D43EDC" w:rsidP="00D43EDC">
      <w:pPr>
        <w:spacing w:line="360" w:lineRule="auto"/>
        <w:ind w:left="1800"/>
        <w:rPr>
          <w:rFonts w:ascii="Times New Roman" w:hAnsi="Times New Roman"/>
          <w:sz w:val="22"/>
          <w:szCs w:val="22"/>
        </w:rPr>
      </w:pPr>
      <w:r w:rsidRPr="00D43EDC">
        <w:rPr>
          <w:rFonts w:ascii="Times New Roman" w:hAnsi="Times New Roman"/>
          <w:sz w:val="22"/>
          <w:szCs w:val="22"/>
        </w:rPr>
        <w:t>Total Annual Costs (O&amp;M)                    :</w:t>
      </w:r>
      <w:r w:rsidRPr="00D43EDC">
        <w:rPr>
          <w:rFonts w:ascii="Times New Roman" w:hAnsi="Times New Roman"/>
          <w:sz w:val="22"/>
          <w:szCs w:val="22"/>
        </w:rPr>
        <w:tab/>
        <w:t>0</w:t>
      </w:r>
    </w:p>
    <w:p w:rsidR="00D43EDC" w:rsidRPr="00D43EDC" w:rsidRDefault="00D43EDC" w:rsidP="00D43EDC">
      <w:pPr>
        <w:spacing w:line="360" w:lineRule="auto"/>
        <w:ind w:left="1800"/>
        <w:rPr>
          <w:rFonts w:ascii="Times New Roman" w:hAnsi="Times New Roman"/>
          <w:sz w:val="22"/>
          <w:szCs w:val="22"/>
        </w:rPr>
      </w:pPr>
      <w:r w:rsidRPr="00D43EDC">
        <w:rPr>
          <w:rFonts w:ascii="Times New Roman" w:hAnsi="Times New Roman"/>
          <w:sz w:val="22"/>
          <w:szCs w:val="22"/>
        </w:rPr>
        <w:t xml:space="preserve">                                                      ____________</w:t>
      </w:r>
    </w:p>
    <w:p w:rsidR="00D43EDC" w:rsidRPr="00D43EDC" w:rsidRDefault="00D43EDC" w:rsidP="00D43EDC">
      <w:pPr>
        <w:spacing w:line="360" w:lineRule="auto"/>
        <w:ind w:left="1800"/>
        <w:rPr>
          <w:rFonts w:ascii="Times New Roman" w:hAnsi="Times New Roman"/>
          <w:sz w:val="22"/>
          <w:szCs w:val="22"/>
        </w:rPr>
      </w:pPr>
      <w:r w:rsidRPr="00D43EDC">
        <w:rPr>
          <w:rFonts w:ascii="Times New Roman" w:hAnsi="Times New Roman"/>
          <w:sz w:val="22"/>
          <w:szCs w:val="22"/>
        </w:rPr>
        <w:t xml:space="preserve">Total Annual Costs Requested              : </w:t>
      </w:r>
      <w:r w:rsidRPr="00D43EDC">
        <w:rPr>
          <w:rFonts w:ascii="Times New Roman" w:hAnsi="Times New Roman"/>
          <w:sz w:val="22"/>
          <w:szCs w:val="22"/>
        </w:rPr>
        <w:tab/>
        <w:t>0</w:t>
      </w:r>
    </w:p>
    <w:p w:rsidR="00D43EDC" w:rsidRPr="00D43EDC" w:rsidRDefault="00D43EDC" w:rsidP="00D43EDC">
      <w:pPr>
        <w:spacing w:line="360" w:lineRule="auto"/>
        <w:ind w:left="2340" w:hanging="180"/>
        <w:rPr>
          <w:rFonts w:ascii="Times New Roman" w:hAnsi="Times New Roman"/>
          <w:sz w:val="22"/>
          <w:szCs w:val="22"/>
        </w:rPr>
      </w:pPr>
    </w:p>
    <w:p w:rsidR="00D43EDC" w:rsidRPr="00D43EDC" w:rsidRDefault="00D43EDC" w:rsidP="00D43EDC">
      <w:pPr>
        <w:spacing w:line="360" w:lineRule="auto"/>
        <w:rPr>
          <w:rFonts w:ascii="Times New Roman" w:hAnsi="Times New Roman"/>
          <w:sz w:val="22"/>
          <w:szCs w:val="22"/>
        </w:rPr>
      </w:pPr>
      <w:r w:rsidRPr="00D43EDC">
        <w:rPr>
          <w:rFonts w:ascii="Times New Roman" w:hAnsi="Times New Roman"/>
          <w:sz w:val="22"/>
          <w:szCs w:val="22"/>
        </w:rPr>
        <w:t xml:space="preserve">There are no additional costs beyond the burden identified in A12. </w:t>
      </w:r>
    </w:p>
    <w:p w:rsidR="00D43EDC" w:rsidRPr="00D43EDC" w:rsidRDefault="00D43EDC" w:rsidP="00D43EDC">
      <w:pPr>
        <w:spacing w:line="360" w:lineRule="auto"/>
        <w:ind w:left="720"/>
        <w:rPr>
          <w:rFonts w:ascii="Times New Roman" w:hAnsi="Times New Roman"/>
          <w:sz w:val="22"/>
          <w:szCs w:val="22"/>
        </w:rPr>
      </w:pPr>
    </w:p>
    <w:p w:rsidR="00D43EDC" w:rsidRDefault="00D43EDC">
      <w:pPr>
        <w:tabs>
          <w:tab w:val="left" w:pos="-720"/>
        </w:tabs>
        <w:suppressAutoHyphens/>
        <w:rPr>
          <w:rFonts w:ascii="Times New Roman" w:hAnsi="Times New Roman"/>
          <w:szCs w:val="24"/>
        </w:rPr>
      </w:pPr>
    </w:p>
    <w:p w:rsidR="00386054" w:rsidRPr="00FF6732" w:rsidRDefault="00386054">
      <w:pPr>
        <w:tabs>
          <w:tab w:val="left" w:pos="-720"/>
        </w:tabs>
        <w:suppressAutoHyphens/>
        <w:rPr>
          <w:rFonts w:ascii="Times New Roman" w:hAnsi="Times New Roman"/>
          <w:b/>
          <w:szCs w:val="24"/>
        </w:rPr>
      </w:pPr>
      <w:r w:rsidRPr="00FF6732">
        <w:rPr>
          <w:rFonts w:ascii="Times New Roman" w:hAnsi="Times New Roman"/>
          <w:b/>
          <w:szCs w:val="24"/>
        </w:rPr>
        <w:t xml:space="preserve">14. </w:t>
      </w:r>
      <w:r w:rsidRPr="00FF6732">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BC132F" w:rsidRDefault="00386054">
      <w:pPr>
        <w:tabs>
          <w:tab w:val="left" w:pos="-720"/>
        </w:tabs>
        <w:suppressAutoHyphens/>
        <w:rPr>
          <w:rFonts w:ascii="Times New Roman" w:hAnsi="Times New Roman"/>
          <w:szCs w:val="24"/>
        </w:rPr>
      </w:pPr>
    </w:p>
    <w:p w:rsidR="00386054" w:rsidRPr="00BC132F" w:rsidRDefault="00386054">
      <w:pPr>
        <w:tabs>
          <w:tab w:val="left" w:pos="-720"/>
        </w:tabs>
        <w:suppressAutoHyphens/>
        <w:rPr>
          <w:rFonts w:ascii="Times New Roman" w:hAnsi="Times New Roman"/>
          <w:szCs w:val="24"/>
        </w:rPr>
      </w:pPr>
    </w:p>
    <w:p w:rsidR="007E5F1B" w:rsidRPr="007E5F1B" w:rsidRDefault="007E5F1B" w:rsidP="007E5F1B">
      <w:pPr>
        <w:spacing w:line="360" w:lineRule="auto"/>
        <w:jc w:val="both"/>
        <w:rPr>
          <w:rFonts w:ascii="Times New Roman" w:hAnsi="Times New Roman"/>
          <w:sz w:val="22"/>
          <w:szCs w:val="22"/>
        </w:rPr>
      </w:pPr>
      <w:r w:rsidRPr="007E5F1B">
        <w:rPr>
          <w:rFonts w:ascii="Times New Roman" w:hAnsi="Times New Roman"/>
          <w:sz w:val="22"/>
          <w:szCs w:val="22"/>
        </w:rPr>
        <w:t xml:space="preserve">The estimated total cost to the Federal Government associated with this data collection is </w:t>
      </w:r>
      <w:r w:rsidRPr="00B85B62">
        <w:rPr>
          <w:rFonts w:ascii="Times New Roman" w:hAnsi="Times New Roman"/>
          <w:sz w:val="22"/>
          <w:szCs w:val="22"/>
        </w:rPr>
        <w:t>$</w:t>
      </w:r>
      <w:r w:rsidR="0043261B">
        <w:rPr>
          <w:rFonts w:ascii="Times New Roman" w:hAnsi="Times New Roman"/>
          <w:sz w:val="22"/>
          <w:szCs w:val="22"/>
        </w:rPr>
        <w:t>431</w:t>
      </w:r>
      <w:r w:rsidR="00B85B62" w:rsidRPr="00B85B62">
        <w:rPr>
          <w:rFonts w:ascii="Times New Roman" w:hAnsi="Times New Roman"/>
          <w:sz w:val="22"/>
          <w:szCs w:val="22"/>
        </w:rPr>
        <w:t>,</w:t>
      </w:r>
      <w:r w:rsidR="0043261B">
        <w:rPr>
          <w:rFonts w:ascii="Times New Roman" w:hAnsi="Times New Roman"/>
          <w:sz w:val="22"/>
          <w:szCs w:val="22"/>
        </w:rPr>
        <w:t>036</w:t>
      </w:r>
      <w:r w:rsidRPr="00B85B62">
        <w:rPr>
          <w:rFonts w:ascii="Times New Roman" w:hAnsi="Times New Roman"/>
          <w:sz w:val="22"/>
          <w:szCs w:val="22"/>
        </w:rPr>
        <w:t>.</w:t>
      </w:r>
      <w:r w:rsidRPr="007E5F1B">
        <w:rPr>
          <w:rFonts w:ascii="Times New Roman" w:hAnsi="Times New Roman"/>
          <w:sz w:val="22"/>
          <w:szCs w:val="22"/>
        </w:rPr>
        <w:t xml:space="preserve"> This cost represents the value of contractor services over a period of </w:t>
      </w:r>
      <w:r w:rsidR="00B85B62">
        <w:rPr>
          <w:rFonts w:ascii="Times New Roman" w:hAnsi="Times New Roman"/>
          <w:sz w:val="22"/>
          <w:szCs w:val="22"/>
        </w:rPr>
        <w:t xml:space="preserve">36 </w:t>
      </w:r>
      <w:r w:rsidRPr="007E5F1B">
        <w:rPr>
          <w:rFonts w:ascii="Times New Roman" w:hAnsi="Times New Roman"/>
          <w:sz w:val="22"/>
          <w:szCs w:val="22"/>
        </w:rPr>
        <w:t>months to perform all activities associated with the proposed data collection</w:t>
      </w:r>
      <w:r w:rsidRPr="00B85B62">
        <w:rPr>
          <w:rFonts w:ascii="Times New Roman" w:hAnsi="Times New Roman"/>
          <w:sz w:val="22"/>
          <w:szCs w:val="22"/>
        </w:rPr>
        <w:t>. The annualized cost per year is $1</w:t>
      </w:r>
      <w:r w:rsidR="0043261B">
        <w:rPr>
          <w:rFonts w:ascii="Times New Roman" w:hAnsi="Times New Roman"/>
          <w:sz w:val="22"/>
          <w:szCs w:val="22"/>
        </w:rPr>
        <w:t>0</w:t>
      </w:r>
      <w:r w:rsidR="00B85B62">
        <w:rPr>
          <w:rFonts w:ascii="Times New Roman" w:hAnsi="Times New Roman"/>
          <w:sz w:val="22"/>
          <w:szCs w:val="22"/>
        </w:rPr>
        <w:t>6</w:t>
      </w:r>
      <w:r w:rsidRPr="00B85B62">
        <w:rPr>
          <w:rFonts w:ascii="Times New Roman" w:hAnsi="Times New Roman"/>
          <w:sz w:val="22"/>
          <w:szCs w:val="22"/>
        </w:rPr>
        <w:t>,</w:t>
      </w:r>
      <w:r w:rsidR="0043261B">
        <w:rPr>
          <w:rFonts w:ascii="Times New Roman" w:hAnsi="Times New Roman"/>
          <w:sz w:val="22"/>
          <w:szCs w:val="22"/>
        </w:rPr>
        <w:t>466</w:t>
      </w:r>
      <w:r w:rsidRPr="00B85B62">
        <w:rPr>
          <w:rFonts w:ascii="Times New Roman" w:hAnsi="Times New Roman"/>
          <w:sz w:val="22"/>
          <w:szCs w:val="22"/>
        </w:rPr>
        <w:t xml:space="preserve"> in the first year</w:t>
      </w:r>
      <w:r w:rsidR="00B85B62">
        <w:rPr>
          <w:rFonts w:ascii="Times New Roman" w:hAnsi="Times New Roman"/>
          <w:sz w:val="22"/>
          <w:szCs w:val="22"/>
        </w:rPr>
        <w:t>, $</w:t>
      </w:r>
      <w:r w:rsidR="0043261B">
        <w:rPr>
          <w:rFonts w:ascii="Times New Roman" w:hAnsi="Times New Roman"/>
          <w:sz w:val="22"/>
          <w:szCs w:val="22"/>
        </w:rPr>
        <w:t>278</w:t>
      </w:r>
      <w:r w:rsidR="00B85B62">
        <w:rPr>
          <w:rFonts w:ascii="Times New Roman" w:hAnsi="Times New Roman"/>
          <w:sz w:val="22"/>
          <w:szCs w:val="22"/>
        </w:rPr>
        <w:t>,</w:t>
      </w:r>
      <w:r w:rsidR="0043261B">
        <w:rPr>
          <w:rFonts w:ascii="Times New Roman" w:hAnsi="Times New Roman"/>
          <w:sz w:val="22"/>
          <w:szCs w:val="22"/>
        </w:rPr>
        <w:t>018</w:t>
      </w:r>
      <w:r w:rsidR="00B85B62">
        <w:rPr>
          <w:rFonts w:ascii="Times New Roman" w:hAnsi="Times New Roman"/>
          <w:sz w:val="22"/>
          <w:szCs w:val="22"/>
        </w:rPr>
        <w:t xml:space="preserve"> in the second year, </w:t>
      </w:r>
      <w:r w:rsidRPr="00B85B62">
        <w:rPr>
          <w:rFonts w:ascii="Times New Roman" w:hAnsi="Times New Roman"/>
          <w:sz w:val="22"/>
          <w:szCs w:val="22"/>
        </w:rPr>
        <w:t>and $</w:t>
      </w:r>
      <w:r w:rsidR="0043261B">
        <w:rPr>
          <w:rFonts w:ascii="Times New Roman" w:hAnsi="Times New Roman"/>
          <w:sz w:val="22"/>
          <w:szCs w:val="22"/>
        </w:rPr>
        <w:t>46</w:t>
      </w:r>
      <w:r w:rsidR="00B85B62">
        <w:rPr>
          <w:rFonts w:ascii="Times New Roman" w:hAnsi="Times New Roman"/>
          <w:sz w:val="22"/>
          <w:szCs w:val="22"/>
        </w:rPr>
        <w:t>,</w:t>
      </w:r>
      <w:r w:rsidR="0043261B">
        <w:rPr>
          <w:rFonts w:ascii="Times New Roman" w:hAnsi="Times New Roman"/>
          <w:sz w:val="22"/>
          <w:szCs w:val="22"/>
        </w:rPr>
        <w:t>552</w:t>
      </w:r>
      <w:r w:rsidRPr="00B85B62">
        <w:rPr>
          <w:rFonts w:ascii="Times New Roman" w:hAnsi="Times New Roman"/>
          <w:sz w:val="22"/>
          <w:szCs w:val="22"/>
        </w:rPr>
        <w:t xml:space="preserve"> in the </w:t>
      </w:r>
      <w:r w:rsidR="00B85B62">
        <w:rPr>
          <w:rFonts w:ascii="Times New Roman" w:hAnsi="Times New Roman"/>
          <w:sz w:val="22"/>
          <w:szCs w:val="22"/>
        </w:rPr>
        <w:t>third</w:t>
      </w:r>
      <w:r w:rsidRPr="00B85B62">
        <w:rPr>
          <w:rFonts w:ascii="Times New Roman" w:hAnsi="Times New Roman"/>
          <w:sz w:val="22"/>
          <w:szCs w:val="22"/>
        </w:rPr>
        <w:t xml:space="preserve"> year.</w:t>
      </w:r>
    </w:p>
    <w:p w:rsidR="007E5F1B" w:rsidRPr="007E5F1B" w:rsidRDefault="007E5F1B" w:rsidP="007E5F1B">
      <w:pPr>
        <w:spacing w:line="360" w:lineRule="auto"/>
        <w:ind w:firstLine="720"/>
        <w:jc w:val="both"/>
        <w:rPr>
          <w:rFonts w:ascii="Times New Roman" w:hAnsi="Times New Roman"/>
          <w:sz w:val="22"/>
          <w:szCs w:val="22"/>
        </w:rPr>
      </w:pPr>
    </w:p>
    <w:p w:rsidR="007E5F1B" w:rsidRPr="007E5F1B" w:rsidRDefault="007E5F1B" w:rsidP="007E5F1B">
      <w:pPr>
        <w:spacing w:line="360" w:lineRule="auto"/>
        <w:jc w:val="both"/>
        <w:rPr>
          <w:rFonts w:ascii="Times New Roman" w:hAnsi="Times New Roman"/>
          <w:sz w:val="22"/>
          <w:szCs w:val="22"/>
        </w:rPr>
      </w:pPr>
      <w:r w:rsidRPr="007E5F1B">
        <w:rPr>
          <w:rFonts w:ascii="Times New Roman" w:hAnsi="Times New Roman"/>
          <w:sz w:val="22"/>
          <w:szCs w:val="22"/>
        </w:rPr>
        <w:t xml:space="preserve">Included are costs for all expenses </w:t>
      </w:r>
      <w:r w:rsidR="00242844">
        <w:rPr>
          <w:rFonts w:ascii="Times New Roman" w:hAnsi="Times New Roman"/>
          <w:sz w:val="22"/>
          <w:szCs w:val="22"/>
        </w:rPr>
        <w:t xml:space="preserve">incurred, or </w:t>
      </w:r>
      <w:r w:rsidRPr="007E5F1B">
        <w:rPr>
          <w:rFonts w:ascii="Times New Roman" w:hAnsi="Times New Roman"/>
          <w:sz w:val="22"/>
          <w:szCs w:val="22"/>
        </w:rPr>
        <w:t>to be incurred</w:t>
      </w:r>
      <w:r w:rsidR="00242844">
        <w:rPr>
          <w:rFonts w:ascii="Times New Roman" w:hAnsi="Times New Roman"/>
          <w:sz w:val="22"/>
          <w:szCs w:val="22"/>
        </w:rPr>
        <w:t>,</w:t>
      </w:r>
      <w:r w:rsidRPr="007E5F1B">
        <w:rPr>
          <w:rFonts w:ascii="Times New Roman" w:hAnsi="Times New Roman"/>
          <w:sz w:val="22"/>
          <w:szCs w:val="22"/>
        </w:rPr>
        <w:t xml:space="preserve"> that are associated with the proposed data collection. These include:</w:t>
      </w:r>
    </w:p>
    <w:p w:rsidR="00B85B62" w:rsidRDefault="00B85B62" w:rsidP="007E5F1B">
      <w:pPr>
        <w:pStyle w:val="ListParagraph"/>
        <w:numPr>
          <w:ilvl w:val="0"/>
          <w:numId w:val="16"/>
        </w:numPr>
        <w:spacing w:after="0" w:line="360" w:lineRule="auto"/>
        <w:jc w:val="both"/>
        <w:rPr>
          <w:rFonts w:ascii="Times New Roman" w:hAnsi="Times New Roman"/>
        </w:rPr>
      </w:pPr>
      <w:r>
        <w:rPr>
          <w:rFonts w:ascii="Times New Roman" w:hAnsi="Times New Roman"/>
        </w:rPr>
        <w:t xml:space="preserve">Pre-survey site visits to </w:t>
      </w:r>
      <w:r w:rsidR="009A5FE5">
        <w:rPr>
          <w:rFonts w:ascii="Times New Roman" w:hAnsi="Times New Roman"/>
        </w:rPr>
        <w:t>four state</w:t>
      </w:r>
      <w:r>
        <w:rPr>
          <w:rFonts w:ascii="Times New Roman" w:hAnsi="Times New Roman"/>
        </w:rPr>
        <w:t xml:space="preserve"> VR agencies</w:t>
      </w:r>
      <w:r w:rsidR="00242844">
        <w:rPr>
          <w:rFonts w:ascii="Times New Roman" w:hAnsi="Times New Roman"/>
        </w:rPr>
        <w:t xml:space="preserve"> (completed)</w:t>
      </w:r>
    </w:p>
    <w:p w:rsidR="007E5F1B" w:rsidRPr="007E5F1B" w:rsidRDefault="007E5F1B" w:rsidP="007E5F1B">
      <w:pPr>
        <w:pStyle w:val="ListParagraph"/>
        <w:numPr>
          <w:ilvl w:val="0"/>
          <w:numId w:val="16"/>
        </w:numPr>
        <w:spacing w:after="0" w:line="360" w:lineRule="auto"/>
        <w:jc w:val="both"/>
        <w:rPr>
          <w:rFonts w:ascii="Times New Roman" w:hAnsi="Times New Roman"/>
        </w:rPr>
      </w:pPr>
      <w:r w:rsidRPr="007E5F1B">
        <w:rPr>
          <w:rFonts w:ascii="Times New Roman" w:hAnsi="Times New Roman"/>
        </w:rPr>
        <w:t xml:space="preserve">Development of survey instrument and </w:t>
      </w:r>
      <w:r w:rsidR="009A5FE5">
        <w:rPr>
          <w:rFonts w:ascii="Times New Roman" w:hAnsi="Times New Roman"/>
        </w:rPr>
        <w:t>pre</w:t>
      </w:r>
      <w:r w:rsidRPr="007E5F1B">
        <w:rPr>
          <w:rFonts w:ascii="Times New Roman" w:hAnsi="Times New Roman"/>
        </w:rPr>
        <w:t>testing of the survey instrument</w:t>
      </w:r>
      <w:r w:rsidR="00242844">
        <w:rPr>
          <w:rFonts w:ascii="Times New Roman" w:hAnsi="Times New Roman"/>
        </w:rPr>
        <w:t xml:space="preserve"> (completed)</w:t>
      </w:r>
    </w:p>
    <w:p w:rsidR="007E5F1B" w:rsidRPr="007E5F1B" w:rsidRDefault="007E5F1B" w:rsidP="007E5F1B">
      <w:pPr>
        <w:pStyle w:val="ListParagraph"/>
        <w:numPr>
          <w:ilvl w:val="0"/>
          <w:numId w:val="16"/>
        </w:numPr>
        <w:spacing w:after="0" w:line="360" w:lineRule="auto"/>
        <w:jc w:val="both"/>
        <w:rPr>
          <w:rFonts w:ascii="Times New Roman" w:hAnsi="Times New Roman"/>
        </w:rPr>
      </w:pPr>
      <w:r w:rsidRPr="007E5F1B">
        <w:rPr>
          <w:rFonts w:ascii="Times New Roman" w:hAnsi="Times New Roman"/>
        </w:rPr>
        <w:t>Data collection – all aspects</w:t>
      </w:r>
      <w:r w:rsidR="00B85B62">
        <w:rPr>
          <w:rFonts w:ascii="Times New Roman" w:hAnsi="Times New Roman"/>
        </w:rPr>
        <w:t>, including e</w:t>
      </w:r>
      <w:r w:rsidR="00B85B62" w:rsidRPr="007E5F1B">
        <w:rPr>
          <w:rFonts w:ascii="Times New Roman" w:hAnsi="Times New Roman"/>
        </w:rPr>
        <w:t>stablishment and maintenance of website</w:t>
      </w:r>
    </w:p>
    <w:p w:rsidR="00BC6D34" w:rsidRDefault="00BC6D34" w:rsidP="00BC6D34">
      <w:pPr>
        <w:pStyle w:val="ListParagraph"/>
        <w:numPr>
          <w:ilvl w:val="0"/>
          <w:numId w:val="16"/>
        </w:numPr>
        <w:spacing w:after="0" w:line="360" w:lineRule="auto"/>
        <w:jc w:val="both"/>
        <w:rPr>
          <w:rFonts w:ascii="Times New Roman" w:hAnsi="Times New Roman"/>
        </w:rPr>
      </w:pPr>
      <w:r>
        <w:rPr>
          <w:rFonts w:ascii="Times New Roman" w:hAnsi="Times New Roman"/>
        </w:rPr>
        <w:t>Post-survey site visits to three state VR agencies</w:t>
      </w:r>
    </w:p>
    <w:p w:rsidR="007E5F1B" w:rsidRPr="007E5F1B" w:rsidRDefault="007E5F1B" w:rsidP="007E5F1B">
      <w:pPr>
        <w:pStyle w:val="ListParagraph"/>
        <w:numPr>
          <w:ilvl w:val="0"/>
          <w:numId w:val="16"/>
        </w:numPr>
        <w:spacing w:after="0" w:line="360" w:lineRule="auto"/>
        <w:jc w:val="both"/>
        <w:rPr>
          <w:rFonts w:ascii="Times New Roman" w:hAnsi="Times New Roman"/>
        </w:rPr>
      </w:pPr>
      <w:r w:rsidRPr="007E5F1B">
        <w:rPr>
          <w:rFonts w:ascii="Times New Roman" w:hAnsi="Times New Roman"/>
        </w:rPr>
        <w:t>Analysis and reporting</w:t>
      </w:r>
    </w:p>
    <w:p w:rsidR="007E5F1B" w:rsidRPr="007E5F1B" w:rsidRDefault="007E5F1B" w:rsidP="007E5F1B">
      <w:pPr>
        <w:spacing w:line="360" w:lineRule="auto"/>
        <w:jc w:val="both"/>
        <w:rPr>
          <w:rFonts w:ascii="Times New Roman" w:hAnsi="Times New Roman"/>
          <w:sz w:val="22"/>
          <w:szCs w:val="22"/>
        </w:rPr>
      </w:pPr>
    </w:p>
    <w:p w:rsidR="007E5F1B" w:rsidRPr="007E5F1B" w:rsidRDefault="007E5F1B" w:rsidP="007E5F1B">
      <w:pPr>
        <w:spacing w:line="360" w:lineRule="auto"/>
        <w:jc w:val="both"/>
        <w:rPr>
          <w:rFonts w:ascii="Times New Roman" w:hAnsi="Times New Roman"/>
          <w:sz w:val="22"/>
          <w:szCs w:val="22"/>
        </w:rPr>
      </w:pPr>
      <w:r w:rsidRPr="007E5F1B">
        <w:rPr>
          <w:rFonts w:ascii="Times New Roman" w:hAnsi="Times New Roman"/>
          <w:sz w:val="22"/>
          <w:szCs w:val="22"/>
        </w:rPr>
        <w:t>These costs are derived from the contractor budget</w:t>
      </w:r>
      <w:r w:rsidR="00242844">
        <w:rPr>
          <w:rFonts w:ascii="Times New Roman" w:hAnsi="Times New Roman"/>
          <w:sz w:val="22"/>
          <w:szCs w:val="22"/>
        </w:rPr>
        <w:t xml:space="preserve"> and do not include costs </w:t>
      </w:r>
      <w:r w:rsidR="00CB7F44">
        <w:rPr>
          <w:rFonts w:ascii="Times New Roman" w:hAnsi="Times New Roman"/>
          <w:sz w:val="22"/>
          <w:szCs w:val="22"/>
        </w:rPr>
        <w:t xml:space="preserve">for </w:t>
      </w:r>
      <w:r w:rsidR="00242844">
        <w:rPr>
          <w:rFonts w:ascii="Times New Roman" w:hAnsi="Times New Roman"/>
          <w:sz w:val="22"/>
          <w:szCs w:val="22"/>
        </w:rPr>
        <w:t xml:space="preserve">unrelated </w:t>
      </w:r>
      <w:r w:rsidR="00CB7F44">
        <w:rPr>
          <w:rFonts w:ascii="Times New Roman" w:hAnsi="Times New Roman"/>
          <w:sz w:val="22"/>
          <w:szCs w:val="22"/>
        </w:rPr>
        <w:t>tasks</w:t>
      </w:r>
      <w:r w:rsidR="00F16B2A">
        <w:rPr>
          <w:rFonts w:ascii="Times New Roman" w:hAnsi="Times New Roman"/>
          <w:sz w:val="22"/>
          <w:szCs w:val="22"/>
        </w:rPr>
        <w:t xml:space="preserve"> </w:t>
      </w:r>
      <w:r w:rsidR="00242844">
        <w:rPr>
          <w:rFonts w:ascii="Times New Roman" w:hAnsi="Times New Roman"/>
          <w:sz w:val="22"/>
          <w:szCs w:val="22"/>
        </w:rPr>
        <w:t xml:space="preserve">covered under the </w:t>
      </w:r>
      <w:r w:rsidR="00CB7F44">
        <w:rPr>
          <w:rFonts w:ascii="Times New Roman" w:hAnsi="Times New Roman"/>
          <w:sz w:val="22"/>
          <w:szCs w:val="22"/>
        </w:rPr>
        <w:t xml:space="preserve">contractor </w:t>
      </w:r>
      <w:r w:rsidR="00242844">
        <w:rPr>
          <w:rFonts w:ascii="Times New Roman" w:hAnsi="Times New Roman"/>
          <w:sz w:val="22"/>
          <w:szCs w:val="22"/>
        </w:rPr>
        <w:t>task order contract</w:t>
      </w:r>
      <w:r w:rsidR="00207971">
        <w:rPr>
          <w:rFonts w:ascii="Times New Roman" w:hAnsi="Times New Roman"/>
          <w:sz w:val="22"/>
          <w:szCs w:val="22"/>
        </w:rPr>
        <w:t xml:space="preserve"> (i.e., tasks1-6 and 12 identified in Table 3)</w:t>
      </w:r>
      <w:r w:rsidR="00242844">
        <w:rPr>
          <w:rFonts w:ascii="Times New Roman" w:hAnsi="Times New Roman"/>
          <w:sz w:val="22"/>
          <w:szCs w:val="22"/>
        </w:rPr>
        <w:t xml:space="preserve">. </w:t>
      </w:r>
      <w:r w:rsidRPr="007E5F1B">
        <w:rPr>
          <w:rFonts w:ascii="Times New Roman" w:hAnsi="Times New Roman"/>
          <w:sz w:val="22"/>
          <w:szCs w:val="22"/>
        </w:rPr>
        <w:t>The expense categories are shown in Table 2.</w:t>
      </w:r>
      <w:r w:rsidR="00C021E7">
        <w:rPr>
          <w:rFonts w:ascii="Times New Roman" w:hAnsi="Times New Roman"/>
          <w:sz w:val="22"/>
          <w:szCs w:val="22"/>
        </w:rPr>
        <w:t xml:space="preserve"> The amount for subcontractor</w:t>
      </w:r>
      <w:r w:rsidR="00F52B87">
        <w:rPr>
          <w:rFonts w:ascii="Times New Roman" w:hAnsi="Times New Roman"/>
          <w:sz w:val="22"/>
          <w:szCs w:val="22"/>
        </w:rPr>
        <w:t>s</w:t>
      </w:r>
      <w:r w:rsidR="00C021E7">
        <w:rPr>
          <w:rFonts w:ascii="Times New Roman" w:hAnsi="Times New Roman"/>
          <w:sz w:val="22"/>
          <w:szCs w:val="22"/>
        </w:rPr>
        <w:t xml:space="preserve"> reflects </w:t>
      </w:r>
      <w:r w:rsidR="00F52B87">
        <w:rPr>
          <w:rFonts w:ascii="Times New Roman" w:hAnsi="Times New Roman"/>
          <w:sz w:val="22"/>
          <w:szCs w:val="22"/>
        </w:rPr>
        <w:t xml:space="preserve">their </w:t>
      </w:r>
      <w:r w:rsidR="00C021E7">
        <w:rPr>
          <w:rFonts w:ascii="Times New Roman" w:hAnsi="Times New Roman"/>
          <w:sz w:val="22"/>
          <w:szCs w:val="22"/>
        </w:rPr>
        <w:t xml:space="preserve">active involvement in most of the data collection activities, including pre- and post-survey site visits, development of the survey instrument, and </w:t>
      </w:r>
      <w:r w:rsidR="00F52B87">
        <w:rPr>
          <w:rFonts w:ascii="Times New Roman" w:hAnsi="Times New Roman"/>
          <w:sz w:val="22"/>
          <w:szCs w:val="22"/>
        </w:rPr>
        <w:t xml:space="preserve">the </w:t>
      </w:r>
      <w:r w:rsidR="00C021E7">
        <w:rPr>
          <w:rFonts w:ascii="Times New Roman" w:hAnsi="Times New Roman"/>
          <w:sz w:val="22"/>
          <w:szCs w:val="22"/>
        </w:rPr>
        <w:t xml:space="preserve">analysis and reporting. Other direct costs include </w:t>
      </w:r>
      <w:r w:rsidR="00001A31">
        <w:rPr>
          <w:rFonts w:ascii="Times New Roman" w:hAnsi="Times New Roman"/>
          <w:sz w:val="22"/>
          <w:szCs w:val="22"/>
        </w:rPr>
        <w:t xml:space="preserve">travel expenses and </w:t>
      </w:r>
      <w:r w:rsidR="00C021E7">
        <w:rPr>
          <w:rFonts w:ascii="Times New Roman" w:hAnsi="Times New Roman"/>
          <w:sz w:val="22"/>
          <w:szCs w:val="22"/>
        </w:rPr>
        <w:t xml:space="preserve">server charges for development, testing, and </w:t>
      </w:r>
      <w:r w:rsidR="00F52B87">
        <w:rPr>
          <w:rFonts w:ascii="Times New Roman" w:hAnsi="Times New Roman"/>
          <w:sz w:val="22"/>
          <w:szCs w:val="22"/>
        </w:rPr>
        <w:t>hostin</w:t>
      </w:r>
      <w:r w:rsidR="00C021E7">
        <w:rPr>
          <w:rFonts w:ascii="Times New Roman" w:hAnsi="Times New Roman"/>
          <w:sz w:val="22"/>
          <w:szCs w:val="22"/>
        </w:rPr>
        <w:t>g the online survey</w:t>
      </w:r>
      <w:r w:rsidR="00001A31">
        <w:rPr>
          <w:rFonts w:ascii="Times New Roman" w:hAnsi="Times New Roman"/>
          <w:sz w:val="22"/>
          <w:szCs w:val="22"/>
        </w:rPr>
        <w:t>.</w:t>
      </w:r>
      <w:r w:rsidR="00C021E7">
        <w:rPr>
          <w:rFonts w:ascii="Times New Roman" w:hAnsi="Times New Roman"/>
          <w:sz w:val="22"/>
          <w:szCs w:val="22"/>
        </w:rPr>
        <w:t xml:space="preserve"> </w:t>
      </w:r>
    </w:p>
    <w:p w:rsidR="007E5F1B" w:rsidRPr="007E5F1B" w:rsidRDefault="007E5F1B" w:rsidP="007E5F1B">
      <w:pPr>
        <w:spacing w:line="360" w:lineRule="auto"/>
        <w:rPr>
          <w:rFonts w:ascii="Times New Roman" w:eastAsia="Calibri" w:hAnsi="Times New Roman"/>
          <w:sz w:val="22"/>
          <w:szCs w:val="22"/>
        </w:rPr>
      </w:pPr>
    </w:p>
    <w:p w:rsidR="007E5F1B" w:rsidRPr="007E5F1B" w:rsidRDefault="007E5F1B" w:rsidP="007E5F1B">
      <w:pPr>
        <w:pStyle w:val="ListParagraph"/>
        <w:spacing w:after="0" w:line="360" w:lineRule="auto"/>
        <w:ind w:left="1080"/>
        <w:jc w:val="center"/>
        <w:rPr>
          <w:rFonts w:ascii="Times New Roman" w:hAnsi="Times New Roman"/>
        </w:rPr>
      </w:pPr>
      <w:r w:rsidRPr="007E5F1B">
        <w:rPr>
          <w:rFonts w:ascii="Times New Roman" w:hAnsi="Times New Roman"/>
        </w:rPr>
        <w:t>Table 2.</w:t>
      </w:r>
      <w:r w:rsidRPr="007E5F1B">
        <w:rPr>
          <w:rFonts w:ascii="Times New Roman" w:hAnsi="Times New Roman"/>
        </w:rPr>
        <w:tab/>
        <w:t>Distribution of costs.</w:t>
      </w:r>
    </w:p>
    <w:tbl>
      <w:tblPr>
        <w:tblStyle w:val="TableGrid"/>
        <w:tblW w:w="0" w:type="auto"/>
        <w:tblInd w:w="720" w:type="dxa"/>
        <w:tblLook w:val="04A0" w:firstRow="1" w:lastRow="0" w:firstColumn="1" w:lastColumn="0" w:noHBand="0" w:noVBand="1"/>
      </w:tblPr>
      <w:tblGrid>
        <w:gridCol w:w="4431"/>
        <w:gridCol w:w="3597"/>
      </w:tblGrid>
      <w:tr w:rsidR="007E5F1B" w:rsidRPr="007E5F1B" w:rsidTr="00F265BA">
        <w:tc>
          <w:tcPr>
            <w:tcW w:w="4431" w:type="dxa"/>
          </w:tcPr>
          <w:p w:rsidR="007E5F1B" w:rsidRPr="007E5F1B" w:rsidRDefault="007E5F1B" w:rsidP="00F265BA">
            <w:pPr>
              <w:pStyle w:val="ListParagraph"/>
              <w:spacing w:after="0" w:line="240" w:lineRule="auto"/>
              <w:ind w:left="0"/>
              <w:rPr>
                <w:rFonts w:ascii="Times New Roman" w:hAnsi="Times New Roman"/>
                <w:b/>
              </w:rPr>
            </w:pPr>
            <w:r w:rsidRPr="007E5F1B">
              <w:rPr>
                <w:rFonts w:ascii="Times New Roman" w:hAnsi="Times New Roman"/>
                <w:b/>
              </w:rPr>
              <w:t>Expense Categories</w:t>
            </w:r>
          </w:p>
        </w:tc>
        <w:tc>
          <w:tcPr>
            <w:tcW w:w="3597" w:type="dxa"/>
          </w:tcPr>
          <w:p w:rsidR="007E5F1B" w:rsidRPr="007E5F1B" w:rsidRDefault="007E5F1B" w:rsidP="00F265BA">
            <w:pPr>
              <w:pStyle w:val="ListParagraph"/>
              <w:spacing w:after="0" w:line="240" w:lineRule="auto"/>
              <w:ind w:left="0"/>
              <w:rPr>
                <w:rFonts w:ascii="Times New Roman" w:hAnsi="Times New Roman"/>
                <w:b/>
              </w:rPr>
            </w:pPr>
            <w:r w:rsidRPr="007E5F1B">
              <w:rPr>
                <w:rFonts w:ascii="Times New Roman" w:hAnsi="Times New Roman"/>
                <w:b/>
              </w:rPr>
              <w:t xml:space="preserve">Cost to the Federal Government </w:t>
            </w:r>
          </w:p>
        </w:tc>
      </w:tr>
      <w:tr w:rsidR="007E5F1B" w:rsidRPr="007E5F1B" w:rsidTr="00F265BA">
        <w:tc>
          <w:tcPr>
            <w:tcW w:w="4431" w:type="dxa"/>
          </w:tcPr>
          <w:p w:rsidR="007E5F1B" w:rsidRPr="007E5F1B" w:rsidRDefault="007E5F1B" w:rsidP="00F265BA">
            <w:pPr>
              <w:pStyle w:val="ListParagraph"/>
              <w:spacing w:after="0" w:line="240" w:lineRule="auto"/>
              <w:ind w:left="0"/>
              <w:rPr>
                <w:rFonts w:ascii="Times New Roman" w:hAnsi="Times New Roman"/>
              </w:rPr>
            </w:pPr>
            <w:r w:rsidRPr="007E5F1B">
              <w:rPr>
                <w:rFonts w:ascii="Times New Roman" w:hAnsi="Times New Roman"/>
              </w:rPr>
              <w:t>Labor</w:t>
            </w:r>
          </w:p>
        </w:tc>
        <w:tc>
          <w:tcPr>
            <w:tcW w:w="3597" w:type="dxa"/>
            <w:vAlign w:val="bottom"/>
          </w:tcPr>
          <w:p w:rsidR="007E5F1B" w:rsidRPr="00BC6D34" w:rsidRDefault="007E5F1B" w:rsidP="00F52B87">
            <w:pPr>
              <w:jc w:val="center"/>
              <w:rPr>
                <w:rFonts w:ascii="Times New Roman" w:hAnsi="Times New Roman"/>
                <w:color w:val="000000"/>
                <w:sz w:val="22"/>
                <w:szCs w:val="22"/>
              </w:rPr>
            </w:pPr>
            <w:r w:rsidRPr="00BC6D34">
              <w:rPr>
                <w:rFonts w:ascii="Times New Roman" w:hAnsi="Times New Roman"/>
                <w:color w:val="000000"/>
                <w:sz w:val="22"/>
                <w:szCs w:val="22"/>
              </w:rPr>
              <w:t>$</w:t>
            </w:r>
            <w:r w:rsidR="00F52B87">
              <w:rPr>
                <w:rFonts w:ascii="Times New Roman" w:hAnsi="Times New Roman"/>
                <w:color w:val="000000"/>
                <w:sz w:val="22"/>
                <w:szCs w:val="22"/>
              </w:rPr>
              <w:t>113</w:t>
            </w:r>
            <w:r w:rsidR="00BC6D34">
              <w:rPr>
                <w:rFonts w:ascii="Times New Roman" w:hAnsi="Times New Roman"/>
                <w:color w:val="000000"/>
                <w:sz w:val="22"/>
                <w:szCs w:val="22"/>
              </w:rPr>
              <w:t>,</w:t>
            </w:r>
            <w:r w:rsidR="00F52B87">
              <w:rPr>
                <w:rFonts w:ascii="Times New Roman" w:hAnsi="Times New Roman"/>
                <w:color w:val="000000"/>
                <w:sz w:val="22"/>
                <w:szCs w:val="22"/>
              </w:rPr>
              <w:t>502</w:t>
            </w:r>
          </w:p>
        </w:tc>
      </w:tr>
      <w:tr w:rsidR="007E5F1B" w:rsidRPr="007E5F1B" w:rsidTr="00F265BA">
        <w:tc>
          <w:tcPr>
            <w:tcW w:w="4431" w:type="dxa"/>
          </w:tcPr>
          <w:p w:rsidR="007E5F1B" w:rsidRPr="007E5F1B" w:rsidRDefault="007E5F1B" w:rsidP="00F265BA">
            <w:pPr>
              <w:pStyle w:val="ListParagraph"/>
              <w:spacing w:after="0" w:line="240" w:lineRule="auto"/>
              <w:ind w:left="0"/>
              <w:rPr>
                <w:rFonts w:ascii="Times New Roman" w:hAnsi="Times New Roman"/>
              </w:rPr>
            </w:pPr>
            <w:r w:rsidRPr="007E5F1B">
              <w:rPr>
                <w:rFonts w:ascii="Times New Roman" w:hAnsi="Times New Roman"/>
              </w:rPr>
              <w:t>Subcontractor</w:t>
            </w:r>
            <w:r w:rsidR="00F52B87">
              <w:rPr>
                <w:rFonts w:ascii="Times New Roman" w:hAnsi="Times New Roman"/>
              </w:rPr>
              <w:t>s</w:t>
            </w:r>
          </w:p>
        </w:tc>
        <w:tc>
          <w:tcPr>
            <w:tcW w:w="3597" w:type="dxa"/>
            <w:vAlign w:val="bottom"/>
          </w:tcPr>
          <w:p w:rsidR="007E5F1B" w:rsidRPr="00BC6D34" w:rsidRDefault="007E5F1B" w:rsidP="00F52B87">
            <w:pPr>
              <w:jc w:val="center"/>
              <w:rPr>
                <w:rFonts w:ascii="Times New Roman" w:hAnsi="Times New Roman"/>
                <w:color w:val="000000"/>
                <w:sz w:val="22"/>
                <w:szCs w:val="22"/>
              </w:rPr>
            </w:pPr>
            <w:r w:rsidRPr="00BC6D34">
              <w:rPr>
                <w:rFonts w:ascii="Times New Roman" w:hAnsi="Times New Roman"/>
                <w:color w:val="000000"/>
                <w:sz w:val="22"/>
                <w:szCs w:val="22"/>
              </w:rPr>
              <w:t>$</w:t>
            </w:r>
            <w:r w:rsidR="00F52B87">
              <w:rPr>
                <w:rFonts w:ascii="Times New Roman" w:hAnsi="Times New Roman"/>
                <w:color w:val="000000"/>
                <w:sz w:val="22"/>
                <w:szCs w:val="22"/>
              </w:rPr>
              <w:t>154,358</w:t>
            </w:r>
          </w:p>
        </w:tc>
      </w:tr>
      <w:tr w:rsidR="007E5F1B" w:rsidRPr="007E5F1B" w:rsidTr="00F265BA">
        <w:tc>
          <w:tcPr>
            <w:tcW w:w="4431" w:type="dxa"/>
          </w:tcPr>
          <w:p w:rsidR="007E5F1B" w:rsidRPr="007E5F1B" w:rsidRDefault="007E5F1B" w:rsidP="00F265BA">
            <w:pPr>
              <w:pStyle w:val="ListParagraph"/>
              <w:spacing w:after="0" w:line="240" w:lineRule="auto"/>
              <w:ind w:left="0"/>
              <w:rPr>
                <w:rFonts w:ascii="Times New Roman" w:hAnsi="Times New Roman"/>
              </w:rPr>
            </w:pPr>
            <w:r w:rsidRPr="007E5F1B">
              <w:rPr>
                <w:rFonts w:ascii="Times New Roman" w:hAnsi="Times New Roman"/>
              </w:rPr>
              <w:t>Other direct costs</w:t>
            </w:r>
          </w:p>
        </w:tc>
        <w:tc>
          <w:tcPr>
            <w:tcW w:w="3597" w:type="dxa"/>
            <w:vAlign w:val="bottom"/>
          </w:tcPr>
          <w:p w:rsidR="007E5F1B" w:rsidRPr="00BC6D34" w:rsidRDefault="007E5F1B" w:rsidP="00BC6D34">
            <w:pPr>
              <w:jc w:val="center"/>
              <w:rPr>
                <w:rFonts w:ascii="Times New Roman" w:hAnsi="Times New Roman"/>
                <w:color w:val="000000"/>
                <w:sz w:val="22"/>
                <w:szCs w:val="22"/>
              </w:rPr>
            </w:pPr>
            <w:r w:rsidRPr="00BC6D34">
              <w:rPr>
                <w:rFonts w:ascii="Times New Roman" w:hAnsi="Times New Roman"/>
                <w:color w:val="000000"/>
                <w:sz w:val="22"/>
                <w:szCs w:val="22"/>
              </w:rPr>
              <w:t>$</w:t>
            </w:r>
            <w:r w:rsidR="00BC6D34">
              <w:rPr>
                <w:rFonts w:ascii="Times New Roman" w:hAnsi="Times New Roman"/>
                <w:color w:val="000000"/>
                <w:sz w:val="22"/>
                <w:szCs w:val="22"/>
              </w:rPr>
              <w:t>47,686</w:t>
            </w:r>
          </w:p>
        </w:tc>
      </w:tr>
      <w:tr w:rsidR="007E5F1B" w:rsidRPr="007E5F1B" w:rsidTr="00F265BA">
        <w:tc>
          <w:tcPr>
            <w:tcW w:w="4431" w:type="dxa"/>
          </w:tcPr>
          <w:p w:rsidR="007E5F1B" w:rsidRPr="007E5F1B" w:rsidRDefault="007E5F1B" w:rsidP="00F265BA">
            <w:pPr>
              <w:pStyle w:val="ListParagraph"/>
              <w:spacing w:after="0" w:line="240" w:lineRule="auto"/>
              <w:ind w:left="0"/>
              <w:rPr>
                <w:rFonts w:ascii="Times New Roman" w:hAnsi="Times New Roman"/>
              </w:rPr>
            </w:pPr>
            <w:r w:rsidRPr="007E5F1B">
              <w:rPr>
                <w:rFonts w:ascii="Times New Roman" w:hAnsi="Times New Roman"/>
              </w:rPr>
              <w:t>Overhead, G&amp;A, and fee</w:t>
            </w:r>
          </w:p>
        </w:tc>
        <w:tc>
          <w:tcPr>
            <w:tcW w:w="3597" w:type="dxa"/>
            <w:vAlign w:val="bottom"/>
          </w:tcPr>
          <w:p w:rsidR="007E5F1B" w:rsidRPr="00BC6D34" w:rsidRDefault="007E5F1B" w:rsidP="00BC6D34">
            <w:pPr>
              <w:jc w:val="center"/>
              <w:rPr>
                <w:rFonts w:ascii="Times New Roman" w:hAnsi="Times New Roman"/>
                <w:color w:val="000000"/>
                <w:sz w:val="22"/>
                <w:szCs w:val="22"/>
              </w:rPr>
            </w:pPr>
            <w:r w:rsidRPr="00BC6D34">
              <w:rPr>
                <w:rFonts w:ascii="Times New Roman" w:hAnsi="Times New Roman"/>
                <w:color w:val="000000"/>
                <w:sz w:val="22"/>
                <w:szCs w:val="22"/>
              </w:rPr>
              <w:t>$</w:t>
            </w:r>
            <w:r w:rsidR="00BC6D34">
              <w:rPr>
                <w:rFonts w:ascii="Times New Roman" w:hAnsi="Times New Roman"/>
                <w:color w:val="000000"/>
                <w:sz w:val="22"/>
                <w:szCs w:val="22"/>
              </w:rPr>
              <w:t>115,490</w:t>
            </w:r>
          </w:p>
        </w:tc>
      </w:tr>
      <w:tr w:rsidR="007E5F1B" w:rsidRPr="007E5F1B" w:rsidTr="00F265BA">
        <w:tc>
          <w:tcPr>
            <w:tcW w:w="4431" w:type="dxa"/>
          </w:tcPr>
          <w:p w:rsidR="007E5F1B" w:rsidRPr="007E5F1B" w:rsidRDefault="007E5F1B" w:rsidP="00F265BA">
            <w:pPr>
              <w:pStyle w:val="ListParagraph"/>
              <w:spacing w:after="0" w:line="240" w:lineRule="auto"/>
              <w:ind w:left="0"/>
              <w:rPr>
                <w:rFonts w:ascii="Times New Roman" w:hAnsi="Times New Roman"/>
              </w:rPr>
            </w:pPr>
            <w:r w:rsidRPr="007E5F1B">
              <w:rPr>
                <w:rFonts w:ascii="Times New Roman" w:hAnsi="Times New Roman"/>
              </w:rPr>
              <w:t>TOTAL</w:t>
            </w:r>
          </w:p>
        </w:tc>
        <w:tc>
          <w:tcPr>
            <w:tcW w:w="3597" w:type="dxa"/>
            <w:vAlign w:val="bottom"/>
          </w:tcPr>
          <w:p w:rsidR="007E5F1B" w:rsidRPr="00BC6D34" w:rsidRDefault="007E5F1B" w:rsidP="00BC6D34">
            <w:pPr>
              <w:jc w:val="center"/>
              <w:rPr>
                <w:rFonts w:ascii="Times New Roman" w:hAnsi="Times New Roman"/>
                <w:color w:val="000000"/>
                <w:sz w:val="22"/>
                <w:szCs w:val="22"/>
              </w:rPr>
            </w:pPr>
            <w:r w:rsidRPr="00BC6D34">
              <w:rPr>
                <w:rFonts w:ascii="Times New Roman" w:hAnsi="Times New Roman"/>
                <w:color w:val="000000"/>
                <w:sz w:val="22"/>
                <w:szCs w:val="22"/>
              </w:rPr>
              <w:t>$</w:t>
            </w:r>
            <w:r w:rsidR="00BC6D34">
              <w:rPr>
                <w:rFonts w:ascii="Times New Roman" w:hAnsi="Times New Roman"/>
                <w:color w:val="000000"/>
                <w:sz w:val="22"/>
                <w:szCs w:val="22"/>
              </w:rPr>
              <w:t>431</w:t>
            </w:r>
            <w:r w:rsidR="00B85B62" w:rsidRPr="00BC6D34">
              <w:rPr>
                <w:rFonts w:ascii="Times New Roman" w:hAnsi="Times New Roman"/>
                <w:color w:val="000000"/>
                <w:sz w:val="22"/>
                <w:szCs w:val="22"/>
              </w:rPr>
              <w:t>,</w:t>
            </w:r>
            <w:r w:rsidR="00BC6D34">
              <w:rPr>
                <w:rFonts w:ascii="Times New Roman" w:hAnsi="Times New Roman"/>
                <w:color w:val="000000"/>
                <w:sz w:val="22"/>
                <w:szCs w:val="22"/>
              </w:rPr>
              <w:t>03</w:t>
            </w:r>
            <w:r w:rsidR="00B85B62" w:rsidRPr="00BC6D34">
              <w:rPr>
                <w:rFonts w:ascii="Times New Roman" w:hAnsi="Times New Roman"/>
                <w:color w:val="000000"/>
                <w:sz w:val="22"/>
                <w:szCs w:val="22"/>
              </w:rPr>
              <w:t>6</w:t>
            </w:r>
          </w:p>
        </w:tc>
      </w:tr>
    </w:tbl>
    <w:p w:rsidR="00386054" w:rsidRPr="007E5F1B" w:rsidRDefault="00386054">
      <w:pPr>
        <w:tabs>
          <w:tab w:val="left" w:pos="-720"/>
        </w:tabs>
        <w:suppressAutoHyphens/>
        <w:rPr>
          <w:rFonts w:ascii="Times New Roman" w:hAnsi="Times New Roman"/>
          <w:sz w:val="22"/>
          <w:szCs w:val="22"/>
        </w:rPr>
      </w:pPr>
    </w:p>
    <w:p w:rsidR="00386054" w:rsidRPr="00BC132F" w:rsidRDefault="00386054">
      <w:pPr>
        <w:tabs>
          <w:tab w:val="left" w:pos="-720"/>
        </w:tabs>
        <w:suppressAutoHyphens/>
        <w:rPr>
          <w:rFonts w:ascii="Times New Roman" w:hAnsi="Times New Roman"/>
          <w:szCs w:val="24"/>
        </w:rPr>
      </w:pPr>
    </w:p>
    <w:p w:rsidR="00386054" w:rsidRPr="00FF6732" w:rsidRDefault="00386054">
      <w:pPr>
        <w:tabs>
          <w:tab w:val="left" w:pos="-720"/>
        </w:tabs>
        <w:suppressAutoHyphens/>
        <w:rPr>
          <w:rFonts w:ascii="Times New Roman" w:hAnsi="Times New Roman"/>
          <w:b/>
          <w:szCs w:val="24"/>
        </w:rPr>
      </w:pPr>
      <w:r w:rsidRPr="00FF6732">
        <w:rPr>
          <w:rFonts w:ascii="Times New Roman" w:hAnsi="Times New Roman"/>
          <w:b/>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FF6732">
        <w:rPr>
          <w:rFonts w:ascii="Times New Roman" w:hAnsi="Times New Roman"/>
          <w:b/>
          <w:szCs w:val="24"/>
        </w:rPr>
        <w:t xml:space="preserve">totals for </w:t>
      </w:r>
      <w:r w:rsidRPr="00FF6732">
        <w:rPr>
          <w:rFonts w:ascii="Times New Roman" w:hAnsi="Times New Roman"/>
          <w:b/>
          <w:szCs w:val="24"/>
        </w:rPr>
        <w:t>changes in burden hours</w:t>
      </w:r>
      <w:r w:rsidR="002473CE" w:rsidRPr="00FF6732">
        <w:rPr>
          <w:rFonts w:ascii="Times New Roman" w:hAnsi="Times New Roman"/>
          <w:b/>
          <w:szCs w:val="24"/>
        </w:rPr>
        <w:t>, responses</w:t>
      </w:r>
      <w:r w:rsidRPr="00FF6732">
        <w:rPr>
          <w:rFonts w:ascii="Times New Roman" w:hAnsi="Times New Roman"/>
          <w:b/>
          <w:szCs w:val="24"/>
        </w:rPr>
        <w:t xml:space="preserve"> and cost</w:t>
      </w:r>
      <w:r w:rsidR="002473CE" w:rsidRPr="00FF6732">
        <w:rPr>
          <w:rFonts w:ascii="Times New Roman" w:hAnsi="Times New Roman"/>
          <w:b/>
          <w:szCs w:val="24"/>
        </w:rPr>
        <w:t>s</w:t>
      </w:r>
      <w:r w:rsidRPr="00FF6732">
        <w:rPr>
          <w:rFonts w:ascii="Times New Roman" w:hAnsi="Times New Roman"/>
          <w:b/>
          <w:szCs w:val="24"/>
        </w:rPr>
        <w:t xml:space="preserve"> </w:t>
      </w:r>
      <w:r w:rsidR="002473CE" w:rsidRPr="00FF6732">
        <w:rPr>
          <w:rFonts w:ascii="Times New Roman" w:hAnsi="Times New Roman"/>
          <w:b/>
          <w:szCs w:val="24"/>
        </w:rPr>
        <w:t>(if applicable)</w:t>
      </w:r>
      <w:r w:rsidRPr="00FF6732">
        <w:rPr>
          <w:rFonts w:ascii="Times New Roman" w:hAnsi="Times New Roman"/>
          <w:b/>
          <w:szCs w:val="24"/>
        </w:rPr>
        <w:t>.</w:t>
      </w:r>
    </w:p>
    <w:p w:rsidR="00386054" w:rsidRPr="00FF6732" w:rsidRDefault="00386054">
      <w:pPr>
        <w:tabs>
          <w:tab w:val="left" w:pos="-720"/>
        </w:tabs>
        <w:suppressAutoHyphens/>
        <w:rPr>
          <w:rFonts w:ascii="Times New Roman" w:hAnsi="Times New Roman"/>
          <w:b/>
          <w:szCs w:val="24"/>
        </w:rPr>
      </w:pPr>
    </w:p>
    <w:p w:rsidR="00E52106" w:rsidRPr="00E52106" w:rsidRDefault="00E52106" w:rsidP="00E52106">
      <w:pPr>
        <w:spacing w:line="360" w:lineRule="auto"/>
        <w:jc w:val="both"/>
        <w:rPr>
          <w:rFonts w:ascii="Times New Roman" w:hAnsi="Times New Roman"/>
          <w:sz w:val="22"/>
          <w:szCs w:val="22"/>
        </w:rPr>
      </w:pPr>
      <w:r w:rsidRPr="00E52106">
        <w:rPr>
          <w:rFonts w:ascii="Times New Roman" w:hAnsi="Times New Roman"/>
          <w:sz w:val="22"/>
          <w:szCs w:val="22"/>
        </w:rPr>
        <w:t xml:space="preserve">This is a new collection. Therefore, the entire burden </w:t>
      </w:r>
      <w:r w:rsidR="00AC6685">
        <w:rPr>
          <w:rFonts w:ascii="Times New Roman" w:hAnsi="Times New Roman"/>
          <w:sz w:val="22"/>
          <w:szCs w:val="22"/>
        </w:rPr>
        <w:t xml:space="preserve">of 312 hours </w:t>
      </w:r>
      <w:r w:rsidRPr="00E52106">
        <w:rPr>
          <w:rFonts w:ascii="Times New Roman" w:hAnsi="Times New Roman"/>
          <w:sz w:val="22"/>
          <w:szCs w:val="22"/>
        </w:rPr>
        <w:t>is new.</w:t>
      </w:r>
    </w:p>
    <w:p w:rsidR="00386054" w:rsidRPr="00BC132F" w:rsidRDefault="00386054">
      <w:pPr>
        <w:tabs>
          <w:tab w:val="left" w:pos="-720"/>
        </w:tabs>
        <w:suppressAutoHyphens/>
        <w:rPr>
          <w:rFonts w:ascii="Times New Roman" w:hAnsi="Times New Roman"/>
          <w:szCs w:val="24"/>
        </w:rPr>
      </w:pPr>
    </w:p>
    <w:p w:rsidR="00386054" w:rsidRPr="00BC132F" w:rsidRDefault="00386054">
      <w:pPr>
        <w:tabs>
          <w:tab w:val="left" w:pos="-720"/>
        </w:tabs>
        <w:suppressAutoHyphens/>
        <w:rPr>
          <w:rFonts w:ascii="Times New Roman" w:hAnsi="Times New Roman"/>
          <w:szCs w:val="24"/>
        </w:rPr>
      </w:pPr>
    </w:p>
    <w:p w:rsidR="00386054" w:rsidRPr="00FF6732" w:rsidRDefault="00386054">
      <w:pPr>
        <w:tabs>
          <w:tab w:val="left" w:pos="-720"/>
        </w:tabs>
        <w:suppressAutoHyphens/>
        <w:rPr>
          <w:rFonts w:ascii="Times New Roman" w:hAnsi="Times New Roman"/>
          <w:b/>
          <w:szCs w:val="24"/>
        </w:rPr>
      </w:pPr>
      <w:r w:rsidRPr="00FF6732">
        <w:rPr>
          <w:rFonts w:ascii="Times New Roman" w:hAnsi="Times New Roman"/>
          <w:b/>
          <w:szCs w:val="24"/>
        </w:rPr>
        <w:t xml:space="preserve">16. </w:t>
      </w:r>
      <w:r w:rsidRPr="00FF6732">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BC132F" w:rsidRDefault="00386054">
      <w:pPr>
        <w:tabs>
          <w:tab w:val="left" w:pos="-720"/>
        </w:tabs>
        <w:suppressAutoHyphens/>
        <w:rPr>
          <w:rFonts w:ascii="Times New Roman" w:hAnsi="Times New Roman"/>
          <w:szCs w:val="24"/>
        </w:rPr>
      </w:pPr>
    </w:p>
    <w:p w:rsidR="003A4FAC" w:rsidRDefault="00E52106" w:rsidP="003A4FAC">
      <w:pPr>
        <w:pStyle w:val="P1-StandPara"/>
        <w:spacing w:after="0" w:line="360" w:lineRule="auto"/>
        <w:ind w:firstLine="0"/>
        <w:rPr>
          <w:szCs w:val="24"/>
        </w:rPr>
      </w:pPr>
      <w:r w:rsidRPr="00E52106">
        <w:rPr>
          <w:szCs w:val="22"/>
        </w:rPr>
        <w:t xml:space="preserve">A draft and final evaluation report will be produced based on the web survey completed by State VR agencies as well as </w:t>
      </w:r>
      <w:r>
        <w:rPr>
          <w:szCs w:val="22"/>
        </w:rPr>
        <w:t xml:space="preserve">site visit </w:t>
      </w:r>
      <w:r w:rsidRPr="00E52106">
        <w:rPr>
          <w:szCs w:val="22"/>
        </w:rPr>
        <w:t xml:space="preserve">interviews and analysis of RSA administrative data. In addition, </w:t>
      </w:r>
      <w:proofErr w:type="spellStart"/>
      <w:r w:rsidRPr="00E52106">
        <w:rPr>
          <w:szCs w:val="22"/>
        </w:rPr>
        <w:t>Westat</w:t>
      </w:r>
      <w:proofErr w:type="spellEnd"/>
      <w:r w:rsidRPr="00E52106">
        <w:rPr>
          <w:szCs w:val="22"/>
        </w:rPr>
        <w:t xml:space="preserve"> will develop draft and final briefing reports, and project data files. </w:t>
      </w:r>
      <w:r w:rsidR="003A4FAC">
        <w:rPr>
          <w:szCs w:val="22"/>
        </w:rPr>
        <w:t xml:space="preserve">An </w:t>
      </w:r>
      <w:r w:rsidR="003A4FAC">
        <w:t xml:space="preserve">evaluation report will be prepared covering each of the main evaluation areas of the study and addressing the evaluation questions. The reports will include descriptive and analytic information that address the evaluation questions and draw conclusions about the area under discussion. The writing of the report and executive summary will be in a manner suitable for distribution to a broad audience. </w:t>
      </w:r>
      <w:r w:rsidR="003A4FAC" w:rsidRPr="008F53F7">
        <w:rPr>
          <w:szCs w:val="24"/>
        </w:rPr>
        <w:t xml:space="preserve">To the extent possible, the report will highlight promising practices by </w:t>
      </w:r>
      <w:r w:rsidR="003A4FAC">
        <w:rPr>
          <w:szCs w:val="24"/>
        </w:rPr>
        <w:t>state VR agencies</w:t>
      </w:r>
      <w:r w:rsidR="003A4FAC" w:rsidRPr="008F53F7">
        <w:rPr>
          <w:szCs w:val="24"/>
        </w:rPr>
        <w:t xml:space="preserve"> that may be suitable for adoption or adaptation by other</w:t>
      </w:r>
      <w:r w:rsidR="003A4FAC">
        <w:rPr>
          <w:szCs w:val="24"/>
        </w:rPr>
        <w:t>s</w:t>
      </w:r>
      <w:r w:rsidR="003A4FAC" w:rsidRPr="008F53F7">
        <w:rPr>
          <w:szCs w:val="24"/>
        </w:rPr>
        <w:t xml:space="preserve"> to increase program success or program efficiencies</w:t>
      </w:r>
      <w:r w:rsidR="003A4FAC">
        <w:rPr>
          <w:szCs w:val="24"/>
        </w:rPr>
        <w:t xml:space="preserve">. The report will also </w:t>
      </w:r>
      <w:r w:rsidR="003A4FAC" w:rsidRPr="008F53F7">
        <w:rPr>
          <w:szCs w:val="24"/>
        </w:rPr>
        <w:t>identify possible barriers to successful implementation</w:t>
      </w:r>
      <w:r w:rsidR="003A4FAC">
        <w:rPr>
          <w:szCs w:val="24"/>
        </w:rPr>
        <w:t xml:space="preserve"> by other agencies.</w:t>
      </w:r>
    </w:p>
    <w:p w:rsidR="00E52106" w:rsidRDefault="00E52106" w:rsidP="00E52106">
      <w:pPr>
        <w:spacing w:line="360" w:lineRule="auto"/>
        <w:jc w:val="both"/>
        <w:rPr>
          <w:rFonts w:ascii="Times New Roman" w:hAnsi="Times New Roman"/>
          <w:sz w:val="22"/>
          <w:szCs w:val="22"/>
        </w:rPr>
      </w:pPr>
    </w:p>
    <w:p w:rsidR="00E52106" w:rsidRDefault="00E52106" w:rsidP="00E52106">
      <w:pPr>
        <w:spacing w:line="360" w:lineRule="auto"/>
        <w:jc w:val="both"/>
        <w:rPr>
          <w:rFonts w:ascii="Times New Roman" w:hAnsi="Times New Roman"/>
          <w:sz w:val="22"/>
          <w:szCs w:val="22"/>
        </w:rPr>
      </w:pPr>
      <w:r w:rsidRPr="00E52106">
        <w:rPr>
          <w:rFonts w:ascii="Times New Roman" w:hAnsi="Times New Roman"/>
          <w:sz w:val="22"/>
          <w:szCs w:val="22"/>
        </w:rPr>
        <w:t xml:space="preserve">The contractor </w:t>
      </w:r>
      <w:r w:rsidR="00AC6685">
        <w:rPr>
          <w:rFonts w:ascii="Times New Roman" w:hAnsi="Times New Roman"/>
          <w:sz w:val="22"/>
          <w:szCs w:val="22"/>
        </w:rPr>
        <w:t xml:space="preserve">and ED </w:t>
      </w:r>
      <w:r w:rsidRPr="00E52106">
        <w:rPr>
          <w:rFonts w:ascii="Times New Roman" w:hAnsi="Times New Roman"/>
          <w:sz w:val="22"/>
          <w:szCs w:val="22"/>
        </w:rPr>
        <w:t xml:space="preserve">will disseminate information about the findings of the study </w:t>
      </w:r>
      <w:r w:rsidR="00AC6685">
        <w:rPr>
          <w:rFonts w:ascii="Times New Roman" w:hAnsi="Times New Roman"/>
          <w:sz w:val="22"/>
          <w:szCs w:val="22"/>
        </w:rPr>
        <w:t xml:space="preserve">following ED clearance at </w:t>
      </w:r>
      <w:r w:rsidRPr="00E52106">
        <w:rPr>
          <w:rFonts w:ascii="Times New Roman" w:hAnsi="Times New Roman"/>
          <w:sz w:val="22"/>
          <w:szCs w:val="22"/>
        </w:rPr>
        <w:t xml:space="preserve">professional conferences (such as on disability and rehabilitation research or public policy and management), and practitioner conferences (such as for CSAVR and NCSAB). </w:t>
      </w:r>
    </w:p>
    <w:p w:rsidR="00E52106" w:rsidRPr="00E52106" w:rsidRDefault="00E52106" w:rsidP="00E52106">
      <w:pPr>
        <w:spacing w:line="360" w:lineRule="auto"/>
        <w:jc w:val="both"/>
        <w:rPr>
          <w:rFonts w:ascii="Times New Roman" w:hAnsi="Times New Roman"/>
          <w:sz w:val="22"/>
          <w:szCs w:val="22"/>
        </w:rPr>
      </w:pPr>
    </w:p>
    <w:p w:rsidR="00E52106" w:rsidRPr="00E52106" w:rsidRDefault="00E52106" w:rsidP="00E52106">
      <w:pPr>
        <w:spacing w:line="360" w:lineRule="auto"/>
        <w:rPr>
          <w:rFonts w:ascii="Times New Roman" w:hAnsi="Times New Roman"/>
          <w:b/>
          <w:sz w:val="22"/>
          <w:szCs w:val="22"/>
        </w:rPr>
      </w:pPr>
      <w:bookmarkStart w:id="14" w:name="_Toc261428862"/>
      <w:r w:rsidRPr="00E52106">
        <w:rPr>
          <w:rFonts w:ascii="Times New Roman" w:hAnsi="Times New Roman"/>
          <w:b/>
          <w:sz w:val="22"/>
          <w:szCs w:val="22"/>
        </w:rPr>
        <w:t>Analytical Techniques</w:t>
      </w:r>
      <w:bookmarkEnd w:id="14"/>
    </w:p>
    <w:p w:rsidR="00E52106" w:rsidRPr="003A4FAC" w:rsidRDefault="00E52106" w:rsidP="00E52106">
      <w:pPr>
        <w:pStyle w:val="ListParagraph"/>
        <w:spacing w:after="0" w:line="360" w:lineRule="auto"/>
        <w:ind w:left="0"/>
        <w:rPr>
          <w:rFonts w:ascii="Times New Roman" w:hAnsi="Times New Roman"/>
        </w:rPr>
      </w:pPr>
    </w:p>
    <w:p w:rsidR="00E52106" w:rsidRPr="00E52106" w:rsidRDefault="00E52106" w:rsidP="00830DE4">
      <w:pPr>
        <w:pStyle w:val="ListParagraph"/>
        <w:spacing w:after="0" w:line="360" w:lineRule="auto"/>
        <w:ind w:left="0"/>
        <w:jc w:val="both"/>
        <w:rPr>
          <w:rFonts w:ascii="Times New Roman" w:hAnsi="Times New Roman"/>
        </w:rPr>
      </w:pPr>
      <w:r w:rsidRPr="00E52106">
        <w:rPr>
          <w:rFonts w:ascii="Times New Roman" w:hAnsi="Times New Roman"/>
        </w:rPr>
        <w:t xml:space="preserve">The contractor staff will download VR agency survey data into a secure database and produce descriptive statistics for each survey item, including measures of frequency and central tendency, as appropriate. The contractor will also perform cross-tabulations to detect patterns by size of agency, size of the total population served, number of staff who work with </w:t>
      </w:r>
      <w:r w:rsidR="00830DE4">
        <w:rPr>
          <w:rFonts w:ascii="Times New Roman" w:hAnsi="Times New Roman"/>
        </w:rPr>
        <w:t xml:space="preserve">subpopulations of </w:t>
      </w:r>
      <w:r w:rsidRPr="00E52106">
        <w:rPr>
          <w:rFonts w:ascii="Times New Roman" w:hAnsi="Times New Roman"/>
        </w:rPr>
        <w:t>individuals</w:t>
      </w:r>
      <w:r w:rsidR="00830DE4">
        <w:rPr>
          <w:rFonts w:ascii="Times New Roman" w:hAnsi="Times New Roman"/>
        </w:rPr>
        <w:t>,</w:t>
      </w:r>
      <w:r w:rsidRPr="00E52106">
        <w:rPr>
          <w:rFonts w:ascii="Times New Roman" w:hAnsi="Times New Roman"/>
        </w:rPr>
        <w:t xml:space="preserve"> and other factors regarding coordination with </w:t>
      </w:r>
      <w:r w:rsidR="00830DE4">
        <w:rPr>
          <w:rFonts w:ascii="Times New Roman" w:hAnsi="Times New Roman"/>
        </w:rPr>
        <w:t xml:space="preserve">other agencies and organizations for the delivery of </w:t>
      </w:r>
      <w:r w:rsidRPr="00E52106">
        <w:rPr>
          <w:rFonts w:ascii="Times New Roman" w:hAnsi="Times New Roman"/>
        </w:rPr>
        <w:t>VR services</w:t>
      </w:r>
      <w:r w:rsidR="00830DE4">
        <w:rPr>
          <w:rFonts w:ascii="Times New Roman" w:hAnsi="Times New Roman"/>
        </w:rPr>
        <w:t xml:space="preserve">. </w:t>
      </w:r>
      <w:r w:rsidRPr="00E52106">
        <w:rPr>
          <w:rFonts w:ascii="Times New Roman" w:hAnsi="Times New Roman"/>
        </w:rPr>
        <w:t xml:space="preserve">Open-ended items will be downloaded into Microsoft Word for sorting and coded into meaningful categories. </w:t>
      </w:r>
    </w:p>
    <w:p w:rsidR="003A4FAC" w:rsidRDefault="003A4FAC" w:rsidP="00830DE4">
      <w:pPr>
        <w:pStyle w:val="TT-TableTitle"/>
        <w:spacing w:line="240" w:lineRule="auto"/>
        <w:jc w:val="center"/>
        <w:rPr>
          <w:szCs w:val="22"/>
        </w:rPr>
      </w:pPr>
      <w:bookmarkStart w:id="15" w:name="_Toc261433823"/>
      <w:bookmarkStart w:id="16" w:name="_Toc261435720"/>
      <w:bookmarkStart w:id="17" w:name="_Toc261878146"/>
      <w:bookmarkStart w:id="18" w:name="_Toc261953019"/>
    </w:p>
    <w:p w:rsidR="000B613B" w:rsidRDefault="000B613B" w:rsidP="00830DE4">
      <w:pPr>
        <w:pStyle w:val="TT-TableTitle"/>
        <w:spacing w:line="240" w:lineRule="auto"/>
        <w:jc w:val="center"/>
        <w:rPr>
          <w:szCs w:val="22"/>
        </w:rPr>
      </w:pPr>
    </w:p>
    <w:p w:rsidR="006F57AF" w:rsidRDefault="006F57AF">
      <w:pPr>
        <w:rPr>
          <w:rFonts w:ascii="Times New Roman" w:hAnsi="Times New Roman"/>
          <w:sz w:val="22"/>
          <w:szCs w:val="22"/>
        </w:rPr>
      </w:pPr>
      <w:r>
        <w:rPr>
          <w:rFonts w:ascii="Times New Roman" w:hAnsi="Times New Roman"/>
          <w:sz w:val="22"/>
          <w:szCs w:val="22"/>
        </w:rPr>
        <w:br w:type="page"/>
      </w:r>
    </w:p>
    <w:p w:rsidR="000B613B" w:rsidRPr="000B613B" w:rsidRDefault="00E52106" w:rsidP="000B613B">
      <w:pPr>
        <w:rPr>
          <w:rFonts w:ascii="Times New Roman" w:hAnsi="Times New Roman"/>
          <w:sz w:val="22"/>
          <w:szCs w:val="22"/>
        </w:rPr>
      </w:pPr>
      <w:r w:rsidRPr="000B613B">
        <w:rPr>
          <w:rFonts w:ascii="Times New Roman" w:hAnsi="Times New Roman"/>
          <w:sz w:val="22"/>
          <w:szCs w:val="22"/>
        </w:rPr>
        <w:t>Table 3.</w:t>
      </w:r>
      <w:r w:rsidRPr="000B613B">
        <w:rPr>
          <w:rFonts w:ascii="Times New Roman" w:hAnsi="Times New Roman"/>
          <w:sz w:val="22"/>
          <w:szCs w:val="22"/>
        </w:rPr>
        <w:tab/>
        <w:t>Anticipated schedule</w:t>
      </w:r>
      <w:bookmarkEnd w:id="15"/>
      <w:bookmarkEnd w:id="16"/>
      <w:r w:rsidRPr="000B613B">
        <w:rPr>
          <w:rFonts w:ascii="Times New Roman" w:hAnsi="Times New Roman"/>
          <w:sz w:val="22"/>
          <w:szCs w:val="22"/>
        </w:rPr>
        <w:t xml:space="preserve">  </w:t>
      </w:r>
      <w:r w:rsidRPr="000B613B">
        <w:rPr>
          <w:rFonts w:ascii="Times New Roman" w:hAnsi="Times New Roman"/>
          <w:b/>
          <w:sz w:val="22"/>
          <w:szCs w:val="22"/>
        </w:rPr>
        <w:t xml:space="preserve"> </w:t>
      </w:r>
      <w:bookmarkEnd w:id="17"/>
      <w:bookmarkEnd w:id="18"/>
      <w:r w:rsidR="00A349D3">
        <w:rPr>
          <w:rFonts w:ascii="Times New Roman" w:hAnsi="Times New Roman"/>
          <w:sz w:val="22"/>
          <w:szCs w:val="22"/>
        </w:rPr>
        <w:t xml:space="preserve"> </w:t>
      </w:r>
      <w:r w:rsidRPr="000B613B">
        <w:rPr>
          <w:rFonts w:ascii="Times New Roman" w:hAnsi="Times New Roman"/>
          <w:sz w:val="22"/>
          <w:szCs w:val="22"/>
        </w:rPr>
        <w:br/>
      </w:r>
    </w:p>
    <w:tbl>
      <w:tblPr>
        <w:tblStyle w:val="TableGrid"/>
        <w:tblW w:w="0" w:type="auto"/>
        <w:tblLook w:val="04A0" w:firstRow="1" w:lastRow="0" w:firstColumn="1" w:lastColumn="0" w:noHBand="0" w:noVBand="1"/>
      </w:tblPr>
      <w:tblGrid>
        <w:gridCol w:w="2718"/>
        <w:gridCol w:w="3150"/>
        <w:gridCol w:w="1980"/>
        <w:gridCol w:w="1728"/>
      </w:tblGrid>
      <w:tr w:rsidR="00242844" w:rsidRPr="000B613B" w:rsidTr="00CB7F44">
        <w:trPr>
          <w:tblHeader/>
        </w:trPr>
        <w:tc>
          <w:tcPr>
            <w:tcW w:w="2718" w:type="dxa"/>
          </w:tcPr>
          <w:p w:rsidR="00242844" w:rsidRPr="000B613B" w:rsidRDefault="00242844" w:rsidP="00635327">
            <w:pPr>
              <w:rPr>
                <w:rFonts w:ascii="Times New Roman" w:hAnsi="Times New Roman"/>
                <w:b/>
                <w:sz w:val="22"/>
                <w:szCs w:val="22"/>
              </w:rPr>
            </w:pPr>
            <w:r w:rsidRPr="000B613B">
              <w:rPr>
                <w:rFonts w:ascii="Times New Roman" w:hAnsi="Times New Roman"/>
                <w:b/>
                <w:sz w:val="22"/>
                <w:szCs w:val="22"/>
              </w:rPr>
              <w:t>Task</w:t>
            </w:r>
          </w:p>
        </w:tc>
        <w:tc>
          <w:tcPr>
            <w:tcW w:w="3150" w:type="dxa"/>
          </w:tcPr>
          <w:p w:rsidR="00242844" w:rsidRPr="000B613B" w:rsidRDefault="00242844" w:rsidP="00635327">
            <w:pPr>
              <w:rPr>
                <w:rFonts w:ascii="Times New Roman" w:hAnsi="Times New Roman"/>
                <w:b/>
                <w:sz w:val="22"/>
                <w:szCs w:val="22"/>
              </w:rPr>
            </w:pPr>
            <w:r w:rsidRPr="000B613B">
              <w:rPr>
                <w:rFonts w:ascii="Times New Roman" w:hAnsi="Times New Roman"/>
                <w:b/>
                <w:sz w:val="22"/>
                <w:szCs w:val="22"/>
              </w:rPr>
              <w:t xml:space="preserve">Timeline </w:t>
            </w:r>
          </w:p>
        </w:tc>
        <w:tc>
          <w:tcPr>
            <w:tcW w:w="1980" w:type="dxa"/>
          </w:tcPr>
          <w:p w:rsidR="00242844" w:rsidRPr="000B613B" w:rsidRDefault="00242844" w:rsidP="00635327">
            <w:pPr>
              <w:rPr>
                <w:rFonts w:ascii="Times New Roman" w:hAnsi="Times New Roman"/>
                <w:b/>
                <w:sz w:val="22"/>
                <w:szCs w:val="22"/>
              </w:rPr>
            </w:pPr>
            <w:r w:rsidRPr="000B613B">
              <w:rPr>
                <w:rFonts w:ascii="Times New Roman" w:hAnsi="Times New Roman"/>
                <w:b/>
                <w:sz w:val="22"/>
                <w:szCs w:val="22"/>
              </w:rPr>
              <w:t>Deliverable</w:t>
            </w:r>
          </w:p>
        </w:tc>
        <w:tc>
          <w:tcPr>
            <w:tcW w:w="1728" w:type="dxa"/>
          </w:tcPr>
          <w:p w:rsidR="00242844" w:rsidRPr="000B613B" w:rsidRDefault="00242844" w:rsidP="00635327">
            <w:pPr>
              <w:rPr>
                <w:rFonts w:ascii="Times New Roman" w:hAnsi="Times New Roman"/>
                <w:b/>
                <w:sz w:val="22"/>
                <w:szCs w:val="22"/>
              </w:rPr>
            </w:pPr>
            <w:r>
              <w:rPr>
                <w:rFonts w:ascii="Times New Roman" w:hAnsi="Times New Roman"/>
                <w:b/>
                <w:sz w:val="22"/>
                <w:szCs w:val="22"/>
              </w:rPr>
              <w:t>Completion status</w:t>
            </w:r>
          </w:p>
        </w:tc>
      </w:tr>
      <w:tr w:rsidR="00242844" w:rsidRPr="000B613B" w:rsidTr="00CB7F44">
        <w:tc>
          <w:tcPr>
            <w:tcW w:w="2718" w:type="dxa"/>
          </w:tcPr>
          <w:p w:rsidR="00242844" w:rsidRPr="000B613B" w:rsidRDefault="00242844" w:rsidP="00635327">
            <w:pPr>
              <w:rPr>
                <w:rFonts w:ascii="Times New Roman" w:hAnsi="Times New Roman"/>
                <w:sz w:val="22"/>
                <w:szCs w:val="22"/>
              </w:rPr>
            </w:pPr>
            <w:r w:rsidRPr="000B613B">
              <w:rPr>
                <w:rFonts w:ascii="Times New Roman" w:hAnsi="Times New Roman"/>
                <w:sz w:val="22"/>
                <w:szCs w:val="22"/>
              </w:rPr>
              <w:t>1. Project startup workshop</w:t>
            </w:r>
          </w:p>
        </w:tc>
        <w:tc>
          <w:tcPr>
            <w:tcW w:w="3150" w:type="dxa"/>
          </w:tcPr>
          <w:p w:rsidR="00242844" w:rsidRPr="000B613B" w:rsidRDefault="00242844" w:rsidP="00635327">
            <w:pPr>
              <w:rPr>
                <w:rFonts w:ascii="Times New Roman" w:hAnsi="Times New Roman"/>
                <w:sz w:val="22"/>
                <w:szCs w:val="22"/>
              </w:rPr>
            </w:pPr>
            <w:r w:rsidRPr="000B613B">
              <w:rPr>
                <w:rFonts w:ascii="Times New Roman" w:hAnsi="Times New Roman"/>
                <w:sz w:val="22"/>
                <w:szCs w:val="22"/>
              </w:rPr>
              <w:t>October 2010</w:t>
            </w:r>
          </w:p>
        </w:tc>
        <w:tc>
          <w:tcPr>
            <w:tcW w:w="1980" w:type="dxa"/>
          </w:tcPr>
          <w:p w:rsidR="00242844" w:rsidRPr="000B613B" w:rsidRDefault="00242844" w:rsidP="00635327">
            <w:pPr>
              <w:rPr>
                <w:rFonts w:ascii="Times New Roman" w:hAnsi="Times New Roman"/>
                <w:sz w:val="22"/>
                <w:szCs w:val="22"/>
              </w:rPr>
            </w:pPr>
            <w:r w:rsidRPr="000B613B">
              <w:rPr>
                <w:rFonts w:ascii="Times New Roman" w:hAnsi="Times New Roman"/>
                <w:sz w:val="22"/>
                <w:szCs w:val="22"/>
              </w:rPr>
              <w:t>Meeting notes</w:t>
            </w:r>
          </w:p>
        </w:tc>
        <w:tc>
          <w:tcPr>
            <w:tcW w:w="1728" w:type="dxa"/>
          </w:tcPr>
          <w:p w:rsidR="00242844" w:rsidRPr="000B613B" w:rsidRDefault="00242844" w:rsidP="00635327">
            <w:pPr>
              <w:rPr>
                <w:rFonts w:ascii="Times New Roman" w:hAnsi="Times New Roman"/>
                <w:sz w:val="22"/>
                <w:szCs w:val="22"/>
              </w:rPr>
            </w:pPr>
            <w:r>
              <w:rPr>
                <w:rFonts w:ascii="Times New Roman" w:hAnsi="Times New Roman"/>
                <w:sz w:val="22"/>
                <w:szCs w:val="22"/>
              </w:rPr>
              <w:t xml:space="preserve">Completed </w:t>
            </w:r>
          </w:p>
        </w:tc>
      </w:tr>
      <w:tr w:rsidR="00242844" w:rsidRPr="000B613B" w:rsidTr="00CB7F44">
        <w:tc>
          <w:tcPr>
            <w:tcW w:w="2718" w:type="dxa"/>
          </w:tcPr>
          <w:p w:rsidR="00242844" w:rsidRPr="000B613B" w:rsidRDefault="00242844" w:rsidP="00635327">
            <w:pPr>
              <w:rPr>
                <w:rFonts w:ascii="Times New Roman" w:hAnsi="Times New Roman"/>
                <w:sz w:val="22"/>
                <w:szCs w:val="22"/>
              </w:rPr>
            </w:pPr>
            <w:r w:rsidRPr="000B613B">
              <w:rPr>
                <w:rFonts w:ascii="Times New Roman" w:hAnsi="Times New Roman"/>
                <w:sz w:val="22"/>
                <w:szCs w:val="22"/>
              </w:rPr>
              <w:t>2. Literature review</w:t>
            </w:r>
          </w:p>
        </w:tc>
        <w:tc>
          <w:tcPr>
            <w:tcW w:w="3150" w:type="dxa"/>
          </w:tcPr>
          <w:p w:rsidR="00242844" w:rsidRPr="000B613B" w:rsidRDefault="00242844" w:rsidP="00635327">
            <w:pPr>
              <w:rPr>
                <w:rFonts w:ascii="Times New Roman" w:hAnsi="Times New Roman"/>
                <w:sz w:val="22"/>
                <w:szCs w:val="22"/>
              </w:rPr>
            </w:pPr>
            <w:r w:rsidRPr="000B613B">
              <w:rPr>
                <w:rFonts w:ascii="Times New Roman" w:hAnsi="Times New Roman"/>
                <w:sz w:val="22"/>
                <w:szCs w:val="22"/>
              </w:rPr>
              <w:t>October 2010 – May 2011</w:t>
            </w:r>
          </w:p>
        </w:tc>
        <w:tc>
          <w:tcPr>
            <w:tcW w:w="1980" w:type="dxa"/>
          </w:tcPr>
          <w:p w:rsidR="00242844" w:rsidRPr="000B613B" w:rsidRDefault="00242844" w:rsidP="00635327">
            <w:pPr>
              <w:rPr>
                <w:rFonts w:ascii="Times New Roman" w:hAnsi="Times New Roman"/>
                <w:sz w:val="22"/>
                <w:szCs w:val="22"/>
              </w:rPr>
            </w:pPr>
            <w:r w:rsidRPr="000B613B">
              <w:rPr>
                <w:rFonts w:ascii="Times New Roman" w:hAnsi="Times New Roman"/>
                <w:sz w:val="22"/>
                <w:szCs w:val="22"/>
              </w:rPr>
              <w:t>Review</w:t>
            </w:r>
          </w:p>
        </w:tc>
        <w:tc>
          <w:tcPr>
            <w:tcW w:w="1728" w:type="dxa"/>
          </w:tcPr>
          <w:p w:rsidR="00242844" w:rsidRPr="000B613B" w:rsidRDefault="00242844" w:rsidP="0034719C">
            <w:pPr>
              <w:rPr>
                <w:rFonts w:ascii="Times New Roman" w:hAnsi="Times New Roman"/>
                <w:sz w:val="22"/>
                <w:szCs w:val="22"/>
              </w:rPr>
            </w:pPr>
            <w:r>
              <w:rPr>
                <w:rFonts w:ascii="Times New Roman" w:hAnsi="Times New Roman"/>
                <w:sz w:val="22"/>
                <w:szCs w:val="22"/>
              </w:rPr>
              <w:t xml:space="preserve">Completed </w:t>
            </w:r>
          </w:p>
        </w:tc>
      </w:tr>
      <w:tr w:rsidR="00242844" w:rsidRPr="000B613B" w:rsidTr="00CB7F44">
        <w:tc>
          <w:tcPr>
            <w:tcW w:w="2718" w:type="dxa"/>
          </w:tcPr>
          <w:p w:rsidR="00242844" w:rsidRPr="000B613B" w:rsidRDefault="00242844" w:rsidP="00635327">
            <w:pPr>
              <w:rPr>
                <w:rFonts w:ascii="Times New Roman" w:hAnsi="Times New Roman"/>
                <w:sz w:val="22"/>
                <w:szCs w:val="22"/>
              </w:rPr>
            </w:pPr>
            <w:r w:rsidRPr="000B613B">
              <w:rPr>
                <w:rFonts w:ascii="Times New Roman" w:hAnsi="Times New Roman"/>
                <w:sz w:val="22"/>
                <w:szCs w:val="22"/>
              </w:rPr>
              <w:t>3. Finalize comprehensive evaluation plan</w:t>
            </w:r>
          </w:p>
        </w:tc>
        <w:tc>
          <w:tcPr>
            <w:tcW w:w="3150" w:type="dxa"/>
          </w:tcPr>
          <w:p w:rsidR="00242844" w:rsidRPr="000B613B" w:rsidRDefault="00242844" w:rsidP="00635327">
            <w:pPr>
              <w:rPr>
                <w:rFonts w:ascii="Times New Roman" w:hAnsi="Times New Roman"/>
                <w:sz w:val="22"/>
                <w:szCs w:val="22"/>
              </w:rPr>
            </w:pPr>
            <w:r w:rsidRPr="000B613B">
              <w:rPr>
                <w:rFonts w:ascii="Times New Roman" w:hAnsi="Times New Roman"/>
                <w:sz w:val="22"/>
                <w:szCs w:val="22"/>
              </w:rPr>
              <w:t>October 2010 – May 2011</w:t>
            </w:r>
          </w:p>
        </w:tc>
        <w:tc>
          <w:tcPr>
            <w:tcW w:w="1980" w:type="dxa"/>
          </w:tcPr>
          <w:p w:rsidR="00242844" w:rsidRPr="000B613B" w:rsidRDefault="00242844" w:rsidP="00635327">
            <w:pPr>
              <w:rPr>
                <w:rFonts w:ascii="Times New Roman" w:hAnsi="Times New Roman"/>
                <w:sz w:val="22"/>
                <w:szCs w:val="22"/>
              </w:rPr>
            </w:pPr>
            <w:r w:rsidRPr="000B613B">
              <w:rPr>
                <w:rFonts w:ascii="Times New Roman" w:hAnsi="Times New Roman"/>
                <w:sz w:val="22"/>
                <w:szCs w:val="22"/>
              </w:rPr>
              <w:t>Evaluation plan</w:t>
            </w:r>
          </w:p>
        </w:tc>
        <w:tc>
          <w:tcPr>
            <w:tcW w:w="1728" w:type="dxa"/>
          </w:tcPr>
          <w:p w:rsidR="00242844" w:rsidRPr="000B613B" w:rsidRDefault="00242844" w:rsidP="0034719C">
            <w:pPr>
              <w:rPr>
                <w:rFonts w:ascii="Times New Roman" w:hAnsi="Times New Roman"/>
                <w:sz w:val="22"/>
                <w:szCs w:val="22"/>
              </w:rPr>
            </w:pPr>
            <w:r>
              <w:rPr>
                <w:rFonts w:ascii="Times New Roman" w:hAnsi="Times New Roman"/>
                <w:sz w:val="22"/>
                <w:szCs w:val="22"/>
              </w:rPr>
              <w:t xml:space="preserve">Completed </w:t>
            </w:r>
          </w:p>
        </w:tc>
      </w:tr>
      <w:tr w:rsidR="00242844" w:rsidRPr="000B613B" w:rsidTr="00CB7F44">
        <w:tc>
          <w:tcPr>
            <w:tcW w:w="2718" w:type="dxa"/>
          </w:tcPr>
          <w:p w:rsidR="00242844" w:rsidRPr="000B613B" w:rsidRDefault="00242844" w:rsidP="00635327">
            <w:pPr>
              <w:rPr>
                <w:rFonts w:ascii="Times New Roman" w:hAnsi="Times New Roman"/>
                <w:sz w:val="22"/>
                <w:szCs w:val="22"/>
              </w:rPr>
            </w:pPr>
            <w:r w:rsidRPr="000B613B">
              <w:rPr>
                <w:rFonts w:ascii="Times New Roman" w:hAnsi="Times New Roman"/>
                <w:sz w:val="22"/>
                <w:szCs w:val="22"/>
              </w:rPr>
              <w:t>4. Capture RSA technical knowledge through meetings</w:t>
            </w:r>
          </w:p>
        </w:tc>
        <w:tc>
          <w:tcPr>
            <w:tcW w:w="3150" w:type="dxa"/>
          </w:tcPr>
          <w:p w:rsidR="00242844" w:rsidRPr="000B613B" w:rsidRDefault="00242844" w:rsidP="00635327">
            <w:pPr>
              <w:rPr>
                <w:rFonts w:ascii="Times New Roman" w:hAnsi="Times New Roman"/>
                <w:sz w:val="22"/>
                <w:szCs w:val="22"/>
              </w:rPr>
            </w:pPr>
            <w:r w:rsidRPr="000B613B">
              <w:rPr>
                <w:rFonts w:ascii="Times New Roman" w:hAnsi="Times New Roman"/>
                <w:sz w:val="22"/>
                <w:szCs w:val="22"/>
              </w:rPr>
              <w:t>October 2010 – September 2012</w:t>
            </w:r>
          </w:p>
        </w:tc>
        <w:tc>
          <w:tcPr>
            <w:tcW w:w="1980" w:type="dxa"/>
          </w:tcPr>
          <w:p w:rsidR="00242844" w:rsidRPr="000B613B" w:rsidRDefault="00242844" w:rsidP="00635327">
            <w:pPr>
              <w:rPr>
                <w:rFonts w:ascii="Times New Roman" w:hAnsi="Times New Roman"/>
                <w:sz w:val="22"/>
                <w:szCs w:val="22"/>
              </w:rPr>
            </w:pPr>
            <w:r w:rsidRPr="000B613B">
              <w:rPr>
                <w:rFonts w:ascii="Times New Roman" w:hAnsi="Times New Roman"/>
                <w:sz w:val="22"/>
                <w:szCs w:val="22"/>
              </w:rPr>
              <w:t>Summaries of meetings</w:t>
            </w:r>
          </w:p>
        </w:tc>
        <w:tc>
          <w:tcPr>
            <w:tcW w:w="1728" w:type="dxa"/>
          </w:tcPr>
          <w:p w:rsidR="00242844" w:rsidRPr="000B613B" w:rsidRDefault="00242844" w:rsidP="0034719C">
            <w:pPr>
              <w:rPr>
                <w:rFonts w:ascii="Times New Roman" w:hAnsi="Times New Roman"/>
                <w:sz w:val="22"/>
                <w:szCs w:val="22"/>
              </w:rPr>
            </w:pPr>
            <w:r>
              <w:rPr>
                <w:rFonts w:ascii="Times New Roman" w:hAnsi="Times New Roman"/>
                <w:sz w:val="22"/>
                <w:szCs w:val="22"/>
              </w:rPr>
              <w:t xml:space="preserve">Completed </w:t>
            </w:r>
          </w:p>
        </w:tc>
      </w:tr>
      <w:tr w:rsidR="00242844" w:rsidRPr="000B613B" w:rsidTr="00CB7F44">
        <w:tc>
          <w:tcPr>
            <w:tcW w:w="2718" w:type="dxa"/>
          </w:tcPr>
          <w:p w:rsidR="00242844" w:rsidRPr="000B613B" w:rsidRDefault="00242844" w:rsidP="00635327">
            <w:pPr>
              <w:rPr>
                <w:rFonts w:ascii="Times New Roman" w:hAnsi="Times New Roman"/>
                <w:sz w:val="22"/>
                <w:szCs w:val="22"/>
              </w:rPr>
            </w:pPr>
            <w:r w:rsidRPr="000B613B">
              <w:rPr>
                <w:rFonts w:ascii="Times New Roman" w:hAnsi="Times New Roman"/>
                <w:sz w:val="22"/>
                <w:szCs w:val="22"/>
              </w:rPr>
              <w:t>5. Review of administrative performance and cost data</w:t>
            </w:r>
          </w:p>
        </w:tc>
        <w:tc>
          <w:tcPr>
            <w:tcW w:w="3150" w:type="dxa"/>
          </w:tcPr>
          <w:p w:rsidR="00242844" w:rsidRPr="000B613B" w:rsidRDefault="00242844" w:rsidP="00635327">
            <w:pPr>
              <w:rPr>
                <w:rFonts w:ascii="Times New Roman" w:hAnsi="Times New Roman"/>
                <w:sz w:val="22"/>
                <w:szCs w:val="22"/>
              </w:rPr>
            </w:pPr>
            <w:r w:rsidRPr="000B613B">
              <w:rPr>
                <w:rFonts w:ascii="Times New Roman" w:hAnsi="Times New Roman"/>
                <w:sz w:val="22"/>
                <w:szCs w:val="22"/>
              </w:rPr>
              <w:t>October 2010 – September 2011</w:t>
            </w:r>
          </w:p>
        </w:tc>
        <w:tc>
          <w:tcPr>
            <w:tcW w:w="1980" w:type="dxa"/>
          </w:tcPr>
          <w:p w:rsidR="00242844" w:rsidRPr="000B613B" w:rsidRDefault="00242844" w:rsidP="00635327">
            <w:pPr>
              <w:rPr>
                <w:rFonts w:ascii="Times New Roman" w:hAnsi="Times New Roman"/>
                <w:sz w:val="22"/>
                <w:szCs w:val="22"/>
              </w:rPr>
            </w:pPr>
            <w:r w:rsidRPr="000B613B">
              <w:rPr>
                <w:rFonts w:ascii="Times New Roman" w:hAnsi="Times New Roman"/>
                <w:sz w:val="22"/>
                <w:szCs w:val="22"/>
              </w:rPr>
              <w:t>Summary of key findings</w:t>
            </w:r>
          </w:p>
        </w:tc>
        <w:tc>
          <w:tcPr>
            <w:tcW w:w="1728" w:type="dxa"/>
          </w:tcPr>
          <w:p w:rsidR="00242844" w:rsidRPr="000B613B" w:rsidRDefault="00242844" w:rsidP="0034719C">
            <w:pPr>
              <w:rPr>
                <w:rFonts w:ascii="Times New Roman" w:hAnsi="Times New Roman"/>
                <w:sz w:val="22"/>
                <w:szCs w:val="22"/>
              </w:rPr>
            </w:pPr>
            <w:r>
              <w:rPr>
                <w:rFonts w:ascii="Times New Roman" w:hAnsi="Times New Roman"/>
                <w:sz w:val="22"/>
                <w:szCs w:val="22"/>
              </w:rPr>
              <w:t xml:space="preserve">Completed </w:t>
            </w:r>
          </w:p>
        </w:tc>
      </w:tr>
      <w:tr w:rsidR="00242844" w:rsidRPr="000B613B" w:rsidTr="00CB7F44">
        <w:tc>
          <w:tcPr>
            <w:tcW w:w="2718" w:type="dxa"/>
          </w:tcPr>
          <w:p w:rsidR="00242844" w:rsidRPr="000B613B" w:rsidRDefault="00242844" w:rsidP="00635327">
            <w:pPr>
              <w:rPr>
                <w:rFonts w:ascii="Times New Roman" w:hAnsi="Times New Roman"/>
                <w:sz w:val="22"/>
                <w:szCs w:val="22"/>
              </w:rPr>
            </w:pPr>
            <w:r w:rsidRPr="000B613B">
              <w:rPr>
                <w:rFonts w:ascii="Times New Roman" w:hAnsi="Times New Roman"/>
                <w:sz w:val="22"/>
                <w:szCs w:val="22"/>
              </w:rPr>
              <w:t>6. Develop preliminary state agency profiles; select agencies for pre-survey site visits</w:t>
            </w:r>
          </w:p>
        </w:tc>
        <w:tc>
          <w:tcPr>
            <w:tcW w:w="3150" w:type="dxa"/>
          </w:tcPr>
          <w:p w:rsidR="00242844" w:rsidRPr="000B613B" w:rsidRDefault="00242844" w:rsidP="00694F97">
            <w:pPr>
              <w:rPr>
                <w:rFonts w:ascii="Times New Roman" w:hAnsi="Times New Roman"/>
                <w:sz w:val="22"/>
                <w:szCs w:val="22"/>
              </w:rPr>
            </w:pPr>
            <w:r w:rsidRPr="000B613B">
              <w:rPr>
                <w:rFonts w:ascii="Times New Roman" w:hAnsi="Times New Roman"/>
                <w:sz w:val="22"/>
                <w:szCs w:val="22"/>
              </w:rPr>
              <w:t>October 2010 – September 201</w:t>
            </w:r>
            <w:r>
              <w:rPr>
                <w:rFonts w:ascii="Times New Roman" w:hAnsi="Times New Roman"/>
                <w:sz w:val="22"/>
                <w:szCs w:val="22"/>
              </w:rPr>
              <w:t>3</w:t>
            </w:r>
          </w:p>
        </w:tc>
        <w:tc>
          <w:tcPr>
            <w:tcW w:w="1980" w:type="dxa"/>
          </w:tcPr>
          <w:p w:rsidR="00242844" w:rsidRPr="000B613B" w:rsidRDefault="00242844" w:rsidP="00635327">
            <w:pPr>
              <w:rPr>
                <w:rFonts w:ascii="Times New Roman" w:hAnsi="Times New Roman"/>
                <w:sz w:val="22"/>
                <w:szCs w:val="22"/>
              </w:rPr>
            </w:pPr>
            <w:r w:rsidRPr="000B613B">
              <w:rPr>
                <w:rFonts w:ascii="Times New Roman" w:hAnsi="Times New Roman"/>
                <w:sz w:val="22"/>
                <w:szCs w:val="22"/>
              </w:rPr>
              <w:t>Pre-site visit state profiles</w:t>
            </w:r>
          </w:p>
          <w:p w:rsidR="00242844" w:rsidRPr="000B613B" w:rsidRDefault="00242844" w:rsidP="00635327">
            <w:pPr>
              <w:rPr>
                <w:rFonts w:ascii="Times New Roman" w:hAnsi="Times New Roman"/>
                <w:sz w:val="22"/>
                <w:szCs w:val="22"/>
              </w:rPr>
            </w:pPr>
            <w:r w:rsidRPr="000B613B">
              <w:rPr>
                <w:rFonts w:ascii="Times New Roman" w:hAnsi="Times New Roman"/>
                <w:sz w:val="22"/>
                <w:szCs w:val="22"/>
              </w:rPr>
              <w:t>List of sites</w:t>
            </w:r>
          </w:p>
        </w:tc>
        <w:tc>
          <w:tcPr>
            <w:tcW w:w="1728" w:type="dxa"/>
          </w:tcPr>
          <w:p w:rsidR="00242844" w:rsidRPr="000B613B" w:rsidRDefault="00242844" w:rsidP="0034719C">
            <w:pPr>
              <w:rPr>
                <w:rFonts w:ascii="Times New Roman" w:hAnsi="Times New Roman"/>
                <w:sz w:val="22"/>
                <w:szCs w:val="22"/>
              </w:rPr>
            </w:pPr>
            <w:r>
              <w:rPr>
                <w:rFonts w:ascii="Times New Roman" w:hAnsi="Times New Roman"/>
                <w:sz w:val="22"/>
                <w:szCs w:val="22"/>
              </w:rPr>
              <w:t xml:space="preserve">Completed </w:t>
            </w:r>
          </w:p>
        </w:tc>
      </w:tr>
      <w:tr w:rsidR="00242844" w:rsidRPr="000B613B" w:rsidTr="00CB7F44">
        <w:tc>
          <w:tcPr>
            <w:tcW w:w="2718" w:type="dxa"/>
          </w:tcPr>
          <w:p w:rsidR="00242844" w:rsidRPr="000B613B" w:rsidRDefault="00242844" w:rsidP="00635327">
            <w:pPr>
              <w:rPr>
                <w:rFonts w:ascii="Times New Roman" w:hAnsi="Times New Roman"/>
                <w:sz w:val="22"/>
                <w:szCs w:val="22"/>
              </w:rPr>
            </w:pPr>
            <w:r w:rsidRPr="000B613B">
              <w:rPr>
                <w:rFonts w:ascii="Times New Roman" w:hAnsi="Times New Roman"/>
                <w:sz w:val="22"/>
                <w:szCs w:val="22"/>
              </w:rPr>
              <w:t>7. Conduct preliminary site visits</w:t>
            </w:r>
          </w:p>
        </w:tc>
        <w:tc>
          <w:tcPr>
            <w:tcW w:w="3150" w:type="dxa"/>
          </w:tcPr>
          <w:p w:rsidR="00242844" w:rsidRPr="000B613B" w:rsidRDefault="00242844" w:rsidP="00635327">
            <w:pPr>
              <w:rPr>
                <w:rFonts w:ascii="Times New Roman" w:hAnsi="Times New Roman"/>
                <w:sz w:val="22"/>
                <w:szCs w:val="22"/>
              </w:rPr>
            </w:pPr>
            <w:r w:rsidRPr="000B613B">
              <w:rPr>
                <w:rFonts w:ascii="Times New Roman" w:hAnsi="Times New Roman"/>
                <w:sz w:val="22"/>
                <w:szCs w:val="22"/>
              </w:rPr>
              <w:t>November 2011 – January 2012</w:t>
            </w:r>
          </w:p>
        </w:tc>
        <w:tc>
          <w:tcPr>
            <w:tcW w:w="1980" w:type="dxa"/>
          </w:tcPr>
          <w:p w:rsidR="00242844" w:rsidRPr="000B613B" w:rsidRDefault="00242844" w:rsidP="00635327">
            <w:pPr>
              <w:rPr>
                <w:rFonts w:ascii="Times New Roman" w:hAnsi="Times New Roman"/>
                <w:sz w:val="22"/>
                <w:szCs w:val="22"/>
              </w:rPr>
            </w:pPr>
            <w:r w:rsidRPr="000B613B">
              <w:rPr>
                <w:rFonts w:ascii="Times New Roman" w:hAnsi="Times New Roman"/>
                <w:sz w:val="22"/>
                <w:szCs w:val="22"/>
              </w:rPr>
              <w:t>Protocols; site visit reports</w:t>
            </w:r>
          </w:p>
        </w:tc>
        <w:tc>
          <w:tcPr>
            <w:tcW w:w="1728" w:type="dxa"/>
          </w:tcPr>
          <w:p w:rsidR="00242844" w:rsidRPr="000B613B" w:rsidRDefault="00242844" w:rsidP="0034719C">
            <w:pPr>
              <w:rPr>
                <w:rFonts w:ascii="Times New Roman" w:hAnsi="Times New Roman"/>
                <w:sz w:val="22"/>
                <w:szCs w:val="22"/>
              </w:rPr>
            </w:pPr>
            <w:r>
              <w:rPr>
                <w:rFonts w:ascii="Times New Roman" w:hAnsi="Times New Roman"/>
                <w:sz w:val="22"/>
                <w:szCs w:val="22"/>
              </w:rPr>
              <w:t xml:space="preserve">Completed </w:t>
            </w:r>
          </w:p>
        </w:tc>
      </w:tr>
      <w:tr w:rsidR="00242844" w:rsidRPr="000B613B" w:rsidTr="00CB7F44">
        <w:tc>
          <w:tcPr>
            <w:tcW w:w="2718" w:type="dxa"/>
          </w:tcPr>
          <w:p w:rsidR="00242844" w:rsidRPr="000B613B" w:rsidRDefault="00242844" w:rsidP="00635327">
            <w:pPr>
              <w:rPr>
                <w:rFonts w:ascii="Times New Roman" w:hAnsi="Times New Roman"/>
                <w:sz w:val="22"/>
                <w:szCs w:val="22"/>
              </w:rPr>
            </w:pPr>
            <w:r w:rsidRPr="000B613B">
              <w:rPr>
                <w:rFonts w:ascii="Times New Roman" w:hAnsi="Times New Roman"/>
                <w:sz w:val="22"/>
                <w:szCs w:val="22"/>
              </w:rPr>
              <w:t>8. Develop survey instrument and prepare clearance package</w:t>
            </w:r>
          </w:p>
        </w:tc>
        <w:tc>
          <w:tcPr>
            <w:tcW w:w="3150" w:type="dxa"/>
          </w:tcPr>
          <w:p w:rsidR="00242844" w:rsidRPr="000B613B" w:rsidRDefault="00242844" w:rsidP="006F57AF">
            <w:pPr>
              <w:rPr>
                <w:rFonts w:ascii="Times New Roman" w:hAnsi="Times New Roman"/>
                <w:sz w:val="22"/>
                <w:szCs w:val="22"/>
              </w:rPr>
            </w:pPr>
            <w:r w:rsidRPr="000B613B">
              <w:rPr>
                <w:rFonts w:ascii="Times New Roman" w:hAnsi="Times New Roman"/>
                <w:sz w:val="22"/>
                <w:szCs w:val="22"/>
              </w:rPr>
              <w:t xml:space="preserve">December 2011 – </w:t>
            </w:r>
            <w:r>
              <w:rPr>
                <w:rFonts w:ascii="Times New Roman" w:hAnsi="Times New Roman"/>
                <w:sz w:val="22"/>
                <w:szCs w:val="22"/>
              </w:rPr>
              <w:t>February</w:t>
            </w:r>
            <w:r w:rsidRPr="000B613B">
              <w:rPr>
                <w:rFonts w:ascii="Times New Roman" w:hAnsi="Times New Roman"/>
                <w:sz w:val="22"/>
                <w:szCs w:val="22"/>
              </w:rPr>
              <w:t xml:space="preserve"> 201</w:t>
            </w:r>
            <w:r>
              <w:rPr>
                <w:rFonts w:ascii="Times New Roman" w:hAnsi="Times New Roman"/>
                <w:sz w:val="22"/>
                <w:szCs w:val="22"/>
              </w:rPr>
              <w:t>3</w:t>
            </w:r>
          </w:p>
        </w:tc>
        <w:tc>
          <w:tcPr>
            <w:tcW w:w="1980" w:type="dxa"/>
          </w:tcPr>
          <w:p w:rsidR="00242844" w:rsidRPr="000B613B" w:rsidRDefault="00242844" w:rsidP="00635327">
            <w:pPr>
              <w:rPr>
                <w:rFonts w:ascii="Times New Roman" w:hAnsi="Times New Roman"/>
                <w:sz w:val="22"/>
                <w:szCs w:val="22"/>
              </w:rPr>
            </w:pPr>
            <w:r w:rsidRPr="000B613B">
              <w:rPr>
                <w:rFonts w:ascii="Times New Roman" w:hAnsi="Times New Roman"/>
                <w:sz w:val="22"/>
                <w:szCs w:val="22"/>
              </w:rPr>
              <w:t xml:space="preserve">Instrument </w:t>
            </w:r>
          </w:p>
          <w:p w:rsidR="00242844" w:rsidRPr="000B613B" w:rsidRDefault="00242844" w:rsidP="00635327">
            <w:pPr>
              <w:rPr>
                <w:rFonts w:ascii="Times New Roman" w:hAnsi="Times New Roman"/>
                <w:sz w:val="22"/>
                <w:szCs w:val="22"/>
              </w:rPr>
            </w:pPr>
            <w:r w:rsidRPr="000B613B">
              <w:rPr>
                <w:rFonts w:ascii="Times New Roman" w:hAnsi="Times New Roman"/>
                <w:sz w:val="22"/>
                <w:szCs w:val="22"/>
              </w:rPr>
              <w:t>Clearance package</w:t>
            </w:r>
          </w:p>
        </w:tc>
        <w:tc>
          <w:tcPr>
            <w:tcW w:w="1728" w:type="dxa"/>
          </w:tcPr>
          <w:p w:rsidR="00242844" w:rsidRPr="000B613B" w:rsidRDefault="00242844" w:rsidP="0034719C">
            <w:pPr>
              <w:rPr>
                <w:rFonts w:ascii="Times New Roman" w:hAnsi="Times New Roman"/>
                <w:sz w:val="22"/>
                <w:szCs w:val="22"/>
              </w:rPr>
            </w:pPr>
            <w:r>
              <w:rPr>
                <w:rFonts w:ascii="Times New Roman" w:hAnsi="Times New Roman"/>
                <w:sz w:val="22"/>
                <w:szCs w:val="22"/>
              </w:rPr>
              <w:t xml:space="preserve">Completed </w:t>
            </w:r>
          </w:p>
        </w:tc>
      </w:tr>
      <w:tr w:rsidR="00242844" w:rsidRPr="000B613B" w:rsidTr="00CB7F44">
        <w:tc>
          <w:tcPr>
            <w:tcW w:w="2718" w:type="dxa"/>
          </w:tcPr>
          <w:p w:rsidR="00242844" w:rsidRPr="000B613B" w:rsidRDefault="00242844" w:rsidP="00635327">
            <w:pPr>
              <w:rPr>
                <w:rFonts w:ascii="Times New Roman" w:hAnsi="Times New Roman"/>
                <w:sz w:val="22"/>
                <w:szCs w:val="22"/>
              </w:rPr>
            </w:pPr>
            <w:r w:rsidRPr="000B613B">
              <w:rPr>
                <w:rFonts w:ascii="Times New Roman" w:hAnsi="Times New Roman"/>
                <w:sz w:val="22"/>
                <w:szCs w:val="22"/>
              </w:rPr>
              <w:t>9. Conduct and analyze survey of state VR agencies</w:t>
            </w:r>
          </w:p>
        </w:tc>
        <w:tc>
          <w:tcPr>
            <w:tcW w:w="3150" w:type="dxa"/>
          </w:tcPr>
          <w:p w:rsidR="00242844" w:rsidRPr="000B613B" w:rsidRDefault="00242844" w:rsidP="006F57AF">
            <w:pPr>
              <w:rPr>
                <w:rFonts w:ascii="Times New Roman" w:hAnsi="Times New Roman"/>
                <w:sz w:val="22"/>
                <w:szCs w:val="22"/>
              </w:rPr>
            </w:pPr>
            <w:r>
              <w:rPr>
                <w:rFonts w:ascii="Times New Roman" w:hAnsi="Times New Roman"/>
                <w:sz w:val="22"/>
                <w:szCs w:val="22"/>
              </w:rPr>
              <w:t>July</w:t>
            </w:r>
            <w:r w:rsidRPr="000B613B">
              <w:rPr>
                <w:rFonts w:ascii="Times New Roman" w:hAnsi="Times New Roman"/>
                <w:sz w:val="22"/>
                <w:szCs w:val="22"/>
              </w:rPr>
              <w:t xml:space="preserve"> 201</w:t>
            </w:r>
            <w:r>
              <w:rPr>
                <w:rFonts w:ascii="Times New Roman" w:hAnsi="Times New Roman"/>
                <w:sz w:val="22"/>
                <w:szCs w:val="22"/>
              </w:rPr>
              <w:t>3</w:t>
            </w:r>
            <w:r w:rsidRPr="000B613B">
              <w:rPr>
                <w:rFonts w:ascii="Times New Roman" w:hAnsi="Times New Roman"/>
                <w:sz w:val="22"/>
                <w:szCs w:val="22"/>
              </w:rPr>
              <w:t xml:space="preserve"> – </w:t>
            </w:r>
            <w:r>
              <w:rPr>
                <w:rFonts w:ascii="Times New Roman" w:hAnsi="Times New Roman"/>
                <w:sz w:val="22"/>
                <w:szCs w:val="22"/>
              </w:rPr>
              <w:t>August</w:t>
            </w:r>
            <w:r w:rsidRPr="000B613B">
              <w:rPr>
                <w:rFonts w:ascii="Times New Roman" w:hAnsi="Times New Roman"/>
                <w:sz w:val="22"/>
                <w:szCs w:val="22"/>
              </w:rPr>
              <w:t xml:space="preserve"> 2013</w:t>
            </w:r>
          </w:p>
        </w:tc>
        <w:tc>
          <w:tcPr>
            <w:tcW w:w="1980" w:type="dxa"/>
          </w:tcPr>
          <w:p w:rsidR="00242844" w:rsidRPr="000B613B" w:rsidRDefault="00242844" w:rsidP="00635327">
            <w:pPr>
              <w:rPr>
                <w:rFonts w:ascii="Times New Roman" w:hAnsi="Times New Roman"/>
                <w:sz w:val="22"/>
                <w:szCs w:val="22"/>
              </w:rPr>
            </w:pPr>
            <w:r w:rsidRPr="000B613B">
              <w:rPr>
                <w:rFonts w:ascii="Times New Roman" w:hAnsi="Times New Roman"/>
                <w:sz w:val="22"/>
                <w:szCs w:val="22"/>
              </w:rPr>
              <w:t>Survey report</w:t>
            </w:r>
          </w:p>
          <w:p w:rsidR="00242844" w:rsidRPr="000B613B" w:rsidRDefault="00242844" w:rsidP="00635327">
            <w:pPr>
              <w:rPr>
                <w:rFonts w:ascii="Times New Roman" w:hAnsi="Times New Roman"/>
                <w:sz w:val="22"/>
                <w:szCs w:val="22"/>
              </w:rPr>
            </w:pPr>
          </w:p>
        </w:tc>
        <w:tc>
          <w:tcPr>
            <w:tcW w:w="1728" w:type="dxa"/>
          </w:tcPr>
          <w:p w:rsidR="00242844" w:rsidRPr="000B613B" w:rsidRDefault="00242844" w:rsidP="00635327">
            <w:pPr>
              <w:rPr>
                <w:rFonts w:ascii="Times New Roman" w:hAnsi="Times New Roman"/>
                <w:sz w:val="22"/>
                <w:szCs w:val="22"/>
              </w:rPr>
            </w:pPr>
            <w:r>
              <w:rPr>
                <w:rFonts w:ascii="Times New Roman" w:hAnsi="Times New Roman"/>
                <w:sz w:val="22"/>
                <w:szCs w:val="22"/>
              </w:rPr>
              <w:t xml:space="preserve">To be conducted </w:t>
            </w:r>
          </w:p>
        </w:tc>
      </w:tr>
      <w:tr w:rsidR="00242844" w:rsidRPr="000B613B" w:rsidTr="00CB7F44">
        <w:tc>
          <w:tcPr>
            <w:tcW w:w="2718" w:type="dxa"/>
          </w:tcPr>
          <w:p w:rsidR="00242844" w:rsidRPr="000B613B" w:rsidRDefault="00242844" w:rsidP="00635327">
            <w:pPr>
              <w:rPr>
                <w:rFonts w:ascii="Times New Roman" w:hAnsi="Times New Roman"/>
                <w:sz w:val="22"/>
                <w:szCs w:val="22"/>
              </w:rPr>
            </w:pPr>
            <w:r w:rsidRPr="000B613B">
              <w:rPr>
                <w:rFonts w:ascii="Times New Roman" w:hAnsi="Times New Roman"/>
                <w:sz w:val="22"/>
                <w:szCs w:val="22"/>
              </w:rPr>
              <w:t>10. Conduct post survey site visits</w:t>
            </w:r>
          </w:p>
        </w:tc>
        <w:tc>
          <w:tcPr>
            <w:tcW w:w="3150" w:type="dxa"/>
          </w:tcPr>
          <w:p w:rsidR="00242844" w:rsidRPr="000B613B" w:rsidRDefault="00242844" w:rsidP="006F57AF">
            <w:pPr>
              <w:rPr>
                <w:rFonts w:ascii="Times New Roman" w:hAnsi="Times New Roman"/>
                <w:sz w:val="22"/>
                <w:szCs w:val="22"/>
              </w:rPr>
            </w:pPr>
            <w:r>
              <w:rPr>
                <w:rFonts w:ascii="Times New Roman" w:hAnsi="Times New Roman"/>
                <w:sz w:val="22"/>
                <w:szCs w:val="22"/>
              </w:rPr>
              <w:t>August</w:t>
            </w:r>
            <w:r w:rsidRPr="000B613B">
              <w:rPr>
                <w:rFonts w:ascii="Times New Roman" w:hAnsi="Times New Roman"/>
                <w:sz w:val="22"/>
                <w:szCs w:val="22"/>
              </w:rPr>
              <w:t xml:space="preserve"> 2013 – </w:t>
            </w:r>
            <w:r>
              <w:rPr>
                <w:rFonts w:ascii="Times New Roman" w:hAnsi="Times New Roman"/>
                <w:sz w:val="22"/>
                <w:szCs w:val="22"/>
              </w:rPr>
              <w:t>September</w:t>
            </w:r>
            <w:r w:rsidRPr="000B613B">
              <w:rPr>
                <w:rFonts w:ascii="Times New Roman" w:hAnsi="Times New Roman"/>
                <w:sz w:val="22"/>
                <w:szCs w:val="22"/>
              </w:rPr>
              <w:t xml:space="preserve"> 2013</w:t>
            </w:r>
          </w:p>
        </w:tc>
        <w:tc>
          <w:tcPr>
            <w:tcW w:w="1980" w:type="dxa"/>
          </w:tcPr>
          <w:p w:rsidR="00242844" w:rsidRPr="000B613B" w:rsidRDefault="00242844" w:rsidP="00635327">
            <w:pPr>
              <w:rPr>
                <w:rFonts w:ascii="Times New Roman" w:hAnsi="Times New Roman"/>
                <w:sz w:val="22"/>
                <w:szCs w:val="22"/>
              </w:rPr>
            </w:pPr>
            <w:r w:rsidRPr="000B613B">
              <w:rPr>
                <w:rFonts w:ascii="Times New Roman" w:hAnsi="Times New Roman"/>
                <w:sz w:val="22"/>
                <w:szCs w:val="22"/>
              </w:rPr>
              <w:t>Protocols; site visit reports; update</w:t>
            </w:r>
            <w:r w:rsidR="00CB7F44">
              <w:rPr>
                <w:rFonts w:ascii="Times New Roman" w:hAnsi="Times New Roman"/>
                <w:sz w:val="22"/>
                <w:szCs w:val="22"/>
              </w:rPr>
              <w:t>d</w:t>
            </w:r>
            <w:r w:rsidRPr="000B613B">
              <w:rPr>
                <w:rFonts w:ascii="Times New Roman" w:hAnsi="Times New Roman"/>
                <w:sz w:val="22"/>
                <w:szCs w:val="22"/>
              </w:rPr>
              <w:t xml:space="preserve"> profiles</w:t>
            </w:r>
          </w:p>
        </w:tc>
        <w:tc>
          <w:tcPr>
            <w:tcW w:w="1728" w:type="dxa"/>
          </w:tcPr>
          <w:p w:rsidR="00242844" w:rsidRPr="000B613B" w:rsidRDefault="00242844" w:rsidP="00635327">
            <w:pPr>
              <w:rPr>
                <w:rFonts w:ascii="Times New Roman" w:hAnsi="Times New Roman"/>
                <w:sz w:val="22"/>
                <w:szCs w:val="22"/>
              </w:rPr>
            </w:pPr>
            <w:r>
              <w:rPr>
                <w:rFonts w:ascii="Times New Roman" w:hAnsi="Times New Roman"/>
                <w:sz w:val="22"/>
                <w:szCs w:val="22"/>
              </w:rPr>
              <w:t>To be conducted</w:t>
            </w:r>
          </w:p>
        </w:tc>
      </w:tr>
      <w:tr w:rsidR="00242844" w:rsidRPr="000B613B" w:rsidTr="00CB7F44">
        <w:tc>
          <w:tcPr>
            <w:tcW w:w="2718" w:type="dxa"/>
          </w:tcPr>
          <w:p w:rsidR="00242844" w:rsidRPr="000B613B" w:rsidRDefault="00242844" w:rsidP="00635327">
            <w:pPr>
              <w:rPr>
                <w:rFonts w:ascii="Times New Roman" w:hAnsi="Times New Roman"/>
                <w:sz w:val="22"/>
                <w:szCs w:val="22"/>
              </w:rPr>
            </w:pPr>
            <w:r w:rsidRPr="000B613B">
              <w:rPr>
                <w:rFonts w:ascii="Times New Roman" w:hAnsi="Times New Roman"/>
                <w:sz w:val="22"/>
                <w:szCs w:val="22"/>
              </w:rPr>
              <w:t>11. Prepare evaluation reports, briefings, presentation materials</w:t>
            </w:r>
          </w:p>
        </w:tc>
        <w:tc>
          <w:tcPr>
            <w:tcW w:w="3150" w:type="dxa"/>
          </w:tcPr>
          <w:p w:rsidR="00242844" w:rsidRPr="000B613B" w:rsidRDefault="00242844" w:rsidP="00694F97">
            <w:pPr>
              <w:rPr>
                <w:rFonts w:ascii="Times New Roman" w:hAnsi="Times New Roman"/>
                <w:sz w:val="22"/>
                <w:szCs w:val="22"/>
              </w:rPr>
            </w:pPr>
            <w:r>
              <w:rPr>
                <w:rFonts w:ascii="Times New Roman" w:hAnsi="Times New Roman"/>
                <w:sz w:val="22"/>
                <w:szCs w:val="22"/>
              </w:rPr>
              <w:t>August</w:t>
            </w:r>
            <w:r w:rsidRPr="000B613B">
              <w:rPr>
                <w:rFonts w:ascii="Times New Roman" w:hAnsi="Times New Roman"/>
                <w:sz w:val="22"/>
                <w:szCs w:val="22"/>
              </w:rPr>
              <w:t xml:space="preserve"> 2013 – </w:t>
            </w:r>
            <w:r>
              <w:rPr>
                <w:rFonts w:ascii="Times New Roman" w:hAnsi="Times New Roman"/>
                <w:sz w:val="22"/>
                <w:szCs w:val="22"/>
              </w:rPr>
              <w:t>December</w:t>
            </w:r>
            <w:r w:rsidRPr="000B613B">
              <w:rPr>
                <w:rFonts w:ascii="Times New Roman" w:hAnsi="Times New Roman"/>
                <w:sz w:val="22"/>
                <w:szCs w:val="22"/>
              </w:rPr>
              <w:t xml:space="preserve"> 2013</w:t>
            </w:r>
          </w:p>
        </w:tc>
        <w:tc>
          <w:tcPr>
            <w:tcW w:w="1980" w:type="dxa"/>
          </w:tcPr>
          <w:p w:rsidR="00242844" w:rsidRPr="000B613B" w:rsidRDefault="00242844" w:rsidP="00635327">
            <w:pPr>
              <w:rPr>
                <w:rFonts w:ascii="Times New Roman" w:hAnsi="Times New Roman"/>
                <w:sz w:val="22"/>
                <w:szCs w:val="22"/>
              </w:rPr>
            </w:pPr>
            <w:r w:rsidRPr="000B613B">
              <w:rPr>
                <w:rFonts w:ascii="Times New Roman" w:hAnsi="Times New Roman"/>
                <w:sz w:val="22"/>
                <w:szCs w:val="22"/>
              </w:rPr>
              <w:t>Briefings; evaluation report; presentation materials</w:t>
            </w:r>
          </w:p>
        </w:tc>
        <w:tc>
          <w:tcPr>
            <w:tcW w:w="1728" w:type="dxa"/>
          </w:tcPr>
          <w:p w:rsidR="00242844" w:rsidRPr="000B613B" w:rsidRDefault="00242844" w:rsidP="00635327">
            <w:pPr>
              <w:rPr>
                <w:rFonts w:ascii="Times New Roman" w:hAnsi="Times New Roman"/>
                <w:sz w:val="22"/>
                <w:szCs w:val="22"/>
              </w:rPr>
            </w:pPr>
            <w:r>
              <w:rPr>
                <w:rFonts w:ascii="Times New Roman" w:hAnsi="Times New Roman"/>
                <w:sz w:val="22"/>
                <w:szCs w:val="22"/>
              </w:rPr>
              <w:t>To be conducted</w:t>
            </w:r>
          </w:p>
        </w:tc>
      </w:tr>
      <w:tr w:rsidR="00242844" w:rsidRPr="000B613B" w:rsidTr="00CB7F44">
        <w:tc>
          <w:tcPr>
            <w:tcW w:w="2718" w:type="dxa"/>
          </w:tcPr>
          <w:p w:rsidR="00242844" w:rsidRPr="000B613B" w:rsidRDefault="00242844" w:rsidP="00635327">
            <w:pPr>
              <w:rPr>
                <w:rFonts w:ascii="Times New Roman" w:hAnsi="Times New Roman"/>
                <w:sz w:val="22"/>
                <w:szCs w:val="22"/>
              </w:rPr>
            </w:pPr>
            <w:r w:rsidRPr="000B613B">
              <w:rPr>
                <w:rFonts w:ascii="Times New Roman" w:hAnsi="Times New Roman"/>
                <w:sz w:val="22"/>
                <w:szCs w:val="22"/>
              </w:rPr>
              <w:t xml:space="preserve">12. Cost modeling </w:t>
            </w:r>
          </w:p>
        </w:tc>
        <w:tc>
          <w:tcPr>
            <w:tcW w:w="3150" w:type="dxa"/>
          </w:tcPr>
          <w:p w:rsidR="00242844" w:rsidRPr="000B613B" w:rsidRDefault="00242844" w:rsidP="006F57AF">
            <w:pPr>
              <w:rPr>
                <w:rFonts w:ascii="Times New Roman" w:hAnsi="Times New Roman"/>
                <w:sz w:val="22"/>
                <w:szCs w:val="22"/>
              </w:rPr>
            </w:pPr>
            <w:r w:rsidRPr="000B613B">
              <w:rPr>
                <w:rFonts w:ascii="Times New Roman" w:hAnsi="Times New Roman"/>
                <w:sz w:val="22"/>
                <w:szCs w:val="22"/>
              </w:rPr>
              <w:t xml:space="preserve">January 2011 – </w:t>
            </w:r>
            <w:r>
              <w:rPr>
                <w:rFonts w:ascii="Times New Roman" w:hAnsi="Times New Roman"/>
                <w:sz w:val="22"/>
                <w:szCs w:val="22"/>
              </w:rPr>
              <w:t>February</w:t>
            </w:r>
            <w:r w:rsidRPr="000B613B">
              <w:rPr>
                <w:rFonts w:ascii="Times New Roman" w:hAnsi="Times New Roman"/>
                <w:sz w:val="22"/>
                <w:szCs w:val="22"/>
              </w:rPr>
              <w:t xml:space="preserve"> 201</w:t>
            </w:r>
            <w:r>
              <w:rPr>
                <w:rFonts w:ascii="Times New Roman" w:hAnsi="Times New Roman"/>
                <w:sz w:val="22"/>
                <w:szCs w:val="22"/>
              </w:rPr>
              <w:t>3</w:t>
            </w:r>
          </w:p>
        </w:tc>
        <w:tc>
          <w:tcPr>
            <w:tcW w:w="1980" w:type="dxa"/>
          </w:tcPr>
          <w:p w:rsidR="00242844" w:rsidRPr="000B613B" w:rsidRDefault="00242844" w:rsidP="00635327">
            <w:pPr>
              <w:rPr>
                <w:rFonts w:ascii="Times New Roman" w:hAnsi="Times New Roman"/>
                <w:sz w:val="22"/>
                <w:szCs w:val="22"/>
              </w:rPr>
            </w:pPr>
            <w:r w:rsidRPr="000B613B">
              <w:rPr>
                <w:rFonts w:ascii="Times New Roman" w:hAnsi="Times New Roman"/>
                <w:sz w:val="22"/>
                <w:szCs w:val="22"/>
              </w:rPr>
              <w:t>Memo; issue paper; specifications; cost models</w:t>
            </w:r>
          </w:p>
        </w:tc>
        <w:tc>
          <w:tcPr>
            <w:tcW w:w="1728" w:type="dxa"/>
          </w:tcPr>
          <w:p w:rsidR="00242844" w:rsidRPr="000B613B" w:rsidRDefault="00242844" w:rsidP="0034719C">
            <w:pPr>
              <w:rPr>
                <w:rFonts w:ascii="Times New Roman" w:hAnsi="Times New Roman"/>
                <w:sz w:val="22"/>
                <w:szCs w:val="22"/>
              </w:rPr>
            </w:pPr>
            <w:r>
              <w:rPr>
                <w:rFonts w:ascii="Times New Roman" w:hAnsi="Times New Roman"/>
                <w:sz w:val="22"/>
                <w:szCs w:val="22"/>
              </w:rPr>
              <w:t xml:space="preserve">Completed </w:t>
            </w:r>
          </w:p>
        </w:tc>
      </w:tr>
    </w:tbl>
    <w:p w:rsidR="000B613B" w:rsidRPr="000B613B" w:rsidRDefault="000B613B" w:rsidP="000B613B">
      <w:pPr>
        <w:rPr>
          <w:rFonts w:ascii="Times New Roman" w:hAnsi="Times New Roman"/>
          <w:sz w:val="22"/>
          <w:szCs w:val="22"/>
        </w:rPr>
      </w:pPr>
    </w:p>
    <w:p w:rsidR="00386054" w:rsidRPr="00BC132F" w:rsidRDefault="00386054" w:rsidP="000B613B">
      <w:pPr>
        <w:pStyle w:val="TT-TableTitle"/>
        <w:spacing w:line="240" w:lineRule="auto"/>
        <w:jc w:val="center"/>
        <w:rPr>
          <w:szCs w:val="24"/>
        </w:rPr>
      </w:pPr>
    </w:p>
    <w:p w:rsidR="00386054" w:rsidRPr="00FF6732" w:rsidRDefault="00386054">
      <w:pPr>
        <w:tabs>
          <w:tab w:val="left" w:pos="-720"/>
        </w:tabs>
        <w:suppressAutoHyphens/>
        <w:rPr>
          <w:rFonts w:ascii="Times New Roman" w:hAnsi="Times New Roman"/>
          <w:b/>
          <w:szCs w:val="24"/>
        </w:rPr>
      </w:pPr>
      <w:r w:rsidRPr="00FF6732">
        <w:rPr>
          <w:rFonts w:ascii="Times New Roman" w:hAnsi="Times New Roman"/>
          <w:b/>
          <w:szCs w:val="24"/>
        </w:rPr>
        <w:t xml:space="preserve">17. </w:t>
      </w:r>
      <w:r w:rsidRPr="00FF6732">
        <w:rPr>
          <w:rStyle w:val="a"/>
          <w:rFonts w:ascii="Times New Roman" w:hAnsi="Times New Roman"/>
          <w:b/>
          <w:szCs w:val="24"/>
        </w:rPr>
        <w:t>If seeking approval to not display the expiration date for OMB approval of the information collection, explain the reasons that display would be inappropriate.</w:t>
      </w:r>
    </w:p>
    <w:p w:rsidR="00386054" w:rsidRPr="00BC132F" w:rsidRDefault="00386054">
      <w:pPr>
        <w:tabs>
          <w:tab w:val="left" w:pos="-720"/>
        </w:tabs>
        <w:suppressAutoHyphens/>
        <w:rPr>
          <w:rFonts w:ascii="Times New Roman" w:hAnsi="Times New Roman"/>
          <w:szCs w:val="24"/>
        </w:rPr>
      </w:pPr>
    </w:p>
    <w:p w:rsidR="00E52106" w:rsidRPr="00E52106" w:rsidRDefault="00E52106" w:rsidP="00E52106">
      <w:pPr>
        <w:pStyle w:val="BodyText3"/>
        <w:spacing w:line="360" w:lineRule="auto"/>
        <w:ind w:firstLine="720"/>
        <w:jc w:val="both"/>
        <w:rPr>
          <w:b w:val="0"/>
          <w:sz w:val="22"/>
          <w:szCs w:val="22"/>
        </w:rPr>
      </w:pPr>
      <w:r w:rsidRPr="00E52106">
        <w:rPr>
          <w:b w:val="0"/>
          <w:sz w:val="22"/>
          <w:szCs w:val="22"/>
        </w:rPr>
        <w:t>The expiration date will be displayed as required on the survey form.</w:t>
      </w:r>
    </w:p>
    <w:p w:rsidR="00386054" w:rsidRPr="00BC132F" w:rsidRDefault="00386054">
      <w:pPr>
        <w:tabs>
          <w:tab w:val="left" w:pos="-720"/>
        </w:tabs>
        <w:suppressAutoHyphens/>
        <w:rPr>
          <w:rFonts w:ascii="Times New Roman" w:hAnsi="Times New Roman"/>
          <w:szCs w:val="24"/>
        </w:rPr>
      </w:pPr>
    </w:p>
    <w:p w:rsidR="00386054" w:rsidRPr="00BC132F" w:rsidRDefault="00386054">
      <w:pPr>
        <w:tabs>
          <w:tab w:val="left" w:pos="-720"/>
        </w:tabs>
        <w:suppressAutoHyphens/>
        <w:rPr>
          <w:rFonts w:ascii="Times New Roman" w:hAnsi="Times New Roman"/>
          <w:szCs w:val="24"/>
        </w:rPr>
      </w:pPr>
    </w:p>
    <w:p w:rsidR="00386054" w:rsidRPr="00FF6732" w:rsidRDefault="00386054">
      <w:pPr>
        <w:tabs>
          <w:tab w:val="left" w:pos="-720"/>
        </w:tabs>
        <w:suppressAutoHyphens/>
        <w:rPr>
          <w:rStyle w:val="a"/>
          <w:rFonts w:ascii="Times New Roman" w:hAnsi="Times New Roman"/>
          <w:b/>
          <w:szCs w:val="24"/>
        </w:rPr>
      </w:pPr>
      <w:r w:rsidRPr="00FF6732">
        <w:rPr>
          <w:rFonts w:ascii="Times New Roman" w:hAnsi="Times New Roman"/>
          <w:b/>
          <w:szCs w:val="24"/>
        </w:rPr>
        <w:t xml:space="preserve">18. </w:t>
      </w:r>
      <w:r w:rsidRPr="00FF6732">
        <w:rPr>
          <w:rStyle w:val="a"/>
          <w:rFonts w:ascii="Times New Roman" w:hAnsi="Times New Roman"/>
          <w:b/>
          <w:szCs w:val="24"/>
        </w:rPr>
        <w:t>Explain each exception to the certification statement identified in the Certification of Paperwork Reduction Act.</w:t>
      </w:r>
    </w:p>
    <w:p w:rsidR="00E52106" w:rsidRDefault="00E52106">
      <w:pPr>
        <w:tabs>
          <w:tab w:val="left" w:pos="-720"/>
        </w:tabs>
        <w:suppressAutoHyphens/>
        <w:rPr>
          <w:rStyle w:val="a"/>
          <w:rFonts w:ascii="Times New Roman" w:hAnsi="Times New Roman"/>
          <w:szCs w:val="24"/>
        </w:rPr>
      </w:pPr>
    </w:p>
    <w:p w:rsidR="00E52106" w:rsidRPr="00BC132F" w:rsidRDefault="00E52106" w:rsidP="00242844">
      <w:pPr>
        <w:pStyle w:val="BodyText3"/>
        <w:spacing w:line="360" w:lineRule="auto"/>
        <w:ind w:firstLine="720"/>
        <w:jc w:val="both"/>
        <w:rPr>
          <w:szCs w:val="24"/>
        </w:rPr>
      </w:pPr>
      <w:r w:rsidRPr="00E52106">
        <w:rPr>
          <w:b w:val="0"/>
          <w:sz w:val="22"/>
          <w:szCs w:val="22"/>
        </w:rPr>
        <w:t>There are no exceptions to the certification statement.</w:t>
      </w:r>
    </w:p>
    <w:sectPr w:rsidR="00E52106" w:rsidRPr="00BC132F" w:rsidSect="00E07290">
      <w:headerReference w:type="default" r:id="rId10"/>
      <w:footerReference w:type="default" r:id="rId11"/>
      <w:endnotePr>
        <w:numFmt w:val="decimal"/>
      </w:endnotePr>
      <w:type w:val="continuous"/>
      <w:pgSz w:w="12240" w:h="15840" w:code="1"/>
      <w:pgMar w:top="1440" w:right="1440" w:bottom="1440" w:left="1440" w:header="706" w:footer="706"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Nettie Legters" w:date="2013-06-12T16:31:00Z" w:initials="NL">
    <w:p w:rsidR="00C97556" w:rsidRDefault="00C97556" w:rsidP="00C97556">
      <w:pPr>
        <w:pStyle w:val="CommentText"/>
      </w:pPr>
      <w:r>
        <w:rPr>
          <w:rStyle w:val="CommentReference"/>
        </w:rPr>
        <w:annotationRef/>
      </w:r>
      <w:r>
        <w:t>I'm not sure the word "statistics" is accurate since we are not collecting quantitative data and will not be running any statistics.  Suggest replacing with "research," but the Dept. may require this particular language...</w:t>
      </w:r>
    </w:p>
  </w:comment>
  <w:comment w:id="5" w:author="michelle" w:date="2013-06-12T16:31:00Z" w:initials="m">
    <w:p w:rsidR="00C97556" w:rsidRDefault="00C97556" w:rsidP="00C97556">
      <w:pPr>
        <w:pStyle w:val="CommentText"/>
      </w:pPr>
      <w:r>
        <w:rPr>
          <w:rStyle w:val="CommentReference"/>
        </w:rPr>
        <w:annotationRef/>
      </w:r>
      <w:r>
        <w:t>I'm not sure the word "statistics" is accurate since we are not collecting quantitative data and will not be running any statistics.  Suggest replacing with "research," but the Dept. may require this particular language...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14D" w:rsidRDefault="004C314D">
      <w:pPr>
        <w:spacing w:line="20" w:lineRule="exact"/>
      </w:pPr>
    </w:p>
  </w:endnote>
  <w:endnote w:type="continuationSeparator" w:id="0">
    <w:p w:rsidR="004C314D" w:rsidRDefault="004C314D">
      <w:r>
        <w:t xml:space="preserve"> </w:t>
      </w:r>
    </w:p>
  </w:endnote>
  <w:endnote w:type="continuationNotice" w:id="1">
    <w:p w:rsidR="004C314D" w:rsidRDefault="004C314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61B" w:rsidRDefault="0043261B">
    <w:pPr>
      <w:spacing w:before="140" w:line="100" w:lineRule="exact"/>
      <w:rPr>
        <w:sz w:val="10"/>
      </w:rPr>
    </w:pPr>
  </w:p>
  <w:p w:rsidR="0043261B" w:rsidRDefault="0043261B">
    <w:pPr>
      <w:tabs>
        <w:tab w:val="left" w:pos="0"/>
      </w:tabs>
      <w:suppressAutoHyphens/>
    </w:pPr>
  </w:p>
  <w:p w:rsidR="0043261B" w:rsidRDefault="00C9656D">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43261B" w:rsidRDefault="0043261B">
                          <w:pPr>
                            <w:tabs>
                              <w:tab w:val="center" w:pos="4650"/>
                            </w:tabs>
                            <w:suppressAutoHyphens/>
                            <w:jc w:val="both"/>
                          </w:pPr>
                          <w:r>
                            <w:tab/>
                          </w:r>
                          <w:r>
                            <w:fldChar w:fldCharType="begin"/>
                          </w:r>
                          <w:r>
                            <w:instrText>page \* arabic</w:instrText>
                          </w:r>
                          <w:r>
                            <w:fldChar w:fldCharType="separate"/>
                          </w:r>
                          <w:r w:rsidR="00C97556">
                            <w:rPr>
                              <w:noProof/>
                            </w:rPr>
                            <w:t>16</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43261B" w:rsidRDefault="0043261B">
                    <w:pPr>
                      <w:tabs>
                        <w:tab w:val="center" w:pos="4650"/>
                      </w:tabs>
                      <w:suppressAutoHyphens/>
                      <w:jc w:val="both"/>
                    </w:pPr>
                    <w:r>
                      <w:tab/>
                    </w:r>
                    <w:r>
                      <w:fldChar w:fldCharType="begin"/>
                    </w:r>
                    <w:r>
                      <w:instrText>page \* arabic</w:instrText>
                    </w:r>
                    <w:r>
                      <w:fldChar w:fldCharType="separate"/>
                    </w:r>
                    <w:r w:rsidR="00C97556">
                      <w:rPr>
                        <w:noProof/>
                      </w:rPr>
                      <w:t>16</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14D" w:rsidRDefault="004C314D">
      <w:r>
        <w:separator/>
      </w:r>
    </w:p>
  </w:footnote>
  <w:footnote w:type="continuationSeparator" w:id="0">
    <w:p w:rsidR="004C314D" w:rsidRDefault="004C314D">
      <w:r>
        <w:continuationSeparator/>
      </w:r>
    </w:p>
  </w:footnote>
  <w:footnote w:id="1">
    <w:p w:rsidR="0043261B" w:rsidRDefault="0043261B">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61B" w:rsidRPr="0013715D" w:rsidRDefault="0013715D" w:rsidP="0013715D">
    <w:pPr>
      <w:pStyle w:val="Header"/>
    </w:pPr>
    <w:bookmarkStart w:id="19" w:name="skip_nav"/>
    <w:r>
      <w:rPr>
        <w:b/>
        <w:bCs/>
      </w:rPr>
      <w:t>[ICR No. 1977.01] 1820-NEW - Study of the Delivery of Services under the State Vocational Rehabilitation Grants Program</w:t>
    </w:r>
    <w:bookmarkEnd w:id="19"/>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9BA5219"/>
    <w:multiLevelType w:val="hybridMultilevel"/>
    <w:tmpl w:val="B04C0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4">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7096496"/>
    <w:multiLevelType w:val="hybridMultilevel"/>
    <w:tmpl w:val="BB96DF20"/>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7">
    <w:nsid w:val="38A2517C"/>
    <w:multiLevelType w:val="hybridMultilevel"/>
    <w:tmpl w:val="9998D6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9">
    <w:nsid w:val="43C768D1"/>
    <w:multiLevelType w:val="hybridMultilevel"/>
    <w:tmpl w:val="C53C3374"/>
    <w:lvl w:ilvl="0" w:tplc="04090015">
      <w:start w:val="1"/>
      <w:numFmt w:val="bullet"/>
      <w:lvlText w:val=""/>
      <w:lvlJc w:val="left"/>
      <w:pPr>
        <w:ind w:left="1485" w:hanging="360"/>
      </w:pPr>
      <w:rPr>
        <w:rFonts w:ascii="Symbol" w:hAnsi="Symbol" w:hint="default"/>
      </w:rPr>
    </w:lvl>
    <w:lvl w:ilvl="1" w:tplc="04090019" w:tentative="1">
      <w:start w:val="1"/>
      <w:numFmt w:val="bullet"/>
      <w:lvlText w:val="o"/>
      <w:lvlJc w:val="left"/>
      <w:pPr>
        <w:ind w:left="2205" w:hanging="360"/>
      </w:pPr>
      <w:rPr>
        <w:rFonts w:ascii="Courier New" w:hAnsi="Courier New" w:cs="Courier New" w:hint="default"/>
      </w:rPr>
    </w:lvl>
    <w:lvl w:ilvl="2" w:tplc="0409001B" w:tentative="1">
      <w:start w:val="1"/>
      <w:numFmt w:val="bullet"/>
      <w:lvlText w:val=""/>
      <w:lvlJc w:val="left"/>
      <w:pPr>
        <w:ind w:left="2925" w:hanging="360"/>
      </w:pPr>
      <w:rPr>
        <w:rFonts w:ascii="Wingdings" w:hAnsi="Wingdings" w:hint="default"/>
      </w:rPr>
    </w:lvl>
    <w:lvl w:ilvl="3" w:tplc="0409000F" w:tentative="1">
      <w:start w:val="1"/>
      <w:numFmt w:val="bullet"/>
      <w:lvlText w:val=""/>
      <w:lvlJc w:val="left"/>
      <w:pPr>
        <w:ind w:left="3645" w:hanging="360"/>
      </w:pPr>
      <w:rPr>
        <w:rFonts w:ascii="Symbol" w:hAnsi="Symbol" w:hint="default"/>
      </w:rPr>
    </w:lvl>
    <w:lvl w:ilvl="4" w:tplc="04090019" w:tentative="1">
      <w:start w:val="1"/>
      <w:numFmt w:val="bullet"/>
      <w:lvlText w:val="o"/>
      <w:lvlJc w:val="left"/>
      <w:pPr>
        <w:ind w:left="4365" w:hanging="360"/>
      </w:pPr>
      <w:rPr>
        <w:rFonts w:ascii="Courier New" w:hAnsi="Courier New" w:cs="Courier New" w:hint="default"/>
      </w:rPr>
    </w:lvl>
    <w:lvl w:ilvl="5" w:tplc="0409001B" w:tentative="1">
      <w:start w:val="1"/>
      <w:numFmt w:val="bullet"/>
      <w:lvlText w:val=""/>
      <w:lvlJc w:val="left"/>
      <w:pPr>
        <w:ind w:left="5085" w:hanging="360"/>
      </w:pPr>
      <w:rPr>
        <w:rFonts w:ascii="Wingdings" w:hAnsi="Wingdings" w:hint="default"/>
      </w:rPr>
    </w:lvl>
    <w:lvl w:ilvl="6" w:tplc="0409000F" w:tentative="1">
      <w:start w:val="1"/>
      <w:numFmt w:val="bullet"/>
      <w:lvlText w:val=""/>
      <w:lvlJc w:val="left"/>
      <w:pPr>
        <w:ind w:left="5805" w:hanging="360"/>
      </w:pPr>
      <w:rPr>
        <w:rFonts w:ascii="Symbol" w:hAnsi="Symbol" w:hint="default"/>
      </w:rPr>
    </w:lvl>
    <w:lvl w:ilvl="7" w:tplc="04090019" w:tentative="1">
      <w:start w:val="1"/>
      <w:numFmt w:val="bullet"/>
      <w:lvlText w:val="o"/>
      <w:lvlJc w:val="left"/>
      <w:pPr>
        <w:ind w:left="6525" w:hanging="360"/>
      </w:pPr>
      <w:rPr>
        <w:rFonts w:ascii="Courier New" w:hAnsi="Courier New" w:cs="Courier New" w:hint="default"/>
      </w:rPr>
    </w:lvl>
    <w:lvl w:ilvl="8" w:tplc="0409001B" w:tentative="1">
      <w:start w:val="1"/>
      <w:numFmt w:val="bullet"/>
      <w:lvlText w:val=""/>
      <w:lvlJc w:val="left"/>
      <w:pPr>
        <w:ind w:left="7245" w:hanging="360"/>
      </w:pPr>
      <w:rPr>
        <w:rFonts w:ascii="Wingdings" w:hAnsi="Wingdings" w:hint="default"/>
      </w:rPr>
    </w:lvl>
  </w:abstractNum>
  <w:abstractNum w:abstractNumId="10">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2">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3">
    <w:nsid w:val="608776BB"/>
    <w:multiLevelType w:val="hybridMultilevel"/>
    <w:tmpl w:val="748CC06C"/>
    <w:lvl w:ilvl="0" w:tplc="9D962070">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4">
    <w:nsid w:val="64FE3D75"/>
    <w:multiLevelType w:val="hybridMultilevel"/>
    <w:tmpl w:val="EE946A5E"/>
    <w:lvl w:ilvl="0" w:tplc="04090001">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6">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7EAA0A75"/>
    <w:multiLevelType w:val="hybridMultilevel"/>
    <w:tmpl w:val="D83AEA3A"/>
    <w:lvl w:ilvl="0" w:tplc="C948822E">
      <w:start w:val="1"/>
      <w:numFmt w:val="decimal"/>
      <w:lvlText w:val="%1."/>
      <w:lvlJc w:val="left"/>
      <w:pPr>
        <w:tabs>
          <w:tab w:val="num" w:pos="360"/>
        </w:tabs>
        <w:ind w:left="360" w:hanging="360"/>
      </w:pPr>
    </w:lvl>
    <w:lvl w:ilvl="1" w:tplc="7E2864BA">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8"/>
  </w:num>
  <w:num w:numId="3">
    <w:abstractNumId w:val="6"/>
  </w:num>
  <w:num w:numId="4">
    <w:abstractNumId w:val="15"/>
  </w:num>
  <w:num w:numId="5">
    <w:abstractNumId w:val="1"/>
  </w:num>
  <w:num w:numId="6">
    <w:abstractNumId w:val="3"/>
  </w:num>
  <w:num w:numId="7">
    <w:abstractNumId w:val="11"/>
  </w:num>
  <w:num w:numId="8">
    <w:abstractNumId w:val="10"/>
  </w:num>
  <w:num w:numId="9">
    <w:abstractNumId w:val="12"/>
  </w:num>
  <w:num w:numId="10">
    <w:abstractNumId w:val="16"/>
  </w:num>
  <w:num w:numId="11">
    <w:abstractNumId w:val="4"/>
  </w:num>
  <w:num w:numId="12">
    <w:abstractNumId w:val="2"/>
  </w:num>
  <w:num w:numId="13">
    <w:abstractNumId w:val="7"/>
  </w:num>
  <w:num w:numId="14">
    <w:abstractNumId w:val="13"/>
  </w:num>
  <w:num w:numId="15">
    <w:abstractNumId w:val="14"/>
  </w:num>
  <w:num w:numId="16">
    <w:abstractNumId w:val="9"/>
  </w:num>
  <w:num w:numId="17">
    <w:abstractNumId w:val="17"/>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comments="0" w:insDel="0" w:formatting="0" w:inkAnnotation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1A31"/>
    <w:rsid w:val="00050CBE"/>
    <w:rsid w:val="00066DEA"/>
    <w:rsid w:val="000909E0"/>
    <w:rsid w:val="000B14D8"/>
    <w:rsid w:val="000B613B"/>
    <w:rsid w:val="000E592D"/>
    <w:rsid w:val="000E7EC6"/>
    <w:rsid w:val="000F175B"/>
    <w:rsid w:val="0013715D"/>
    <w:rsid w:val="0014500F"/>
    <w:rsid w:val="00153F20"/>
    <w:rsid w:val="001743A5"/>
    <w:rsid w:val="0018279C"/>
    <w:rsid w:val="00185135"/>
    <w:rsid w:val="001A3E84"/>
    <w:rsid w:val="001A56D0"/>
    <w:rsid w:val="0020433F"/>
    <w:rsid w:val="00207971"/>
    <w:rsid w:val="00242844"/>
    <w:rsid w:val="002473CE"/>
    <w:rsid w:val="00294177"/>
    <w:rsid w:val="002B0412"/>
    <w:rsid w:val="002B0A95"/>
    <w:rsid w:val="002C1965"/>
    <w:rsid w:val="002C6F57"/>
    <w:rsid w:val="002D3E1B"/>
    <w:rsid w:val="00313F6F"/>
    <w:rsid w:val="00386054"/>
    <w:rsid w:val="003A4FAC"/>
    <w:rsid w:val="003C29C2"/>
    <w:rsid w:val="003C7F70"/>
    <w:rsid w:val="003E285A"/>
    <w:rsid w:val="003E63AC"/>
    <w:rsid w:val="0043261B"/>
    <w:rsid w:val="004515FF"/>
    <w:rsid w:val="004A2DBB"/>
    <w:rsid w:val="004C314D"/>
    <w:rsid w:val="004E23D9"/>
    <w:rsid w:val="004F692A"/>
    <w:rsid w:val="00512598"/>
    <w:rsid w:val="00563CCF"/>
    <w:rsid w:val="00586966"/>
    <w:rsid w:val="005A1566"/>
    <w:rsid w:val="005A1DFC"/>
    <w:rsid w:val="005A4185"/>
    <w:rsid w:val="005D2E7B"/>
    <w:rsid w:val="00607A26"/>
    <w:rsid w:val="0063484C"/>
    <w:rsid w:val="00635327"/>
    <w:rsid w:val="00654305"/>
    <w:rsid w:val="006737C0"/>
    <w:rsid w:val="00677BC2"/>
    <w:rsid w:val="00694993"/>
    <w:rsid w:val="00694F97"/>
    <w:rsid w:val="006A3B5C"/>
    <w:rsid w:val="006C01D0"/>
    <w:rsid w:val="006F57AF"/>
    <w:rsid w:val="00750D18"/>
    <w:rsid w:val="007512FA"/>
    <w:rsid w:val="00752A91"/>
    <w:rsid w:val="007661D9"/>
    <w:rsid w:val="0078107A"/>
    <w:rsid w:val="007B14E8"/>
    <w:rsid w:val="007C12B5"/>
    <w:rsid w:val="007C6AC4"/>
    <w:rsid w:val="007E3A58"/>
    <w:rsid w:val="007E5F1B"/>
    <w:rsid w:val="007E77FA"/>
    <w:rsid w:val="008011B6"/>
    <w:rsid w:val="00830DE4"/>
    <w:rsid w:val="008351BE"/>
    <w:rsid w:val="00856E59"/>
    <w:rsid w:val="00861E84"/>
    <w:rsid w:val="00867F1F"/>
    <w:rsid w:val="008F3062"/>
    <w:rsid w:val="00921CB1"/>
    <w:rsid w:val="009544A3"/>
    <w:rsid w:val="009949A8"/>
    <w:rsid w:val="009A5FE5"/>
    <w:rsid w:val="00A01331"/>
    <w:rsid w:val="00A07E5E"/>
    <w:rsid w:val="00A21F61"/>
    <w:rsid w:val="00A25617"/>
    <w:rsid w:val="00A349D3"/>
    <w:rsid w:val="00A41F2C"/>
    <w:rsid w:val="00A64D1C"/>
    <w:rsid w:val="00A87940"/>
    <w:rsid w:val="00A94CCB"/>
    <w:rsid w:val="00AB0D7D"/>
    <w:rsid w:val="00AB6DA3"/>
    <w:rsid w:val="00AC6685"/>
    <w:rsid w:val="00B12A15"/>
    <w:rsid w:val="00B23EC0"/>
    <w:rsid w:val="00B25676"/>
    <w:rsid w:val="00B30716"/>
    <w:rsid w:val="00B51D58"/>
    <w:rsid w:val="00B6735C"/>
    <w:rsid w:val="00B85B62"/>
    <w:rsid w:val="00BA6E08"/>
    <w:rsid w:val="00BC132F"/>
    <w:rsid w:val="00BC244F"/>
    <w:rsid w:val="00BC6D34"/>
    <w:rsid w:val="00BD1325"/>
    <w:rsid w:val="00C021E7"/>
    <w:rsid w:val="00C34BCE"/>
    <w:rsid w:val="00C4340A"/>
    <w:rsid w:val="00C641E9"/>
    <w:rsid w:val="00C723C2"/>
    <w:rsid w:val="00C9656D"/>
    <w:rsid w:val="00C97556"/>
    <w:rsid w:val="00CB7F44"/>
    <w:rsid w:val="00CD107D"/>
    <w:rsid w:val="00CE72AF"/>
    <w:rsid w:val="00CE7A29"/>
    <w:rsid w:val="00CF432C"/>
    <w:rsid w:val="00D115BF"/>
    <w:rsid w:val="00D269C3"/>
    <w:rsid w:val="00D43EDC"/>
    <w:rsid w:val="00D60185"/>
    <w:rsid w:val="00D62E30"/>
    <w:rsid w:val="00DA12CE"/>
    <w:rsid w:val="00DA6AB0"/>
    <w:rsid w:val="00E023B7"/>
    <w:rsid w:val="00E07290"/>
    <w:rsid w:val="00E50C21"/>
    <w:rsid w:val="00E52106"/>
    <w:rsid w:val="00E7622C"/>
    <w:rsid w:val="00E97266"/>
    <w:rsid w:val="00EA13DC"/>
    <w:rsid w:val="00EA3C1F"/>
    <w:rsid w:val="00EC2CC4"/>
    <w:rsid w:val="00ED10F7"/>
    <w:rsid w:val="00EF7FF5"/>
    <w:rsid w:val="00F16B2A"/>
    <w:rsid w:val="00F265BA"/>
    <w:rsid w:val="00F313DF"/>
    <w:rsid w:val="00F52B87"/>
    <w:rsid w:val="00F97D58"/>
    <w:rsid w:val="00FF6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uiPriority="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1">
    <w:name w:val="heading 1"/>
    <w:basedOn w:val="Normal"/>
    <w:next w:val="Normal"/>
    <w:link w:val="Heading1Char"/>
    <w:qFormat/>
    <w:locked/>
    <w:rsid w:val="00B30716"/>
    <w:pPr>
      <w:keepNext/>
      <w:autoSpaceDE w:val="0"/>
      <w:autoSpaceDN w:val="0"/>
      <w:adjustRightInd w:val="0"/>
      <w:spacing w:before="240" w:after="60"/>
      <w:outlineLvl w:val="0"/>
    </w:pPr>
    <w:rPr>
      <w:rFonts w:ascii="Arial" w:hAnsi="Arial" w:cs="Arial"/>
      <w:b/>
      <w:bCs/>
      <w:kern w:val="32"/>
      <w:sz w:val="32"/>
      <w:szCs w:val="32"/>
    </w:rPr>
  </w:style>
  <w:style w:type="paragraph" w:styleId="Heading3">
    <w:name w:val="heading 3"/>
    <w:basedOn w:val="Normal"/>
    <w:next w:val="Normal"/>
    <w:link w:val="Heading3Char"/>
    <w:unhideWhenUsed/>
    <w:qFormat/>
    <w:locked/>
    <w:rsid w:val="00CE7A29"/>
    <w:pPr>
      <w:keepNext/>
      <w:keepLines/>
      <w:autoSpaceDE w:val="0"/>
      <w:autoSpaceDN w:val="0"/>
      <w:adjustRightInd w:val="0"/>
      <w:spacing w:before="200"/>
      <w:outlineLvl w:val="2"/>
    </w:pPr>
    <w:rPr>
      <w:rFonts w:asciiTheme="majorHAnsi" w:eastAsiaTheme="majorEastAsia" w:hAnsiTheme="majorHAnsi" w:cstheme="majorBidi"/>
      <w:b/>
      <w:bCs/>
      <w:color w:val="4F81BD" w:themeColor="accen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aliases w:val="F1"/>
    <w:basedOn w:val="Normal"/>
    <w:link w:val="FootnoteTextChar"/>
    <w:uiPriority w:val="99"/>
    <w:semiHidden/>
    <w:rsid w:val="00E07290"/>
    <w:pPr>
      <w:tabs>
        <w:tab w:val="left" w:pos="-720"/>
      </w:tabs>
      <w:suppressAutoHyphens/>
    </w:pPr>
  </w:style>
  <w:style w:type="character" w:customStyle="1" w:styleId="FootnoteTextChar">
    <w:name w:val="Footnote Text Char"/>
    <w:aliases w:val="F1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5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B30716"/>
    <w:rPr>
      <w:rFonts w:ascii="Arial" w:hAnsi="Arial" w:cs="Arial"/>
      <w:b/>
      <w:bCs/>
      <w:kern w:val="32"/>
      <w:sz w:val="32"/>
      <w:szCs w:val="32"/>
    </w:rPr>
  </w:style>
  <w:style w:type="paragraph" w:customStyle="1" w:styleId="L1-FlLSp12">
    <w:name w:val="L1-FlL Sp&amp;1/2"/>
    <w:basedOn w:val="Normal"/>
    <w:rsid w:val="00BC132F"/>
    <w:pPr>
      <w:tabs>
        <w:tab w:val="left" w:pos="1152"/>
      </w:tabs>
      <w:spacing w:after="200" w:line="360" w:lineRule="atLeast"/>
    </w:pPr>
    <w:rPr>
      <w:rFonts w:asciiTheme="majorHAnsi" w:eastAsiaTheme="majorEastAsia" w:hAnsiTheme="majorHAnsi" w:cstheme="majorBidi"/>
      <w:sz w:val="22"/>
      <w:szCs w:val="22"/>
      <w:lang w:bidi="en-US"/>
    </w:rPr>
  </w:style>
  <w:style w:type="paragraph" w:customStyle="1" w:styleId="N1-1stBullet">
    <w:name w:val="N1-1st Bullet"/>
    <w:basedOn w:val="Normal"/>
    <w:rsid w:val="00BC132F"/>
    <w:pPr>
      <w:numPr>
        <w:numId w:val="11"/>
      </w:numPr>
      <w:spacing w:after="240" w:line="252" w:lineRule="auto"/>
    </w:pPr>
    <w:rPr>
      <w:rFonts w:asciiTheme="majorHAnsi" w:eastAsiaTheme="majorEastAsia" w:hAnsiTheme="majorHAnsi" w:cstheme="majorBidi"/>
      <w:sz w:val="22"/>
      <w:szCs w:val="22"/>
      <w:lang w:bidi="en-US"/>
    </w:rPr>
  </w:style>
  <w:style w:type="paragraph" w:customStyle="1" w:styleId="P1-StandPara">
    <w:name w:val="P1-Stand Para"/>
    <w:rsid w:val="004515FF"/>
    <w:pPr>
      <w:spacing w:after="360" w:line="360" w:lineRule="atLeast"/>
      <w:ind w:firstLine="1152"/>
      <w:jc w:val="both"/>
    </w:pPr>
    <w:rPr>
      <w:szCs w:val="20"/>
    </w:rPr>
  </w:style>
  <w:style w:type="paragraph" w:styleId="ListParagraph">
    <w:name w:val="List Paragraph"/>
    <w:basedOn w:val="Normal"/>
    <w:uiPriority w:val="34"/>
    <w:qFormat/>
    <w:rsid w:val="001A56D0"/>
    <w:pPr>
      <w:spacing w:after="200" w:line="276" w:lineRule="auto"/>
      <w:ind w:left="720"/>
    </w:pPr>
    <w:rPr>
      <w:rFonts w:ascii="Calibri" w:eastAsia="Calibri" w:hAnsi="Calibri"/>
      <w:sz w:val="22"/>
      <w:szCs w:val="22"/>
    </w:rPr>
  </w:style>
  <w:style w:type="paragraph" w:customStyle="1" w:styleId="Bullet1">
    <w:name w:val="Bullet1"/>
    <w:basedOn w:val="Normal"/>
    <w:rsid w:val="00E50C21"/>
    <w:pPr>
      <w:tabs>
        <w:tab w:val="num" w:pos="360"/>
      </w:tabs>
      <w:ind w:left="360" w:hanging="360"/>
    </w:pPr>
    <w:rPr>
      <w:rFonts w:ascii="Garamond" w:hAnsi="Garamond"/>
      <w:b/>
      <w:bCs/>
      <w:szCs w:val="24"/>
    </w:rPr>
  </w:style>
  <w:style w:type="character" w:styleId="Hyperlink">
    <w:name w:val="Hyperlink"/>
    <w:basedOn w:val="DefaultParagraphFont"/>
    <w:uiPriority w:val="99"/>
    <w:unhideWhenUsed/>
    <w:rsid w:val="007C6AC4"/>
    <w:rPr>
      <w:color w:val="0000FF"/>
      <w:u w:val="single"/>
    </w:rPr>
  </w:style>
  <w:style w:type="character" w:customStyle="1" w:styleId="Heading3Char">
    <w:name w:val="Heading 3 Char"/>
    <w:basedOn w:val="DefaultParagraphFont"/>
    <w:link w:val="Heading3"/>
    <w:rsid w:val="00CE7A29"/>
    <w:rPr>
      <w:rFonts w:asciiTheme="majorHAnsi" w:eastAsiaTheme="majorEastAsia" w:hAnsiTheme="majorHAnsi" w:cstheme="majorBidi"/>
      <w:b/>
      <w:bCs/>
      <w:color w:val="4F81BD" w:themeColor="accent1"/>
      <w:sz w:val="24"/>
      <w:szCs w:val="24"/>
    </w:rPr>
  </w:style>
  <w:style w:type="paragraph" w:customStyle="1" w:styleId="TT-TableTitle">
    <w:name w:val="TT-Table Title"/>
    <w:rsid w:val="00CE7A29"/>
    <w:pPr>
      <w:tabs>
        <w:tab w:val="left" w:pos="1152"/>
      </w:tabs>
      <w:spacing w:line="240" w:lineRule="atLeast"/>
      <w:ind w:left="1152" w:hanging="1152"/>
    </w:pPr>
    <w:rPr>
      <w:szCs w:val="20"/>
    </w:rPr>
  </w:style>
  <w:style w:type="paragraph" w:styleId="BodyText3">
    <w:name w:val="Body Text 3"/>
    <w:basedOn w:val="Normal"/>
    <w:link w:val="BodyText3Char"/>
    <w:rsid w:val="00E52106"/>
    <w:rPr>
      <w:rFonts w:ascii="Times New Roman" w:hAnsi="Times New Roman"/>
      <w:b/>
      <w:snapToGrid w:val="0"/>
    </w:rPr>
  </w:style>
  <w:style w:type="character" w:customStyle="1" w:styleId="BodyText3Char">
    <w:name w:val="Body Text 3 Char"/>
    <w:basedOn w:val="DefaultParagraphFont"/>
    <w:link w:val="BodyText3"/>
    <w:rsid w:val="00E52106"/>
    <w:rPr>
      <w:b/>
      <w:snapToGrid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uiPriority="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1">
    <w:name w:val="heading 1"/>
    <w:basedOn w:val="Normal"/>
    <w:next w:val="Normal"/>
    <w:link w:val="Heading1Char"/>
    <w:qFormat/>
    <w:locked/>
    <w:rsid w:val="00B30716"/>
    <w:pPr>
      <w:keepNext/>
      <w:autoSpaceDE w:val="0"/>
      <w:autoSpaceDN w:val="0"/>
      <w:adjustRightInd w:val="0"/>
      <w:spacing w:before="240" w:after="60"/>
      <w:outlineLvl w:val="0"/>
    </w:pPr>
    <w:rPr>
      <w:rFonts w:ascii="Arial" w:hAnsi="Arial" w:cs="Arial"/>
      <w:b/>
      <w:bCs/>
      <w:kern w:val="32"/>
      <w:sz w:val="32"/>
      <w:szCs w:val="32"/>
    </w:rPr>
  </w:style>
  <w:style w:type="paragraph" w:styleId="Heading3">
    <w:name w:val="heading 3"/>
    <w:basedOn w:val="Normal"/>
    <w:next w:val="Normal"/>
    <w:link w:val="Heading3Char"/>
    <w:unhideWhenUsed/>
    <w:qFormat/>
    <w:locked/>
    <w:rsid w:val="00CE7A29"/>
    <w:pPr>
      <w:keepNext/>
      <w:keepLines/>
      <w:autoSpaceDE w:val="0"/>
      <w:autoSpaceDN w:val="0"/>
      <w:adjustRightInd w:val="0"/>
      <w:spacing w:before="200"/>
      <w:outlineLvl w:val="2"/>
    </w:pPr>
    <w:rPr>
      <w:rFonts w:asciiTheme="majorHAnsi" w:eastAsiaTheme="majorEastAsia" w:hAnsiTheme="majorHAnsi" w:cstheme="majorBidi"/>
      <w:b/>
      <w:bCs/>
      <w:color w:val="4F81BD" w:themeColor="accen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aliases w:val="F1"/>
    <w:basedOn w:val="Normal"/>
    <w:link w:val="FootnoteTextChar"/>
    <w:uiPriority w:val="99"/>
    <w:semiHidden/>
    <w:rsid w:val="00E07290"/>
    <w:pPr>
      <w:tabs>
        <w:tab w:val="left" w:pos="-720"/>
      </w:tabs>
      <w:suppressAutoHyphens/>
    </w:pPr>
  </w:style>
  <w:style w:type="character" w:customStyle="1" w:styleId="FootnoteTextChar">
    <w:name w:val="Footnote Text Char"/>
    <w:aliases w:val="F1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5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B30716"/>
    <w:rPr>
      <w:rFonts w:ascii="Arial" w:hAnsi="Arial" w:cs="Arial"/>
      <w:b/>
      <w:bCs/>
      <w:kern w:val="32"/>
      <w:sz w:val="32"/>
      <w:szCs w:val="32"/>
    </w:rPr>
  </w:style>
  <w:style w:type="paragraph" w:customStyle="1" w:styleId="L1-FlLSp12">
    <w:name w:val="L1-FlL Sp&amp;1/2"/>
    <w:basedOn w:val="Normal"/>
    <w:rsid w:val="00BC132F"/>
    <w:pPr>
      <w:tabs>
        <w:tab w:val="left" w:pos="1152"/>
      </w:tabs>
      <w:spacing w:after="200" w:line="360" w:lineRule="atLeast"/>
    </w:pPr>
    <w:rPr>
      <w:rFonts w:asciiTheme="majorHAnsi" w:eastAsiaTheme="majorEastAsia" w:hAnsiTheme="majorHAnsi" w:cstheme="majorBidi"/>
      <w:sz w:val="22"/>
      <w:szCs w:val="22"/>
      <w:lang w:bidi="en-US"/>
    </w:rPr>
  </w:style>
  <w:style w:type="paragraph" w:customStyle="1" w:styleId="N1-1stBullet">
    <w:name w:val="N1-1st Bullet"/>
    <w:basedOn w:val="Normal"/>
    <w:rsid w:val="00BC132F"/>
    <w:pPr>
      <w:numPr>
        <w:numId w:val="11"/>
      </w:numPr>
      <w:spacing w:after="240" w:line="252" w:lineRule="auto"/>
    </w:pPr>
    <w:rPr>
      <w:rFonts w:asciiTheme="majorHAnsi" w:eastAsiaTheme="majorEastAsia" w:hAnsiTheme="majorHAnsi" w:cstheme="majorBidi"/>
      <w:sz w:val="22"/>
      <w:szCs w:val="22"/>
      <w:lang w:bidi="en-US"/>
    </w:rPr>
  </w:style>
  <w:style w:type="paragraph" w:customStyle="1" w:styleId="P1-StandPara">
    <w:name w:val="P1-Stand Para"/>
    <w:rsid w:val="004515FF"/>
    <w:pPr>
      <w:spacing w:after="360" w:line="360" w:lineRule="atLeast"/>
      <w:ind w:firstLine="1152"/>
      <w:jc w:val="both"/>
    </w:pPr>
    <w:rPr>
      <w:szCs w:val="20"/>
    </w:rPr>
  </w:style>
  <w:style w:type="paragraph" w:styleId="ListParagraph">
    <w:name w:val="List Paragraph"/>
    <w:basedOn w:val="Normal"/>
    <w:uiPriority w:val="34"/>
    <w:qFormat/>
    <w:rsid w:val="001A56D0"/>
    <w:pPr>
      <w:spacing w:after="200" w:line="276" w:lineRule="auto"/>
      <w:ind w:left="720"/>
    </w:pPr>
    <w:rPr>
      <w:rFonts w:ascii="Calibri" w:eastAsia="Calibri" w:hAnsi="Calibri"/>
      <w:sz w:val="22"/>
      <w:szCs w:val="22"/>
    </w:rPr>
  </w:style>
  <w:style w:type="paragraph" w:customStyle="1" w:styleId="Bullet1">
    <w:name w:val="Bullet1"/>
    <w:basedOn w:val="Normal"/>
    <w:rsid w:val="00E50C21"/>
    <w:pPr>
      <w:tabs>
        <w:tab w:val="num" w:pos="360"/>
      </w:tabs>
      <w:ind w:left="360" w:hanging="360"/>
    </w:pPr>
    <w:rPr>
      <w:rFonts w:ascii="Garamond" w:hAnsi="Garamond"/>
      <w:b/>
      <w:bCs/>
      <w:szCs w:val="24"/>
    </w:rPr>
  </w:style>
  <w:style w:type="character" w:styleId="Hyperlink">
    <w:name w:val="Hyperlink"/>
    <w:basedOn w:val="DefaultParagraphFont"/>
    <w:uiPriority w:val="99"/>
    <w:unhideWhenUsed/>
    <w:rsid w:val="007C6AC4"/>
    <w:rPr>
      <w:color w:val="0000FF"/>
      <w:u w:val="single"/>
    </w:rPr>
  </w:style>
  <w:style w:type="character" w:customStyle="1" w:styleId="Heading3Char">
    <w:name w:val="Heading 3 Char"/>
    <w:basedOn w:val="DefaultParagraphFont"/>
    <w:link w:val="Heading3"/>
    <w:rsid w:val="00CE7A29"/>
    <w:rPr>
      <w:rFonts w:asciiTheme="majorHAnsi" w:eastAsiaTheme="majorEastAsia" w:hAnsiTheme="majorHAnsi" w:cstheme="majorBidi"/>
      <w:b/>
      <w:bCs/>
      <w:color w:val="4F81BD" w:themeColor="accent1"/>
      <w:sz w:val="24"/>
      <w:szCs w:val="24"/>
    </w:rPr>
  </w:style>
  <w:style w:type="paragraph" w:customStyle="1" w:styleId="TT-TableTitle">
    <w:name w:val="TT-Table Title"/>
    <w:rsid w:val="00CE7A29"/>
    <w:pPr>
      <w:tabs>
        <w:tab w:val="left" w:pos="1152"/>
      </w:tabs>
      <w:spacing w:line="240" w:lineRule="atLeast"/>
      <w:ind w:left="1152" w:hanging="1152"/>
    </w:pPr>
    <w:rPr>
      <w:szCs w:val="20"/>
    </w:rPr>
  </w:style>
  <w:style w:type="paragraph" w:styleId="BodyText3">
    <w:name w:val="Body Text 3"/>
    <w:basedOn w:val="Normal"/>
    <w:link w:val="BodyText3Char"/>
    <w:rsid w:val="00E52106"/>
    <w:rPr>
      <w:rFonts w:ascii="Times New Roman" w:hAnsi="Times New Roman"/>
      <w:b/>
      <w:snapToGrid w:val="0"/>
    </w:rPr>
  </w:style>
  <w:style w:type="character" w:customStyle="1" w:styleId="BodyText3Char">
    <w:name w:val="Body Text 3 Char"/>
    <w:basedOn w:val="DefaultParagraphFont"/>
    <w:link w:val="BodyText3"/>
    <w:rsid w:val="00E52106"/>
    <w:rPr>
      <w:b/>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095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C1828-58F6-48DB-9D82-2BE73E838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5130</Words>
  <Characters>29568</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34629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Tomakie Washington</cp:lastModifiedBy>
  <cp:revision>4</cp:revision>
  <cp:lastPrinted>2012-03-29T20:20:00Z</cp:lastPrinted>
  <dcterms:created xsi:type="dcterms:W3CDTF">2013-06-12T17:38:00Z</dcterms:created>
  <dcterms:modified xsi:type="dcterms:W3CDTF">2013-06-12T20:33:00Z</dcterms:modified>
</cp:coreProperties>
</file>