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E44A7" w:rsidRPr="00BD5934" w:rsidRDefault="00777303" w:rsidP="00777303">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723900</wp:posOffset>
                </wp:positionH>
                <wp:positionV relativeFrom="paragraph">
                  <wp:posOffset>4518660</wp:posOffset>
                </wp:positionV>
                <wp:extent cx="4244340" cy="723900"/>
                <wp:effectExtent l="0" t="0" r="3810" b="0"/>
                <wp:wrapNone/>
                <wp:docPr id="2" name="Text Box 2"/>
                <wp:cNvGraphicFramePr/>
                <a:graphic xmlns:a="http://schemas.openxmlformats.org/drawingml/2006/main">
                  <a:graphicData uri="http://schemas.microsoft.com/office/word/2010/wordprocessingShape">
                    <wps:wsp>
                      <wps:cNvSpPr txBox="1"/>
                      <wps:spPr>
                        <a:xfrm>
                          <a:off x="0" y="0"/>
                          <a:ext cx="4244340" cy="723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303" w:rsidRPr="00777303" w:rsidRDefault="00777303" w:rsidP="00777303">
                            <w:pPr>
                              <w:tabs>
                                <w:tab w:val="left" w:pos="540"/>
                              </w:tabs>
                              <w:spacing w:after="0" w:line="240" w:lineRule="atLeast"/>
                              <w:ind w:left="-86" w:right="187"/>
                              <w:rPr>
                                <w:rFonts w:ascii="Arial" w:hAnsi="Arial" w:cs="Arial"/>
                                <w:color w:val="404040" w:themeColor="text1" w:themeTint="BF"/>
                                <w:sz w:val="18"/>
                                <w:szCs w:val="18"/>
                              </w:rPr>
                            </w:pPr>
                            <w:r w:rsidRPr="00777303">
                              <w:rPr>
                                <w:rFonts w:ascii="Arial" w:hAnsi="Arial" w:cs="Arial"/>
                                <w:color w:val="404040" w:themeColor="text1" w:themeTint="BF"/>
                                <w:sz w:val="18"/>
                                <w:szCs w:val="18"/>
                              </w:rPr>
                              <w:t>The data collected in this survey are provided by institutions in accordance with the EADA and may not be the same as data used for determining compliance with other Federal or state laws, including Title IX of the Education Amendments of 1972.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7pt;margin-top:355.8pt;width:334.2pt;height:5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" fillcolor="white [3201]" stroked="f" strokeweight=".5pt">
                <v:textbox>
                  <w:txbxContent>
                    <w:p w:rsidR="00777303" w:rsidRPr="00777303" w:rsidRDefault="00777303" w:rsidP="00777303">
                      <w:pPr>
                        <w:tabs>
                          <w:tab w:val="left" w:pos="540"/>
                        </w:tabs>
                        <w:spacing w:after="0" w:line="240" w:lineRule="atLeast"/>
                        <w:ind w:left="-86" w:right="187"/>
                        <w:rPr>
                          <w:rFonts w:ascii="Arial" w:hAnsi="Arial" w:cs="Arial"/>
                          <w:color w:val="404040" w:themeColor="text1" w:themeTint="BF"/>
                          <w:sz w:val="18"/>
                          <w:szCs w:val="18"/>
                        </w:rPr>
                      </w:pPr>
                      <w:r w:rsidRPr="00777303">
                        <w:rPr>
                          <w:rFonts w:ascii="Arial" w:hAnsi="Arial" w:cs="Arial"/>
                          <w:color w:val="404040" w:themeColor="text1" w:themeTint="BF"/>
                          <w:sz w:val="18"/>
                          <w:szCs w:val="18"/>
                        </w:rPr>
                        <w:t>The data collected in this survey are provided by institutions in accordance with the EADA and may not be the same as data used for determining compliance with other Federal or state laws, including Title IX of the Education Amendments of 1972.</w:t>
                      </w:r>
                    </w:p>
                  </w:txbxContent>
                </v:textbox>
              </v:shape>
            </w:pict>
          </mc:Fallback>
        </mc:AlternateContent>
      </w:r>
      <w:r>
        <w:rPr>
          <w:noProof/>
        </w:rPr>
        <w:drawing>
          <wp:inline distT="0" distB="0" distL="0" distR="0" wp14:anchorId="39691012" wp14:editId="12F10830">
            <wp:extent cx="7269480" cy="5935965"/>
            <wp:effectExtent l="0" t="0" r="762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274046" cy="5939693"/>
                    </a:xfrm>
                    <a:prstGeom prst="rect">
                      <a:avLst/>
                    </a:prstGeom>
                  </pic:spPr>
                </pic:pic>
              </a:graphicData>
            </a:graphic>
          </wp:inline>
        </w:drawing>
      </w:r>
    </w:p>
    <w:sectPr w:rsidR="003E44A7" w:rsidRPr="00BD5934" w:rsidSect="00777303">
      <w:pgSz w:w="15840" w:h="12240" w:orient="landscape"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303" w:rsidRDefault="00777303">
      <w:pPr>
        <w:spacing w:line="240" w:lineRule="auto"/>
      </w:pPr>
      <w:r>
        <w:separator/>
      </w:r>
    </w:p>
  </w:endnote>
  <w:endnote w:type="continuationSeparator" w:id="0">
    <w:p w:rsidR="00777303" w:rsidRDefault="007773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303" w:rsidRDefault="00777303">
      <w:pPr>
        <w:spacing w:line="240" w:lineRule="auto"/>
      </w:pPr>
      <w:r>
        <w:separator/>
      </w:r>
    </w:p>
  </w:footnote>
  <w:footnote w:type="continuationSeparator" w:id="0">
    <w:p w:rsidR="00777303" w:rsidRDefault="0077730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24C8C"/>
    <w:lvl w:ilvl="0">
      <w:numFmt w:val="bullet"/>
      <w:lvlText w:val="*"/>
      <w:lvlJc w:val="left"/>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5352AF0"/>
    <w:multiLevelType w:val="hybridMultilevel"/>
    <w:tmpl w:val="FDBE103C"/>
    <w:lvl w:ilvl="0" w:tplc="D3F28744">
      <w:start w:val="1"/>
      <w:numFmt w:val="bullet"/>
      <w:lvlText w:val=""/>
      <w:lvlJc w:val="left"/>
      <w:pPr>
        <w:tabs>
          <w:tab w:val="num" w:pos="1440"/>
        </w:tabs>
        <w:ind w:left="1728" w:hanging="576"/>
      </w:pPr>
      <w:rPr>
        <w:rFonts w:ascii="Wingdings 3" w:hAnsi="Wingdings 3" w:hint="default"/>
        <w:color w:val="auto"/>
        <w:sz w:val="24"/>
        <w:szCs w:val="20"/>
      </w:rPr>
    </w:lvl>
    <w:lvl w:ilvl="1" w:tplc="A2AC14DE" w:tentative="1">
      <w:start w:val="1"/>
      <w:numFmt w:val="bullet"/>
      <w:lvlText w:val="o"/>
      <w:lvlJc w:val="left"/>
      <w:pPr>
        <w:tabs>
          <w:tab w:val="num" w:pos="1440"/>
        </w:tabs>
        <w:ind w:left="1440" w:hanging="360"/>
      </w:pPr>
      <w:rPr>
        <w:rFonts w:ascii="Courier New" w:hAnsi="Courier New" w:cs="Courier New" w:hint="default"/>
      </w:rPr>
    </w:lvl>
    <w:lvl w:ilvl="2" w:tplc="DA72DBE0" w:tentative="1">
      <w:start w:val="1"/>
      <w:numFmt w:val="bullet"/>
      <w:lvlText w:val=""/>
      <w:lvlJc w:val="left"/>
      <w:pPr>
        <w:tabs>
          <w:tab w:val="num" w:pos="2160"/>
        </w:tabs>
        <w:ind w:left="2160" w:hanging="360"/>
      </w:pPr>
      <w:rPr>
        <w:rFonts w:ascii="Wingdings" w:hAnsi="Wingdings" w:hint="default"/>
      </w:rPr>
    </w:lvl>
    <w:lvl w:ilvl="3" w:tplc="E36082D8" w:tentative="1">
      <w:start w:val="1"/>
      <w:numFmt w:val="bullet"/>
      <w:lvlText w:val=""/>
      <w:lvlJc w:val="left"/>
      <w:pPr>
        <w:tabs>
          <w:tab w:val="num" w:pos="2880"/>
        </w:tabs>
        <w:ind w:left="2880" w:hanging="360"/>
      </w:pPr>
      <w:rPr>
        <w:rFonts w:ascii="Symbol" w:hAnsi="Symbol" w:hint="default"/>
      </w:rPr>
    </w:lvl>
    <w:lvl w:ilvl="4" w:tplc="2AE84DC8" w:tentative="1">
      <w:start w:val="1"/>
      <w:numFmt w:val="bullet"/>
      <w:lvlText w:val="o"/>
      <w:lvlJc w:val="left"/>
      <w:pPr>
        <w:tabs>
          <w:tab w:val="num" w:pos="3600"/>
        </w:tabs>
        <w:ind w:left="3600" w:hanging="360"/>
      </w:pPr>
      <w:rPr>
        <w:rFonts w:ascii="Courier New" w:hAnsi="Courier New" w:cs="Courier New" w:hint="default"/>
      </w:rPr>
    </w:lvl>
    <w:lvl w:ilvl="5" w:tplc="827E9750" w:tentative="1">
      <w:start w:val="1"/>
      <w:numFmt w:val="bullet"/>
      <w:lvlText w:val=""/>
      <w:lvlJc w:val="left"/>
      <w:pPr>
        <w:tabs>
          <w:tab w:val="num" w:pos="4320"/>
        </w:tabs>
        <w:ind w:left="4320" w:hanging="360"/>
      </w:pPr>
      <w:rPr>
        <w:rFonts w:ascii="Wingdings" w:hAnsi="Wingdings" w:hint="default"/>
      </w:rPr>
    </w:lvl>
    <w:lvl w:ilvl="6" w:tplc="3B84AC0E" w:tentative="1">
      <w:start w:val="1"/>
      <w:numFmt w:val="bullet"/>
      <w:lvlText w:val=""/>
      <w:lvlJc w:val="left"/>
      <w:pPr>
        <w:tabs>
          <w:tab w:val="num" w:pos="5040"/>
        </w:tabs>
        <w:ind w:left="5040" w:hanging="360"/>
      </w:pPr>
      <w:rPr>
        <w:rFonts w:ascii="Symbol" w:hAnsi="Symbol" w:hint="default"/>
      </w:rPr>
    </w:lvl>
    <w:lvl w:ilvl="7" w:tplc="08028CD8" w:tentative="1">
      <w:start w:val="1"/>
      <w:numFmt w:val="bullet"/>
      <w:lvlText w:val="o"/>
      <w:lvlJc w:val="left"/>
      <w:pPr>
        <w:tabs>
          <w:tab w:val="num" w:pos="5760"/>
        </w:tabs>
        <w:ind w:left="5760" w:hanging="360"/>
      </w:pPr>
      <w:rPr>
        <w:rFonts w:ascii="Courier New" w:hAnsi="Courier New" w:cs="Courier New" w:hint="default"/>
      </w:rPr>
    </w:lvl>
    <w:lvl w:ilvl="8" w:tplc="A81EF6E4"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
  </w:num>
  <w:num w:numId="3">
    <w:abstractNumId w:val="8"/>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4"/>
  </w:num>
  <w:num w:numId="6">
    <w:abstractNumId w:val="6"/>
  </w:num>
  <w:num w:numId="7">
    <w:abstractNumId w:val="1"/>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303"/>
    <w:rsid w:val="000027D8"/>
    <w:rsid w:val="0004185B"/>
    <w:rsid w:val="0007125A"/>
    <w:rsid w:val="00071380"/>
    <w:rsid w:val="000A73F4"/>
    <w:rsid w:val="000C3046"/>
    <w:rsid w:val="000C4A5E"/>
    <w:rsid w:val="000E68DF"/>
    <w:rsid w:val="000F35ED"/>
    <w:rsid w:val="00116BA6"/>
    <w:rsid w:val="00117920"/>
    <w:rsid w:val="00130367"/>
    <w:rsid w:val="0013270F"/>
    <w:rsid w:val="00142925"/>
    <w:rsid w:val="00204C3F"/>
    <w:rsid w:val="0020658B"/>
    <w:rsid w:val="002346B0"/>
    <w:rsid w:val="00272AAD"/>
    <w:rsid w:val="00336994"/>
    <w:rsid w:val="0035783C"/>
    <w:rsid w:val="00375306"/>
    <w:rsid w:val="00397E7A"/>
    <w:rsid w:val="003A365C"/>
    <w:rsid w:val="003C2A73"/>
    <w:rsid w:val="003E44A7"/>
    <w:rsid w:val="004260C0"/>
    <w:rsid w:val="00447D6F"/>
    <w:rsid w:val="00452709"/>
    <w:rsid w:val="004B3FC3"/>
    <w:rsid w:val="004B7DE5"/>
    <w:rsid w:val="0051217E"/>
    <w:rsid w:val="00532526"/>
    <w:rsid w:val="00536DB3"/>
    <w:rsid w:val="0055577B"/>
    <w:rsid w:val="00595D43"/>
    <w:rsid w:val="00624647"/>
    <w:rsid w:val="006B266F"/>
    <w:rsid w:val="006D6145"/>
    <w:rsid w:val="007040CC"/>
    <w:rsid w:val="00714098"/>
    <w:rsid w:val="00716364"/>
    <w:rsid w:val="007757FE"/>
    <w:rsid w:val="00777303"/>
    <w:rsid w:val="00797166"/>
    <w:rsid w:val="007E6A55"/>
    <w:rsid w:val="0080353C"/>
    <w:rsid w:val="00812AFD"/>
    <w:rsid w:val="0088090E"/>
    <w:rsid w:val="008924F5"/>
    <w:rsid w:val="008A78A4"/>
    <w:rsid w:val="008C5791"/>
    <w:rsid w:val="008D66F2"/>
    <w:rsid w:val="008F190A"/>
    <w:rsid w:val="009257ED"/>
    <w:rsid w:val="009263AC"/>
    <w:rsid w:val="0096148C"/>
    <w:rsid w:val="00977610"/>
    <w:rsid w:val="009E0EB6"/>
    <w:rsid w:val="009E7393"/>
    <w:rsid w:val="009F1844"/>
    <w:rsid w:val="00A3193B"/>
    <w:rsid w:val="00A31B65"/>
    <w:rsid w:val="00A525DC"/>
    <w:rsid w:val="00AC5470"/>
    <w:rsid w:val="00AD3CB2"/>
    <w:rsid w:val="00AD6CCB"/>
    <w:rsid w:val="00B2085D"/>
    <w:rsid w:val="00B746F0"/>
    <w:rsid w:val="00B87CB6"/>
    <w:rsid w:val="00BA16D6"/>
    <w:rsid w:val="00BA7CEF"/>
    <w:rsid w:val="00BE3545"/>
    <w:rsid w:val="00C17424"/>
    <w:rsid w:val="00C44EF9"/>
    <w:rsid w:val="00C63996"/>
    <w:rsid w:val="00C714FF"/>
    <w:rsid w:val="00D20B4A"/>
    <w:rsid w:val="00D27764"/>
    <w:rsid w:val="00D71C5E"/>
    <w:rsid w:val="00D86BC9"/>
    <w:rsid w:val="00DE0517"/>
    <w:rsid w:val="00E05967"/>
    <w:rsid w:val="00E33832"/>
    <w:rsid w:val="00E650BC"/>
    <w:rsid w:val="00E8149C"/>
    <w:rsid w:val="00F810B3"/>
    <w:rsid w:val="00F962FC"/>
    <w:rsid w:val="00F96BEB"/>
    <w:rsid w:val="00FA0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303"/>
    <w:pPr>
      <w:spacing w:after="200" w:line="276" w:lineRule="auto"/>
    </w:pPr>
    <w:rPr>
      <w:rFonts w:ascii="Calibri" w:eastAsia="Calibri" w:hAnsi="Calibri"/>
      <w:sz w:val="22"/>
      <w:szCs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Franklin Gothic Medium" w:eastAsia="Times New Roman" w:hAnsi="Franklin Gothic Medium"/>
      <w:b/>
      <w:color w:val="324162"/>
      <w:sz w:val="32"/>
      <w:szCs w:val="20"/>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after="0" w:line="360" w:lineRule="atLeast"/>
      <w:jc w:val="center"/>
      <w:outlineLvl w:val="4"/>
    </w:pPr>
    <w:rPr>
      <w:rFonts w:ascii="Garamond" w:eastAsia="Times New Roman" w:hAnsi="Garamond"/>
      <w:sz w:val="24"/>
      <w:szCs w:val="20"/>
    </w:rPr>
  </w:style>
  <w:style w:type="paragraph" w:styleId="Heading6">
    <w:name w:val="heading 6"/>
    <w:basedOn w:val="Normal"/>
    <w:next w:val="Normal"/>
    <w:qFormat/>
    <w:pPr>
      <w:keepNext/>
      <w:spacing w:before="240" w:after="0" w:line="240" w:lineRule="atLeast"/>
      <w:jc w:val="center"/>
      <w:outlineLvl w:val="5"/>
    </w:pPr>
    <w:rPr>
      <w:rFonts w:ascii="Garamond" w:eastAsia="Times New Roman" w:hAnsi="Garamond"/>
      <w:b/>
      <w:caps/>
      <w:sz w:val="24"/>
      <w:szCs w:val="20"/>
    </w:rPr>
  </w:style>
  <w:style w:type="paragraph" w:styleId="Heading7">
    <w:name w:val="heading 7"/>
    <w:basedOn w:val="Normal"/>
    <w:next w:val="Normal"/>
    <w:qFormat/>
    <w:pPr>
      <w:spacing w:before="240" w:after="60" w:line="240" w:lineRule="atLeast"/>
      <w:outlineLvl w:val="6"/>
    </w:pPr>
    <w:rPr>
      <w:rFonts w:ascii="Garamond" w:eastAsia="Times New Roman" w:hAnsi="Garamon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after="0" w:line="360" w:lineRule="atLeast"/>
      <w:ind w:firstLine="1152"/>
    </w:pPr>
    <w:rPr>
      <w:rFonts w:ascii="Garamond" w:eastAsia="Times New Roman" w:hAnsi="Garamond"/>
      <w:sz w:val="24"/>
      <w:szCs w:val="20"/>
    </w:r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spacing w:after="0" w:line="240" w:lineRule="atLeast"/>
      <w:jc w:val="center"/>
    </w:pPr>
    <w:rPr>
      <w:rFonts w:ascii="Garamond" w:eastAsia="Times New Roman" w:hAnsi="Garamond"/>
      <w:sz w:val="24"/>
      <w:szCs w:val="20"/>
    </w:rPr>
  </w:style>
  <w:style w:type="paragraph" w:customStyle="1" w:styleId="C3-CtrSp12">
    <w:name w:val="C3-Ctr Sp&amp;1/2"/>
    <w:basedOn w:val="Normal"/>
    <w:pPr>
      <w:keepLines/>
      <w:spacing w:after="0" w:line="360" w:lineRule="atLeast"/>
      <w:jc w:val="center"/>
    </w:pPr>
    <w:rPr>
      <w:rFonts w:ascii="Garamond" w:eastAsia="Times New Roman" w:hAnsi="Garamond"/>
      <w:sz w:val="24"/>
      <w:szCs w:val="20"/>
    </w:rPr>
  </w:style>
  <w:style w:type="paragraph" w:customStyle="1" w:styleId="E1-Equation">
    <w:name w:val="E1-Equation"/>
    <w:basedOn w:val="Normal"/>
    <w:pPr>
      <w:tabs>
        <w:tab w:val="center" w:pos="4680"/>
        <w:tab w:val="right" w:pos="9360"/>
      </w:tabs>
      <w:spacing w:after="0" w:line="240" w:lineRule="atLeast"/>
    </w:pPr>
    <w:rPr>
      <w:rFonts w:ascii="Garamond" w:eastAsia="Times New Roman" w:hAnsi="Garamond"/>
      <w:sz w:val="24"/>
      <w:szCs w:val="20"/>
    </w:rPr>
  </w:style>
  <w:style w:type="paragraph" w:customStyle="1" w:styleId="E2-Equation">
    <w:name w:val="E2-Equation"/>
    <w:basedOn w:val="Normal"/>
    <w:pPr>
      <w:tabs>
        <w:tab w:val="right" w:pos="1152"/>
        <w:tab w:val="center" w:pos="1440"/>
        <w:tab w:val="left" w:pos="1728"/>
      </w:tabs>
      <w:spacing w:after="0" w:line="240" w:lineRule="atLeast"/>
      <w:ind w:left="1728" w:hanging="1728"/>
    </w:pPr>
    <w:rPr>
      <w:rFonts w:ascii="Garamond" w:eastAsia="Times New Roman" w:hAnsi="Garamond"/>
      <w:sz w:val="24"/>
      <w:szCs w:val="20"/>
    </w:rPr>
  </w:style>
  <w:style w:type="paragraph" w:styleId="Footer">
    <w:name w:val="footer"/>
    <w:basedOn w:val="Normal"/>
    <w:pPr>
      <w:spacing w:after="0" w:line="240" w:lineRule="atLeast"/>
    </w:pPr>
    <w:rPr>
      <w:rFonts w:ascii="Garamond" w:eastAsia="Times New Roman" w:hAnsi="Garamond"/>
      <w:sz w:val="24"/>
      <w:szCs w:val="20"/>
    </w:rPr>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pPr>
      <w:spacing w:after="0" w:line="240" w:lineRule="atLeast"/>
    </w:pPr>
    <w:rPr>
      <w:rFonts w:ascii="Garamond" w:eastAsia="Times New Roman" w:hAnsi="Garamond"/>
      <w:sz w:val="16"/>
      <w:szCs w:val="20"/>
    </w:rPr>
  </w:style>
  <w:style w:type="paragraph" w:customStyle="1" w:styleId="L1-FlLSp12">
    <w:name w:val="L1-FlL Sp&amp;1/2"/>
    <w:basedOn w:val="Normal"/>
    <w:pPr>
      <w:tabs>
        <w:tab w:val="left" w:pos="1152"/>
      </w:tabs>
      <w:spacing w:after="0" w:line="360" w:lineRule="atLeast"/>
    </w:pPr>
    <w:rPr>
      <w:rFonts w:ascii="Garamond" w:eastAsia="Times New Roman" w:hAnsi="Garamond"/>
      <w:sz w:val="24"/>
      <w:szCs w:val="20"/>
    </w:rPr>
  </w:style>
  <w:style w:type="paragraph" w:customStyle="1" w:styleId="N0-FlLftBullet">
    <w:name w:val="N0-Fl Lft Bullet"/>
    <w:basedOn w:val="Normal"/>
    <w:pPr>
      <w:tabs>
        <w:tab w:val="left" w:pos="576"/>
      </w:tabs>
      <w:spacing w:after="240" w:line="240" w:lineRule="atLeast"/>
      <w:ind w:left="576" w:hanging="576"/>
    </w:pPr>
    <w:rPr>
      <w:rFonts w:ascii="Garamond" w:eastAsia="Times New Roman" w:hAnsi="Garamond"/>
      <w:sz w:val="24"/>
      <w:szCs w:val="20"/>
    </w:rPr>
  </w:style>
  <w:style w:type="paragraph" w:customStyle="1" w:styleId="N1-1stBullet">
    <w:name w:val="N1-1st Bullet"/>
    <w:basedOn w:val="Normal"/>
    <w:pPr>
      <w:numPr>
        <w:numId w:val="7"/>
      </w:numPr>
      <w:spacing w:after="240" w:line="240" w:lineRule="atLeast"/>
    </w:pPr>
    <w:rPr>
      <w:rFonts w:ascii="Garamond" w:eastAsia="Times New Roman" w:hAnsi="Garamond"/>
      <w:sz w:val="24"/>
      <w:szCs w:val="20"/>
    </w:rPr>
  </w:style>
  <w:style w:type="paragraph" w:customStyle="1" w:styleId="N2-2ndBullet">
    <w:name w:val="N2-2nd Bullet"/>
    <w:basedOn w:val="Normal"/>
    <w:pPr>
      <w:numPr>
        <w:numId w:val="2"/>
      </w:numPr>
      <w:tabs>
        <w:tab w:val="left" w:pos="1728"/>
      </w:tabs>
      <w:spacing w:after="240" w:line="240" w:lineRule="atLeast"/>
    </w:pPr>
    <w:rPr>
      <w:rFonts w:ascii="Garamond" w:eastAsia="Times New Roman" w:hAnsi="Garamond"/>
      <w:sz w:val="24"/>
      <w:szCs w:val="20"/>
    </w:rPr>
  </w:style>
  <w:style w:type="paragraph" w:customStyle="1" w:styleId="N3-3rdBullet">
    <w:name w:val="N3-3rd Bullet"/>
    <w:basedOn w:val="Normal"/>
    <w:pPr>
      <w:numPr>
        <w:numId w:val="6"/>
      </w:numPr>
      <w:spacing w:after="240" w:line="240" w:lineRule="atLeast"/>
    </w:pPr>
    <w:rPr>
      <w:rFonts w:ascii="Garamond" w:eastAsia="Times New Roman" w:hAnsi="Garamond"/>
      <w:sz w:val="24"/>
      <w:szCs w:val="20"/>
    </w:rPr>
  </w:style>
  <w:style w:type="paragraph" w:customStyle="1" w:styleId="N4-4thBullet">
    <w:name w:val="N4-4th Bullet"/>
    <w:basedOn w:val="Normal"/>
    <w:pPr>
      <w:numPr>
        <w:numId w:val="9"/>
      </w:numPr>
      <w:spacing w:after="240" w:line="240" w:lineRule="atLeast"/>
    </w:pPr>
    <w:rPr>
      <w:rFonts w:ascii="Garamond" w:eastAsia="Times New Roman" w:hAnsi="Garamond"/>
      <w:sz w:val="24"/>
      <w:szCs w:val="20"/>
    </w:rPr>
  </w:style>
  <w:style w:type="paragraph" w:customStyle="1" w:styleId="N5-5thBullet">
    <w:name w:val="N5-5th Bullet"/>
    <w:basedOn w:val="Normal"/>
    <w:pPr>
      <w:tabs>
        <w:tab w:val="left" w:pos="3456"/>
      </w:tabs>
      <w:spacing w:after="240" w:line="240" w:lineRule="atLeast"/>
      <w:ind w:left="3456" w:hanging="576"/>
    </w:pPr>
    <w:rPr>
      <w:rFonts w:ascii="Garamond" w:eastAsia="Times New Roman" w:hAnsi="Garamond"/>
      <w:sz w:val="24"/>
      <w:szCs w:val="20"/>
    </w:rPr>
  </w:style>
  <w:style w:type="paragraph" w:customStyle="1" w:styleId="N6-DateInd">
    <w:name w:val="N6-Date Ind."/>
    <w:basedOn w:val="Normal"/>
    <w:pPr>
      <w:tabs>
        <w:tab w:val="left" w:pos="4910"/>
      </w:tabs>
      <w:spacing w:after="0" w:line="240" w:lineRule="atLeast"/>
      <w:ind w:left="4910"/>
    </w:pPr>
    <w:rPr>
      <w:rFonts w:ascii="Garamond" w:eastAsia="Times New Roman" w:hAnsi="Garamond"/>
      <w:sz w:val="24"/>
      <w:szCs w:val="20"/>
    </w:rPr>
  </w:style>
  <w:style w:type="paragraph" w:customStyle="1" w:styleId="N7-3Block">
    <w:name w:val="N7-3&quot; Block"/>
    <w:basedOn w:val="Normal"/>
    <w:pPr>
      <w:tabs>
        <w:tab w:val="left" w:pos="1152"/>
      </w:tabs>
      <w:spacing w:after="0" w:line="240" w:lineRule="atLeast"/>
      <w:ind w:left="1152" w:right="1152"/>
    </w:pPr>
    <w:rPr>
      <w:rFonts w:ascii="Garamond" w:eastAsia="Times New Roman" w:hAnsi="Garamond"/>
      <w:sz w:val="24"/>
      <w:szCs w:val="20"/>
    </w:rPr>
  </w:style>
  <w:style w:type="paragraph" w:customStyle="1" w:styleId="N8-QxQBlock">
    <w:name w:val="N8-QxQ Block"/>
    <w:basedOn w:val="Normal"/>
    <w:pPr>
      <w:tabs>
        <w:tab w:val="left" w:pos="1152"/>
      </w:tabs>
      <w:spacing w:after="360" w:line="360" w:lineRule="atLeast"/>
      <w:ind w:left="1152" w:hanging="1152"/>
    </w:pPr>
    <w:rPr>
      <w:rFonts w:ascii="Garamond" w:eastAsia="Times New Roman" w:hAnsi="Garamond"/>
      <w:sz w:val="24"/>
      <w:szCs w:val="20"/>
    </w:rPr>
  </w:style>
  <w:style w:type="paragraph" w:customStyle="1" w:styleId="Q1-BestFinQ">
    <w:name w:val="Q1-Best/Fin Q"/>
    <w:basedOn w:val="Heading1"/>
    <w:pPr>
      <w:spacing w:line="240" w:lineRule="atLeast"/>
    </w:pPr>
    <w:rPr>
      <w:rFonts w:cs="Times New Roman Bold"/>
      <w:color w:val="auto"/>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pPr>
      <w:spacing w:after="0" w:line="240" w:lineRule="atLeast"/>
    </w:pPr>
    <w:rPr>
      <w:rFonts w:ascii="Garamond" w:eastAsia="Times New Roman" w:hAnsi="Garamond"/>
      <w:sz w:val="24"/>
      <w:szCs w:val="20"/>
    </w:rPr>
  </w:style>
  <w:style w:type="paragraph" w:customStyle="1" w:styleId="SP-SglSpPara">
    <w:name w:val="SP-Sgl Sp Para"/>
    <w:basedOn w:val="Normal"/>
    <w:pPr>
      <w:tabs>
        <w:tab w:val="left" w:pos="576"/>
      </w:tabs>
      <w:spacing w:after="0" w:line="240" w:lineRule="atLeast"/>
      <w:ind w:firstLine="576"/>
    </w:pPr>
    <w:rPr>
      <w:rFonts w:ascii="Garamond" w:eastAsia="Times New Roman" w:hAnsi="Garamond"/>
      <w:sz w:val="24"/>
      <w:szCs w:val="20"/>
    </w:rPr>
  </w:style>
  <w:style w:type="paragraph" w:customStyle="1" w:styleId="T0-ChapPgHd">
    <w:name w:val="T0-Chap/Pg Hd"/>
    <w:basedOn w:val="Normal"/>
    <w:pPr>
      <w:tabs>
        <w:tab w:val="left" w:pos="8640"/>
      </w:tabs>
      <w:spacing w:after="0" w:line="240" w:lineRule="atLeast"/>
    </w:pPr>
    <w:rPr>
      <w:rFonts w:ascii="Franklin Gothic Medium" w:eastAsia="Times New Roman" w:hAnsi="Franklin Gothic Medium"/>
      <w:sz w:val="24"/>
      <w:szCs w:val="24"/>
      <w:u w:val="words"/>
    </w:rPr>
  </w:style>
  <w:style w:type="paragraph" w:styleId="TOC1">
    <w:name w:val="toc 1"/>
    <w:basedOn w:val="Normal"/>
    <w:semiHidden/>
    <w:pPr>
      <w:tabs>
        <w:tab w:val="left" w:pos="1440"/>
        <w:tab w:val="right" w:leader="dot" w:pos="8208"/>
        <w:tab w:val="left" w:pos="8640"/>
      </w:tabs>
      <w:spacing w:after="0" w:line="240" w:lineRule="atLeast"/>
      <w:ind w:left="1440" w:right="1800" w:hanging="1152"/>
    </w:pPr>
    <w:rPr>
      <w:rFonts w:ascii="Garamond" w:eastAsia="Times New Roman" w:hAnsi="Garamond"/>
      <w:sz w:val="24"/>
      <w:szCs w:val="20"/>
    </w:rPr>
  </w:style>
  <w:style w:type="paragraph" w:styleId="TOC2">
    <w:name w:val="toc 2"/>
    <w:basedOn w:val="Normal"/>
    <w:semiHidden/>
    <w:pPr>
      <w:tabs>
        <w:tab w:val="left" w:pos="2160"/>
        <w:tab w:val="right" w:leader="dot" w:pos="8208"/>
        <w:tab w:val="left" w:pos="8640"/>
      </w:tabs>
      <w:spacing w:after="0" w:line="240" w:lineRule="atLeast"/>
      <w:ind w:left="2160" w:right="1800" w:hanging="720"/>
    </w:pPr>
    <w:rPr>
      <w:rFonts w:ascii="Garamond" w:eastAsia="Times New Roman" w:hAnsi="Garamond"/>
      <w:sz w:val="24"/>
    </w:rPr>
  </w:style>
  <w:style w:type="paragraph" w:styleId="TOC3">
    <w:name w:val="toc 3"/>
    <w:basedOn w:val="Normal"/>
    <w:semiHidden/>
    <w:pPr>
      <w:tabs>
        <w:tab w:val="left" w:pos="3024"/>
        <w:tab w:val="right" w:leader="dot" w:pos="8208"/>
        <w:tab w:val="left" w:pos="8640"/>
      </w:tabs>
      <w:spacing w:after="0" w:line="240" w:lineRule="atLeast"/>
      <w:ind w:left="3024" w:right="1800" w:hanging="864"/>
    </w:pPr>
    <w:rPr>
      <w:rFonts w:ascii="Garamond" w:eastAsia="Times New Roman" w:hAnsi="Garamond"/>
      <w:sz w:val="24"/>
      <w:szCs w:val="20"/>
    </w:rPr>
  </w:style>
  <w:style w:type="paragraph" w:styleId="TOC4">
    <w:name w:val="toc 4"/>
    <w:basedOn w:val="Normal"/>
    <w:semiHidden/>
    <w:pPr>
      <w:tabs>
        <w:tab w:val="left" w:pos="3888"/>
        <w:tab w:val="right" w:leader="dot" w:pos="8208"/>
        <w:tab w:val="left" w:pos="8640"/>
      </w:tabs>
      <w:spacing w:after="0" w:line="240" w:lineRule="atLeast"/>
      <w:ind w:left="3888" w:right="1800" w:hanging="864"/>
    </w:pPr>
    <w:rPr>
      <w:rFonts w:ascii="Garamond" w:eastAsia="Times New Roman" w:hAnsi="Garamond"/>
      <w:sz w:val="24"/>
      <w:szCs w:val="20"/>
    </w:rPr>
  </w:style>
  <w:style w:type="paragraph" w:styleId="TOC5">
    <w:name w:val="toc 5"/>
    <w:basedOn w:val="Normal"/>
    <w:semiHidden/>
    <w:pPr>
      <w:tabs>
        <w:tab w:val="left" w:pos="1440"/>
        <w:tab w:val="right" w:leader="dot" w:pos="8208"/>
        <w:tab w:val="left" w:pos="8640"/>
      </w:tabs>
      <w:spacing w:after="0" w:line="240" w:lineRule="atLeast"/>
      <w:ind w:left="1440" w:right="1800" w:hanging="1152"/>
    </w:pPr>
    <w:rPr>
      <w:rFonts w:ascii="Garamond" w:eastAsia="Times New Roman" w:hAnsi="Garamond"/>
      <w:sz w:val="24"/>
      <w:szCs w:val="20"/>
    </w:rPr>
  </w:style>
  <w:style w:type="paragraph" w:customStyle="1" w:styleId="TT-TableTitle">
    <w:name w:val="TT-Table Title"/>
    <w:basedOn w:val="Heading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pPr>
      <w:tabs>
        <w:tab w:val="left" w:pos="2232"/>
      </w:tabs>
      <w:spacing w:after="0" w:line="240" w:lineRule="exact"/>
    </w:pPr>
    <w:rPr>
      <w:rFonts w:ascii="Garamond" w:eastAsia="Times New Roman" w:hAnsi="Garamond"/>
      <w:vanish/>
      <w:sz w:val="24"/>
      <w:szCs w:val="20"/>
    </w:rPr>
  </w:style>
  <w:style w:type="paragraph" w:customStyle="1" w:styleId="R1-ResPara">
    <w:name w:val="R1-Res. Para"/>
    <w:basedOn w:val="Normal"/>
    <w:pPr>
      <w:spacing w:after="0" w:line="240" w:lineRule="atLeast"/>
      <w:ind w:left="288"/>
    </w:pPr>
    <w:rPr>
      <w:rFonts w:ascii="Garamond" w:eastAsia="Times New Roman" w:hAnsi="Garamond"/>
      <w:sz w:val="24"/>
      <w:szCs w:val="20"/>
    </w:rPr>
  </w:style>
  <w:style w:type="paragraph" w:customStyle="1" w:styleId="R2-ResBullet">
    <w:name w:val="R2-Res Bullet"/>
    <w:basedOn w:val="Normal"/>
    <w:pPr>
      <w:tabs>
        <w:tab w:val="left" w:pos="720"/>
      </w:tabs>
      <w:spacing w:after="0" w:line="240" w:lineRule="atLeast"/>
      <w:ind w:left="720" w:hanging="432"/>
    </w:pPr>
    <w:rPr>
      <w:rFonts w:ascii="Garamond" w:eastAsia="Times New Roman" w:hAnsi="Garamond"/>
      <w:sz w:val="24"/>
      <w:szCs w:val="20"/>
    </w:rPr>
  </w:style>
  <w:style w:type="paragraph" w:customStyle="1" w:styleId="RF-Reference">
    <w:name w:val="RF-Reference"/>
    <w:basedOn w:val="Normal"/>
    <w:pPr>
      <w:spacing w:after="0" w:line="240" w:lineRule="exact"/>
      <w:ind w:left="216" w:hanging="216"/>
    </w:pPr>
    <w:rPr>
      <w:rFonts w:ascii="Garamond" w:eastAsia="Times New Roman" w:hAnsi="Garamond"/>
      <w:sz w:val="24"/>
      <w:szCs w:val="20"/>
    </w:r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after="0" w:line="240" w:lineRule="exact"/>
    </w:pPr>
    <w:rPr>
      <w:rFonts w:ascii="Garamond" w:eastAsia="Times New Roman" w:hAnsi="Garamond"/>
      <w:sz w:val="24"/>
      <w:szCs w:val="20"/>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color w:val="auto"/>
      <w:sz w:val="20"/>
    </w:rPr>
  </w:style>
  <w:style w:type="paragraph" w:styleId="TOC6">
    <w:name w:val="toc 6"/>
    <w:semiHidden/>
    <w:pPr>
      <w:tabs>
        <w:tab w:val="right" w:leader="dot" w:pos="8208"/>
        <w:tab w:val="left" w:pos="8640"/>
      </w:tabs>
      <w:ind w:left="288" w:right="1800"/>
    </w:pPr>
    <w:rPr>
      <w:rFonts w:ascii="Garamond" w:hAnsi="Garamond"/>
      <w:sz w:val="24"/>
      <w:szCs w:val="22"/>
    </w:rPr>
  </w:style>
  <w:style w:type="paragraph" w:styleId="TOC7">
    <w:name w:val="toc 7"/>
    <w:semiHidden/>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pPr>
      <w:spacing w:after="0" w:line="240" w:lineRule="atLeast"/>
    </w:pPr>
    <w:rPr>
      <w:rFonts w:ascii="Franklin Gothic Medium" w:eastAsia="Times New Roman" w:hAnsi="Franklin Gothic Medium"/>
      <w:sz w:val="20"/>
      <w:szCs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szCs w:val="22"/>
    </w:rPr>
  </w:style>
  <w:style w:type="paragraph" w:styleId="TOC9">
    <w:name w:val="toc 9"/>
    <w:semiHidden/>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Franklin Gothic Medium" w:hAnsi="Franklin Gothic Medium"/>
    </w:rPr>
  </w:style>
  <w:style w:type="paragraph" w:styleId="BalloonText">
    <w:name w:val="Balloon Text"/>
    <w:basedOn w:val="Normal"/>
    <w:link w:val="BalloonTextChar"/>
    <w:uiPriority w:val="99"/>
    <w:semiHidden/>
    <w:unhideWhenUsed/>
    <w:rsid w:val="0077730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773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303"/>
    <w:pPr>
      <w:spacing w:after="200" w:line="276" w:lineRule="auto"/>
    </w:pPr>
    <w:rPr>
      <w:rFonts w:ascii="Calibri" w:eastAsia="Calibri" w:hAnsi="Calibri"/>
      <w:sz w:val="22"/>
      <w:szCs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Franklin Gothic Medium" w:eastAsia="Times New Roman" w:hAnsi="Franklin Gothic Medium"/>
      <w:b/>
      <w:color w:val="324162"/>
      <w:sz w:val="32"/>
      <w:szCs w:val="20"/>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after="0" w:line="360" w:lineRule="atLeast"/>
      <w:jc w:val="center"/>
      <w:outlineLvl w:val="4"/>
    </w:pPr>
    <w:rPr>
      <w:rFonts w:ascii="Garamond" w:eastAsia="Times New Roman" w:hAnsi="Garamond"/>
      <w:sz w:val="24"/>
      <w:szCs w:val="20"/>
    </w:rPr>
  </w:style>
  <w:style w:type="paragraph" w:styleId="Heading6">
    <w:name w:val="heading 6"/>
    <w:basedOn w:val="Normal"/>
    <w:next w:val="Normal"/>
    <w:qFormat/>
    <w:pPr>
      <w:keepNext/>
      <w:spacing w:before="240" w:after="0" w:line="240" w:lineRule="atLeast"/>
      <w:jc w:val="center"/>
      <w:outlineLvl w:val="5"/>
    </w:pPr>
    <w:rPr>
      <w:rFonts w:ascii="Garamond" w:eastAsia="Times New Roman" w:hAnsi="Garamond"/>
      <w:b/>
      <w:caps/>
      <w:sz w:val="24"/>
      <w:szCs w:val="20"/>
    </w:rPr>
  </w:style>
  <w:style w:type="paragraph" w:styleId="Heading7">
    <w:name w:val="heading 7"/>
    <w:basedOn w:val="Normal"/>
    <w:next w:val="Normal"/>
    <w:qFormat/>
    <w:pPr>
      <w:spacing w:before="240" w:after="60" w:line="240" w:lineRule="atLeast"/>
      <w:outlineLvl w:val="6"/>
    </w:pPr>
    <w:rPr>
      <w:rFonts w:ascii="Garamond" w:eastAsia="Times New Roman" w:hAnsi="Garamon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after="0" w:line="360" w:lineRule="atLeast"/>
      <w:ind w:firstLine="1152"/>
    </w:pPr>
    <w:rPr>
      <w:rFonts w:ascii="Garamond" w:eastAsia="Times New Roman" w:hAnsi="Garamond"/>
      <w:sz w:val="24"/>
      <w:szCs w:val="20"/>
    </w:r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spacing w:after="0" w:line="240" w:lineRule="atLeast"/>
      <w:jc w:val="center"/>
    </w:pPr>
    <w:rPr>
      <w:rFonts w:ascii="Garamond" w:eastAsia="Times New Roman" w:hAnsi="Garamond"/>
      <w:sz w:val="24"/>
      <w:szCs w:val="20"/>
    </w:rPr>
  </w:style>
  <w:style w:type="paragraph" w:customStyle="1" w:styleId="C3-CtrSp12">
    <w:name w:val="C3-Ctr Sp&amp;1/2"/>
    <w:basedOn w:val="Normal"/>
    <w:pPr>
      <w:keepLines/>
      <w:spacing w:after="0" w:line="360" w:lineRule="atLeast"/>
      <w:jc w:val="center"/>
    </w:pPr>
    <w:rPr>
      <w:rFonts w:ascii="Garamond" w:eastAsia="Times New Roman" w:hAnsi="Garamond"/>
      <w:sz w:val="24"/>
      <w:szCs w:val="20"/>
    </w:rPr>
  </w:style>
  <w:style w:type="paragraph" w:customStyle="1" w:styleId="E1-Equation">
    <w:name w:val="E1-Equation"/>
    <w:basedOn w:val="Normal"/>
    <w:pPr>
      <w:tabs>
        <w:tab w:val="center" w:pos="4680"/>
        <w:tab w:val="right" w:pos="9360"/>
      </w:tabs>
      <w:spacing w:after="0" w:line="240" w:lineRule="atLeast"/>
    </w:pPr>
    <w:rPr>
      <w:rFonts w:ascii="Garamond" w:eastAsia="Times New Roman" w:hAnsi="Garamond"/>
      <w:sz w:val="24"/>
      <w:szCs w:val="20"/>
    </w:rPr>
  </w:style>
  <w:style w:type="paragraph" w:customStyle="1" w:styleId="E2-Equation">
    <w:name w:val="E2-Equation"/>
    <w:basedOn w:val="Normal"/>
    <w:pPr>
      <w:tabs>
        <w:tab w:val="right" w:pos="1152"/>
        <w:tab w:val="center" w:pos="1440"/>
        <w:tab w:val="left" w:pos="1728"/>
      </w:tabs>
      <w:spacing w:after="0" w:line="240" w:lineRule="atLeast"/>
      <w:ind w:left="1728" w:hanging="1728"/>
    </w:pPr>
    <w:rPr>
      <w:rFonts w:ascii="Garamond" w:eastAsia="Times New Roman" w:hAnsi="Garamond"/>
      <w:sz w:val="24"/>
      <w:szCs w:val="20"/>
    </w:rPr>
  </w:style>
  <w:style w:type="paragraph" w:styleId="Footer">
    <w:name w:val="footer"/>
    <w:basedOn w:val="Normal"/>
    <w:pPr>
      <w:spacing w:after="0" w:line="240" w:lineRule="atLeast"/>
    </w:pPr>
    <w:rPr>
      <w:rFonts w:ascii="Garamond" w:eastAsia="Times New Roman" w:hAnsi="Garamond"/>
      <w:sz w:val="24"/>
      <w:szCs w:val="20"/>
    </w:rPr>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pPr>
      <w:spacing w:after="0" w:line="240" w:lineRule="atLeast"/>
    </w:pPr>
    <w:rPr>
      <w:rFonts w:ascii="Garamond" w:eastAsia="Times New Roman" w:hAnsi="Garamond"/>
      <w:sz w:val="16"/>
      <w:szCs w:val="20"/>
    </w:rPr>
  </w:style>
  <w:style w:type="paragraph" w:customStyle="1" w:styleId="L1-FlLSp12">
    <w:name w:val="L1-FlL Sp&amp;1/2"/>
    <w:basedOn w:val="Normal"/>
    <w:pPr>
      <w:tabs>
        <w:tab w:val="left" w:pos="1152"/>
      </w:tabs>
      <w:spacing w:after="0" w:line="360" w:lineRule="atLeast"/>
    </w:pPr>
    <w:rPr>
      <w:rFonts w:ascii="Garamond" w:eastAsia="Times New Roman" w:hAnsi="Garamond"/>
      <w:sz w:val="24"/>
      <w:szCs w:val="20"/>
    </w:rPr>
  </w:style>
  <w:style w:type="paragraph" w:customStyle="1" w:styleId="N0-FlLftBullet">
    <w:name w:val="N0-Fl Lft Bullet"/>
    <w:basedOn w:val="Normal"/>
    <w:pPr>
      <w:tabs>
        <w:tab w:val="left" w:pos="576"/>
      </w:tabs>
      <w:spacing w:after="240" w:line="240" w:lineRule="atLeast"/>
      <w:ind w:left="576" w:hanging="576"/>
    </w:pPr>
    <w:rPr>
      <w:rFonts w:ascii="Garamond" w:eastAsia="Times New Roman" w:hAnsi="Garamond"/>
      <w:sz w:val="24"/>
      <w:szCs w:val="20"/>
    </w:rPr>
  </w:style>
  <w:style w:type="paragraph" w:customStyle="1" w:styleId="N1-1stBullet">
    <w:name w:val="N1-1st Bullet"/>
    <w:basedOn w:val="Normal"/>
    <w:pPr>
      <w:numPr>
        <w:numId w:val="7"/>
      </w:numPr>
      <w:spacing w:after="240" w:line="240" w:lineRule="atLeast"/>
    </w:pPr>
    <w:rPr>
      <w:rFonts w:ascii="Garamond" w:eastAsia="Times New Roman" w:hAnsi="Garamond"/>
      <w:sz w:val="24"/>
      <w:szCs w:val="20"/>
    </w:rPr>
  </w:style>
  <w:style w:type="paragraph" w:customStyle="1" w:styleId="N2-2ndBullet">
    <w:name w:val="N2-2nd Bullet"/>
    <w:basedOn w:val="Normal"/>
    <w:pPr>
      <w:numPr>
        <w:numId w:val="2"/>
      </w:numPr>
      <w:tabs>
        <w:tab w:val="left" w:pos="1728"/>
      </w:tabs>
      <w:spacing w:after="240" w:line="240" w:lineRule="atLeast"/>
    </w:pPr>
    <w:rPr>
      <w:rFonts w:ascii="Garamond" w:eastAsia="Times New Roman" w:hAnsi="Garamond"/>
      <w:sz w:val="24"/>
      <w:szCs w:val="20"/>
    </w:rPr>
  </w:style>
  <w:style w:type="paragraph" w:customStyle="1" w:styleId="N3-3rdBullet">
    <w:name w:val="N3-3rd Bullet"/>
    <w:basedOn w:val="Normal"/>
    <w:pPr>
      <w:numPr>
        <w:numId w:val="6"/>
      </w:numPr>
      <w:spacing w:after="240" w:line="240" w:lineRule="atLeast"/>
    </w:pPr>
    <w:rPr>
      <w:rFonts w:ascii="Garamond" w:eastAsia="Times New Roman" w:hAnsi="Garamond"/>
      <w:sz w:val="24"/>
      <w:szCs w:val="20"/>
    </w:rPr>
  </w:style>
  <w:style w:type="paragraph" w:customStyle="1" w:styleId="N4-4thBullet">
    <w:name w:val="N4-4th Bullet"/>
    <w:basedOn w:val="Normal"/>
    <w:pPr>
      <w:numPr>
        <w:numId w:val="9"/>
      </w:numPr>
      <w:spacing w:after="240" w:line="240" w:lineRule="atLeast"/>
    </w:pPr>
    <w:rPr>
      <w:rFonts w:ascii="Garamond" w:eastAsia="Times New Roman" w:hAnsi="Garamond"/>
      <w:sz w:val="24"/>
      <w:szCs w:val="20"/>
    </w:rPr>
  </w:style>
  <w:style w:type="paragraph" w:customStyle="1" w:styleId="N5-5thBullet">
    <w:name w:val="N5-5th Bullet"/>
    <w:basedOn w:val="Normal"/>
    <w:pPr>
      <w:tabs>
        <w:tab w:val="left" w:pos="3456"/>
      </w:tabs>
      <w:spacing w:after="240" w:line="240" w:lineRule="atLeast"/>
      <w:ind w:left="3456" w:hanging="576"/>
    </w:pPr>
    <w:rPr>
      <w:rFonts w:ascii="Garamond" w:eastAsia="Times New Roman" w:hAnsi="Garamond"/>
      <w:sz w:val="24"/>
      <w:szCs w:val="20"/>
    </w:rPr>
  </w:style>
  <w:style w:type="paragraph" w:customStyle="1" w:styleId="N6-DateInd">
    <w:name w:val="N6-Date Ind."/>
    <w:basedOn w:val="Normal"/>
    <w:pPr>
      <w:tabs>
        <w:tab w:val="left" w:pos="4910"/>
      </w:tabs>
      <w:spacing w:after="0" w:line="240" w:lineRule="atLeast"/>
      <w:ind w:left="4910"/>
    </w:pPr>
    <w:rPr>
      <w:rFonts w:ascii="Garamond" w:eastAsia="Times New Roman" w:hAnsi="Garamond"/>
      <w:sz w:val="24"/>
      <w:szCs w:val="20"/>
    </w:rPr>
  </w:style>
  <w:style w:type="paragraph" w:customStyle="1" w:styleId="N7-3Block">
    <w:name w:val="N7-3&quot; Block"/>
    <w:basedOn w:val="Normal"/>
    <w:pPr>
      <w:tabs>
        <w:tab w:val="left" w:pos="1152"/>
      </w:tabs>
      <w:spacing w:after="0" w:line="240" w:lineRule="atLeast"/>
      <w:ind w:left="1152" w:right="1152"/>
    </w:pPr>
    <w:rPr>
      <w:rFonts w:ascii="Garamond" w:eastAsia="Times New Roman" w:hAnsi="Garamond"/>
      <w:sz w:val="24"/>
      <w:szCs w:val="20"/>
    </w:rPr>
  </w:style>
  <w:style w:type="paragraph" w:customStyle="1" w:styleId="N8-QxQBlock">
    <w:name w:val="N8-QxQ Block"/>
    <w:basedOn w:val="Normal"/>
    <w:pPr>
      <w:tabs>
        <w:tab w:val="left" w:pos="1152"/>
      </w:tabs>
      <w:spacing w:after="360" w:line="360" w:lineRule="atLeast"/>
      <w:ind w:left="1152" w:hanging="1152"/>
    </w:pPr>
    <w:rPr>
      <w:rFonts w:ascii="Garamond" w:eastAsia="Times New Roman" w:hAnsi="Garamond"/>
      <w:sz w:val="24"/>
      <w:szCs w:val="20"/>
    </w:rPr>
  </w:style>
  <w:style w:type="paragraph" w:customStyle="1" w:styleId="Q1-BestFinQ">
    <w:name w:val="Q1-Best/Fin Q"/>
    <w:basedOn w:val="Heading1"/>
    <w:pPr>
      <w:spacing w:line="240" w:lineRule="atLeast"/>
    </w:pPr>
    <w:rPr>
      <w:rFonts w:cs="Times New Roman Bold"/>
      <w:color w:val="auto"/>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pPr>
      <w:spacing w:after="0" w:line="240" w:lineRule="atLeast"/>
    </w:pPr>
    <w:rPr>
      <w:rFonts w:ascii="Garamond" w:eastAsia="Times New Roman" w:hAnsi="Garamond"/>
      <w:sz w:val="24"/>
      <w:szCs w:val="20"/>
    </w:rPr>
  </w:style>
  <w:style w:type="paragraph" w:customStyle="1" w:styleId="SP-SglSpPara">
    <w:name w:val="SP-Sgl Sp Para"/>
    <w:basedOn w:val="Normal"/>
    <w:pPr>
      <w:tabs>
        <w:tab w:val="left" w:pos="576"/>
      </w:tabs>
      <w:spacing w:after="0" w:line="240" w:lineRule="atLeast"/>
      <w:ind w:firstLine="576"/>
    </w:pPr>
    <w:rPr>
      <w:rFonts w:ascii="Garamond" w:eastAsia="Times New Roman" w:hAnsi="Garamond"/>
      <w:sz w:val="24"/>
      <w:szCs w:val="20"/>
    </w:rPr>
  </w:style>
  <w:style w:type="paragraph" w:customStyle="1" w:styleId="T0-ChapPgHd">
    <w:name w:val="T0-Chap/Pg Hd"/>
    <w:basedOn w:val="Normal"/>
    <w:pPr>
      <w:tabs>
        <w:tab w:val="left" w:pos="8640"/>
      </w:tabs>
      <w:spacing w:after="0" w:line="240" w:lineRule="atLeast"/>
    </w:pPr>
    <w:rPr>
      <w:rFonts w:ascii="Franklin Gothic Medium" w:eastAsia="Times New Roman" w:hAnsi="Franklin Gothic Medium"/>
      <w:sz w:val="24"/>
      <w:szCs w:val="24"/>
      <w:u w:val="words"/>
    </w:rPr>
  </w:style>
  <w:style w:type="paragraph" w:styleId="TOC1">
    <w:name w:val="toc 1"/>
    <w:basedOn w:val="Normal"/>
    <w:semiHidden/>
    <w:pPr>
      <w:tabs>
        <w:tab w:val="left" w:pos="1440"/>
        <w:tab w:val="right" w:leader="dot" w:pos="8208"/>
        <w:tab w:val="left" w:pos="8640"/>
      </w:tabs>
      <w:spacing w:after="0" w:line="240" w:lineRule="atLeast"/>
      <w:ind w:left="1440" w:right="1800" w:hanging="1152"/>
    </w:pPr>
    <w:rPr>
      <w:rFonts w:ascii="Garamond" w:eastAsia="Times New Roman" w:hAnsi="Garamond"/>
      <w:sz w:val="24"/>
      <w:szCs w:val="20"/>
    </w:rPr>
  </w:style>
  <w:style w:type="paragraph" w:styleId="TOC2">
    <w:name w:val="toc 2"/>
    <w:basedOn w:val="Normal"/>
    <w:semiHidden/>
    <w:pPr>
      <w:tabs>
        <w:tab w:val="left" w:pos="2160"/>
        <w:tab w:val="right" w:leader="dot" w:pos="8208"/>
        <w:tab w:val="left" w:pos="8640"/>
      </w:tabs>
      <w:spacing w:after="0" w:line="240" w:lineRule="atLeast"/>
      <w:ind w:left="2160" w:right="1800" w:hanging="720"/>
    </w:pPr>
    <w:rPr>
      <w:rFonts w:ascii="Garamond" w:eastAsia="Times New Roman" w:hAnsi="Garamond"/>
      <w:sz w:val="24"/>
    </w:rPr>
  </w:style>
  <w:style w:type="paragraph" w:styleId="TOC3">
    <w:name w:val="toc 3"/>
    <w:basedOn w:val="Normal"/>
    <w:semiHidden/>
    <w:pPr>
      <w:tabs>
        <w:tab w:val="left" w:pos="3024"/>
        <w:tab w:val="right" w:leader="dot" w:pos="8208"/>
        <w:tab w:val="left" w:pos="8640"/>
      </w:tabs>
      <w:spacing w:after="0" w:line="240" w:lineRule="atLeast"/>
      <w:ind w:left="3024" w:right="1800" w:hanging="864"/>
    </w:pPr>
    <w:rPr>
      <w:rFonts w:ascii="Garamond" w:eastAsia="Times New Roman" w:hAnsi="Garamond"/>
      <w:sz w:val="24"/>
      <w:szCs w:val="20"/>
    </w:rPr>
  </w:style>
  <w:style w:type="paragraph" w:styleId="TOC4">
    <w:name w:val="toc 4"/>
    <w:basedOn w:val="Normal"/>
    <w:semiHidden/>
    <w:pPr>
      <w:tabs>
        <w:tab w:val="left" w:pos="3888"/>
        <w:tab w:val="right" w:leader="dot" w:pos="8208"/>
        <w:tab w:val="left" w:pos="8640"/>
      </w:tabs>
      <w:spacing w:after="0" w:line="240" w:lineRule="atLeast"/>
      <w:ind w:left="3888" w:right="1800" w:hanging="864"/>
    </w:pPr>
    <w:rPr>
      <w:rFonts w:ascii="Garamond" w:eastAsia="Times New Roman" w:hAnsi="Garamond"/>
      <w:sz w:val="24"/>
      <w:szCs w:val="20"/>
    </w:rPr>
  </w:style>
  <w:style w:type="paragraph" w:styleId="TOC5">
    <w:name w:val="toc 5"/>
    <w:basedOn w:val="Normal"/>
    <w:semiHidden/>
    <w:pPr>
      <w:tabs>
        <w:tab w:val="left" w:pos="1440"/>
        <w:tab w:val="right" w:leader="dot" w:pos="8208"/>
        <w:tab w:val="left" w:pos="8640"/>
      </w:tabs>
      <w:spacing w:after="0" w:line="240" w:lineRule="atLeast"/>
      <w:ind w:left="1440" w:right="1800" w:hanging="1152"/>
    </w:pPr>
    <w:rPr>
      <w:rFonts w:ascii="Garamond" w:eastAsia="Times New Roman" w:hAnsi="Garamond"/>
      <w:sz w:val="24"/>
      <w:szCs w:val="20"/>
    </w:rPr>
  </w:style>
  <w:style w:type="paragraph" w:customStyle="1" w:styleId="TT-TableTitle">
    <w:name w:val="TT-Table Title"/>
    <w:basedOn w:val="Heading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pPr>
      <w:tabs>
        <w:tab w:val="left" w:pos="2232"/>
      </w:tabs>
      <w:spacing w:after="0" w:line="240" w:lineRule="exact"/>
    </w:pPr>
    <w:rPr>
      <w:rFonts w:ascii="Garamond" w:eastAsia="Times New Roman" w:hAnsi="Garamond"/>
      <w:vanish/>
      <w:sz w:val="24"/>
      <w:szCs w:val="20"/>
    </w:rPr>
  </w:style>
  <w:style w:type="paragraph" w:customStyle="1" w:styleId="R1-ResPara">
    <w:name w:val="R1-Res. Para"/>
    <w:basedOn w:val="Normal"/>
    <w:pPr>
      <w:spacing w:after="0" w:line="240" w:lineRule="atLeast"/>
      <w:ind w:left="288"/>
    </w:pPr>
    <w:rPr>
      <w:rFonts w:ascii="Garamond" w:eastAsia="Times New Roman" w:hAnsi="Garamond"/>
      <w:sz w:val="24"/>
      <w:szCs w:val="20"/>
    </w:rPr>
  </w:style>
  <w:style w:type="paragraph" w:customStyle="1" w:styleId="R2-ResBullet">
    <w:name w:val="R2-Res Bullet"/>
    <w:basedOn w:val="Normal"/>
    <w:pPr>
      <w:tabs>
        <w:tab w:val="left" w:pos="720"/>
      </w:tabs>
      <w:spacing w:after="0" w:line="240" w:lineRule="atLeast"/>
      <w:ind w:left="720" w:hanging="432"/>
    </w:pPr>
    <w:rPr>
      <w:rFonts w:ascii="Garamond" w:eastAsia="Times New Roman" w:hAnsi="Garamond"/>
      <w:sz w:val="24"/>
      <w:szCs w:val="20"/>
    </w:rPr>
  </w:style>
  <w:style w:type="paragraph" w:customStyle="1" w:styleId="RF-Reference">
    <w:name w:val="RF-Reference"/>
    <w:basedOn w:val="Normal"/>
    <w:pPr>
      <w:spacing w:after="0" w:line="240" w:lineRule="exact"/>
      <w:ind w:left="216" w:hanging="216"/>
    </w:pPr>
    <w:rPr>
      <w:rFonts w:ascii="Garamond" w:eastAsia="Times New Roman" w:hAnsi="Garamond"/>
      <w:sz w:val="24"/>
      <w:szCs w:val="20"/>
    </w:r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after="0" w:line="240" w:lineRule="exact"/>
    </w:pPr>
    <w:rPr>
      <w:rFonts w:ascii="Garamond" w:eastAsia="Times New Roman" w:hAnsi="Garamond"/>
      <w:sz w:val="24"/>
      <w:szCs w:val="20"/>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color w:val="auto"/>
      <w:sz w:val="20"/>
    </w:rPr>
  </w:style>
  <w:style w:type="paragraph" w:styleId="TOC6">
    <w:name w:val="toc 6"/>
    <w:semiHidden/>
    <w:pPr>
      <w:tabs>
        <w:tab w:val="right" w:leader="dot" w:pos="8208"/>
        <w:tab w:val="left" w:pos="8640"/>
      </w:tabs>
      <w:ind w:left="288" w:right="1800"/>
    </w:pPr>
    <w:rPr>
      <w:rFonts w:ascii="Garamond" w:hAnsi="Garamond"/>
      <w:sz w:val="24"/>
      <w:szCs w:val="22"/>
    </w:rPr>
  </w:style>
  <w:style w:type="paragraph" w:styleId="TOC7">
    <w:name w:val="toc 7"/>
    <w:semiHidden/>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pPr>
      <w:spacing w:after="0" w:line="240" w:lineRule="atLeast"/>
    </w:pPr>
    <w:rPr>
      <w:rFonts w:ascii="Franklin Gothic Medium" w:eastAsia="Times New Roman" w:hAnsi="Franklin Gothic Medium"/>
      <w:sz w:val="20"/>
      <w:szCs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szCs w:val="22"/>
    </w:rPr>
  </w:style>
  <w:style w:type="paragraph" w:styleId="TOC9">
    <w:name w:val="toc 9"/>
    <w:semiHidden/>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Franklin Gothic Medium" w:hAnsi="Franklin Gothic Medium"/>
    </w:rPr>
  </w:style>
  <w:style w:type="paragraph" w:styleId="BalloonText">
    <w:name w:val="Balloon Text"/>
    <w:basedOn w:val="Normal"/>
    <w:link w:val="BalloonTextChar"/>
    <w:uiPriority w:val="99"/>
    <w:semiHidden/>
    <w:unhideWhenUsed/>
    <w:rsid w:val="0077730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773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2</Characters>
  <Application>Microsoft Office Word</Application>
  <DocSecurity>4</DocSecurity>
  <Lines>1</Lines>
  <Paragraphs>1</Paragraphs>
  <ScaleCrop>false</ScaleCrop>
  <Company>Westat</Company>
  <LinksUpToDate>false</LinksUpToDate>
  <CharactersWithSpaces>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Pletcher</dc:creator>
  <cp:lastModifiedBy>Authorised User</cp:lastModifiedBy>
  <cp:revision>2</cp:revision>
  <cp:lastPrinted>2008-03-12T19:00:00Z</cp:lastPrinted>
  <dcterms:created xsi:type="dcterms:W3CDTF">2013-06-17T15:50:00Z</dcterms:created>
  <dcterms:modified xsi:type="dcterms:W3CDTF">2013-06-17T15:50:00Z</dcterms:modified>
</cp:coreProperties>
</file>