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39" w:rsidRPr="003E6B82" w:rsidRDefault="00CA6339" w:rsidP="00CA6339">
      <w:pPr>
        <w:pStyle w:val="TitlePageH1"/>
      </w:pPr>
      <w:r w:rsidRPr="003E6B82">
        <w:t xml:space="preserve">Windwalker Corporation </w:t>
      </w:r>
    </w:p>
    <w:p w:rsidR="00CA6339" w:rsidRDefault="00CA6339" w:rsidP="001B03A9">
      <w:pPr>
        <w:pStyle w:val="TitlePageH1"/>
      </w:pPr>
    </w:p>
    <w:p w:rsidR="003C7F6B" w:rsidRDefault="003C7F6B" w:rsidP="001B03A9">
      <w:pPr>
        <w:pStyle w:val="TitlePageH1"/>
      </w:pPr>
      <w:r>
        <w:t xml:space="preserve">OMB Clearance Request </w:t>
      </w:r>
    </w:p>
    <w:p w:rsidR="00AB1C45" w:rsidRDefault="003C7F6B" w:rsidP="001B03A9">
      <w:pPr>
        <w:pStyle w:val="TitlePageH1"/>
      </w:pPr>
      <w:r>
        <w:t xml:space="preserve">for Contract </w:t>
      </w:r>
      <w:r w:rsidRPr="003C7F6B">
        <w:t>ED-FSA-13-O-0055</w:t>
      </w:r>
    </w:p>
    <w:p w:rsidR="003C7F6B" w:rsidRDefault="003C7F6B" w:rsidP="001B03A9">
      <w:pPr>
        <w:pStyle w:val="TitlePageH1"/>
      </w:pPr>
    </w:p>
    <w:p w:rsidR="006D382F" w:rsidRDefault="00113E89" w:rsidP="001B03A9">
      <w:pPr>
        <w:pStyle w:val="TitlePageH1"/>
      </w:pPr>
      <w:r>
        <w:t>Deliverables 2.1A and 2.1B</w:t>
      </w:r>
    </w:p>
    <w:p w:rsidR="00113E89" w:rsidRDefault="00113E89" w:rsidP="001B03A9">
      <w:pPr>
        <w:pStyle w:val="TitlePageH1"/>
      </w:pPr>
    </w:p>
    <w:p w:rsidR="00113E89" w:rsidRPr="001B03A9" w:rsidRDefault="00113E89" w:rsidP="001B03A9">
      <w:pPr>
        <w:pStyle w:val="TitlePageH1"/>
      </w:pPr>
      <w:r>
        <w:t xml:space="preserve">Logical Follow-on to </w:t>
      </w:r>
      <w:r>
        <w:rPr>
          <w:rFonts w:ascii="Calibri" w:hAnsi="Calibri" w:cs="Calibri"/>
        </w:rPr>
        <w:t>FSA MSURSD MSI Support</w:t>
      </w:r>
    </w:p>
    <w:p w:rsidR="00E56FAD" w:rsidRDefault="00E56FAD" w:rsidP="001B03A9">
      <w:pPr>
        <w:pStyle w:val="TitlePageH1"/>
      </w:pPr>
    </w:p>
    <w:p w:rsidR="002A3322" w:rsidRPr="00113E89" w:rsidRDefault="00972E05" w:rsidP="001B03A9">
      <w:pPr>
        <w:pStyle w:val="TitlePageH2"/>
        <w:rPr>
          <w:b/>
        </w:rPr>
      </w:pPr>
      <w:r w:rsidRPr="00113E89">
        <w:rPr>
          <w:b/>
        </w:rPr>
        <w:t>Prepared</w:t>
      </w:r>
      <w:r w:rsidR="005C3431" w:rsidRPr="00113E89">
        <w:rPr>
          <w:b/>
        </w:rPr>
        <w:t xml:space="preserve"> by:</w:t>
      </w:r>
    </w:p>
    <w:p w:rsidR="00E56FAD" w:rsidRPr="00113E89" w:rsidRDefault="00E56FAD" w:rsidP="001B03A9">
      <w:pPr>
        <w:pStyle w:val="TitlePageH2"/>
        <w:rPr>
          <w:b/>
        </w:rPr>
      </w:pPr>
    </w:p>
    <w:p w:rsidR="00CA6339" w:rsidRPr="00113E89" w:rsidRDefault="00CA6339" w:rsidP="00CA6339">
      <w:pPr>
        <w:pStyle w:val="TitlePageH2"/>
      </w:pPr>
      <w:r w:rsidRPr="00113E89">
        <w:t>Windwalker Corporation</w:t>
      </w:r>
    </w:p>
    <w:p w:rsidR="00113E89" w:rsidRPr="00113E89" w:rsidRDefault="00113E89" w:rsidP="00CA6339">
      <w:pPr>
        <w:pStyle w:val="TitlePageH2"/>
      </w:pPr>
      <w:r w:rsidRPr="00113E89">
        <w:t>1945 Old Gallows Road</w:t>
      </w:r>
    </w:p>
    <w:p w:rsidR="00113E89" w:rsidRPr="00113E89" w:rsidRDefault="00113E89" w:rsidP="00CA6339">
      <w:pPr>
        <w:pStyle w:val="TitlePageH2"/>
      </w:pPr>
      <w:r w:rsidRPr="00113E89">
        <w:t>Tysons Corner, VA 22182</w:t>
      </w:r>
    </w:p>
    <w:p w:rsidR="002A3322" w:rsidRPr="00113E89" w:rsidRDefault="002A3322" w:rsidP="001B03A9">
      <w:pPr>
        <w:pStyle w:val="TitlePageH2"/>
      </w:pPr>
    </w:p>
    <w:p w:rsidR="00113E89" w:rsidRPr="00113E89" w:rsidRDefault="00113E89" w:rsidP="001B03A9">
      <w:pPr>
        <w:pStyle w:val="TitlePageH2"/>
      </w:pPr>
    </w:p>
    <w:p w:rsidR="00113E89" w:rsidRPr="00113E89" w:rsidRDefault="00113E89" w:rsidP="001B03A9">
      <w:pPr>
        <w:pStyle w:val="TitlePageH2"/>
      </w:pPr>
    </w:p>
    <w:p w:rsidR="002A3322" w:rsidRPr="00113E89" w:rsidRDefault="002A3322" w:rsidP="001B03A9">
      <w:pPr>
        <w:pStyle w:val="TitlePageH2"/>
        <w:rPr>
          <w:b/>
        </w:rPr>
      </w:pPr>
      <w:r w:rsidRPr="00113E89">
        <w:rPr>
          <w:b/>
        </w:rPr>
        <w:t>Submitted to</w:t>
      </w:r>
      <w:r w:rsidR="005C3431" w:rsidRPr="00113E89">
        <w:rPr>
          <w:b/>
        </w:rPr>
        <w:t>:</w:t>
      </w:r>
    </w:p>
    <w:p w:rsidR="00A43A46" w:rsidRPr="00113E89" w:rsidRDefault="00A43A46" w:rsidP="001B03A9">
      <w:pPr>
        <w:pStyle w:val="TitlePageH2"/>
        <w:rPr>
          <w:b/>
        </w:rPr>
      </w:pPr>
    </w:p>
    <w:p w:rsidR="00BC733A" w:rsidRPr="00113E89" w:rsidRDefault="00BC733A" w:rsidP="00BC733A">
      <w:pPr>
        <w:pStyle w:val="TitlePageH2"/>
        <w:rPr>
          <w:rFonts w:ascii="Calibri" w:eastAsia="Adobe Fan Heiti Std B" w:hAnsi="Calibri" w:cs="Calibri"/>
        </w:rPr>
      </w:pPr>
      <w:r w:rsidRPr="00113E89">
        <w:rPr>
          <w:rFonts w:ascii="Calibri" w:eastAsia="Adobe Fan Heiti Std B" w:hAnsi="Calibri" w:cs="Calibri"/>
        </w:rPr>
        <w:t>Marlon Holland, COR</w:t>
      </w:r>
    </w:p>
    <w:p w:rsidR="00CA6339" w:rsidRPr="00113E89" w:rsidRDefault="00BC733A" w:rsidP="00BC733A">
      <w:pPr>
        <w:pStyle w:val="TitlePageH2"/>
      </w:pPr>
      <w:r w:rsidRPr="00113E89">
        <w:rPr>
          <w:rFonts w:ascii="Calibri" w:eastAsia="Adobe Fan Heiti Std B" w:hAnsi="Calibri" w:cs="Calibri"/>
        </w:rPr>
        <w:t>Marlon.Holland@ed.gov</w:t>
      </w:r>
      <w:r w:rsidR="00576BBF" w:rsidRPr="00113E89">
        <w:tab/>
      </w:r>
    </w:p>
    <w:p w:rsidR="00CA6339" w:rsidRPr="00113E89" w:rsidRDefault="00BC733A" w:rsidP="00CA6339">
      <w:pPr>
        <w:pStyle w:val="TitlePageH2"/>
      </w:pPr>
      <w:r w:rsidRPr="00113E89">
        <w:t>202-377-3931</w:t>
      </w:r>
    </w:p>
    <w:p w:rsidR="00CA6339" w:rsidRPr="00113E89" w:rsidRDefault="00CA6339" w:rsidP="00CA6339">
      <w:pPr>
        <w:pStyle w:val="TitlePageH2"/>
      </w:pPr>
    </w:p>
    <w:p w:rsidR="00CA6339" w:rsidRPr="00113E89" w:rsidRDefault="00CA6339" w:rsidP="00CA6339">
      <w:pPr>
        <w:pStyle w:val="TitlePageH2"/>
      </w:pPr>
    </w:p>
    <w:p w:rsidR="00BC733A" w:rsidRPr="00113E89" w:rsidRDefault="00BC733A" w:rsidP="00CA6339">
      <w:pPr>
        <w:pStyle w:val="TitlePageH2"/>
      </w:pPr>
    </w:p>
    <w:p w:rsidR="00BC733A" w:rsidRPr="00113E89" w:rsidRDefault="00BC733A" w:rsidP="00CA6339">
      <w:pPr>
        <w:pStyle w:val="TitlePageH2"/>
      </w:pPr>
    </w:p>
    <w:p w:rsidR="00BC733A" w:rsidRPr="00113E89" w:rsidRDefault="00BC733A" w:rsidP="00CA6339">
      <w:pPr>
        <w:pStyle w:val="TitlePageH2"/>
      </w:pPr>
    </w:p>
    <w:p w:rsidR="00BC733A" w:rsidRPr="00113E89" w:rsidRDefault="00BC733A" w:rsidP="00CA6339">
      <w:pPr>
        <w:pStyle w:val="TitlePageH2"/>
      </w:pPr>
    </w:p>
    <w:p w:rsidR="00CA6339" w:rsidRPr="00CA6339" w:rsidRDefault="00BC733A" w:rsidP="00CA6339">
      <w:pPr>
        <w:pStyle w:val="TitlePageH2"/>
      </w:pPr>
      <w:r w:rsidRPr="00113E89">
        <w:t>November 20</w:t>
      </w:r>
      <w:r w:rsidR="00CA6339" w:rsidRPr="00113E89">
        <w:t>, 2013</w:t>
      </w:r>
    </w:p>
    <w:p w:rsidR="00687A99" w:rsidRDefault="00687A99" w:rsidP="00A14EF1"/>
    <w:p w:rsidR="002A3322" w:rsidRPr="002A3322" w:rsidRDefault="002A3322" w:rsidP="00A14EF1">
      <w:pPr>
        <w:sectPr w:rsidR="002A3322" w:rsidRPr="002A3322" w:rsidSect="002175D1">
          <w:headerReference w:type="default" r:id="rId9"/>
          <w:pgSz w:w="12240" w:h="15840" w:code="1"/>
          <w:pgMar w:top="2160" w:right="1440" w:bottom="1440" w:left="1440" w:header="720" w:footer="360" w:gutter="0"/>
          <w:cols w:space="720"/>
          <w:docGrid w:linePitch="360"/>
        </w:sectPr>
      </w:pPr>
    </w:p>
    <w:p w:rsidR="008148EC" w:rsidRDefault="006F5D31" w:rsidP="001B03A9">
      <w:pPr>
        <w:jc w:val="center"/>
      </w:pPr>
      <w:r>
        <w:rPr>
          <w:noProof/>
        </w:rPr>
        <w:lastRenderedPageBreak/>
        <w:drawing>
          <wp:inline distT="0" distB="0" distL="0" distR="0" wp14:anchorId="66677EAD" wp14:editId="2B73A663">
            <wp:extent cx="5943612" cy="627889"/>
            <wp:effectExtent l="19050" t="0" r="0" b="0"/>
            <wp:docPr id="33" name="Picture 32" descr="proposal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osalhead.png"/>
                    <pic:cNvPicPr/>
                  </pic:nvPicPr>
                  <pic:blipFill>
                    <a:blip r:embed="rId10" cstate="print"/>
                    <a:stretch>
                      <a:fillRect/>
                    </a:stretch>
                  </pic:blipFill>
                  <pic:spPr>
                    <a:xfrm>
                      <a:off x="0" y="0"/>
                      <a:ext cx="5943612" cy="627889"/>
                    </a:xfrm>
                    <a:prstGeom prst="rect">
                      <a:avLst/>
                    </a:prstGeom>
                  </pic:spPr>
                </pic:pic>
              </a:graphicData>
            </a:graphic>
          </wp:inline>
        </w:drawing>
      </w:r>
    </w:p>
    <w:p w:rsidR="008148EC" w:rsidRPr="006D382F" w:rsidRDefault="008148EC" w:rsidP="00A14EF1">
      <w:pPr>
        <w:spacing w:after="0"/>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6"/>
        <w:gridCol w:w="6404"/>
      </w:tblGrid>
      <w:tr w:rsidR="000259AB" w:rsidTr="00CA6339">
        <w:trPr>
          <w:cantSplit/>
          <w:trHeight w:val="576"/>
          <w:jc w:val="center"/>
        </w:trPr>
        <w:tc>
          <w:tcPr>
            <w:tcW w:w="2160" w:type="dxa"/>
            <w:tcBorders>
              <w:bottom w:val="single" w:sz="18" w:space="0" w:color="980C0C"/>
            </w:tcBorders>
            <w:vAlign w:val="center"/>
          </w:tcPr>
          <w:p w:rsidR="000259AB" w:rsidRDefault="000259AB" w:rsidP="00CA6339"/>
        </w:tc>
        <w:tc>
          <w:tcPr>
            <w:tcW w:w="4680" w:type="dxa"/>
            <w:tcBorders>
              <w:top w:val="single" w:sz="18" w:space="0" w:color="980C0C"/>
              <w:bottom w:val="single" w:sz="18" w:space="0" w:color="980C0C"/>
            </w:tcBorders>
          </w:tcPr>
          <w:p w:rsidR="000259AB" w:rsidRPr="006D382F" w:rsidRDefault="000259AB" w:rsidP="000259AB">
            <w:pPr>
              <w:pStyle w:val="Heading1"/>
              <w:outlineLvl w:val="0"/>
            </w:pPr>
            <w:bookmarkStart w:id="0" w:name="_Toc372704818"/>
            <w:r>
              <w:t>Table of Contents</w:t>
            </w:r>
            <w:bookmarkEnd w:id="0"/>
          </w:p>
        </w:tc>
      </w:tr>
    </w:tbl>
    <w:p w:rsidR="002E6236" w:rsidRDefault="002E6236" w:rsidP="00A14EF1">
      <w:pPr>
        <w:spacing w:after="0"/>
      </w:pPr>
    </w:p>
    <w:p w:rsidR="0092323E" w:rsidRDefault="000259AB">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372704818" w:history="1">
        <w:r w:rsidR="0092323E" w:rsidRPr="0013320D">
          <w:rPr>
            <w:rStyle w:val="Hyperlink"/>
            <w:noProof/>
          </w:rPr>
          <w:t>Table of Contents</w:t>
        </w:r>
        <w:r w:rsidR="0092323E">
          <w:rPr>
            <w:noProof/>
            <w:webHidden/>
          </w:rPr>
          <w:tab/>
        </w:r>
        <w:r w:rsidR="0092323E">
          <w:rPr>
            <w:noProof/>
            <w:webHidden/>
          </w:rPr>
          <w:fldChar w:fldCharType="begin"/>
        </w:r>
        <w:r w:rsidR="0092323E">
          <w:rPr>
            <w:noProof/>
            <w:webHidden/>
          </w:rPr>
          <w:instrText xml:space="preserve"> PAGEREF _Toc372704818 \h </w:instrText>
        </w:r>
        <w:r w:rsidR="0092323E">
          <w:rPr>
            <w:noProof/>
            <w:webHidden/>
          </w:rPr>
        </w:r>
        <w:r w:rsidR="0092323E">
          <w:rPr>
            <w:noProof/>
            <w:webHidden/>
          </w:rPr>
          <w:fldChar w:fldCharType="separate"/>
        </w:r>
        <w:r w:rsidR="0092323E">
          <w:rPr>
            <w:noProof/>
            <w:webHidden/>
          </w:rPr>
          <w:t>i</w:t>
        </w:r>
        <w:r w:rsidR="0092323E">
          <w:rPr>
            <w:noProof/>
            <w:webHidden/>
          </w:rPr>
          <w:fldChar w:fldCharType="end"/>
        </w:r>
      </w:hyperlink>
    </w:p>
    <w:p w:rsidR="0092323E" w:rsidRDefault="007F2CC6">
      <w:pPr>
        <w:pStyle w:val="TOC1"/>
        <w:rPr>
          <w:rFonts w:asciiTheme="minorHAnsi" w:eastAsiaTheme="minorEastAsia" w:hAnsiTheme="minorHAnsi" w:cstheme="minorBidi"/>
          <w:noProof/>
          <w:sz w:val="22"/>
        </w:rPr>
      </w:pPr>
      <w:hyperlink w:anchor="_Toc372704819" w:history="1">
        <w:r w:rsidR="0092323E" w:rsidRPr="0013320D">
          <w:rPr>
            <w:rStyle w:val="Hyperlink"/>
            <w:noProof/>
          </w:rPr>
          <w:t>Clearance Documentation</w:t>
        </w:r>
        <w:r w:rsidR="0092323E">
          <w:rPr>
            <w:noProof/>
            <w:webHidden/>
          </w:rPr>
          <w:tab/>
        </w:r>
        <w:r w:rsidR="0092323E">
          <w:rPr>
            <w:noProof/>
            <w:webHidden/>
          </w:rPr>
          <w:fldChar w:fldCharType="begin"/>
        </w:r>
        <w:r w:rsidR="0092323E">
          <w:rPr>
            <w:noProof/>
            <w:webHidden/>
          </w:rPr>
          <w:instrText xml:space="preserve"> PAGEREF _Toc372704819 \h </w:instrText>
        </w:r>
        <w:r w:rsidR="0092323E">
          <w:rPr>
            <w:noProof/>
            <w:webHidden/>
          </w:rPr>
        </w:r>
        <w:r w:rsidR="0092323E">
          <w:rPr>
            <w:noProof/>
            <w:webHidden/>
          </w:rPr>
          <w:fldChar w:fldCharType="separate"/>
        </w:r>
        <w:r w:rsidR="0092323E">
          <w:rPr>
            <w:noProof/>
            <w:webHidden/>
          </w:rPr>
          <w:t>1</w:t>
        </w:r>
        <w:r w:rsidR="0092323E">
          <w:rPr>
            <w:noProof/>
            <w:webHidden/>
          </w:rPr>
          <w:fldChar w:fldCharType="end"/>
        </w:r>
      </w:hyperlink>
    </w:p>
    <w:p w:rsidR="0092323E" w:rsidRDefault="007F2CC6">
      <w:pPr>
        <w:pStyle w:val="TOC2"/>
        <w:rPr>
          <w:rFonts w:asciiTheme="minorHAnsi" w:eastAsiaTheme="minorEastAsia" w:hAnsiTheme="minorHAnsi" w:cstheme="minorBidi"/>
          <w:noProof/>
          <w:sz w:val="22"/>
        </w:rPr>
      </w:pPr>
      <w:hyperlink w:anchor="_Toc372704820" w:history="1">
        <w:r w:rsidR="0092323E" w:rsidRPr="0013320D">
          <w:rPr>
            <w:rStyle w:val="Hyperlink"/>
            <w:noProof/>
          </w:rPr>
          <w:t>Documentation for the Generic Clearance of Customer Service Satisfaction Collections</w:t>
        </w:r>
        <w:r w:rsidR="0092323E">
          <w:rPr>
            <w:noProof/>
            <w:webHidden/>
          </w:rPr>
          <w:tab/>
        </w:r>
        <w:r w:rsidR="0092323E">
          <w:rPr>
            <w:noProof/>
            <w:webHidden/>
          </w:rPr>
          <w:fldChar w:fldCharType="begin"/>
        </w:r>
        <w:r w:rsidR="0092323E">
          <w:rPr>
            <w:noProof/>
            <w:webHidden/>
          </w:rPr>
          <w:instrText xml:space="preserve"> PAGEREF _Toc372704820 \h </w:instrText>
        </w:r>
        <w:r w:rsidR="0092323E">
          <w:rPr>
            <w:noProof/>
            <w:webHidden/>
          </w:rPr>
        </w:r>
        <w:r w:rsidR="0092323E">
          <w:rPr>
            <w:noProof/>
            <w:webHidden/>
          </w:rPr>
          <w:fldChar w:fldCharType="separate"/>
        </w:r>
        <w:r w:rsidR="0092323E">
          <w:rPr>
            <w:noProof/>
            <w:webHidden/>
          </w:rPr>
          <w:t>1</w:t>
        </w:r>
        <w:r w:rsidR="0092323E">
          <w:rPr>
            <w:noProof/>
            <w:webHidden/>
          </w:rPr>
          <w:fldChar w:fldCharType="end"/>
        </w:r>
      </w:hyperlink>
    </w:p>
    <w:p w:rsidR="0092323E" w:rsidRDefault="007F2CC6">
      <w:pPr>
        <w:pStyle w:val="TOC1"/>
        <w:rPr>
          <w:rFonts w:asciiTheme="minorHAnsi" w:eastAsiaTheme="minorEastAsia" w:hAnsiTheme="minorHAnsi" w:cstheme="minorBidi"/>
          <w:noProof/>
          <w:sz w:val="22"/>
        </w:rPr>
      </w:pPr>
      <w:hyperlink w:anchor="_Toc372704821" w:history="1">
        <w:r w:rsidR="0092323E" w:rsidRPr="0013320D">
          <w:rPr>
            <w:rStyle w:val="Hyperlink"/>
            <w:noProof/>
          </w:rPr>
          <w:t>Appendices</w:t>
        </w:r>
        <w:r w:rsidR="0092323E">
          <w:rPr>
            <w:noProof/>
            <w:webHidden/>
          </w:rPr>
          <w:tab/>
        </w:r>
        <w:r w:rsidR="0092323E">
          <w:rPr>
            <w:noProof/>
            <w:webHidden/>
          </w:rPr>
          <w:fldChar w:fldCharType="begin"/>
        </w:r>
        <w:r w:rsidR="0092323E">
          <w:rPr>
            <w:noProof/>
            <w:webHidden/>
          </w:rPr>
          <w:instrText xml:space="preserve"> PAGEREF _Toc372704821 \h </w:instrText>
        </w:r>
        <w:r w:rsidR="0092323E">
          <w:rPr>
            <w:noProof/>
            <w:webHidden/>
          </w:rPr>
        </w:r>
        <w:r w:rsidR="0092323E">
          <w:rPr>
            <w:noProof/>
            <w:webHidden/>
          </w:rPr>
          <w:fldChar w:fldCharType="separate"/>
        </w:r>
        <w:r w:rsidR="0092323E">
          <w:rPr>
            <w:noProof/>
            <w:webHidden/>
          </w:rPr>
          <w:t>6</w:t>
        </w:r>
        <w:r w:rsidR="0092323E">
          <w:rPr>
            <w:noProof/>
            <w:webHidden/>
          </w:rPr>
          <w:fldChar w:fldCharType="end"/>
        </w:r>
      </w:hyperlink>
    </w:p>
    <w:p w:rsidR="0092323E" w:rsidRDefault="007F2CC6">
      <w:pPr>
        <w:pStyle w:val="TOC2"/>
        <w:rPr>
          <w:rFonts w:asciiTheme="minorHAnsi" w:eastAsiaTheme="minorEastAsia" w:hAnsiTheme="minorHAnsi" w:cstheme="minorBidi"/>
          <w:noProof/>
          <w:sz w:val="22"/>
        </w:rPr>
      </w:pPr>
      <w:hyperlink w:anchor="_Toc372704822" w:history="1">
        <w:r w:rsidR="0092323E" w:rsidRPr="0013320D">
          <w:rPr>
            <w:rStyle w:val="Hyperlink"/>
            <w:noProof/>
          </w:rPr>
          <w:t>Template for Heads-up Email</w:t>
        </w:r>
        <w:r w:rsidR="0092323E">
          <w:rPr>
            <w:noProof/>
            <w:webHidden/>
          </w:rPr>
          <w:tab/>
        </w:r>
        <w:r w:rsidR="0092323E">
          <w:rPr>
            <w:noProof/>
            <w:webHidden/>
          </w:rPr>
          <w:fldChar w:fldCharType="begin"/>
        </w:r>
        <w:r w:rsidR="0092323E">
          <w:rPr>
            <w:noProof/>
            <w:webHidden/>
          </w:rPr>
          <w:instrText xml:space="preserve"> PAGEREF _Toc372704822 \h </w:instrText>
        </w:r>
        <w:r w:rsidR="0092323E">
          <w:rPr>
            <w:noProof/>
            <w:webHidden/>
          </w:rPr>
        </w:r>
        <w:r w:rsidR="0092323E">
          <w:rPr>
            <w:noProof/>
            <w:webHidden/>
          </w:rPr>
          <w:fldChar w:fldCharType="separate"/>
        </w:r>
        <w:r w:rsidR="0092323E">
          <w:rPr>
            <w:noProof/>
            <w:webHidden/>
          </w:rPr>
          <w:t>6</w:t>
        </w:r>
        <w:r w:rsidR="0092323E">
          <w:rPr>
            <w:noProof/>
            <w:webHidden/>
          </w:rPr>
          <w:fldChar w:fldCharType="end"/>
        </w:r>
      </w:hyperlink>
    </w:p>
    <w:p w:rsidR="0092323E" w:rsidRDefault="007F2CC6">
      <w:pPr>
        <w:pStyle w:val="TOC2"/>
        <w:rPr>
          <w:rFonts w:asciiTheme="minorHAnsi" w:eastAsiaTheme="minorEastAsia" w:hAnsiTheme="minorHAnsi" w:cstheme="minorBidi"/>
          <w:noProof/>
          <w:sz w:val="22"/>
        </w:rPr>
      </w:pPr>
      <w:hyperlink w:anchor="_Toc372704823" w:history="1">
        <w:r w:rsidR="0092323E" w:rsidRPr="0013320D">
          <w:rPr>
            <w:rStyle w:val="Hyperlink"/>
            <w:noProof/>
          </w:rPr>
          <w:t>Leadership and Management Seminar Audience Expansion and Content/Delivery Approach Update Survey</w:t>
        </w:r>
        <w:r w:rsidR="0092323E">
          <w:rPr>
            <w:noProof/>
            <w:webHidden/>
          </w:rPr>
          <w:tab/>
        </w:r>
        <w:r w:rsidR="0092323E">
          <w:rPr>
            <w:noProof/>
            <w:webHidden/>
          </w:rPr>
          <w:fldChar w:fldCharType="begin"/>
        </w:r>
        <w:r w:rsidR="0092323E">
          <w:rPr>
            <w:noProof/>
            <w:webHidden/>
          </w:rPr>
          <w:instrText xml:space="preserve"> PAGEREF _Toc372704823 \h </w:instrText>
        </w:r>
        <w:r w:rsidR="0092323E">
          <w:rPr>
            <w:noProof/>
            <w:webHidden/>
          </w:rPr>
        </w:r>
        <w:r w:rsidR="0092323E">
          <w:rPr>
            <w:noProof/>
            <w:webHidden/>
          </w:rPr>
          <w:fldChar w:fldCharType="separate"/>
        </w:r>
        <w:r w:rsidR="0092323E">
          <w:rPr>
            <w:noProof/>
            <w:webHidden/>
          </w:rPr>
          <w:t>6</w:t>
        </w:r>
        <w:r w:rsidR="0092323E">
          <w:rPr>
            <w:noProof/>
            <w:webHidden/>
          </w:rPr>
          <w:fldChar w:fldCharType="end"/>
        </w:r>
      </w:hyperlink>
    </w:p>
    <w:p w:rsidR="0092323E" w:rsidRDefault="007F2CC6">
      <w:pPr>
        <w:pStyle w:val="TOC3"/>
        <w:rPr>
          <w:rFonts w:asciiTheme="minorHAnsi" w:eastAsiaTheme="minorEastAsia" w:hAnsiTheme="minorHAnsi" w:cstheme="minorBidi"/>
          <w:noProof/>
          <w:sz w:val="22"/>
        </w:rPr>
      </w:pPr>
      <w:hyperlink w:anchor="_Toc372704824" w:history="1">
        <w:r w:rsidR="0092323E" w:rsidRPr="0013320D">
          <w:rPr>
            <w:rStyle w:val="Hyperlink"/>
            <w:noProof/>
          </w:rPr>
          <w:t>Introduction</w:t>
        </w:r>
        <w:r w:rsidR="0092323E">
          <w:rPr>
            <w:noProof/>
            <w:webHidden/>
          </w:rPr>
          <w:tab/>
        </w:r>
        <w:r w:rsidR="0092323E">
          <w:rPr>
            <w:noProof/>
            <w:webHidden/>
          </w:rPr>
          <w:fldChar w:fldCharType="begin"/>
        </w:r>
        <w:r w:rsidR="0092323E">
          <w:rPr>
            <w:noProof/>
            <w:webHidden/>
          </w:rPr>
          <w:instrText xml:space="preserve"> PAGEREF _Toc372704824 \h </w:instrText>
        </w:r>
        <w:r w:rsidR="0092323E">
          <w:rPr>
            <w:noProof/>
            <w:webHidden/>
          </w:rPr>
        </w:r>
        <w:r w:rsidR="0092323E">
          <w:rPr>
            <w:noProof/>
            <w:webHidden/>
          </w:rPr>
          <w:fldChar w:fldCharType="separate"/>
        </w:r>
        <w:r w:rsidR="0092323E">
          <w:rPr>
            <w:noProof/>
            <w:webHidden/>
          </w:rPr>
          <w:t>6</w:t>
        </w:r>
        <w:r w:rsidR="0092323E">
          <w:rPr>
            <w:noProof/>
            <w:webHidden/>
          </w:rPr>
          <w:fldChar w:fldCharType="end"/>
        </w:r>
      </w:hyperlink>
    </w:p>
    <w:p w:rsidR="0092323E" w:rsidRDefault="007F2CC6">
      <w:pPr>
        <w:pStyle w:val="TOC3"/>
        <w:rPr>
          <w:rFonts w:asciiTheme="minorHAnsi" w:eastAsiaTheme="minorEastAsia" w:hAnsiTheme="minorHAnsi" w:cstheme="minorBidi"/>
          <w:noProof/>
          <w:sz w:val="22"/>
        </w:rPr>
      </w:pPr>
      <w:hyperlink w:anchor="_Toc372704825" w:history="1">
        <w:r w:rsidR="0092323E" w:rsidRPr="0013320D">
          <w:rPr>
            <w:rStyle w:val="Hyperlink"/>
            <w:noProof/>
          </w:rPr>
          <w:t>Background</w:t>
        </w:r>
        <w:r w:rsidR="0092323E">
          <w:rPr>
            <w:noProof/>
            <w:webHidden/>
          </w:rPr>
          <w:tab/>
        </w:r>
        <w:r w:rsidR="0092323E">
          <w:rPr>
            <w:noProof/>
            <w:webHidden/>
          </w:rPr>
          <w:fldChar w:fldCharType="begin"/>
        </w:r>
        <w:r w:rsidR="0092323E">
          <w:rPr>
            <w:noProof/>
            <w:webHidden/>
          </w:rPr>
          <w:instrText xml:space="preserve"> PAGEREF _Toc372704825 \h </w:instrText>
        </w:r>
        <w:r w:rsidR="0092323E">
          <w:rPr>
            <w:noProof/>
            <w:webHidden/>
          </w:rPr>
        </w:r>
        <w:r w:rsidR="0092323E">
          <w:rPr>
            <w:noProof/>
            <w:webHidden/>
          </w:rPr>
          <w:fldChar w:fldCharType="separate"/>
        </w:r>
        <w:r w:rsidR="0092323E">
          <w:rPr>
            <w:noProof/>
            <w:webHidden/>
          </w:rPr>
          <w:t>7</w:t>
        </w:r>
        <w:r w:rsidR="0092323E">
          <w:rPr>
            <w:noProof/>
            <w:webHidden/>
          </w:rPr>
          <w:fldChar w:fldCharType="end"/>
        </w:r>
      </w:hyperlink>
    </w:p>
    <w:p w:rsidR="0092323E" w:rsidRDefault="007F2CC6">
      <w:pPr>
        <w:pStyle w:val="TOC3"/>
        <w:rPr>
          <w:rFonts w:asciiTheme="minorHAnsi" w:eastAsiaTheme="minorEastAsia" w:hAnsiTheme="minorHAnsi" w:cstheme="minorBidi"/>
          <w:noProof/>
          <w:sz w:val="22"/>
        </w:rPr>
      </w:pPr>
      <w:hyperlink w:anchor="_Toc372704826" w:history="1">
        <w:r w:rsidR="0092323E" w:rsidRPr="0013320D">
          <w:rPr>
            <w:rStyle w:val="Hyperlink"/>
            <w:noProof/>
          </w:rPr>
          <w:t>Past Seminar Participation</w:t>
        </w:r>
        <w:r w:rsidR="0092323E">
          <w:rPr>
            <w:noProof/>
            <w:webHidden/>
          </w:rPr>
          <w:tab/>
        </w:r>
        <w:r w:rsidR="0092323E">
          <w:rPr>
            <w:noProof/>
            <w:webHidden/>
          </w:rPr>
          <w:fldChar w:fldCharType="begin"/>
        </w:r>
        <w:r w:rsidR="0092323E">
          <w:rPr>
            <w:noProof/>
            <w:webHidden/>
          </w:rPr>
          <w:instrText xml:space="preserve"> PAGEREF _Toc372704826 \h </w:instrText>
        </w:r>
        <w:r w:rsidR="0092323E">
          <w:rPr>
            <w:noProof/>
            <w:webHidden/>
          </w:rPr>
        </w:r>
        <w:r w:rsidR="0092323E">
          <w:rPr>
            <w:noProof/>
            <w:webHidden/>
          </w:rPr>
          <w:fldChar w:fldCharType="separate"/>
        </w:r>
        <w:r w:rsidR="0092323E">
          <w:rPr>
            <w:noProof/>
            <w:webHidden/>
          </w:rPr>
          <w:t>8</w:t>
        </w:r>
        <w:r w:rsidR="0092323E">
          <w:rPr>
            <w:noProof/>
            <w:webHidden/>
          </w:rPr>
          <w:fldChar w:fldCharType="end"/>
        </w:r>
      </w:hyperlink>
    </w:p>
    <w:p w:rsidR="0092323E" w:rsidRDefault="007F2CC6">
      <w:pPr>
        <w:pStyle w:val="TOC3"/>
        <w:rPr>
          <w:rFonts w:asciiTheme="minorHAnsi" w:eastAsiaTheme="minorEastAsia" w:hAnsiTheme="minorHAnsi" w:cstheme="minorBidi"/>
          <w:noProof/>
          <w:sz w:val="22"/>
        </w:rPr>
      </w:pPr>
      <w:hyperlink w:anchor="_Toc372704827" w:history="1">
        <w:r w:rsidR="0092323E" w:rsidRPr="0013320D">
          <w:rPr>
            <w:rStyle w:val="Hyperlink"/>
            <w:noProof/>
          </w:rPr>
          <w:t>Seminar Content Updates</w:t>
        </w:r>
        <w:r w:rsidR="0092323E">
          <w:rPr>
            <w:noProof/>
            <w:webHidden/>
          </w:rPr>
          <w:tab/>
        </w:r>
        <w:r w:rsidR="0092323E">
          <w:rPr>
            <w:noProof/>
            <w:webHidden/>
          </w:rPr>
          <w:fldChar w:fldCharType="begin"/>
        </w:r>
        <w:r w:rsidR="0092323E">
          <w:rPr>
            <w:noProof/>
            <w:webHidden/>
          </w:rPr>
          <w:instrText xml:space="preserve"> PAGEREF _Toc372704827 \h </w:instrText>
        </w:r>
        <w:r w:rsidR="0092323E">
          <w:rPr>
            <w:noProof/>
            <w:webHidden/>
          </w:rPr>
        </w:r>
        <w:r w:rsidR="0092323E">
          <w:rPr>
            <w:noProof/>
            <w:webHidden/>
          </w:rPr>
          <w:fldChar w:fldCharType="separate"/>
        </w:r>
        <w:r w:rsidR="0092323E">
          <w:rPr>
            <w:noProof/>
            <w:webHidden/>
          </w:rPr>
          <w:t>10</w:t>
        </w:r>
        <w:r w:rsidR="0092323E">
          <w:rPr>
            <w:noProof/>
            <w:webHidden/>
          </w:rPr>
          <w:fldChar w:fldCharType="end"/>
        </w:r>
      </w:hyperlink>
    </w:p>
    <w:p w:rsidR="0092323E" w:rsidRDefault="007F2CC6">
      <w:pPr>
        <w:pStyle w:val="TOC3"/>
        <w:rPr>
          <w:rFonts w:asciiTheme="minorHAnsi" w:eastAsiaTheme="minorEastAsia" w:hAnsiTheme="minorHAnsi" w:cstheme="minorBidi"/>
          <w:noProof/>
          <w:sz w:val="22"/>
        </w:rPr>
      </w:pPr>
      <w:hyperlink w:anchor="_Toc372704828" w:history="1">
        <w:r w:rsidR="0092323E" w:rsidRPr="0013320D">
          <w:rPr>
            <w:rStyle w:val="Hyperlink"/>
            <w:noProof/>
          </w:rPr>
          <w:t>Seminar Delivery Approaches</w:t>
        </w:r>
        <w:r w:rsidR="0092323E">
          <w:rPr>
            <w:noProof/>
            <w:webHidden/>
          </w:rPr>
          <w:tab/>
        </w:r>
        <w:r w:rsidR="0092323E">
          <w:rPr>
            <w:noProof/>
            <w:webHidden/>
          </w:rPr>
          <w:fldChar w:fldCharType="begin"/>
        </w:r>
        <w:r w:rsidR="0092323E">
          <w:rPr>
            <w:noProof/>
            <w:webHidden/>
          </w:rPr>
          <w:instrText xml:space="preserve"> PAGEREF _Toc372704828 \h </w:instrText>
        </w:r>
        <w:r w:rsidR="0092323E">
          <w:rPr>
            <w:noProof/>
            <w:webHidden/>
          </w:rPr>
        </w:r>
        <w:r w:rsidR="0092323E">
          <w:rPr>
            <w:noProof/>
            <w:webHidden/>
          </w:rPr>
          <w:fldChar w:fldCharType="separate"/>
        </w:r>
        <w:r w:rsidR="0092323E">
          <w:rPr>
            <w:noProof/>
            <w:webHidden/>
          </w:rPr>
          <w:t>11</w:t>
        </w:r>
        <w:r w:rsidR="0092323E">
          <w:rPr>
            <w:noProof/>
            <w:webHidden/>
          </w:rPr>
          <w:fldChar w:fldCharType="end"/>
        </w:r>
      </w:hyperlink>
    </w:p>
    <w:p w:rsidR="0092323E" w:rsidRDefault="007F2CC6">
      <w:pPr>
        <w:pStyle w:val="TOC3"/>
        <w:rPr>
          <w:rFonts w:asciiTheme="minorHAnsi" w:eastAsiaTheme="minorEastAsia" w:hAnsiTheme="minorHAnsi" w:cstheme="minorBidi"/>
          <w:noProof/>
          <w:sz w:val="22"/>
        </w:rPr>
      </w:pPr>
      <w:hyperlink w:anchor="_Toc372704829" w:history="1">
        <w:r w:rsidR="0092323E" w:rsidRPr="0013320D">
          <w:rPr>
            <w:rStyle w:val="Hyperlink"/>
            <w:noProof/>
          </w:rPr>
          <w:t>Final Thoughts</w:t>
        </w:r>
        <w:r w:rsidR="0092323E">
          <w:rPr>
            <w:noProof/>
            <w:webHidden/>
          </w:rPr>
          <w:tab/>
        </w:r>
        <w:r w:rsidR="0092323E">
          <w:rPr>
            <w:noProof/>
            <w:webHidden/>
          </w:rPr>
          <w:fldChar w:fldCharType="begin"/>
        </w:r>
        <w:r w:rsidR="0092323E">
          <w:rPr>
            <w:noProof/>
            <w:webHidden/>
          </w:rPr>
          <w:instrText xml:space="preserve"> PAGEREF _Toc372704829 \h </w:instrText>
        </w:r>
        <w:r w:rsidR="0092323E">
          <w:rPr>
            <w:noProof/>
            <w:webHidden/>
          </w:rPr>
        </w:r>
        <w:r w:rsidR="0092323E">
          <w:rPr>
            <w:noProof/>
            <w:webHidden/>
          </w:rPr>
          <w:fldChar w:fldCharType="separate"/>
        </w:r>
        <w:r w:rsidR="0092323E">
          <w:rPr>
            <w:noProof/>
            <w:webHidden/>
          </w:rPr>
          <w:t>12</w:t>
        </w:r>
        <w:r w:rsidR="0092323E">
          <w:rPr>
            <w:noProof/>
            <w:webHidden/>
          </w:rPr>
          <w:fldChar w:fldCharType="end"/>
        </w:r>
      </w:hyperlink>
    </w:p>
    <w:p w:rsidR="006D382F" w:rsidRDefault="000259AB" w:rsidP="00D621AD">
      <w:pPr>
        <w:tabs>
          <w:tab w:val="right" w:pos="9360"/>
        </w:tabs>
        <w:sectPr w:rsidR="006D382F" w:rsidSect="008A5EDF">
          <w:headerReference w:type="default" r:id="rId11"/>
          <w:footerReference w:type="default" r:id="rId12"/>
          <w:pgSz w:w="12240" w:h="15840" w:code="1"/>
          <w:pgMar w:top="1440" w:right="1440" w:bottom="1440" w:left="1440" w:header="720" w:footer="360" w:gutter="0"/>
          <w:pgNumType w:fmt="lowerRoman" w:start="1"/>
          <w:cols w:space="720"/>
          <w:docGrid w:linePitch="360"/>
        </w:sectPr>
      </w:pPr>
      <w:r>
        <w:rPr>
          <w:b/>
          <w:bCs/>
          <w:noProof/>
        </w:rPr>
        <w:fldChar w:fldCharType="end"/>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56"/>
        <w:gridCol w:w="6404"/>
      </w:tblGrid>
      <w:tr w:rsidR="008A5EDF" w:rsidTr="00972E05">
        <w:trPr>
          <w:cantSplit/>
          <w:trHeight w:val="576"/>
          <w:jc w:val="center"/>
        </w:trPr>
        <w:tc>
          <w:tcPr>
            <w:tcW w:w="2956" w:type="dxa"/>
            <w:tcBorders>
              <w:bottom w:val="single" w:sz="18" w:space="0" w:color="980C0C"/>
            </w:tcBorders>
            <w:vAlign w:val="center"/>
          </w:tcPr>
          <w:p w:rsidR="008A5EDF" w:rsidRDefault="008A5EDF" w:rsidP="00A14EF1"/>
        </w:tc>
        <w:tc>
          <w:tcPr>
            <w:tcW w:w="6404" w:type="dxa"/>
            <w:tcBorders>
              <w:top w:val="single" w:sz="18" w:space="0" w:color="980C0C"/>
              <w:bottom w:val="single" w:sz="18" w:space="0" w:color="980C0C"/>
            </w:tcBorders>
          </w:tcPr>
          <w:p w:rsidR="008A5EDF" w:rsidRPr="006D382F" w:rsidRDefault="003C7F6B" w:rsidP="00A14EF1">
            <w:pPr>
              <w:pStyle w:val="Heading1"/>
              <w:outlineLvl w:val="0"/>
            </w:pPr>
            <w:bookmarkStart w:id="1" w:name="_Toc372704819"/>
            <w:r>
              <w:t>Clearance Documentation</w:t>
            </w:r>
            <w:bookmarkEnd w:id="1"/>
          </w:p>
        </w:tc>
      </w:tr>
    </w:tbl>
    <w:p w:rsidR="005E0652" w:rsidRPr="00A14EF1" w:rsidRDefault="00972E05" w:rsidP="00972E05">
      <w:pPr>
        <w:pStyle w:val="Heading2withouttopborder"/>
      </w:pPr>
      <w:bookmarkStart w:id="2" w:name="_Toc372704820"/>
      <w:r>
        <w:t>D</w:t>
      </w:r>
      <w:r w:rsidR="00B15793">
        <w:t>ocumentation</w:t>
      </w:r>
      <w:r>
        <w:t xml:space="preserve"> </w:t>
      </w:r>
      <w:r w:rsidR="00B15793">
        <w:t xml:space="preserve">for the Generic </w:t>
      </w:r>
      <w:r>
        <w:t>C</w:t>
      </w:r>
      <w:r w:rsidR="00B15793">
        <w:t xml:space="preserve">learance of </w:t>
      </w:r>
      <w:r>
        <w:t>C</w:t>
      </w:r>
      <w:r w:rsidR="00B15793">
        <w:t xml:space="preserve">ustomer </w:t>
      </w:r>
      <w:r>
        <w:t>S</w:t>
      </w:r>
      <w:r w:rsidR="00B15793">
        <w:t xml:space="preserve">ervice </w:t>
      </w:r>
      <w:r>
        <w:t>S</w:t>
      </w:r>
      <w:r w:rsidR="00B15793">
        <w:t xml:space="preserve">atisfaction </w:t>
      </w:r>
      <w:r>
        <w:t>C</w:t>
      </w:r>
      <w:r w:rsidR="00B15793">
        <w:t>ollections</w:t>
      </w:r>
      <w:bookmarkEnd w:id="2"/>
    </w:p>
    <w:p w:rsidR="006F6B83" w:rsidRPr="00E93678" w:rsidRDefault="006F6B83" w:rsidP="00E93678">
      <w:pPr>
        <w:rPr>
          <w:b/>
        </w:rPr>
      </w:pPr>
      <w:r w:rsidRPr="00E93678">
        <w:rPr>
          <w:b/>
        </w:rPr>
        <w:t>TITLE OF INFORMATION COLLECTION:  Leadership and Management Seminar Audience Expansion and Content/Delivery Approach Update Survey</w:t>
      </w:r>
    </w:p>
    <w:p w:rsidR="006F6B83" w:rsidRDefault="006F6B83" w:rsidP="00C568C6">
      <w:pPr>
        <w:pStyle w:val="BodyTextIndent"/>
        <w:tabs>
          <w:tab w:val="left" w:pos="360"/>
        </w:tabs>
        <w:spacing w:after="0"/>
        <w:ind w:left="0"/>
        <w:rPr>
          <w:b/>
          <w:bCs/>
          <w:u w:val="single"/>
        </w:rPr>
      </w:pPr>
      <w:r>
        <w:rPr>
          <w:b/>
          <w:bCs/>
        </w:rPr>
        <w:t xml:space="preserve">[X] </w:t>
      </w:r>
      <w:r>
        <w:rPr>
          <w:b/>
          <w:bCs/>
          <w:u w:val="single"/>
        </w:rPr>
        <w:t>SURVEY</w:t>
      </w:r>
      <w:r>
        <w:rPr>
          <w:b/>
          <w:bCs/>
        </w:rPr>
        <w:t xml:space="preserve"> </w:t>
      </w:r>
      <w:r>
        <w:rPr>
          <w:b/>
          <w:bCs/>
        </w:rPr>
        <w:tab/>
        <w:t xml:space="preserve">  [ ] </w:t>
      </w:r>
      <w:r>
        <w:rPr>
          <w:b/>
          <w:bCs/>
          <w:u w:val="single"/>
        </w:rPr>
        <w:t>FOCUS GROUP</w:t>
      </w:r>
      <w:r>
        <w:rPr>
          <w:b/>
          <w:bCs/>
        </w:rPr>
        <w:t xml:space="preserve">      [ ] </w:t>
      </w:r>
      <w:r>
        <w:rPr>
          <w:b/>
          <w:bCs/>
          <w:u w:val="single"/>
        </w:rPr>
        <w:t>SOFTWARE USABILITY TESTING</w:t>
      </w:r>
      <w:r>
        <w:rPr>
          <w:b/>
          <w:bCs/>
        </w:rPr>
        <w:t xml:space="preserve">   </w:t>
      </w:r>
    </w:p>
    <w:p w:rsidR="006F6B83" w:rsidRDefault="006F6B83" w:rsidP="00C568C6">
      <w:pPr>
        <w:spacing w:after="0"/>
        <w:rPr>
          <w:b/>
        </w:rPr>
      </w:pPr>
    </w:p>
    <w:p w:rsidR="006F6B83" w:rsidRDefault="006F6B83" w:rsidP="00C568C6">
      <w:pPr>
        <w:spacing w:after="0"/>
      </w:pPr>
      <w:r>
        <w:rPr>
          <w:b/>
        </w:rPr>
        <w:t>DESCRIPTION OF THIS SPECIFIC COLLECTION</w:t>
      </w:r>
      <w:r>
        <w:t xml:space="preserve"> </w:t>
      </w:r>
    </w:p>
    <w:p w:rsidR="006F6B83" w:rsidRDefault="006F6B83" w:rsidP="00C568C6">
      <w:pPr>
        <w:spacing w:after="0"/>
      </w:pPr>
    </w:p>
    <w:p w:rsidR="006F6B83" w:rsidRPr="001731C3" w:rsidRDefault="006F6B83" w:rsidP="00C568C6">
      <w:pPr>
        <w:spacing w:after="0"/>
        <w:rPr>
          <w:b/>
        </w:rPr>
      </w:pPr>
      <w:r>
        <w:rPr>
          <w:b/>
        </w:rPr>
        <w:t>BACKGROUND</w:t>
      </w:r>
    </w:p>
    <w:p w:rsidR="006F6B83" w:rsidRDefault="006F6B83" w:rsidP="00C568C6">
      <w:pPr>
        <w:spacing w:after="0"/>
      </w:pPr>
    </w:p>
    <w:p w:rsidR="006F6B83" w:rsidRPr="00180852" w:rsidRDefault="006F6B83" w:rsidP="00C568C6">
      <w:pPr>
        <w:spacing w:after="0"/>
        <w:rPr>
          <w:rFonts w:cs="Calibri"/>
        </w:rPr>
      </w:pPr>
      <w:r w:rsidRPr="00180852">
        <w:rPr>
          <w:rFonts w:cs="Calibri"/>
          <w:color w:val="000000"/>
        </w:rPr>
        <w:t xml:space="preserve">Under Title IV of the Higher Education Act of 1965, which covers the administration of U.S. federal student financial aid programs, Federal Student Aid (FSA) administers the following programs: </w:t>
      </w:r>
      <w:r w:rsidRPr="00180852">
        <w:rPr>
          <w:rFonts w:cs="Calibri"/>
        </w:rPr>
        <w:t>Pell grants, Stafford loans, PLUS loans, and the “campus-based” programs including Federal Work Study, Perkins Loans, and Federal Supplemental Educational Opportunity Grants</w:t>
      </w:r>
      <w:r w:rsidRPr="00180852">
        <w:rPr>
          <w:rFonts w:cs="Calibri"/>
          <w:color w:val="000000"/>
        </w:rPr>
        <w:t xml:space="preserve">. </w:t>
      </w:r>
      <w:r w:rsidRPr="00180852">
        <w:t xml:space="preserve">Federal regulation requires schools to have written policies and procedures for the administration of the Title IV student assistance programs. </w:t>
      </w:r>
      <w:r w:rsidRPr="00180852">
        <w:rPr>
          <w:rStyle w:val="HTMLCite"/>
          <w:rFonts w:cs="Calibri"/>
          <w:i w:val="0"/>
        </w:rPr>
        <w:t>T</w:t>
      </w:r>
      <w:r w:rsidRPr="00180852">
        <w:rPr>
          <w:rFonts w:cs="Calibri"/>
        </w:rPr>
        <w:t>o ensure institutional regulatory compliance,</w:t>
      </w:r>
      <w:r w:rsidRPr="00180852">
        <w:rPr>
          <w:rStyle w:val="HTMLCite"/>
          <w:rFonts w:cs="Calibri"/>
          <w:i w:val="0"/>
        </w:rPr>
        <w:t xml:space="preserve"> FSA</w:t>
      </w:r>
      <w:r w:rsidRPr="00180852">
        <w:rPr>
          <w:rStyle w:val="HTMLCite"/>
          <w:rFonts w:cs="Calibri"/>
        </w:rPr>
        <w:t xml:space="preserve"> </w:t>
      </w:r>
      <w:r w:rsidRPr="00180852">
        <w:rPr>
          <w:rFonts w:cs="Calibri"/>
        </w:rPr>
        <w:t>provides training and technical assistance for financial aid administrators, institutional leaders, and other institutional support staff nationwide via its</w:t>
      </w:r>
      <w:r w:rsidRPr="00180852">
        <w:t xml:space="preserve"> Information for Financial Aid Professionals (IFAP) website and the </w:t>
      </w:r>
      <w:r w:rsidRPr="00180852">
        <w:rPr>
          <w:rFonts w:cs="Calibri"/>
        </w:rPr>
        <w:t>School Experience Group (SEG). The SEG’s mission is to identify and the unique service needs of all post-secondary education institutions</w:t>
      </w:r>
      <w:r>
        <w:rPr>
          <w:rFonts w:cs="Calibri"/>
        </w:rPr>
        <w:t xml:space="preserve"> and provide them with tailored resources to meet those needs</w:t>
      </w:r>
      <w:r w:rsidRPr="00180852">
        <w:rPr>
          <w:rFonts w:cs="Calibri"/>
        </w:rPr>
        <w:t>. Within SEG, the Minority Serving and Under Resourced Schools Division (MSURSD) is responsible for providing support, assessment, and training specifically targeted for</w:t>
      </w:r>
      <w:r>
        <w:rPr>
          <w:rFonts w:cs="Calibri"/>
        </w:rPr>
        <w:t xml:space="preserve"> Minority Serving Institutions</w:t>
      </w:r>
      <w:r w:rsidRPr="00180852">
        <w:rPr>
          <w:rFonts w:cs="Calibri"/>
        </w:rPr>
        <w:t xml:space="preserve"> </w:t>
      </w:r>
      <w:r>
        <w:rPr>
          <w:rFonts w:cs="Calibri"/>
        </w:rPr>
        <w:t>(</w:t>
      </w:r>
      <w:r w:rsidRPr="00180852">
        <w:rPr>
          <w:rFonts w:cs="Calibri"/>
        </w:rPr>
        <w:t>MSIs</w:t>
      </w:r>
      <w:r>
        <w:rPr>
          <w:rFonts w:cs="Calibri"/>
        </w:rPr>
        <w:t>)</w:t>
      </w:r>
      <w:r w:rsidRPr="00180852">
        <w:rPr>
          <w:rFonts w:cs="Calibri"/>
        </w:rPr>
        <w:t>.</w:t>
      </w:r>
    </w:p>
    <w:p w:rsidR="006F6B83" w:rsidRDefault="006F6B83" w:rsidP="00C568C6">
      <w:pPr>
        <w:spacing w:after="0"/>
        <w:rPr>
          <w:rFonts w:cs="Calibri"/>
        </w:rPr>
      </w:pPr>
    </w:p>
    <w:p w:rsidR="006F6B83" w:rsidRDefault="00062064" w:rsidP="00C568C6">
      <w:pPr>
        <w:spacing w:after="0"/>
        <w:rPr>
          <w:rFonts w:cs="Calibri"/>
          <w:color w:val="000000"/>
        </w:rPr>
      </w:pPr>
      <w:r>
        <w:rPr>
          <w:rFonts w:cs="Calibri"/>
          <w:color w:val="000000"/>
        </w:rPr>
        <w:t>F</w:t>
      </w:r>
      <w:r w:rsidR="00384F07">
        <w:rPr>
          <w:rFonts w:cs="Calibri"/>
          <w:color w:val="000000"/>
        </w:rPr>
        <w:t>SA</w:t>
      </w:r>
      <w:r w:rsidR="006F6B83">
        <w:rPr>
          <w:rFonts w:cs="Calibri"/>
          <w:color w:val="000000"/>
        </w:rPr>
        <w:t xml:space="preserve"> is currently working</w:t>
      </w:r>
      <w:r w:rsidR="006F6B83" w:rsidRPr="0060200F">
        <w:rPr>
          <w:rFonts w:cs="Calibri"/>
          <w:color w:val="000000"/>
        </w:rPr>
        <w:t xml:space="preserve"> to </w:t>
      </w:r>
      <w:r w:rsidR="006F6B83">
        <w:rPr>
          <w:rFonts w:cs="Calibri"/>
          <w:color w:val="000000"/>
        </w:rPr>
        <w:t>refine the Leadership and Management Seminar they conducted during the summer of 2012.  This session provided in</w:t>
      </w:r>
      <w:r w:rsidR="006F6B83">
        <w:t>stitutional presidents/CEOs, financial aid directors, and other executives</w:t>
      </w:r>
      <w:r w:rsidR="006F6B83" w:rsidRPr="0066799A">
        <w:t xml:space="preserve"> </w:t>
      </w:r>
      <w:r w:rsidR="006F6B83">
        <w:t xml:space="preserve">involved with the </w:t>
      </w:r>
      <w:r w:rsidR="006F6B83" w:rsidRPr="0066799A">
        <w:t xml:space="preserve">Title IV programs at their </w:t>
      </w:r>
      <w:r w:rsidR="006F6B83">
        <w:t xml:space="preserve">respective </w:t>
      </w:r>
      <w:r w:rsidR="006F6B83" w:rsidRPr="0066799A">
        <w:t>institution</w:t>
      </w:r>
      <w:r w:rsidR="006F6B83">
        <w:t xml:space="preserve">s </w:t>
      </w:r>
      <w:r w:rsidR="006F6B83">
        <w:rPr>
          <w:rFonts w:cs="Calibri"/>
          <w:color w:val="000000"/>
        </w:rPr>
        <w:t>with information regarding Title IV default management policies and procedures, with goals of increasing institutional Title IV compliance and growing student retention and graduation rates.</w:t>
      </w:r>
      <w:r w:rsidR="006F6B83">
        <w:t xml:space="preserve"> Specifically for the current work, </w:t>
      </w:r>
      <w:r w:rsidR="006F6B83">
        <w:rPr>
          <w:rFonts w:cs="Calibri"/>
          <w:color w:val="000000"/>
        </w:rPr>
        <w:t>MSURSD is interested in gaining insight into how they can effectively make the following enhancements to their Seminar:</w:t>
      </w:r>
    </w:p>
    <w:p w:rsidR="00113E89" w:rsidRDefault="00113E89" w:rsidP="00C568C6">
      <w:pPr>
        <w:spacing w:after="0"/>
        <w:rPr>
          <w:rFonts w:cs="Calibri"/>
          <w:color w:val="000000"/>
        </w:rPr>
      </w:pPr>
    </w:p>
    <w:p w:rsidR="006F6B83" w:rsidRPr="0066799A" w:rsidRDefault="006F6B83" w:rsidP="00C568C6">
      <w:pPr>
        <w:pStyle w:val="PlainText"/>
        <w:numPr>
          <w:ilvl w:val="0"/>
          <w:numId w:val="13"/>
        </w:numPr>
        <w:ind w:left="630" w:hanging="210"/>
        <w:rPr>
          <w:rFonts w:ascii="Times New Roman" w:hAnsi="Times New Roman"/>
          <w:sz w:val="24"/>
          <w:szCs w:val="24"/>
        </w:rPr>
      </w:pPr>
      <w:r>
        <w:rPr>
          <w:rFonts w:ascii="Times New Roman" w:hAnsi="Times New Roman"/>
          <w:sz w:val="24"/>
          <w:szCs w:val="24"/>
        </w:rPr>
        <w:t>broadening the seminar’s audience to include institutional presidents/CEOs, CFOs and financial aid directors from currently non-participating MSIs and unsolicited Predominantly Black Institutions (PBIs), as well as by increasing the audience from institutions who participated in the 2012 seminar;</w:t>
      </w:r>
    </w:p>
    <w:p w:rsidR="006F6B83" w:rsidRPr="0066799A" w:rsidRDefault="006F6B83" w:rsidP="00C568C6">
      <w:pPr>
        <w:pStyle w:val="PlainText"/>
        <w:numPr>
          <w:ilvl w:val="0"/>
          <w:numId w:val="13"/>
        </w:numPr>
        <w:ind w:left="630" w:hanging="210"/>
        <w:rPr>
          <w:rFonts w:ascii="Times New Roman" w:hAnsi="Times New Roman"/>
          <w:sz w:val="24"/>
          <w:szCs w:val="24"/>
        </w:rPr>
      </w:pPr>
      <w:r>
        <w:rPr>
          <w:rFonts w:ascii="Times New Roman" w:hAnsi="Times New Roman"/>
          <w:sz w:val="24"/>
          <w:szCs w:val="24"/>
        </w:rPr>
        <w:t xml:space="preserve">updating the content addressed during the training session to ensure that it reflects what the </w:t>
      </w:r>
      <w:r w:rsidR="00E30D64">
        <w:rPr>
          <w:rFonts w:ascii="Times New Roman" w:hAnsi="Times New Roman"/>
          <w:sz w:val="24"/>
          <w:szCs w:val="24"/>
        </w:rPr>
        <w:t>target</w:t>
      </w:r>
      <w:r>
        <w:rPr>
          <w:rFonts w:ascii="Times New Roman" w:hAnsi="Times New Roman"/>
          <w:sz w:val="24"/>
          <w:szCs w:val="24"/>
        </w:rPr>
        <w:t xml:space="preserve"> audience views as the compliance-related topics most important to their roles;  and </w:t>
      </w:r>
    </w:p>
    <w:p w:rsidR="006F6B83" w:rsidRPr="00FC2D11" w:rsidRDefault="006F6B83" w:rsidP="00C568C6">
      <w:pPr>
        <w:pStyle w:val="PlainText"/>
        <w:numPr>
          <w:ilvl w:val="0"/>
          <w:numId w:val="13"/>
        </w:numPr>
        <w:ind w:left="630" w:hanging="210"/>
        <w:rPr>
          <w:rFonts w:ascii="Times New Roman" w:hAnsi="Times New Roman"/>
          <w:sz w:val="24"/>
          <w:szCs w:val="24"/>
        </w:rPr>
      </w:pPr>
      <w:r>
        <w:rPr>
          <w:rFonts w:ascii="Times New Roman" w:hAnsi="Times New Roman"/>
          <w:sz w:val="24"/>
          <w:szCs w:val="24"/>
        </w:rPr>
        <w:t>identifying additional delivery approaches, such as the use of live and recorded webinars, that may better serve their target audience.</w:t>
      </w:r>
    </w:p>
    <w:p w:rsidR="006F6B83" w:rsidRDefault="006F6B83" w:rsidP="00C568C6">
      <w:pPr>
        <w:spacing w:after="0"/>
        <w:rPr>
          <w:b/>
        </w:rPr>
      </w:pPr>
    </w:p>
    <w:p w:rsidR="006F6B83" w:rsidRDefault="006F6B83" w:rsidP="00C568C6">
      <w:pPr>
        <w:spacing w:after="0"/>
        <w:rPr>
          <w:b/>
        </w:rPr>
      </w:pPr>
      <w:r>
        <w:rPr>
          <w:b/>
        </w:rPr>
        <w:t>INTENDED PURPOSE AND NEED FOR THE COLLECTION</w:t>
      </w:r>
    </w:p>
    <w:p w:rsidR="006F6B83" w:rsidRDefault="006F6B83" w:rsidP="00C568C6">
      <w:pPr>
        <w:spacing w:after="0"/>
        <w:rPr>
          <w:b/>
        </w:rPr>
      </w:pPr>
    </w:p>
    <w:p w:rsidR="006F6B83" w:rsidRDefault="006F6B83" w:rsidP="00C568C6">
      <w:pPr>
        <w:spacing w:after="0"/>
      </w:pPr>
      <w:r w:rsidRPr="00231CDC">
        <w:t>FSA</w:t>
      </w:r>
      <w:r>
        <w:t xml:space="preserve"> has contracted Windwalker Corporation to enhance the reach and scope of their Leadership and Management Seminar to ensure that the training reaches the audience MSURSD serves, as well as to ensure that the seminar provides effective training to all participants.  This work adds onto previous work that Windwalker conducted for FSA, which included the development of a long-term (2 year) evaluation framework and monitoring plan that can be administered to seminar participants and </w:t>
      </w:r>
      <w:r w:rsidR="00D51E84">
        <w:t xml:space="preserve">that </w:t>
      </w:r>
      <w:r>
        <w:t xml:space="preserve">provided </w:t>
      </w:r>
      <w:r w:rsidRPr="00F106C4">
        <w:t xml:space="preserve">a formal system to measure the short- and long-term effectiveness of the </w:t>
      </w:r>
      <w:r>
        <w:t xml:space="preserve">seminar, as well as identify areas for improvement. </w:t>
      </w:r>
    </w:p>
    <w:p w:rsidR="006F6B83" w:rsidRDefault="006F6B83" w:rsidP="00C568C6">
      <w:pPr>
        <w:spacing w:after="0"/>
      </w:pPr>
    </w:p>
    <w:p w:rsidR="006F6B83" w:rsidRDefault="006F6B83" w:rsidP="00C568C6">
      <w:pPr>
        <w:spacing w:after="0"/>
        <w:rPr>
          <w:rFonts w:cs="Calibri"/>
          <w:color w:val="000000"/>
        </w:rPr>
      </w:pPr>
      <w:r>
        <w:t>This current research includes the</w:t>
      </w:r>
      <w:r w:rsidRPr="00A86A6A">
        <w:rPr>
          <w:rFonts w:cs="Calibri"/>
          <w:color w:val="000000"/>
        </w:rPr>
        <w:t xml:space="preserve"> development of a web-based survey </w:t>
      </w:r>
      <w:r>
        <w:rPr>
          <w:rFonts w:cs="Calibri"/>
          <w:color w:val="000000"/>
        </w:rPr>
        <w:t xml:space="preserve">that will be administered to a wider audience of seminar participants.  FSA would like to broaden the audience who participates in the seminar to include the following groups: 1) a larger audience, including </w:t>
      </w:r>
      <w:r>
        <w:t xml:space="preserve">presidents/CEOs, CFOs and financial aid directors, from all institutions that </w:t>
      </w:r>
      <w:r w:rsidR="00F90115">
        <w:t xml:space="preserve">were invited to </w:t>
      </w:r>
      <w:r>
        <w:t xml:space="preserve">participate in the last seminar, and 2) </w:t>
      </w:r>
      <w:r w:rsidR="00875682">
        <w:t>an increased</w:t>
      </w:r>
      <w:r>
        <w:t xml:space="preserve"> number of institutions that could attend the seminar to include currently non-participating MSIs and unsolicited Predominantly Black Institutions (PBIs).  The survey will assess the target audience’s interest in a variety of content areas and delivery approaches, which will provide FSA with information on how to tailor their current seminar to </w:t>
      </w:r>
      <w:r w:rsidR="00001FFB">
        <w:t xml:space="preserve">meet </w:t>
      </w:r>
      <w:r>
        <w:t xml:space="preserve">the needs of the </w:t>
      </w:r>
      <w:r w:rsidR="00001FFB">
        <w:t xml:space="preserve">larger </w:t>
      </w:r>
      <w:r>
        <w:t>target audience. Further, the survey will include questions assessing the longer-term impact of the seminar for those</w:t>
      </w:r>
      <w:r w:rsidR="003F2EC5">
        <w:t xml:space="preserve"> who attended the last session </w:t>
      </w:r>
      <w:r>
        <w:t xml:space="preserve">held in the summer of 2012. </w:t>
      </w:r>
    </w:p>
    <w:p w:rsidR="006F6B83" w:rsidRDefault="006F6B83" w:rsidP="00C568C6">
      <w:pPr>
        <w:spacing w:after="0"/>
        <w:rPr>
          <w:rFonts w:cs="Calibri"/>
          <w:color w:val="000000"/>
        </w:rPr>
      </w:pPr>
    </w:p>
    <w:p w:rsidR="006F6B83" w:rsidRPr="00180852" w:rsidRDefault="006F6B83" w:rsidP="00C568C6">
      <w:pPr>
        <w:spacing w:after="0"/>
        <w:rPr>
          <w:rFonts w:cs="Calibri"/>
          <w:color w:val="000000"/>
        </w:rPr>
      </w:pPr>
      <w:r>
        <w:t xml:space="preserve">The web-based survey consists of </w:t>
      </w:r>
      <w:r w:rsidRPr="009234BE">
        <w:t>1</w:t>
      </w:r>
      <w:r>
        <w:t>7</w:t>
      </w:r>
      <w:r w:rsidRPr="009234BE">
        <w:t xml:space="preserve"> items</w:t>
      </w:r>
      <w:r>
        <w:t xml:space="preserve"> to collect feedback from those who have attended the seminar in the past, as well as to measure the interest by those who have not yet participated. Specifically, the survey will collect data from presidents/CEOs, CFOs and financial aid directors</w:t>
      </w:r>
      <w:r w:rsidRPr="0066799A">
        <w:t xml:space="preserve"> </w:t>
      </w:r>
      <w:r>
        <w:t>on:</w:t>
      </w:r>
    </w:p>
    <w:p w:rsidR="006F6B83" w:rsidRDefault="006F6B83" w:rsidP="00C568C6">
      <w:pPr>
        <w:pStyle w:val="PlainText"/>
        <w:numPr>
          <w:ilvl w:val="0"/>
          <w:numId w:val="13"/>
        </w:numPr>
        <w:ind w:left="630" w:hanging="210"/>
        <w:rPr>
          <w:rFonts w:ascii="Times New Roman" w:hAnsi="Times New Roman"/>
          <w:sz w:val="24"/>
          <w:szCs w:val="24"/>
        </w:rPr>
      </w:pPr>
      <w:r>
        <w:rPr>
          <w:rFonts w:ascii="Times New Roman" w:hAnsi="Times New Roman"/>
          <w:sz w:val="24"/>
          <w:szCs w:val="24"/>
        </w:rPr>
        <w:t>perceived value and utility of the seminar;</w:t>
      </w:r>
    </w:p>
    <w:p w:rsidR="006F6B83" w:rsidRDefault="006F6B83" w:rsidP="00C568C6">
      <w:pPr>
        <w:pStyle w:val="PlainText"/>
        <w:numPr>
          <w:ilvl w:val="0"/>
          <w:numId w:val="13"/>
        </w:numPr>
        <w:ind w:left="630" w:hanging="210"/>
        <w:rPr>
          <w:rFonts w:ascii="Times New Roman" w:hAnsi="Times New Roman"/>
          <w:sz w:val="24"/>
          <w:szCs w:val="24"/>
        </w:rPr>
      </w:pPr>
      <w:r>
        <w:rPr>
          <w:rFonts w:ascii="Times New Roman" w:hAnsi="Times New Roman"/>
          <w:sz w:val="24"/>
          <w:szCs w:val="24"/>
        </w:rPr>
        <w:t xml:space="preserve">importance of various content areas to their roles; </w:t>
      </w:r>
    </w:p>
    <w:p w:rsidR="006F6B83" w:rsidRDefault="006F6B83" w:rsidP="00C568C6">
      <w:pPr>
        <w:pStyle w:val="PlainText"/>
        <w:numPr>
          <w:ilvl w:val="0"/>
          <w:numId w:val="13"/>
        </w:numPr>
        <w:ind w:left="630" w:hanging="210"/>
        <w:rPr>
          <w:rFonts w:ascii="Times New Roman" w:hAnsi="Times New Roman"/>
          <w:sz w:val="24"/>
          <w:szCs w:val="24"/>
        </w:rPr>
      </w:pPr>
      <w:r>
        <w:rPr>
          <w:rFonts w:ascii="Times New Roman" w:hAnsi="Times New Roman"/>
          <w:sz w:val="24"/>
          <w:szCs w:val="24"/>
        </w:rPr>
        <w:t xml:space="preserve">interest in attending the seminar across different delivery approaches; </w:t>
      </w:r>
    </w:p>
    <w:p w:rsidR="006F6B83" w:rsidRDefault="006F6B83" w:rsidP="00C568C6">
      <w:pPr>
        <w:pStyle w:val="PlainText"/>
        <w:numPr>
          <w:ilvl w:val="0"/>
          <w:numId w:val="13"/>
        </w:numPr>
        <w:ind w:left="630" w:hanging="210"/>
        <w:rPr>
          <w:rFonts w:ascii="Times New Roman" w:hAnsi="Times New Roman"/>
          <w:sz w:val="24"/>
          <w:szCs w:val="24"/>
        </w:rPr>
      </w:pPr>
      <w:r w:rsidRPr="00FC2D11">
        <w:rPr>
          <w:rFonts w:ascii="Times New Roman" w:hAnsi="Times New Roman"/>
          <w:sz w:val="24"/>
          <w:szCs w:val="24"/>
        </w:rPr>
        <w:t xml:space="preserve">ideas regarding how to improve the seminar or make </w:t>
      </w:r>
      <w:r>
        <w:rPr>
          <w:rFonts w:ascii="Times New Roman" w:hAnsi="Times New Roman"/>
          <w:sz w:val="24"/>
          <w:szCs w:val="24"/>
        </w:rPr>
        <w:t>it more relevant to their work; and</w:t>
      </w:r>
    </w:p>
    <w:p w:rsidR="006F6B83" w:rsidRPr="006911B3" w:rsidRDefault="006F6B83" w:rsidP="00C568C6">
      <w:pPr>
        <w:pStyle w:val="PlainText"/>
        <w:numPr>
          <w:ilvl w:val="0"/>
          <w:numId w:val="13"/>
        </w:numPr>
        <w:ind w:left="630" w:hanging="210"/>
        <w:rPr>
          <w:rFonts w:ascii="Times New Roman" w:hAnsi="Times New Roman"/>
          <w:sz w:val="24"/>
          <w:szCs w:val="24"/>
        </w:rPr>
      </w:pPr>
      <w:r>
        <w:rPr>
          <w:rFonts w:ascii="Times New Roman" w:hAnsi="Times New Roman"/>
          <w:sz w:val="24"/>
          <w:szCs w:val="24"/>
        </w:rPr>
        <w:t>likelihood to attend future seminars.</w:t>
      </w:r>
    </w:p>
    <w:p w:rsidR="006F6B83" w:rsidRDefault="006F6B83" w:rsidP="00C568C6">
      <w:pPr>
        <w:spacing w:after="0"/>
        <w:rPr>
          <w:rFonts w:cs="Calibri"/>
          <w:color w:val="000000"/>
        </w:rPr>
      </w:pPr>
    </w:p>
    <w:p w:rsidR="006F6B83" w:rsidRDefault="006F6B83" w:rsidP="00C568C6">
      <w:pPr>
        <w:spacing w:after="0"/>
      </w:pPr>
      <w:r w:rsidRPr="00FC2D11">
        <w:t xml:space="preserve">The survey is a component of a larger evaluation effort to guide SEG’s program development and enhancement of services available for MSIs. </w:t>
      </w:r>
      <w:r>
        <w:t xml:space="preserve">The survey instrument and email </w:t>
      </w:r>
      <w:r w:rsidRPr="009234BE">
        <w:t>communications (described below)</w:t>
      </w:r>
      <w:r>
        <w:t xml:space="preserve"> are provided as </w:t>
      </w:r>
      <w:r w:rsidR="00C97B84">
        <w:t>appendices in this document</w:t>
      </w:r>
      <w:r>
        <w:t xml:space="preserve">.  </w:t>
      </w:r>
    </w:p>
    <w:p w:rsidR="006F6B83" w:rsidRPr="00FC2D11" w:rsidRDefault="006F6B83" w:rsidP="00C568C6">
      <w:pPr>
        <w:spacing w:after="0"/>
      </w:pPr>
    </w:p>
    <w:p w:rsidR="006F6B83" w:rsidRDefault="006F6B83" w:rsidP="00C568C6">
      <w:pPr>
        <w:spacing w:after="0"/>
      </w:pPr>
    </w:p>
    <w:p w:rsidR="006F6B83" w:rsidRPr="00FC2D11" w:rsidRDefault="006F6B83" w:rsidP="00C568C6">
      <w:pPr>
        <w:spacing w:after="0"/>
        <w:rPr>
          <w:b/>
        </w:rPr>
      </w:pPr>
      <w:r>
        <w:rPr>
          <w:b/>
        </w:rPr>
        <w:t>COLLECTION PROCEDURES</w:t>
      </w:r>
    </w:p>
    <w:p w:rsidR="006F6B83" w:rsidRDefault="006F6B83" w:rsidP="00C568C6">
      <w:pPr>
        <w:spacing w:after="0"/>
      </w:pPr>
    </w:p>
    <w:p w:rsidR="006F6B83" w:rsidRPr="00910721" w:rsidRDefault="006F6B83" w:rsidP="00C568C6">
      <w:pPr>
        <w:spacing w:after="0"/>
      </w:pPr>
      <w:r w:rsidRPr="00D527EB">
        <w:t xml:space="preserve">The web-based survey will be developed using SurveyMonkey, a survey platform and data analysis tool. Using this platform allows for the development of a computer-based survey of varied question types (e.g., questions using Likert scales and open-ended questions) to be administered to respondents via the delivery of a web link through an email message. Both closed- and open-ended items are included in the survey to obtain quantitative and qualitative data to aid in the effectiveness assessment of the seminar. </w:t>
      </w:r>
      <w:r w:rsidRPr="001236C4">
        <w:t xml:space="preserve">Specifically, </w:t>
      </w:r>
      <w:r w:rsidR="002918B0">
        <w:t>twelve</w:t>
      </w:r>
      <w:r w:rsidRPr="001236C4">
        <w:t xml:space="preserve"> items are close-</w:t>
      </w:r>
      <w:r w:rsidRPr="001236C4">
        <w:lastRenderedPageBreak/>
        <w:t xml:space="preserve">ended and </w:t>
      </w:r>
      <w:r w:rsidR="000A6B39">
        <w:t xml:space="preserve">five </w:t>
      </w:r>
      <w:r w:rsidRPr="001236C4">
        <w:t xml:space="preserve">items are open-ended. </w:t>
      </w:r>
      <w:r w:rsidRPr="004B7AE9">
        <w:t>Four of the open-ended items are optional.</w:t>
      </w:r>
      <w:r>
        <w:t xml:space="preserve"> The survey is expected to take respondents approximately 10 minutes to complete. </w:t>
      </w:r>
      <w:r w:rsidRPr="00910721">
        <w:t xml:space="preserve">Respondents will use radio buttons or check boxes for close-ended items to indicate their response(s), and text fields will be provided for the open-ended items. Skip logic is </w:t>
      </w:r>
      <w:r w:rsidRPr="008E2FD3">
        <w:t>utilized for two questions</w:t>
      </w:r>
      <w:r w:rsidRPr="00910721">
        <w:t xml:space="preserve">, such that a respondent’s answer to a close-ended item will affect which follow-up open-ended item is displayed.  </w:t>
      </w:r>
      <w:r w:rsidRPr="00D527EB">
        <w:t xml:space="preserve">This mixed-methods approach uses the closed-ended responses to provide quantitative information on themes already identified as seminar participation outcomes, while open-ended responses allow Windwalker to gather qualitative data, allowing for more detailed findings and the discovery of themes not represented in the closed-response items. </w:t>
      </w:r>
    </w:p>
    <w:p w:rsidR="006F6B83" w:rsidRDefault="006F6B83" w:rsidP="00C568C6">
      <w:pPr>
        <w:spacing w:after="0"/>
      </w:pPr>
    </w:p>
    <w:p w:rsidR="006F6B83" w:rsidRDefault="006F6B83" w:rsidP="00C568C6">
      <w:pPr>
        <w:spacing w:after="0"/>
      </w:pPr>
      <w:r w:rsidRPr="00D527EB">
        <w:t xml:space="preserve">Once the survey is finalized and ready to deploy, </w:t>
      </w:r>
      <w:r>
        <w:t>FSA will provide Windwalker a list of</w:t>
      </w:r>
      <w:r w:rsidRPr="00D527EB">
        <w:t xml:space="preserve"> names</w:t>
      </w:r>
      <w:r>
        <w:t xml:space="preserve">, email addresses, and demographic variables of interest (e.g., institution name and participant’s position title) </w:t>
      </w:r>
      <w:r w:rsidRPr="00D527EB">
        <w:t xml:space="preserve">of </w:t>
      </w:r>
      <w:r>
        <w:t xml:space="preserve">the audience </w:t>
      </w:r>
      <w:r w:rsidRPr="00D527EB">
        <w:t>to whom the survey link will be sent. Each participant will rec</w:t>
      </w:r>
      <w:r>
        <w:t xml:space="preserve">eive an </w:t>
      </w:r>
      <w:r w:rsidRPr="00A26609">
        <w:t>email</w:t>
      </w:r>
      <w:r>
        <w:t xml:space="preserve"> from an FSA point of contact via surveymonkey.com </w:t>
      </w:r>
      <w:r w:rsidRPr="00D527EB">
        <w:t>with an invitation to complete the survey. The email invitation will include details on the purpose of the survey, the anticipated length of time to complete the survey,</w:t>
      </w:r>
      <w:r>
        <w:t xml:space="preserve"> and</w:t>
      </w:r>
      <w:r w:rsidRPr="00D527EB">
        <w:t xml:space="preserve"> </w:t>
      </w:r>
      <w:r>
        <w:t>the survey deadline date.</w:t>
      </w:r>
      <w:r w:rsidRPr="00D527EB">
        <w:t xml:space="preserve"> The survey will remain open for two </w:t>
      </w:r>
      <w:r>
        <w:t xml:space="preserve">full business </w:t>
      </w:r>
      <w:r w:rsidRPr="00D527EB">
        <w:t xml:space="preserve">weeks, and </w:t>
      </w:r>
      <w:r>
        <w:t>three</w:t>
      </w:r>
      <w:r w:rsidRPr="00D527EB">
        <w:t xml:space="preserve"> reminder emails will be sent subsequent to the launch email to </w:t>
      </w:r>
      <w:r>
        <w:t>participants</w:t>
      </w:r>
      <w:r w:rsidRPr="00D527EB">
        <w:t xml:space="preserve"> who have not yet completed the survey. The first reminder will be sent </w:t>
      </w:r>
      <w:r>
        <w:t>three</w:t>
      </w:r>
      <w:r w:rsidRPr="00D527EB">
        <w:t xml:space="preserve"> business days after the survey launch, a second reminder will be sent </w:t>
      </w:r>
      <w:r>
        <w:t>seven</w:t>
      </w:r>
      <w:r w:rsidRPr="00D527EB">
        <w:t xml:space="preserve"> business days after the survey launch</w:t>
      </w:r>
      <w:r>
        <w:t>, and a third, and final, reminder will be sent ten days after survey launch</w:t>
      </w:r>
      <w:r w:rsidRPr="00D527EB">
        <w:t xml:space="preserve">. </w:t>
      </w:r>
    </w:p>
    <w:p w:rsidR="006F6B83" w:rsidRDefault="006F6B83" w:rsidP="00C568C6">
      <w:pPr>
        <w:spacing w:after="0"/>
      </w:pPr>
    </w:p>
    <w:p w:rsidR="006F6B83" w:rsidRDefault="006F6B83" w:rsidP="00C568C6">
      <w:pPr>
        <w:spacing w:after="0"/>
      </w:pPr>
      <w:r w:rsidRPr="007D275A">
        <w:t xml:space="preserve">Once the </w:t>
      </w:r>
      <w:r>
        <w:t>survey</w:t>
      </w:r>
      <w:r w:rsidRPr="007D275A">
        <w:t xml:space="preserve"> has closed, Windwalker will begin data analysis</w:t>
      </w:r>
      <w:r>
        <w:t xml:space="preserve">. </w:t>
      </w:r>
      <w:r w:rsidRPr="007D275A">
        <w:t xml:space="preserve">Data will be captured by the </w:t>
      </w:r>
      <w:r>
        <w:t>S</w:t>
      </w:r>
      <w:r w:rsidRPr="007D275A">
        <w:t>urvey</w:t>
      </w:r>
      <w:r>
        <w:t>Monkey</w:t>
      </w:r>
      <w:r w:rsidRPr="007D275A">
        <w:t xml:space="preserve"> </w:t>
      </w:r>
      <w:r>
        <w:t xml:space="preserve">tool, allowing for download into IBM SPSS Statistics, a software package used for statistical analysis. </w:t>
      </w:r>
      <w:r w:rsidRPr="007D275A">
        <w:t>SurveyMonkey’s text analysis software will be used to analyze the open-ended responses</w:t>
      </w:r>
      <w:r>
        <w:t xml:space="preserve">. </w:t>
      </w:r>
      <w:r w:rsidRPr="007D275A">
        <w:t xml:space="preserve">Where applicable, </w:t>
      </w:r>
      <w:r>
        <w:t>survey data will be compared to the results from the</w:t>
      </w:r>
      <w:r w:rsidRPr="007D275A">
        <w:t xml:space="preserve"> evaluation </w:t>
      </w:r>
      <w:r>
        <w:t xml:space="preserve">survey data previously collected by Windwalker on behalf of FSA. </w:t>
      </w:r>
      <w:r w:rsidRPr="007D275A">
        <w:t xml:space="preserve">Open-ended responses will be coded by theme and the frequency counts for comments by theme will be provided in </w:t>
      </w:r>
      <w:r>
        <w:t>a January 2014 report</w:t>
      </w:r>
      <w:r w:rsidRPr="007D275A">
        <w:t xml:space="preserve"> (</w:t>
      </w:r>
      <w:r>
        <w:t>see the “Planned Use of Data” section</w:t>
      </w:r>
      <w:r w:rsidRPr="007D275A">
        <w:t>)</w:t>
      </w:r>
      <w:r>
        <w:t xml:space="preserve">. </w:t>
      </w:r>
      <w:r w:rsidRPr="007D275A">
        <w:t xml:space="preserve">Should the number of comments for any given open-ended response exceed SurveyMonkey’s text analysis software’s minimum threshold of 20 comments, a word cloud will be created for each open-ended </w:t>
      </w:r>
      <w:r>
        <w:t>survey</w:t>
      </w:r>
      <w:r w:rsidRPr="007D275A">
        <w:t xml:space="preserve"> question, providing a visual representation of the frequency of the most popular terms</w:t>
      </w:r>
      <w:r>
        <w:t xml:space="preserve">. </w:t>
      </w:r>
      <w:r w:rsidRPr="007D275A">
        <w:t>All coding rubrics will be provided to FSA</w:t>
      </w:r>
      <w:r>
        <w:t>.</w:t>
      </w:r>
    </w:p>
    <w:p w:rsidR="006F6B83" w:rsidRDefault="006F6B83" w:rsidP="00C568C6">
      <w:pPr>
        <w:spacing w:after="0"/>
      </w:pPr>
    </w:p>
    <w:p w:rsidR="006F6B83" w:rsidRDefault="006F6B83" w:rsidP="00C568C6">
      <w:pPr>
        <w:spacing w:after="0"/>
      </w:pPr>
      <w:r>
        <w:rPr>
          <w:b/>
        </w:rPr>
        <w:t>DATES, LOCATIONS, AND PARTICIPANTS</w:t>
      </w:r>
    </w:p>
    <w:p w:rsidR="006F6B83" w:rsidRDefault="006F6B83" w:rsidP="00C568C6">
      <w:pPr>
        <w:spacing w:after="0"/>
      </w:pPr>
    </w:p>
    <w:p w:rsidR="006F6B83" w:rsidRDefault="006F6B83" w:rsidP="00C568C6">
      <w:pPr>
        <w:spacing w:after="0"/>
      </w:pPr>
      <w:r>
        <w:t xml:space="preserve">The proposed timeframe for data collection is December 9 – 20, 2013 and will be conducted entirely online. No focus groups are planned and no payments, stipends, or incentives are proposed. </w:t>
      </w:r>
      <w:r w:rsidRPr="008760AD">
        <w:t>Windwalker will administer the survey to the population of 1,881 president</w:t>
      </w:r>
      <w:r w:rsidR="000F2950">
        <w:t>s/CEOs, financial aid directors</w:t>
      </w:r>
      <w:r w:rsidRPr="008760AD">
        <w:t xml:space="preserve"> who FSA has identified as the </w:t>
      </w:r>
      <w:r w:rsidR="007E1390">
        <w:t>target</w:t>
      </w:r>
      <w:r w:rsidRPr="008760AD">
        <w:t xml:space="preserve"> audience for </w:t>
      </w:r>
      <w:r w:rsidR="005C13FC" w:rsidRPr="008760AD">
        <w:t>their</w:t>
      </w:r>
      <w:r w:rsidRPr="008760AD">
        <w:t xml:space="preserve"> Leadership and Management Seminar.</w:t>
      </w:r>
      <w:r w:rsidRPr="00D527EB">
        <w:t xml:space="preserve"> </w:t>
      </w:r>
      <w:r w:rsidRPr="00B43625">
        <w:t>This timeline meets the contractual requirement that the survey be administered and that all data be analyzed within two months after the project kick-off meeting, which was held during late October, 2013, and after OMB clearance is obtained.</w:t>
      </w:r>
      <w:r w:rsidRPr="00D527EB">
        <w:t xml:space="preserve"> The survey </w:t>
      </w:r>
      <w:r>
        <w:t>has</w:t>
      </w:r>
      <w:r w:rsidRPr="00D527EB">
        <w:t xml:space="preserve"> also be</w:t>
      </w:r>
      <w:r>
        <w:t>en</w:t>
      </w:r>
      <w:r w:rsidRPr="00D527EB">
        <w:t xml:space="preserve"> shared with MSURSD/FSA leadership for approval</w:t>
      </w:r>
      <w:r>
        <w:t>, and final approval has already been granted</w:t>
      </w:r>
      <w:r w:rsidRPr="00D527EB">
        <w:t xml:space="preserve">. </w:t>
      </w:r>
    </w:p>
    <w:p w:rsidR="006F6B83" w:rsidRDefault="006F6B83" w:rsidP="00C568C6">
      <w:pPr>
        <w:spacing w:after="0"/>
      </w:pPr>
    </w:p>
    <w:p w:rsidR="003C4652" w:rsidRDefault="003C4652" w:rsidP="00C568C6">
      <w:pPr>
        <w:spacing w:after="0"/>
      </w:pPr>
    </w:p>
    <w:p w:rsidR="006F6B83" w:rsidRPr="002C4B24" w:rsidRDefault="006F6B83" w:rsidP="00C568C6">
      <w:pPr>
        <w:spacing w:after="0"/>
        <w:rPr>
          <w:b/>
        </w:rPr>
      </w:pPr>
      <w:r w:rsidRPr="00112EC7">
        <w:rPr>
          <w:b/>
        </w:rPr>
        <w:lastRenderedPageBreak/>
        <w:t>PLANNED USE OF DATA</w:t>
      </w:r>
    </w:p>
    <w:p w:rsidR="006F6B83" w:rsidRDefault="006F6B83" w:rsidP="00C568C6">
      <w:pPr>
        <w:spacing w:after="0"/>
      </w:pPr>
    </w:p>
    <w:p w:rsidR="006F6B83" w:rsidRDefault="006F6B83" w:rsidP="00C568C6">
      <w:pPr>
        <w:spacing w:after="0"/>
      </w:pPr>
      <w:r w:rsidRPr="00FC3216">
        <w:t>The survey results will provide critical, primary information to identify ways to enhance and expand the audience of the 2012 Leadership and Management Seminar.</w:t>
      </w:r>
      <w:r w:rsidRPr="006A46EC">
        <w:t xml:space="preserve">  For instance, the survey results will demonstrate the extent to which presidents/CEOs, CFOs and financial aid directors are interested in proposed seminar topics, and their likelihood to attend the seminar across different delivery formats.  Where possible, findings from this survey will be compared to the data gathered from Windwalker’s earlier seminar evaluation to determine if there are gains or losses in perceived seminar utility once presidents/CEOs, financial aid directors, and other executives return to their institutions.</w:t>
      </w:r>
    </w:p>
    <w:p w:rsidR="006F6B83" w:rsidRDefault="006F6B83" w:rsidP="00C568C6">
      <w:pPr>
        <w:spacing w:after="0"/>
      </w:pPr>
    </w:p>
    <w:p w:rsidR="006F6B83" w:rsidRDefault="006F6B83" w:rsidP="00C568C6">
      <w:pPr>
        <w:spacing w:after="0"/>
      </w:pPr>
      <w:r>
        <w:t xml:space="preserve">A report to be delivered at the beginning of January 2014 to FSA will include a summary of findings from the </w:t>
      </w:r>
      <w:r w:rsidRPr="00EF3C46">
        <w:t>Leadership and Management Seminar Survey. A</w:t>
      </w:r>
      <w:r w:rsidRPr="009B4EB3">
        <w:t xml:space="preserve"> goal of the report is to identify what, if any, content updates and changes to the delivery approach presidents/CEOs, CFOs and </w:t>
      </w:r>
      <w:r w:rsidR="00F14707">
        <w:t>financial aid directors</w:t>
      </w:r>
      <w:r w:rsidRPr="009B4EB3">
        <w:t xml:space="preserve"> would like to see to the seminar. Additionally, the </w:t>
      </w:r>
      <w:r>
        <w:t xml:space="preserve">report will measure </w:t>
      </w:r>
      <w:r w:rsidRPr="009B4EB3">
        <w:t xml:space="preserve">the likelihood that specific target audiences would participate in the next seminar. </w:t>
      </w:r>
      <w:r w:rsidRPr="004207EA">
        <w:t>Lastly, the report will also discuss the extent</w:t>
      </w:r>
      <w:r>
        <w:t xml:space="preserve"> to which past seminar participants felt that what they learned during the last seminar was useful to their work and that they were able to retain the material in the long-term.</w:t>
      </w:r>
    </w:p>
    <w:p w:rsidR="006F6B83" w:rsidRDefault="006F6B83" w:rsidP="00C568C6">
      <w:pPr>
        <w:spacing w:after="0"/>
      </w:pPr>
    </w:p>
    <w:p w:rsidR="006F6B83" w:rsidRDefault="006F6B83" w:rsidP="00C568C6">
      <w:pPr>
        <w:spacing w:after="0"/>
      </w:pPr>
      <w:r w:rsidRPr="007D275A">
        <w:t xml:space="preserve">Open-ended responses will be coded by theme and the frequency counts for comments by theme will be provided in </w:t>
      </w:r>
      <w:r>
        <w:t>the January report. As previously mentioned, s</w:t>
      </w:r>
      <w:r w:rsidRPr="007D275A">
        <w:t xml:space="preserve">hould the number of comments for any given open-ended response exceed SurveyMonkey’s text analysis software’s minimum threshold of 20 comments, a word cloud will be created for each open-ended </w:t>
      </w:r>
      <w:r>
        <w:t>survey</w:t>
      </w:r>
      <w:r w:rsidRPr="007D275A">
        <w:t xml:space="preserve"> question, providing a visual representation of the frequency of the most popular terms</w:t>
      </w:r>
      <w:r>
        <w:t xml:space="preserve">. </w:t>
      </w:r>
    </w:p>
    <w:p w:rsidR="006F6B83" w:rsidRPr="00D527EB" w:rsidRDefault="006F6B83" w:rsidP="00C568C6">
      <w:pPr>
        <w:spacing w:after="0"/>
      </w:pPr>
    </w:p>
    <w:p w:rsidR="006F6B83" w:rsidRDefault="006F6B83" w:rsidP="00C568C6">
      <w:pPr>
        <w:spacing w:after="0"/>
        <w:rPr>
          <w:b/>
        </w:rPr>
      </w:pPr>
      <w:r>
        <w:rPr>
          <w:b/>
        </w:rPr>
        <w:t>AMOUNT OF ANY PROPOSED STIPEND OR INCENTIVE</w:t>
      </w:r>
    </w:p>
    <w:p w:rsidR="006F6B83" w:rsidRDefault="006F6B83" w:rsidP="00C568C6">
      <w:pPr>
        <w:spacing w:after="0"/>
      </w:pPr>
    </w:p>
    <w:p w:rsidR="006F6B83" w:rsidRDefault="006F6B83" w:rsidP="00C568C6">
      <w:pPr>
        <w:spacing w:after="0"/>
      </w:pPr>
      <w:r>
        <w:t>Not applicable.</w:t>
      </w:r>
    </w:p>
    <w:p w:rsidR="006F6B83" w:rsidRDefault="006F6B83" w:rsidP="00C568C6">
      <w:pPr>
        <w:spacing w:after="0"/>
      </w:pPr>
    </w:p>
    <w:p w:rsidR="006F6B83" w:rsidRDefault="006F6B83" w:rsidP="00C568C6">
      <w:pPr>
        <w:spacing w:after="0"/>
        <w:rPr>
          <w:i/>
        </w:rPr>
      </w:pPr>
      <w:r w:rsidRPr="00F17BBE">
        <w:rPr>
          <w:b/>
        </w:rPr>
        <w:t>BURDEN HOUR COMPUTATION</w:t>
      </w:r>
      <w:r>
        <w:t xml:space="preserve"> </w:t>
      </w:r>
      <w:r>
        <w:rPr>
          <w:i/>
        </w:rPr>
        <w:t>(Number of responses (X) estimated response or participation time in minutes (/60) = annual burden hours):</w:t>
      </w:r>
    </w:p>
    <w:p w:rsidR="006F6B83" w:rsidRDefault="006F6B83" w:rsidP="00C568C6">
      <w:pPr>
        <w:keepNext/>
        <w:keepLines/>
        <w:spacing w:after="0"/>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1942"/>
        <w:gridCol w:w="1932"/>
        <w:gridCol w:w="1247"/>
      </w:tblGrid>
      <w:tr w:rsidR="006F6B83" w:rsidTr="005A3E96">
        <w:trPr>
          <w:trHeight w:val="274"/>
        </w:trPr>
        <w:tc>
          <w:tcPr>
            <w:tcW w:w="0" w:type="auto"/>
          </w:tcPr>
          <w:p w:rsidR="006F6B83" w:rsidRDefault="006F6B83" w:rsidP="00C568C6">
            <w:pPr>
              <w:spacing w:after="0"/>
              <w:rPr>
                <w:b/>
              </w:rPr>
            </w:pPr>
            <w:r>
              <w:rPr>
                <w:b/>
              </w:rPr>
              <w:t xml:space="preserve">Category of Respondent </w:t>
            </w:r>
          </w:p>
        </w:tc>
        <w:tc>
          <w:tcPr>
            <w:tcW w:w="0" w:type="auto"/>
          </w:tcPr>
          <w:p w:rsidR="006F6B83" w:rsidRDefault="006F6B83" w:rsidP="00C568C6">
            <w:pPr>
              <w:spacing w:after="0"/>
              <w:rPr>
                <w:b/>
              </w:rPr>
            </w:pPr>
            <w:r>
              <w:rPr>
                <w:b/>
              </w:rPr>
              <w:t>No. of Respondents</w:t>
            </w:r>
          </w:p>
        </w:tc>
        <w:tc>
          <w:tcPr>
            <w:tcW w:w="0" w:type="auto"/>
          </w:tcPr>
          <w:p w:rsidR="006F6B83" w:rsidRDefault="006F6B83" w:rsidP="00C568C6">
            <w:pPr>
              <w:spacing w:after="0"/>
              <w:rPr>
                <w:b/>
              </w:rPr>
            </w:pPr>
            <w:r>
              <w:rPr>
                <w:b/>
              </w:rPr>
              <w:t>Participation Time</w:t>
            </w:r>
          </w:p>
        </w:tc>
        <w:tc>
          <w:tcPr>
            <w:tcW w:w="0" w:type="auto"/>
          </w:tcPr>
          <w:p w:rsidR="006F6B83" w:rsidRDefault="006F6B83" w:rsidP="00C568C6">
            <w:pPr>
              <w:spacing w:after="0"/>
              <w:rPr>
                <w:b/>
              </w:rPr>
            </w:pPr>
            <w:r>
              <w:rPr>
                <w:b/>
              </w:rPr>
              <w:t>Burden</w:t>
            </w:r>
          </w:p>
        </w:tc>
      </w:tr>
      <w:tr w:rsidR="006F6B83" w:rsidTr="005A3E96">
        <w:trPr>
          <w:trHeight w:val="274"/>
        </w:trPr>
        <w:tc>
          <w:tcPr>
            <w:tcW w:w="0" w:type="auto"/>
          </w:tcPr>
          <w:p w:rsidR="006F6B83" w:rsidRDefault="006F6B83" w:rsidP="00C568C6">
            <w:pPr>
              <w:spacing w:after="0"/>
            </w:pPr>
            <w:r>
              <w:t>Presidents/CEOs, financial aid directors, and other executives</w:t>
            </w:r>
          </w:p>
        </w:tc>
        <w:tc>
          <w:tcPr>
            <w:tcW w:w="0" w:type="auto"/>
          </w:tcPr>
          <w:p w:rsidR="006F6B83" w:rsidRDefault="006F6B83" w:rsidP="00C568C6">
            <w:pPr>
              <w:spacing w:after="0"/>
            </w:pPr>
            <w:r>
              <w:t>1,881</w:t>
            </w:r>
          </w:p>
        </w:tc>
        <w:tc>
          <w:tcPr>
            <w:tcW w:w="0" w:type="auto"/>
          </w:tcPr>
          <w:p w:rsidR="006F6B83" w:rsidRDefault="006F6B83" w:rsidP="00C568C6">
            <w:pPr>
              <w:spacing w:after="0"/>
            </w:pPr>
            <w:r>
              <w:t>10 minutes</w:t>
            </w:r>
          </w:p>
        </w:tc>
        <w:tc>
          <w:tcPr>
            <w:tcW w:w="0" w:type="auto"/>
          </w:tcPr>
          <w:p w:rsidR="006F6B83" w:rsidRDefault="006F6B83" w:rsidP="00C568C6">
            <w:pPr>
              <w:spacing w:after="0"/>
            </w:pPr>
            <w:r>
              <w:t>313.5 hours</w:t>
            </w:r>
          </w:p>
        </w:tc>
      </w:tr>
      <w:tr w:rsidR="006F6B83" w:rsidTr="005A3E96">
        <w:trPr>
          <w:trHeight w:val="274"/>
        </w:trPr>
        <w:tc>
          <w:tcPr>
            <w:tcW w:w="0" w:type="auto"/>
          </w:tcPr>
          <w:p w:rsidR="006F6B83" w:rsidRDefault="006F6B83" w:rsidP="00C568C6">
            <w:pPr>
              <w:spacing w:after="0"/>
            </w:pPr>
          </w:p>
        </w:tc>
        <w:tc>
          <w:tcPr>
            <w:tcW w:w="0" w:type="auto"/>
          </w:tcPr>
          <w:p w:rsidR="006F6B83" w:rsidRDefault="006F6B83" w:rsidP="00C568C6">
            <w:pPr>
              <w:spacing w:after="0"/>
            </w:pPr>
          </w:p>
        </w:tc>
        <w:tc>
          <w:tcPr>
            <w:tcW w:w="0" w:type="auto"/>
          </w:tcPr>
          <w:p w:rsidR="006F6B83" w:rsidRDefault="006F6B83" w:rsidP="00C568C6">
            <w:pPr>
              <w:spacing w:after="0"/>
            </w:pPr>
          </w:p>
        </w:tc>
        <w:tc>
          <w:tcPr>
            <w:tcW w:w="0" w:type="auto"/>
          </w:tcPr>
          <w:p w:rsidR="006F6B83" w:rsidRDefault="006F6B83" w:rsidP="00C568C6">
            <w:pPr>
              <w:spacing w:after="0"/>
            </w:pPr>
          </w:p>
        </w:tc>
      </w:tr>
      <w:tr w:rsidR="006F6B83" w:rsidTr="005A3E96">
        <w:trPr>
          <w:trHeight w:val="289"/>
        </w:trPr>
        <w:tc>
          <w:tcPr>
            <w:tcW w:w="0" w:type="auto"/>
          </w:tcPr>
          <w:p w:rsidR="006F6B83" w:rsidRDefault="006F6B83" w:rsidP="00C568C6">
            <w:pPr>
              <w:spacing w:after="0"/>
              <w:rPr>
                <w:b/>
              </w:rPr>
            </w:pPr>
            <w:r>
              <w:rPr>
                <w:b/>
              </w:rPr>
              <w:t>Totals</w:t>
            </w:r>
          </w:p>
        </w:tc>
        <w:tc>
          <w:tcPr>
            <w:tcW w:w="0" w:type="auto"/>
          </w:tcPr>
          <w:p w:rsidR="006F6B83" w:rsidRDefault="006F6B83" w:rsidP="00C568C6">
            <w:pPr>
              <w:spacing w:after="0"/>
              <w:rPr>
                <w:b/>
              </w:rPr>
            </w:pPr>
            <w:r>
              <w:rPr>
                <w:b/>
              </w:rPr>
              <w:t>1,881</w:t>
            </w:r>
          </w:p>
        </w:tc>
        <w:tc>
          <w:tcPr>
            <w:tcW w:w="0" w:type="auto"/>
          </w:tcPr>
          <w:p w:rsidR="006F6B83" w:rsidRPr="00772BFA" w:rsidRDefault="006F6B83" w:rsidP="00C568C6">
            <w:pPr>
              <w:spacing w:after="0"/>
              <w:rPr>
                <w:b/>
              </w:rPr>
            </w:pPr>
            <w:r w:rsidRPr="00772BFA">
              <w:rPr>
                <w:b/>
              </w:rPr>
              <w:t>10 minutes</w:t>
            </w:r>
          </w:p>
        </w:tc>
        <w:tc>
          <w:tcPr>
            <w:tcW w:w="0" w:type="auto"/>
          </w:tcPr>
          <w:p w:rsidR="006F6B83" w:rsidRDefault="006F6B83" w:rsidP="00C568C6">
            <w:pPr>
              <w:spacing w:after="0"/>
              <w:rPr>
                <w:b/>
              </w:rPr>
            </w:pPr>
            <w:r>
              <w:rPr>
                <w:b/>
              </w:rPr>
              <w:t>313.5 hours</w:t>
            </w:r>
          </w:p>
        </w:tc>
      </w:tr>
    </w:tbl>
    <w:p w:rsidR="006F6B83" w:rsidRDefault="006F6B83" w:rsidP="00C568C6">
      <w:pPr>
        <w:spacing w:after="0"/>
      </w:pPr>
    </w:p>
    <w:p w:rsidR="00113E89" w:rsidRDefault="00113E89" w:rsidP="00C568C6">
      <w:pPr>
        <w:spacing w:after="0"/>
      </w:pPr>
    </w:p>
    <w:p w:rsidR="00113E89" w:rsidRDefault="00113E89" w:rsidP="00C568C6">
      <w:pPr>
        <w:spacing w:after="0"/>
      </w:pPr>
    </w:p>
    <w:p w:rsidR="00113E89" w:rsidRDefault="00113E89" w:rsidP="00C568C6">
      <w:pPr>
        <w:spacing w:after="0"/>
      </w:pPr>
    </w:p>
    <w:p w:rsidR="003C4652" w:rsidRDefault="003C4652" w:rsidP="00C568C6">
      <w:pPr>
        <w:spacing w:after="0"/>
      </w:pPr>
    </w:p>
    <w:p w:rsidR="00113E89" w:rsidRDefault="00113E89" w:rsidP="00C568C6">
      <w:pPr>
        <w:spacing w:after="0"/>
      </w:pPr>
    </w:p>
    <w:p w:rsidR="006F6B83" w:rsidRDefault="006F6B83" w:rsidP="00C568C6">
      <w:pPr>
        <w:spacing w:after="0"/>
        <w:rPr>
          <w:b/>
        </w:rPr>
      </w:pPr>
      <w:r>
        <w:rPr>
          <w:b/>
        </w:rPr>
        <w:lastRenderedPageBreak/>
        <w:t>BURDEN COST COMPUTATION</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2537"/>
        <w:gridCol w:w="1629"/>
        <w:gridCol w:w="1194"/>
        <w:gridCol w:w="1296"/>
      </w:tblGrid>
      <w:tr w:rsidR="006F6B83" w:rsidTr="005A3E96">
        <w:trPr>
          <w:trHeight w:val="274"/>
        </w:trPr>
        <w:tc>
          <w:tcPr>
            <w:tcW w:w="3066" w:type="dxa"/>
          </w:tcPr>
          <w:p w:rsidR="006F6B83" w:rsidRDefault="006F6B83" w:rsidP="00C568C6">
            <w:pPr>
              <w:spacing w:after="0"/>
              <w:rPr>
                <w:b/>
              </w:rPr>
            </w:pPr>
            <w:r>
              <w:rPr>
                <w:b/>
              </w:rPr>
              <w:t xml:space="preserve">Category of Respondent </w:t>
            </w:r>
          </w:p>
        </w:tc>
        <w:tc>
          <w:tcPr>
            <w:tcW w:w="2579" w:type="dxa"/>
          </w:tcPr>
          <w:p w:rsidR="006F6B83" w:rsidRDefault="006F6B83" w:rsidP="00C568C6">
            <w:pPr>
              <w:spacing w:after="0"/>
              <w:rPr>
                <w:b/>
              </w:rPr>
            </w:pPr>
            <w:r>
              <w:rPr>
                <w:b/>
              </w:rPr>
              <w:t>No. of Respondents</w:t>
            </w:r>
          </w:p>
        </w:tc>
        <w:tc>
          <w:tcPr>
            <w:tcW w:w="1657" w:type="dxa"/>
          </w:tcPr>
          <w:p w:rsidR="006F6B83" w:rsidRDefault="006F6B83" w:rsidP="00C568C6">
            <w:pPr>
              <w:spacing w:after="0"/>
              <w:rPr>
                <w:b/>
              </w:rPr>
            </w:pPr>
            <w:r>
              <w:rPr>
                <w:b/>
              </w:rPr>
              <w:t xml:space="preserve">Hourly </w:t>
            </w:r>
          </w:p>
          <w:p w:rsidR="006F6B83" w:rsidRDefault="006F6B83" w:rsidP="00C568C6">
            <w:pPr>
              <w:spacing w:after="0"/>
              <w:rPr>
                <w:b/>
              </w:rPr>
            </w:pPr>
            <w:r>
              <w:rPr>
                <w:b/>
              </w:rPr>
              <w:t>Rate</w:t>
            </w:r>
            <w:r>
              <w:rPr>
                <w:rStyle w:val="FootnoteReference"/>
                <w:b/>
              </w:rPr>
              <w:footnoteReference w:id="1"/>
            </w:r>
          </w:p>
        </w:tc>
        <w:tc>
          <w:tcPr>
            <w:tcW w:w="1195" w:type="dxa"/>
          </w:tcPr>
          <w:p w:rsidR="006F6B83" w:rsidRDefault="006F6B83" w:rsidP="00C568C6">
            <w:pPr>
              <w:spacing w:after="0"/>
              <w:rPr>
                <w:b/>
              </w:rPr>
            </w:pPr>
            <w:r>
              <w:rPr>
                <w:b/>
              </w:rPr>
              <w:t>Response Time</w:t>
            </w:r>
          </w:p>
        </w:tc>
        <w:tc>
          <w:tcPr>
            <w:tcW w:w="1176" w:type="dxa"/>
          </w:tcPr>
          <w:p w:rsidR="006F6B83" w:rsidRDefault="006F6B83" w:rsidP="00C568C6">
            <w:pPr>
              <w:spacing w:after="0"/>
              <w:rPr>
                <w:b/>
              </w:rPr>
            </w:pPr>
            <w:r>
              <w:rPr>
                <w:b/>
              </w:rPr>
              <w:t>Total</w:t>
            </w:r>
          </w:p>
        </w:tc>
      </w:tr>
      <w:tr w:rsidR="006F6B83" w:rsidTr="005A3E96">
        <w:trPr>
          <w:trHeight w:val="274"/>
        </w:trPr>
        <w:tc>
          <w:tcPr>
            <w:tcW w:w="3066" w:type="dxa"/>
          </w:tcPr>
          <w:p w:rsidR="006F6B83" w:rsidRDefault="006F6B83" w:rsidP="00C568C6">
            <w:pPr>
              <w:spacing w:after="0"/>
            </w:pPr>
            <w:r>
              <w:t>Presidents/CEOs</w:t>
            </w:r>
          </w:p>
        </w:tc>
        <w:tc>
          <w:tcPr>
            <w:tcW w:w="2579" w:type="dxa"/>
          </w:tcPr>
          <w:p w:rsidR="006F6B83" w:rsidRDefault="006F6B83" w:rsidP="00C568C6">
            <w:pPr>
              <w:spacing w:after="0"/>
            </w:pPr>
            <w:r>
              <w:t>627</w:t>
            </w:r>
          </w:p>
        </w:tc>
        <w:tc>
          <w:tcPr>
            <w:tcW w:w="1657" w:type="dxa"/>
          </w:tcPr>
          <w:p w:rsidR="006F6B83" w:rsidRDefault="006F6B83" w:rsidP="00C568C6">
            <w:pPr>
              <w:spacing w:after="0"/>
            </w:pPr>
            <w:r>
              <w:t>$84.88</w:t>
            </w:r>
          </w:p>
        </w:tc>
        <w:tc>
          <w:tcPr>
            <w:tcW w:w="1195" w:type="dxa"/>
          </w:tcPr>
          <w:p w:rsidR="006F6B83" w:rsidRDefault="006F6B83" w:rsidP="00C568C6">
            <w:pPr>
              <w:spacing w:after="0"/>
            </w:pPr>
            <w:r>
              <w:t>10 minutes</w:t>
            </w:r>
          </w:p>
        </w:tc>
        <w:tc>
          <w:tcPr>
            <w:tcW w:w="1176" w:type="dxa"/>
          </w:tcPr>
          <w:p w:rsidR="006F6B83" w:rsidRDefault="006F6B83" w:rsidP="00C568C6">
            <w:pPr>
              <w:spacing w:after="0"/>
            </w:pPr>
            <w:r>
              <w:t>$8,869.96</w:t>
            </w:r>
          </w:p>
        </w:tc>
      </w:tr>
      <w:tr w:rsidR="006F6B83" w:rsidTr="005A3E96">
        <w:trPr>
          <w:trHeight w:val="274"/>
        </w:trPr>
        <w:tc>
          <w:tcPr>
            <w:tcW w:w="3066" w:type="dxa"/>
          </w:tcPr>
          <w:p w:rsidR="006F6B83" w:rsidRDefault="006F6B83" w:rsidP="00C568C6">
            <w:pPr>
              <w:spacing w:after="0"/>
            </w:pPr>
            <w:r>
              <w:t>Financial aid directors</w:t>
            </w:r>
          </w:p>
        </w:tc>
        <w:tc>
          <w:tcPr>
            <w:tcW w:w="2579" w:type="dxa"/>
          </w:tcPr>
          <w:p w:rsidR="006F6B83" w:rsidRDefault="006F6B83" w:rsidP="00C568C6">
            <w:pPr>
              <w:spacing w:after="0"/>
            </w:pPr>
            <w:r w:rsidRPr="00581261">
              <w:t>627</w:t>
            </w:r>
          </w:p>
        </w:tc>
        <w:tc>
          <w:tcPr>
            <w:tcW w:w="1657" w:type="dxa"/>
          </w:tcPr>
          <w:p w:rsidR="006F6B83" w:rsidRDefault="006F6B83" w:rsidP="00C568C6">
            <w:pPr>
              <w:spacing w:after="0"/>
            </w:pPr>
            <w:r>
              <w:t>$57.91</w:t>
            </w:r>
          </w:p>
        </w:tc>
        <w:tc>
          <w:tcPr>
            <w:tcW w:w="1195" w:type="dxa"/>
          </w:tcPr>
          <w:p w:rsidR="006F6B83" w:rsidRDefault="006F6B83" w:rsidP="00C568C6">
            <w:pPr>
              <w:spacing w:after="0"/>
            </w:pPr>
            <w:r>
              <w:t>10 minutes</w:t>
            </w:r>
          </w:p>
        </w:tc>
        <w:tc>
          <w:tcPr>
            <w:tcW w:w="1176" w:type="dxa"/>
          </w:tcPr>
          <w:p w:rsidR="006F6B83" w:rsidRDefault="006F6B83" w:rsidP="00C568C6">
            <w:pPr>
              <w:spacing w:after="0"/>
            </w:pPr>
            <w:r>
              <w:t>$6,051.60</w:t>
            </w:r>
          </w:p>
        </w:tc>
      </w:tr>
      <w:tr w:rsidR="006F6B83" w:rsidTr="005A3E96">
        <w:trPr>
          <w:trHeight w:val="274"/>
        </w:trPr>
        <w:tc>
          <w:tcPr>
            <w:tcW w:w="3066" w:type="dxa"/>
          </w:tcPr>
          <w:p w:rsidR="006F6B83" w:rsidRDefault="006F6B83" w:rsidP="00C568C6">
            <w:pPr>
              <w:spacing w:after="0"/>
            </w:pPr>
            <w:r>
              <w:t>Other executives</w:t>
            </w:r>
          </w:p>
        </w:tc>
        <w:tc>
          <w:tcPr>
            <w:tcW w:w="2579" w:type="dxa"/>
          </w:tcPr>
          <w:p w:rsidR="006F6B83" w:rsidRDefault="006F6B83" w:rsidP="00C568C6">
            <w:pPr>
              <w:spacing w:after="0"/>
            </w:pPr>
            <w:r w:rsidRPr="00581261">
              <w:t>627</w:t>
            </w:r>
          </w:p>
        </w:tc>
        <w:tc>
          <w:tcPr>
            <w:tcW w:w="1657" w:type="dxa"/>
          </w:tcPr>
          <w:p w:rsidR="006F6B83" w:rsidRDefault="006F6B83" w:rsidP="00C568C6">
            <w:pPr>
              <w:spacing w:after="0"/>
            </w:pPr>
            <w:r>
              <w:t>$55.04</w:t>
            </w:r>
          </w:p>
        </w:tc>
        <w:tc>
          <w:tcPr>
            <w:tcW w:w="1195" w:type="dxa"/>
          </w:tcPr>
          <w:p w:rsidR="006F6B83" w:rsidRDefault="006F6B83" w:rsidP="00C568C6">
            <w:pPr>
              <w:spacing w:after="0"/>
            </w:pPr>
            <w:r>
              <w:t>10 minutes</w:t>
            </w:r>
          </w:p>
        </w:tc>
        <w:tc>
          <w:tcPr>
            <w:tcW w:w="1176" w:type="dxa"/>
          </w:tcPr>
          <w:p w:rsidR="006F6B83" w:rsidRDefault="006F6B83" w:rsidP="00C568C6">
            <w:pPr>
              <w:spacing w:after="0"/>
            </w:pPr>
            <w:r>
              <w:t>$5,751.68</w:t>
            </w:r>
          </w:p>
        </w:tc>
      </w:tr>
      <w:tr w:rsidR="006F6B83" w:rsidTr="005A3E96">
        <w:trPr>
          <w:trHeight w:val="274"/>
        </w:trPr>
        <w:tc>
          <w:tcPr>
            <w:tcW w:w="3066" w:type="dxa"/>
          </w:tcPr>
          <w:p w:rsidR="006F6B83" w:rsidRDefault="006F6B83" w:rsidP="00C568C6">
            <w:pPr>
              <w:spacing w:after="0"/>
            </w:pPr>
          </w:p>
        </w:tc>
        <w:tc>
          <w:tcPr>
            <w:tcW w:w="2579" w:type="dxa"/>
          </w:tcPr>
          <w:p w:rsidR="006F6B83" w:rsidRDefault="006F6B83" w:rsidP="00C568C6">
            <w:pPr>
              <w:spacing w:after="0"/>
            </w:pPr>
          </w:p>
        </w:tc>
        <w:tc>
          <w:tcPr>
            <w:tcW w:w="1657" w:type="dxa"/>
          </w:tcPr>
          <w:p w:rsidR="006F6B83" w:rsidRDefault="006F6B83" w:rsidP="00C568C6">
            <w:pPr>
              <w:spacing w:after="0"/>
            </w:pPr>
          </w:p>
        </w:tc>
        <w:tc>
          <w:tcPr>
            <w:tcW w:w="1195" w:type="dxa"/>
          </w:tcPr>
          <w:p w:rsidR="006F6B83" w:rsidRDefault="006F6B83" w:rsidP="00C568C6">
            <w:pPr>
              <w:spacing w:after="0"/>
            </w:pPr>
          </w:p>
        </w:tc>
        <w:tc>
          <w:tcPr>
            <w:tcW w:w="1176" w:type="dxa"/>
          </w:tcPr>
          <w:p w:rsidR="006F6B83" w:rsidRDefault="006F6B83" w:rsidP="00C568C6">
            <w:pPr>
              <w:spacing w:after="0"/>
            </w:pPr>
          </w:p>
        </w:tc>
      </w:tr>
      <w:tr w:rsidR="006F6B83" w:rsidTr="005A3E96">
        <w:trPr>
          <w:trHeight w:val="289"/>
        </w:trPr>
        <w:tc>
          <w:tcPr>
            <w:tcW w:w="3066" w:type="dxa"/>
          </w:tcPr>
          <w:p w:rsidR="006F6B83" w:rsidRDefault="006F6B83" w:rsidP="00C568C6">
            <w:pPr>
              <w:spacing w:after="0"/>
              <w:rPr>
                <w:b/>
              </w:rPr>
            </w:pPr>
            <w:r>
              <w:rPr>
                <w:b/>
              </w:rPr>
              <w:t>Totals</w:t>
            </w:r>
          </w:p>
        </w:tc>
        <w:tc>
          <w:tcPr>
            <w:tcW w:w="2579" w:type="dxa"/>
          </w:tcPr>
          <w:p w:rsidR="006F6B83" w:rsidRDefault="006F6B83" w:rsidP="00C568C6">
            <w:pPr>
              <w:spacing w:after="0"/>
              <w:rPr>
                <w:b/>
              </w:rPr>
            </w:pPr>
            <w:r>
              <w:rPr>
                <w:b/>
              </w:rPr>
              <w:t>1,881</w:t>
            </w:r>
          </w:p>
        </w:tc>
        <w:tc>
          <w:tcPr>
            <w:tcW w:w="1657" w:type="dxa"/>
          </w:tcPr>
          <w:p w:rsidR="006F6B83" w:rsidRPr="00501810" w:rsidRDefault="006F6B83" w:rsidP="00C568C6">
            <w:pPr>
              <w:spacing w:after="0"/>
              <w:rPr>
                <w:b/>
              </w:rPr>
            </w:pPr>
          </w:p>
        </w:tc>
        <w:tc>
          <w:tcPr>
            <w:tcW w:w="1195" w:type="dxa"/>
          </w:tcPr>
          <w:p w:rsidR="006F6B83" w:rsidRDefault="006F6B83" w:rsidP="00C568C6">
            <w:pPr>
              <w:spacing w:after="0"/>
              <w:rPr>
                <w:b/>
              </w:rPr>
            </w:pPr>
            <w:r>
              <w:rPr>
                <w:b/>
              </w:rPr>
              <w:t>10 minutes</w:t>
            </w:r>
          </w:p>
        </w:tc>
        <w:tc>
          <w:tcPr>
            <w:tcW w:w="1176" w:type="dxa"/>
          </w:tcPr>
          <w:p w:rsidR="006F6B83" w:rsidRDefault="006F6B83" w:rsidP="00C568C6">
            <w:pPr>
              <w:spacing w:after="0"/>
              <w:rPr>
                <w:b/>
              </w:rPr>
            </w:pPr>
            <w:r>
              <w:rPr>
                <w:b/>
              </w:rPr>
              <w:t>$20</w:t>
            </w:r>
            <w:r w:rsidR="003C4652">
              <w:rPr>
                <w:b/>
              </w:rPr>
              <w:t>,</w:t>
            </w:r>
            <w:r>
              <w:rPr>
                <w:b/>
              </w:rPr>
              <w:t>673.24</w:t>
            </w:r>
          </w:p>
        </w:tc>
      </w:tr>
    </w:tbl>
    <w:p w:rsidR="006F6B83" w:rsidRDefault="006F6B83" w:rsidP="00C568C6">
      <w:pPr>
        <w:spacing w:after="0"/>
        <w:rPr>
          <w:b/>
        </w:rPr>
      </w:pPr>
    </w:p>
    <w:p w:rsidR="006F6B83" w:rsidRPr="00501810" w:rsidRDefault="006F6B83" w:rsidP="00C568C6">
      <w:pPr>
        <w:pStyle w:val="BodyTextIndent"/>
        <w:tabs>
          <w:tab w:val="left" w:pos="360"/>
        </w:tabs>
        <w:spacing w:after="0"/>
        <w:ind w:left="0"/>
        <w:rPr>
          <w:b/>
          <w:bCs/>
        </w:rPr>
      </w:pPr>
    </w:p>
    <w:p w:rsidR="006F6B83" w:rsidRPr="00501810" w:rsidRDefault="006F6B83" w:rsidP="00C568C6">
      <w:pPr>
        <w:pStyle w:val="BodyTextIndent"/>
        <w:tabs>
          <w:tab w:val="left" w:pos="360"/>
        </w:tabs>
        <w:spacing w:after="0"/>
        <w:ind w:left="0"/>
        <w:rPr>
          <w:b/>
          <w:bCs/>
        </w:rPr>
      </w:pPr>
      <w:r w:rsidRPr="00501810">
        <w:rPr>
          <w:b/>
          <w:bCs/>
        </w:rPr>
        <w:t xml:space="preserve">STATISTICAL INFORMATION </w:t>
      </w:r>
    </w:p>
    <w:p w:rsidR="006F6B83" w:rsidRDefault="006F6B83" w:rsidP="00C568C6">
      <w:pPr>
        <w:pStyle w:val="BodyTextIndent"/>
        <w:tabs>
          <w:tab w:val="left" w:pos="360"/>
        </w:tabs>
        <w:spacing w:after="0"/>
        <w:ind w:left="0"/>
        <w:rPr>
          <w:bCs/>
          <w:color w:val="FF0000"/>
        </w:rPr>
      </w:pPr>
    </w:p>
    <w:p w:rsidR="006F6B83" w:rsidRPr="00D71A2E" w:rsidRDefault="006F6B83" w:rsidP="00C568C6">
      <w:pPr>
        <w:spacing w:after="0"/>
      </w:pPr>
      <w:r w:rsidRPr="00567141">
        <w:t>A census of all members of the expanded seminar audience will be used to select participants for the survey.</w:t>
      </w:r>
      <w:r w:rsidRPr="00840D60">
        <w:t xml:space="preserve"> Customer satisfaction surveys typically have a response rate of 10-15%. However, </w:t>
      </w:r>
      <w:r>
        <w:t>because the</w:t>
      </w:r>
      <w:r w:rsidRPr="00840D60">
        <w:t xml:space="preserve"> targeted survey respondents are</w:t>
      </w:r>
      <w:r w:rsidRPr="001B7A29">
        <w:t xml:space="preserve"> </w:t>
      </w:r>
      <w:r w:rsidRPr="00840D60">
        <w:t xml:space="preserve">presidents/CEOs, </w:t>
      </w:r>
      <w:r>
        <w:t xml:space="preserve">CFOs, and </w:t>
      </w:r>
      <w:r w:rsidRPr="00840D60">
        <w:t xml:space="preserve">financial aid directors, </w:t>
      </w:r>
      <w:r>
        <w:t xml:space="preserve">they may exhibit an above-average </w:t>
      </w:r>
      <w:r w:rsidRPr="00840D60">
        <w:t>level of engagement in the subject matter of the survey. Therefore, response rates may be as high as 30-50%.</w:t>
      </w:r>
      <w:r>
        <w:t xml:space="preserve"> </w:t>
      </w:r>
      <w:r w:rsidRPr="00840D60">
        <w:t xml:space="preserve"> Descriptive statistics will be used to analyze the quantitative data, and SurveyMonkey’s text analysis software will be used to analyze the open-ended responses.</w:t>
      </w:r>
      <w:r>
        <w:rPr>
          <w:b/>
        </w:rPr>
        <w:br w:type="page"/>
      </w:r>
      <w:r w:rsidRPr="00772BFA">
        <w:rPr>
          <w:b/>
        </w:rPr>
        <w:lastRenderedPageBreak/>
        <w:t xml:space="preserve">REQUESTED APPROVAL DATE:  </w:t>
      </w:r>
      <w:r w:rsidR="00E70425">
        <w:t>12-6-2013</w:t>
      </w:r>
    </w:p>
    <w:p w:rsidR="006F6B83" w:rsidRDefault="006F6B83" w:rsidP="00C568C6">
      <w:pPr>
        <w:spacing w:after="0"/>
        <w:rPr>
          <w:b/>
        </w:rPr>
      </w:pPr>
    </w:p>
    <w:p w:rsidR="006F6B83" w:rsidRDefault="006F6B83" w:rsidP="00C568C6">
      <w:pPr>
        <w:spacing w:after="0"/>
        <w:rPr>
          <w:bCs/>
        </w:rPr>
      </w:pPr>
      <w:r>
        <w:rPr>
          <w:b/>
        </w:rPr>
        <w:t xml:space="preserve">NAME OF CONTACT PERSON:  </w:t>
      </w:r>
      <w:r w:rsidRPr="004039D4">
        <w:t>Chris Lemmie</w:t>
      </w:r>
      <w:r>
        <w:rPr>
          <w:b/>
        </w:rPr>
        <w:tab/>
      </w:r>
    </w:p>
    <w:p w:rsidR="006F6B83" w:rsidRDefault="006F6B83" w:rsidP="00C568C6">
      <w:pPr>
        <w:spacing w:after="0"/>
      </w:pPr>
    </w:p>
    <w:p w:rsidR="006F6B83" w:rsidRPr="004039D4" w:rsidRDefault="006F6B83" w:rsidP="00C568C6">
      <w:pPr>
        <w:pStyle w:val="PlainText"/>
      </w:pPr>
      <w:r w:rsidRPr="004039D4">
        <w:rPr>
          <w:rFonts w:ascii="Times New Roman" w:eastAsia="Times New Roman" w:hAnsi="Times New Roman"/>
          <w:b/>
          <w:sz w:val="24"/>
          <w:szCs w:val="24"/>
        </w:rPr>
        <w:t>TELEPHONE NUMBER:</w:t>
      </w:r>
      <w:r w:rsidRPr="004039D4">
        <w:rPr>
          <w:rFonts w:ascii="Times New Roman" w:eastAsia="Times New Roman" w:hAnsi="Times New Roman"/>
          <w:b/>
          <w:sz w:val="24"/>
          <w:szCs w:val="24"/>
        </w:rPr>
        <w:tab/>
      </w:r>
      <w:r>
        <w:rPr>
          <w:rFonts w:ascii="Times New Roman" w:eastAsia="Times New Roman" w:hAnsi="Times New Roman"/>
          <w:b/>
          <w:sz w:val="24"/>
          <w:szCs w:val="24"/>
        </w:rPr>
        <w:t>(</w:t>
      </w:r>
      <w:r>
        <w:rPr>
          <w:rFonts w:ascii="Times New Roman" w:eastAsia="Times New Roman" w:hAnsi="Times New Roman"/>
          <w:sz w:val="24"/>
          <w:szCs w:val="24"/>
        </w:rPr>
        <w:t>202) 377-</w:t>
      </w:r>
      <w:r w:rsidRPr="004039D4">
        <w:rPr>
          <w:rFonts w:ascii="Times New Roman" w:eastAsia="Times New Roman" w:hAnsi="Times New Roman"/>
          <w:sz w:val="24"/>
          <w:szCs w:val="24"/>
        </w:rPr>
        <w:t>3225</w:t>
      </w:r>
    </w:p>
    <w:p w:rsidR="006F6B83" w:rsidRDefault="006F6B83" w:rsidP="00C568C6">
      <w:pPr>
        <w:spacing w:after="0"/>
      </w:pPr>
    </w:p>
    <w:p w:rsidR="006F6B83" w:rsidRDefault="006F6B83" w:rsidP="00C568C6">
      <w:pPr>
        <w:spacing w:after="0"/>
      </w:pPr>
      <w:r>
        <w:rPr>
          <w:b/>
        </w:rPr>
        <w:t xml:space="preserve">MAILING LOCATION: </w:t>
      </w:r>
      <w:r w:rsidRPr="004039D4">
        <w:t>830 First St. N.E., Washington, DC 20202</w:t>
      </w:r>
    </w:p>
    <w:p w:rsidR="006F6B83" w:rsidRDefault="006F6B83" w:rsidP="00C568C6">
      <w:pPr>
        <w:spacing w:after="0"/>
        <w:ind w:left="2160" w:firstLine="720"/>
      </w:pPr>
    </w:p>
    <w:p w:rsidR="006F6B83" w:rsidRPr="004039D4" w:rsidRDefault="006F6B83" w:rsidP="00C568C6">
      <w:pPr>
        <w:tabs>
          <w:tab w:val="left" w:pos="5670"/>
        </w:tabs>
        <w:suppressAutoHyphens/>
        <w:spacing w:after="0"/>
        <w:rPr>
          <w:b/>
        </w:rPr>
      </w:pPr>
      <w:r>
        <w:rPr>
          <w:b/>
        </w:rPr>
        <w:t xml:space="preserve">ED DEPARTMENT, OFFICE, DIVISION, BRANCH: </w:t>
      </w:r>
      <w:r w:rsidRPr="004039D4">
        <w:t>Chief Customer Experience Office</w:t>
      </w:r>
      <w:r>
        <w:t>,</w:t>
      </w:r>
    </w:p>
    <w:p w:rsidR="00D57315" w:rsidRDefault="006F6B83" w:rsidP="00C568C6">
      <w:pPr>
        <w:tabs>
          <w:tab w:val="left" w:pos="5670"/>
        </w:tabs>
        <w:suppressAutoHyphens/>
        <w:spacing w:after="0"/>
      </w:pPr>
      <w:r>
        <w:t xml:space="preserve">Office of </w:t>
      </w:r>
      <w:r w:rsidRPr="004039D4">
        <w:t>Federal Student Aid, U.S. Department of Education</w:t>
      </w:r>
    </w:p>
    <w:p w:rsidR="00D57315" w:rsidRDefault="00D57315">
      <w:pPr>
        <w:spacing w:after="200" w:line="276" w:lineRule="auto"/>
      </w:pPr>
      <w:bookmarkStart w:id="3" w:name="_GoBack"/>
      <w:bookmarkEnd w:id="3"/>
    </w:p>
    <w:sectPr w:rsidR="00D57315" w:rsidSect="008A5EDF">
      <w:footerReference w:type="default" r:id="rId13"/>
      <w:pgSz w:w="12240" w:h="15840" w:code="1"/>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C6" w:rsidRDefault="007F2CC6" w:rsidP="00A14EF1">
      <w:r>
        <w:separator/>
      </w:r>
    </w:p>
  </w:endnote>
  <w:endnote w:type="continuationSeparator" w:id="0">
    <w:p w:rsidR="007F2CC6" w:rsidRDefault="007F2CC6" w:rsidP="00A14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G Omega">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jc w:val="center"/>
      <w:tblBorders>
        <w:top w:val="single" w:sz="4" w:space="0" w:color="980C0C"/>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20"/>
    </w:tblGrid>
    <w:tr w:rsidR="00A909A5" w:rsidTr="001B03A9">
      <w:trPr>
        <w:jc w:val="center"/>
      </w:trPr>
      <w:tc>
        <w:tcPr>
          <w:tcW w:w="4320" w:type="dxa"/>
          <w:vAlign w:val="center"/>
        </w:tcPr>
        <w:p w:rsidR="00A909A5" w:rsidRPr="007764AB" w:rsidRDefault="00A909A5" w:rsidP="001B03A9">
          <w:pPr>
            <w:pStyle w:val="Footer"/>
          </w:pPr>
          <w:r>
            <w:rPr>
              <w:noProof/>
            </w:rPr>
            <w:drawing>
              <wp:inline distT="0" distB="0" distL="0" distR="0" wp14:anchorId="568BFF33" wp14:editId="53CA220A">
                <wp:extent cx="1822708" cy="262129"/>
                <wp:effectExtent l="19050" t="0" r="6092" b="0"/>
                <wp:docPr id="18" name="Picture 34"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822708" cy="262129"/>
                        </a:xfrm>
                        <a:prstGeom prst="rect">
                          <a:avLst/>
                        </a:prstGeom>
                      </pic:spPr>
                    </pic:pic>
                  </a:graphicData>
                </a:graphic>
              </wp:inline>
            </w:drawing>
          </w:r>
        </w:p>
      </w:tc>
      <w:tc>
        <w:tcPr>
          <w:tcW w:w="720" w:type="dxa"/>
          <w:vAlign w:val="center"/>
        </w:tcPr>
        <w:p w:rsidR="00A909A5" w:rsidRPr="007764AB" w:rsidRDefault="00A909A5" w:rsidP="001B03A9">
          <w:pPr>
            <w:pStyle w:val="Footer"/>
            <w:jc w:val="center"/>
          </w:pPr>
          <w:r>
            <w:fldChar w:fldCharType="begin"/>
          </w:r>
          <w:r>
            <w:instrText xml:space="preserve"> PAGE   \* MERGEFORMAT </w:instrText>
          </w:r>
          <w:r>
            <w:fldChar w:fldCharType="separate"/>
          </w:r>
          <w:r w:rsidR="00D57315">
            <w:rPr>
              <w:noProof/>
            </w:rPr>
            <w:t>i</w:t>
          </w:r>
          <w:r>
            <w:rPr>
              <w:noProof/>
            </w:rPr>
            <w:fldChar w:fldCharType="end"/>
          </w:r>
        </w:p>
      </w:tc>
      <w:tc>
        <w:tcPr>
          <w:tcW w:w="4320" w:type="dxa"/>
          <w:vAlign w:val="center"/>
        </w:tcPr>
        <w:p w:rsidR="00A909A5" w:rsidRPr="001B03A9" w:rsidRDefault="00A909A5" w:rsidP="001B03A9">
          <w:pPr>
            <w:pStyle w:val="Footer"/>
          </w:pPr>
        </w:p>
      </w:tc>
    </w:tr>
  </w:tbl>
  <w:p w:rsidR="00A909A5" w:rsidRDefault="00A909A5" w:rsidP="001B03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60" w:type="dxa"/>
      <w:jc w:val="center"/>
      <w:tblBorders>
        <w:top w:val="single" w:sz="4" w:space="0" w:color="980C0C"/>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720"/>
      <w:gridCol w:w="4320"/>
    </w:tblGrid>
    <w:tr w:rsidR="00A909A5" w:rsidTr="001B03A9">
      <w:trPr>
        <w:jc w:val="center"/>
      </w:trPr>
      <w:tc>
        <w:tcPr>
          <w:tcW w:w="4320" w:type="dxa"/>
          <w:vAlign w:val="center"/>
        </w:tcPr>
        <w:p w:rsidR="00A909A5" w:rsidRPr="007764AB" w:rsidRDefault="00A909A5" w:rsidP="001B03A9">
          <w:pPr>
            <w:pStyle w:val="Footer"/>
          </w:pPr>
          <w:r>
            <w:rPr>
              <w:noProof/>
            </w:rPr>
            <w:drawing>
              <wp:inline distT="0" distB="0" distL="0" distR="0" wp14:anchorId="194AC9E6" wp14:editId="65303A38">
                <wp:extent cx="1605517" cy="230894"/>
                <wp:effectExtent l="0" t="0" r="0" b="0"/>
                <wp:docPr id="38" name="Picture 37"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610231" cy="231572"/>
                        </a:xfrm>
                        <a:prstGeom prst="rect">
                          <a:avLst/>
                        </a:prstGeom>
                      </pic:spPr>
                    </pic:pic>
                  </a:graphicData>
                </a:graphic>
              </wp:inline>
            </w:drawing>
          </w:r>
        </w:p>
      </w:tc>
      <w:tc>
        <w:tcPr>
          <w:tcW w:w="720" w:type="dxa"/>
          <w:vAlign w:val="center"/>
        </w:tcPr>
        <w:p w:rsidR="00A909A5" w:rsidRPr="007764AB" w:rsidRDefault="00A909A5" w:rsidP="001B03A9">
          <w:pPr>
            <w:pStyle w:val="Footer"/>
            <w:jc w:val="center"/>
          </w:pPr>
          <w:r>
            <w:fldChar w:fldCharType="begin"/>
          </w:r>
          <w:r>
            <w:instrText xml:space="preserve"> PAGE   \* MERGEFORMAT </w:instrText>
          </w:r>
          <w:r>
            <w:fldChar w:fldCharType="separate"/>
          </w:r>
          <w:r w:rsidR="00D57315">
            <w:rPr>
              <w:noProof/>
            </w:rPr>
            <w:t>1</w:t>
          </w:r>
          <w:r>
            <w:rPr>
              <w:noProof/>
            </w:rPr>
            <w:fldChar w:fldCharType="end"/>
          </w:r>
        </w:p>
      </w:tc>
      <w:tc>
        <w:tcPr>
          <w:tcW w:w="4320" w:type="dxa"/>
          <w:vAlign w:val="center"/>
        </w:tcPr>
        <w:p w:rsidR="00A909A5" w:rsidRPr="008A5EDF" w:rsidRDefault="00A909A5" w:rsidP="001B03A9">
          <w:pPr>
            <w:pStyle w:val="Footer"/>
          </w:pPr>
        </w:p>
      </w:tc>
    </w:tr>
  </w:tbl>
  <w:p w:rsidR="00A909A5" w:rsidRDefault="00A909A5" w:rsidP="001B0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C6" w:rsidRDefault="007F2CC6" w:rsidP="00A14EF1">
      <w:r>
        <w:separator/>
      </w:r>
    </w:p>
  </w:footnote>
  <w:footnote w:type="continuationSeparator" w:id="0">
    <w:p w:rsidR="007F2CC6" w:rsidRDefault="007F2CC6" w:rsidP="00A14EF1">
      <w:r>
        <w:continuationSeparator/>
      </w:r>
    </w:p>
  </w:footnote>
  <w:footnote w:id="1">
    <w:p w:rsidR="006F6B83" w:rsidRDefault="006F6B83" w:rsidP="00C568C6">
      <w:pPr>
        <w:pStyle w:val="FootnoteText"/>
        <w:tabs>
          <w:tab w:val="left" w:pos="945"/>
        </w:tabs>
      </w:pPr>
      <w:r>
        <w:rPr>
          <w:rStyle w:val="FootnoteReference"/>
        </w:rPr>
        <w:footnoteRef/>
      </w:r>
      <w:r>
        <w:t xml:space="preserve"> </w:t>
      </w:r>
      <w:r w:rsidR="00C568C6">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A5" w:rsidRDefault="00A909A5" w:rsidP="00A14EF1">
    <w:r>
      <w:rPr>
        <w:noProof/>
      </w:rPr>
      <w:drawing>
        <wp:anchor distT="0" distB="0" distL="114300" distR="114300" simplePos="0" relativeHeight="251659264" behindDoc="1" locked="0" layoutInCell="1" allowOverlap="1" wp14:anchorId="0111EC9E" wp14:editId="27AF08B8">
          <wp:simplePos x="0" y="0"/>
          <wp:positionH relativeFrom="column">
            <wp:posOffset>-914400</wp:posOffset>
          </wp:positionH>
          <wp:positionV relativeFrom="paragraph">
            <wp:posOffset>-466724</wp:posOffset>
          </wp:positionV>
          <wp:extent cx="7772400" cy="10058399"/>
          <wp:effectExtent l="19050" t="0" r="0" b="0"/>
          <wp:wrapNone/>
          <wp:docPr id="3" name="Picture 2" descr="covercom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comp1.png"/>
                  <pic:cNvPicPr/>
                </pic:nvPicPr>
                <pic:blipFill>
                  <a:blip r:embed="rId1"/>
                  <a:stretch>
                    <a:fillRect/>
                  </a:stretch>
                </pic:blipFill>
                <pic:spPr>
                  <a:xfrm>
                    <a:off x="0" y="0"/>
                    <a:ext cx="7772400" cy="10058399"/>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9A5" w:rsidRPr="001B03A9" w:rsidRDefault="003C7F6B" w:rsidP="001B03A9">
    <w:pPr>
      <w:pStyle w:val="Header"/>
    </w:pPr>
    <w:r>
      <w:t xml:space="preserve">OMB Clearance for </w:t>
    </w:r>
    <w:r w:rsidRPr="003C7F6B">
      <w:t>ED-FSA-13-O-0055</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BCC172B"/>
    <w:multiLevelType w:val="hybridMultilevel"/>
    <w:tmpl w:val="E390CDB4"/>
    <w:lvl w:ilvl="0" w:tplc="17FEB230">
      <w:start w:val="1"/>
      <w:numFmt w:val="bullet"/>
      <w:pStyle w:val="ListParagraph"/>
      <w:lvlText w:val=""/>
      <w:lvlJc w:val="left"/>
      <w:pPr>
        <w:ind w:left="720" w:hanging="360"/>
      </w:pPr>
      <w:rPr>
        <w:rFonts w:ascii="Symbol" w:hAnsi="Symbol" w:hint="default"/>
      </w:rPr>
    </w:lvl>
    <w:lvl w:ilvl="1" w:tplc="240C6D98">
      <w:start w:val="1"/>
      <w:numFmt w:val="bullet"/>
      <w:pStyle w:val="Sub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25D1293"/>
    <w:multiLevelType w:val="hybridMultilevel"/>
    <w:tmpl w:val="9972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B21B84"/>
    <w:multiLevelType w:val="hybridMultilevel"/>
    <w:tmpl w:val="9D1820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42F572B6"/>
    <w:multiLevelType w:val="hybridMultilevel"/>
    <w:tmpl w:val="F7C26AE2"/>
    <w:lvl w:ilvl="0" w:tplc="04090003">
      <w:start w:val="1"/>
      <w:numFmt w:val="bullet"/>
      <w:lvlText w:val="o"/>
      <w:lvlJc w:val="left"/>
      <w:pPr>
        <w:ind w:left="108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737DD"/>
    <w:multiLevelType w:val="hybridMultilevel"/>
    <w:tmpl w:val="A392CA16"/>
    <w:lvl w:ilvl="0" w:tplc="A9E2D51E">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E8587E"/>
    <w:multiLevelType w:val="hybridMultilevel"/>
    <w:tmpl w:val="F59C1B20"/>
    <w:lvl w:ilvl="0" w:tplc="37D41DC0">
      <w:start w:val="1"/>
      <w:numFmt w:val="decimal"/>
      <w:pStyle w:val="TOCItemnumbered"/>
      <w:lvlText w:val="%1."/>
      <w:lvlJc w:val="left"/>
      <w:pPr>
        <w:ind w:left="720" w:hanging="360"/>
      </w:pPr>
    </w:lvl>
    <w:lvl w:ilvl="1" w:tplc="E3444A16">
      <w:start w:val="1"/>
      <w:numFmt w:val="lowerLetter"/>
      <w:pStyle w:val="SubOrderedList"/>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68056D"/>
    <w:multiLevelType w:val="hybridMultilevel"/>
    <w:tmpl w:val="9732D934"/>
    <w:lvl w:ilvl="0" w:tplc="29E824D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853249"/>
    <w:multiLevelType w:val="hybridMultilevel"/>
    <w:tmpl w:val="84A6723C"/>
    <w:lvl w:ilvl="0" w:tplc="33C6AA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830F4A"/>
    <w:multiLevelType w:val="hybridMultilevel"/>
    <w:tmpl w:val="8CDEB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3C1E43"/>
    <w:multiLevelType w:val="hybridMultilevel"/>
    <w:tmpl w:val="5B5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C04CF7"/>
    <w:multiLevelType w:val="hybridMultilevel"/>
    <w:tmpl w:val="DB9A43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1"/>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0"/>
  </w:num>
  <w:num w:numId="8">
    <w:abstractNumId w:val="7"/>
    <w:lvlOverride w:ilvl="0">
      <w:startOverride w:val="1"/>
    </w:lvlOverride>
  </w:num>
  <w:num w:numId="9">
    <w:abstractNumId w:val="12"/>
  </w:num>
  <w:num w:numId="10">
    <w:abstractNumId w:val="8"/>
  </w:num>
  <w:num w:numId="11">
    <w:abstractNumId w:val="3"/>
  </w:num>
  <w:num w:numId="12">
    <w:abstractNumId w:val="11"/>
  </w:num>
  <w:num w:numId="13">
    <w:abstractNumId w:val="4"/>
  </w:num>
  <w:num w:numId="14">
    <w:abstractNumId w:val="10"/>
  </w:num>
  <w:num w:numId="15">
    <w:abstractNumId w:val="9"/>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1D2"/>
    <w:rsid w:val="00001FFB"/>
    <w:rsid w:val="000049DE"/>
    <w:rsid w:val="000159D9"/>
    <w:rsid w:val="000259AB"/>
    <w:rsid w:val="0002652E"/>
    <w:rsid w:val="00026C23"/>
    <w:rsid w:val="000321D3"/>
    <w:rsid w:val="00060EE2"/>
    <w:rsid w:val="00062064"/>
    <w:rsid w:val="00062A5B"/>
    <w:rsid w:val="00075ABA"/>
    <w:rsid w:val="0009233F"/>
    <w:rsid w:val="000A6B39"/>
    <w:rsid w:val="000E6200"/>
    <w:rsid w:val="000F0367"/>
    <w:rsid w:val="000F1935"/>
    <w:rsid w:val="000F2950"/>
    <w:rsid w:val="00113E89"/>
    <w:rsid w:val="00135DF0"/>
    <w:rsid w:val="00142D17"/>
    <w:rsid w:val="00146EB1"/>
    <w:rsid w:val="00155E18"/>
    <w:rsid w:val="00180ACF"/>
    <w:rsid w:val="001A0716"/>
    <w:rsid w:val="001A3B61"/>
    <w:rsid w:val="001B03A9"/>
    <w:rsid w:val="001B31AF"/>
    <w:rsid w:val="001B3A87"/>
    <w:rsid w:val="001B7614"/>
    <w:rsid w:val="001B7CE8"/>
    <w:rsid w:val="001E1169"/>
    <w:rsid w:val="002052CC"/>
    <w:rsid w:val="002057D1"/>
    <w:rsid w:val="0021010D"/>
    <w:rsid w:val="002175D1"/>
    <w:rsid w:val="00241965"/>
    <w:rsid w:val="00255D2D"/>
    <w:rsid w:val="0025681A"/>
    <w:rsid w:val="00260DC5"/>
    <w:rsid w:val="002918B0"/>
    <w:rsid w:val="002A3322"/>
    <w:rsid w:val="002C7A9C"/>
    <w:rsid w:val="002E0C5E"/>
    <w:rsid w:val="002E4B76"/>
    <w:rsid w:val="002E6236"/>
    <w:rsid w:val="0030711A"/>
    <w:rsid w:val="003117F5"/>
    <w:rsid w:val="00320A23"/>
    <w:rsid w:val="003353C6"/>
    <w:rsid w:val="003502A1"/>
    <w:rsid w:val="00351238"/>
    <w:rsid w:val="00357775"/>
    <w:rsid w:val="003652F6"/>
    <w:rsid w:val="00374943"/>
    <w:rsid w:val="003750F2"/>
    <w:rsid w:val="003843C7"/>
    <w:rsid w:val="00384F07"/>
    <w:rsid w:val="003948F3"/>
    <w:rsid w:val="003A3279"/>
    <w:rsid w:val="003C4652"/>
    <w:rsid w:val="003C7F6B"/>
    <w:rsid w:val="003E07A3"/>
    <w:rsid w:val="003E2A9B"/>
    <w:rsid w:val="003E2CA1"/>
    <w:rsid w:val="003E3360"/>
    <w:rsid w:val="003F2EC5"/>
    <w:rsid w:val="003F7DF2"/>
    <w:rsid w:val="00412AF1"/>
    <w:rsid w:val="00420D28"/>
    <w:rsid w:val="004247FC"/>
    <w:rsid w:val="00437D84"/>
    <w:rsid w:val="00452B09"/>
    <w:rsid w:val="004536B5"/>
    <w:rsid w:val="0046507B"/>
    <w:rsid w:val="004750F6"/>
    <w:rsid w:val="00493C32"/>
    <w:rsid w:val="004B171C"/>
    <w:rsid w:val="004C1ED5"/>
    <w:rsid w:val="004C45C3"/>
    <w:rsid w:val="004E0F1C"/>
    <w:rsid w:val="005120F6"/>
    <w:rsid w:val="0052031D"/>
    <w:rsid w:val="00542D39"/>
    <w:rsid w:val="00543C6E"/>
    <w:rsid w:val="00564A4D"/>
    <w:rsid w:val="00576BBF"/>
    <w:rsid w:val="005823C1"/>
    <w:rsid w:val="005C13FC"/>
    <w:rsid w:val="005C3431"/>
    <w:rsid w:val="005D4EDD"/>
    <w:rsid w:val="005E0652"/>
    <w:rsid w:val="005E220A"/>
    <w:rsid w:val="005F7BF9"/>
    <w:rsid w:val="00601040"/>
    <w:rsid w:val="0060754D"/>
    <w:rsid w:val="006139FF"/>
    <w:rsid w:val="0061587D"/>
    <w:rsid w:val="00632EBA"/>
    <w:rsid w:val="00637535"/>
    <w:rsid w:val="00637AB6"/>
    <w:rsid w:val="0065115C"/>
    <w:rsid w:val="006613D8"/>
    <w:rsid w:val="006629FD"/>
    <w:rsid w:val="00665628"/>
    <w:rsid w:val="00677A7F"/>
    <w:rsid w:val="00687A99"/>
    <w:rsid w:val="00692F70"/>
    <w:rsid w:val="00695E31"/>
    <w:rsid w:val="006A2F0D"/>
    <w:rsid w:val="006B71E3"/>
    <w:rsid w:val="006C0A86"/>
    <w:rsid w:val="006D382F"/>
    <w:rsid w:val="006D6CC4"/>
    <w:rsid w:val="006E6567"/>
    <w:rsid w:val="006F0038"/>
    <w:rsid w:val="006F305D"/>
    <w:rsid w:val="006F5D31"/>
    <w:rsid w:val="006F6B83"/>
    <w:rsid w:val="00700221"/>
    <w:rsid w:val="00716D4B"/>
    <w:rsid w:val="0073745B"/>
    <w:rsid w:val="007431A7"/>
    <w:rsid w:val="00765877"/>
    <w:rsid w:val="007764AB"/>
    <w:rsid w:val="00780A1C"/>
    <w:rsid w:val="0079037D"/>
    <w:rsid w:val="00797655"/>
    <w:rsid w:val="007B7B65"/>
    <w:rsid w:val="007D541D"/>
    <w:rsid w:val="007D65EF"/>
    <w:rsid w:val="007E1390"/>
    <w:rsid w:val="007F2CC6"/>
    <w:rsid w:val="007F55BF"/>
    <w:rsid w:val="008148EC"/>
    <w:rsid w:val="0085585E"/>
    <w:rsid w:val="00875682"/>
    <w:rsid w:val="00883C04"/>
    <w:rsid w:val="00883FF1"/>
    <w:rsid w:val="008A5EDF"/>
    <w:rsid w:val="008B2763"/>
    <w:rsid w:val="008B5CDC"/>
    <w:rsid w:val="008C61F4"/>
    <w:rsid w:val="008D2607"/>
    <w:rsid w:val="008D61B4"/>
    <w:rsid w:val="008E49EC"/>
    <w:rsid w:val="008E670C"/>
    <w:rsid w:val="008F0AF3"/>
    <w:rsid w:val="008F276B"/>
    <w:rsid w:val="00914A15"/>
    <w:rsid w:val="0092323E"/>
    <w:rsid w:val="00933232"/>
    <w:rsid w:val="00965176"/>
    <w:rsid w:val="0097191C"/>
    <w:rsid w:val="00972E05"/>
    <w:rsid w:val="0097440A"/>
    <w:rsid w:val="0099013B"/>
    <w:rsid w:val="009A3AF1"/>
    <w:rsid w:val="009B72ED"/>
    <w:rsid w:val="009C094A"/>
    <w:rsid w:val="009D0E33"/>
    <w:rsid w:val="009E3182"/>
    <w:rsid w:val="009F3B82"/>
    <w:rsid w:val="009F671A"/>
    <w:rsid w:val="00A14EF1"/>
    <w:rsid w:val="00A20B1C"/>
    <w:rsid w:val="00A346A1"/>
    <w:rsid w:val="00A43A46"/>
    <w:rsid w:val="00A747C9"/>
    <w:rsid w:val="00A77B2C"/>
    <w:rsid w:val="00A8494A"/>
    <w:rsid w:val="00A909A5"/>
    <w:rsid w:val="00A9635B"/>
    <w:rsid w:val="00AA1F3B"/>
    <w:rsid w:val="00AB1C45"/>
    <w:rsid w:val="00AC0A80"/>
    <w:rsid w:val="00AF76C2"/>
    <w:rsid w:val="00B028D7"/>
    <w:rsid w:val="00B0490B"/>
    <w:rsid w:val="00B14C42"/>
    <w:rsid w:val="00B15793"/>
    <w:rsid w:val="00B20199"/>
    <w:rsid w:val="00B20C09"/>
    <w:rsid w:val="00B43688"/>
    <w:rsid w:val="00B478C6"/>
    <w:rsid w:val="00B5780A"/>
    <w:rsid w:val="00BA0603"/>
    <w:rsid w:val="00BA105D"/>
    <w:rsid w:val="00BA5B6A"/>
    <w:rsid w:val="00BB51B6"/>
    <w:rsid w:val="00BC21E3"/>
    <w:rsid w:val="00BC4561"/>
    <w:rsid w:val="00BC733A"/>
    <w:rsid w:val="00BE0247"/>
    <w:rsid w:val="00BF244D"/>
    <w:rsid w:val="00BF72F2"/>
    <w:rsid w:val="00C30187"/>
    <w:rsid w:val="00C317EB"/>
    <w:rsid w:val="00C336CD"/>
    <w:rsid w:val="00C52537"/>
    <w:rsid w:val="00C568C6"/>
    <w:rsid w:val="00C7515F"/>
    <w:rsid w:val="00C801D2"/>
    <w:rsid w:val="00C80E45"/>
    <w:rsid w:val="00C97B84"/>
    <w:rsid w:val="00CA6339"/>
    <w:rsid w:val="00CA6912"/>
    <w:rsid w:val="00CB2E75"/>
    <w:rsid w:val="00CC5949"/>
    <w:rsid w:val="00CC5D1D"/>
    <w:rsid w:val="00CD0FFE"/>
    <w:rsid w:val="00CD2C0C"/>
    <w:rsid w:val="00CD4CCD"/>
    <w:rsid w:val="00CD6C45"/>
    <w:rsid w:val="00CE5379"/>
    <w:rsid w:val="00CE5A7C"/>
    <w:rsid w:val="00CF3F7F"/>
    <w:rsid w:val="00D0218B"/>
    <w:rsid w:val="00D045BA"/>
    <w:rsid w:val="00D212DA"/>
    <w:rsid w:val="00D40AAC"/>
    <w:rsid w:val="00D51E84"/>
    <w:rsid w:val="00D53B69"/>
    <w:rsid w:val="00D57315"/>
    <w:rsid w:val="00D621AD"/>
    <w:rsid w:val="00D63765"/>
    <w:rsid w:val="00D64E6B"/>
    <w:rsid w:val="00D71A2E"/>
    <w:rsid w:val="00DA058B"/>
    <w:rsid w:val="00E13D91"/>
    <w:rsid w:val="00E30D64"/>
    <w:rsid w:val="00E325D3"/>
    <w:rsid w:val="00E359EA"/>
    <w:rsid w:val="00E4070C"/>
    <w:rsid w:val="00E529E5"/>
    <w:rsid w:val="00E56FAD"/>
    <w:rsid w:val="00E57DE5"/>
    <w:rsid w:val="00E62633"/>
    <w:rsid w:val="00E70425"/>
    <w:rsid w:val="00E91246"/>
    <w:rsid w:val="00E93678"/>
    <w:rsid w:val="00E940B7"/>
    <w:rsid w:val="00EB5FE9"/>
    <w:rsid w:val="00EC595A"/>
    <w:rsid w:val="00ED3F73"/>
    <w:rsid w:val="00F02215"/>
    <w:rsid w:val="00F14707"/>
    <w:rsid w:val="00F14DD7"/>
    <w:rsid w:val="00F62C66"/>
    <w:rsid w:val="00F73FF8"/>
    <w:rsid w:val="00F80EEA"/>
    <w:rsid w:val="00F84663"/>
    <w:rsid w:val="00F90115"/>
    <w:rsid w:val="00FA578E"/>
    <w:rsid w:val="00FA6210"/>
    <w:rsid w:val="00FA7F98"/>
    <w:rsid w:val="00FB2DA4"/>
    <w:rsid w:val="00FB4C82"/>
    <w:rsid w:val="00FB6034"/>
    <w:rsid w:val="00FC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4EF1"/>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6D382F"/>
    <w:pPr>
      <w:jc w:val="right"/>
      <w:outlineLvl w:val="0"/>
    </w:pPr>
    <w:rPr>
      <w:b/>
      <w:color w:val="000000" w:themeColor="text1"/>
      <w:sz w:val="36"/>
      <w:szCs w:val="36"/>
    </w:rPr>
  </w:style>
  <w:style w:type="paragraph" w:styleId="Heading2">
    <w:name w:val="heading 2"/>
    <w:basedOn w:val="Normal"/>
    <w:next w:val="Normal"/>
    <w:link w:val="Heading2Char"/>
    <w:uiPriority w:val="9"/>
    <w:unhideWhenUsed/>
    <w:qFormat/>
    <w:rsid w:val="00A14EF1"/>
    <w:pPr>
      <w:pBdr>
        <w:top w:val="single" w:sz="18" w:space="1" w:color="980C0C"/>
        <w:bottom w:val="single" w:sz="6" w:space="1" w:color="980C0C"/>
      </w:pBdr>
      <w:spacing w:before="240"/>
      <w:outlineLvl w:val="1"/>
    </w:pPr>
    <w:rPr>
      <w:rFonts w:cs="Times New Roman"/>
      <w:b/>
      <w:sz w:val="28"/>
      <w:szCs w:val="28"/>
    </w:rPr>
  </w:style>
  <w:style w:type="paragraph" w:styleId="Heading3">
    <w:name w:val="heading 3"/>
    <w:basedOn w:val="Normal"/>
    <w:next w:val="Normal"/>
    <w:link w:val="Heading3Char"/>
    <w:uiPriority w:val="9"/>
    <w:unhideWhenUsed/>
    <w:qFormat/>
    <w:rsid w:val="001B03A9"/>
    <w:pPr>
      <w:pBdr>
        <w:bottom w:val="single" w:sz="6" w:space="1" w:color="980C0C"/>
      </w:pBdr>
      <w:outlineLvl w:val="2"/>
    </w:pPr>
    <w:rPr>
      <w:rFonts w:cs="Times New Roman"/>
      <w:b/>
    </w:rPr>
  </w:style>
  <w:style w:type="paragraph" w:styleId="Heading4">
    <w:name w:val="heading 4"/>
    <w:basedOn w:val="Normal"/>
    <w:next w:val="Normal"/>
    <w:link w:val="Heading4Char"/>
    <w:uiPriority w:val="9"/>
    <w:unhideWhenUsed/>
    <w:qFormat/>
    <w:rsid w:val="001B03A9"/>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03A9"/>
    <w:pPr>
      <w:pBdr>
        <w:bottom w:val="single" w:sz="4" w:space="1" w:color="980C0C"/>
      </w:pBdr>
      <w:tabs>
        <w:tab w:val="right" w:pos="9360"/>
      </w:tabs>
      <w:spacing w:after="0"/>
    </w:pPr>
    <w:rPr>
      <w:rFonts w:cs="Times New Roman"/>
      <w:sz w:val="20"/>
      <w:szCs w:val="20"/>
    </w:rPr>
  </w:style>
  <w:style w:type="character" w:customStyle="1" w:styleId="HeaderChar">
    <w:name w:val="Header Char"/>
    <w:basedOn w:val="DefaultParagraphFont"/>
    <w:link w:val="Header"/>
    <w:uiPriority w:val="99"/>
    <w:rsid w:val="001B03A9"/>
    <w:rPr>
      <w:rFonts w:ascii="Times New Roman" w:hAnsi="Times New Roman" w:cs="Times New Roman"/>
      <w:sz w:val="20"/>
      <w:szCs w:val="20"/>
    </w:rPr>
  </w:style>
  <w:style w:type="paragraph" w:styleId="Footer">
    <w:name w:val="footer"/>
    <w:basedOn w:val="Normal"/>
    <w:link w:val="FooterChar"/>
    <w:uiPriority w:val="99"/>
    <w:unhideWhenUsed/>
    <w:qFormat/>
    <w:rsid w:val="001B03A9"/>
    <w:pPr>
      <w:tabs>
        <w:tab w:val="center" w:pos="4680"/>
        <w:tab w:val="right" w:pos="9360"/>
      </w:tabs>
      <w:spacing w:after="0"/>
    </w:pPr>
    <w:rPr>
      <w:rFonts w:cs="Times New Roman"/>
      <w:sz w:val="20"/>
    </w:rPr>
  </w:style>
  <w:style w:type="character" w:customStyle="1" w:styleId="FooterChar">
    <w:name w:val="Footer Char"/>
    <w:basedOn w:val="DefaultParagraphFont"/>
    <w:link w:val="Footer"/>
    <w:uiPriority w:val="99"/>
    <w:rsid w:val="001B03A9"/>
    <w:rPr>
      <w:rFonts w:ascii="Times New Roman" w:hAnsi="Times New Roman" w:cs="Times New Roman"/>
      <w:sz w:val="20"/>
    </w:rPr>
  </w:style>
  <w:style w:type="paragraph" w:customStyle="1" w:styleId="TitlePageH1">
    <w:name w:val="Title Page H1"/>
    <w:basedOn w:val="Normal"/>
    <w:link w:val="TitlePageH1Char"/>
    <w:qFormat/>
    <w:rsid w:val="001B03A9"/>
    <w:pPr>
      <w:spacing w:after="0"/>
    </w:pPr>
    <w:rPr>
      <w:rFonts w:cs="Times New Roman"/>
      <w:b/>
      <w:color w:val="000000" w:themeColor="text1"/>
      <w:sz w:val="40"/>
      <w:szCs w:val="40"/>
    </w:rPr>
  </w:style>
  <w:style w:type="paragraph" w:customStyle="1" w:styleId="TitlePageH2">
    <w:name w:val="Title Page H2"/>
    <w:basedOn w:val="Normal"/>
    <w:link w:val="TitlePageH2Char"/>
    <w:qFormat/>
    <w:rsid w:val="001B03A9"/>
    <w:pPr>
      <w:spacing w:after="0"/>
    </w:pPr>
    <w:rPr>
      <w:rFonts w:cs="Times New Roman"/>
      <w:color w:val="000000" w:themeColor="text1"/>
      <w:sz w:val="32"/>
      <w:szCs w:val="32"/>
    </w:rPr>
  </w:style>
  <w:style w:type="character" w:customStyle="1" w:styleId="TitlePageH1Char">
    <w:name w:val="Title Page H1 Char"/>
    <w:basedOn w:val="DefaultParagraphFont"/>
    <w:link w:val="TitlePageH1"/>
    <w:rsid w:val="001B03A9"/>
    <w:rPr>
      <w:rFonts w:ascii="Times New Roman" w:hAnsi="Times New Roman" w:cs="Times New Roman"/>
      <w:b/>
      <w:color w:val="000000" w:themeColor="text1"/>
      <w:sz w:val="40"/>
      <w:szCs w:val="40"/>
    </w:rPr>
  </w:style>
  <w:style w:type="paragraph" w:customStyle="1" w:styleId="Normalbullet">
    <w:name w:val="Normal bullet"/>
    <w:basedOn w:val="Normal"/>
    <w:rsid w:val="007764AB"/>
    <w:pPr>
      <w:numPr>
        <w:numId w:val="1"/>
      </w:numPr>
    </w:pPr>
    <w:rPr>
      <w:rFonts w:ascii="Adobe Jenson Pro" w:eastAsia="Times New Roman" w:hAnsi="Adobe Jenson Pro" w:cs="Times New Roman"/>
      <w:szCs w:val="24"/>
    </w:rPr>
  </w:style>
  <w:style w:type="character" w:customStyle="1" w:styleId="TitlePageH2Char">
    <w:name w:val="Title Page H2 Char"/>
    <w:basedOn w:val="DefaultParagraphFont"/>
    <w:link w:val="TitlePageH2"/>
    <w:rsid w:val="001B03A9"/>
    <w:rPr>
      <w:rFonts w:ascii="Times New Roman" w:hAnsi="Times New Roman" w:cs="Times New Roman"/>
      <w:color w:val="000000" w:themeColor="text1"/>
      <w:sz w:val="32"/>
      <w:szCs w:val="32"/>
    </w:rPr>
  </w:style>
  <w:style w:type="paragraph" w:customStyle="1" w:styleId="Normalbullet2">
    <w:name w:val="Normal bullet 2"/>
    <w:basedOn w:val="Normalbullet"/>
    <w:rsid w:val="007764AB"/>
    <w:pPr>
      <w:numPr>
        <w:ilvl w:val="1"/>
      </w:numPr>
    </w:pPr>
  </w:style>
  <w:style w:type="table" w:styleId="TableGrid">
    <w:name w:val="Table Grid"/>
    <w:basedOn w:val="TableNormal"/>
    <w:uiPriority w:val="59"/>
    <w:rsid w:val="00776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5379"/>
    <w:rPr>
      <w:rFonts w:ascii="Tahoma" w:hAnsi="Tahoma" w:cs="Tahoma"/>
      <w:sz w:val="16"/>
      <w:szCs w:val="16"/>
    </w:rPr>
  </w:style>
  <w:style w:type="character" w:customStyle="1" w:styleId="BalloonTextChar">
    <w:name w:val="Balloon Text Char"/>
    <w:basedOn w:val="DefaultParagraphFont"/>
    <w:link w:val="BalloonText"/>
    <w:uiPriority w:val="99"/>
    <w:semiHidden/>
    <w:rsid w:val="00CE5379"/>
    <w:rPr>
      <w:rFonts w:ascii="Tahoma" w:hAnsi="Tahoma" w:cs="Tahoma"/>
      <w:sz w:val="16"/>
      <w:szCs w:val="16"/>
    </w:rPr>
  </w:style>
  <w:style w:type="character" w:customStyle="1" w:styleId="Heading2Char">
    <w:name w:val="Heading 2 Char"/>
    <w:basedOn w:val="DefaultParagraphFont"/>
    <w:link w:val="Heading2"/>
    <w:uiPriority w:val="9"/>
    <w:rsid w:val="00A14EF1"/>
    <w:rPr>
      <w:rFonts w:ascii="Times New Roman" w:hAnsi="Times New Roman" w:cs="Times New Roman"/>
      <w:b/>
      <w:sz w:val="28"/>
      <w:szCs w:val="28"/>
    </w:rPr>
  </w:style>
  <w:style w:type="character" w:customStyle="1" w:styleId="Heading4Char">
    <w:name w:val="Heading 4 Char"/>
    <w:basedOn w:val="DefaultParagraphFont"/>
    <w:link w:val="Heading4"/>
    <w:uiPriority w:val="9"/>
    <w:rsid w:val="001B03A9"/>
    <w:rPr>
      <w:rFonts w:ascii="Times New Roman" w:hAnsi="Times New Roman"/>
      <w:b/>
      <w:sz w:val="24"/>
    </w:rPr>
  </w:style>
  <w:style w:type="paragraph" w:styleId="ListParagraph">
    <w:name w:val="List Paragraph"/>
    <w:basedOn w:val="Normal"/>
    <w:link w:val="ListParagraphChar"/>
    <w:uiPriority w:val="34"/>
    <w:qFormat/>
    <w:rsid w:val="00B20199"/>
    <w:pPr>
      <w:numPr>
        <w:numId w:val="3"/>
      </w:numPr>
      <w:spacing w:before="60" w:after="60"/>
    </w:pPr>
  </w:style>
  <w:style w:type="paragraph" w:customStyle="1" w:styleId="TOCItemnumbered">
    <w:name w:val="TOC Item (numbered)"/>
    <w:basedOn w:val="ListParagraph"/>
    <w:link w:val="TOCItemnumberedChar"/>
    <w:rsid w:val="00C80E45"/>
    <w:pPr>
      <w:numPr>
        <w:numId w:val="2"/>
      </w:numPr>
      <w:pBdr>
        <w:bottom w:val="single" w:sz="6" w:space="1" w:color="980C0C"/>
      </w:pBdr>
      <w:tabs>
        <w:tab w:val="right" w:pos="9360"/>
      </w:tabs>
      <w:spacing w:before="120" w:after="120"/>
      <w:ind w:left="360"/>
    </w:pPr>
    <w:rPr>
      <w:rFonts w:ascii="Arial" w:hAnsi="Arial" w:cs="Arial"/>
      <w:b/>
    </w:rPr>
  </w:style>
  <w:style w:type="paragraph" w:customStyle="1" w:styleId="TOCItem">
    <w:name w:val="TOC Item"/>
    <w:basedOn w:val="TOCItemnumbered"/>
    <w:link w:val="TOCItemChar1"/>
    <w:qFormat/>
    <w:rsid w:val="005E0652"/>
    <w:pPr>
      <w:numPr>
        <w:numId w:val="0"/>
      </w:numPr>
    </w:pPr>
  </w:style>
  <w:style w:type="character" w:customStyle="1" w:styleId="ListParagraphChar">
    <w:name w:val="List Paragraph Char"/>
    <w:basedOn w:val="DefaultParagraphFont"/>
    <w:link w:val="ListParagraph"/>
    <w:uiPriority w:val="34"/>
    <w:rsid w:val="00B20199"/>
    <w:rPr>
      <w:rFonts w:ascii="Times New Roman" w:hAnsi="Times New Roman"/>
    </w:rPr>
  </w:style>
  <w:style w:type="character" w:customStyle="1" w:styleId="TOCItemChar">
    <w:name w:val="TOC Item Char"/>
    <w:basedOn w:val="ListParagraphChar"/>
    <w:rsid w:val="00EB5FE9"/>
    <w:rPr>
      <w:rFonts w:ascii="Times New Roman" w:hAnsi="Times New Roman"/>
    </w:rPr>
  </w:style>
  <w:style w:type="paragraph" w:customStyle="1" w:styleId="Bullets">
    <w:name w:val="Bullets"/>
    <w:basedOn w:val="ListParagraph"/>
    <w:link w:val="BulletsChar"/>
    <w:qFormat/>
    <w:rsid w:val="001B03A9"/>
    <w:pPr>
      <w:spacing w:before="0" w:after="240"/>
      <w:contextualSpacing/>
    </w:pPr>
  </w:style>
  <w:style w:type="character" w:customStyle="1" w:styleId="TOCItemnumberedChar">
    <w:name w:val="TOC Item (numbered) Char"/>
    <w:basedOn w:val="ListParagraphChar"/>
    <w:link w:val="TOCItemnumbered"/>
    <w:rsid w:val="00C80E45"/>
    <w:rPr>
      <w:rFonts w:ascii="Arial" w:hAnsi="Arial" w:cs="Arial"/>
      <w:b/>
    </w:rPr>
  </w:style>
  <w:style w:type="character" w:customStyle="1" w:styleId="TOCItemChar1">
    <w:name w:val="TOC Item Char1"/>
    <w:basedOn w:val="TOCItemnumberedChar"/>
    <w:link w:val="TOCItem"/>
    <w:rsid w:val="005E0652"/>
    <w:rPr>
      <w:rFonts w:ascii="Arial" w:hAnsi="Arial" w:cs="Arial"/>
      <w:b/>
    </w:rPr>
  </w:style>
  <w:style w:type="paragraph" w:customStyle="1" w:styleId="SubBullet">
    <w:name w:val="SubBullet"/>
    <w:basedOn w:val="Bullets"/>
    <w:link w:val="SubBulletChar"/>
    <w:qFormat/>
    <w:rsid w:val="001B03A9"/>
    <w:pPr>
      <w:numPr>
        <w:ilvl w:val="1"/>
      </w:numPr>
      <w:spacing w:after="0"/>
    </w:pPr>
  </w:style>
  <w:style w:type="character" w:customStyle="1" w:styleId="BulletsChar">
    <w:name w:val="Bullets Char"/>
    <w:basedOn w:val="ListParagraphChar"/>
    <w:link w:val="Bullets"/>
    <w:rsid w:val="001B03A9"/>
    <w:rPr>
      <w:rFonts w:ascii="Times New Roman" w:hAnsi="Times New Roman"/>
      <w:sz w:val="24"/>
    </w:rPr>
  </w:style>
  <w:style w:type="paragraph" w:styleId="BodyText">
    <w:name w:val="Body Text"/>
    <w:basedOn w:val="Normal"/>
    <w:link w:val="BodyTextChar"/>
    <w:semiHidden/>
    <w:rsid w:val="006B71E3"/>
    <w:rPr>
      <w:rFonts w:eastAsia="Times New Roman" w:cs="Times New Roman"/>
      <w:szCs w:val="24"/>
    </w:rPr>
  </w:style>
  <w:style w:type="character" w:customStyle="1" w:styleId="BodyTextChar">
    <w:name w:val="Body Text Char"/>
    <w:basedOn w:val="DefaultParagraphFont"/>
    <w:link w:val="BodyText"/>
    <w:semiHidden/>
    <w:rsid w:val="006B71E3"/>
    <w:rPr>
      <w:rFonts w:ascii="Times New Roman" w:eastAsia="Times New Roman" w:hAnsi="Times New Roman" w:cs="Times New Roman"/>
      <w:szCs w:val="24"/>
    </w:rPr>
  </w:style>
  <w:style w:type="paragraph" w:customStyle="1" w:styleId="Categories">
    <w:name w:val="Categories"/>
    <w:basedOn w:val="Normal"/>
    <w:link w:val="CategoriesChar"/>
    <w:rsid w:val="00F73FF8"/>
    <w:rPr>
      <w:rFonts w:ascii="Arial" w:eastAsia="Times New Roman" w:hAnsi="Arial" w:cs="Arial"/>
    </w:rPr>
  </w:style>
  <w:style w:type="character" w:customStyle="1" w:styleId="SubBulletChar">
    <w:name w:val="SubBullet Char"/>
    <w:basedOn w:val="BulletsChar"/>
    <w:link w:val="SubBullet"/>
    <w:rsid w:val="001B03A9"/>
    <w:rPr>
      <w:rFonts w:ascii="Times New Roman" w:hAnsi="Times New Roman"/>
      <w:sz w:val="24"/>
    </w:rPr>
  </w:style>
  <w:style w:type="character" w:customStyle="1" w:styleId="CategoriesChar">
    <w:name w:val="Categories Char"/>
    <w:basedOn w:val="DefaultParagraphFont"/>
    <w:link w:val="Categories"/>
    <w:rsid w:val="00F73FF8"/>
    <w:rPr>
      <w:rFonts w:ascii="Arial" w:eastAsia="Times New Roman" w:hAnsi="Arial" w:cs="Arial"/>
    </w:rPr>
  </w:style>
  <w:style w:type="paragraph" w:customStyle="1" w:styleId="OrderedList">
    <w:name w:val="Ordered List"/>
    <w:basedOn w:val="TOCItemnumbered"/>
    <w:link w:val="OrderedListChar"/>
    <w:qFormat/>
    <w:rsid w:val="001B03A9"/>
    <w:pPr>
      <w:pBdr>
        <w:bottom w:val="none" w:sz="0" w:space="0" w:color="auto"/>
      </w:pBdr>
      <w:spacing w:before="0" w:after="240"/>
      <w:ind w:left="720"/>
      <w:contextualSpacing/>
    </w:pPr>
    <w:rPr>
      <w:rFonts w:ascii="Times New Roman" w:hAnsi="Times New Roman" w:cs="Times New Roman"/>
      <w:b w:val="0"/>
    </w:rPr>
  </w:style>
  <w:style w:type="paragraph" w:customStyle="1" w:styleId="SubOrderedList">
    <w:name w:val="SubOrdered List"/>
    <w:basedOn w:val="OrderedList"/>
    <w:link w:val="SubOrderedListChar"/>
    <w:qFormat/>
    <w:rsid w:val="001B03A9"/>
    <w:pPr>
      <w:numPr>
        <w:ilvl w:val="1"/>
      </w:numPr>
      <w:spacing w:after="0"/>
    </w:pPr>
  </w:style>
  <w:style w:type="character" w:customStyle="1" w:styleId="OrderedListChar">
    <w:name w:val="Ordered List Char"/>
    <w:basedOn w:val="TOCItemnumberedChar"/>
    <w:link w:val="OrderedList"/>
    <w:rsid w:val="001B03A9"/>
    <w:rPr>
      <w:rFonts w:ascii="Times New Roman" w:hAnsi="Times New Roman" w:cs="Times New Roman"/>
      <w:b/>
      <w:sz w:val="24"/>
    </w:rPr>
  </w:style>
  <w:style w:type="character" w:styleId="Hyperlink">
    <w:name w:val="Hyperlink"/>
    <w:basedOn w:val="DefaultParagraphFont"/>
    <w:uiPriority w:val="99"/>
    <w:rsid w:val="008F276B"/>
    <w:rPr>
      <w:color w:val="0000FF"/>
      <w:u w:val="single"/>
    </w:rPr>
  </w:style>
  <w:style w:type="character" w:customStyle="1" w:styleId="SubOrderedListChar">
    <w:name w:val="SubOrdered List Char"/>
    <w:basedOn w:val="OrderedListChar"/>
    <w:link w:val="SubOrderedList"/>
    <w:rsid w:val="001B03A9"/>
    <w:rPr>
      <w:rFonts w:ascii="Times New Roman" w:hAnsi="Times New Roman" w:cs="Times New Roman"/>
      <w:b/>
      <w:sz w:val="24"/>
    </w:rPr>
  </w:style>
  <w:style w:type="paragraph" w:customStyle="1" w:styleId="Proposaltext">
    <w:name w:val="Proposal text"/>
    <w:rsid w:val="008F276B"/>
    <w:pPr>
      <w:spacing w:after="0" w:line="240" w:lineRule="auto"/>
      <w:jc w:val="right"/>
    </w:pPr>
    <w:rPr>
      <w:rFonts w:ascii="Impact" w:eastAsia="Times New Roman" w:hAnsi="Impact" w:cs="Arial"/>
      <w:color w:val="008000"/>
      <w:sz w:val="40"/>
      <w:szCs w:val="20"/>
    </w:rPr>
  </w:style>
  <w:style w:type="paragraph" w:styleId="ListBullet">
    <w:name w:val="List Bullet"/>
    <w:basedOn w:val="Normal"/>
    <w:semiHidden/>
    <w:rsid w:val="008F276B"/>
    <w:pPr>
      <w:numPr>
        <w:numId w:val="7"/>
      </w:numPr>
      <w:tabs>
        <w:tab w:val="left" w:pos="288"/>
      </w:tabs>
      <w:spacing w:before="60" w:after="60"/>
    </w:pPr>
    <w:rPr>
      <w:rFonts w:ascii="CG Omega" w:eastAsia="Times New Roman" w:hAnsi="CG Omega" w:cs="Times New Roman"/>
      <w:snapToGrid w:val="0"/>
      <w:szCs w:val="20"/>
    </w:rPr>
  </w:style>
  <w:style w:type="character" w:customStyle="1" w:styleId="Heading1Char">
    <w:name w:val="Heading 1 Char"/>
    <w:basedOn w:val="DefaultParagraphFont"/>
    <w:link w:val="Heading1"/>
    <w:uiPriority w:val="9"/>
    <w:rsid w:val="006D382F"/>
    <w:rPr>
      <w:rFonts w:ascii="Times New Roman" w:hAnsi="Times New Roman"/>
      <w:b/>
      <w:color w:val="000000" w:themeColor="text1"/>
      <w:sz w:val="36"/>
      <w:szCs w:val="36"/>
    </w:rPr>
  </w:style>
  <w:style w:type="character" w:customStyle="1" w:styleId="Heading3Char">
    <w:name w:val="Heading 3 Char"/>
    <w:basedOn w:val="DefaultParagraphFont"/>
    <w:link w:val="Heading3"/>
    <w:uiPriority w:val="9"/>
    <w:rsid w:val="001B03A9"/>
    <w:rPr>
      <w:rFonts w:ascii="Times New Roman" w:hAnsi="Times New Roman" w:cs="Times New Roman"/>
      <w:b/>
      <w:sz w:val="24"/>
    </w:rPr>
  </w:style>
  <w:style w:type="paragraph" w:customStyle="1" w:styleId="Heading2withouttopborder">
    <w:name w:val="Heading 2_without top border"/>
    <w:basedOn w:val="Heading2"/>
    <w:link w:val="Heading2withouttopborderChar"/>
    <w:qFormat/>
    <w:rsid w:val="00A14EF1"/>
    <w:pPr>
      <w:pBdr>
        <w:top w:val="none" w:sz="0" w:space="0" w:color="auto"/>
      </w:pBdr>
      <w:spacing w:before="0"/>
    </w:pPr>
  </w:style>
  <w:style w:type="character" w:customStyle="1" w:styleId="Heading2withouttopborderChar">
    <w:name w:val="Heading 2_without top border Char"/>
    <w:basedOn w:val="Heading2Char"/>
    <w:link w:val="Heading2withouttopborder"/>
    <w:rsid w:val="00A14EF1"/>
    <w:rPr>
      <w:rFonts w:ascii="Times New Roman" w:hAnsi="Times New Roman" w:cs="Times New Roman"/>
      <w:b/>
      <w:sz w:val="28"/>
      <w:szCs w:val="28"/>
    </w:rPr>
  </w:style>
  <w:style w:type="table" w:styleId="LightGrid">
    <w:name w:val="Light Grid"/>
    <w:basedOn w:val="TableNormal"/>
    <w:uiPriority w:val="62"/>
    <w:rsid w:val="00A77B2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semiHidden/>
    <w:unhideWhenUsed/>
    <w:rsid w:val="007D65EF"/>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D65EF"/>
    <w:rPr>
      <w:sz w:val="20"/>
      <w:szCs w:val="20"/>
    </w:rPr>
  </w:style>
  <w:style w:type="character" w:styleId="FootnoteReference">
    <w:name w:val="footnote reference"/>
    <w:basedOn w:val="DefaultParagraphFont"/>
    <w:uiPriority w:val="99"/>
    <w:semiHidden/>
    <w:unhideWhenUsed/>
    <w:rsid w:val="007D65EF"/>
    <w:rPr>
      <w:vertAlign w:val="superscript"/>
    </w:rPr>
  </w:style>
  <w:style w:type="character" w:styleId="SubtleEmphasis">
    <w:name w:val="Subtle Emphasis"/>
    <w:basedOn w:val="DefaultParagraphFont"/>
    <w:uiPriority w:val="19"/>
    <w:qFormat/>
    <w:rsid w:val="00B14C42"/>
    <w:rPr>
      <w:i/>
      <w:iCs/>
      <w:color w:val="808080" w:themeColor="text1" w:themeTint="7F"/>
    </w:rPr>
  </w:style>
  <w:style w:type="paragraph" w:styleId="TOC1">
    <w:name w:val="toc 1"/>
    <w:basedOn w:val="Normal"/>
    <w:next w:val="Normal"/>
    <w:autoRedefine/>
    <w:uiPriority w:val="39"/>
    <w:unhideWhenUsed/>
    <w:rsid w:val="000259AB"/>
    <w:pPr>
      <w:tabs>
        <w:tab w:val="right" w:leader="dot" w:pos="10070"/>
      </w:tabs>
      <w:spacing w:before="240" w:after="0"/>
    </w:pPr>
    <w:rPr>
      <w:rFonts w:eastAsia="Calibri" w:cs="Times New Roman"/>
    </w:rPr>
  </w:style>
  <w:style w:type="paragraph" w:styleId="TOC2">
    <w:name w:val="toc 2"/>
    <w:basedOn w:val="Normal"/>
    <w:next w:val="Normal"/>
    <w:autoRedefine/>
    <w:uiPriority w:val="39"/>
    <w:unhideWhenUsed/>
    <w:rsid w:val="000259AB"/>
    <w:pPr>
      <w:tabs>
        <w:tab w:val="right" w:leader="dot" w:pos="10070"/>
      </w:tabs>
      <w:spacing w:after="0"/>
      <w:ind w:left="240"/>
    </w:pPr>
    <w:rPr>
      <w:rFonts w:eastAsia="Calibri" w:cs="Times New Roman"/>
    </w:rPr>
  </w:style>
  <w:style w:type="paragraph" w:styleId="TOC3">
    <w:name w:val="toc 3"/>
    <w:basedOn w:val="Normal"/>
    <w:next w:val="Normal"/>
    <w:autoRedefine/>
    <w:uiPriority w:val="39"/>
    <w:unhideWhenUsed/>
    <w:rsid w:val="000259AB"/>
    <w:pPr>
      <w:tabs>
        <w:tab w:val="right" w:leader="dot" w:pos="10080"/>
      </w:tabs>
      <w:spacing w:before="120" w:after="0"/>
      <w:ind w:left="480"/>
    </w:pPr>
    <w:rPr>
      <w:rFonts w:eastAsia="Calibri" w:cs="Times New Roman"/>
    </w:rPr>
  </w:style>
  <w:style w:type="table" w:styleId="LightShading">
    <w:name w:val="Light Shading"/>
    <w:basedOn w:val="TableNormal"/>
    <w:uiPriority w:val="60"/>
    <w:rsid w:val="00155E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146EB1"/>
    <w:rPr>
      <w:sz w:val="16"/>
      <w:szCs w:val="16"/>
    </w:rPr>
  </w:style>
  <w:style w:type="paragraph" w:styleId="CommentText">
    <w:name w:val="annotation text"/>
    <w:basedOn w:val="Normal"/>
    <w:link w:val="CommentTextChar"/>
    <w:uiPriority w:val="99"/>
    <w:semiHidden/>
    <w:unhideWhenUsed/>
    <w:rsid w:val="00146EB1"/>
    <w:rPr>
      <w:sz w:val="20"/>
      <w:szCs w:val="20"/>
    </w:rPr>
  </w:style>
  <w:style w:type="character" w:customStyle="1" w:styleId="CommentTextChar">
    <w:name w:val="Comment Text Char"/>
    <w:basedOn w:val="DefaultParagraphFont"/>
    <w:link w:val="CommentText"/>
    <w:uiPriority w:val="99"/>
    <w:semiHidden/>
    <w:rsid w:val="00146E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6EB1"/>
    <w:rPr>
      <w:b/>
      <w:bCs/>
    </w:rPr>
  </w:style>
  <w:style w:type="character" w:customStyle="1" w:styleId="CommentSubjectChar">
    <w:name w:val="Comment Subject Char"/>
    <w:basedOn w:val="CommentTextChar"/>
    <w:link w:val="CommentSubject"/>
    <w:uiPriority w:val="99"/>
    <w:semiHidden/>
    <w:rsid w:val="00146EB1"/>
    <w:rPr>
      <w:rFonts w:ascii="Times New Roman" w:hAnsi="Times New Roman"/>
      <w:b/>
      <w:bCs/>
      <w:sz w:val="20"/>
      <w:szCs w:val="20"/>
    </w:rPr>
  </w:style>
  <w:style w:type="paragraph" w:styleId="BodyTextIndent">
    <w:name w:val="Body Text Indent"/>
    <w:basedOn w:val="Normal"/>
    <w:link w:val="BodyTextIndentChar"/>
    <w:uiPriority w:val="99"/>
    <w:semiHidden/>
    <w:unhideWhenUsed/>
    <w:rsid w:val="006F6B83"/>
    <w:pPr>
      <w:spacing w:after="120"/>
      <w:ind w:left="360"/>
    </w:pPr>
  </w:style>
  <w:style w:type="character" w:customStyle="1" w:styleId="BodyTextIndentChar">
    <w:name w:val="Body Text Indent Char"/>
    <w:basedOn w:val="DefaultParagraphFont"/>
    <w:link w:val="BodyTextIndent"/>
    <w:uiPriority w:val="99"/>
    <w:semiHidden/>
    <w:rsid w:val="006F6B83"/>
    <w:rPr>
      <w:rFonts w:ascii="Times New Roman" w:hAnsi="Times New Roman"/>
      <w:sz w:val="24"/>
    </w:rPr>
  </w:style>
  <w:style w:type="character" w:styleId="HTMLCite">
    <w:name w:val="HTML Cite"/>
    <w:uiPriority w:val="99"/>
    <w:semiHidden/>
    <w:unhideWhenUsed/>
    <w:rsid w:val="006F6B83"/>
    <w:rPr>
      <w:i/>
      <w:iCs/>
    </w:rPr>
  </w:style>
  <w:style w:type="paragraph" w:styleId="PlainText">
    <w:name w:val="Plain Text"/>
    <w:basedOn w:val="Normal"/>
    <w:link w:val="PlainTextChar"/>
    <w:uiPriority w:val="99"/>
    <w:unhideWhenUsed/>
    <w:rsid w:val="006F6B83"/>
    <w:pPr>
      <w:spacing w:after="0"/>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6F6B8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4EF1"/>
    <w:pPr>
      <w:spacing w:after="240" w:line="240" w:lineRule="auto"/>
    </w:pPr>
    <w:rPr>
      <w:rFonts w:ascii="Times New Roman" w:hAnsi="Times New Roman"/>
      <w:sz w:val="24"/>
    </w:rPr>
  </w:style>
  <w:style w:type="paragraph" w:styleId="Heading1">
    <w:name w:val="heading 1"/>
    <w:basedOn w:val="Normal"/>
    <w:next w:val="Normal"/>
    <w:link w:val="Heading1Char"/>
    <w:uiPriority w:val="9"/>
    <w:qFormat/>
    <w:rsid w:val="006D382F"/>
    <w:pPr>
      <w:jc w:val="right"/>
      <w:outlineLvl w:val="0"/>
    </w:pPr>
    <w:rPr>
      <w:b/>
      <w:color w:val="000000" w:themeColor="text1"/>
      <w:sz w:val="36"/>
      <w:szCs w:val="36"/>
    </w:rPr>
  </w:style>
  <w:style w:type="paragraph" w:styleId="Heading2">
    <w:name w:val="heading 2"/>
    <w:basedOn w:val="Normal"/>
    <w:next w:val="Normal"/>
    <w:link w:val="Heading2Char"/>
    <w:uiPriority w:val="9"/>
    <w:unhideWhenUsed/>
    <w:qFormat/>
    <w:rsid w:val="00A14EF1"/>
    <w:pPr>
      <w:pBdr>
        <w:top w:val="single" w:sz="18" w:space="1" w:color="980C0C"/>
        <w:bottom w:val="single" w:sz="6" w:space="1" w:color="980C0C"/>
      </w:pBdr>
      <w:spacing w:before="240"/>
      <w:outlineLvl w:val="1"/>
    </w:pPr>
    <w:rPr>
      <w:rFonts w:cs="Times New Roman"/>
      <w:b/>
      <w:sz w:val="28"/>
      <w:szCs w:val="28"/>
    </w:rPr>
  </w:style>
  <w:style w:type="paragraph" w:styleId="Heading3">
    <w:name w:val="heading 3"/>
    <w:basedOn w:val="Normal"/>
    <w:next w:val="Normal"/>
    <w:link w:val="Heading3Char"/>
    <w:uiPriority w:val="9"/>
    <w:unhideWhenUsed/>
    <w:qFormat/>
    <w:rsid w:val="001B03A9"/>
    <w:pPr>
      <w:pBdr>
        <w:bottom w:val="single" w:sz="6" w:space="1" w:color="980C0C"/>
      </w:pBdr>
      <w:outlineLvl w:val="2"/>
    </w:pPr>
    <w:rPr>
      <w:rFonts w:cs="Times New Roman"/>
      <w:b/>
    </w:rPr>
  </w:style>
  <w:style w:type="paragraph" w:styleId="Heading4">
    <w:name w:val="heading 4"/>
    <w:basedOn w:val="Normal"/>
    <w:next w:val="Normal"/>
    <w:link w:val="Heading4Char"/>
    <w:uiPriority w:val="9"/>
    <w:unhideWhenUsed/>
    <w:qFormat/>
    <w:rsid w:val="001B03A9"/>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B03A9"/>
    <w:pPr>
      <w:pBdr>
        <w:bottom w:val="single" w:sz="4" w:space="1" w:color="980C0C"/>
      </w:pBdr>
      <w:tabs>
        <w:tab w:val="right" w:pos="9360"/>
      </w:tabs>
      <w:spacing w:after="0"/>
    </w:pPr>
    <w:rPr>
      <w:rFonts w:cs="Times New Roman"/>
      <w:sz w:val="20"/>
      <w:szCs w:val="20"/>
    </w:rPr>
  </w:style>
  <w:style w:type="character" w:customStyle="1" w:styleId="HeaderChar">
    <w:name w:val="Header Char"/>
    <w:basedOn w:val="DefaultParagraphFont"/>
    <w:link w:val="Header"/>
    <w:uiPriority w:val="99"/>
    <w:rsid w:val="001B03A9"/>
    <w:rPr>
      <w:rFonts w:ascii="Times New Roman" w:hAnsi="Times New Roman" w:cs="Times New Roman"/>
      <w:sz w:val="20"/>
      <w:szCs w:val="20"/>
    </w:rPr>
  </w:style>
  <w:style w:type="paragraph" w:styleId="Footer">
    <w:name w:val="footer"/>
    <w:basedOn w:val="Normal"/>
    <w:link w:val="FooterChar"/>
    <w:uiPriority w:val="99"/>
    <w:unhideWhenUsed/>
    <w:qFormat/>
    <w:rsid w:val="001B03A9"/>
    <w:pPr>
      <w:tabs>
        <w:tab w:val="center" w:pos="4680"/>
        <w:tab w:val="right" w:pos="9360"/>
      </w:tabs>
      <w:spacing w:after="0"/>
    </w:pPr>
    <w:rPr>
      <w:rFonts w:cs="Times New Roman"/>
      <w:sz w:val="20"/>
    </w:rPr>
  </w:style>
  <w:style w:type="character" w:customStyle="1" w:styleId="FooterChar">
    <w:name w:val="Footer Char"/>
    <w:basedOn w:val="DefaultParagraphFont"/>
    <w:link w:val="Footer"/>
    <w:uiPriority w:val="99"/>
    <w:rsid w:val="001B03A9"/>
    <w:rPr>
      <w:rFonts w:ascii="Times New Roman" w:hAnsi="Times New Roman" w:cs="Times New Roman"/>
      <w:sz w:val="20"/>
    </w:rPr>
  </w:style>
  <w:style w:type="paragraph" w:customStyle="1" w:styleId="TitlePageH1">
    <w:name w:val="Title Page H1"/>
    <w:basedOn w:val="Normal"/>
    <w:link w:val="TitlePageH1Char"/>
    <w:qFormat/>
    <w:rsid w:val="001B03A9"/>
    <w:pPr>
      <w:spacing w:after="0"/>
    </w:pPr>
    <w:rPr>
      <w:rFonts w:cs="Times New Roman"/>
      <w:b/>
      <w:color w:val="000000" w:themeColor="text1"/>
      <w:sz w:val="40"/>
      <w:szCs w:val="40"/>
    </w:rPr>
  </w:style>
  <w:style w:type="paragraph" w:customStyle="1" w:styleId="TitlePageH2">
    <w:name w:val="Title Page H2"/>
    <w:basedOn w:val="Normal"/>
    <w:link w:val="TitlePageH2Char"/>
    <w:qFormat/>
    <w:rsid w:val="001B03A9"/>
    <w:pPr>
      <w:spacing w:after="0"/>
    </w:pPr>
    <w:rPr>
      <w:rFonts w:cs="Times New Roman"/>
      <w:color w:val="000000" w:themeColor="text1"/>
      <w:sz w:val="32"/>
      <w:szCs w:val="32"/>
    </w:rPr>
  </w:style>
  <w:style w:type="character" w:customStyle="1" w:styleId="TitlePageH1Char">
    <w:name w:val="Title Page H1 Char"/>
    <w:basedOn w:val="DefaultParagraphFont"/>
    <w:link w:val="TitlePageH1"/>
    <w:rsid w:val="001B03A9"/>
    <w:rPr>
      <w:rFonts w:ascii="Times New Roman" w:hAnsi="Times New Roman" w:cs="Times New Roman"/>
      <w:b/>
      <w:color w:val="000000" w:themeColor="text1"/>
      <w:sz w:val="40"/>
      <w:szCs w:val="40"/>
    </w:rPr>
  </w:style>
  <w:style w:type="paragraph" w:customStyle="1" w:styleId="Normalbullet">
    <w:name w:val="Normal bullet"/>
    <w:basedOn w:val="Normal"/>
    <w:rsid w:val="007764AB"/>
    <w:pPr>
      <w:numPr>
        <w:numId w:val="1"/>
      </w:numPr>
    </w:pPr>
    <w:rPr>
      <w:rFonts w:ascii="Adobe Jenson Pro" w:eastAsia="Times New Roman" w:hAnsi="Adobe Jenson Pro" w:cs="Times New Roman"/>
      <w:szCs w:val="24"/>
    </w:rPr>
  </w:style>
  <w:style w:type="character" w:customStyle="1" w:styleId="TitlePageH2Char">
    <w:name w:val="Title Page H2 Char"/>
    <w:basedOn w:val="DefaultParagraphFont"/>
    <w:link w:val="TitlePageH2"/>
    <w:rsid w:val="001B03A9"/>
    <w:rPr>
      <w:rFonts w:ascii="Times New Roman" w:hAnsi="Times New Roman" w:cs="Times New Roman"/>
      <w:color w:val="000000" w:themeColor="text1"/>
      <w:sz w:val="32"/>
      <w:szCs w:val="32"/>
    </w:rPr>
  </w:style>
  <w:style w:type="paragraph" w:customStyle="1" w:styleId="Normalbullet2">
    <w:name w:val="Normal bullet 2"/>
    <w:basedOn w:val="Normalbullet"/>
    <w:rsid w:val="007764AB"/>
    <w:pPr>
      <w:numPr>
        <w:ilvl w:val="1"/>
      </w:numPr>
    </w:pPr>
  </w:style>
  <w:style w:type="table" w:styleId="TableGrid">
    <w:name w:val="Table Grid"/>
    <w:basedOn w:val="TableNormal"/>
    <w:uiPriority w:val="59"/>
    <w:rsid w:val="00776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E5379"/>
    <w:rPr>
      <w:rFonts w:ascii="Tahoma" w:hAnsi="Tahoma" w:cs="Tahoma"/>
      <w:sz w:val="16"/>
      <w:szCs w:val="16"/>
    </w:rPr>
  </w:style>
  <w:style w:type="character" w:customStyle="1" w:styleId="BalloonTextChar">
    <w:name w:val="Balloon Text Char"/>
    <w:basedOn w:val="DefaultParagraphFont"/>
    <w:link w:val="BalloonText"/>
    <w:uiPriority w:val="99"/>
    <w:semiHidden/>
    <w:rsid w:val="00CE5379"/>
    <w:rPr>
      <w:rFonts w:ascii="Tahoma" w:hAnsi="Tahoma" w:cs="Tahoma"/>
      <w:sz w:val="16"/>
      <w:szCs w:val="16"/>
    </w:rPr>
  </w:style>
  <w:style w:type="character" w:customStyle="1" w:styleId="Heading2Char">
    <w:name w:val="Heading 2 Char"/>
    <w:basedOn w:val="DefaultParagraphFont"/>
    <w:link w:val="Heading2"/>
    <w:uiPriority w:val="9"/>
    <w:rsid w:val="00A14EF1"/>
    <w:rPr>
      <w:rFonts w:ascii="Times New Roman" w:hAnsi="Times New Roman" w:cs="Times New Roman"/>
      <w:b/>
      <w:sz w:val="28"/>
      <w:szCs w:val="28"/>
    </w:rPr>
  </w:style>
  <w:style w:type="character" w:customStyle="1" w:styleId="Heading4Char">
    <w:name w:val="Heading 4 Char"/>
    <w:basedOn w:val="DefaultParagraphFont"/>
    <w:link w:val="Heading4"/>
    <w:uiPriority w:val="9"/>
    <w:rsid w:val="001B03A9"/>
    <w:rPr>
      <w:rFonts w:ascii="Times New Roman" w:hAnsi="Times New Roman"/>
      <w:b/>
      <w:sz w:val="24"/>
    </w:rPr>
  </w:style>
  <w:style w:type="paragraph" w:styleId="ListParagraph">
    <w:name w:val="List Paragraph"/>
    <w:basedOn w:val="Normal"/>
    <w:link w:val="ListParagraphChar"/>
    <w:uiPriority w:val="34"/>
    <w:qFormat/>
    <w:rsid w:val="00B20199"/>
    <w:pPr>
      <w:numPr>
        <w:numId w:val="3"/>
      </w:numPr>
      <w:spacing w:before="60" w:after="60"/>
    </w:pPr>
  </w:style>
  <w:style w:type="paragraph" w:customStyle="1" w:styleId="TOCItemnumbered">
    <w:name w:val="TOC Item (numbered)"/>
    <w:basedOn w:val="ListParagraph"/>
    <w:link w:val="TOCItemnumberedChar"/>
    <w:rsid w:val="00C80E45"/>
    <w:pPr>
      <w:numPr>
        <w:numId w:val="2"/>
      </w:numPr>
      <w:pBdr>
        <w:bottom w:val="single" w:sz="6" w:space="1" w:color="980C0C"/>
      </w:pBdr>
      <w:tabs>
        <w:tab w:val="right" w:pos="9360"/>
      </w:tabs>
      <w:spacing w:before="120" w:after="120"/>
      <w:ind w:left="360"/>
    </w:pPr>
    <w:rPr>
      <w:rFonts w:ascii="Arial" w:hAnsi="Arial" w:cs="Arial"/>
      <w:b/>
    </w:rPr>
  </w:style>
  <w:style w:type="paragraph" w:customStyle="1" w:styleId="TOCItem">
    <w:name w:val="TOC Item"/>
    <w:basedOn w:val="TOCItemnumbered"/>
    <w:link w:val="TOCItemChar1"/>
    <w:qFormat/>
    <w:rsid w:val="005E0652"/>
    <w:pPr>
      <w:numPr>
        <w:numId w:val="0"/>
      </w:numPr>
    </w:pPr>
  </w:style>
  <w:style w:type="character" w:customStyle="1" w:styleId="ListParagraphChar">
    <w:name w:val="List Paragraph Char"/>
    <w:basedOn w:val="DefaultParagraphFont"/>
    <w:link w:val="ListParagraph"/>
    <w:uiPriority w:val="34"/>
    <w:rsid w:val="00B20199"/>
    <w:rPr>
      <w:rFonts w:ascii="Times New Roman" w:hAnsi="Times New Roman"/>
    </w:rPr>
  </w:style>
  <w:style w:type="character" w:customStyle="1" w:styleId="TOCItemChar">
    <w:name w:val="TOC Item Char"/>
    <w:basedOn w:val="ListParagraphChar"/>
    <w:rsid w:val="00EB5FE9"/>
    <w:rPr>
      <w:rFonts w:ascii="Times New Roman" w:hAnsi="Times New Roman"/>
    </w:rPr>
  </w:style>
  <w:style w:type="paragraph" w:customStyle="1" w:styleId="Bullets">
    <w:name w:val="Bullets"/>
    <w:basedOn w:val="ListParagraph"/>
    <w:link w:val="BulletsChar"/>
    <w:qFormat/>
    <w:rsid w:val="001B03A9"/>
    <w:pPr>
      <w:spacing w:before="0" w:after="240"/>
      <w:contextualSpacing/>
    </w:pPr>
  </w:style>
  <w:style w:type="character" w:customStyle="1" w:styleId="TOCItemnumberedChar">
    <w:name w:val="TOC Item (numbered) Char"/>
    <w:basedOn w:val="ListParagraphChar"/>
    <w:link w:val="TOCItemnumbered"/>
    <w:rsid w:val="00C80E45"/>
    <w:rPr>
      <w:rFonts w:ascii="Arial" w:hAnsi="Arial" w:cs="Arial"/>
      <w:b/>
    </w:rPr>
  </w:style>
  <w:style w:type="character" w:customStyle="1" w:styleId="TOCItemChar1">
    <w:name w:val="TOC Item Char1"/>
    <w:basedOn w:val="TOCItemnumberedChar"/>
    <w:link w:val="TOCItem"/>
    <w:rsid w:val="005E0652"/>
    <w:rPr>
      <w:rFonts w:ascii="Arial" w:hAnsi="Arial" w:cs="Arial"/>
      <w:b/>
    </w:rPr>
  </w:style>
  <w:style w:type="paragraph" w:customStyle="1" w:styleId="SubBullet">
    <w:name w:val="SubBullet"/>
    <w:basedOn w:val="Bullets"/>
    <w:link w:val="SubBulletChar"/>
    <w:qFormat/>
    <w:rsid w:val="001B03A9"/>
    <w:pPr>
      <w:numPr>
        <w:ilvl w:val="1"/>
      </w:numPr>
      <w:spacing w:after="0"/>
    </w:pPr>
  </w:style>
  <w:style w:type="character" w:customStyle="1" w:styleId="BulletsChar">
    <w:name w:val="Bullets Char"/>
    <w:basedOn w:val="ListParagraphChar"/>
    <w:link w:val="Bullets"/>
    <w:rsid w:val="001B03A9"/>
    <w:rPr>
      <w:rFonts w:ascii="Times New Roman" w:hAnsi="Times New Roman"/>
      <w:sz w:val="24"/>
    </w:rPr>
  </w:style>
  <w:style w:type="paragraph" w:styleId="BodyText">
    <w:name w:val="Body Text"/>
    <w:basedOn w:val="Normal"/>
    <w:link w:val="BodyTextChar"/>
    <w:semiHidden/>
    <w:rsid w:val="006B71E3"/>
    <w:rPr>
      <w:rFonts w:eastAsia="Times New Roman" w:cs="Times New Roman"/>
      <w:szCs w:val="24"/>
    </w:rPr>
  </w:style>
  <w:style w:type="character" w:customStyle="1" w:styleId="BodyTextChar">
    <w:name w:val="Body Text Char"/>
    <w:basedOn w:val="DefaultParagraphFont"/>
    <w:link w:val="BodyText"/>
    <w:semiHidden/>
    <w:rsid w:val="006B71E3"/>
    <w:rPr>
      <w:rFonts w:ascii="Times New Roman" w:eastAsia="Times New Roman" w:hAnsi="Times New Roman" w:cs="Times New Roman"/>
      <w:szCs w:val="24"/>
    </w:rPr>
  </w:style>
  <w:style w:type="paragraph" w:customStyle="1" w:styleId="Categories">
    <w:name w:val="Categories"/>
    <w:basedOn w:val="Normal"/>
    <w:link w:val="CategoriesChar"/>
    <w:rsid w:val="00F73FF8"/>
    <w:rPr>
      <w:rFonts w:ascii="Arial" w:eastAsia="Times New Roman" w:hAnsi="Arial" w:cs="Arial"/>
    </w:rPr>
  </w:style>
  <w:style w:type="character" w:customStyle="1" w:styleId="SubBulletChar">
    <w:name w:val="SubBullet Char"/>
    <w:basedOn w:val="BulletsChar"/>
    <w:link w:val="SubBullet"/>
    <w:rsid w:val="001B03A9"/>
    <w:rPr>
      <w:rFonts w:ascii="Times New Roman" w:hAnsi="Times New Roman"/>
      <w:sz w:val="24"/>
    </w:rPr>
  </w:style>
  <w:style w:type="character" w:customStyle="1" w:styleId="CategoriesChar">
    <w:name w:val="Categories Char"/>
    <w:basedOn w:val="DefaultParagraphFont"/>
    <w:link w:val="Categories"/>
    <w:rsid w:val="00F73FF8"/>
    <w:rPr>
      <w:rFonts w:ascii="Arial" w:eastAsia="Times New Roman" w:hAnsi="Arial" w:cs="Arial"/>
    </w:rPr>
  </w:style>
  <w:style w:type="paragraph" w:customStyle="1" w:styleId="OrderedList">
    <w:name w:val="Ordered List"/>
    <w:basedOn w:val="TOCItemnumbered"/>
    <w:link w:val="OrderedListChar"/>
    <w:qFormat/>
    <w:rsid w:val="001B03A9"/>
    <w:pPr>
      <w:pBdr>
        <w:bottom w:val="none" w:sz="0" w:space="0" w:color="auto"/>
      </w:pBdr>
      <w:spacing w:before="0" w:after="240"/>
      <w:ind w:left="720"/>
      <w:contextualSpacing/>
    </w:pPr>
    <w:rPr>
      <w:rFonts w:ascii="Times New Roman" w:hAnsi="Times New Roman" w:cs="Times New Roman"/>
      <w:b w:val="0"/>
    </w:rPr>
  </w:style>
  <w:style w:type="paragraph" w:customStyle="1" w:styleId="SubOrderedList">
    <w:name w:val="SubOrdered List"/>
    <w:basedOn w:val="OrderedList"/>
    <w:link w:val="SubOrderedListChar"/>
    <w:qFormat/>
    <w:rsid w:val="001B03A9"/>
    <w:pPr>
      <w:numPr>
        <w:ilvl w:val="1"/>
      </w:numPr>
      <w:spacing w:after="0"/>
    </w:pPr>
  </w:style>
  <w:style w:type="character" w:customStyle="1" w:styleId="OrderedListChar">
    <w:name w:val="Ordered List Char"/>
    <w:basedOn w:val="TOCItemnumberedChar"/>
    <w:link w:val="OrderedList"/>
    <w:rsid w:val="001B03A9"/>
    <w:rPr>
      <w:rFonts w:ascii="Times New Roman" w:hAnsi="Times New Roman" w:cs="Times New Roman"/>
      <w:b/>
      <w:sz w:val="24"/>
    </w:rPr>
  </w:style>
  <w:style w:type="character" w:styleId="Hyperlink">
    <w:name w:val="Hyperlink"/>
    <w:basedOn w:val="DefaultParagraphFont"/>
    <w:uiPriority w:val="99"/>
    <w:rsid w:val="008F276B"/>
    <w:rPr>
      <w:color w:val="0000FF"/>
      <w:u w:val="single"/>
    </w:rPr>
  </w:style>
  <w:style w:type="character" w:customStyle="1" w:styleId="SubOrderedListChar">
    <w:name w:val="SubOrdered List Char"/>
    <w:basedOn w:val="OrderedListChar"/>
    <w:link w:val="SubOrderedList"/>
    <w:rsid w:val="001B03A9"/>
    <w:rPr>
      <w:rFonts w:ascii="Times New Roman" w:hAnsi="Times New Roman" w:cs="Times New Roman"/>
      <w:b/>
      <w:sz w:val="24"/>
    </w:rPr>
  </w:style>
  <w:style w:type="paragraph" w:customStyle="1" w:styleId="Proposaltext">
    <w:name w:val="Proposal text"/>
    <w:rsid w:val="008F276B"/>
    <w:pPr>
      <w:spacing w:after="0" w:line="240" w:lineRule="auto"/>
      <w:jc w:val="right"/>
    </w:pPr>
    <w:rPr>
      <w:rFonts w:ascii="Impact" w:eastAsia="Times New Roman" w:hAnsi="Impact" w:cs="Arial"/>
      <w:color w:val="008000"/>
      <w:sz w:val="40"/>
      <w:szCs w:val="20"/>
    </w:rPr>
  </w:style>
  <w:style w:type="paragraph" w:styleId="ListBullet">
    <w:name w:val="List Bullet"/>
    <w:basedOn w:val="Normal"/>
    <w:semiHidden/>
    <w:rsid w:val="008F276B"/>
    <w:pPr>
      <w:numPr>
        <w:numId w:val="7"/>
      </w:numPr>
      <w:tabs>
        <w:tab w:val="left" w:pos="288"/>
      </w:tabs>
      <w:spacing w:before="60" w:after="60"/>
    </w:pPr>
    <w:rPr>
      <w:rFonts w:ascii="CG Omega" w:eastAsia="Times New Roman" w:hAnsi="CG Omega" w:cs="Times New Roman"/>
      <w:snapToGrid w:val="0"/>
      <w:szCs w:val="20"/>
    </w:rPr>
  </w:style>
  <w:style w:type="character" w:customStyle="1" w:styleId="Heading1Char">
    <w:name w:val="Heading 1 Char"/>
    <w:basedOn w:val="DefaultParagraphFont"/>
    <w:link w:val="Heading1"/>
    <w:uiPriority w:val="9"/>
    <w:rsid w:val="006D382F"/>
    <w:rPr>
      <w:rFonts w:ascii="Times New Roman" w:hAnsi="Times New Roman"/>
      <w:b/>
      <w:color w:val="000000" w:themeColor="text1"/>
      <w:sz w:val="36"/>
      <w:szCs w:val="36"/>
    </w:rPr>
  </w:style>
  <w:style w:type="character" w:customStyle="1" w:styleId="Heading3Char">
    <w:name w:val="Heading 3 Char"/>
    <w:basedOn w:val="DefaultParagraphFont"/>
    <w:link w:val="Heading3"/>
    <w:uiPriority w:val="9"/>
    <w:rsid w:val="001B03A9"/>
    <w:rPr>
      <w:rFonts w:ascii="Times New Roman" w:hAnsi="Times New Roman" w:cs="Times New Roman"/>
      <w:b/>
      <w:sz w:val="24"/>
    </w:rPr>
  </w:style>
  <w:style w:type="paragraph" w:customStyle="1" w:styleId="Heading2withouttopborder">
    <w:name w:val="Heading 2_without top border"/>
    <w:basedOn w:val="Heading2"/>
    <w:link w:val="Heading2withouttopborderChar"/>
    <w:qFormat/>
    <w:rsid w:val="00A14EF1"/>
    <w:pPr>
      <w:pBdr>
        <w:top w:val="none" w:sz="0" w:space="0" w:color="auto"/>
      </w:pBdr>
      <w:spacing w:before="0"/>
    </w:pPr>
  </w:style>
  <w:style w:type="character" w:customStyle="1" w:styleId="Heading2withouttopborderChar">
    <w:name w:val="Heading 2_without top border Char"/>
    <w:basedOn w:val="Heading2Char"/>
    <w:link w:val="Heading2withouttopborder"/>
    <w:rsid w:val="00A14EF1"/>
    <w:rPr>
      <w:rFonts w:ascii="Times New Roman" w:hAnsi="Times New Roman" w:cs="Times New Roman"/>
      <w:b/>
      <w:sz w:val="28"/>
      <w:szCs w:val="28"/>
    </w:rPr>
  </w:style>
  <w:style w:type="table" w:styleId="LightGrid">
    <w:name w:val="Light Grid"/>
    <w:basedOn w:val="TableNormal"/>
    <w:uiPriority w:val="62"/>
    <w:rsid w:val="00A77B2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noteText">
    <w:name w:val="footnote text"/>
    <w:basedOn w:val="Normal"/>
    <w:link w:val="FootnoteTextChar"/>
    <w:uiPriority w:val="99"/>
    <w:semiHidden/>
    <w:unhideWhenUsed/>
    <w:rsid w:val="007D65EF"/>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D65EF"/>
    <w:rPr>
      <w:sz w:val="20"/>
      <w:szCs w:val="20"/>
    </w:rPr>
  </w:style>
  <w:style w:type="character" w:styleId="FootnoteReference">
    <w:name w:val="footnote reference"/>
    <w:basedOn w:val="DefaultParagraphFont"/>
    <w:uiPriority w:val="99"/>
    <w:semiHidden/>
    <w:unhideWhenUsed/>
    <w:rsid w:val="007D65EF"/>
    <w:rPr>
      <w:vertAlign w:val="superscript"/>
    </w:rPr>
  </w:style>
  <w:style w:type="character" w:styleId="SubtleEmphasis">
    <w:name w:val="Subtle Emphasis"/>
    <w:basedOn w:val="DefaultParagraphFont"/>
    <w:uiPriority w:val="19"/>
    <w:qFormat/>
    <w:rsid w:val="00B14C42"/>
    <w:rPr>
      <w:i/>
      <w:iCs/>
      <w:color w:val="808080" w:themeColor="text1" w:themeTint="7F"/>
    </w:rPr>
  </w:style>
  <w:style w:type="paragraph" w:styleId="TOC1">
    <w:name w:val="toc 1"/>
    <w:basedOn w:val="Normal"/>
    <w:next w:val="Normal"/>
    <w:autoRedefine/>
    <w:uiPriority w:val="39"/>
    <w:unhideWhenUsed/>
    <w:rsid w:val="000259AB"/>
    <w:pPr>
      <w:tabs>
        <w:tab w:val="right" w:leader="dot" w:pos="10070"/>
      </w:tabs>
      <w:spacing w:before="240" w:after="0"/>
    </w:pPr>
    <w:rPr>
      <w:rFonts w:eastAsia="Calibri" w:cs="Times New Roman"/>
    </w:rPr>
  </w:style>
  <w:style w:type="paragraph" w:styleId="TOC2">
    <w:name w:val="toc 2"/>
    <w:basedOn w:val="Normal"/>
    <w:next w:val="Normal"/>
    <w:autoRedefine/>
    <w:uiPriority w:val="39"/>
    <w:unhideWhenUsed/>
    <w:rsid w:val="000259AB"/>
    <w:pPr>
      <w:tabs>
        <w:tab w:val="right" w:leader="dot" w:pos="10070"/>
      </w:tabs>
      <w:spacing w:after="0"/>
      <w:ind w:left="240"/>
    </w:pPr>
    <w:rPr>
      <w:rFonts w:eastAsia="Calibri" w:cs="Times New Roman"/>
    </w:rPr>
  </w:style>
  <w:style w:type="paragraph" w:styleId="TOC3">
    <w:name w:val="toc 3"/>
    <w:basedOn w:val="Normal"/>
    <w:next w:val="Normal"/>
    <w:autoRedefine/>
    <w:uiPriority w:val="39"/>
    <w:unhideWhenUsed/>
    <w:rsid w:val="000259AB"/>
    <w:pPr>
      <w:tabs>
        <w:tab w:val="right" w:leader="dot" w:pos="10080"/>
      </w:tabs>
      <w:spacing w:before="120" w:after="0"/>
      <w:ind w:left="480"/>
    </w:pPr>
    <w:rPr>
      <w:rFonts w:eastAsia="Calibri" w:cs="Times New Roman"/>
    </w:rPr>
  </w:style>
  <w:style w:type="table" w:styleId="LightShading">
    <w:name w:val="Light Shading"/>
    <w:basedOn w:val="TableNormal"/>
    <w:uiPriority w:val="60"/>
    <w:rsid w:val="00155E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146EB1"/>
    <w:rPr>
      <w:sz w:val="16"/>
      <w:szCs w:val="16"/>
    </w:rPr>
  </w:style>
  <w:style w:type="paragraph" w:styleId="CommentText">
    <w:name w:val="annotation text"/>
    <w:basedOn w:val="Normal"/>
    <w:link w:val="CommentTextChar"/>
    <w:uiPriority w:val="99"/>
    <w:semiHidden/>
    <w:unhideWhenUsed/>
    <w:rsid w:val="00146EB1"/>
    <w:rPr>
      <w:sz w:val="20"/>
      <w:szCs w:val="20"/>
    </w:rPr>
  </w:style>
  <w:style w:type="character" w:customStyle="1" w:styleId="CommentTextChar">
    <w:name w:val="Comment Text Char"/>
    <w:basedOn w:val="DefaultParagraphFont"/>
    <w:link w:val="CommentText"/>
    <w:uiPriority w:val="99"/>
    <w:semiHidden/>
    <w:rsid w:val="00146E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46EB1"/>
    <w:rPr>
      <w:b/>
      <w:bCs/>
    </w:rPr>
  </w:style>
  <w:style w:type="character" w:customStyle="1" w:styleId="CommentSubjectChar">
    <w:name w:val="Comment Subject Char"/>
    <w:basedOn w:val="CommentTextChar"/>
    <w:link w:val="CommentSubject"/>
    <w:uiPriority w:val="99"/>
    <w:semiHidden/>
    <w:rsid w:val="00146EB1"/>
    <w:rPr>
      <w:rFonts w:ascii="Times New Roman" w:hAnsi="Times New Roman"/>
      <w:b/>
      <w:bCs/>
      <w:sz w:val="20"/>
      <w:szCs w:val="20"/>
    </w:rPr>
  </w:style>
  <w:style w:type="paragraph" w:styleId="BodyTextIndent">
    <w:name w:val="Body Text Indent"/>
    <w:basedOn w:val="Normal"/>
    <w:link w:val="BodyTextIndentChar"/>
    <w:uiPriority w:val="99"/>
    <w:semiHidden/>
    <w:unhideWhenUsed/>
    <w:rsid w:val="006F6B83"/>
    <w:pPr>
      <w:spacing w:after="120"/>
      <w:ind w:left="360"/>
    </w:pPr>
  </w:style>
  <w:style w:type="character" w:customStyle="1" w:styleId="BodyTextIndentChar">
    <w:name w:val="Body Text Indent Char"/>
    <w:basedOn w:val="DefaultParagraphFont"/>
    <w:link w:val="BodyTextIndent"/>
    <w:uiPriority w:val="99"/>
    <w:semiHidden/>
    <w:rsid w:val="006F6B83"/>
    <w:rPr>
      <w:rFonts w:ascii="Times New Roman" w:hAnsi="Times New Roman"/>
      <w:sz w:val="24"/>
    </w:rPr>
  </w:style>
  <w:style w:type="character" w:styleId="HTMLCite">
    <w:name w:val="HTML Cite"/>
    <w:uiPriority w:val="99"/>
    <w:semiHidden/>
    <w:unhideWhenUsed/>
    <w:rsid w:val="006F6B83"/>
    <w:rPr>
      <w:i/>
      <w:iCs/>
    </w:rPr>
  </w:style>
  <w:style w:type="paragraph" w:styleId="PlainText">
    <w:name w:val="Plain Text"/>
    <w:basedOn w:val="Normal"/>
    <w:link w:val="PlainTextChar"/>
    <w:uiPriority w:val="99"/>
    <w:unhideWhenUsed/>
    <w:rsid w:val="006F6B83"/>
    <w:pPr>
      <w:spacing w:after="0"/>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6F6B8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Branding\Document%20Templates\Dept%20of%20Education%20document%20templates\WindwalkerDocTemplate_DEPTofED_1inch_12fo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6F041-C04A-4D5A-A62A-1721073C5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WindwalkerDocTemplate_DEPTofED_1inch_12font</Template>
  <TotalTime>1</TotalTime>
  <Pages>8</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Curtis</dc:creator>
  <cp:lastModifiedBy>Beth Grebeldinger</cp:lastModifiedBy>
  <cp:revision>2</cp:revision>
  <cp:lastPrinted>2013-11-20T14:29:00Z</cp:lastPrinted>
  <dcterms:created xsi:type="dcterms:W3CDTF">2013-12-02T20:44:00Z</dcterms:created>
  <dcterms:modified xsi:type="dcterms:W3CDTF">2013-12-02T20:44:00Z</dcterms:modified>
</cp:coreProperties>
</file>