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A7A" w:rsidRDefault="00272A7A">
      <w:pPr>
        <w:jc w:val="center"/>
      </w:pPr>
      <w:r>
        <w:rPr>
          <w:rFonts w:ascii="Helvetica" w:hAnsi="Helvetica"/>
          <w:b/>
          <w:sz w:val="28"/>
        </w:rPr>
        <w:t>Paperwork Reduction Act Submission</w:t>
      </w:r>
    </w:p>
    <w:p w:rsidR="00272A7A" w:rsidRDefault="00272A7A">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r>
          <w:rPr>
            <w:sz w:val="18"/>
          </w:rPr>
          <w:t xml:space="preserve">,  Washington,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272A7A">
        <w:tc>
          <w:tcPr>
            <w:tcW w:w="7428" w:type="dxa"/>
            <w:gridSpan w:val="2"/>
            <w:tcBorders>
              <w:top w:val="single" w:sz="6" w:space="0" w:color="auto"/>
              <w:left w:val="nil"/>
              <w:bottom w:val="nil"/>
              <w:right w:val="nil"/>
            </w:tcBorders>
          </w:tcPr>
          <w:p w:rsidR="00272A7A" w:rsidRDefault="00272A7A">
            <w:pPr>
              <w:ind w:left="-120"/>
              <w:rPr>
                <w:rFonts w:ascii="Helvetica" w:hAnsi="Helvetica"/>
                <w:sz w:val="14"/>
              </w:rPr>
            </w:pPr>
            <w:r>
              <w:rPr>
                <w:rFonts w:ascii="Helvetica" w:hAnsi="Helvetica"/>
                <w:sz w:val="14"/>
              </w:rPr>
              <w:t>1. Agency/Subagency Originating Request:</w:t>
            </w:r>
          </w:p>
          <w:p w:rsidR="00272A7A" w:rsidRDefault="00272A7A">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bookmarkStart w:id="0" w:name="Text1"/>
          <w:p w:rsidR="00272A7A" w:rsidRDefault="000D634D">
            <w:pPr>
              <w:spacing w:before="40" w:after="40"/>
              <w:ind w:left="120"/>
              <w:rPr>
                <w:rFonts w:ascii="Helvetica" w:hAnsi="Helvetica"/>
                <w:noProof/>
                <w:sz w:val="18"/>
              </w:rPr>
            </w:pPr>
            <w:r>
              <w:rPr>
                <w:rFonts w:ascii="Helvetica" w:hAnsi="Helvetica"/>
                <w:sz w:val="18"/>
              </w:rPr>
              <w:fldChar w:fldCharType="begin">
                <w:ffData>
                  <w:name w:val="Text1"/>
                  <w:enabled/>
                  <w:calcOnExit w:val="0"/>
                  <w:textInput/>
                </w:ffData>
              </w:fldChar>
            </w:r>
            <w:r w:rsidR="00272A7A">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272A7A">
              <w:rPr>
                <w:rFonts w:ascii="Helvetica" w:hAnsi="Helvetica"/>
                <w:noProof/>
                <w:sz w:val="18"/>
              </w:rPr>
              <w:t>Office of Community Planning and Development</w:t>
            </w:r>
          </w:p>
          <w:p w:rsidR="00272A7A" w:rsidRDefault="00272A7A">
            <w:pPr>
              <w:spacing w:before="40" w:after="40"/>
              <w:ind w:left="120"/>
              <w:rPr>
                <w:rFonts w:ascii="Helvetica" w:hAnsi="Helvetica"/>
                <w:sz w:val="18"/>
              </w:rPr>
            </w:pPr>
            <w:r>
              <w:rPr>
                <w:rFonts w:ascii="Helvetica" w:hAnsi="Helvetica"/>
                <w:sz w:val="18"/>
              </w:rPr>
              <w:t>Office of Environment and Energy; Environmental Review Division</w:t>
            </w:r>
            <w:r w:rsidR="000D634D">
              <w:rPr>
                <w:rFonts w:ascii="Helvetica" w:hAnsi="Helvetica"/>
                <w:sz w:val="18"/>
              </w:rPr>
              <w:fldChar w:fldCharType="end"/>
            </w:r>
            <w:bookmarkEnd w:id="0"/>
          </w:p>
          <w:p w:rsidR="00272A7A" w:rsidRDefault="00272A7A">
            <w:pPr>
              <w:spacing w:before="40" w:after="40"/>
              <w:ind w:left="120"/>
              <w:rPr>
                <w:rFonts w:ascii="Helvetica" w:hAnsi="Helvetica"/>
                <w:sz w:val="16"/>
              </w:rPr>
            </w:pPr>
          </w:p>
        </w:tc>
        <w:tc>
          <w:tcPr>
            <w:tcW w:w="1800" w:type="dxa"/>
            <w:tcBorders>
              <w:top w:val="single" w:sz="6" w:space="0" w:color="auto"/>
              <w:left w:val="single" w:sz="6" w:space="0" w:color="auto"/>
              <w:bottom w:val="nil"/>
              <w:right w:val="nil"/>
            </w:tcBorders>
          </w:tcPr>
          <w:p w:rsidR="00272A7A" w:rsidRDefault="00272A7A">
            <w:pPr>
              <w:rPr>
                <w:rFonts w:ascii="Helvetica" w:hAnsi="Helvetica"/>
                <w:sz w:val="16"/>
              </w:rPr>
            </w:pPr>
            <w:r>
              <w:rPr>
                <w:rFonts w:ascii="Helvetica" w:hAnsi="Helvetica"/>
                <w:sz w:val="16"/>
              </w:rPr>
              <w:t xml:space="preserve">2. </w:t>
            </w:r>
            <w:r>
              <w:rPr>
                <w:rFonts w:ascii="Helvetica" w:hAnsi="Helvetica"/>
                <w:sz w:val="14"/>
              </w:rPr>
              <w:t>OMB Control Number:</w:t>
            </w:r>
          </w:p>
          <w:p w:rsidR="00272A7A" w:rsidRDefault="00272A7A">
            <w:pPr>
              <w:spacing w:before="40" w:after="40"/>
              <w:ind w:left="132"/>
              <w:rPr>
                <w:rFonts w:ascii="Helvetica" w:hAnsi="Helvetica"/>
                <w:sz w:val="16"/>
              </w:rPr>
            </w:pPr>
            <w:r>
              <w:rPr>
                <w:rFonts w:ascii="Helvetica" w:hAnsi="Helvetica"/>
                <w:sz w:val="16"/>
              </w:rPr>
              <w:t xml:space="preserve">a. </w:t>
            </w:r>
            <w:r w:rsidR="008961C1">
              <w:rPr>
                <w:rFonts w:ascii="Helvetica" w:hAnsi="Helvetica"/>
                <w:b/>
                <w:sz w:val="18"/>
              </w:rPr>
              <w:t>2506-0151</w:t>
            </w:r>
          </w:p>
          <w:p w:rsidR="00272A7A" w:rsidRDefault="00272A7A">
            <w:pPr>
              <w:ind w:left="-120"/>
              <w:rPr>
                <w:rFonts w:ascii="Helvetica" w:hAnsi="Helvetica"/>
                <w:sz w:val="16"/>
              </w:rPr>
            </w:pPr>
          </w:p>
        </w:tc>
        <w:tc>
          <w:tcPr>
            <w:tcW w:w="1788" w:type="dxa"/>
            <w:tcBorders>
              <w:top w:val="single" w:sz="6" w:space="0" w:color="auto"/>
              <w:left w:val="nil"/>
              <w:bottom w:val="nil"/>
              <w:right w:val="nil"/>
            </w:tcBorders>
          </w:tcPr>
          <w:p w:rsidR="00272A7A" w:rsidRDefault="00272A7A">
            <w:pPr>
              <w:spacing w:before="120"/>
              <w:ind w:left="-120"/>
              <w:rPr>
                <w:rFonts w:ascii="Helvetica" w:hAnsi="Helvetica"/>
                <w:sz w:val="18"/>
              </w:rPr>
            </w:pPr>
            <w:r>
              <w:rPr>
                <w:rFonts w:ascii="Helvetica" w:hAnsi="Helvetica"/>
                <w:sz w:val="16"/>
              </w:rPr>
              <w:t xml:space="preserve">b. </w:t>
            </w:r>
            <w:bookmarkStart w:id="1" w:name="Check1"/>
            <w:r w:rsidR="000D634D">
              <w:rPr>
                <w:rFonts w:ascii="Helvetica" w:hAnsi="Helvetica"/>
              </w:rPr>
              <w:fldChar w:fldCharType="begin">
                <w:ffData>
                  <w:name w:val="Check1"/>
                  <w:enabled/>
                  <w:calcOnExit w:val="0"/>
                  <w:checkBox>
                    <w:sizeAuto/>
                    <w:default w:val="0"/>
                  </w:checkBox>
                </w:ffData>
              </w:fldChar>
            </w:r>
            <w:r>
              <w:rPr>
                <w:rFonts w:ascii="Helvetica" w:hAnsi="Helvetica"/>
              </w:rPr>
              <w:instrText xml:space="preserve"> FORMCHECKBOX </w:instrText>
            </w:r>
            <w:r w:rsidR="000D634D">
              <w:rPr>
                <w:rFonts w:ascii="Helvetica" w:hAnsi="Helvetica"/>
              </w:rPr>
            </w:r>
            <w:r w:rsidR="000D634D">
              <w:rPr>
                <w:rFonts w:ascii="Helvetica" w:hAnsi="Helvetica"/>
              </w:rPr>
              <w:fldChar w:fldCharType="end"/>
            </w:r>
            <w:bookmarkEnd w:id="1"/>
            <w:r>
              <w:rPr>
                <w:rFonts w:ascii="Helvetica" w:hAnsi="Helvetica"/>
              </w:rPr>
              <w:t xml:space="preserve"> </w:t>
            </w:r>
            <w:r>
              <w:rPr>
                <w:rFonts w:ascii="Helvetica" w:hAnsi="Helvetica"/>
                <w:sz w:val="18"/>
              </w:rPr>
              <w:t>None</w:t>
            </w:r>
          </w:p>
          <w:p w:rsidR="00272A7A" w:rsidRDefault="00272A7A">
            <w:pPr>
              <w:spacing w:before="40" w:after="40"/>
              <w:ind w:left="372"/>
              <w:rPr>
                <w:rFonts w:ascii="Helvetica" w:hAnsi="Helvetica"/>
                <w:sz w:val="16"/>
              </w:rPr>
            </w:pPr>
            <w:r>
              <w:rPr>
                <w:rFonts w:ascii="Helvetica" w:hAnsi="Helvetica"/>
                <w:sz w:val="16"/>
              </w:rPr>
              <w:t xml:space="preserve"> </w:t>
            </w:r>
            <w:bookmarkStart w:id="2" w:name="Text3"/>
            <w:r w:rsidR="000D634D">
              <w:rPr>
                <w:rFonts w:ascii="Helvetica" w:hAnsi="Helvetica"/>
                <w:b/>
                <w:sz w:val="18"/>
              </w:rPr>
              <w:fldChar w:fldCharType="begin">
                <w:ffData>
                  <w:name w:val="Text3"/>
                  <w:enabled/>
                  <w:calcOnExit w:val="0"/>
                  <w:textInput/>
                </w:ffData>
              </w:fldChar>
            </w:r>
            <w:r>
              <w:rPr>
                <w:rFonts w:ascii="Helvetica" w:hAnsi="Helvetica"/>
                <w:b/>
                <w:sz w:val="18"/>
              </w:rPr>
              <w:instrText xml:space="preserve"> FORMTEXT </w:instrText>
            </w:r>
            <w:r w:rsidR="000D634D">
              <w:rPr>
                <w:rFonts w:ascii="Helvetica" w:hAnsi="Helvetica"/>
                <w:b/>
                <w:sz w:val="18"/>
              </w:rPr>
            </w:r>
            <w:r w:rsidR="000D634D">
              <w:rPr>
                <w:rFonts w:ascii="Helvetica" w:hAnsi="Helvetica"/>
                <w:b/>
                <w:sz w:val="18"/>
              </w:rPr>
              <w:fldChar w:fldCharType="separate"/>
            </w:r>
            <w:r>
              <w:rPr>
                <w:rFonts w:ascii="Helvetica" w:hAnsi="Helvetica"/>
                <w:b/>
                <w:noProof/>
                <w:sz w:val="18"/>
              </w:rPr>
              <w:t xml:space="preserve">     </w:t>
            </w:r>
            <w:r w:rsidR="000D634D">
              <w:rPr>
                <w:rFonts w:ascii="Helvetica" w:hAnsi="Helvetica"/>
                <w:b/>
                <w:sz w:val="18"/>
              </w:rPr>
              <w:fldChar w:fldCharType="end"/>
            </w:r>
            <w:bookmarkEnd w:id="2"/>
          </w:p>
        </w:tc>
      </w:tr>
      <w:tr w:rsidR="00272A7A">
        <w:tc>
          <w:tcPr>
            <w:tcW w:w="5508" w:type="dxa"/>
            <w:tcBorders>
              <w:top w:val="single" w:sz="6" w:space="0" w:color="auto"/>
              <w:left w:val="nil"/>
              <w:bottom w:val="nil"/>
              <w:right w:val="nil"/>
            </w:tcBorders>
          </w:tcPr>
          <w:p w:rsidR="00272A7A" w:rsidRDefault="00272A7A">
            <w:pPr>
              <w:tabs>
                <w:tab w:val="left" w:pos="240"/>
              </w:tabs>
              <w:ind w:left="-120"/>
              <w:rPr>
                <w:rFonts w:ascii="Helvetica" w:hAnsi="Helvetica"/>
                <w:sz w:val="14"/>
              </w:rPr>
            </w:pPr>
            <w:bookmarkStart w:id="3" w:name="_GoBack"/>
            <w:r>
              <w:rPr>
                <w:rFonts w:ascii="Helvetica" w:hAnsi="Helvetica"/>
                <w:sz w:val="16"/>
              </w:rPr>
              <w:t>3.</w:t>
            </w:r>
            <w:r>
              <w:rPr>
                <w:rFonts w:ascii="Helvetica" w:hAnsi="Helvetica"/>
                <w:sz w:val="16"/>
              </w:rPr>
              <w:tab/>
            </w:r>
            <w:r>
              <w:rPr>
                <w:rFonts w:ascii="Helvetica" w:hAnsi="Helvetica"/>
                <w:sz w:val="14"/>
              </w:rPr>
              <w:t>Type of information collection: (check one)</w:t>
            </w:r>
          </w:p>
          <w:bookmarkStart w:id="4" w:name="Check2"/>
          <w:p w:rsidR="00272A7A" w:rsidRDefault="000D634D">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Box>
                </w:ffData>
              </w:fldChar>
            </w:r>
            <w:r w:rsidR="00272A7A">
              <w:rPr>
                <w:rFonts w:ascii="Helvetica" w:hAnsi="Helvetica"/>
                <w:b/>
              </w:rPr>
              <w:instrText xml:space="preserve"> FORMCHECKBOX </w:instrText>
            </w:r>
            <w:r>
              <w:rPr>
                <w:rFonts w:ascii="Helvetica" w:hAnsi="Helvetica"/>
                <w:b/>
              </w:rPr>
            </w:r>
            <w:r>
              <w:rPr>
                <w:rFonts w:ascii="Helvetica" w:hAnsi="Helvetica"/>
                <w:b/>
              </w:rPr>
              <w:fldChar w:fldCharType="end"/>
            </w:r>
            <w:bookmarkEnd w:id="4"/>
            <w:r w:rsidR="00272A7A">
              <w:rPr>
                <w:rFonts w:ascii="Helvetica" w:hAnsi="Helvetica"/>
                <w:sz w:val="16"/>
              </w:rPr>
              <w:t xml:space="preserve"> New Collection </w:t>
            </w:r>
          </w:p>
          <w:bookmarkStart w:id="5" w:name="Check3"/>
          <w:p w:rsidR="00272A7A" w:rsidRDefault="000D634D">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sidR="00272A7A">
              <w:rPr>
                <w:rFonts w:ascii="Helvetica" w:hAnsi="Helvetica"/>
                <w:b/>
              </w:rPr>
              <w:instrText xml:space="preserve"> FORMCHECKBOX </w:instrText>
            </w:r>
            <w:r>
              <w:rPr>
                <w:rFonts w:ascii="Helvetica" w:hAnsi="Helvetica"/>
                <w:b/>
              </w:rPr>
            </w:r>
            <w:r>
              <w:rPr>
                <w:rFonts w:ascii="Helvetica" w:hAnsi="Helvetica"/>
                <w:b/>
              </w:rPr>
              <w:fldChar w:fldCharType="end"/>
            </w:r>
            <w:bookmarkEnd w:id="5"/>
            <w:r w:rsidR="00272A7A">
              <w:rPr>
                <w:rFonts w:ascii="Helvetica" w:hAnsi="Helvetica"/>
                <w:sz w:val="16"/>
              </w:rPr>
              <w:t xml:space="preserve"> Revision of a currently approved collection</w:t>
            </w:r>
          </w:p>
          <w:bookmarkStart w:id="6" w:name="Check4"/>
          <w:p w:rsidR="00272A7A" w:rsidRDefault="009F5331">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0"/>
                  </w:checkBox>
                </w:ffData>
              </w:fldChar>
            </w:r>
            <w:r>
              <w:rPr>
                <w:rFonts w:ascii="Helvetica" w:hAnsi="Helvetica"/>
                <w:b/>
              </w:rPr>
              <w:instrText xml:space="preserve"> FORMCHECKBOX </w:instrText>
            </w:r>
            <w:r>
              <w:rPr>
                <w:rFonts w:ascii="Helvetica" w:hAnsi="Helvetica"/>
                <w:b/>
              </w:rPr>
            </w:r>
            <w:r>
              <w:rPr>
                <w:rFonts w:ascii="Helvetica" w:hAnsi="Helvetica"/>
                <w:b/>
              </w:rPr>
              <w:fldChar w:fldCharType="end"/>
            </w:r>
            <w:bookmarkEnd w:id="6"/>
            <w:r w:rsidR="00272A7A">
              <w:rPr>
                <w:rFonts w:ascii="Helvetica" w:hAnsi="Helvetica"/>
                <w:sz w:val="16"/>
              </w:rPr>
              <w:t xml:space="preserve"> Extension of a currently approved collection</w:t>
            </w:r>
          </w:p>
          <w:bookmarkStart w:id="7" w:name="Check5"/>
          <w:p w:rsidR="00272A7A" w:rsidRDefault="00C65D7E">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Box>
                </w:ffData>
              </w:fldChar>
            </w:r>
            <w:r>
              <w:rPr>
                <w:rFonts w:ascii="Helvetica" w:hAnsi="Helvetica"/>
                <w:b/>
              </w:rPr>
              <w:instrText xml:space="preserve"> FORMCHECKBOX </w:instrText>
            </w:r>
            <w:r>
              <w:rPr>
                <w:rFonts w:ascii="Helvetica" w:hAnsi="Helvetica"/>
                <w:b/>
              </w:rPr>
            </w:r>
            <w:r>
              <w:rPr>
                <w:rFonts w:ascii="Helvetica" w:hAnsi="Helvetica"/>
                <w:b/>
              </w:rPr>
              <w:fldChar w:fldCharType="end"/>
            </w:r>
            <w:bookmarkEnd w:id="7"/>
            <w:r w:rsidR="00272A7A">
              <w:rPr>
                <w:rFonts w:ascii="Helvetica" w:hAnsi="Helvetica"/>
                <w:sz w:val="16"/>
              </w:rPr>
              <w:t xml:space="preserve"> Reinstatement, </w:t>
            </w:r>
            <w:r w:rsidR="00272A7A">
              <w:rPr>
                <w:rFonts w:ascii="Helvetica" w:hAnsi="Helvetica"/>
                <w:b/>
                <w:sz w:val="16"/>
              </w:rPr>
              <w:t>without change</w:t>
            </w:r>
            <w:r w:rsidR="00272A7A">
              <w:rPr>
                <w:rFonts w:ascii="Helvetica" w:hAnsi="Helvetica"/>
                <w:sz w:val="16"/>
              </w:rPr>
              <w:t xml:space="preserve">, of previously approved </w:t>
            </w:r>
          </w:p>
          <w:p w:rsidR="00272A7A" w:rsidRDefault="00272A7A">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bookmarkStart w:id="8" w:name="Check6"/>
          <w:p w:rsidR="00272A7A" w:rsidRDefault="00C65D7E">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1"/>
                  </w:checkBox>
                </w:ffData>
              </w:fldChar>
            </w:r>
            <w:r>
              <w:rPr>
                <w:rFonts w:ascii="Helvetica" w:hAnsi="Helvetica"/>
                <w:b/>
              </w:rPr>
              <w:instrText xml:space="preserve"> FORMCHECKBOX </w:instrText>
            </w:r>
            <w:r>
              <w:rPr>
                <w:rFonts w:ascii="Helvetica" w:hAnsi="Helvetica"/>
                <w:b/>
              </w:rPr>
            </w:r>
            <w:r>
              <w:rPr>
                <w:rFonts w:ascii="Helvetica" w:hAnsi="Helvetica"/>
                <w:b/>
              </w:rPr>
              <w:fldChar w:fldCharType="end"/>
            </w:r>
            <w:bookmarkEnd w:id="8"/>
            <w:r w:rsidR="00272A7A">
              <w:rPr>
                <w:rFonts w:ascii="Helvetica" w:hAnsi="Helvetica"/>
                <w:sz w:val="16"/>
              </w:rPr>
              <w:t xml:space="preserve"> Reinstatement, </w:t>
            </w:r>
            <w:r w:rsidR="00272A7A">
              <w:rPr>
                <w:rFonts w:ascii="Helvetica" w:hAnsi="Helvetica"/>
                <w:b/>
                <w:sz w:val="16"/>
              </w:rPr>
              <w:t>with change</w:t>
            </w:r>
            <w:r w:rsidR="00272A7A">
              <w:rPr>
                <w:rFonts w:ascii="Helvetica" w:hAnsi="Helvetica"/>
                <w:sz w:val="16"/>
              </w:rPr>
              <w:t xml:space="preserve">, of previously approved collection </w:t>
            </w:r>
          </w:p>
          <w:p w:rsidR="00272A7A" w:rsidRDefault="00272A7A">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bookmarkStart w:id="9" w:name="Check7"/>
          <w:p w:rsidR="00272A7A" w:rsidRDefault="000D634D">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r w:rsidR="00272A7A">
              <w:rPr>
                <w:rFonts w:ascii="Helvetica" w:hAnsi="Helvetica"/>
                <w:b/>
              </w:rPr>
              <w:instrText xml:space="preserve"> FORMCHECKBOX </w:instrText>
            </w:r>
            <w:r>
              <w:rPr>
                <w:rFonts w:ascii="Helvetica" w:hAnsi="Helvetica"/>
                <w:b/>
              </w:rPr>
            </w:r>
            <w:r>
              <w:rPr>
                <w:rFonts w:ascii="Helvetica" w:hAnsi="Helvetica"/>
                <w:b/>
              </w:rPr>
              <w:fldChar w:fldCharType="end"/>
            </w:r>
            <w:bookmarkEnd w:id="9"/>
            <w:r w:rsidR="00272A7A">
              <w:rPr>
                <w:rFonts w:ascii="Helvetica" w:hAnsi="Helvetica"/>
                <w:sz w:val="16"/>
              </w:rPr>
              <w:t xml:space="preserve"> Existing collection in use without an OMB control number</w:t>
            </w:r>
          </w:p>
          <w:p w:rsidR="00272A7A" w:rsidRDefault="00272A7A">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rsidR="00272A7A" w:rsidRDefault="00272A7A">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10" w:name="Check8"/>
          <w:p w:rsidR="00272A7A" w:rsidRDefault="000D634D">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ed/>
                  </w:checkBox>
                </w:ffData>
              </w:fldChar>
            </w:r>
            <w:r w:rsidR="00272A7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0"/>
            <w:r w:rsidR="00272A7A">
              <w:rPr>
                <w:rFonts w:ascii="Helvetica" w:hAnsi="Helvetica"/>
                <w:sz w:val="16"/>
              </w:rPr>
              <w:t xml:space="preserve"> Regular</w:t>
            </w:r>
          </w:p>
          <w:bookmarkStart w:id="11" w:name="Check9"/>
          <w:p w:rsidR="00272A7A" w:rsidRDefault="000D634D">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r w:rsidR="00272A7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1"/>
            <w:r w:rsidR="00272A7A">
              <w:rPr>
                <w:rFonts w:ascii="Helvetica" w:hAnsi="Helvetica"/>
                <w:sz w:val="16"/>
              </w:rPr>
              <w:t xml:space="preserve"> Emergency - Approval requested by  </w:t>
            </w:r>
            <w:bookmarkStart w:id="12" w:name="Text4"/>
            <w:r>
              <w:rPr>
                <w:rFonts w:ascii="Helvetica" w:hAnsi="Helvetica"/>
                <w:sz w:val="18"/>
              </w:rPr>
              <w:fldChar w:fldCharType="begin">
                <w:ffData>
                  <w:name w:val="Text4"/>
                  <w:enabled/>
                  <w:calcOnExit w:val="0"/>
                  <w:textInput>
                    <w:type w:val="date"/>
                    <w:format w:val="M/d/yyyy"/>
                  </w:textInput>
                </w:ffData>
              </w:fldChar>
            </w:r>
            <w:r w:rsidR="00272A7A">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272A7A">
              <w:rPr>
                <w:rFonts w:ascii="Helvetica" w:hAnsi="Helvetica"/>
                <w:noProof/>
                <w:sz w:val="18"/>
              </w:rPr>
              <w:t xml:space="preserve">     </w:t>
            </w:r>
            <w:r>
              <w:rPr>
                <w:rFonts w:ascii="Helvetica" w:hAnsi="Helvetica"/>
                <w:sz w:val="18"/>
              </w:rPr>
              <w:fldChar w:fldCharType="end"/>
            </w:r>
            <w:bookmarkEnd w:id="12"/>
          </w:p>
          <w:bookmarkStart w:id="13" w:name="Check10"/>
          <w:p w:rsidR="00272A7A" w:rsidRDefault="000D634D">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272A7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3"/>
            <w:r w:rsidR="00272A7A">
              <w:rPr>
                <w:rFonts w:ascii="Helvetica" w:hAnsi="Helvetica"/>
                <w:sz w:val="18"/>
              </w:rPr>
              <w:t xml:space="preserve"> </w:t>
            </w:r>
            <w:r w:rsidR="00272A7A">
              <w:rPr>
                <w:rFonts w:ascii="Helvetica" w:hAnsi="Helvetica"/>
                <w:sz w:val="16"/>
              </w:rPr>
              <w:t>Delegated</w:t>
            </w:r>
          </w:p>
          <w:p w:rsidR="00272A7A" w:rsidRDefault="00272A7A">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id="14" w:name="Check13"/>
          <w:p w:rsidR="00272A7A" w:rsidRDefault="000D634D">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sidR="00272A7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4"/>
            <w:r w:rsidR="00272A7A">
              <w:rPr>
                <w:rFonts w:ascii="Helvetica" w:hAnsi="Helvetica"/>
                <w:sz w:val="18"/>
              </w:rPr>
              <w:t xml:space="preserve"> Yes   </w:t>
            </w:r>
            <w:bookmarkStart w:id="15" w:name="Check12"/>
            <w:r>
              <w:rPr>
                <w:rFonts w:ascii="Helvetica" w:hAnsi="Helvetica"/>
                <w:b/>
                <w:sz w:val="18"/>
              </w:rPr>
              <w:fldChar w:fldCharType="begin">
                <w:ffData>
                  <w:name w:val="Check12"/>
                  <w:enabled/>
                  <w:calcOnExit w:val="0"/>
                  <w:checkBox>
                    <w:sizeAuto/>
                    <w:default w:val="0"/>
                    <w:checked/>
                  </w:checkBox>
                </w:ffData>
              </w:fldChar>
            </w:r>
            <w:r w:rsidR="00272A7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5"/>
            <w:r w:rsidR="00272A7A">
              <w:rPr>
                <w:rFonts w:ascii="Helvetica" w:hAnsi="Helvetica"/>
                <w:sz w:val="18"/>
              </w:rPr>
              <w:t xml:space="preserve"> No</w:t>
            </w:r>
          </w:p>
          <w:p w:rsidR="00272A7A" w:rsidRDefault="00272A7A">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272A7A" w:rsidRDefault="00272A7A">
            <w:pPr>
              <w:tabs>
                <w:tab w:val="left" w:pos="240"/>
                <w:tab w:val="left" w:pos="3132"/>
              </w:tabs>
              <w:ind w:left="252"/>
              <w:rPr>
                <w:rFonts w:ascii="Helvetica" w:hAnsi="Helvetica"/>
                <w:sz w:val="16"/>
              </w:rPr>
            </w:pPr>
            <w:r>
              <w:rPr>
                <w:rFonts w:ascii="Helvetica" w:hAnsi="Helvetica"/>
                <w:sz w:val="16"/>
              </w:rPr>
              <w:t xml:space="preserve">a. </w:t>
            </w:r>
            <w:bookmarkStart w:id="16" w:name="Check14"/>
            <w:r w:rsidR="000D634D">
              <w:rPr>
                <w:rFonts w:ascii="Helvetica" w:hAnsi="Helvetica"/>
                <w:b/>
                <w:sz w:val="18"/>
              </w:rPr>
              <w:fldChar w:fldCharType="begin">
                <w:ffData>
                  <w:name w:val="Check14"/>
                  <w:enabled/>
                  <w:calcOnExit w:val="0"/>
                  <w:checkBox>
                    <w:sizeAuto/>
                    <w:default w:val="0"/>
                    <w:checked/>
                  </w:checkBox>
                </w:ffData>
              </w:fldChar>
            </w:r>
            <w:r>
              <w:rPr>
                <w:rFonts w:ascii="Helvetica" w:hAnsi="Helvetica"/>
                <w:b/>
                <w:sz w:val="18"/>
              </w:rPr>
              <w:instrText xml:space="preserve"> FORMCHECKBOX </w:instrText>
            </w:r>
            <w:r w:rsidR="000D634D">
              <w:rPr>
                <w:rFonts w:ascii="Helvetica" w:hAnsi="Helvetica"/>
                <w:b/>
                <w:sz w:val="18"/>
              </w:rPr>
            </w:r>
            <w:r w:rsidR="000D634D">
              <w:rPr>
                <w:rFonts w:ascii="Helvetica" w:hAnsi="Helvetica"/>
                <w:b/>
                <w:sz w:val="18"/>
              </w:rPr>
              <w:fldChar w:fldCharType="end"/>
            </w:r>
            <w:bookmarkEnd w:id="16"/>
            <w:r>
              <w:rPr>
                <w:rFonts w:ascii="Helvetica" w:hAnsi="Helvetica"/>
                <w:sz w:val="16"/>
              </w:rPr>
              <w:t xml:space="preserve"> Three years form approval date  </w:t>
            </w:r>
            <w:r>
              <w:rPr>
                <w:rFonts w:ascii="Helvetica" w:hAnsi="Helvetica"/>
                <w:sz w:val="16"/>
              </w:rPr>
              <w:tab/>
              <w:t xml:space="preserve">b. </w:t>
            </w:r>
            <w:bookmarkStart w:id="17" w:name="Check15"/>
            <w:r w:rsidR="000D634D">
              <w:rPr>
                <w:rFonts w:ascii="Helvetica" w:hAnsi="Helvetica"/>
                <w:b/>
                <w:sz w:val="18"/>
              </w:rPr>
              <w:fldChar w:fldCharType="begin">
                <w:ffData>
                  <w:name w:val="Check15"/>
                  <w:enabled/>
                  <w:calcOnExit w:val="0"/>
                  <w:checkBox>
                    <w:sizeAuto/>
                    <w:default w:val="0"/>
                  </w:checkBox>
                </w:ffData>
              </w:fldChar>
            </w:r>
            <w:r>
              <w:rPr>
                <w:rFonts w:ascii="Helvetica" w:hAnsi="Helvetica"/>
                <w:b/>
                <w:sz w:val="18"/>
              </w:rPr>
              <w:instrText xml:space="preserve"> FORMCHECKBOX </w:instrText>
            </w:r>
            <w:r w:rsidR="000D634D">
              <w:rPr>
                <w:rFonts w:ascii="Helvetica" w:hAnsi="Helvetica"/>
                <w:b/>
                <w:sz w:val="18"/>
              </w:rPr>
            </w:r>
            <w:r w:rsidR="000D634D">
              <w:rPr>
                <w:rFonts w:ascii="Helvetica" w:hAnsi="Helvetica"/>
                <w:b/>
                <w:sz w:val="18"/>
              </w:rPr>
              <w:fldChar w:fldCharType="end"/>
            </w:r>
            <w:bookmarkEnd w:id="17"/>
            <w:r>
              <w:rPr>
                <w:rFonts w:ascii="Helvetica" w:hAnsi="Helvetica"/>
                <w:sz w:val="16"/>
              </w:rPr>
              <w:t xml:space="preserve"> Other (specify)</w:t>
            </w:r>
          </w:p>
          <w:p w:rsidR="00272A7A" w:rsidRDefault="00272A7A">
            <w:pPr>
              <w:tabs>
                <w:tab w:val="left" w:pos="3252"/>
              </w:tabs>
              <w:spacing w:after="60"/>
              <w:rPr>
                <w:rFonts w:ascii="Helvetica" w:hAnsi="Helvetica"/>
                <w:sz w:val="16"/>
              </w:rPr>
            </w:pPr>
            <w:r>
              <w:rPr>
                <w:rFonts w:ascii="Helvetica" w:hAnsi="Helvetica"/>
                <w:sz w:val="18"/>
              </w:rPr>
              <w:tab/>
              <w:t xml:space="preserve"> </w:t>
            </w:r>
            <w:bookmarkStart w:id="18" w:name="Text5"/>
            <w:r w:rsidR="000D634D">
              <w:rPr>
                <w:rFonts w:ascii="Helvetica" w:hAnsi="Helvetica"/>
                <w:sz w:val="18"/>
              </w:rPr>
              <w:fldChar w:fldCharType="begin">
                <w:ffData>
                  <w:name w:val="Text5"/>
                  <w:enabled/>
                  <w:calcOnExit w:val="0"/>
                  <w:textInput/>
                </w:ffData>
              </w:fldChar>
            </w:r>
            <w:r>
              <w:rPr>
                <w:rFonts w:ascii="Helvetica" w:hAnsi="Helvetica"/>
                <w:sz w:val="18"/>
              </w:rPr>
              <w:instrText xml:space="preserve"> FORMTEXT </w:instrText>
            </w:r>
            <w:r w:rsidR="000D634D">
              <w:rPr>
                <w:rFonts w:ascii="Helvetica" w:hAnsi="Helvetica"/>
                <w:sz w:val="18"/>
              </w:rPr>
            </w:r>
            <w:r w:rsidR="000D634D">
              <w:rPr>
                <w:rFonts w:ascii="Helvetica" w:hAnsi="Helvetica"/>
                <w:sz w:val="18"/>
              </w:rPr>
              <w:fldChar w:fldCharType="separate"/>
            </w:r>
            <w:r>
              <w:rPr>
                <w:rFonts w:ascii="Helvetica" w:hAnsi="Helvetica"/>
                <w:noProof/>
                <w:sz w:val="18"/>
              </w:rPr>
              <w:t xml:space="preserve">     </w:t>
            </w:r>
            <w:r w:rsidR="000D634D">
              <w:rPr>
                <w:rFonts w:ascii="Helvetica" w:hAnsi="Helvetica"/>
                <w:sz w:val="18"/>
              </w:rPr>
              <w:fldChar w:fldCharType="end"/>
            </w:r>
            <w:bookmarkEnd w:id="18"/>
          </w:p>
        </w:tc>
      </w:tr>
    </w:tbl>
    <w:bookmarkEnd w:id="3"/>
    <w:p w:rsidR="00272A7A" w:rsidRDefault="00272A7A">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bookmarkStart w:id="19" w:name="Text6"/>
    <w:p w:rsidR="00272A7A" w:rsidRDefault="000D634D">
      <w:pPr>
        <w:tabs>
          <w:tab w:val="left" w:pos="240"/>
        </w:tabs>
        <w:spacing w:after="40"/>
        <w:ind w:left="120" w:right="-120"/>
        <w:rPr>
          <w:rFonts w:ascii="Helvetica" w:hAnsi="Helvetica"/>
          <w:sz w:val="18"/>
        </w:rPr>
      </w:pPr>
      <w:r>
        <w:rPr>
          <w:rFonts w:ascii="Helvetica" w:hAnsi="Helvetica"/>
          <w:b/>
          <w:sz w:val="18"/>
        </w:rPr>
        <w:fldChar w:fldCharType="begin">
          <w:ffData>
            <w:name w:val="Text6"/>
            <w:enabled/>
            <w:calcOnExit w:val="0"/>
            <w:textInput/>
          </w:ffData>
        </w:fldChar>
      </w:r>
      <w:r w:rsidR="00272A7A">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sidR="00272A7A">
        <w:rPr>
          <w:rFonts w:ascii="Helvetica" w:hAnsi="Helvetica"/>
          <w:b/>
          <w:sz w:val="18"/>
        </w:rPr>
        <w:t>24 CFR Part 55, Floodplain Managemen</w:t>
      </w:r>
      <w:r w:rsidR="006F473D">
        <w:rPr>
          <w:rFonts w:ascii="Helvetica" w:hAnsi="Helvetica"/>
          <w:b/>
          <w:sz w:val="18"/>
        </w:rPr>
        <w:t>t and Protection of Wetlands</w:t>
      </w:r>
      <w:r>
        <w:rPr>
          <w:rFonts w:ascii="Helvetica" w:hAnsi="Helvetica"/>
          <w:b/>
          <w:sz w:val="18"/>
        </w:rPr>
        <w:fldChar w:fldCharType="end"/>
      </w:r>
      <w:bookmarkEnd w:id="19"/>
    </w:p>
    <w:p w:rsidR="00272A7A" w:rsidRDefault="00272A7A">
      <w:pPr>
        <w:tabs>
          <w:tab w:val="left" w:pos="240"/>
        </w:tabs>
        <w:spacing w:after="40"/>
        <w:ind w:left="120" w:right="-120"/>
        <w:rPr>
          <w:rFonts w:ascii="Helvetica" w:hAnsi="Helvetica"/>
          <w:sz w:val="18"/>
        </w:rPr>
      </w:pPr>
    </w:p>
    <w:p w:rsidR="00272A7A" w:rsidRDefault="00272A7A">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bookmarkStart w:id="20" w:name="Text7"/>
    <w:p w:rsidR="00272A7A" w:rsidRDefault="000D634D">
      <w:pPr>
        <w:spacing w:after="40"/>
        <w:ind w:left="120" w:right="-120"/>
        <w:rPr>
          <w:rFonts w:ascii="Helvetica" w:hAnsi="Helvetica"/>
          <w:sz w:val="18"/>
        </w:rPr>
      </w:pPr>
      <w:r>
        <w:rPr>
          <w:rFonts w:ascii="Helvetica" w:hAnsi="Helvetica"/>
          <w:sz w:val="18"/>
        </w:rPr>
        <w:fldChar w:fldCharType="begin">
          <w:ffData>
            <w:name w:val="Text7"/>
            <w:enabled/>
            <w:calcOnExit w:val="0"/>
            <w:textInput/>
          </w:ffData>
        </w:fldChar>
      </w:r>
      <w:r w:rsidR="00272A7A">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272A7A">
        <w:rPr>
          <w:rFonts w:ascii="Helvetica" w:hAnsi="Helvetica"/>
          <w:noProof/>
          <w:sz w:val="18"/>
        </w:rPr>
        <w:t>None</w:t>
      </w:r>
      <w:r>
        <w:rPr>
          <w:rFonts w:ascii="Helvetica" w:hAnsi="Helvetica"/>
          <w:sz w:val="18"/>
        </w:rPr>
        <w:fldChar w:fldCharType="end"/>
      </w:r>
      <w:bookmarkEnd w:id="20"/>
    </w:p>
    <w:p w:rsidR="00272A7A" w:rsidRDefault="00272A7A">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bookmarkStart w:id="21" w:name="Text8"/>
    <w:p w:rsidR="00272A7A" w:rsidRDefault="000D634D">
      <w:pPr>
        <w:spacing w:after="40"/>
        <w:ind w:left="120" w:right="-120"/>
        <w:rPr>
          <w:rFonts w:ascii="Helvetica" w:hAnsi="Helvetica"/>
          <w:sz w:val="18"/>
        </w:rPr>
      </w:pPr>
      <w:r>
        <w:rPr>
          <w:rFonts w:ascii="Helvetica" w:hAnsi="Helvetica"/>
          <w:sz w:val="18"/>
        </w:rPr>
        <w:fldChar w:fldCharType="begin">
          <w:ffData>
            <w:name w:val="Text8"/>
            <w:enabled/>
            <w:calcOnExit w:val="0"/>
            <w:textInput/>
          </w:ffData>
        </w:fldChar>
      </w:r>
      <w:r w:rsidR="00272A7A">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272A7A">
        <w:rPr>
          <w:rFonts w:ascii="Helvetica" w:hAnsi="Helvetica"/>
          <w:sz w:val="18"/>
        </w:rPr>
        <w:t>Housing,  F</w:t>
      </w:r>
      <w:r w:rsidR="00272A7A">
        <w:rPr>
          <w:rFonts w:ascii="Helvetica" w:hAnsi="Helvetica"/>
          <w:noProof/>
          <w:sz w:val="18"/>
        </w:rPr>
        <w:t>loodplains, Wetlands, Environmental Protection</w:t>
      </w:r>
      <w:r>
        <w:rPr>
          <w:rFonts w:ascii="Helvetica" w:hAnsi="Helvetica"/>
          <w:sz w:val="18"/>
        </w:rPr>
        <w:fldChar w:fldCharType="end"/>
      </w:r>
      <w:bookmarkEnd w:id="21"/>
    </w:p>
    <w:p w:rsidR="00272A7A" w:rsidRDefault="00272A7A">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bookmarkStart w:id="22" w:name="Text9"/>
    <w:p w:rsidR="00272A7A" w:rsidRDefault="000D634D">
      <w:pPr>
        <w:tabs>
          <w:tab w:val="left" w:pos="240"/>
        </w:tabs>
        <w:spacing w:after="60"/>
        <w:ind w:left="120" w:right="-120"/>
        <w:rPr>
          <w:rFonts w:ascii="Helvetica" w:hAnsi="Helvetica"/>
          <w:sz w:val="16"/>
        </w:rPr>
      </w:pPr>
      <w:r>
        <w:rPr>
          <w:rFonts w:ascii="Helvetica" w:hAnsi="Helvetica"/>
          <w:sz w:val="18"/>
        </w:rPr>
        <w:fldChar w:fldCharType="begin">
          <w:ffData>
            <w:name w:val="Text9"/>
            <w:enabled/>
            <w:calcOnExit w:val="0"/>
            <w:textInput/>
          </w:ffData>
        </w:fldChar>
      </w:r>
      <w:r w:rsidR="00272A7A">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272A7A">
        <w:rPr>
          <w:rFonts w:ascii="Helvetica" w:hAnsi="Helvetica"/>
          <w:sz w:val="18"/>
        </w:rPr>
        <w:t>24 CFR 55 implements decisionmaking procedures prescribed by E.O. 11988 with which applicants must comply before HUD financial assistance can be approved for projects that are located within floodplains.   Records of compliance must be kept.</w:t>
      </w:r>
      <w:r>
        <w:rPr>
          <w:rFonts w:ascii="Helvetica" w:hAnsi="Helvetica"/>
          <w:sz w:val="18"/>
        </w:rPr>
        <w:fldChar w:fldCharType="end"/>
      </w:r>
      <w:bookmarkEnd w:id="22"/>
    </w:p>
    <w:tbl>
      <w:tblPr>
        <w:tblW w:w="0" w:type="auto"/>
        <w:tblLayout w:type="fixed"/>
        <w:tblLook w:val="0000" w:firstRow="0" w:lastRow="0" w:firstColumn="0" w:lastColumn="0" w:noHBand="0" w:noVBand="0"/>
      </w:tblPr>
      <w:tblGrid>
        <w:gridCol w:w="4908"/>
        <w:gridCol w:w="720"/>
        <w:gridCol w:w="5388"/>
      </w:tblGrid>
      <w:tr w:rsidR="00272A7A">
        <w:trPr>
          <w:trHeight w:val="1129"/>
        </w:trPr>
        <w:tc>
          <w:tcPr>
            <w:tcW w:w="5628" w:type="dxa"/>
            <w:gridSpan w:val="2"/>
            <w:tcBorders>
              <w:top w:val="single" w:sz="6" w:space="0" w:color="auto"/>
              <w:left w:val="nil"/>
              <w:bottom w:val="nil"/>
              <w:right w:val="single" w:sz="6" w:space="0" w:color="auto"/>
            </w:tcBorders>
          </w:tcPr>
          <w:p w:rsidR="00272A7A" w:rsidRDefault="00272A7A">
            <w:pPr>
              <w:keepLines/>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272A7A" w:rsidRDefault="00272A7A">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bookmarkStart w:id="23" w:name="Text17"/>
            <w:r w:rsidR="000D634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0D634D">
              <w:rPr>
                <w:rFonts w:ascii="Helvetica" w:hAnsi="Helvetica"/>
                <w:b/>
                <w:sz w:val="18"/>
              </w:rPr>
            </w:r>
            <w:r w:rsidR="000D634D">
              <w:rPr>
                <w:rFonts w:ascii="Helvetica" w:hAnsi="Helvetica"/>
                <w:b/>
                <w:sz w:val="18"/>
              </w:rPr>
              <w:fldChar w:fldCharType="separate"/>
            </w:r>
            <w:r>
              <w:rPr>
                <w:rFonts w:ascii="Helvetica" w:hAnsi="Helvetica"/>
                <w:b/>
                <w:noProof/>
                <w:sz w:val="18"/>
              </w:rPr>
              <w:t xml:space="preserve"> </w:t>
            </w:r>
            <w:r w:rsidR="000D634D">
              <w:rPr>
                <w:rFonts w:ascii="Helvetica" w:hAnsi="Helvetica"/>
                <w:b/>
                <w:sz w:val="18"/>
              </w:rPr>
              <w:fldChar w:fldCharType="end"/>
            </w:r>
            <w:bookmarkEnd w:id="23"/>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0D634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0D634D">
              <w:rPr>
                <w:rFonts w:ascii="Helvetica" w:hAnsi="Helvetica"/>
                <w:b/>
                <w:sz w:val="18"/>
              </w:rPr>
            </w:r>
            <w:r w:rsidR="000D634D">
              <w:rPr>
                <w:rFonts w:ascii="Helvetica" w:hAnsi="Helvetica"/>
                <w:b/>
                <w:sz w:val="18"/>
              </w:rPr>
              <w:fldChar w:fldCharType="separate"/>
            </w:r>
            <w:r>
              <w:rPr>
                <w:rFonts w:ascii="Helvetica" w:hAnsi="Helvetica"/>
                <w:b/>
                <w:noProof/>
                <w:sz w:val="18"/>
              </w:rPr>
              <w:t xml:space="preserve"> </w:t>
            </w:r>
            <w:r w:rsidR="000D634D">
              <w:rPr>
                <w:rFonts w:ascii="Helvetica" w:hAnsi="Helvetica"/>
                <w:b/>
                <w:sz w:val="18"/>
              </w:rPr>
              <w:fldChar w:fldCharType="end"/>
            </w:r>
            <w:r>
              <w:rPr>
                <w:rFonts w:ascii="Helvetica" w:hAnsi="Helvetica"/>
                <w:b/>
                <w:sz w:val="18"/>
              </w:rPr>
              <w:tab/>
            </w:r>
            <w:r>
              <w:rPr>
                <w:rFonts w:ascii="Helvetica" w:hAnsi="Helvetica"/>
                <w:sz w:val="16"/>
              </w:rPr>
              <w:t>Farms</w:t>
            </w:r>
          </w:p>
          <w:p w:rsidR="00272A7A" w:rsidRDefault="00272A7A">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0D634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0D634D">
              <w:rPr>
                <w:rFonts w:ascii="Helvetica" w:hAnsi="Helvetica"/>
                <w:b/>
                <w:sz w:val="18"/>
              </w:rPr>
            </w:r>
            <w:r w:rsidR="000D634D">
              <w:rPr>
                <w:rFonts w:ascii="Helvetica" w:hAnsi="Helvetica"/>
                <w:b/>
                <w:sz w:val="18"/>
              </w:rPr>
              <w:fldChar w:fldCharType="separate"/>
            </w:r>
            <w:r>
              <w:rPr>
                <w:rFonts w:ascii="Helvetica" w:hAnsi="Helvetica"/>
                <w:b/>
                <w:noProof/>
                <w:sz w:val="18"/>
              </w:rPr>
              <w:t>X</w:t>
            </w:r>
            <w:r w:rsidR="000D634D">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0D634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0D634D">
              <w:rPr>
                <w:rFonts w:ascii="Helvetica" w:hAnsi="Helvetica"/>
                <w:b/>
                <w:sz w:val="18"/>
              </w:rPr>
            </w:r>
            <w:r w:rsidR="000D634D">
              <w:rPr>
                <w:rFonts w:ascii="Helvetica" w:hAnsi="Helvetica"/>
                <w:b/>
                <w:sz w:val="18"/>
              </w:rPr>
              <w:fldChar w:fldCharType="separate"/>
            </w:r>
            <w:r>
              <w:rPr>
                <w:rFonts w:ascii="Helvetica" w:hAnsi="Helvetica"/>
                <w:b/>
                <w:sz w:val="18"/>
              </w:rPr>
              <w:t xml:space="preserve"> </w:t>
            </w:r>
            <w:r w:rsidR="000D634D">
              <w:rPr>
                <w:rFonts w:ascii="Helvetica" w:hAnsi="Helvetica"/>
                <w:b/>
                <w:sz w:val="18"/>
              </w:rPr>
              <w:fldChar w:fldCharType="end"/>
            </w:r>
            <w:r>
              <w:rPr>
                <w:rFonts w:ascii="Helvetica" w:hAnsi="Helvetica"/>
                <w:b/>
                <w:sz w:val="18"/>
              </w:rPr>
              <w:tab/>
            </w:r>
            <w:r>
              <w:rPr>
                <w:rFonts w:ascii="Helvetica" w:hAnsi="Helvetica"/>
                <w:sz w:val="16"/>
              </w:rPr>
              <w:t>Federal Government</w:t>
            </w:r>
          </w:p>
          <w:p w:rsidR="00272A7A" w:rsidRDefault="00272A7A">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0D634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0D634D">
              <w:rPr>
                <w:rFonts w:ascii="Helvetica" w:hAnsi="Helvetica"/>
                <w:b/>
                <w:sz w:val="18"/>
              </w:rPr>
            </w:r>
            <w:r w:rsidR="000D634D">
              <w:rPr>
                <w:rFonts w:ascii="Helvetica" w:hAnsi="Helvetica"/>
                <w:b/>
                <w:sz w:val="18"/>
              </w:rPr>
              <w:fldChar w:fldCharType="separate"/>
            </w:r>
            <w:r>
              <w:rPr>
                <w:rFonts w:ascii="Helvetica" w:hAnsi="Helvetica"/>
                <w:b/>
                <w:noProof/>
                <w:sz w:val="18"/>
              </w:rPr>
              <w:t>X</w:t>
            </w:r>
            <w:r w:rsidR="000D634D">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0D634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0D634D">
              <w:rPr>
                <w:rFonts w:ascii="Helvetica" w:hAnsi="Helvetica"/>
                <w:b/>
                <w:sz w:val="18"/>
              </w:rPr>
            </w:r>
            <w:r w:rsidR="000D634D">
              <w:rPr>
                <w:rFonts w:ascii="Helvetica" w:hAnsi="Helvetica"/>
                <w:b/>
                <w:sz w:val="18"/>
              </w:rPr>
              <w:fldChar w:fldCharType="separate"/>
            </w:r>
            <w:r>
              <w:rPr>
                <w:rFonts w:ascii="Helvetica" w:hAnsi="Helvetica"/>
                <w:b/>
                <w:noProof/>
                <w:sz w:val="18"/>
              </w:rPr>
              <w:t>P</w:t>
            </w:r>
            <w:r w:rsidR="000D634D">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bottom w:val="nil"/>
              <w:right w:val="nil"/>
            </w:tcBorders>
          </w:tcPr>
          <w:p w:rsidR="00272A7A" w:rsidRDefault="00272A7A">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272A7A" w:rsidRDefault="00272A7A">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bookmarkStart w:id="24" w:name="Text25"/>
            <w:r w:rsidR="000D634D">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sidR="000D634D">
              <w:rPr>
                <w:rFonts w:ascii="Helvetica" w:hAnsi="Helvetica"/>
                <w:b/>
                <w:sz w:val="18"/>
              </w:rPr>
            </w:r>
            <w:r w:rsidR="000D634D">
              <w:rPr>
                <w:rFonts w:ascii="Helvetica" w:hAnsi="Helvetica"/>
                <w:b/>
                <w:sz w:val="18"/>
              </w:rPr>
              <w:fldChar w:fldCharType="separate"/>
            </w:r>
            <w:r>
              <w:rPr>
                <w:rFonts w:ascii="Helvetica" w:hAnsi="Helvetica"/>
                <w:b/>
                <w:noProof/>
                <w:sz w:val="18"/>
              </w:rPr>
              <w:t xml:space="preserve"> </w:t>
            </w:r>
            <w:r w:rsidR="000D634D">
              <w:rPr>
                <w:rFonts w:ascii="Helvetica" w:hAnsi="Helvetica"/>
                <w:b/>
                <w:sz w:val="18"/>
              </w:rPr>
              <w:fldChar w:fldCharType="end"/>
            </w:r>
            <w:bookmarkEnd w:id="24"/>
            <w:r>
              <w:rPr>
                <w:rFonts w:ascii="Helvetica" w:hAnsi="Helvetica"/>
                <w:sz w:val="14"/>
              </w:rPr>
              <w:tab/>
            </w:r>
            <w:r>
              <w:rPr>
                <w:rFonts w:ascii="Helvetica" w:hAnsi="Helvetica"/>
                <w:sz w:val="16"/>
              </w:rPr>
              <w:t>Voluntary</w:t>
            </w:r>
          </w:p>
          <w:p w:rsidR="00272A7A" w:rsidRDefault="00272A7A">
            <w:pPr>
              <w:tabs>
                <w:tab w:val="left" w:pos="492"/>
                <w:tab w:val="left" w:pos="2520"/>
              </w:tabs>
              <w:ind w:left="120"/>
              <w:rPr>
                <w:rFonts w:ascii="Helvetica" w:hAnsi="Helvetica"/>
                <w:sz w:val="16"/>
              </w:rPr>
            </w:pPr>
            <w:r>
              <w:rPr>
                <w:rFonts w:ascii="Helvetica" w:hAnsi="Helvetica"/>
                <w:sz w:val="16"/>
              </w:rPr>
              <w:t xml:space="preserve">b. </w:t>
            </w:r>
            <w:bookmarkStart w:id="25" w:name="Text26"/>
            <w:r w:rsidR="000D634D">
              <w:rPr>
                <w:rFonts w:ascii="Helvetica" w:hAnsi="Helvetica"/>
                <w:b/>
                <w:sz w:val="18"/>
              </w:rPr>
              <w:fldChar w:fldCharType="begin">
                <w:ffData>
                  <w:name w:val="Text26"/>
                  <w:enabled/>
                  <w:calcOnExit w:val="0"/>
                  <w:textInput>
                    <w:maxLength w:val="1"/>
                  </w:textInput>
                </w:ffData>
              </w:fldChar>
            </w:r>
            <w:r>
              <w:rPr>
                <w:rFonts w:ascii="Helvetica" w:hAnsi="Helvetica"/>
                <w:b/>
                <w:sz w:val="18"/>
              </w:rPr>
              <w:instrText xml:space="preserve"> FORMTEXT </w:instrText>
            </w:r>
            <w:r w:rsidR="000D634D">
              <w:rPr>
                <w:rFonts w:ascii="Helvetica" w:hAnsi="Helvetica"/>
                <w:b/>
                <w:sz w:val="18"/>
              </w:rPr>
            </w:r>
            <w:r w:rsidR="000D634D">
              <w:rPr>
                <w:rFonts w:ascii="Helvetica" w:hAnsi="Helvetica"/>
                <w:b/>
                <w:sz w:val="18"/>
              </w:rPr>
              <w:fldChar w:fldCharType="separate"/>
            </w:r>
            <w:r>
              <w:rPr>
                <w:rFonts w:ascii="Helvetica" w:hAnsi="Helvetica"/>
                <w:b/>
                <w:noProof/>
                <w:sz w:val="18"/>
              </w:rPr>
              <w:t>P</w:t>
            </w:r>
            <w:r w:rsidR="000D634D">
              <w:rPr>
                <w:rFonts w:ascii="Helvetica" w:hAnsi="Helvetica"/>
                <w:b/>
                <w:sz w:val="18"/>
              </w:rPr>
              <w:fldChar w:fldCharType="end"/>
            </w:r>
            <w:bookmarkEnd w:id="25"/>
            <w:r>
              <w:rPr>
                <w:rFonts w:ascii="Helvetica" w:hAnsi="Helvetica"/>
                <w:sz w:val="16"/>
              </w:rPr>
              <w:tab/>
              <w:t xml:space="preserve">Required to obtain or retain </w:t>
            </w:r>
            <w:r w:rsidR="00632D7D">
              <w:rPr>
                <w:rFonts w:ascii="Helvetica" w:hAnsi="Helvetica"/>
                <w:sz w:val="16"/>
              </w:rPr>
              <w:t>benefits</w:t>
            </w:r>
          </w:p>
          <w:p w:rsidR="00272A7A" w:rsidRDefault="00272A7A">
            <w:pPr>
              <w:tabs>
                <w:tab w:val="left" w:pos="492"/>
              </w:tabs>
              <w:spacing w:after="60"/>
              <w:ind w:left="120"/>
              <w:rPr>
                <w:rFonts w:ascii="Helvetica" w:hAnsi="Helvetica"/>
                <w:sz w:val="16"/>
              </w:rPr>
            </w:pPr>
            <w:r>
              <w:rPr>
                <w:rFonts w:ascii="Helvetica" w:hAnsi="Helvetica"/>
                <w:sz w:val="16"/>
              </w:rPr>
              <w:t xml:space="preserve">c. </w:t>
            </w:r>
            <w:bookmarkStart w:id="26" w:name="Text27"/>
            <w:r w:rsidR="000D634D">
              <w:rPr>
                <w:rFonts w:ascii="Helvetica" w:hAnsi="Helvetica"/>
                <w:b/>
                <w:sz w:val="18"/>
              </w:rPr>
              <w:fldChar w:fldCharType="begin">
                <w:ffData>
                  <w:name w:val="Text27"/>
                  <w:enabled/>
                  <w:calcOnExit w:val="0"/>
                  <w:textInput>
                    <w:maxLength w:val="1"/>
                  </w:textInput>
                </w:ffData>
              </w:fldChar>
            </w:r>
            <w:r>
              <w:rPr>
                <w:rFonts w:ascii="Helvetica" w:hAnsi="Helvetica"/>
                <w:b/>
                <w:sz w:val="18"/>
              </w:rPr>
              <w:instrText xml:space="preserve"> FORMTEXT </w:instrText>
            </w:r>
            <w:r w:rsidR="000D634D">
              <w:rPr>
                <w:rFonts w:ascii="Helvetica" w:hAnsi="Helvetica"/>
                <w:b/>
                <w:sz w:val="18"/>
              </w:rPr>
            </w:r>
            <w:r w:rsidR="000D634D">
              <w:rPr>
                <w:rFonts w:ascii="Helvetica" w:hAnsi="Helvetica"/>
                <w:b/>
                <w:sz w:val="18"/>
              </w:rPr>
              <w:fldChar w:fldCharType="separate"/>
            </w:r>
            <w:r>
              <w:rPr>
                <w:rFonts w:ascii="Helvetica" w:hAnsi="Helvetica"/>
                <w:b/>
                <w:noProof/>
                <w:sz w:val="18"/>
              </w:rPr>
              <w:t>X</w:t>
            </w:r>
            <w:r w:rsidR="000D634D">
              <w:rPr>
                <w:rFonts w:ascii="Helvetica" w:hAnsi="Helvetica"/>
                <w:b/>
                <w:sz w:val="18"/>
              </w:rPr>
              <w:fldChar w:fldCharType="end"/>
            </w:r>
            <w:bookmarkEnd w:id="26"/>
            <w:r>
              <w:rPr>
                <w:rFonts w:ascii="Helvetica" w:hAnsi="Helvetica"/>
                <w:sz w:val="16"/>
              </w:rPr>
              <w:tab/>
              <w:t>Mandatory</w:t>
            </w:r>
          </w:p>
        </w:tc>
      </w:tr>
      <w:tr w:rsidR="00272A7A">
        <w:trPr>
          <w:trHeight w:val="2146"/>
        </w:trPr>
        <w:tc>
          <w:tcPr>
            <w:tcW w:w="5628" w:type="dxa"/>
            <w:gridSpan w:val="2"/>
            <w:tcBorders>
              <w:top w:val="single" w:sz="6" w:space="0" w:color="auto"/>
              <w:left w:val="nil"/>
              <w:bottom w:val="nil"/>
              <w:right w:val="single" w:sz="6" w:space="0" w:color="auto"/>
            </w:tcBorders>
          </w:tcPr>
          <w:p w:rsidR="00272A7A" w:rsidRDefault="00272A7A">
            <w:pPr>
              <w:keepLines/>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272A7A" w:rsidRDefault="00272A7A">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bookmarkStart w:id="27" w:name="Text10"/>
            <w:r w:rsidR="000D634D">
              <w:rPr>
                <w:rFonts w:ascii="Helvetica" w:hAnsi="Helvetica"/>
                <w:sz w:val="18"/>
              </w:rPr>
              <w:fldChar w:fldCharType="begin">
                <w:ffData>
                  <w:name w:val="Text10"/>
                  <w:enabled/>
                  <w:calcOnExit w:val="0"/>
                  <w:textInput>
                    <w:type w:val="number"/>
                    <w:format w:val="#,##0"/>
                  </w:textInput>
                </w:ffData>
              </w:fldChar>
            </w:r>
            <w:r>
              <w:rPr>
                <w:rFonts w:ascii="Helvetica" w:hAnsi="Helvetica"/>
                <w:sz w:val="18"/>
              </w:rPr>
              <w:instrText xml:space="preserve"> FORMTEXT </w:instrText>
            </w:r>
            <w:r w:rsidR="000D634D">
              <w:rPr>
                <w:rFonts w:ascii="Helvetica" w:hAnsi="Helvetica"/>
                <w:sz w:val="18"/>
              </w:rPr>
            </w:r>
            <w:r w:rsidR="000D634D">
              <w:rPr>
                <w:rFonts w:ascii="Helvetica" w:hAnsi="Helvetica"/>
                <w:sz w:val="18"/>
              </w:rPr>
              <w:fldChar w:fldCharType="separate"/>
            </w:r>
            <w:r w:rsidR="00824F66">
              <w:rPr>
                <w:rFonts w:ascii="Helvetica" w:hAnsi="Helvetica"/>
                <w:sz w:val="18"/>
              </w:rPr>
              <w:t xml:space="preserve"> 575</w:t>
            </w:r>
            <w:r w:rsidR="000D634D">
              <w:rPr>
                <w:rFonts w:ascii="Helvetica" w:hAnsi="Helvetica"/>
                <w:sz w:val="18"/>
              </w:rPr>
              <w:fldChar w:fldCharType="end"/>
            </w:r>
            <w:bookmarkEnd w:id="27"/>
          </w:p>
          <w:p w:rsidR="00272A7A" w:rsidRDefault="00272A7A">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bookmarkStart w:id="28" w:name="Text11"/>
            <w:r w:rsidR="000D634D">
              <w:rPr>
                <w:rFonts w:ascii="Helvetica" w:hAnsi="Helvetica"/>
                <w:sz w:val="18"/>
              </w:rPr>
              <w:fldChar w:fldCharType="begin">
                <w:ffData>
                  <w:name w:val="Text11"/>
                  <w:enabled/>
                  <w:calcOnExit w:val="0"/>
                  <w:textInput>
                    <w:type w:val="number"/>
                    <w:format w:val="#,##0"/>
                  </w:textInput>
                </w:ffData>
              </w:fldChar>
            </w:r>
            <w:r>
              <w:rPr>
                <w:rFonts w:ascii="Helvetica" w:hAnsi="Helvetica"/>
                <w:sz w:val="18"/>
              </w:rPr>
              <w:instrText xml:space="preserve"> FORMTEXT </w:instrText>
            </w:r>
            <w:r w:rsidR="000D634D">
              <w:rPr>
                <w:rFonts w:ascii="Helvetica" w:hAnsi="Helvetica"/>
                <w:sz w:val="18"/>
              </w:rPr>
            </w:r>
            <w:r w:rsidR="000D634D">
              <w:rPr>
                <w:rFonts w:ascii="Helvetica" w:hAnsi="Helvetica"/>
                <w:sz w:val="18"/>
              </w:rPr>
              <w:fldChar w:fldCharType="separate"/>
            </w:r>
            <w:r>
              <w:rPr>
                <w:rFonts w:ascii="Helvetica" w:hAnsi="Helvetica"/>
                <w:sz w:val="18"/>
              </w:rPr>
              <w:t xml:space="preserve"> </w:t>
            </w:r>
            <w:r w:rsidR="00824F66">
              <w:rPr>
                <w:rFonts w:ascii="Helvetica" w:hAnsi="Helvetica"/>
                <w:sz w:val="18"/>
              </w:rPr>
              <w:t>575</w:t>
            </w:r>
            <w:r w:rsidR="000D634D">
              <w:rPr>
                <w:rFonts w:ascii="Helvetica" w:hAnsi="Helvetica"/>
                <w:sz w:val="18"/>
              </w:rPr>
              <w:fldChar w:fldCharType="end"/>
            </w:r>
            <w:bookmarkEnd w:id="28"/>
          </w:p>
          <w:p w:rsidR="00272A7A" w:rsidRDefault="00272A7A">
            <w:pPr>
              <w:keepLines/>
              <w:tabs>
                <w:tab w:val="left" w:pos="240"/>
                <w:tab w:val="right" w:pos="5040"/>
              </w:tabs>
              <w:ind w:left="36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bookmarkStart w:id="29" w:name="Text12"/>
            <w:r w:rsidR="000D634D">
              <w:rPr>
                <w:rFonts w:ascii="Helvetica" w:hAnsi="Helvetica"/>
                <w:sz w:val="18"/>
              </w:rPr>
              <w:fldChar w:fldCharType="begin">
                <w:ffData>
                  <w:name w:val="Text12"/>
                  <w:enabled/>
                  <w:calcOnExit w:val="0"/>
                  <w:textInput>
                    <w:type w:val="number"/>
                    <w:format w:val="0%"/>
                  </w:textInput>
                </w:ffData>
              </w:fldChar>
            </w:r>
            <w:r>
              <w:rPr>
                <w:rFonts w:ascii="Helvetica" w:hAnsi="Helvetica"/>
                <w:sz w:val="18"/>
              </w:rPr>
              <w:instrText xml:space="preserve"> FORMTEXT </w:instrText>
            </w:r>
            <w:r w:rsidR="000D634D">
              <w:rPr>
                <w:rFonts w:ascii="Helvetica" w:hAnsi="Helvetica"/>
                <w:sz w:val="18"/>
              </w:rPr>
            </w:r>
            <w:r w:rsidR="000D634D">
              <w:rPr>
                <w:rFonts w:ascii="Helvetica" w:hAnsi="Helvetica"/>
                <w:sz w:val="18"/>
              </w:rPr>
              <w:fldChar w:fldCharType="separate"/>
            </w:r>
            <w:r>
              <w:rPr>
                <w:rFonts w:ascii="Helvetica" w:hAnsi="Helvetica"/>
                <w:sz w:val="18"/>
              </w:rPr>
              <w:t>0%</w:t>
            </w:r>
            <w:r w:rsidR="000D634D">
              <w:rPr>
                <w:rFonts w:ascii="Helvetica" w:hAnsi="Helvetica"/>
                <w:sz w:val="18"/>
              </w:rPr>
              <w:fldChar w:fldCharType="end"/>
            </w:r>
            <w:bookmarkEnd w:id="29"/>
          </w:p>
          <w:p w:rsidR="00272A7A" w:rsidRDefault="00272A7A">
            <w:pPr>
              <w:keepLines/>
              <w:tabs>
                <w:tab w:val="left" w:pos="240"/>
                <w:tab w:val="right" w:pos="5040"/>
              </w:tabs>
              <w:ind w:left="120" w:hanging="360"/>
              <w:rPr>
                <w:rFonts w:ascii="Helvetica" w:hAnsi="Helvetica"/>
                <w:sz w:val="16"/>
              </w:rPr>
            </w:pPr>
            <w:r>
              <w:rPr>
                <w:rFonts w:ascii="Helvetica" w:hAnsi="Helvetica"/>
                <w:sz w:val="16"/>
              </w:rPr>
              <w:t>c. Total annual hours requested</w:t>
            </w:r>
            <w:r>
              <w:rPr>
                <w:rFonts w:ascii="Helvetica" w:hAnsi="Helvetica"/>
                <w:sz w:val="16"/>
              </w:rPr>
              <w:tab/>
            </w:r>
            <w:bookmarkStart w:id="30" w:name="Text13"/>
            <w:r w:rsidR="000D634D">
              <w:rPr>
                <w:rFonts w:ascii="Helvetica" w:hAnsi="Helvetica"/>
                <w:sz w:val="18"/>
              </w:rPr>
              <w:fldChar w:fldCharType="begin">
                <w:ffData>
                  <w:name w:val="Text13"/>
                  <w:enabled/>
                  <w:calcOnExit w:val="0"/>
                  <w:textInput>
                    <w:type w:val="number"/>
                    <w:format w:val="#,##0"/>
                  </w:textInput>
                </w:ffData>
              </w:fldChar>
            </w:r>
            <w:r>
              <w:rPr>
                <w:rFonts w:ascii="Helvetica" w:hAnsi="Helvetica"/>
                <w:sz w:val="18"/>
              </w:rPr>
              <w:instrText xml:space="preserve"> FORMTEXT </w:instrText>
            </w:r>
            <w:r w:rsidR="000D634D">
              <w:rPr>
                <w:rFonts w:ascii="Helvetica" w:hAnsi="Helvetica"/>
                <w:sz w:val="18"/>
              </w:rPr>
            </w:r>
            <w:r w:rsidR="000D634D">
              <w:rPr>
                <w:rFonts w:ascii="Helvetica" w:hAnsi="Helvetica"/>
                <w:sz w:val="18"/>
              </w:rPr>
              <w:fldChar w:fldCharType="separate"/>
            </w:r>
            <w:r w:rsidR="007D5CFA">
              <w:rPr>
                <w:rFonts w:ascii="Helvetica" w:hAnsi="Helvetica"/>
                <w:sz w:val="18"/>
              </w:rPr>
              <w:t>2,5</w:t>
            </w:r>
            <w:r>
              <w:rPr>
                <w:rFonts w:ascii="Helvetica" w:hAnsi="Helvetica"/>
                <w:sz w:val="18"/>
              </w:rPr>
              <w:t>00</w:t>
            </w:r>
            <w:r w:rsidR="000D634D">
              <w:rPr>
                <w:rFonts w:ascii="Helvetica" w:hAnsi="Helvetica"/>
                <w:sz w:val="18"/>
              </w:rPr>
              <w:fldChar w:fldCharType="end"/>
            </w:r>
            <w:bookmarkEnd w:id="30"/>
          </w:p>
          <w:p w:rsidR="00272A7A" w:rsidRDefault="00272A7A">
            <w:pPr>
              <w:keepLines/>
              <w:tabs>
                <w:tab w:val="left" w:pos="240"/>
                <w:tab w:val="right" w:pos="5040"/>
              </w:tabs>
              <w:ind w:left="120" w:hanging="360"/>
              <w:rPr>
                <w:rFonts w:ascii="Helvetica" w:hAnsi="Helvetica"/>
                <w:sz w:val="16"/>
              </w:rPr>
            </w:pPr>
            <w:r>
              <w:rPr>
                <w:rFonts w:ascii="Helvetica" w:hAnsi="Helvetica"/>
                <w:sz w:val="16"/>
              </w:rPr>
              <w:t>d. Current OMB inventory</w:t>
            </w:r>
            <w:r>
              <w:rPr>
                <w:rFonts w:ascii="Helvetica" w:hAnsi="Helvetica"/>
                <w:sz w:val="16"/>
              </w:rPr>
              <w:tab/>
            </w:r>
            <w:bookmarkStart w:id="31" w:name="Text14"/>
            <w:r w:rsidR="000D634D">
              <w:rPr>
                <w:rFonts w:ascii="Helvetica" w:hAnsi="Helvetica"/>
                <w:sz w:val="18"/>
              </w:rPr>
              <w:fldChar w:fldCharType="begin">
                <w:ffData>
                  <w:name w:val="Text14"/>
                  <w:enabled/>
                  <w:calcOnExit w:val="0"/>
                  <w:textInput>
                    <w:type w:val="number"/>
                    <w:format w:val="#,##0"/>
                  </w:textInput>
                </w:ffData>
              </w:fldChar>
            </w:r>
            <w:r>
              <w:rPr>
                <w:rFonts w:ascii="Helvetica" w:hAnsi="Helvetica"/>
                <w:sz w:val="18"/>
              </w:rPr>
              <w:instrText xml:space="preserve"> FORMTEXT </w:instrText>
            </w:r>
            <w:r w:rsidR="000D634D">
              <w:rPr>
                <w:rFonts w:ascii="Helvetica" w:hAnsi="Helvetica"/>
                <w:sz w:val="18"/>
              </w:rPr>
            </w:r>
            <w:r w:rsidR="000D634D">
              <w:rPr>
                <w:rFonts w:ascii="Helvetica" w:hAnsi="Helvetica"/>
                <w:sz w:val="18"/>
              </w:rPr>
              <w:fldChar w:fldCharType="separate"/>
            </w:r>
            <w:r w:rsidR="007D5CFA">
              <w:rPr>
                <w:rFonts w:ascii="Helvetica" w:hAnsi="Helvetica"/>
                <w:noProof/>
                <w:sz w:val="18"/>
              </w:rPr>
              <w:t>2,5</w:t>
            </w:r>
            <w:r>
              <w:rPr>
                <w:rFonts w:ascii="Helvetica" w:hAnsi="Helvetica"/>
                <w:noProof/>
                <w:sz w:val="18"/>
              </w:rPr>
              <w:t>00</w:t>
            </w:r>
            <w:r w:rsidR="000D634D">
              <w:rPr>
                <w:rFonts w:ascii="Helvetica" w:hAnsi="Helvetica"/>
                <w:sz w:val="18"/>
              </w:rPr>
              <w:fldChar w:fldCharType="end"/>
            </w:r>
            <w:bookmarkEnd w:id="31"/>
          </w:p>
          <w:p w:rsidR="00272A7A" w:rsidRDefault="00272A7A">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bookmarkStart w:id="32" w:name="Text24"/>
            <w:r w:rsidR="000D634D">
              <w:rPr>
                <w:rFonts w:ascii="Helvetica" w:hAnsi="Helvetica"/>
                <w:sz w:val="18"/>
              </w:rPr>
              <w:fldChar w:fldCharType="begin">
                <w:ffData>
                  <w:name w:val="Text24"/>
                  <w:enabled/>
                  <w:calcOnExit w:val="0"/>
                  <w:textInput/>
                </w:ffData>
              </w:fldChar>
            </w:r>
            <w:r>
              <w:rPr>
                <w:rFonts w:ascii="Helvetica" w:hAnsi="Helvetica"/>
                <w:sz w:val="18"/>
              </w:rPr>
              <w:instrText xml:space="preserve"> FORMTEXT </w:instrText>
            </w:r>
            <w:r w:rsidR="000D634D">
              <w:rPr>
                <w:rFonts w:ascii="Helvetica" w:hAnsi="Helvetica"/>
                <w:sz w:val="18"/>
              </w:rPr>
            </w:r>
            <w:r w:rsidR="000D634D">
              <w:rPr>
                <w:rFonts w:ascii="Helvetica" w:hAnsi="Helvetica"/>
                <w:sz w:val="18"/>
              </w:rPr>
              <w:fldChar w:fldCharType="separate"/>
            </w:r>
            <w:r>
              <w:rPr>
                <w:rFonts w:ascii="Helvetica" w:hAnsi="Helvetica"/>
                <w:noProof/>
                <w:sz w:val="18"/>
              </w:rPr>
              <w:t>0</w:t>
            </w:r>
            <w:r w:rsidR="000D634D">
              <w:rPr>
                <w:rFonts w:ascii="Helvetica" w:hAnsi="Helvetica"/>
                <w:sz w:val="18"/>
              </w:rPr>
              <w:fldChar w:fldCharType="end"/>
            </w:r>
            <w:bookmarkEnd w:id="32"/>
          </w:p>
          <w:p w:rsidR="00272A7A" w:rsidRDefault="00272A7A">
            <w:pPr>
              <w:keepLines/>
              <w:tabs>
                <w:tab w:val="left" w:pos="240"/>
                <w:tab w:val="right" w:pos="4800"/>
              </w:tabs>
              <w:ind w:left="120" w:hanging="360"/>
              <w:rPr>
                <w:rFonts w:ascii="Helvetica" w:hAnsi="Helvetica"/>
                <w:sz w:val="16"/>
              </w:rPr>
            </w:pPr>
            <w:r>
              <w:rPr>
                <w:rFonts w:ascii="Helvetica" w:hAnsi="Helvetica"/>
                <w:sz w:val="16"/>
              </w:rPr>
              <w:t>f. Explanation of difference:</w:t>
            </w:r>
          </w:p>
          <w:p w:rsidR="00272A7A" w:rsidRDefault="00272A7A">
            <w:pPr>
              <w:keepLines/>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bookmarkStart w:id="33" w:name="Text15"/>
            <w:r w:rsidR="000D634D">
              <w:rPr>
                <w:rFonts w:ascii="Helvetica" w:hAnsi="Helvetica"/>
                <w:sz w:val="18"/>
              </w:rPr>
              <w:fldChar w:fldCharType="begin">
                <w:ffData>
                  <w:name w:val="Text15"/>
                  <w:enabled/>
                  <w:calcOnExit w:val="0"/>
                  <w:textInput/>
                </w:ffData>
              </w:fldChar>
            </w:r>
            <w:r>
              <w:rPr>
                <w:rFonts w:ascii="Helvetica" w:hAnsi="Helvetica"/>
                <w:sz w:val="18"/>
              </w:rPr>
              <w:instrText xml:space="preserve"> FORMTEXT </w:instrText>
            </w:r>
            <w:r w:rsidR="000D634D">
              <w:rPr>
                <w:rFonts w:ascii="Helvetica" w:hAnsi="Helvetica"/>
                <w:sz w:val="18"/>
              </w:rPr>
            </w:r>
            <w:r w:rsidR="000D634D">
              <w:rPr>
                <w:rFonts w:ascii="Helvetica" w:hAnsi="Helvetica"/>
                <w:sz w:val="18"/>
              </w:rPr>
              <w:fldChar w:fldCharType="separate"/>
            </w:r>
            <w:r>
              <w:rPr>
                <w:rFonts w:ascii="Helvetica" w:hAnsi="Helvetica"/>
                <w:noProof/>
                <w:sz w:val="18"/>
              </w:rPr>
              <w:t xml:space="preserve">     </w:t>
            </w:r>
            <w:r w:rsidR="000D634D">
              <w:rPr>
                <w:rFonts w:ascii="Helvetica" w:hAnsi="Helvetica"/>
                <w:sz w:val="18"/>
              </w:rPr>
              <w:fldChar w:fldCharType="end"/>
            </w:r>
            <w:bookmarkEnd w:id="33"/>
          </w:p>
          <w:p w:rsidR="00272A7A" w:rsidRDefault="00272A7A">
            <w:pPr>
              <w:keepLines/>
              <w:tabs>
                <w:tab w:val="left" w:pos="240"/>
                <w:tab w:val="right" w:pos="5040"/>
              </w:tabs>
              <w:spacing w:after="60"/>
              <w:ind w:left="360" w:hanging="360"/>
              <w:rPr>
                <w:rFonts w:ascii="Helvetica" w:hAnsi="Helvetica"/>
                <w:sz w:val="16"/>
              </w:rPr>
            </w:pPr>
            <w:r>
              <w:rPr>
                <w:rFonts w:ascii="Helvetica" w:hAnsi="Helvetica"/>
                <w:sz w:val="16"/>
              </w:rPr>
              <w:t>2. Adjustment:</w:t>
            </w:r>
            <w:r>
              <w:rPr>
                <w:rFonts w:ascii="Helvetica" w:hAnsi="Helvetica"/>
                <w:sz w:val="16"/>
              </w:rPr>
              <w:tab/>
            </w:r>
            <w:bookmarkStart w:id="34" w:name="Text16"/>
            <w:r w:rsidR="000D634D">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0D634D">
              <w:rPr>
                <w:rFonts w:ascii="Helvetica" w:hAnsi="Helvetica"/>
                <w:sz w:val="18"/>
              </w:rPr>
            </w:r>
            <w:r w:rsidR="000D634D">
              <w:rPr>
                <w:rFonts w:ascii="Helvetica" w:hAnsi="Helvetica"/>
                <w:sz w:val="18"/>
              </w:rPr>
              <w:fldChar w:fldCharType="separate"/>
            </w:r>
            <w:r>
              <w:rPr>
                <w:rFonts w:ascii="Helvetica" w:hAnsi="Helvetica"/>
                <w:noProof/>
                <w:sz w:val="18"/>
              </w:rPr>
              <w:t xml:space="preserve">     </w:t>
            </w:r>
            <w:r w:rsidR="000D634D">
              <w:rPr>
                <w:rFonts w:ascii="Helvetica" w:hAnsi="Helvetica"/>
                <w:sz w:val="18"/>
              </w:rPr>
              <w:fldChar w:fldCharType="end"/>
            </w:r>
            <w:bookmarkEnd w:id="34"/>
          </w:p>
        </w:tc>
        <w:tc>
          <w:tcPr>
            <w:tcW w:w="5388" w:type="dxa"/>
            <w:tcBorders>
              <w:top w:val="single" w:sz="6" w:space="0" w:color="auto"/>
              <w:left w:val="nil"/>
              <w:bottom w:val="nil"/>
              <w:right w:val="nil"/>
            </w:tcBorders>
          </w:tcPr>
          <w:p w:rsidR="00272A7A" w:rsidRDefault="00272A7A">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272A7A" w:rsidRDefault="00272A7A">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0D634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0D634D">
              <w:rPr>
                <w:rFonts w:ascii="Helvetica" w:hAnsi="Helvetica"/>
                <w:sz w:val="18"/>
              </w:rPr>
            </w:r>
            <w:r w:rsidR="000D634D">
              <w:rPr>
                <w:rFonts w:ascii="Helvetica" w:hAnsi="Helvetica"/>
                <w:sz w:val="18"/>
              </w:rPr>
              <w:fldChar w:fldCharType="separate"/>
            </w:r>
            <w:r>
              <w:rPr>
                <w:rFonts w:ascii="Helvetica" w:hAnsi="Helvetica"/>
                <w:sz w:val="18"/>
              </w:rPr>
              <w:t>$0.00</w:t>
            </w:r>
            <w:r w:rsidR="000D634D">
              <w:rPr>
                <w:rFonts w:ascii="Helvetica" w:hAnsi="Helvetica"/>
                <w:sz w:val="18"/>
              </w:rPr>
              <w:fldChar w:fldCharType="end"/>
            </w:r>
          </w:p>
          <w:p w:rsidR="00272A7A" w:rsidRDefault="00272A7A">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0D634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0D634D">
              <w:rPr>
                <w:rFonts w:ascii="Helvetica" w:hAnsi="Helvetica"/>
                <w:sz w:val="18"/>
              </w:rPr>
            </w:r>
            <w:r w:rsidR="000D634D">
              <w:rPr>
                <w:rFonts w:ascii="Helvetica" w:hAnsi="Helvetica"/>
                <w:sz w:val="18"/>
              </w:rPr>
              <w:fldChar w:fldCharType="separate"/>
            </w:r>
            <w:r>
              <w:rPr>
                <w:rFonts w:ascii="Helvetica" w:hAnsi="Helvetica"/>
                <w:sz w:val="18"/>
              </w:rPr>
              <w:t>$0.00</w:t>
            </w:r>
            <w:r w:rsidR="000D634D">
              <w:rPr>
                <w:rFonts w:ascii="Helvetica" w:hAnsi="Helvetica"/>
                <w:sz w:val="18"/>
              </w:rPr>
              <w:fldChar w:fldCharType="end"/>
            </w:r>
          </w:p>
          <w:p w:rsidR="00272A7A" w:rsidRDefault="00272A7A">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0D634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0D634D">
              <w:rPr>
                <w:rFonts w:ascii="Helvetica" w:hAnsi="Helvetica"/>
                <w:sz w:val="18"/>
              </w:rPr>
            </w:r>
            <w:r w:rsidR="000D634D">
              <w:rPr>
                <w:rFonts w:ascii="Helvetica" w:hAnsi="Helvetica"/>
                <w:sz w:val="18"/>
              </w:rPr>
              <w:fldChar w:fldCharType="separate"/>
            </w:r>
            <w:r>
              <w:rPr>
                <w:rFonts w:ascii="Helvetica" w:hAnsi="Helvetica"/>
                <w:sz w:val="18"/>
              </w:rPr>
              <w:t>$0.00</w:t>
            </w:r>
            <w:r w:rsidR="000D634D">
              <w:rPr>
                <w:rFonts w:ascii="Helvetica" w:hAnsi="Helvetica"/>
                <w:sz w:val="18"/>
              </w:rPr>
              <w:fldChar w:fldCharType="end"/>
            </w:r>
          </w:p>
          <w:p w:rsidR="00272A7A" w:rsidRDefault="00272A7A">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sidR="000D634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0D634D">
              <w:rPr>
                <w:rFonts w:ascii="Helvetica" w:hAnsi="Helvetica"/>
                <w:sz w:val="18"/>
              </w:rPr>
            </w:r>
            <w:r w:rsidR="000D634D">
              <w:rPr>
                <w:rFonts w:ascii="Helvetica" w:hAnsi="Helvetica"/>
                <w:sz w:val="18"/>
              </w:rPr>
              <w:fldChar w:fldCharType="separate"/>
            </w:r>
            <w:r>
              <w:rPr>
                <w:rFonts w:ascii="Helvetica" w:hAnsi="Helvetica"/>
                <w:sz w:val="18"/>
              </w:rPr>
              <w:t>$0.00</w:t>
            </w:r>
            <w:r w:rsidR="000D634D">
              <w:rPr>
                <w:rFonts w:ascii="Helvetica" w:hAnsi="Helvetica"/>
                <w:sz w:val="18"/>
              </w:rPr>
              <w:fldChar w:fldCharType="end"/>
            </w:r>
          </w:p>
          <w:p w:rsidR="00272A7A" w:rsidRDefault="00272A7A">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sidR="000D634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0D634D">
              <w:rPr>
                <w:rFonts w:ascii="Helvetica" w:hAnsi="Helvetica"/>
                <w:sz w:val="18"/>
              </w:rPr>
            </w:r>
            <w:r w:rsidR="000D634D">
              <w:rPr>
                <w:rFonts w:ascii="Helvetica" w:hAnsi="Helvetica"/>
                <w:sz w:val="18"/>
              </w:rPr>
              <w:fldChar w:fldCharType="separate"/>
            </w:r>
            <w:r>
              <w:rPr>
                <w:rFonts w:ascii="Helvetica" w:hAnsi="Helvetica"/>
                <w:sz w:val="18"/>
              </w:rPr>
              <w:t>$0.00</w:t>
            </w:r>
            <w:r w:rsidR="000D634D">
              <w:rPr>
                <w:rFonts w:ascii="Helvetica" w:hAnsi="Helvetica"/>
                <w:sz w:val="18"/>
              </w:rPr>
              <w:fldChar w:fldCharType="end"/>
            </w:r>
          </w:p>
          <w:p w:rsidR="00272A7A" w:rsidRDefault="00272A7A">
            <w:pPr>
              <w:tabs>
                <w:tab w:val="left" w:pos="240"/>
                <w:tab w:val="right" w:pos="4800"/>
              </w:tabs>
              <w:ind w:left="132"/>
              <w:rPr>
                <w:rFonts w:ascii="Helvetica" w:hAnsi="Helvetica"/>
                <w:sz w:val="16"/>
              </w:rPr>
            </w:pPr>
            <w:r>
              <w:rPr>
                <w:rFonts w:ascii="Helvetica" w:hAnsi="Helvetica"/>
                <w:sz w:val="16"/>
              </w:rPr>
              <w:t>f. Explanation of difference:</w:t>
            </w:r>
          </w:p>
          <w:p w:rsidR="00272A7A" w:rsidRDefault="00272A7A">
            <w:p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0D634D">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0D634D">
              <w:rPr>
                <w:rFonts w:ascii="Helvetica" w:hAnsi="Helvetica"/>
                <w:sz w:val="18"/>
              </w:rPr>
            </w:r>
            <w:r w:rsidR="000D634D">
              <w:rPr>
                <w:rFonts w:ascii="Helvetica" w:hAnsi="Helvetica"/>
                <w:sz w:val="18"/>
              </w:rPr>
              <w:fldChar w:fldCharType="separate"/>
            </w:r>
            <w:r>
              <w:rPr>
                <w:rFonts w:ascii="Helvetica" w:hAnsi="Helvetica"/>
                <w:noProof/>
                <w:sz w:val="18"/>
              </w:rPr>
              <w:t xml:space="preserve">     </w:t>
            </w:r>
            <w:r w:rsidR="000D634D">
              <w:rPr>
                <w:rFonts w:ascii="Helvetica" w:hAnsi="Helvetica"/>
                <w:sz w:val="18"/>
              </w:rPr>
              <w:fldChar w:fldCharType="end"/>
            </w:r>
          </w:p>
          <w:p w:rsidR="00272A7A" w:rsidRDefault="00272A7A">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0D634D">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0D634D">
              <w:rPr>
                <w:rFonts w:ascii="Helvetica" w:hAnsi="Helvetica"/>
                <w:sz w:val="18"/>
              </w:rPr>
            </w:r>
            <w:r w:rsidR="000D634D">
              <w:rPr>
                <w:rFonts w:ascii="Helvetica" w:hAnsi="Helvetica"/>
                <w:sz w:val="18"/>
              </w:rPr>
              <w:fldChar w:fldCharType="separate"/>
            </w:r>
            <w:r>
              <w:rPr>
                <w:rFonts w:ascii="Helvetica" w:hAnsi="Helvetica"/>
                <w:noProof/>
                <w:sz w:val="18"/>
              </w:rPr>
              <w:t xml:space="preserve">     </w:t>
            </w:r>
            <w:r w:rsidR="000D634D">
              <w:rPr>
                <w:rFonts w:ascii="Helvetica" w:hAnsi="Helvetica"/>
                <w:sz w:val="18"/>
              </w:rPr>
              <w:fldChar w:fldCharType="end"/>
            </w:r>
          </w:p>
        </w:tc>
      </w:tr>
      <w:tr w:rsidR="00272A7A">
        <w:trPr>
          <w:trHeight w:val="1474"/>
        </w:trPr>
        <w:tc>
          <w:tcPr>
            <w:tcW w:w="5628" w:type="dxa"/>
            <w:gridSpan w:val="2"/>
            <w:tcBorders>
              <w:top w:val="single" w:sz="6" w:space="0" w:color="auto"/>
              <w:left w:val="nil"/>
              <w:bottom w:val="nil"/>
              <w:right w:val="single" w:sz="6" w:space="0" w:color="auto"/>
            </w:tcBorders>
          </w:tcPr>
          <w:p w:rsidR="00272A7A" w:rsidRDefault="00272A7A">
            <w:pPr>
              <w:keepLines/>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272A7A" w:rsidRDefault="00272A7A">
            <w:pPr>
              <w:keepLines/>
              <w:tabs>
                <w:tab w:val="left" w:pos="480"/>
                <w:tab w:val="left" w:pos="2520"/>
                <w:tab w:val="left" w:pos="2880"/>
              </w:tabs>
              <w:ind w:left="120"/>
              <w:rPr>
                <w:rFonts w:ascii="Helvetica" w:hAnsi="Helvetica"/>
                <w:sz w:val="16"/>
              </w:rPr>
            </w:pPr>
            <w:r>
              <w:rPr>
                <w:rFonts w:ascii="Helvetica" w:hAnsi="Helvetica"/>
                <w:sz w:val="16"/>
              </w:rPr>
              <w:t xml:space="preserve">a. </w:t>
            </w:r>
            <w:r w:rsidR="000D634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0D634D">
              <w:rPr>
                <w:rFonts w:ascii="Helvetica" w:hAnsi="Helvetica"/>
                <w:b/>
                <w:sz w:val="18"/>
              </w:rPr>
            </w:r>
            <w:r w:rsidR="000D634D">
              <w:rPr>
                <w:rFonts w:ascii="Helvetica" w:hAnsi="Helvetica"/>
                <w:b/>
                <w:sz w:val="18"/>
              </w:rPr>
              <w:fldChar w:fldCharType="separate"/>
            </w:r>
            <w:r>
              <w:rPr>
                <w:rFonts w:ascii="Helvetica" w:hAnsi="Helvetica"/>
                <w:b/>
                <w:noProof/>
                <w:sz w:val="18"/>
              </w:rPr>
              <w:t xml:space="preserve"> </w:t>
            </w:r>
            <w:r w:rsidR="000D634D">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0D634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0D634D">
              <w:rPr>
                <w:rFonts w:ascii="Helvetica" w:hAnsi="Helvetica"/>
                <w:b/>
                <w:sz w:val="18"/>
              </w:rPr>
            </w:r>
            <w:r w:rsidR="000D634D">
              <w:rPr>
                <w:rFonts w:ascii="Helvetica" w:hAnsi="Helvetica"/>
                <w:b/>
                <w:sz w:val="18"/>
              </w:rPr>
              <w:fldChar w:fldCharType="separate"/>
            </w:r>
            <w:r>
              <w:rPr>
                <w:rFonts w:ascii="Helvetica" w:hAnsi="Helvetica"/>
                <w:b/>
                <w:noProof/>
                <w:sz w:val="18"/>
              </w:rPr>
              <w:t xml:space="preserve"> </w:t>
            </w:r>
            <w:r w:rsidR="000D634D">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272A7A" w:rsidRDefault="00272A7A">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0D634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0D634D">
              <w:rPr>
                <w:rFonts w:ascii="Helvetica" w:hAnsi="Helvetica"/>
                <w:b/>
                <w:sz w:val="18"/>
              </w:rPr>
            </w:r>
            <w:r w:rsidR="000D634D">
              <w:rPr>
                <w:rFonts w:ascii="Helvetica" w:hAnsi="Helvetica"/>
                <w:b/>
                <w:sz w:val="18"/>
              </w:rPr>
              <w:fldChar w:fldCharType="separate"/>
            </w:r>
            <w:r>
              <w:rPr>
                <w:rFonts w:ascii="Helvetica" w:hAnsi="Helvetica"/>
                <w:b/>
                <w:noProof/>
                <w:sz w:val="18"/>
              </w:rPr>
              <w:t xml:space="preserve"> </w:t>
            </w:r>
            <w:r w:rsidR="000D634D">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sidR="000D634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0D634D">
              <w:rPr>
                <w:rFonts w:ascii="Helvetica" w:hAnsi="Helvetica"/>
                <w:b/>
                <w:sz w:val="18"/>
              </w:rPr>
            </w:r>
            <w:r w:rsidR="000D634D">
              <w:rPr>
                <w:rFonts w:ascii="Helvetica" w:hAnsi="Helvetica"/>
                <w:b/>
                <w:sz w:val="18"/>
              </w:rPr>
              <w:fldChar w:fldCharType="separate"/>
            </w:r>
            <w:r>
              <w:rPr>
                <w:rFonts w:ascii="Helvetica" w:hAnsi="Helvetica"/>
                <w:b/>
                <w:noProof/>
                <w:sz w:val="18"/>
              </w:rPr>
              <w:t xml:space="preserve"> </w:t>
            </w:r>
            <w:r w:rsidR="000D634D">
              <w:rPr>
                <w:rFonts w:ascii="Helvetica" w:hAnsi="Helvetica"/>
                <w:b/>
                <w:sz w:val="18"/>
              </w:rPr>
              <w:fldChar w:fldCharType="end"/>
            </w:r>
            <w:r>
              <w:rPr>
                <w:rFonts w:ascii="Helvetica" w:hAnsi="Helvetica"/>
                <w:b/>
                <w:sz w:val="18"/>
              </w:rPr>
              <w:tab/>
            </w:r>
            <w:r>
              <w:rPr>
                <w:rFonts w:ascii="Helvetica" w:hAnsi="Helvetica"/>
                <w:sz w:val="16"/>
              </w:rPr>
              <w:t>Research</w:t>
            </w:r>
          </w:p>
          <w:p w:rsidR="00272A7A" w:rsidRDefault="00272A7A">
            <w:pPr>
              <w:keepLines/>
              <w:tabs>
                <w:tab w:val="left" w:pos="480"/>
                <w:tab w:val="left" w:pos="2520"/>
                <w:tab w:val="left" w:pos="2880"/>
              </w:tabs>
              <w:ind w:left="120"/>
              <w:rPr>
                <w:rFonts w:ascii="Helvetica" w:hAnsi="Helvetica"/>
                <w:sz w:val="16"/>
              </w:rPr>
            </w:pPr>
            <w:r>
              <w:rPr>
                <w:rFonts w:ascii="Helvetica" w:hAnsi="Helvetica"/>
                <w:sz w:val="16"/>
              </w:rPr>
              <w:t xml:space="preserve">c. </w:t>
            </w:r>
            <w:r w:rsidR="000D634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0D634D">
              <w:rPr>
                <w:rFonts w:ascii="Helvetica" w:hAnsi="Helvetica"/>
                <w:b/>
                <w:sz w:val="18"/>
              </w:rPr>
            </w:r>
            <w:r w:rsidR="000D634D">
              <w:rPr>
                <w:rFonts w:ascii="Helvetica" w:hAnsi="Helvetica"/>
                <w:b/>
                <w:sz w:val="18"/>
              </w:rPr>
              <w:fldChar w:fldCharType="separate"/>
            </w:r>
            <w:r>
              <w:rPr>
                <w:rFonts w:ascii="Helvetica" w:hAnsi="Helvetica"/>
                <w:b/>
                <w:noProof/>
                <w:sz w:val="18"/>
              </w:rPr>
              <w:t xml:space="preserve"> </w:t>
            </w:r>
            <w:r w:rsidR="000D634D">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0D634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0D634D">
              <w:rPr>
                <w:rFonts w:ascii="Helvetica" w:hAnsi="Helvetica"/>
                <w:b/>
                <w:sz w:val="18"/>
              </w:rPr>
            </w:r>
            <w:r w:rsidR="000D634D">
              <w:rPr>
                <w:rFonts w:ascii="Helvetica" w:hAnsi="Helvetica"/>
                <w:b/>
                <w:sz w:val="18"/>
              </w:rPr>
              <w:fldChar w:fldCharType="separate"/>
            </w:r>
            <w:r>
              <w:rPr>
                <w:rFonts w:ascii="Helvetica" w:hAnsi="Helvetica"/>
                <w:b/>
                <w:noProof/>
                <w:sz w:val="18"/>
              </w:rPr>
              <w:t>P</w:t>
            </w:r>
            <w:r w:rsidR="000D634D">
              <w:rPr>
                <w:rFonts w:ascii="Helvetica" w:hAnsi="Helvetica"/>
                <w:b/>
                <w:sz w:val="18"/>
              </w:rPr>
              <w:fldChar w:fldCharType="end"/>
            </w:r>
            <w:r>
              <w:rPr>
                <w:rFonts w:ascii="Helvetica" w:hAnsi="Helvetica"/>
                <w:b/>
                <w:sz w:val="18"/>
              </w:rPr>
              <w:tab/>
            </w:r>
            <w:r w:rsidR="00632D7D">
              <w:rPr>
                <w:rFonts w:ascii="Helvetica" w:hAnsi="Helvetica"/>
                <w:sz w:val="16"/>
              </w:rPr>
              <w:t>Regulatory</w:t>
            </w:r>
            <w:r>
              <w:rPr>
                <w:rFonts w:ascii="Helvetica" w:hAnsi="Helvetica"/>
                <w:sz w:val="16"/>
              </w:rPr>
              <w:t xml:space="preserve"> or compliance</w:t>
            </w:r>
          </w:p>
          <w:p w:rsidR="00272A7A" w:rsidRDefault="00272A7A">
            <w:pPr>
              <w:keepLines/>
              <w:tabs>
                <w:tab w:val="left" w:pos="480"/>
                <w:tab w:val="left" w:pos="2880"/>
              </w:tabs>
              <w:spacing w:after="60"/>
              <w:ind w:left="120"/>
              <w:rPr>
                <w:rFonts w:ascii="Helvetica" w:hAnsi="Helvetica"/>
                <w:sz w:val="16"/>
              </w:rPr>
            </w:pPr>
            <w:r>
              <w:rPr>
                <w:rFonts w:ascii="Helvetica" w:hAnsi="Helvetica"/>
                <w:sz w:val="16"/>
              </w:rPr>
              <w:t xml:space="preserve">d. </w:t>
            </w:r>
            <w:r w:rsidR="000D634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0D634D">
              <w:rPr>
                <w:rFonts w:ascii="Helvetica" w:hAnsi="Helvetica"/>
                <w:b/>
                <w:sz w:val="18"/>
              </w:rPr>
            </w:r>
            <w:r w:rsidR="000D634D">
              <w:rPr>
                <w:rFonts w:ascii="Helvetica" w:hAnsi="Helvetica"/>
                <w:b/>
                <w:sz w:val="18"/>
              </w:rPr>
              <w:fldChar w:fldCharType="separate"/>
            </w:r>
            <w:r>
              <w:rPr>
                <w:rFonts w:ascii="Helvetica" w:hAnsi="Helvetica"/>
                <w:b/>
                <w:noProof/>
                <w:sz w:val="18"/>
              </w:rPr>
              <w:t xml:space="preserve"> </w:t>
            </w:r>
            <w:r w:rsidR="000D634D">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bottom w:val="nil"/>
              <w:right w:val="nil"/>
            </w:tcBorders>
          </w:tcPr>
          <w:p w:rsidR="00272A7A" w:rsidRDefault="00272A7A">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272A7A" w:rsidRDefault="00272A7A">
            <w:pPr>
              <w:tabs>
                <w:tab w:val="left" w:pos="240"/>
                <w:tab w:val="left" w:pos="1932"/>
              </w:tabs>
              <w:ind w:left="120"/>
              <w:rPr>
                <w:rFonts w:ascii="Helvetica" w:hAnsi="Helvetica"/>
                <w:sz w:val="16"/>
              </w:rPr>
            </w:pPr>
            <w:r>
              <w:rPr>
                <w:rFonts w:ascii="Helvetica" w:hAnsi="Helvetica"/>
                <w:sz w:val="16"/>
              </w:rPr>
              <w:t xml:space="preserve">a. </w:t>
            </w:r>
            <w:bookmarkStart w:id="35" w:name="Check21"/>
            <w:r w:rsidR="000D634D">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0D634D">
              <w:rPr>
                <w:rFonts w:ascii="Helvetica" w:hAnsi="Helvetica"/>
                <w:b/>
                <w:sz w:val="18"/>
              </w:rPr>
            </w:r>
            <w:r w:rsidR="000D634D">
              <w:rPr>
                <w:rFonts w:ascii="Helvetica" w:hAnsi="Helvetica"/>
                <w:b/>
                <w:sz w:val="18"/>
              </w:rPr>
              <w:fldChar w:fldCharType="end"/>
            </w:r>
            <w:bookmarkEnd w:id="35"/>
            <w:r>
              <w:rPr>
                <w:rFonts w:ascii="Helvetica" w:hAnsi="Helvetica"/>
                <w:sz w:val="16"/>
              </w:rPr>
              <w:t xml:space="preserve"> Recordkeeping</w:t>
            </w:r>
            <w:r>
              <w:rPr>
                <w:rFonts w:ascii="Helvetica" w:hAnsi="Helvetica"/>
                <w:sz w:val="16"/>
              </w:rPr>
              <w:tab/>
              <w:t xml:space="preserve">b. </w:t>
            </w:r>
            <w:r w:rsidR="000D634D">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0D634D">
              <w:rPr>
                <w:rFonts w:ascii="Helvetica" w:hAnsi="Helvetica"/>
                <w:b/>
                <w:sz w:val="18"/>
              </w:rPr>
            </w:r>
            <w:r w:rsidR="000D634D">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272A7A" w:rsidRDefault="00272A7A">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0D634D">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0D634D">
              <w:rPr>
                <w:rFonts w:ascii="Helvetica" w:hAnsi="Helvetica"/>
                <w:b/>
                <w:sz w:val="18"/>
              </w:rPr>
            </w:r>
            <w:r w:rsidR="000D634D">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272A7A" w:rsidRDefault="00272A7A">
            <w:pPr>
              <w:tabs>
                <w:tab w:val="left" w:pos="240"/>
                <w:tab w:val="left" w:pos="2052"/>
                <w:tab w:val="left" w:pos="3732"/>
              </w:tabs>
              <w:ind w:left="492"/>
              <w:rPr>
                <w:rFonts w:ascii="Helvetica" w:hAnsi="Helvetica"/>
                <w:sz w:val="16"/>
              </w:rPr>
            </w:pPr>
            <w:r>
              <w:rPr>
                <w:rFonts w:ascii="Helvetica" w:hAnsi="Helvetica"/>
                <w:sz w:val="16"/>
              </w:rPr>
              <w:t xml:space="preserve">1. </w:t>
            </w:r>
            <w:bookmarkStart w:id="36" w:name="Check22"/>
            <w:r w:rsidR="000D634D">
              <w:rPr>
                <w:rFonts w:ascii="Helvetica" w:hAnsi="Helvetica"/>
                <w:sz w:val="16"/>
              </w:rPr>
              <w:fldChar w:fldCharType="begin">
                <w:ffData>
                  <w:name w:val="Check22"/>
                  <w:enabled/>
                  <w:calcOnExit w:val="0"/>
                  <w:checkBox>
                    <w:sizeAuto/>
                    <w:default w:val="0"/>
                    <w:checked/>
                  </w:checkBox>
                </w:ffData>
              </w:fldChar>
            </w:r>
            <w:r>
              <w:rPr>
                <w:rFonts w:ascii="Helvetica" w:hAnsi="Helvetica"/>
                <w:sz w:val="16"/>
              </w:rPr>
              <w:instrText xml:space="preserve"> FORMCHECKBOX </w:instrText>
            </w:r>
            <w:r w:rsidR="000D634D">
              <w:rPr>
                <w:rFonts w:ascii="Helvetica" w:hAnsi="Helvetica"/>
                <w:sz w:val="16"/>
              </w:rPr>
            </w:r>
            <w:r w:rsidR="000D634D">
              <w:rPr>
                <w:rFonts w:ascii="Helvetica" w:hAnsi="Helvetica"/>
                <w:sz w:val="16"/>
              </w:rPr>
              <w:fldChar w:fldCharType="end"/>
            </w:r>
            <w:bookmarkEnd w:id="36"/>
            <w:r>
              <w:rPr>
                <w:rFonts w:ascii="Helvetica" w:hAnsi="Helvetica"/>
                <w:sz w:val="16"/>
              </w:rPr>
              <w:t xml:space="preserve"> On occasion</w:t>
            </w:r>
            <w:r>
              <w:rPr>
                <w:rFonts w:ascii="Helvetica" w:hAnsi="Helvetica"/>
                <w:sz w:val="16"/>
              </w:rPr>
              <w:tab/>
              <w:t xml:space="preserve">2. </w:t>
            </w:r>
            <w:bookmarkStart w:id="37" w:name="Check23"/>
            <w:r w:rsidR="000D634D">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0D634D">
              <w:rPr>
                <w:rFonts w:ascii="Helvetica" w:hAnsi="Helvetica"/>
                <w:sz w:val="16"/>
              </w:rPr>
            </w:r>
            <w:r w:rsidR="000D634D">
              <w:rPr>
                <w:rFonts w:ascii="Helvetica" w:hAnsi="Helvetica"/>
                <w:sz w:val="16"/>
              </w:rPr>
              <w:fldChar w:fldCharType="end"/>
            </w:r>
            <w:bookmarkEnd w:id="37"/>
            <w:r>
              <w:rPr>
                <w:rFonts w:ascii="Helvetica" w:hAnsi="Helvetica"/>
                <w:sz w:val="16"/>
              </w:rPr>
              <w:t xml:space="preserve"> Weekly</w:t>
            </w:r>
            <w:r>
              <w:rPr>
                <w:rFonts w:ascii="Helvetica" w:hAnsi="Helvetica"/>
                <w:sz w:val="16"/>
              </w:rPr>
              <w:tab/>
              <w:t xml:space="preserve">3. </w:t>
            </w:r>
            <w:bookmarkStart w:id="38" w:name="Check24"/>
            <w:r w:rsidR="000D634D">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0D634D">
              <w:rPr>
                <w:rFonts w:ascii="Helvetica" w:hAnsi="Helvetica"/>
                <w:sz w:val="16"/>
              </w:rPr>
            </w:r>
            <w:r w:rsidR="000D634D">
              <w:rPr>
                <w:rFonts w:ascii="Helvetica" w:hAnsi="Helvetica"/>
                <w:sz w:val="16"/>
              </w:rPr>
              <w:fldChar w:fldCharType="end"/>
            </w:r>
            <w:bookmarkEnd w:id="38"/>
            <w:r>
              <w:rPr>
                <w:rFonts w:ascii="Helvetica" w:hAnsi="Helvetica"/>
                <w:sz w:val="16"/>
              </w:rPr>
              <w:t xml:space="preserve"> Monthly</w:t>
            </w:r>
          </w:p>
          <w:p w:rsidR="00272A7A" w:rsidRDefault="00272A7A">
            <w:pPr>
              <w:tabs>
                <w:tab w:val="left" w:pos="240"/>
                <w:tab w:val="left" w:pos="2052"/>
                <w:tab w:val="left" w:pos="3732"/>
              </w:tabs>
              <w:ind w:left="492"/>
              <w:rPr>
                <w:rFonts w:ascii="Helvetica" w:hAnsi="Helvetica"/>
                <w:sz w:val="16"/>
              </w:rPr>
            </w:pPr>
            <w:r>
              <w:rPr>
                <w:rFonts w:ascii="Helvetica" w:hAnsi="Helvetica"/>
                <w:sz w:val="16"/>
              </w:rPr>
              <w:t xml:space="preserve">4. </w:t>
            </w:r>
            <w:r w:rsidR="000D634D">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0D634D">
              <w:rPr>
                <w:rFonts w:ascii="Helvetica" w:hAnsi="Helvetica"/>
                <w:sz w:val="16"/>
              </w:rPr>
            </w:r>
            <w:r w:rsidR="000D634D">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0D634D">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0D634D">
              <w:rPr>
                <w:rFonts w:ascii="Helvetica" w:hAnsi="Helvetica"/>
                <w:sz w:val="16"/>
              </w:rPr>
            </w:r>
            <w:r w:rsidR="000D634D">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0D634D">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0D634D">
              <w:rPr>
                <w:rFonts w:ascii="Helvetica" w:hAnsi="Helvetica"/>
                <w:sz w:val="16"/>
              </w:rPr>
            </w:r>
            <w:r w:rsidR="000D634D">
              <w:rPr>
                <w:rFonts w:ascii="Helvetica" w:hAnsi="Helvetica"/>
                <w:sz w:val="16"/>
              </w:rPr>
              <w:fldChar w:fldCharType="end"/>
            </w:r>
            <w:r>
              <w:rPr>
                <w:rFonts w:ascii="Helvetica" w:hAnsi="Helvetica"/>
                <w:sz w:val="16"/>
              </w:rPr>
              <w:t xml:space="preserve"> Annually</w:t>
            </w:r>
          </w:p>
          <w:p w:rsidR="00272A7A" w:rsidRDefault="00272A7A">
            <w:pPr>
              <w:tabs>
                <w:tab w:val="left" w:pos="240"/>
                <w:tab w:val="left" w:pos="2052"/>
                <w:tab w:val="left" w:pos="3732"/>
              </w:tabs>
              <w:ind w:left="492"/>
              <w:rPr>
                <w:rFonts w:ascii="Helvetica" w:hAnsi="Helvetica"/>
                <w:sz w:val="16"/>
              </w:rPr>
            </w:pPr>
            <w:r>
              <w:rPr>
                <w:rFonts w:ascii="Helvetica" w:hAnsi="Helvetica"/>
                <w:sz w:val="16"/>
              </w:rPr>
              <w:t xml:space="preserve">7. </w:t>
            </w:r>
            <w:r w:rsidR="000D634D">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0D634D">
              <w:rPr>
                <w:rFonts w:ascii="Helvetica" w:hAnsi="Helvetica"/>
                <w:sz w:val="16"/>
              </w:rPr>
            </w:r>
            <w:r w:rsidR="000D634D">
              <w:rPr>
                <w:rFonts w:ascii="Helvetica" w:hAnsi="Helvetica"/>
                <w:sz w:val="16"/>
              </w:rPr>
              <w:fldChar w:fldCharType="end"/>
            </w:r>
            <w:r>
              <w:rPr>
                <w:rFonts w:ascii="Helvetica" w:hAnsi="Helvetica"/>
                <w:sz w:val="16"/>
              </w:rPr>
              <w:t xml:space="preserve"> Biennually</w:t>
            </w:r>
            <w:r>
              <w:rPr>
                <w:rFonts w:ascii="Helvetica" w:hAnsi="Helvetica"/>
                <w:sz w:val="16"/>
              </w:rPr>
              <w:tab/>
              <w:t xml:space="preserve">8. </w:t>
            </w:r>
            <w:r w:rsidR="000D634D">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0D634D">
              <w:rPr>
                <w:rFonts w:ascii="Helvetica" w:hAnsi="Helvetica"/>
                <w:sz w:val="16"/>
              </w:rPr>
            </w:r>
            <w:r w:rsidR="000D634D">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bookmarkStart w:id="39" w:name="Text18"/>
            <w:r w:rsidR="000D634D">
              <w:rPr>
                <w:rFonts w:ascii="Helvetica" w:hAnsi="Helvetica"/>
                <w:sz w:val="16"/>
              </w:rPr>
              <w:fldChar w:fldCharType="begin">
                <w:ffData>
                  <w:name w:val="Text18"/>
                  <w:enabled/>
                  <w:calcOnExit w:val="0"/>
                  <w:textInput/>
                </w:ffData>
              </w:fldChar>
            </w:r>
            <w:r>
              <w:rPr>
                <w:rFonts w:ascii="Helvetica" w:hAnsi="Helvetica"/>
                <w:sz w:val="16"/>
              </w:rPr>
              <w:instrText xml:space="preserve"> FORMTEXT </w:instrText>
            </w:r>
            <w:r w:rsidR="000D634D">
              <w:rPr>
                <w:rFonts w:ascii="Helvetica" w:hAnsi="Helvetica"/>
                <w:sz w:val="16"/>
              </w:rPr>
            </w:r>
            <w:r w:rsidR="000D634D">
              <w:rPr>
                <w:rFonts w:ascii="Helvetica" w:hAnsi="Helvetica"/>
                <w:sz w:val="16"/>
              </w:rPr>
              <w:fldChar w:fldCharType="separate"/>
            </w:r>
            <w:r>
              <w:rPr>
                <w:rFonts w:ascii="Helvetica" w:hAnsi="Helvetica"/>
                <w:noProof/>
                <w:sz w:val="16"/>
              </w:rPr>
              <w:t xml:space="preserve">     </w:t>
            </w:r>
            <w:r w:rsidR="000D634D">
              <w:rPr>
                <w:rFonts w:ascii="Helvetica" w:hAnsi="Helvetica"/>
                <w:sz w:val="16"/>
              </w:rPr>
              <w:fldChar w:fldCharType="end"/>
            </w:r>
            <w:bookmarkEnd w:id="39"/>
          </w:p>
          <w:p w:rsidR="00272A7A" w:rsidRDefault="00272A7A">
            <w:pPr>
              <w:tabs>
                <w:tab w:val="left" w:pos="240"/>
              </w:tabs>
              <w:rPr>
                <w:rFonts w:ascii="Helvetica" w:hAnsi="Helvetica"/>
                <w:sz w:val="16"/>
              </w:rPr>
            </w:pPr>
          </w:p>
        </w:tc>
      </w:tr>
      <w:tr w:rsidR="00272A7A">
        <w:tc>
          <w:tcPr>
            <w:tcW w:w="4908" w:type="dxa"/>
            <w:tcBorders>
              <w:top w:val="single" w:sz="6" w:space="0" w:color="auto"/>
              <w:left w:val="nil"/>
              <w:bottom w:val="single" w:sz="6" w:space="0" w:color="auto"/>
              <w:right w:val="nil"/>
            </w:tcBorders>
          </w:tcPr>
          <w:p w:rsidR="00272A7A" w:rsidRDefault="00272A7A">
            <w:pPr>
              <w:keepLines/>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272A7A" w:rsidRDefault="00272A7A">
            <w:pPr>
              <w:keepLines/>
              <w:ind w:left="240"/>
              <w:rPr>
                <w:rFonts w:ascii="Helvetica" w:hAnsi="Helvetica"/>
                <w:sz w:val="16"/>
              </w:rPr>
            </w:pPr>
            <w:r>
              <w:rPr>
                <w:rFonts w:ascii="Helvetica" w:hAnsi="Helvetica"/>
                <w:sz w:val="16"/>
              </w:rPr>
              <w:t>Does this information collection employ statistical methods?</w:t>
            </w:r>
          </w:p>
          <w:p w:rsidR="00272A7A" w:rsidRDefault="000D634D">
            <w:pPr>
              <w:keepLines/>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272A7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272A7A">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sidR="00272A7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272A7A">
              <w:rPr>
                <w:rFonts w:ascii="Helvetica" w:hAnsi="Helvetica"/>
                <w:sz w:val="18"/>
              </w:rPr>
              <w:t xml:space="preserve"> No</w:t>
            </w:r>
          </w:p>
          <w:p w:rsidR="00272A7A" w:rsidRDefault="00272A7A">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right w:val="nil"/>
            </w:tcBorders>
          </w:tcPr>
          <w:p w:rsidR="00272A7A" w:rsidRDefault="00272A7A">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272A7A" w:rsidRDefault="00272A7A">
            <w:pPr>
              <w:tabs>
                <w:tab w:val="left" w:pos="240"/>
              </w:tabs>
              <w:ind w:left="132"/>
              <w:rPr>
                <w:rFonts w:ascii="Helvetica" w:hAnsi="Helvetica"/>
                <w:sz w:val="16"/>
              </w:rPr>
            </w:pPr>
            <w:r>
              <w:rPr>
                <w:rFonts w:ascii="Helvetica" w:hAnsi="Helvetica"/>
                <w:sz w:val="16"/>
              </w:rPr>
              <w:t xml:space="preserve">Name: </w:t>
            </w:r>
            <w:r w:rsidR="00B165EA">
              <w:rPr>
                <w:rFonts w:ascii="Helvetica" w:hAnsi="Helvetica"/>
                <w:sz w:val="18"/>
              </w:rPr>
              <w:t>Jerimiah Sanders</w:t>
            </w:r>
          </w:p>
          <w:p w:rsidR="00272A7A" w:rsidRDefault="00272A7A">
            <w:pPr>
              <w:tabs>
                <w:tab w:val="left" w:pos="240"/>
              </w:tabs>
              <w:ind w:left="132"/>
              <w:rPr>
                <w:rFonts w:ascii="Helvetica" w:hAnsi="Helvetica"/>
                <w:sz w:val="16"/>
              </w:rPr>
            </w:pPr>
            <w:r>
              <w:rPr>
                <w:rFonts w:ascii="Helvetica" w:hAnsi="Helvetica"/>
                <w:sz w:val="16"/>
              </w:rPr>
              <w:t xml:space="preserve">Phone: </w:t>
            </w:r>
            <w:r w:rsidR="000D634D">
              <w:rPr>
                <w:rFonts w:ascii="Helvetica" w:hAnsi="Helvetica"/>
                <w:sz w:val="18"/>
              </w:rPr>
              <w:fldChar w:fldCharType="begin">
                <w:ffData>
                  <w:name w:val="Text19"/>
                  <w:enabled/>
                  <w:calcOnExit w:val="0"/>
                  <w:textInput/>
                </w:ffData>
              </w:fldChar>
            </w:r>
            <w:r>
              <w:rPr>
                <w:rFonts w:ascii="Helvetica" w:hAnsi="Helvetica"/>
                <w:sz w:val="18"/>
              </w:rPr>
              <w:instrText xml:space="preserve"> FORMTEXT </w:instrText>
            </w:r>
            <w:r w:rsidR="000D634D">
              <w:rPr>
                <w:rFonts w:ascii="Helvetica" w:hAnsi="Helvetica"/>
                <w:sz w:val="18"/>
              </w:rPr>
            </w:r>
            <w:r w:rsidR="000D634D">
              <w:rPr>
                <w:rFonts w:ascii="Helvetica" w:hAnsi="Helvetica"/>
                <w:sz w:val="18"/>
              </w:rPr>
              <w:fldChar w:fldCharType="separate"/>
            </w:r>
            <w:r>
              <w:rPr>
                <w:rFonts w:ascii="Helvetica" w:hAnsi="Helvetica"/>
                <w:noProof/>
                <w:sz w:val="18"/>
              </w:rPr>
              <w:t xml:space="preserve">(202) </w:t>
            </w:r>
            <w:r w:rsidR="007C2CF7">
              <w:rPr>
                <w:rFonts w:ascii="Helvetica" w:hAnsi="Helvetica"/>
                <w:noProof/>
                <w:sz w:val="18"/>
              </w:rPr>
              <w:t>402</w:t>
            </w:r>
            <w:r w:rsidR="00B165EA">
              <w:rPr>
                <w:rFonts w:ascii="Helvetica" w:hAnsi="Helvetica"/>
                <w:noProof/>
                <w:sz w:val="18"/>
              </w:rPr>
              <w:t>-4571</w:t>
            </w:r>
            <w:r>
              <w:rPr>
                <w:rFonts w:ascii="Helvetica" w:hAnsi="Helvetica"/>
                <w:noProof/>
                <w:sz w:val="18"/>
              </w:rPr>
              <w:t xml:space="preserve"> [</w:t>
            </w:r>
            <w:r w:rsidR="00B165EA">
              <w:rPr>
                <w:rFonts w:ascii="Helvetica" w:hAnsi="Helvetica"/>
                <w:noProof/>
                <w:sz w:val="18"/>
              </w:rPr>
              <w:t>jerimiah</w:t>
            </w:r>
            <w:r w:rsidR="007C2CF7">
              <w:rPr>
                <w:rFonts w:ascii="Helvetica" w:hAnsi="Helvetica"/>
                <w:noProof/>
                <w:sz w:val="18"/>
              </w:rPr>
              <w:t>.</w:t>
            </w:r>
            <w:r w:rsidR="00B165EA">
              <w:rPr>
                <w:rFonts w:ascii="Helvetica" w:hAnsi="Helvetica"/>
                <w:noProof/>
                <w:sz w:val="18"/>
              </w:rPr>
              <w:t>j.sanders</w:t>
            </w:r>
            <w:r>
              <w:rPr>
                <w:rFonts w:ascii="Helvetica" w:hAnsi="Helvetica"/>
                <w:noProof/>
                <w:sz w:val="18"/>
              </w:rPr>
              <w:t>@hud.gov]</w:t>
            </w:r>
            <w:r w:rsidR="000D634D">
              <w:rPr>
                <w:rFonts w:ascii="Helvetica" w:hAnsi="Helvetica"/>
                <w:sz w:val="18"/>
              </w:rPr>
              <w:fldChar w:fldCharType="end"/>
            </w:r>
          </w:p>
          <w:p w:rsidR="00272A7A" w:rsidRDefault="00272A7A">
            <w:pPr>
              <w:tabs>
                <w:tab w:val="left" w:pos="240"/>
              </w:tabs>
              <w:rPr>
                <w:rFonts w:ascii="Helvetica" w:hAnsi="Helvetica"/>
                <w:sz w:val="16"/>
              </w:rPr>
            </w:pPr>
          </w:p>
        </w:tc>
      </w:tr>
    </w:tbl>
    <w:p w:rsidR="00272A7A" w:rsidRDefault="00272A7A">
      <w:pPr>
        <w:tabs>
          <w:tab w:val="left" w:pos="240"/>
        </w:tabs>
        <w:rPr>
          <w:rFonts w:ascii="Helvetica" w:hAnsi="Helvetica"/>
          <w:sz w:val="16"/>
        </w:rPr>
      </w:pPr>
    </w:p>
    <w:p w:rsidR="00272A7A" w:rsidRDefault="00272A7A">
      <w:pPr>
        <w:pBdr>
          <w:top w:val="single" w:sz="6" w:space="1" w:color="auto"/>
        </w:pBdr>
        <w:tabs>
          <w:tab w:val="left" w:pos="240"/>
        </w:tabs>
        <w:jc w:val="center"/>
        <w:rPr>
          <w:rFonts w:ascii="Helvetica" w:hAnsi="Helvetica"/>
          <w:sz w:val="16"/>
        </w:rPr>
        <w:sectPr w:rsidR="00272A7A">
          <w:footerReference w:type="default" r:id="rId8"/>
          <w:pgSz w:w="12240" w:h="15840"/>
          <w:pgMar w:top="480" w:right="720" w:bottom="480" w:left="600" w:header="480" w:footer="480" w:gutter="0"/>
          <w:cols w:space="480" w:equalWidth="0">
            <w:col w:w="10800"/>
          </w:cols>
        </w:sectPr>
      </w:pPr>
    </w:p>
    <w:p w:rsidR="00272A7A" w:rsidRDefault="00272A7A">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272A7A" w:rsidRDefault="00272A7A">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272A7A" w:rsidRDefault="00272A7A">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272A7A" w:rsidRDefault="00272A7A">
      <w:pPr>
        <w:tabs>
          <w:tab w:val="left" w:pos="240"/>
        </w:tabs>
        <w:spacing w:line="280" w:lineRule="exact"/>
        <w:rPr>
          <w:sz w:val="22"/>
        </w:rPr>
      </w:pPr>
    </w:p>
    <w:p w:rsidR="00272A7A" w:rsidRDefault="00272A7A">
      <w:pPr>
        <w:tabs>
          <w:tab w:val="left" w:pos="240"/>
        </w:tabs>
        <w:spacing w:line="280" w:lineRule="exact"/>
        <w:rPr>
          <w:sz w:val="22"/>
        </w:rPr>
      </w:pPr>
      <w:r>
        <w:rPr>
          <w:sz w:val="22"/>
        </w:rPr>
        <w:t>The following is a summary of the topics, regarding the proposed collections of information, that the certification covers:</w:t>
      </w:r>
    </w:p>
    <w:p w:rsidR="00272A7A" w:rsidRDefault="00272A7A">
      <w:pPr>
        <w:numPr>
          <w:ilvl w:val="0"/>
          <w:numId w:val="3"/>
        </w:numPr>
        <w:tabs>
          <w:tab w:val="left" w:pos="720"/>
        </w:tabs>
        <w:spacing w:line="280" w:lineRule="exact"/>
        <w:rPr>
          <w:sz w:val="22"/>
        </w:rPr>
      </w:pPr>
      <w:r>
        <w:rPr>
          <w:sz w:val="22"/>
        </w:rPr>
        <w:t>It is necessary for the proper performance of agency functions;</w:t>
      </w:r>
    </w:p>
    <w:p w:rsidR="00272A7A" w:rsidRDefault="00272A7A">
      <w:pPr>
        <w:numPr>
          <w:ilvl w:val="0"/>
          <w:numId w:val="3"/>
        </w:numPr>
        <w:tabs>
          <w:tab w:val="left" w:pos="720"/>
        </w:tabs>
        <w:spacing w:line="280" w:lineRule="exact"/>
        <w:rPr>
          <w:sz w:val="22"/>
        </w:rPr>
      </w:pPr>
      <w:r>
        <w:rPr>
          <w:sz w:val="22"/>
        </w:rPr>
        <w:t>It avoids unnecessary duplication;</w:t>
      </w:r>
    </w:p>
    <w:p w:rsidR="00272A7A" w:rsidRDefault="00272A7A">
      <w:pPr>
        <w:numPr>
          <w:ilvl w:val="0"/>
          <w:numId w:val="3"/>
        </w:numPr>
        <w:tabs>
          <w:tab w:val="left" w:pos="720"/>
        </w:tabs>
        <w:spacing w:line="280" w:lineRule="exact"/>
        <w:rPr>
          <w:sz w:val="22"/>
        </w:rPr>
      </w:pPr>
      <w:r>
        <w:rPr>
          <w:sz w:val="22"/>
        </w:rPr>
        <w:t>It reduces burden on small entities;</w:t>
      </w:r>
    </w:p>
    <w:p w:rsidR="00272A7A" w:rsidRDefault="00272A7A">
      <w:pPr>
        <w:numPr>
          <w:ilvl w:val="0"/>
          <w:numId w:val="3"/>
        </w:numPr>
        <w:tabs>
          <w:tab w:val="left" w:pos="720"/>
        </w:tabs>
        <w:spacing w:line="280" w:lineRule="exact"/>
        <w:rPr>
          <w:sz w:val="22"/>
        </w:rPr>
      </w:pPr>
      <w:r>
        <w:rPr>
          <w:sz w:val="22"/>
        </w:rPr>
        <w:t>It uses plain, coherent, and unambiguous terminology that is understandable to respondents;</w:t>
      </w:r>
    </w:p>
    <w:p w:rsidR="00272A7A" w:rsidRDefault="00272A7A">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272A7A" w:rsidRDefault="00272A7A">
      <w:pPr>
        <w:numPr>
          <w:ilvl w:val="0"/>
          <w:numId w:val="3"/>
        </w:numPr>
        <w:tabs>
          <w:tab w:val="left" w:pos="720"/>
        </w:tabs>
        <w:spacing w:line="280" w:lineRule="exact"/>
        <w:rPr>
          <w:sz w:val="22"/>
        </w:rPr>
      </w:pPr>
      <w:r>
        <w:rPr>
          <w:sz w:val="22"/>
        </w:rPr>
        <w:t>It indicates the retention periods for recordkeeping requirements;</w:t>
      </w:r>
    </w:p>
    <w:p w:rsidR="00272A7A" w:rsidRDefault="00272A7A">
      <w:pPr>
        <w:numPr>
          <w:ilvl w:val="0"/>
          <w:numId w:val="3"/>
        </w:numPr>
        <w:tabs>
          <w:tab w:val="left" w:pos="720"/>
        </w:tabs>
        <w:spacing w:line="280" w:lineRule="exact"/>
        <w:rPr>
          <w:sz w:val="22"/>
        </w:rPr>
      </w:pPr>
      <w:r>
        <w:rPr>
          <w:sz w:val="22"/>
        </w:rPr>
        <w:t>It informs respondents of the information called for under 5 CFR 1320.8(b)(3):</w:t>
      </w:r>
    </w:p>
    <w:p w:rsidR="00272A7A" w:rsidRDefault="00272A7A">
      <w:pPr>
        <w:numPr>
          <w:ilvl w:val="0"/>
          <w:numId w:val="4"/>
        </w:numPr>
        <w:tabs>
          <w:tab w:val="left" w:pos="720"/>
        </w:tabs>
        <w:spacing w:line="280" w:lineRule="exact"/>
        <w:rPr>
          <w:sz w:val="22"/>
        </w:rPr>
      </w:pPr>
      <w:r>
        <w:rPr>
          <w:sz w:val="22"/>
        </w:rPr>
        <w:t>Why the information is being collected;</w:t>
      </w:r>
    </w:p>
    <w:p w:rsidR="00272A7A" w:rsidRDefault="00272A7A">
      <w:pPr>
        <w:numPr>
          <w:ilvl w:val="0"/>
          <w:numId w:val="4"/>
        </w:numPr>
        <w:tabs>
          <w:tab w:val="left" w:pos="720"/>
        </w:tabs>
        <w:spacing w:line="280" w:lineRule="exact"/>
        <w:rPr>
          <w:sz w:val="22"/>
        </w:rPr>
      </w:pPr>
      <w:r>
        <w:rPr>
          <w:sz w:val="22"/>
        </w:rPr>
        <w:t>Use of the information;</w:t>
      </w:r>
    </w:p>
    <w:p w:rsidR="00272A7A" w:rsidRDefault="00272A7A">
      <w:pPr>
        <w:numPr>
          <w:ilvl w:val="0"/>
          <w:numId w:val="4"/>
        </w:numPr>
        <w:tabs>
          <w:tab w:val="left" w:pos="720"/>
        </w:tabs>
        <w:spacing w:line="280" w:lineRule="exact"/>
        <w:rPr>
          <w:sz w:val="22"/>
        </w:rPr>
      </w:pPr>
      <w:r>
        <w:rPr>
          <w:sz w:val="22"/>
        </w:rPr>
        <w:t>burden estimate;</w:t>
      </w:r>
    </w:p>
    <w:p w:rsidR="00272A7A" w:rsidRDefault="00272A7A">
      <w:pPr>
        <w:numPr>
          <w:ilvl w:val="0"/>
          <w:numId w:val="4"/>
        </w:numPr>
        <w:tabs>
          <w:tab w:val="left" w:pos="720"/>
        </w:tabs>
        <w:spacing w:line="280" w:lineRule="exact"/>
        <w:rPr>
          <w:sz w:val="22"/>
        </w:rPr>
      </w:pPr>
      <w:r>
        <w:rPr>
          <w:sz w:val="22"/>
        </w:rPr>
        <w:t>Nature of response (voluntary, required for a benefit, or mandatory);</w:t>
      </w:r>
    </w:p>
    <w:p w:rsidR="00272A7A" w:rsidRDefault="00272A7A">
      <w:pPr>
        <w:numPr>
          <w:ilvl w:val="0"/>
          <w:numId w:val="4"/>
        </w:numPr>
        <w:tabs>
          <w:tab w:val="left" w:pos="720"/>
        </w:tabs>
        <w:spacing w:line="280" w:lineRule="exact"/>
        <w:rPr>
          <w:sz w:val="22"/>
        </w:rPr>
      </w:pPr>
      <w:r>
        <w:rPr>
          <w:sz w:val="22"/>
        </w:rPr>
        <w:t>Nature and extent of confidentiality; and</w:t>
      </w:r>
    </w:p>
    <w:p w:rsidR="00272A7A" w:rsidRDefault="00272A7A">
      <w:pPr>
        <w:numPr>
          <w:ilvl w:val="0"/>
          <w:numId w:val="4"/>
        </w:numPr>
        <w:tabs>
          <w:tab w:val="left" w:pos="720"/>
        </w:tabs>
        <w:spacing w:line="280" w:lineRule="exact"/>
        <w:rPr>
          <w:sz w:val="22"/>
        </w:rPr>
      </w:pPr>
      <w:r>
        <w:rPr>
          <w:sz w:val="22"/>
        </w:rPr>
        <w:t>Need to display currently valid OMB control number;</w:t>
      </w:r>
    </w:p>
    <w:p w:rsidR="00272A7A" w:rsidRDefault="00272A7A">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272A7A" w:rsidRDefault="00272A7A">
      <w:pPr>
        <w:numPr>
          <w:ilvl w:val="0"/>
          <w:numId w:val="6"/>
        </w:numPr>
        <w:tabs>
          <w:tab w:val="left" w:pos="720"/>
        </w:tabs>
        <w:spacing w:line="280" w:lineRule="exact"/>
        <w:rPr>
          <w:sz w:val="22"/>
        </w:rPr>
      </w:pPr>
      <w:r>
        <w:rPr>
          <w:sz w:val="22"/>
        </w:rPr>
        <w:t>It uses effective and efficient statistical survey methodology; and</w:t>
      </w:r>
    </w:p>
    <w:p w:rsidR="00272A7A" w:rsidRDefault="00272A7A">
      <w:pPr>
        <w:numPr>
          <w:ilvl w:val="0"/>
          <w:numId w:val="6"/>
        </w:numPr>
        <w:tabs>
          <w:tab w:val="left" w:pos="720"/>
        </w:tabs>
        <w:spacing w:line="280" w:lineRule="exact"/>
        <w:rPr>
          <w:sz w:val="22"/>
        </w:rPr>
      </w:pPr>
      <w:r>
        <w:rPr>
          <w:sz w:val="22"/>
        </w:rPr>
        <w:t>It makes appropriate use of information technology.</w:t>
      </w:r>
    </w:p>
    <w:p w:rsidR="00272A7A" w:rsidRDefault="00272A7A">
      <w:pPr>
        <w:tabs>
          <w:tab w:val="left" w:pos="600"/>
        </w:tabs>
        <w:spacing w:line="280" w:lineRule="exact"/>
        <w:rPr>
          <w:sz w:val="22"/>
        </w:rPr>
      </w:pPr>
    </w:p>
    <w:p w:rsidR="00272A7A" w:rsidRDefault="00272A7A">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bookmarkStart w:id="40" w:name="Text20"/>
    <w:p w:rsidR="00272A7A" w:rsidRDefault="000D634D">
      <w:pPr>
        <w:tabs>
          <w:tab w:val="left" w:pos="240"/>
        </w:tabs>
        <w:ind w:left="240"/>
      </w:pPr>
      <w:r>
        <w:fldChar w:fldCharType="begin">
          <w:ffData>
            <w:name w:val="Text20"/>
            <w:enabled/>
            <w:calcOnExit w:val="0"/>
            <w:textInput/>
          </w:ffData>
        </w:fldChar>
      </w:r>
      <w:r w:rsidR="00272A7A">
        <w:instrText xml:space="preserve"> FORMTEXT </w:instrText>
      </w:r>
      <w:r>
        <w:fldChar w:fldCharType="separate"/>
      </w:r>
      <w:r w:rsidR="00272A7A">
        <w:rPr>
          <w:noProof/>
        </w:rPr>
        <w:t xml:space="preserve">     </w:t>
      </w:r>
      <w:r>
        <w:fldChar w:fldCharType="end"/>
      </w:r>
      <w:bookmarkEnd w:id="40"/>
    </w:p>
    <w:p w:rsidR="00272A7A" w:rsidRDefault="00272A7A">
      <w:pPr>
        <w:tabs>
          <w:tab w:val="left" w:pos="240"/>
        </w:tabs>
      </w:pPr>
    </w:p>
    <w:tbl>
      <w:tblPr>
        <w:tblW w:w="0" w:type="auto"/>
        <w:tblLayout w:type="fixed"/>
        <w:tblLook w:val="0000" w:firstRow="0" w:lastRow="0" w:firstColumn="0" w:lastColumn="0" w:noHBand="0" w:noVBand="0"/>
      </w:tblPr>
      <w:tblGrid>
        <w:gridCol w:w="8388"/>
        <w:gridCol w:w="2628"/>
      </w:tblGrid>
      <w:tr w:rsidR="00272A7A">
        <w:tc>
          <w:tcPr>
            <w:tcW w:w="8388" w:type="dxa"/>
            <w:tcBorders>
              <w:top w:val="single" w:sz="6" w:space="0" w:color="auto"/>
              <w:left w:val="nil"/>
              <w:bottom w:val="single" w:sz="6" w:space="0" w:color="auto"/>
              <w:right w:val="nil"/>
            </w:tcBorders>
          </w:tcPr>
          <w:p w:rsidR="00272A7A" w:rsidRDefault="00272A7A">
            <w:pPr>
              <w:tabs>
                <w:tab w:val="left" w:pos="240"/>
              </w:tabs>
              <w:ind w:left="-120"/>
              <w:rPr>
                <w:rFonts w:ascii="Helvetica" w:hAnsi="Helvetica"/>
                <w:sz w:val="16"/>
              </w:rPr>
            </w:pPr>
            <w:r>
              <w:rPr>
                <w:rFonts w:ascii="Helvetica" w:hAnsi="Helvetica"/>
                <w:sz w:val="16"/>
              </w:rPr>
              <w:t>Signature of Program Official:</w:t>
            </w:r>
          </w:p>
          <w:p w:rsidR="00272A7A" w:rsidRDefault="00272A7A">
            <w:pPr>
              <w:tabs>
                <w:tab w:val="left" w:pos="240"/>
              </w:tabs>
              <w:rPr>
                <w:rFonts w:ascii="Helvetica" w:hAnsi="Helvetica"/>
                <w:sz w:val="16"/>
              </w:rPr>
            </w:pPr>
          </w:p>
          <w:p w:rsidR="00272A7A" w:rsidRDefault="00272A7A">
            <w:pPr>
              <w:tabs>
                <w:tab w:val="left" w:pos="240"/>
              </w:tabs>
              <w:rPr>
                <w:rFonts w:ascii="Helvetica" w:hAnsi="Helvetica"/>
                <w:sz w:val="16"/>
              </w:rPr>
            </w:pPr>
          </w:p>
          <w:p w:rsidR="00272A7A" w:rsidRDefault="00272A7A">
            <w:pPr>
              <w:tabs>
                <w:tab w:val="left" w:pos="240"/>
              </w:tabs>
              <w:rPr>
                <w:rFonts w:ascii="Helvetica" w:hAnsi="Helvetica"/>
                <w:sz w:val="16"/>
              </w:rPr>
            </w:pPr>
            <w:r>
              <w:rPr>
                <w:rFonts w:ascii="Helvetica" w:hAnsi="Helvetica"/>
                <w:sz w:val="16"/>
              </w:rPr>
              <w:t>X</w:t>
            </w:r>
          </w:p>
          <w:bookmarkStart w:id="41" w:name="Text21"/>
          <w:p w:rsidR="00272A7A" w:rsidRDefault="000D634D">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r w:rsidR="00272A7A">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65628A">
              <w:rPr>
                <w:rFonts w:ascii="Helvetica" w:hAnsi="Helvetica"/>
                <w:sz w:val="16"/>
              </w:rPr>
              <w:t xml:space="preserve">Danielle Schopp, </w:t>
            </w:r>
            <w:r w:rsidR="00272A7A">
              <w:rPr>
                <w:rFonts w:ascii="Helvetica" w:hAnsi="Helvetica"/>
                <w:sz w:val="16"/>
              </w:rPr>
              <w:t>Director, Office of Environment and Energy</w:t>
            </w:r>
            <w:r>
              <w:rPr>
                <w:rFonts w:ascii="Helvetica" w:hAnsi="Helvetica"/>
                <w:sz w:val="16"/>
              </w:rPr>
              <w:fldChar w:fldCharType="end"/>
            </w:r>
            <w:bookmarkEnd w:id="41"/>
          </w:p>
        </w:tc>
        <w:tc>
          <w:tcPr>
            <w:tcW w:w="2628" w:type="dxa"/>
            <w:tcBorders>
              <w:top w:val="single" w:sz="6" w:space="0" w:color="auto"/>
              <w:left w:val="single" w:sz="6" w:space="0" w:color="auto"/>
              <w:bottom w:val="single" w:sz="6" w:space="0" w:color="auto"/>
              <w:right w:val="nil"/>
            </w:tcBorders>
          </w:tcPr>
          <w:p w:rsidR="00272A7A" w:rsidRDefault="00272A7A">
            <w:pPr>
              <w:tabs>
                <w:tab w:val="left" w:pos="240"/>
              </w:tabs>
              <w:rPr>
                <w:rFonts w:ascii="Helvetica" w:hAnsi="Helvetica"/>
                <w:sz w:val="16"/>
              </w:rPr>
            </w:pPr>
            <w:r>
              <w:rPr>
                <w:rFonts w:ascii="Helvetica" w:hAnsi="Helvetica"/>
                <w:sz w:val="16"/>
              </w:rPr>
              <w:t>Date:</w:t>
            </w:r>
          </w:p>
        </w:tc>
      </w:tr>
    </w:tbl>
    <w:p w:rsidR="00272A7A" w:rsidRDefault="00272A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272A7A" w:rsidRDefault="00272A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272A7A" w:rsidRDefault="00272A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272A7A" w:rsidRDefault="00272A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272A7A" w:rsidRDefault="00272A7A">
      <w:pPr>
        <w:keepLines/>
        <w:tabs>
          <w:tab w:val="left" w:pos="360"/>
        </w:tabs>
        <w:spacing w:after="80"/>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bookmarkStart w:id="42" w:name="Text22"/>
    <w:p w:rsidR="00272A7A" w:rsidRDefault="000D634D">
      <w:pPr>
        <w:keepLines/>
        <w:tabs>
          <w:tab w:val="left" w:pos="360"/>
          <w:tab w:val="left" w:pos="720"/>
        </w:tabs>
        <w:ind w:left="360"/>
        <w:rPr>
          <w:noProof/>
          <w:sz w:val="22"/>
        </w:rPr>
      </w:pPr>
      <w:r>
        <w:rPr>
          <w:sz w:val="22"/>
        </w:rPr>
        <w:fldChar w:fldCharType="begin">
          <w:ffData>
            <w:name w:val="Text22"/>
            <w:enabled/>
            <w:calcOnExit w:val="0"/>
            <w:textInput/>
          </w:ffData>
        </w:fldChar>
      </w:r>
      <w:r w:rsidR="00272A7A">
        <w:rPr>
          <w:sz w:val="22"/>
        </w:rPr>
        <w:instrText xml:space="preserve"> FORMTEXT </w:instrText>
      </w:r>
      <w:r>
        <w:rPr>
          <w:sz w:val="22"/>
        </w:rPr>
      </w:r>
      <w:r>
        <w:rPr>
          <w:sz w:val="22"/>
        </w:rPr>
        <w:fldChar w:fldCharType="separate"/>
      </w:r>
      <w:r w:rsidR="00272A7A">
        <w:rPr>
          <w:noProof/>
          <w:sz w:val="22"/>
        </w:rPr>
        <w:t>The legal and administrative requirements for this collection are Sec. 3(d) of Executive Order 11988 (Floodplain Management) and Sec. 6 of Executive Order 11990 (Protection of Wetlands) that require HUD to issue or amend its existing procedures in order to comply with these Orders.   HUD has issued 24 CFR Part 55 (Floodplain Management) implementing E.O. 11988 and currently is considering further rule amendments to Part 55 for the purpose of including E.O. 11990 procedures for the protection of wetlands.  These Orders require that applicants who propose the use of HUD financial assistance for projects located within floodplain and wetland locations are to seek to avoid such sites, and if avoidance is not practicable, must comply with the decision making procedures prescribed in the Executive Orders (Secs. 1, 2, and 9 of E.O. 11988; and Secs. 1, 2, 5, and 10 of E.O. 11990).  Documentation (Sec. 55.27) requires compliancers to provide the basic evidence of compliance with the prescribed procedures of the Executive Orders and Subpart C of 24 CFR 55.   Sec. 55.21 ["Notification of floodplain hazard"] as prescribed in Sec. 4 of E.O. 11988 requires compliancers to notify any private party of flood hazards prior to the transaction (i.e., buying or renting property located within a floodplain).</w:t>
      </w:r>
    </w:p>
    <w:p w:rsidR="00272A7A" w:rsidRDefault="00272A7A">
      <w:pPr>
        <w:keepLines/>
        <w:tabs>
          <w:tab w:val="left" w:pos="360"/>
          <w:tab w:val="left" w:pos="720"/>
        </w:tabs>
        <w:ind w:left="360"/>
        <w:rPr>
          <w:noProof/>
          <w:sz w:val="22"/>
        </w:rPr>
      </w:pPr>
    </w:p>
    <w:p w:rsidR="00272A7A" w:rsidRDefault="00272A7A">
      <w:pPr>
        <w:keepLines/>
        <w:tabs>
          <w:tab w:val="left" w:pos="360"/>
          <w:tab w:val="left" w:pos="720"/>
        </w:tabs>
        <w:ind w:left="360"/>
        <w:rPr>
          <w:sz w:val="22"/>
        </w:rPr>
      </w:pPr>
      <w:r>
        <w:rPr>
          <w:noProof/>
          <w:sz w:val="22"/>
        </w:rPr>
        <w:t>HUD administers these requirements within the context of the National Environmental Policy Act (NEPA) and its implementing regulations at 24 CFR 50 and 58.   A cross reference to these requirements is provided at 24 CFR 50.4(b) and 58.5(b) as part of the environmental review process.   Sec. 50.3(h) requires information collection in the environmental review process.</w:t>
      </w:r>
      <w:r w:rsidR="000D634D">
        <w:rPr>
          <w:sz w:val="22"/>
        </w:rPr>
        <w:fldChar w:fldCharType="end"/>
      </w:r>
      <w:bookmarkEnd w:id="42"/>
    </w:p>
    <w:p w:rsidR="009F5331" w:rsidRDefault="009F5331">
      <w:pPr>
        <w:keepLines/>
        <w:tabs>
          <w:tab w:val="left" w:pos="360"/>
          <w:tab w:val="left" w:pos="720"/>
        </w:tabs>
        <w:ind w:left="360"/>
        <w:rPr>
          <w:sz w:val="22"/>
        </w:rPr>
      </w:pPr>
    </w:p>
    <w:p w:rsidR="009F5331" w:rsidRPr="009F5331" w:rsidRDefault="009F5331">
      <w:pPr>
        <w:keepLines/>
        <w:tabs>
          <w:tab w:val="left" w:pos="360"/>
          <w:tab w:val="left" w:pos="720"/>
        </w:tabs>
        <w:ind w:left="360"/>
        <w:rPr>
          <w:sz w:val="22"/>
          <w:szCs w:val="22"/>
        </w:rPr>
      </w:pPr>
      <w:r>
        <w:rPr>
          <w:sz w:val="22"/>
          <w:szCs w:val="22"/>
        </w:rPr>
        <w:t>HUD was</w:t>
      </w:r>
      <w:r w:rsidRPr="009F5331">
        <w:rPr>
          <w:sz w:val="22"/>
          <w:szCs w:val="22"/>
        </w:rPr>
        <w:t xml:space="preserve"> waiting on comments and the responses arrived late</w:t>
      </w:r>
      <w:r>
        <w:rPr>
          <w:sz w:val="22"/>
          <w:szCs w:val="22"/>
        </w:rPr>
        <w:t>.</w:t>
      </w:r>
    </w:p>
    <w:p w:rsidR="00272A7A" w:rsidRDefault="00272A7A">
      <w:pPr>
        <w:tabs>
          <w:tab w:val="left" w:pos="360"/>
        </w:tabs>
        <w:ind w:left="360" w:hanging="360"/>
        <w:rPr>
          <w:sz w:val="18"/>
        </w:rPr>
      </w:pPr>
    </w:p>
    <w:p w:rsidR="00272A7A" w:rsidRDefault="00272A7A">
      <w:pPr>
        <w:keepLines/>
        <w:tabs>
          <w:tab w:val="left" w:pos="360"/>
        </w:tabs>
        <w:spacing w:after="80"/>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bookmarkStart w:id="43" w:name="Text23"/>
    <w:p w:rsidR="00272A7A" w:rsidRDefault="000D634D">
      <w:pPr>
        <w:keepLines/>
        <w:tabs>
          <w:tab w:val="left" w:pos="360"/>
          <w:tab w:val="left" w:pos="720"/>
        </w:tabs>
        <w:ind w:left="360"/>
        <w:rPr>
          <w:sz w:val="18"/>
        </w:rPr>
      </w:pPr>
      <w:r>
        <w:rPr>
          <w:sz w:val="22"/>
        </w:rPr>
        <w:fldChar w:fldCharType="begin">
          <w:ffData>
            <w:name w:val="Text23"/>
            <w:enabled/>
            <w:calcOnExit w:val="0"/>
            <w:textInput/>
          </w:ffData>
        </w:fldChar>
      </w:r>
      <w:r w:rsidR="00272A7A">
        <w:rPr>
          <w:sz w:val="22"/>
        </w:rPr>
        <w:instrText xml:space="preserve"> FORMTEXT </w:instrText>
      </w:r>
      <w:r>
        <w:rPr>
          <w:sz w:val="22"/>
        </w:rPr>
      </w:r>
      <w:r>
        <w:rPr>
          <w:sz w:val="22"/>
        </w:rPr>
        <w:fldChar w:fldCharType="separate"/>
      </w:r>
      <w:r w:rsidR="00272A7A">
        <w:rPr>
          <w:sz w:val="22"/>
        </w:rPr>
        <w:t>The respondents are HUD recipients proposing to use HUD financial assistance for their projects located within  floodplains or wetlands. The information, together with other environmental compliances that a proposed project may require under the National Environmental Policy Act (NEPA) and related laws, serve to obtain the approval of an application under Part 50 or will allow the use of grant funds or assistance already awarded under Part 58.  In addition, HUD uses the collection: (1) to obtain and/or provide evidence in challenges by the public or by other governmental agencies (Federal, State and local) as to the technical adequacy or procedural completeness of the actions taken by compliancers when approving HUD financial assistance for projects within floodplain and wetland locations; and  (2) to monitor the performance and adequacy of compliance with prescribed procedures and requirements of 24 CFR 55.</w:t>
      </w:r>
      <w:r>
        <w:rPr>
          <w:sz w:val="22"/>
        </w:rPr>
        <w:fldChar w:fldCharType="end"/>
      </w:r>
      <w:bookmarkEnd w:id="43"/>
    </w:p>
    <w:p w:rsidR="00272A7A" w:rsidRDefault="00272A7A">
      <w:pPr>
        <w:tabs>
          <w:tab w:val="left" w:pos="360"/>
        </w:tabs>
        <w:rPr>
          <w:sz w:val="18"/>
        </w:rPr>
      </w:pPr>
    </w:p>
    <w:p w:rsidR="00272A7A" w:rsidRDefault="00272A7A">
      <w:pPr>
        <w:keepLines/>
        <w:tabs>
          <w:tab w:val="left" w:pos="360"/>
        </w:tabs>
        <w:spacing w:after="80"/>
        <w:ind w:left="360" w:hanging="360"/>
        <w:rPr>
          <w:sz w:val="18"/>
        </w:rPr>
      </w:pPr>
      <w:r>
        <w:rPr>
          <w:sz w:val="18"/>
        </w:rPr>
        <w:t>3.</w:t>
      </w:r>
      <w:r>
        <w:rPr>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72A7A" w:rsidRDefault="000D634D">
      <w:pPr>
        <w:keepLines/>
        <w:tabs>
          <w:tab w:val="left" w:pos="360"/>
          <w:tab w:val="left" w:pos="720"/>
        </w:tabs>
        <w:ind w:left="360"/>
        <w:rPr>
          <w:sz w:val="18"/>
        </w:rPr>
      </w:pPr>
      <w:r>
        <w:rPr>
          <w:sz w:val="22"/>
        </w:rPr>
        <w:fldChar w:fldCharType="begin">
          <w:ffData>
            <w:name w:val="Text23"/>
            <w:enabled/>
            <w:calcOnExit w:val="0"/>
            <w:textInput/>
          </w:ffData>
        </w:fldChar>
      </w:r>
      <w:r w:rsidR="00272A7A">
        <w:rPr>
          <w:sz w:val="22"/>
        </w:rPr>
        <w:instrText xml:space="preserve"> FORMTEXT </w:instrText>
      </w:r>
      <w:r>
        <w:rPr>
          <w:sz w:val="22"/>
        </w:rPr>
      </w:r>
      <w:r>
        <w:rPr>
          <w:sz w:val="22"/>
        </w:rPr>
        <w:fldChar w:fldCharType="separate"/>
      </w:r>
      <w:r w:rsidR="00272A7A">
        <w:rPr>
          <w:sz w:val="22"/>
        </w:rPr>
        <w:t xml:space="preserve">Respondents are encouraged to submit the </w:t>
      </w:r>
      <w:r w:rsidR="00097225">
        <w:rPr>
          <w:sz w:val="22"/>
        </w:rPr>
        <w:t>information</w:t>
      </w:r>
      <w:r w:rsidR="00272A7A">
        <w:rPr>
          <w:sz w:val="22"/>
        </w:rPr>
        <w:t xml:space="preserve"> electronically whenever HUD assistance is proposed for a project in a floodpla</w:t>
      </w:r>
      <w:r w:rsidR="00F80C53">
        <w:rPr>
          <w:sz w:val="22"/>
        </w:rPr>
        <w:t>i</w:t>
      </w:r>
      <w:r w:rsidR="00272A7A">
        <w:rPr>
          <w:sz w:val="22"/>
        </w:rPr>
        <w:t xml:space="preserve">n or wetland location.  The information is for a one-time collection used to document compliance with legal and administrative requirements (see above Item 1) for a specific site.  The public is encouraged to provide comments electronically and information on major projects most often is accessible on the respondent's website.  When HUD amends Part 55, it will consider allowing e-mail notification in lieu of postal mail notification to interested and affected parties as well as to agencies with jurisdiction or expertise.  </w:t>
      </w:r>
      <w:r w:rsidR="00272A7A">
        <w:rPr>
          <w:noProof/>
          <w:sz w:val="22"/>
        </w:rPr>
        <w:t>It is at the option of compliancers to use automated, electronic, mechanical, or other technological collection techniques or other forms of information technology as appropriate.  HUD encourages appropriate cost effective methods, but does not prescribe particular technological collection techniques.  Digitized maps showing floodplains and wetlands are accessible from websites administered respectively under the National Flood Insurance Program by Federal Emergency Management Agency (FEMA)</w:t>
      </w:r>
      <w:r w:rsidR="00F80C53">
        <w:rPr>
          <w:noProof/>
          <w:sz w:val="22"/>
        </w:rPr>
        <w:t>, Department of Homeland Security,</w:t>
      </w:r>
      <w:r w:rsidR="00272A7A">
        <w:rPr>
          <w:noProof/>
          <w:sz w:val="22"/>
        </w:rPr>
        <w:t xml:space="preserve"> and  under the National Wetlands Inventory (NWI) by the Fish and Wildlife Service, Department of the Interior.  Also, localities may have digitized land use maps showing vacant sites that can be used to locate sites outside the floodplain and wetland when complying with the Executive Orders and Part 55.</w:t>
      </w:r>
      <w:r>
        <w:rPr>
          <w:sz w:val="22"/>
        </w:rPr>
        <w:fldChar w:fldCharType="end"/>
      </w:r>
    </w:p>
    <w:p w:rsidR="00272A7A" w:rsidRDefault="00272A7A">
      <w:pPr>
        <w:tabs>
          <w:tab w:val="left" w:pos="360"/>
        </w:tabs>
        <w:ind w:left="360" w:hanging="360"/>
        <w:rPr>
          <w:sz w:val="18"/>
        </w:rPr>
      </w:pPr>
    </w:p>
    <w:p w:rsidR="00272A7A" w:rsidRDefault="00272A7A">
      <w:pPr>
        <w:keepLines/>
        <w:tabs>
          <w:tab w:val="left" w:pos="360"/>
        </w:tabs>
        <w:spacing w:after="80"/>
        <w:ind w:left="360" w:hanging="360"/>
        <w:rPr>
          <w:sz w:val="18"/>
        </w:rPr>
      </w:pPr>
      <w:r>
        <w:rPr>
          <w:sz w:val="18"/>
        </w:rPr>
        <w:t>4.</w:t>
      </w:r>
      <w:r>
        <w:rPr>
          <w:sz w:val="18"/>
        </w:rPr>
        <w:tab/>
        <w:t>Describe efforts to identify duplication.  Show specifically why any similar information already available cannot be used or modified for use for the purposes described in Item 2 above.</w:t>
      </w:r>
    </w:p>
    <w:p w:rsidR="00272A7A" w:rsidRDefault="000D634D">
      <w:pPr>
        <w:keepLines/>
        <w:tabs>
          <w:tab w:val="left" w:pos="360"/>
          <w:tab w:val="left" w:pos="720"/>
        </w:tabs>
        <w:ind w:left="360"/>
        <w:rPr>
          <w:sz w:val="18"/>
        </w:rPr>
      </w:pPr>
      <w:r>
        <w:rPr>
          <w:sz w:val="22"/>
        </w:rPr>
        <w:lastRenderedPageBreak/>
        <w:fldChar w:fldCharType="begin">
          <w:ffData>
            <w:name w:val="Text23"/>
            <w:enabled/>
            <w:calcOnExit w:val="0"/>
            <w:textInput/>
          </w:ffData>
        </w:fldChar>
      </w:r>
      <w:r w:rsidR="00272A7A">
        <w:rPr>
          <w:sz w:val="22"/>
        </w:rPr>
        <w:instrText xml:space="preserve"> FORMTEXT </w:instrText>
      </w:r>
      <w:r>
        <w:rPr>
          <w:sz w:val="22"/>
        </w:rPr>
      </w:r>
      <w:r>
        <w:rPr>
          <w:sz w:val="22"/>
        </w:rPr>
        <w:fldChar w:fldCharType="separate"/>
      </w:r>
      <w:r w:rsidR="00272A7A">
        <w:rPr>
          <w:sz w:val="22"/>
        </w:rPr>
        <w:t xml:space="preserve">The information necessary for the collection is not available except through a respondent's compliance for a specific project site.  To promote cost effectiveness,  HUD encourages a singular review through: (i) batching two or more sites (§55.24 Aggregation),  (ii) using the entire housing market area as a basis of compliance  (§55.25 Areawide compliance), and (iii) adoption of another agency's environmental review data (§55.26) to prevent the potential for duplication.   </w:t>
      </w:r>
      <w:r>
        <w:rPr>
          <w:sz w:val="22"/>
        </w:rPr>
        <w:fldChar w:fldCharType="end"/>
      </w:r>
    </w:p>
    <w:p w:rsidR="00272A7A" w:rsidRDefault="00272A7A">
      <w:pPr>
        <w:tabs>
          <w:tab w:val="left" w:pos="360"/>
        </w:tabs>
        <w:ind w:left="360" w:hanging="360"/>
        <w:rPr>
          <w:sz w:val="18"/>
        </w:rPr>
      </w:pPr>
    </w:p>
    <w:p w:rsidR="00272A7A" w:rsidRDefault="00272A7A">
      <w:pPr>
        <w:keepLines/>
        <w:tabs>
          <w:tab w:val="left" w:pos="360"/>
        </w:tabs>
        <w:spacing w:after="80"/>
        <w:ind w:left="360" w:hanging="360"/>
        <w:rPr>
          <w:sz w:val="18"/>
        </w:rPr>
      </w:pPr>
      <w:r>
        <w:rPr>
          <w:sz w:val="18"/>
        </w:rPr>
        <w:t>5.</w:t>
      </w:r>
      <w:r>
        <w:rPr>
          <w:sz w:val="18"/>
        </w:rPr>
        <w:tab/>
        <w:t>If the collection of information impacts small businesses or other small entities (Item 5 of OMB Form 83-I) describe any methods used to minimize burden.</w:t>
      </w:r>
    </w:p>
    <w:p w:rsidR="00272A7A" w:rsidRDefault="000D634D">
      <w:pPr>
        <w:keepLines/>
        <w:tabs>
          <w:tab w:val="left" w:pos="360"/>
          <w:tab w:val="left" w:pos="720"/>
        </w:tabs>
        <w:ind w:left="360"/>
        <w:rPr>
          <w:sz w:val="18"/>
        </w:rPr>
      </w:pPr>
      <w:r>
        <w:rPr>
          <w:sz w:val="22"/>
        </w:rPr>
        <w:fldChar w:fldCharType="begin">
          <w:ffData>
            <w:name w:val="Text22"/>
            <w:enabled/>
            <w:calcOnExit w:val="0"/>
            <w:textInput/>
          </w:ffData>
        </w:fldChar>
      </w:r>
      <w:r w:rsidR="00272A7A">
        <w:rPr>
          <w:sz w:val="22"/>
        </w:rPr>
        <w:instrText xml:space="preserve"> FORMTEXT </w:instrText>
      </w:r>
      <w:r>
        <w:rPr>
          <w:sz w:val="22"/>
        </w:rPr>
      </w:r>
      <w:r>
        <w:rPr>
          <w:sz w:val="22"/>
        </w:rPr>
        <w:fldChar w:fldCharType="separate"/>
      </w:r>
      <w:r w:rsidR="00272A7A">
        <w:rPr>
          <w:noProof/>
          <w:sz w:val="22"/>
        </w:rPr>
        <w:t xml:space="preserve">This collection will not have a significant impact on small business or other small entities.   Any costs for complying with the legal and administrative requirements are eligible as project costs and fundable under HUD programs.  </w:t>
      </w:r>
      <w:r>
        <w:rPr>
          <w:sz w:val="22"/>
        </w:rPr>
        <w:fldChar w:fldCharType="end"/>
      </w:r>
    </w:p>
    <w:p w:rsidR="00272A7A" w:rsidRDefault="00272A7A">
      <w:pPr>
        <w:tabs>
          <w:tab w:val="left" w:pos="360"/>
        </w:tabs>
        <w:ind w:left="360" w:hanging="360"/>
        <w:rPr>
          <w:sz w:val="18"/>
        </w:rPr>
      </w:pPr>
    </w:p>
    <w:p w:rsidR="00272A7A" w:rsidRDefault="00272A7A">
      <w:pPr>
        <w:keepLines/>
        <w:tabs>
          <w:tab w:val="left" w:pos="360"/>
        </w:tabs>
        <w:spacing w:after="80"/>
        <w:ind w:left="360" w:hanging="360"/>
        <w:rPr>
          <w:sz w:val="18"/>
        </w:rPr>
      </w:pPr>
      <w:r>
        <w:rPr>
          <w:sz w:val="18"/>
        </w:rPr>
        <w:t>6.</w:t>
      </w:r>
      <w:r>
        <w:rPr>
          <w:sz w:val="18"/>
        </w:rPr>
        <w:tab/>
        <w:t>Describe the consequence to Federal program or policy activities if the collection is not conducted or is conducted less frequently, as well as any technical or legal obstacles to reducing burden.</w:t>
      </w:r>
    </w:p>
    <w:p w:rsidR="00272A7A" w:rsidRDefault="000D634D">
      <w:pPr>
        <w:keepLines/>
        <w:tabs>
          <w:tab w:val="left" w:pos="360"/>
          <w:tab w:val="left" w:pos="720"/>
        </w:tabs>
        <w:ind w:left="360"/>
        <w:rPr>
          <w:sz w:val="18"/>
        </w:rPr>
      </w:pPr>
      <w:r>
        <w:rPr>
          <w:sz w:val="22"/>
        </w:rPr>
        <w:fldChar w:fldCharType="begin">
          <w:ffData>
            <w:name w:val="Text22"/>
            <w:enabled/>
            <w:calcOnExit w:val="0"/>
            <w:textInput/>
          </w:ffData>
        </w:fldChar>
      </w:r>
      <w:r w:rsidR="00272A7A">
        <w:rPr>
          <w:sz w:val="22"/>
        </w:rPr>
        <w:instrText xml:space="preserve"> FORMTEXT </w:instrText>
      </w:r>
      <w:r>
        <w:rPr>
          <w:sz w:val="22"/>
        </w:rPr>
      </w:r>
      <w:r>
        <w:rPr>
          <w:sz w:val="22"/>
        </w:rPr>
        <w:fldChar w:fldCharType="separate"/>
      </w:r>
      <w:r w:rsidR="00272A7A">
        <w:rPr>
          <w:sz w:val="22"/>
        </w:rPr>
        <w:t>If the collection is not conducted, HUD's capability to comply with the Executive Orders 11988 and 11990 would be significantly impaired.  The collection is already a one-time collection for a specific site and cannot be conducted less frequently.  Nevertheless, to reduce the burden f</w:t>
      </w:r>
      <w:r w:rsidR="00272A7A">
        <w:rPr>
          <w:noProof/>
          <w:sz w:val="22"/>
        </w:rPr>
        <w:t>or certain categories of proposed actions, HUD has allowed exclusions listed at § 55.12.  HUD is considering to amend § 55.12(c) to add a number of new exclusions.  There are three other options for removing the technical and legal obstacles to reducing the burden, but these are not available to HUD.  One option is to have the Administration rescind these Executive Orders.  Second option is to have the Administration modify these Executive Orders so they are less prescriptive and, in this way, provide agencies more flexibility to reduce the burden.  Third option is have the Administration to replace these Executive Orders with new Executive Orders that would prohibit outright all approval of Federal assistance for proposed projects located within floodplain and wetland locations designated for environmental protection.</w:t>
      </w:r>
      <w:r>
        <w:rPr>
          <w:sz w:val="22"/>
        </w:rPr>
        <w:fldChar w:fldCharType="end"/>
      </w:r>
    </w:p>
    <w:p w:rsidR="00272A7A" w:rsidRDefault="00272A7A">
      <w:pPr>
        <w:tabs>
          <w:tab w:val="left" w:pos="360"/>
        </w:tabs>
        <w:ind w:left="360" w:hanging="360"/>
        <w:rPr>
          <w:sz w:val="18"/>
        </w:rPr>
      </w:pPr>
    </w:p>
    <w:p w:rsidR="00272A7A" w:rsidRDefault="00272A7A">
      <w:pPr>
        <w:numPr>
          <w:ilvl w:val="0"/>
          <w:numId w:val="7"/>
        </w:numPr>
        <w:tabs>
          <w:tab w:val="left" w:pos="360"/>
        </w:tabs>
        <w:rPr>
          <w:sz w:val="18"/>
        </w:rPr>
      </w:pPr>
      <w:r>
        <w:rPr>
          <w:sz w:val="18"/>
        </w:rPr>
        <w:t xml:space="preserve">Explain any special circumstances that would cause an information collection to be conducted in a manner: </w:t>
      </w:r>
    </w:p>
    <w:p w:rsidR="00272A7A" w:rsidRDefault="00272A7A">
      <w:pPr>
        <w:numPr>
          <w:ilvl w:val="0"/>
          <w:numId w:val="8"/>
        </w:numPr>
        <w:tabs>
          <w:tab w:val="left" w:pos="600"/>
        </w:tabs>
        <w:rPr>
          <w:sz w:val="18"/>
        </w:rPr>
      </w:pPr>
      <w:r>
        <w:rPr>
          <w:sz w:val="18"/>
        </w:rPr>
        <w:t xml:space="preserve">requiring respondents to report information to the agency more than quarterly; </w:t>
      </w:r>
    </w:p>
    <w:p w:rsidR="00272A7A" w:rsidRDefault="00272A7A">
      <w:pPr>
        <w:numPr>
          <w:ilvl w:val="0"/>
          <w:numId w:val="8"/>
        </w:numPr>
        <w:tabs>
          <w:tab w:val="left" w:pos="600"/>
        </w:tabs>
        <w:rPr>
          <w:sz w:val="18"/>
        </w:rPr>
      </w:pPr>
      <w:r>
        <w:rPr>
          <w:sz w:val="18"/>
        </w:rPr>
        <w:t xml:space="preserve">requiring respondents to prepare a written response to a collection of information in fewer than 30 days after receipt of it; </w:t>
      </w:r>
    </w:p>
    <w:p w:rsidR="00272A7A" w:rsidRDefault="00272A7A">
      <w:pPr>
        <w:numPr>
          <w:ilvl w:val="0"/>
          <w:numId w:val="8"/>
        </w:numPr>
        <w:tabs>
          <w:tab w:val="left" w:pos="600"/>
        </w:tabs>
        <w:rPr>
          <w:sz w:val="18"/>
        </w:rPr>
      </w:pPr>
      <w:r>
        <w:rPr>
          <w:sz w:val="18"/>
        </w:rPr>
        <w:t xml:space="preserve">requiring respondents to submit more than an original and two copies of any document; </w:t>
      </w:r>
    </w:p>
    <w:p w:rsidR="00272A7A" w:rsidRDefault="00272A7A">
      <w:pPr>
        <w:numPr>
          <w:ilvl w:val="0"/>
          <w:numId w:val="8"/>
        </w:numPr>
        <w:tabs>
          <w:tab w:val="left" w:pos="600"/>
        </w:tabs>
        <w:rPr>
          <w:sz w:val="18"/>
        </w:rPr>
      </w:pPr>
      <w:r>
        <w:rPr>
          <w:sz w:val="18"/>
        </w:rPr>
        <w:t xml:space="preserve">requiring respondents to retain records other than health, medical, government contract, grant-in-aid, or tax records for more than three years; </w:t>
      </w:r>
    </w:p>
    <w:p w:rsidR="00272A7A" w:rsidRDefault="00272A7A">
      <w:pPr>
        <w:numPr>
          <w:ilvl w:val="0"/>
          <w:numId w:val="8"/>
        </w:numPr>
        <w:tabs>
          <w:tab w:val="left" w:pos="600"/>
        </w:tabs>
        <w:rPr>
          <w:sz w:val="18"/>
        </w:rPr>
      </w:pPr>
      <w:r>
        <w:rPr>
          <w:sz w:val="18"/>
        </w:rPr>
        <w:t xml:space="preserve">in connection with a statistical survey, that is not designed to produce valid and reliable results than can be generalized to the universe of study; </w:t>
      </w:r>
    </w:p>
    <w:p w:rsidR="00272A7A" w:rsidRDefault="00272A7A">
      <w:pPr>
        <w:numPr>
          <w:ilvl w:val="0"/>
          <w:numId w:val="8"/>
        </w:numPr>
        <w:tabs>
          <w:tab w:val="left" w:pos="600"/>
        </w:tabs>
        <w:rPr>
          <w:sz w:val="18"/>
        </w:rPr>
      </w:pPr>
      <w:r>
        <w:rPr>
          <w:sz w:val="18"/>
        </w:rPr>
        <w:t xml:space="preserve">requiring the use of a statistical data classification that has not been reviewed and approved by OMB; </w:t>
      </w:r>
    </w:p>
    <w:p w:rsidR="00272A7A" w:rsidRDefault="00272A7A">
      <w:pPr>
        <w:numPr>
          <w:ilvl w:val="0"/>
          <w:numId w:val="8"/>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272A7A" w:rsidRDefault="00272A7A">
      <w:pPr>
        <w:keepLines/>
        <w:numPr>
          <w:ilvl w:val="0"/>
          <w:numId w:val="8"/>
        </w:numPr>
        <w:tabs>
          <w:tab w:val="left" w:pos="600"/>
        </w:tabs>
        <w:spacing w:after="80"/>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272A7A" w:rsidRDefault="000D634D">
      <w:pPr>
        <w:keepLines/>
        <w:numPr>
          <w:ilvl w:val="12"/>
          <w:numId w:val="0"/>
        </w:numPr>
        <w:tabs>
          <w:tab w:val="left" w:pos="360"/>
          <w:tab w:val="left" w:pos="720"/>
        </w:tabs>
        <w:ind w:left="360"/>
        <w:rPr>
          <w:sz w:val="18"/>
        </w:rPr>
      </w:pPr>
      <w:r>
        <w:rPr>
          <w:sz w:val="22"/>
        </w:rPr>
        <w:fldChar w:fldCharType="begin">
          <w:ffData>
            <w:name w:val="Text22"/>
            <w:enabled/>
            <w:calcOnExit w:val="0"/>
            <w:textInput/>
          </w:ffData>
        </w:fldChar>
      </w:r>
      <w:r w:rsidR="00272A7A">
        <w:rPr>
          <w:sz w:val="22"/>
        </w:rPr>
        <w:instrText xml:space="preserve"> FORMTEXT </w:instrText>
      </w:r>
      <w:r>
        <w:rPr>
          <w:sz w:val="22"/>
        </w:rPr>
      </w:r>
      <w:r>
        <w:rPr>
          <w:sz w:val="22"/>
        </w:rPr>
        <w:fldChar w:fldCharType="separate"/>
      </w:r>
      <w:r w:rsidR="00272A7A">
        <w:rPr>
          <w:noProof/>
          <w:sz w:val="22"/>
        </w:rPr>
        <w:t xml:space="preserve">There are no special circumstances that would cause </w:t>
      </w:r>
      <w:r w:rsidR="00826D4B">
        <w:rPr>
          <w:noProof/>
          <w:sz w:val="22"/>
        </w:rPr>
        <w:t>this</w:t>
      </w:r>
      <w:r w:rsidR="00272A7A">
        <w:rPr>
          <w:noProof/>
          <w:sz w:val="22"/>
        </w:rPr>
        <w:t xml:space="preserve"> information collection to be conducted in a manner as explained above.  The information collected remains in the respondent's environmental review record (§ 55.27).  Normally, such records would be retained for more than three years only if the project was ongoing and a closeout of the project has not occurred.</w:t>
      </w:r>
      <w:r>
        <w:rPr>
          <w:sz w:val="22"/>
        </w:rPr>
        <w:fldChar w:fldCharType="end"/>
      </w:r>
    </w:p>
    <w:p w:rsidR="00272A7A" w:rsidRDefault="00272A7A">
      <w:pPr>
        <w:numPr>
          <w:ilvl w:val="12"/>
          <w:numId w:val="0"/>
        </w:numPr>
        <w:tabs>
          <w:tab w:val="left" w:pos="360"/>
        </w:tabs>
        <w:ind w:left="360" w:hanging="360"/>
        <w:rPr>
          <w:sz w:val="18"/>
        </w:rPr>
      </w:pPr>
    </w:p>
    <w:p w:rsidR="00272A7A" w:rsidRDefault="00272A7A">
      <w:pPr>
        <w:numPr>
          <w:ilvl w:val="12"/>
          <w:numId w:val="0"/>
        </w:numPr>
        <w:tabs>
          <w:tab w:val="left" w:pos="360"/>
        </w:tabs>
        <w:ind w:left="360" w:hanging="360"/>
        <w:rPr>
          <w:sz w:val="18"/>
        </w:rPr>
      </w:pPr>
      <w:r>
        <w:rPr>
          <w:sz w:val="18"/>
        </w:rPr>
        <w:t xml:space="preserve"> 8.</w:t>
      </w:r>
      <w:r>
        <w:rPr>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272A7A" w:rsidRDefault="00272A7A">
      <w:pPr>
        <w:numPr>
          <w:ilvl w:val="0"/>
          <w:numId w:val="8"/>
        </w:numPr>
        <w:tabs>
          <w:tab w:val="left" w:pos="360"/>
        </w:tabs>
        <w:ind w:left="480"/>
        <w:rPr>
          <w:sz w:val="18"/>
        </w:rPr>
      </w:pPr>
      <w:r>
        <w:rPr>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272A7A" w:rsidRDefault="00272A7A">
      <w:pPr>
        <w:keepLines/>
        <w:numPr>
          <w:ilvl w:val="0"/>
          <w:numId w:val="8"/>
        </w:numPr>
        <w:tabs>
          <w:tab w:val="left" w:pos="360"/>
        </w:tabs>
        <w:spacing w:after="80"/>
        <w:ind w:left="480"/>
        <w:rPr>
          <w:sz w:val="18"/>
        </w:rPr>
      </w:pPr>
      <w:r>
        <w:rPr>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272A7A" w:rsidRDefault="000D634D" w:rsidP="00FC3205">
      <w:pPr>
        <w:keepLines/>
        <w:numPr>
          <w:ilvl w:val="12"/>
          <w:numId w:val="0"/>
        </w:numPr>
        <w:tabs>
          <w:tab w:val="left" w:pos="360"/>
          <w:tab w:val="left" w:pos="720"/>
        </w:tabs>
        <w:ind w:left="480"/>
        <w:rPr>
          <w:sz w:val="18"/>
        </w:rPr>
      </w:pPr>
      <w:r>
        <w:rPr>
          <w:sz w:val="22"/>
        </w:rPr>
        <w:fldChar w:fldCharType="begin">
          <w:ffData>
            <w:name w:val="Text22"/>
            <w:enabled/>
            <w:calcOnExit w:val="0"/>
            <w:textInput/>
          </w:ffData>
        </w:fldChar>
      </w:r>
      <w:r w:rsidR="00272A7A">
        <w:rPr>
          <w:sz w:val="22"/>
        </w:rPr>
        <w:instrText xml:space="preserve"> FORMTEXT </w:instrText>
      </w:r>
      <w:r>
        <w:rPr>
          <w:sz w:val="22"/>
        </w:rPr>
      </w:r>
      <w:r>
        <w:rPr>
          <w:sz w:val="22"/>
        </w:rPr>
        <w:fldChar w:fldCharType="separate"/>
      </w:r>
      <w:r w:rsidR="00FC3205">
        <w:rPr>
          <w:noProof/>
          <w:sz w:val="22"/>
        </w:rPr>
        <w:t>HUD will publish in the Federal Register a notice for public comment</w:t>
      </w:r>
      <w:r w:rsidR="00272A7A">
        <w:rPr>
          <w:noProof/>
          <w:sz w:val="22"/>
        </w:rPr>
        <w:t xml:space="preserve"> </w:t>
      </w:r>
      <w:r w:rsidR="00FC3205">
        <w:rPr>
          <w:noProof/>
          <w:sz w:val="22"/>
        </w:rPr>
        <w:t>on this</w:t>
      </w:r>
      <w:r w:rsidR="00272A7A">
        <w:rPr>
          <w:noProof/>
          <w:sz w:val="22"/>
        </w:rPr>
        <w:t xml:space="preserve"> </w:t>
      </w:r>
      <w:r w:rsidR="00FC3205">
        <w:rPr>
          <w:noProof/>
          <w:sz w:val="22"/>
        </w:rPr>
        <w:t>p</w:t>
      </w:r>
      <w:r w:rsidR="00272A7A">
        <w:rPr>
          <w:noProof/>
          <w:sz w:val="22"/>
        </w:rPr>
        <w:t xml:space="preserve">roposed </w:t>
      </w:r>
      <w:r w:rsidR="00FC3205">
        <w:rPr>
          <w:noProof/>
          <w:sz w:val="22"/>
        </w:rPr>
        <w:t>i</w:t>
      </w:r>
      <w:r w:rsidR="00272A7A">
        <w:rPr>
          <w:noProof/>
          <w:sz w:val="22"/>
        </w:rPr>
        <w:t xml:space="preserve">nformation </w:t>
      </w:r>
      <w:r w:rsidR="00FC3205">
        <w:rPr>
          <w:noProof/>
          <w:sz w:val="22"/>
        </w:rPr>
        <w:t>c</w:t>
      </w:r>
      <w:r w:rsidR="00272A7A">
        <w:rPr>
          <w:noProof/>
          <w:sz w:val="22"/>
        </w:rPr>
        <w:t>ollection</w:t>
      </w:r>
      <w:r w:rsidR="00FC3205">
        <w:rPr>
          <w:noProof/>
          <w:sz w:val="22"/>
        </w:rPr>
        <w:t>.</w:t>
      </w:r>
      <w:r w:rsidR="00272A7A">
        <w:rPr>
          <w:noProof/>
          <w:sz w:val="22"/>
        </w:rPr>
        <w:t xml:space="preserve"> </w:t>
      </w:r>
      <w:r>
        <w:rPr>
          <w:sz w:val="22"/>
        </w:rPr>
        <w:fldChar w:fldCharType="end"/>
      </w:r>
    </w:p>
    <w:p w:rsidR="00272A7A" w:rsidRDefault="00272A7A">
      <w:pPr>
        <w:numPr>
          <w:ilvl w:val="12"/>
          <w:numId w:val="0"/>
        </w:numPr>
        <w:tabs>
          <w:tab w:val="left" w:pos="360"/>
        </w:tabs>
        <w:ind w:left="360" w:hanging="360"/>
        <w:rPr>
          <w:sz w:val="18"/>
        </w:rPr>
      </w:pPr>
    </w:p>
    <w:p w:rsidR="00272A7A" w:rsidRDefault="00272A7A">
      <w:pPr>
        <w:keepLines/>
        <w:numPr>
          <w:ilvl w:val="12"/>
          <w:numId w:val="0"/>
        </w:numPr>
        <w:tabs>
          <w:tab w:val="left" w:pos="360"/>
        </w:tabs>
        <w:spacing w:after="80"/>
        <w:ind w:left="360" w:hanging="360"/>
        <w:rPr>
          <w:sz w:val="18"/>
        </w:rPr>
      </w:pPr>
      <w:r>
        <w:rPr>
          <w:sz w:val="18"/>
        </w:rPr>
        <w:t>9.</w:t>
      </w:r>
      <w:r>
        <w:rPr>
          <w:sz w:val="18"/>
        </w:rPr>
        <w:tab/>
        <w:t xml:space="preserve">Explain any decision to provide any payment or gift to respondents, other than </w:t>
      </w:r>
      <w:r w:rsidR="00097225">
        <w:rPr>
          <w:sz w:val="18"/>
        </w:rPr>
        <w:t>remuneration</w:t>
      </w:r>
      <w:r>
        <w:rPr>
          <w:sz w:val="18"/>
        </w:rPr>
        <w:t xml:space="preserve"> of contractors or grantees.</w:t>
      </w:r>
    </w:p>
    <w:p w:rsidR="00272A7A" w:rsidRDefault="000D634D">
      <w:pPr>
        <w:keepLines/>
        <w:numPr>
          <w:ilvl w:val="12"/>
          <w:numId w:val="0"/>
        </w:numPr>
        <w:tabs>
          <w:tab w:val="left" w:pos="360"/>
          <w:tab w:val="left" w:pos="720"/>
        </w:tabs>
        <w:ind w:left="360"/>
        <w:rPr>
          <w:sz w:val="18"/>
        </w:rPr>
      </w:pPr>
      <w:r>
        <w:rPr>
          <w:sz w:val="22"/>
        </w:rPr>
        <w:fldChar w:fldCharType="begin">
          <w:ffData>
            <w:name w:val="Text22"/>
            <w:enabled/>
            <w:calcOnExit w:val="0"/>
            <w:textInput/>
          </w:ffData>
        </w:fldChar>
      </w:r>
      <w:r w:rsidR="00272A7A">
        <w:rPr>
          <w:sz w:val="22"/>
        </w:rPr>
        <w:instrText xml:space="preserve"> FORMTEXT </w:instrText>
      </w:r>
      <w:r>
        <w:rPr>
          <w:sz w:val="22"/>
        </w:rPr>
      </w:r>
      <w:r>
        <w:rPr>
          <w:sz w:val="22"/>
        </w:rPr>
        <w:fldChar w:fldCharType="separate"/>
      </w:r>
      <w:r w:rsidR="00272A7A">
        <w:rPr>
          <w:sz w:val="22"/>
        </w:rPr>
        <w:t>No payment or gift is provided.</w:t>
      </w:r>
      <w:r>
        <w:rPr>
          <w:sz w:val="22"/>
        </w:rPr>
        <w:fldChar w:fldCharType="end"/>
      </w:r>
    </w:p>
    <w:p w:rsidR="00272A7A" w:rsidRDefault="00272A7A">
      <w:pPr>
        <w:numPr>
          <w:ilvl w:val="12"/>
          <w:numId w:val="0"/>
        </w:numPr>
        <w:tabs>
          <w:tab w:val="left" w:pos="360"/>
        </w:tabs>
        <w:ind w:left="360" w:hanging="360"/>
        <w:rPr>
          <w:sz w:val="18"/>
        </w:rPr>
      </w:pPr>
    </w:p>
    <w:p w:rsidR="00272A7A" w:rsidRDefault="00272A7A">
      <w:pPr>
        <w:keepLines/>
        <w:numPr>
          <w:ilvl w:val="12"/>
          <w:numId w:val="0"/>
        </w:numPr>
        <w:tabs>
          <w:tab w:val="left" w:pos="360"/>
        </w:tabs>
        <w:spacing w:after="80"/>
        <w:ind w:left="360" w:hanging="360"/>
        <w:rPr>
          <w:sz w:val="18"/>
        </w:rPr>
      </w:pPr>
      <w:r>
        <w:rPr>
          <w:sz w:val="18"/>
        </w:rPr>
        <w:t>10.</w:t>
      </w:r>
      <w:r>
        <w:rPr>
          <w:sz w:val="18"/>
        </w:rPr>
        <w:tab/>
        <w:t>Describe any assurance of confidentiality provided to respondents and the basis for assurance in statute, regulation or agency policy.</w:t>
      </w:r>
    </w:p>
    <w:p w:rsidR="00272A7A" w:rsidRDefault="000D634D">
      <w:pPr>
        <w:keepLines/>
        <w:numPr>
          <w:ilvl w:val="12"/>
          <w:numId w:val="0"/>
        </w:numPr>
        <w:tabs>
          <w:tab w:val="left" w:pos="360"/>
          <w:tab w:val="left" w:pos="720"/>
        </w:tabs>
        <w:ind w:left="360"/>
        <w:rPr>
          <w:sz w:val="18"/>
        </w:rPr>
      </w:pPr>
      <w:r>
        <w:rPr>
          <w:sz w:val="22"/>
        </w:rPr>
        <w:fldChar w:fldCharType="begin">
          <w:ffData>
            <w:name w:val="Text22"/>
            <w:enabled/>
            <w:calcOnExit w:val="0"/>
            <w:textInput/>
          </w:ffData>
        </w:fldChar>
      </w:r>
      <w:r w:rsidR="00272A7A">
        <w:rPr>
          <w:sz w:val="22"/>
        </w:rPr>
        <w:instrText xml:space="preserve"> FORMTEXT </w:instrText>
      </w:r>
      <w:r>
        <w:rPr>
          <w:sz w:val="22"/>
        </w:rPr>
      </w:r>
      <w:r>
        <w:rPr>
          <w:sz w:val="22"/>
        </w:rPr>
        <w:fldChar w:fldCharType="separate"/>
      </w:r>
      <w:r w:rsidR="00272A7A">
        <w:rPr>
          <w:sz w:val="22"/>
        </w:rPr>
        <w:t>None.</w:t>
      </w:r>
      <w:r>
        <w:rPr>
          <w:sz w:val="22"/>
        </w:rPr>
        <w:fldChar w:fldCharType="end"/>
      </w:r>
    </w:p>
    <w:p w:rsidR="00272A7A" w:rsidRDefault="00272A7A">
      <w:pPr>
        <w:numPr>
          <w:ilvl w:val="12"/>
          <w:numId w:val="0"/>
        </w:numPr>
        <w:tabs>
          <w:tab w:val="left" w:pos="360"/>
        </w:tabs>
        <w:ind w:left="360" w:hanging="360"/>
        <w:rPr>
          <w:sz w:val="18"/>
        </w:rPr>
      </w:pPr>
    </w:p>
    <w:p w:rsidR="00272A7A" w:rsidRDefault="00272A7A">
      <w:pPr>
        <w:keepLines/>
        <w:numPr>
          <w:ilvl w:val="12"/>
          <w:numId w:val="0"/>
        </w:numPr>
        <w:tabs>
          <w:tab w:val="left" w:pos="360"/>
        </w:tabs>
        <w:spacing w:after="80"/>
        <w:ind w:left="360" w:hanging="360"/>
        <w:rPr>
          <w:sz w:val="18"/>
        </w:rPr>
      </w:pPr>
      <w:r>
        <w:rPr>
          <w:sz w:val="18"/>
        </w:rPr>
        <w:lastRenderedPageBreak/>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72A7A" w:rsidRDefault="000D634D">
      <w:pPr>
        <w:keepLines/>
        <w:numPr>
          <w:ilvl w:val="12"/>
          <w:numId w:val="0"/>
        </w:numPr>
        <w:tabs>
          <w:tab w:val="left" w:pos="360"/>
          <w:tab w:val="left" w:pos="720"/>
        </w:tabs>
        <w:ind w:left="360"/>
        <w:rPr>
          <w:sz w:val="18"/>
        </w:rPr>
      </w:pPr>
      <w:r>
        <w:rPr>
          <w:sz w:val="22"/>
        </w:rPr>
        <w:fldChar w:fldCharType="begin">
          <w:ffData>
            <w:name w:val="Text22"/>
            <w:enabled/>
            <w:calcOnExit w:val="0"/>
            <w:textInput/>
          </w:ffData>
        </w:fldChar>
      </w:r>
      <w:r w:rsidR="00272A7A">
        <w:rPr>
          <w:sz w:val="22"/>
        </w:rPr>
        <w:instrText xml:space="preserve"> FORMTEXT </w:instrText>
      </w:r>
      <w:r>
        <w:rPr>
          <w:sz w:val="22"/>
        </w:rPr>
      </w:r>
      <w:r>
        <w:rPr>
          <w:sz w:val="22"/>
        </w:rPr>
        <w:fldChar w:fldCharType="separate"/>
      </w:r>
      <w:r w:rsidR="00272A7A">
        <w:rPr>
          <w:sz w:val="22"/>
        </w:rPr>
        <w:t>No questions of a sensitive nature are involved.</w:t>
      </w:r>
      <w:r>
        <w:rPr>
          <w:sz w:val="22"/>
        </w:rPr>
        <w:fldChar w:fldCharType="end"/>
      </w:r>
    </w:p>
    <w:p w:rsidR="00272A7A" w:rsidRDefault="00272A7A">
      <w:pPr>
        <w:numPr>
          <w:ilvl w:val="12"/>
          <w:numId w:val="0"/>
        </w:numPr>
        <w:tabs>
          <w:tab w:val="left" w:pos="360"/>
        </w:tabs>
        <w:ind w:left="360" w:hanging="360"/>
        <w:rPr>
          <w:sz w:val="18"/>
        </w:rPr>
      </w:pPr>
    </w:p>
    <w:p w:rsidR="00272A7A" w:rsidRDefault="00272A7A">
      <w:pPr>
        <w:numPr>
          <w:ilvl w:val="12"/>
          <w:numId w:val="0"/>
        </w:numPr>
        <w:tabs>
          <w:tab w:val="left" w:pos="360"/>
        </w:tabs>
        <w:ind w:left="360" w:hanging="360"/>
        <w:rPr>
          <w:sz w:val="18"/>
        </w:rPr>
      </w:pPr>
      <w:r>
        <w:rPr>
          <w:sz w:val="18"/>
        </w:rPr>
        <w:t>12.</w:t>
      </w:r>
      <w:r>
        <w:rPr>
          <w:sz w:val="18"/>
        </w:rPr>
        <w:tab/>
        <w:t xml:space="preserve">Provide estimates of the hour burden of the collection of information.  The statement should: </w:t>
      </w:r>
    </w:p>
    <w:p w:rsidR="00272A7A" w:rsidRDefault="00272A7A">
      <w:pPr>
        <w:numPr>
          <w:ilvl w:val="0"/>
          <w:numId w:val="8"/>
        </w:numPr>
        <w:tabs>
          <w:tab w:val="left" w:pos="480"/>
        </w:tabs>
        <w:ind w:left="480"/>
        <w:rPr>
          <w:sz w:val="18"/>
        </w:rPr>
      </w:pPr>
      <w:r>
        <w:rPr>
          <w:sz w:val="18"/>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272A7A" w:rsidRDefault="00272A7A">
      <w:pPr>
        <w:numPr>
          <w:ilvl w:val="0"/>
          <w:numId w:val="8"/>
        </w:numPr>
        <w:tabs>
          <w:tab w:val="left" w:pos="480"/>
        </w:tabs>
        <w:ind w:left="480"/>
        <w:rPr>
          <w:sz w:val="18"/>
        </w:rPr>
      </w:pPr>
      <w:r>
        <w:rPr>
          <w:sz w:val="18"/>
        </w:rPr>
        <w:t xml:space="preserve">if this request covers more than one form, provide separate hour burden estimates for each form and aggregate the hour burdens in Item 13 of OMB Form 83-I; and </w:t>
      </w:r>
    </w:p>
    <w:p w:rsidR="00272A7A" w:rsidRDefault="00272A7A">
      <w:pPr>
        <w:keepLines/>
        <w:numPr>
          <w:ilvl w:val="0"/>
          <w:numId w:val="8"/>
        </w:numPr>
        <w:tabs>
          <w:tab w:val="left" w:pos="480"/>
        </w:tabs>
        <w:spacing w:after="80"/>
        <w:ind w:left="480"/>
        <w:rPr>
          <w:sz w:val="18"/>
        </w:rPr>
      </w:pPr>
      <w:r>
        <w:rPr>
          <w:sz w:val="18"/>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272A7A" w:rsidRDefault="00272A7A">
      <w:pPr>
        <w:keepLines/>
        <w:numPr>
          <w:ilvl w:val="12"/>
          <w:numId w:val="0"/>
        </w:numPr>
        <w:tabs>
          <w:tab w:val="left" w:pos="360"/>
          <w:tab w:val="left" w:pos="720"/>
        </w:tabs>
        <w:ind w:left="480"/>
        <w:rPr>
          <w:sz w:val="18"/>
        </w:rPr>
      </w:pPr>
    </w:p>
    <w:p w:rsidR="00272A7A" w:rsidRDefault="000D634D">
      <w:pPr>
        <w:keepLines/>
        <w:tabs>
          <w:tab w:val="left" w:pos="0"/>
          <w:tab w:val="left" w:pos="360"/>
        </w:tabs>
        <w:autoSpaceDE w:val="0"/>
        <w:autoSpaceDN w:val="0"/>
        <w:adjustRightInd w:val="0"/>
        <w:spacing w:line="240" w:lineRule="atLeast"/>
        <w:rPr>
          <w:color w:val="000000"/>
          <w:sz w:val="22"/>
          <w:szCs w:val="22"/>
        </w:rPr>
      </w:pPr>
      <w:r>
        <w:rPr>
          <w:sz w:val="22"/>
        </w:rPr>
        <w:fldChar w:fldCharType="begin">
          <w:ffData>
            <w:name w:val=""/>
            <w:enabled/>
            <w:calcOnExit w:val="0"/>
            <w:textInput/>
          </w:ffData>
        </w:fldChar>
      </w:r>
      <w:r w:rsidR="00272A7A">
        <w:rPr>
          <w:sz w:val="22"/>
        </w:rPr>
        <w:instrText xml:space="preserve"> FORMTEXT </w:instrText>
      </w:r>
      <w:r>
        <w:rPr>
          <w:sz w:val="22"/>
        </w:rPr>
      </w:r>
      <w:r>
        <w:rPr>
          <w:sz w:val="22"/>
        </w:rPr>
        <w:fldChar w:fldCharType="separate"/>
      </w:r>
      <w:r w:rsidR="00272A7A">
        <w:rPr>
          <w:sz w:val="22"/>
        </w:rPr>
        <w:t>The H</w:t>
      </w:r>
      <w:r w:rsidR="00272A7A">
        <w:rPr>
          <w:color w:val="000000"/>
          <w:sz w:val="22"/>
          <w:szCs w:val="22"/>
        </w:rPr>
        <w:t>UD grants cover all eligible costs including staff work on projects subject to legal and administrative</w:t>
      </w:r>
    </w:p>
    <w:p w:rsidR="0089285D" w:rsidRDefault="00272A7A">
      <w:pPr>
        <w:keepLines/>
        <w:tabs>
          <w:tab w:val="left" w:pos="0"/>
          <w:tab w:val="left" w:pos="360"/>
        </w:tabs>
        <w:autoSpaceDE w:val="0"/>
        <w:autoSpaceDN w:val="0"/>
        <w:adjustRightInd w:val="0"/>
        <w:spacing w:line="240" w:lineRule="atLeast"/>
        <w:rPr>
          <w:color w:val="000000"/>
          <w:sz w:val="22"/>
          <w:szCs w:val="22"/>
        </w:rPr>
      </w:pPr>
      <w:r>
        <w:rPr>
          <w:color w:val="000000"/>
          <w:sz w:val="22"/>
          <w:szCs w:val="22"/>
        </w:rPr>
        <w:t>requirements explained in Item 1.  The follo</w:t>
      </w:r>
      <w:r w:rsidR="00F25857">
        <w:rPr>
          <w:color w:val="000000"/>
          <w:sz w:val="22"/>
          <w:szCs w:val="22"/>
        </w:rPr>
        <w:t>wing information reflects a reduction in burden hours and a correction regarding the number of respondents.  The number of respondents is increased to show that the individuals giving notice under §55.20 and §55.21 are not always the same entities</w:t>
      </w:r>
      <w:r w:rsidR="0089285D">
        <w:rPr>
          <w:color w:val="000000"/>
          <w:sz w:val="22"/>
          <w:szCs w:val="22"/>
        </w:rPr>
        <w:t>.</w:t>
      </w:r>
    </w:p>
    <w:p w:rsidR="00272A7A" w:rsidRDefault="0089285D">
      <w:pPr>
        <w:keepLines/>
        <w:tabs>
          <w:tab w:val="left" w:pos="0"/>
          <w:tab w:val="left" w:pos="360"/>
        </w:tabs>
        <w:autoSpaceDE w:val="0"/>
        <w:autoSpaceDN w:val="0"/>
        <w:adjustRightInd w:val="0"/>
        <w:spacing w:line="240" w:lineRule="atLeast"/>
        <w:rPr>
          <w:color w:val="000000"/>
          <w:sz w:val="22"/>
          <w:szCs w:val="22"/>
        </w:rPr>
      </w:pPr>
      <w:r>
        <w:rPr>
          <w:color w:val="000000"/>
          <w:sz w:val="22"/>
          <w:szCs w:val="22"/>
        </w:rPr>
        <w:t>• E</w:t>
      </w:r>
      <w:r w:rsidR="00272A7A">
        <w:rPr>
          <w:color w:val="000000"/>
          <w:sz w:val="22"/>
          <w:szCs w:val="22"/>
        </w:rPr>
        <w:t>stimate for complianc</w:t>
      </w:r>
      <w:r w:rsidR="00365D15">
        <w:rPr>
          <w:color w:val="000000"/>
          <w:sz w:val="22"/>
          <w:szCs w:val="22"/>
        </w:rPr>
        <w:t>e with §55.20: Respondents - 275</w:t>
      </w:r>
      <w:r w:rsidR="00272A7A">
        <w:rPr>
          <w:color w:val="000000"/>
          <w:sz w:val="22"/>
          <w:szCs w:val="22"/>
        </w:rPr>
        <w:t>; frequency of response 1; burden hours per response 8;</w:t>
      </w:r>
    </w:p>
    <w:p w:rsidR="00272A7A" w:rsidRDefault="00272A7A">
      <w:pPr>
        <w:keepLines/>
        <w:tabs>
          <w:tab w:val="left" w:pos="0"/>
          <w:tab w:val="left" w:pos="360"/>
        </w:tabs>
        <w:autoSpaceDE w:val="0"/>
        <w:autoSpaceDN w:val="0"/>
        <w:adjustRightInd w:val="0"/>
        <w:spacing w:line="240" w:lineRule="atLeast"/>
        <w:rPr>
          <w:color w:val="000000"/>
          <w:sz w:val="22"/>
          <w:szCs w:val="22"/>
        </w:rPr>
      </w:pPr>
      <w:r>
        <w:rPr>
          <w:color w:val="000000"/>
          <w:sz w:val="22"/>
          <w:szCs w:val="22"/>
        </w:rPr>
        <w:t>annual burden hours</w:t>
      </w:r>
      <w:r w:rsidR="00365D15">
        <w:rPr>
          <w:color w:val="000000"/>
          <w:sz w:val="22"/>
          <w:szCs w:val="22"/>
        </w:rPr>
        <w:t xml:space="preserve"> 2,2</w:t>
      </w:r>
      <w:r>
        <w:rPr>
          <w:color w:val="000000"/>
          <w:sz w:val="22"/>
          <w:szCs w:val="22"/>
        </w:rPr>
        <w:t>00; staff salary $</w:t>
      </w:r>
      <w:r w:rsidR="00FC3205">
        <w:rPr>
          <w:color w:val="000000"/>
          <w:sz w:val="22"/>
          <w:szCs w:val="22"/>
        </w:rPr>
        <w:t>4</w:t>
      </w:r>
      <w:r>
        <w:rPr>
          <w:color w:val="000000"/>
          <w:sz w:val="22"/>
          <w:szCs w:val="22"/>
        </w:rPr>
        <w:t>0 per hour; annualized cost to respondents $</w:t>
      </w:r>
      <w:r w:rsidR="00365D15">
        <w:rPr>
          <w:color w:val="000000"/>
          <w:sz w:val="22"/>
          <w:szCs w:val="22"/>
        </w:rPr>
        <w:t>88</w:t>
      </w:r>
      <w:r w:rsidR="007B1968">
        <w:rPr>
          <w:color w:val="000000"/>
          <w:sz w:val="22"/>
          <w:szCs w:val="22"/>
        </w:rPr>
        <w:t>,</w:t>
      </w:r>
      <w:r>
        <w:rPr>
          <w:color w:val="000000"/>
          <w:sz w:val="22"/>
          <w:szCs w:val="22"/>
        </w:rPr>
        <w:t>000 for staff salary.</w:t>
      </w:r>
    </w:p>
    <w:p w:rsidR="00272A7A" w:rsidRDefault="00272A7A">
      <w:pPr>
        <w:keepLines/>
        <w:tabs>
          <w:tab w:val="left" w:pos="0"/>
          <w:tab w:val="left" w:pos="360"/>
        </w:tabs>
        <w:autoSpaceDE w:val="0"/>
        <w:autoSpaceDN w:val="0"/>
        <w:adjustRightInd w:val="0"/>
        <w:spacing w:line="240" w:lineRule="atLeast"/>
        <w:rPr>
          <w:color w:val="000000"/>
          <w:sz w:val="22"/>
          <w:szCs w:val="22"/>
        </w:rPr>
      </w:pPr>
      <w:r>
        <w:rPr>
          <w:color w:val="000000"/>
          <w:sz w:val="22"/>
          <w:szCs w:val="22"/>
        </w:rPr>
        <w:t>•Estimate for compliance with §55.21: Respondents - 300; frequency of response 1; burden hours for response 300;</w:t>
      </w:r>
    </w:p>
    <w:p w:rsidR="00272A7A" w:rsidRDefault="00272A7A">
      <w:pPr>
        <w:keepLines/>
        <w:tabs>
          <w:tab w:val="left" w:pos="0"/>
          <w:tab w:val="left" w:pos="360"/>
        </w:tabs>
        <w:autoSpaceDE w:val="0"/>
        <w:autoSpaceDN w:val="0"/>
        <w:adjustRightInd w:val="0"/>
        <w:spacing w:line="240" w:lineRule="atLeast"/>
        <w:rPr>
          <w:color w:val="000000"/>
          <w:sz w:val="22"/>
          <w:szCs w:val="22"/>
        </w:rPr>
      </w:pPr>
      <w:r>
        <w:rPr>
          <w:color w:val="000000"/>
          <w:sz w:val="22"/>
          <w:szCs w:val="22"/>
        </w:rPr>
        <w:t>staff salary $</w:t>
      </w:r>
      <w:r w:rsidR="007B1968">
        <w:rPr>
          <w:color w:val="000000"/>
          <w:sz w:val="22"/>
          <w:szCs w:val="22"/>
        </w:rPr>
        <w:t>4</w:t>
      </w:r>
      <w:r>
        <w:rPr>
          <w:color w:val="000000"/>
          <w:sz w:val="22"/>
          <w:szCs w:val="22"/>
        </w:rPr>
        <w:t>0 per hour; annualized cost for staff salary $</w:t>
      </w:r>
      <w:r w:rsidR="007B1968">
        <w:rPr>
          <w:color w:val="000000"/>
          <w:sz w:val="22"/>
          <w:szCs w:val="22"/>
        </w:rPr>
        <w:t>12</w:t>
      </w:r>
      <w:r>
        <w:rPr>
          <w:color w:val="000000"/>
          <w:sz w:val="22"/>
          <w:szCs w:val="22"/>
        </w:rPr>
        <w:t>,000.</w:t>
      </w:r>
    </w:p>
    <w:p w:rsidR="00272A7A" w:rsidRDefault="00272A7A">
      <w:pPr>
        <w:keepLines/>
        <w:tabs>
          <w:tab w:val="left" w:pos="0"/>
          <w:tab w:val="left" w:pos="360"/>
        </w:tabs>
        <w:autoSpaceDE w:val="0"/>
        <w:autoSpaceDN w:val="0"/>
        <w:adjustRightInd w:val="0"/>
        <w:spacing w:line="240" w:lineRule="atLeast"/>
        <w:rPr>
          <w:color w:val="000000"/>
          <w:sz w:val="22"/>
          <w:szCs w:val="22"/>
        </w:rPr>
      </w:pPr>
    </w:p>
    <w:p w:rsidR="00272A7A" w:rsidRDefault="00272A7A">
      <w:pPr>
        <w:keepLines/>
        <w:tabs>
          <w:tab w:val="left" w:pos="0"/>
          <w:tab w:val="left" w:pos="360"/>
        </w:tabs>
        <w:autoSpaceDE w:val="0"/>
        <w:autoSpaceDN w:val="0"/>
        <w:adjustRightInd w:val="0"/>
        <w:spacing w:line="240" w:lineRule="atLeast"/>
        <w:rPr>
          <w:color w:val="000000"/>
          <w:sz w:val="22"/>
          <w:szCs w:val="22"/>
        </w:rPr>
      </w:pPr>
      <w:r>
        <w:rPr>
          <w:color w:val="000000"/>
          <w:sz w:val="22"/>
          <w:szCs w:val="22"/>
        </w:rPr>
        <w:t>Total annualized cost for compliance with §§55.20 and 55.21 = $</w:t>
      </w:r>
      <w:r w:rsidR="00365D15">
        <w:rPr>
          <w:color w:val="000000"/>
          <w:sz w:val="22"/>
          <w:szCs w:val="22"/>
        </w:rPr>
        <w:t>100</w:t>
      </w:r>
      <w:r>
        <w:rPr>
          <w:color w:val="000000"/>
          <w:sz w:val="22"/>
          <w:szCs w:val="22"/>
        </w:rPr>
        <w:t xml:space="preserve">,000. </w:t>
      </w:r>
    </w:p>
    <w:p w:rsidR="00272A7A" w:rsidRDefault="000D634D">
      <w:pPr>
        <w:keepLines/>
        <w:numPr>
          <w:ilvl w:val="12"/>
          <w:numId w:val="0"/>
        </w:numPr>
        <w:tabs>
          <w:tab w:val="left" w:pos="360"/>
          <w:tab w:val="left" w:pos="720"/>
        </w:tabs>
        <w:ind w:left="480"/>
        <w:rPr>
          <w:sz w:val="18"/>
        </w:rPr>
      </w:pPr>
      <w:r>
        <w:rPr>
          <w:sz w:val="22"/>
        </w:rPr>
        <w:fldChar w:fldCharType="end"/>
      </w:r>
    </w:p>
    <w:p w:rsidR="00272A7A" w:rsidRDefault="00272A7A">
      <w:pPr>
        <w:keepLines/>
        <w:numPr>
          <w:ilvl w:val="12"/>
          <w:numId w:val="0"/>
        </w:numPr>
        <w:tabs>
          <w:tab w:val="left" w:pos="360"/>
          <w:tab w:val="left" w:pos="720"/>
        </w:tabs>
        <w:ind w:left="360"/>
        <w:rPr>
          <w:sz w:val="18"/>
        </w:rPr>
      </w:pPr>
    </w:p>
    <w:p w:rsidR="00272A7A" w:rsidRDefault="00272A7A">
      <w:pPr>
        <w:numPr>
          <w:ilvl w:val="12"/>
          <w:numId w:val="0"/>
        </w:numPr>
        <w:tabs>
          <w:tab w:val="left" w:pos="360"/>
        </w:tabs>
        <w:ind w:left="360" w:hanging="360"/>
        <w:rPr>
          <w:sz w:val="18"/>
        </w:rPr>
      </w:pPr>
    </w:p>
    <w:p w:rsidR="00272A7A" w:rsidRDefault="00272A7A">
      <w:pPr>
        <w:numPr>
          <w:ilvl w:val="12"/>
          <w:numId w:val="0"/>
        </w:numPr>
        <w:tabs>
          <w:tab w:val="left" w:pos="360"/>
        </w:tabs>
        <w:ind w:left="360" w:hanging="360"/>
        <w:rPr>
          <w:sz w:val="18"/>
        </w:rPr>
      </w:pPr>
      <w:r>
        <w:rPr>
          <w:sz w:val="18"/>
        </w:rPr>
        <w:t>13.</w:t>
      </w:r>
      <w:r>
        <w:rPr>
          <w:sz w:val="18"/>
        </w:rPr>
        <w:tab/>
        <w:t xml:space="preserve">Provide an estimate of the total annual cost burden to respondents or recordkeepers resulting from the collection of information (do not include the cost of any hour burden shown in Items 12 and 14). </w:t>
      </w:r>
    </w:p>
    <w:p w:rsidR="00272A7A" w:rsidRDefault="00272A7A">
      <w:pPr>
        <w:numPr>
          <w:ilvl w:val="0"/>
          <w:numId w:val="8"/>
        </w:numPr>
        <w:tabs>
          <w:tab w:val="left" w:pos="360"/>
        </w:tabs>
        <w:ind w:left="480"/>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272A7A" w:rsidRDefault="00272A7A">
      <w:pPr>
        <w:numPr>
          <w:ilvl w:val="0"/>
          <w:numId w:val="8"/>
        </w:numPr>
        <w:tabs>
          <w:tab w:val="left" w:pos="360"/>
        </w:tabs>
        <w:ind w:left="480"/>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272A7A" w:rsidRDefault="00272A7A">
      <w:pPr>
        <w:keepLines/>
        <w:numPr>
          <w:ilvl w:val="0"/>
          <w:numId w:val="8"/>
        </w:numPr>
        <w:tabs>
          <w:tab w:val="left" w:pos="360"/>
        </w:tabs>
        <w:spacing w:after="80"/>
        <w:ind w:left="480"/>
        <w:rPr>
          <w:sz w:val="18"/>
        </w:rPr>
      </w:pPr>
      <w:r>
        <w:rPr>
          <w:sz w:val="18"/>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72A7A" w:rsidRDefault="00272A7A">
      <w:pPr>
        <w:pStyle w:val="BodyText"/>
        <w:rPr>
          <w:sz w:val="18"/>
        </w:rPr>
      </w:pPr>
      <w:r>
        <w:t>HUD grants cover all eligible costs including publication of newspaper notices on projects subject to legal and administrative requirements explained in item 1.  Two public notices are required: (1) Early Public Review; and (2) Findings and Public Explanation.  For 300 respondents, we estimate: notices per response 2; publication cost per notice $</w:t>
      </w:r>
      <w:r w:rsidR="00563256">
        <w:t>300</w:t>
      </w:r>
      <w:r>
        <w:t>; annualized notice publication cost $1</w:t>
      </w:r>
      <w:r w:rsidR="00563256">
        <w:t>8</w:t>
      </w:r>
      <w:r>
        <w:t xml:space="preserve">0,000. </w:t>
      </w:r>
    </w:p>
    <w:p w:rsidR="00272A7A" w:rsidRDefault="00272A7A">
      <w:pPr>
        <w:tabs>
          <w:tab w:val="left" w:pos="360"/>
        </w:tabs>
        <w:ind w:left="360" w:hanging="360"/>
        <w:rPr>
          <w:sz w:val="18"/>
        </w:rPr>
      </w:pPr>
    </w:p>
    <w:p w:rsidR="00272A7A" w:rsidRDefault="00272A7A">
      <w:pPr>
        <w:keepLines/>
        <w:tabs>
          <w:tab w:val="left" w:pos="360"/>
        </w:tabs>
        <w:spacing w:after="80"/>
        <w:ind w:left="360" w:hanging="360"/>
        <w:rPr>
          <w:sz w:val="18"/>
        </w:rPr>
      </w:pPr>
      <w:r>
        <w:rPr>
          <w:sz w:val="18"/>
        </w:rPr>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72A7A" w:rsidRDefault="000D634D">
      <w:pPr>
        <w:keepLines/>
        <w:tabs>
          <w:tab w:val="left" w:pos="360"/>
          <w:tab w:val="left" w:pos="720"/>
        </w:tabs>
        <w:ind w:left="360"/>
        <w:rPr>
          <w:sz w:val="18"/>
        </w:rPr>
      </w:pPr>
      <w:r>
        <w:rPr>
          <w:sz w:val="22"/>
        </w:rPr>
        <w:fldChar w:fldCharType="begin">
          <w:ffData>
            <w:name w:val="Text22"/>
            <w:enabled/>
            <w:calcOnExit w:val="0"/>
            <w:textInput/>
          </w:ffData>
        </w:fldChar>
      </w:r>
      <w:r w:rsidR="00272A7A">
        <w:rPr>
          <w:sz w:val="22"/>
        </w:rPr>
        <w:instrText xml:space="preserve"> FORMTEXT </w:instrText>
      </w:r>
      <w:r>
        <w:rPr>
          <w:sz w:val="22"/>
        </w:rPr>
      </w:r>
      <w:r>
        <w:rPr>
          <w:sz w:val="22"/>
        </w:rPr>
        <w:fldChar w:fldCharType="separate"/>
      </w:r>
      <w:r w:rsidR="00272A7A">
        <w:rPr>
          <w:noProof/>
          <w:sz w:val="22"/>
        </w:rPr>
        <w:t xml:space="preserve"> </w:t>
      </w:r>
      <w:r w:rsidR="00272A7A">
        <w:rPr>
          <w:rFonts w:ascii="Helv" w:hAnsi="Helv"/>
          <w:color w:val="000000"/>
          <w:sz w:val="20"/>
          <w:szCs w:val="20"/>
        </w:rPr>
        <w:t>HUD grants cover all eligible costs including staff work and publication of newspaper notices.  The total annualized cost for staff salary and notices publication is estimated at $</w:t>
      </w:r>
      <w:r w:rsidR="00884225">
        <w:rPr>
          <w:rFonts w:ascii="Helv" w:hAnsi="Helv"/>
          <w:color w:val="000000"/>
          <w:sz w:val="20"/>
          <w:szCs w:val="20"/>
        </w:rPr>
        <w:t>288,</w:t>
      </w:r>
      <w:r w:rsidR="00272A7A">
        <w:rPr>
          <w:rFonts w:ascii="Helv" w:hAnsi="Helv"/>
          <w:color w:val="000000"/>
          <w:sz w:val="20"/>
          <w:szCs w:val="20"/>
        </w:rPr>
        <w:t xml:space="preserve">000.  The description of the method on how this cost  was determined is shown above.   From one perspective, HUD grantees control the cost and can make choices to avoid construction within floodplains and wetlands and thus prevent activating the need for compliance with these legal and administrative requirements.  From another perspective, it is HUD that provides the grant in the first place and in that sense, the annualized cost reported is to the Federal Government. </w:t>
      </w:r>
      <w:r w:rsidR="00272A7A">
        <w:rPr>
          <w:noProof/>
          <w:sz w:val="22"/>
        </w:rPr>
        <w:t xml:space="preserve">       </w:t>
      </w:r>
      <w:r>
        <w:rPr>
          <w:sz w:val="22"/>
        </w:rPr>
        <w:fldChar w:fldCharType="end"/>
      </w:r>
      <w:r w:rsidR="00272A7A">
        <w:rPr>
          <w:sz w:val="22"/>
        </w:rPr>
        <w:t xml:space="preserve"> </w:t>
      </w:r>
    </w:p>
    <w:p w:rsidR="00272A7A" w:rsidRDefault="00272A7A">
      <w:pPr>
        <w:tabs>
          <w:tab w:val="left" w:pos="360"/>
        </w:tabs>
        <w:ind w:left="360" w:hanging="360"/>
        <w:rPr>
          <w:sz w:val="18"/>
        </w:rPr>
      </w:pPr>
    </w:p>
    <w:p w:rsidR="00272A7A" w:rsidRDefault="00272A7A">
      <w:pPr>
        <w:keepLines/>
        <w:tabs>
          <w:tab w:val="left" w:pos="360"/>
        </w:tabs>
        <w:spacing w:after="80"/>
        <w:ind w:left="360" w:hanging="360"/>
        <w:rPr>
          <w:sz w:val="18"/>
        </w:rPr>
      </w:pPr>
      <w:r>
        <w:rPr>
          <w:sz w:val="18"/>
        </w:rPr>
        <w:t>15.</w:t>
      </w:r>
      <w:r>
        <w:rPr>
          <w:sz w:val="18"/>
        </w:rPr>
        <w:tab/>
        <w:t>Explain the reasons for any program changes or adjustments reported in Items 13 and 14 of the OMB Form 83-I.</w:t>
      </w:r>
    </w:p>
    <w:p w:rsidR="00272A7A" w:rsidRDefault="000D634D">
      <w:pPr>
        <w:keepLines/>
        <w:tabs>
          <w:tab w:val="left" w:pos="360"/>
          <w:tab w:val="left" w:pos="720"/>
        </w:tabs>
        <w:ind w:left="360"/>
        <w:rPr>
          <w:sz w:val="18"/>
        </w:rPr>
      </w:pPr>
      <w:r>
        <w:rPr>
          <w:sz w:val="22"/>
        </w:rPr>
        <w:lastRenderedPageBreak/>
        <w:fldChar w:fldCharType="begin">
          <w:ffData>
            <w:name w:val="Text22"/>
            <w:enabled/>
            <w:calcOnExit w:val="0"/>
            <w:textInput/>
          </w:ffData>
        </w:fldChar>
      </w:r>
      <w:r w:rsidR="00272A7A">
        <w:rPr>
          <w:sz w:val="22"/>
        </w:rPr>
        <w:instrText xml:space="preserve"> FORMTEXT </w:instrText>
      </w:r>
      <w:r>
        <w:rPr>
          <w:sz w:val="22"/>
        </w:rPr>
      </w:r>
      <w:r>
        <w:rPr>
          <w:sz w:val="22"/>
        </w:rPr>
        <w:fldChar w:fldCharType="separate"/>
      </w:r>
      <w:r w:rsidR="00272A7A">
        <w:rPr>
          <w:noProof/>
          <w:sz w:val="22"/>
        </w:rPr>
        <w:t>There are no changes or adjustments.</w:t>
      </w:r>
      <w:r>
        <w:rPr>
          <w:sz w:val="22"/>
        </w:rPr>
        <w:fldChar w:fldCharType="end"/>
      </w:r>
    </w:p>
    <w:p w:rsidR="00272A7A" w:rsidRDefault="00272A7A">
      <w:pPr>
        <w:tabs>
          <w:tab w:val="left" w:pos="360"/>
        </w:tabs>
        <w:ind w:left="360" w:hanging="360"/>
        <w:rPr>
          <w:sz w:val="18"/>
        </w:rPr>
      </w:pPr>
    </w:p>
    <w:p w:rsidR="00272A7A" w:rsidRDefault="00272A7A">
      <w:pPr>
        <w:keepLines/>
        <w:tabs>
          <w:tab w:val="left" w:pos="360"/>
        </w:tabs>
        <w:spacing w:after="80"/>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72A7A" w:rsidRDefault="000D634D">
      <w:pPr>
        <w:keepLines/>
        <w:tabs>
          <w:tab w:val="left" w:pos="360"/>
          <w:tab w:val="left" w:pos="720"/>
        </w:tabs>
        <w:ind w:left="360"/>
        <w:rPr>
          <w:sz w:val="18"/>
        </w:rPr>
      </w:pPr>
      <w:r>
        <w:rPr>
          <w:sz w:val="22"/>
        </w:rPr>
        <w:fldChar w:fldCharType="begin">
          <w:ffData>
            <w:name w:val="Text22"/>
            <w:enabled/>
            <w:calcOnExit w:val="0"/>
            <w:textInput/>
          </w:ffData>
        </w:fldChar>
      </w:r>
      <w:r w:rsidR="00272A7A">
        <w:rPr>
          <w:sz w:val="22"/>
        </w:rPr>
        <w:instrText xml:space="preserve"> FORMTEXT </w:instrText>
      </w:r>
      <w:r>
        <w:rPr>
          <w:sz w:val="22"/>
        </w:rPr>
      </w:r>
      <w:r>
        <w:rPr>
          <w:sz w:val="22"/>
        </w:rPr>
        <w:fldChar w:fldCharType="separate"/>
      </w:r>
      <w:r w:rsidR="00272A7A">
        <w:rPr>
          <w:sz w:val="22"/>
        </w:rPr>
        <w:t xml:space="preserve"> This is not applicable, because t</w:t>
      </w:r>
      <w:r w:rsidR="00272A7A">
        <w:rPr>
          <w:noProof/>
          <w:sz w:val="22"/>
        </w:rPr>
        <w:t xml:space="preserve">he collected information is not gathered for publication in the aggregate.  Each respondent publishes notices in an appropriate local printed news medium and must provide copies to federal, state, and local public agencies, organizations, and individuals known to be interested in the proposed action.   Generally the commenting period for such notices is from 15 to 30 days. The notices are retained in the respondent's file as evidence of compliance with section 2(a)(2) and (3) of E.O. 11988, section 2(b) of E.O. 11990, and 24 CFR 55.20(b) and (g). </w:t>
      </w:r>
      <w:r>
        <w:rPr>
          <w:sz w:val="22"/>
        </w:rPr>
        <w:fldChar w:fldCharType="end"/>
      </w:r>
    </w:p>
    <w:p w:rsidR="00272A7A" w:rsidRDefault="00272A7A">
      <w:pPr>
        <w:tabs>
          <w:tab w:val="left" w:pos="360"/>
        </w:tabs>
        <w:ind w:left="360" w:hanging="360"/>
        <w:rPr>
          <w:sz w:val="18"/>
        </w:rPr>
      </w:pPr>
    </w:p>
    <w:p w:rsidR="00272A7A" w:rsidRDefault="00272A7A">
      <w:pPr>
        <w:keepLines/>
        <w:tabs>
          <w:tab w:val="left" w:pos="360"/>
        </w:tabs>
        <w:spacing w:after="80"/>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p>
    <w:p w:rsidR="00272A7A" w:rsidRDefault="000D634D">
      <w:pPr>
        <w:keepLines/>
        <w:tabs>
          <w:tab w:val="left" w:pos="360"/>
          <w:tab w:val="left" w:pos="720"/>
        </w:tabs>
        <w:ind w:left="360"/>
        <w:rPr>
          <w:sz w:val="18"/>
        </w:rPr>
      </w:pPr>
      <w:r>
        <w:rPr>
          <w:sz w:val="22"/>
        </w:rPr>
        <w:fldChar w:fldCharType="begin">
          <w:ffData>
            <w:name w:val="Text22"/>
            <w:enabled/>
            <w:calcOnExit w:val="0"/>
            <w:textInput/>
          </w:ffData>
        </w:fldChar>
      </w:r>
      <w:r w:rsidR="00272A7A">
        <w:rPr>
          <w:sz w:val="22"/>
        </w:rPr>
        <w:instrText xml:space="preserve"> FORMTEXT </w:instrText>
      </w:r>
      <w:r>
        <w:rPr>
          <w:sz w:val="22"/>
        </w:rPr>
      </w:r>
      <w:r>
        <w:rPr>
          <w:sz w:val="22"/>
        </w:rPr>
        <w:fldChar w:fldCharType="separate"/>
      </w:r>
      <w:r w:rsidR="00272A7A">
        <w:rPr>
          <w:sz w:val="22"/>
        </w:rPr>
        <w:t>HUD is seeking approval to not display the expiration date for OMB approval of the information collection, because there is no HUD form on which to display the expiration date.</w:t>
      </w:r>
      <w:r>
        <w:rPr>
          <w:sz w:val="22"/>
        </w:rPr>
        <w:fldChar w:fldCharType="end"/>
      </w:r>
    </w:p>
    <w:p w:rsidR="00272A7A" w:rsidRDefault="00272A7A">
      <w:pPr>
        <w:tabs>
          <w:tab w:val="left" w:pos="360"/>
        </w:tabs>
        <w:ind w:left="360" w:hanging="360"/>
        <w:rPr>
          <w:sz w:val="18"/>
        </w:rPr>
      </w:pPr>
    </w:p>
    <w:p w:rsidR="00272A7A" w:rsidRDefault="00272A7A">
      <w:pPr>
        <w:keepLines/>
        <w:tabs>
          <w:tab w:val="left" w:pos="360"/>
        </w:tabs>
        <w:spacing w:after="80"/>
        <w:ind w:left="360" w:hanging="360"/>
        <w:rPr>
          <w:rFonts w:ascii="Courier" w:hAnsi="Courier"/>
        </w:rPr>
      </w:pPr>
      <w:r>
        <w:rPr>
          <w:sz w:val="18"/>
        </w:rPr>
        <w:t>18.</w:t>
      </w:r>
      <w:r>
        <w:rPr>
          <w:sz w:val="18"/>
        </w:rPr>
        <w:tab/>
        <w:t>Explain each exception to the certification statement identified in item 19.</w:t>
      </w:r>
    </w:p>
    <w:p w:rsidR="00272A7A" w:rsidRDefault="000D634D">
      <w:pPr>
        <w:keepLines/>
        <w:tabs>
          <w:tab w:val="left" w:pos="360"/>
          <w:tab w:val="left" w:pos="720"/>
        </w:tabs>
        <w:ind w:left="360"/>
      </w:pPr>
      <w:r>
        <w:rPr>
          <w:sz w:val="22"/>
        </w:rPr>
        <w:fldChar w:fldCharType="begin">
          <w:ffData>
            <w:name w:val="Text22"/>
            <w:enabled/>
            <w:calcOnExit w:val="0"/>
            <w:textInput/>
          </w:ffData>
        </w:fldChar>
      </w:r>
      <w:r w:rsidR="00272A7A">
        <w:rPr>
          <w:sz w:val="22"/>
        </w:rPr>
        <w:instrText xml:space="preserve"> FORMTEXT </w:instrText>
      </w:r>
      <w:r>
        <w:rPr>
          <w:sz w:val="22"/>
        </w:rPr>
      </w:r>
      <w:r>
        <w:rPr>
          <w:sz w:val="22"/>
        </w:rPr>
        <w:fldChar w:fldCharType="separate"/>
      </w:r>
      <w:r w:rsidR="00272A7A">
        <w:rPr>
          <w:sz w:val="22"/>
        </w:rPr>
        <w:t>None.</w:t>
      </w:r>
      <w:r>
        <w:rPr>
          <w:sz w:val="22"/>
        </w:rPr>
        <w:fldChar w:fldCharType="end"/>
      </w:r>
    </w:p>
    <w:p w:rsidR="00272A7A" w:rsidRDefault="00272A7A">
      <w:pPr>
        <w:tabs>
          <w:tab w:val="left" w:pos="360"/>
          <w:tab w:val="left" w:pos="720"/>
        </w:tabs>
      </w:pPr>
    </w:p>
    <w:p w:rsidR="00272A7A" w:rsidRDefault="00272A7A">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272A7A" w:rsidRDefault="00272A7A">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272A7A" w:rsidRDefault="000D634D">
      <w:pPr>
        <w:keepLines/>
        <w:tabs>
          <w:tab w:val="left" w:pos="360"/>
          <w:tab w:val="left" w:pos="720"/>
        </w:tabs>
        <w:ind w:left="360"/>
        <w:rPr>
          <w:noProof/>
          <w:sz w:val="22"/>
        </w:rPr>
      </w:pPr>
      <w:r>
        <w:rPr>
          <w:sz w:val="22"/>
        </w:rPr>
        <w:fldChar w:fldCharType="begin">
          <w:ffData>
            <w:name w:val=""/>
            <w:enabled/>
            <w:calcOnExit w:val="0"/>
            <w:textInput/>
          </w:ffData>
        </w:fldChar>
      </w:r>
      <w:r w:rsidR="00272A7A">
        <w:rPr>
          <w:sz w:val="22"/>
        </w:rPr>
        <w:instrText xml:space="preserve"> FORMTEXT </w:instrText>
      </w:r>
      <w:r>
        <w:rPr>
          <w:sz w:val="22"/>
        </w:rPr>
      </w:r>
      <w:r>
        <w:rPr>
          <w:sz w:val="22"/>
        </w:rPr>
        <w:fldChar w:fldCharType="separate"/>
      </w:r>
      <w:r w:rsidR="00272A7A">
        <w:rPr>
          <w:noProof/>
          <w:sz w:val="22"/>
        </w:rPr>
        <w:t xml:space="preserve">   This is not applicable.</w:t>
      </w:r>
    </w:p>
    <w:p w:rsidR="00272A7A" w:rsidRDefault="00272A7A">
      <w:pPr>
        <w:keepLines/>
        <w:tabs>
          <w:tab w:val="left" w:pos="360"/>
          <w:tab w:val="left" w:pos="720"/>
        </w:tabs>
        <w:ind w:left="360"/>
        <w:rPr>
          <w:noProof/>
          <w:sz w:val="22"/>
        </w:rPr>
      </w:pPr>
    </w:p>
    <w:p w:rsidR="00272A7A" w:rsidRDefault="00272A7A">
      <w:pPr>
        <w:keepLines/>
        <w:tabs>
          <w:tab w:val="left" w:pos="360"/>
          <w:tab w:val="left" w:pos="720"/>
        </w:tabs>
        <w:ind w:left="360"/>
        <w:rPr>
          <w:noProof/>
          <w:sz w:val="22"/>
        </w:rPr>
      </w:pPr>
    </w:p>
    <w:p w:rsidR="00F80C53" w:rsidRDefault="00F80C53">
      <w:pPr>
        <w:keepLines/>
        <w:tabs>
          <w:tab w:val="left" w:pos="360"/>
          <w:tab w:val="left" w:pos="720"/>
        </w:tabs>
        <w:ind w:left="360"/>
        <w:rPr>
          <w:noProof/>
          <w:sz w:val="22"/>
        </w:rPr>
      </w:pPr>
    </w:p>
    <w:p w:rsidR="00F80C53" w:rsidRDefault="00F80C53">
      <w:pPr>
        <w:keepLines/>
        <w:tabs>
          <w:tab w:val="left" w:pos="360"/>
          <w:tab w:val="left" w:pos="720"/>
        </w:tabs>
        <w:ind w:left="360"/>
        <w:rPr>
          <w:noProof/>
          <w:sz w:val="22"/>
        </w:rPr>
      </w:pPr>
    </w:p>
    <w:p w:rsidR="00F80C53" w:rsidRDefault="00F80C53">
      <w:pPr>
        <w:keepLines/>
        <w:tabs>
          <w:tab w:val="left" w:pos="360"/>
          <w:tab w:val="left" w:pos="720"/>
        </w:tabs>
        <w:ind w:left="360"/>
        <w:rPr>
          <w:noProof/>
          <w:sz w:val="22"/>
        </w:rPr>
      </w:pPr>
    </w:p>
    <w:p w:rsidR="00F80C53" w:rsidRDefault="00F80C53">
      <w:pPr>
        <w:keepLines/>
        <w:tabs>
          <w:tab w:val="left" w:pos="360"/>
          <w:tab w:val="left" w:pos="720"/>
        </w:tabs>
        <w:ind w:left="360"/>
        <w:rPr>
          <w:noProof/>
          <w:sz w:val="22"/>
        </w:rPr>
      </w:pPr>
    </w:p>
    <w:p w:rsidR="00F80C53" w:rsidRDefault="00F80C53">
      <w:pPr>
        <w:keepLines/>
        <w:tabs>
          <w:tab w:val="left" w:pos="360"/>
          <w:tab w:val="left" w:pos="720"/>
        </w:tabs>
        <w:ind w:left="360"/>
        <w:rPr>
          <w:noProof/>
          <w:sz w:val="22"/>
        </w:rPr>
      </w:pPr>
    </w:p>
    <w:p w:rsidR="00272A7A" w:rsidRDefault="00272A7A">
      <w:pPr>
        <w:keepLines/>
        <w:tabs>
          <w:tab w:val="left" w:pos="360"/>
          <w:tab w:val="left" w:pos="720"/>
        </w:tabs>
        <w:ind w:left="360"/>
        <w:rPr>
          <w:noProof/>
          <w:sz w:val="22"/>
        </w:rPr>
      </w:pPr>
      <w:r w:rsidRPr="006D6886">
        <w:rPr>
          <w:b/>
          <w:noProof/>
          <w:sz w:val="22"/>
          <w:u w:val="single"/>
        </w:rPr>
        <w:t>Attachments to Form OMB 83-I</w:t>
      </w:r>
      <w:r>
        <w:rPr>
          <w:noProof/>
          <w:sz w:val="22"/>
        </w:rPr>
        <w:t>:</w:t>
      </w:r>
    </w:p>
    <w:p w:rsidR="00272A7A" w:rsidRDefault="00272A7A">
      <w:pPr>
        <w:keepLines/>
        <w:tabs>
          <w:tab w:val="left" w:pos="360"/>
          <w:tab w:val="left" w:pos="720"/>
        </w:tabs>
        <w:ind w:left="360"/>
        <w:rPr>
          <w:noProof/>
          <w:sz w:val="22"/>
        </w:rPr>
      </w:pPr>
    </w:p>
    <w:p w:rsidR="00272A7A" w:rsidRDefault="00272A7A">
      <w:pPr>
        <w:keepLines/>
        <w:tabs>
          <w:tab w:val="left" w:pos="360"/>
          <w:tab w:val="left" w:pos="720"/>
        </w:tabs>
        <w:ind w:left="360"/>
        <w:rPr>
          <w:noProof/>
          <w:sz w:val="22"/>
        </w:rPr>
      </w:pPr>
      <w:r>
        <w:rPr>
          <w:noProof/>
          <w:sz w:val="22"/>
        </w:rPr>
        <w:t>For item #1: Legal and Administrative Requirements</w:t>
      </w:r>
    </w:p>
    <w:p w:rsidR="00120A75" w:rsidRDefault="00120A75">
      <w:pPr>
        <w:keepLines/>
        <w:tabs>
          <w:tab w:val="left" w:pos="360"/>
          <w:tab w:val="left" w:pos="720"/>
        </w:tabs>
        <w:ind w:left="360"/>
        <w:rPr>
          <w:noProof/>
          <w:sz w:val="22"/>
        </w:rPr>
      </w:pPr>
    </w:p>
    <w:p w:rsidR="00120A75" w:rsidRDefault="00272A7A">
      <w:pPr>
        <w:keepLines/>
        <w:tabs>
          <w:tab w:val="left" w:pos="360"/>
          <w:tab w:val="left" w:pos="720"/>
        </w:tabs>
        <w:ind w:left="360"/>
        <w:rPr>
          <w:noProof/>
          <w:sz w:val="22"/>
        </w:rPr>
      </w:pPr>
      <w:r>
        <w:rPr>
          <w:noProof/>
          <w:sz w:val="22"/>
        </w:rPr>
        <w:t>a.</w:t>
      </w:r>
      <w:r w:rsidR="00120A75">
        <w:rPr>
          <w:noProof/>
          <w:sz w:val="22"/>
        </w:rPr>
        <w:t xml:space="preserve"> Executive Order 11988, Floodplain Management</w:t>
      </w:r>
    </w:p>
    <w:p w:rsidR="00120A75" w:rsidRDefault="00120A75">
      <w:pPr>
        <w:keepLines/>
        <w:tabs>
          <w:tab w:val="left" w:pos="360"/>
          <w:tab w:val="left" w:pos="720"/>
        </w:tabs>
        <w:ind w:left="360"/>
        <w:rPr>
          <w:noProof/>
          <w:sz w:val="22"/>
        </w:rPr>
      </w:pPr>
      <w:r w:rsidRPr="00120A75">
        <w:rPr>
          <w:noProof/>
          <w:sz w:val="22"/>
        </w:rPr>
        <w:t>http://www.epa.gov/owow/wetlands/regs/eo11988.html</w:t>
      </w:r>
    </w:p>
    <w:p w:rsidR="00272A7A" w:rsidRDefault="00272A7A">
      <w:pPr>
        <w:keepLines/>
        <w:tabs>
          <w:tab w:val="left" w:pos="360"/>
          <w:tab w:val="left" w:pos="720"/>
        </w:tabs>
        <w:ind w:left="360"/>
        <w:rPr>
          <w:noProof/>
          <w:sz w:val="22"/>
        </w:rPr>
      </w:pPr>
    </w:p>
    <w:p w:rsidR="00120A75" w:rsidRDefault="00272A7A">
      <w:pPr>
        <w:keepLines/>
        <w:tabs>
          <w:tab w:val="left" w:pos="360"/>
          <w:tab w:val="left" w:pos="720"/>
        </w:tabs>
        <w:ind w:left="360"/>
        <w:rPr>
          <w:noProof/>
          <w:sz w:val="22"/>
        </w:rPr>
      </w:pPr>
      <w:r>
        <w:rPr>
          <w:noProof/>
          <w:sz w:val="22"/>
        </w:rPr>
        <w:t xml:space="preserve">b. </w:t>
      </w:r>
      <w:r w:rsidR="00120A75">
        <w:rPr>
          <w:noProof/>
          <w:sz w:val="22"/>
        </w:rPr>
        <w:t>Executive Order 11990, Protection of Wetlands</w:t>
      </w:r>
    </w:p>
    <w:p w:rsidR="00120A75" w:rsidRPr="00120A75" w:rsidRDefault="00120A75">
      <w:pPr>
        <w:keepLines/>
        <w:tabs>
          <w:tab w:val="left" w:pos="360"/>
          <w:tab w:val="left" w:pos="720"/>
        </w:tabs>
        <w:ind w:left="360"/>
        <w:rPr>
          <w:noProof/>
          <w:sz w:val="22"/>
        </w:rPr>
      </w:pPr>
      <w:r w:rsidRPr="00120A75">
        <w:rPr>
          <w:noProof/>
          <w:sz w:val="22"/>
        </w:rPr>
        <w:t>http://www.epa.gov/owow/wetlands/regs/eo11990.html</w:t>
      </w:r>
    </w:p>
    <w:p w:rsidR="00120A75" w:rsidRDefault="00120A75">
      <w:pPr>
        <w:keepLines/>
        <w:tabs>
          <w:tab w:val="left" w:pos="360"/>
          <w:tab w:val="left" w:pos="720"/>
        </w:tabs>
        <w:ind w:left="360"/>
        <w:rPr>
          <w:noProof/>
          <w:sz w:val="22"/>
        </w:rPr>
      </w:pPr>
    </w:p>
    <w:p w:rsidR="00120A75" w:rsidRDefault="00272A7A">
      <w:pPr>
        <w:keepLines/>
        <w:tabs>
          <w:tab w:val="left" w:pos="360"/>
          <w:tab w:val="left" w:pos="720"/>
        </w:tabs>
        <w:ind w:left="360"/>
        <w:rPr>
          <w:noProof/>
          <w:sz w:val="22"/>
        </w:rPr>
      </w:pPr>
      <w:r>
        <w:rPr>
          <w:noProof/>
          <w:sz w:val="22"/>
        </w:rPr>
        <w:t xml:space="preserve">c. </w:t>
      </w:r>
      <w:r w:rsidR="006A2A5C">
        <w:rPr>
          <w:noProof/>
          <w:sz w:val="22"/>
        </w:rPr>
        <w:t>24 CFR Part 55 -- Floodplain Management</w:t>
      </w:r>
    </w:p>
    <w:p w:rsidR="00F80C53" w:rsidRPr="00F80C53" w:rsidRDefault="00F80C53">
      <w:pPr>
        <w:keepLines/>
        <w:tabs>
          <w:tab w:val="left" w:pos="360"/>
          <w:tab w:val="left" w:pos="720"/>
        </w:tabs>
        <w:ind w:left="360"/>
        <w:rPr>
          <w:noProof/>
          <w:sz w:val="22"/>
        </w:rPr>
      </w:pPr>
      <w:r w:rsidRPr="00F80C53">
        <w:rPr>
          <w:noProof/>
          <w:sz w:val="22"/>
        </w:rPr>
        <w:t>http://www.access.gpo.gov/nara/cfr/waisidx_04/24cfr55_04.html</w:t>
      </w:r>
    </w:p>
    <w:p w:rsidR="00272A7A" w:rsidRDefault="00272A7A">
      <w:pPr>
        <w:keepLines/>
        <w:tabs>
          <w:tab w:val="left" w:pos="360"/>
          <w:tab w:val="left" w:pos="720"/>
        </w:tabs>
        <w:ind w:left="360"/>
        <w:rPr>
          <w:noProof/>
          <w:sz w:val="22"/>
        </w:rPr>
      </w:pPr>
    </w:p>
    <w:p w:rsidR="00272A7A" w:rsidRDefault="000D634D">
      <w:pPr>
        <w:keepLines/>
        <w:tabs>
          <w:tab w:val="left" w:pos="360"/>
          <w:tab w:val="left" w:pos="720"/>
        </w:tabs>
        <w:ind w:left="360"/>
        <w:rPr>
          <w:sz w:val="18"/>
        </w:rPr>
      </w:pPr>
      <w:r>
        <w:rPr>
          <w:sz w:val="22"/>
        </w:rPr>
        <w:fldChar w:fldCharType="end"/>
      </w:r>
    </w:p>
    <w:p w:rsidR="00272A7A" w:rsidRDefault="00272A7A">
      <w:pPr>
        <w:tabs>
          <w:tab w:val="left" w:pos="240"/>
        </w:tabs>
        <w:rPr>
          <w:rFonts w:ascii="Helvetica" w:hAnsi="Helvetica"/>
          <w:sz w:val="16"/>
        </w:rPr>
      </w:pPr>
    </w:p>
    <w:p w:rsidR="00272A7A" w:rsidRDefault="00272A7A"/>
    <w:p w:rsidR="00272A7A" w:rsidRDefault="00272A7A"/>
    <w:sectPr w:rsidR="00272A7A" w:rsidSect="00CC55D5">
      <w:headerReference w:type="default" r:id="rId9"/>
      <w:footerReference w:type="default" r:id="rId10"/>
      <w:footerReference w:type="first" r:id="rId11"/>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9F8" w:rsidRDefault="009C79F8">
      <w:r>
        <w:separator/>
      </w:r>
    </w:p>
  </w:endnote>
  <w:endnote w:type="continuationSeparator" w:id="0">
    <w:p w:rsidR="009C79F8" w:rsidRDefault="009C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25" w:rsidRDefault="00097225">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25" w:rsidRDefault="00097225">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097225">
      <w:tc>
        <w:tcPr>
          <w:tcW w:w="8388" w:type="dxa"/>
          <w:tcBorders>
            <w:top w:val="single" w:sz="6" w:space="0" w:color="auto"/>
            <w:left w:val="nil"/>
            <w:bottom w:val="nil"/>
            <w:right w:val="single" w:sz="6" w:space="0" w:color="auto"/>
          </w:tcBorders>
        </w:tcPr>
        <w:p w:rsidR="00097225" w:rsidRDefault="00097225">
          <w:pPr>
            <w:pStyle w:val="Footer"/>
            <w:rPr>
              <w:rFonts w:ascii="Helvetica" w:hAnsi="Helvetica"/>
              <w:sz w:val="16"/>
            </w:rPr>
          </w:pPr>
          <w:r>
            <w:rPr>
              <w:rFonts w:ascii="Helvetica" w:hAnsi="Helvetica"/>
              <w:sz w:val="16"/>
            </w:rPr>
            <w:t>Signature of Senior Officer or Designee:</w:t>
          </w:r>
        </w:p>
        <w:p w:rsidR="00097225" w:rsidRDefault="00097225">
          <w:pPr>
            <w:pStyle w:val="Footer"/>
            <w:rPr>
              <w:rFonts w:ascii="Helvetica" w:hAnsi="Helvetica"/>
              <w:sz w:val="16"/>
            </w:rPr>
          </w:pPr>
        </w:p>
        <w:p w:rsidR="00097225" w:rsidRDefault="00097225">
          <w:pPr>
            <w:pStyle w:val="Footer"/>
            <w:rPr>
              <w:rFonts w:ascii="Helvetica" w:hAnsi="Helvetica"/>
              <w:sz w:val="16"/>
            </w:rPr>
          </w:pPr>
        </w:p>
        <w:p w:rsidR="00097225" w:rsidRDefault="00097225">
          <w:pPr>
            <w:pStyle w:val="Footer"/>
            <w:rPr>
              <w:rFonts w:ascii="Helvetica" w:hAnsi="Helvetica"/>
              <w:sz w:val="16"/>
            </w:rPr>
          </w:pPr>
          <w:r>
            <w:rPr>
              <w:rFonts w:ascii="Helvetica" w:hAnsi="Helvetica"/>
              <w:sz w:val="16"/>
            </w:rPr>
            <w:t>X</w:t>
          </w:r>
        </w:p>
        <w:p w:rsidR="00097225" w:rsidRDefault="00097225">
          <w:pPr>
            <w:pStyle w:val="Footer"/>
            <w:rPr>
              <w:rFonts w:ascii="Helvetica" w:hAnsi="Helvetica"/>
              <w:sz w:val="16"/>
            </w:rPr>
          </w:pPr>
          <w:r>
            <w:rPr>
              <w:rFonts w:ascii="Helvetica" w:hAnsi="Helvetica"/>
              <w:sz w:val="16"/>
            </w:rPr>
            <w:t>, Departmental Reports Management Officer,</w:t>
          </w:r>
        </w:p>
        <w:p w:rsidR="00097225" w:rsidRDefault="00097225">
          <w:pPr>
            <w:pStyle w:val="Footer"/>
            <w:rPr>
              <w:rFonts w:ascii="Helvetica" w:hAnsi="Helvetica"/>
              <w:sz w:val="16"/>
            </w:rPr>
          </w:pPr>
          <w:r>
            <w:rPr>
              <w:rFonts w:ascii="Helvetica" w:hAnsi="Helvetica"/>
              <w:sz w:val="16"/>
            </w:rPr>
            <w:t xml:space="preserve">Office of the Chief Information Officer </w:t>
          </w:r>
        </w:p>
      </w:tc>
      <w:tc>
        <w:tcPr>
          <w:tcW w:w="2748" w:type="dxa"/>
          <w:tcBorders>
            <w:top w:val="single" w:sz="6" w:space="0" w:color="auto"/>
            <w:left w:val="nil"/>
            <w:bottom w:val="nil"/>
            <w:right w:val="nil"/>
          </w:tcBorders>
        </w:tcPr>
        <w:p w:rsidR="00097225" w:rsidRDefault="00097225">
          <w:pPr>
            <w:pStyle w:val="Footer"/>
            <w:rPr>
              <w:rFonts w:ascii="Helvetica" w:hAnsi="Helvetica"/>
              <w:sz w:val="16"/>
            </w:rPr>
          </w:pPr>
          <w:r>
            <w:rPr>
              <w:rFonts w:ascii="Helvetica" w:hAnsi="Helvetica"/>
              <w:sz w:val="16"/>
            </w:rPr>
            <w:t xml:space="preserve">Date: </w:t>
          </w:r>
        </w:p>
      </w:tc>
    </w:tr>
  </w:tbl>
  <w:p w:rsidR="00097225" w:rsidRDefault="00097225">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9F8" w:rsidRDefault="009C79F8">
      <w:r>
        <w:separator/>
      </w:r>
    </w:p>
  </w:footnote>
  <w:footnote w:type="continuationSeparator" w:id="0">
    <w:p w:rsidR="009C79F8" w:rsidRDefault="009C7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25" w:rsidRDefault="000972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68ACC1C"/>
    <w:lvl w:ilvl="0">
      <w:numFmt w:val="decimal"/>
      <w:lvlText w:val="*"/>
      <w:lvlJc w:val="left"/>
    </w:lvl>
  </w:abstractNum>
  <w:abstractNum w:abstractNumId="1">
    <w:nsid w:val="44BA67DF"/>
    <w:multiLevelType w:val="singleLevel"/>
    <w:tmpl w:val="33EE9E0C"/>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2">
    <w:nsid w:val="509F29BD"/>
    <w:multiLevelType w:val="singleLevel"/>
    <w:tmpl w:val="33EE9E0C"/>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3">
    <w:nsid w:val="598049E5"/>
    <w:multiLevelType w:val="singleLevel"/>
    <w:tmpl w:val="2698132C"/>
    <w:lvl w:ilvl="0">
      <w:start w:val="8"/>
      <w:numFmt w:val="lowerLetter"/>
      <w:lvlText w:val="(%1) "/>
      <w:legacy w:legacy="1" w:legacySpace="0" w:legacyIndent="360"/>
      <w:lvlJc w:val="left"/>
      <w:pPr>
        <w:ind w:left="720" w:hanging="360"/>
      </w:pPr>
      <w:rPr>
        <w:b w:val="0"/>
        <w:i w:val="0"/>
        <w:sz w:val="20"/>
      </w:rPr>
    </w:lvl>
  </w:abstractNum>
  <w:abstractNum w:abstractNumId="4">
    <w:nsid w:val="59CD558D"/>
    <w:multiLevelType w:val="singleLevel"/>
    <w:tmpl w:val="75E2CD34"/>
    <w:lvl w:ilvl="0">
      <w:start w:val="1"/>
      <w:numFmt w:val="lowerLetter"/>
      <w:lvlText w:val="(%1) "/>
      <w:legacy w:legacy="1" w:legacySpace="0" w:legacyIndent="360"/>
      <w:lvlJc w:val="left"/>
      <w:pPr>
        <w:ind w:left="720" w:hanging="360"/>
      </w:pPr>
      <w:rPr>
        <w:b w:val="0"/>
        <w:i w:val="0"/>
        <w:sz w:val="20"/>
      </w:rPr>
    </w:lvl>
  </w:abstractNum>
  <w:abstractNum w:abstractNumId="5">
    <w:nsid w:val="650670A8"/>
    <w:multiLevelType w:val="singleLevel"/>
    <w:tmpl w:val="359CF7F2"/>
    <w:lvl w:ilvl="0">
      <w:start w:val="1"/>
      <w:numFmt w:val="lowerRoman"/>
      <w:lvlText w:val="(%1) "/>
      <w:legacy w:legacy="1" w:legacySpace="0" w:legacyIndent="360"/>
      <w:lvlJc w:val="left"/>
      <w:pPr>
        <w:ind w:left="1080" w:hanging="360"/>
      </w:pPr>
      <w:rPr>
        <w:b w:val="0"/>
        <w:i w:val="0"/>
        <w:sz w:val="20"/>
      </w:rPr>
    </w:lvl>
  </w:abstractNum>
  <w:abstractNum w:abstractNumId="6">
    <w:nsid w:val="7CD838F1"/>
    <w:multiLevelType w:val="singleLevel"/>
    <w:tmpl w:val="7DFC8AD0"/>
    <w:lvl w:ilvl="0">
      <w:start w:val="7"/>
      <w:numFmt w:val="decimal"/>
      <w:lvlText w:val="%1. "/>
      <w:legacy w:legacy="1" w:legacySpace="0" w:legacyIndent="360"/>
      <w:lvlJc w:val="left"/>
      <w:pPr>
        <w:ind w:left="360" w:hanging="360"/>
      </w:pPr>
      <w:rPr>
        <w:b w:val="0"/>
        <w:i w:val="0"/>
        <w:sz w:val="18"/>
      </w:rPr>
    </w:lvl>
  </w:abstractNum>
  <w:num w:numId="1">
    <w:abstractNumId w:val="1"/>
  </w:num>
  <w:num w:numId="2">
    <w:abstractNumId w:val="2"/>
  </w:num>
  <w:num w:numId="3">
    <w:abstractNumId w:val="4"/>
  </w:num>
  <w:num w:numId="4">
    <w:abstractNumId w:val="5"/>
  </w:num>
  <w:num w:numId="5">
    <w:abstractNumId w:val="3"/>
  </w:num>
  <w:num w:numId="6">
    <w:abstractNumId w:val="3"/>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477"/>
    <w:rsid w:val="00097225"/>
    <w:rsid w:val="000D634D"/>
    <w:rsid w:val="00120A75"/>
    <w:rsid w:val="001651E3"/>
    <w:rsid w:val="00272A7A"/>
    <w:rsid w:val="00297664"/>
    <w:rsid w:val="00306477"/>
    <w:rsid w:val="00365D15"/>
    <w:rsid w:val="00563256"/>
    <w:rsid w:val="00632D7D"/>
    <w:rsid w:val="0065628A"/>
    <w:rsid w:val="006A2A5C"/>
    <w:rsid w:val="006D6886"/>
    <w:rsid w:val="006F473D"/>
    <w:rsid w:val="007B1968"/>
    <w:rsid w:val="007C2CF7"/>
    <w:rsid w:val="007D5CFA"/>
    <w:rsid w:val="00824F66"/>
    <w:rsid w:val="00826D4B"/>
    <w:rsid w:val="008346B1"/>
    <w:rsid w:val="00884225"/>
    <w:rsid w:val="0089285D"/>
    <w:rsid w:val="008961C1"/>
    <w:rsid w:val="008D39D5"/>
    <w:rsid w:val="009C79F8"/>
    <w:rsid w:val="009F5331"/>
    <w:rsid w:val="00B165EA"/>
    <w:rsid w:val="00BB7CD8"/>
    <w:rsid w:val="00C65D7E"/>
    <w:rsid w:val="00CC55D5"/>
    <w:rsid w:val="00E3787F"/>
    <w:rsid w:val="00EC0313"/>
    <w:rsid w:val="00F25857"/>
    <w:rsid w:val="00F5683D"/>
    <w:rsid w:val="00F80C53"/>
    <w:rsid w:val="00FC3205"/>
    <w:rsid w:val="00FF2067"/>
    <w:rsid w:val="00FF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5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C55D5"/>
    <w:rPr>
      <w:color w:val="0000FF"/>
      <w:u w:val="single"/>
    </w:rPr>
  </w:style>
  <w:style w:type="character" w:styleId="FollowedHyperlink">
    <w:name w:val="FollowedHyperlink"/>
    <w:basedOn w:val="DefaultParagraphFont"/>
    <w:rsid w:val="00CC55D5"/>
    <w:rPr>
      <w:color w:val="800080"/>
      <w:u w:val="single"/>
    </w:rPr>
  </w:style>
  <w:style w:type="paragraph" w:styleId="Footer">
    <w:name w:val="footer"/>
    <w:basedOn w:val="Normal"/>
    <w:rsid w:val="00CC55D5"/>
    <w:pPr>
      <w:tabs>
        <w:tab w:val="center" w:pos="4320"/>
        <w:tab w:val="right" w:pos="8640"/>
      </w:tabs>
      <w:overflowPunct w:val="0"/>
      <w:autoSpaceDE w:val="0"/>
      <w:autoSpaceDN w:val="0"/>
      <w:adjustRightInd w:val="0"/>
      <w:textAlignment w:val="baseline"/>
    </w:pPr>
    <w:rPr>
      <w:sz w:val="20"/>
      <w:szCs w:val="20"/>
    </w:rPr>
  </w:style>
  <w:style w:type="paragraph" w:styleId="Header">
    <w:name w:val="header"/>
    <w:basedOn w:val="Normal"/>
    <w:rsid w:val="00CC55D5"/>
    <w:pPr>
      <w:tabs>
        <w:tab w:val="center" w:pos="4320"/>
        <w:tab w:val="right" w:pos="8640"/>
      </w:tabs>
      <w:overflowPunct w:val="0"/>
      <w:autoSpaceDE w:val="0"/>
      <w:autoSpaceDN w:val="0"/>
      <w:adjustRightInd w:val="0"/>
      <w:textAlignment w:val="baseline"/>
    </w:pPr>
    <w:rPr>
      <w:sz w:val="20"/>
      <w:szCs w:val="20"/>
    </w:rPr>
  </w:style>
  <w:style w:type="paragraph" w:styleId="BodyText">
    <w:name w:val="Body Text"/>
    <w:basedOn w:val="Normal"/>
    <w:rsid w:val="00CC55D5"/>
    <w:pPr>
      <w:autoSpaceDE w:val="0"/>
      <w:autoSpaceDN w:val="0"/>
      <w:adjustRightInd w:val="0"/>
      <w:spacing w:line="240" w:lineRule="atLeast"/>
    </w:pPr>
    <w:rPr>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5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C55D5"/>
    <w:rPr>
      <w:color w:val="0000FF"/>
      <w:u w:val="single"/>
    </w:rPr>
  </w:style>
  <w:style w:type="character" w:styleId="FollowedHyperlink">
    <w:name w:val="FollowedHyperlink"/>
    <w:basedOn w:val="DefaultParagraphFont"/>
    <w:rsid w:val="00CC55D5"/>
    <w:rPr>
      <w:color w:val="800080"/>
      <w:u w:val="single"/>
    </w:rPr>
  </w:style>
  <w:style w:type="paragraph" w:styleId="Footer">
    <w:name w:val="footer"/>
    <w:basedOn w:val="Normal"/>
    <w:rsid w:val="00CC55D5"/>
    <w:pPr>
      <w:tabs>
        <w:tab w:val="center" w:pos="4320"/>
        <w:tab w:val="right" w:pos="8640"/>
      </w:tabs>
      <w:overflowPunct w:val="0"/>
      <w:autoSpaceDE w:val="0"/>
      <w:autoSpaceDN w:val="0"/>
      <w:adjustRightInd w:val="0"/>
      <w:textAlignment w:val="baseline"/>
    </w:pPr>
    <w:rPr>
      <w:sz w:val="20"/>
      <w:szCs w:val="20"/>
    </w:rPr>
  </w:style>
  <w:style w:type="paragraph" w:styleId="Header">
    <w:name w:val="header"/>
    <w:basedOn w:val="Normal"/>
    <w:rsid w:val="00CC55D5"/>
    <w:pPr>
      <w:tabs>
        <w:tab w:val="center" w:pos="4320"/>
        <w:tab w:val="right" w:pos="8640"/>
      </w:tabs>
      <w:overflowPunct w:val="0"/>
      <w:autoSpaceDE w:val="0"/>
      <w:autoSpaceDN w:val="0"/>
      <w:adjustRightInd w:val="0"/>
      <w:textAlignment w:val="baseline"/>
    </w:pPr>
    <w:rPr>
      <w:sz w:val="20"/>
      <w:szCs w:val="20"/>
    </w:rPr>
  </w:style>
  <w:style w:type="paragraph" w:styleId="BodyText">
    <w:name w:val="Body Text"/>
    <w:basedOn w:val="Normal"/>
    <w:rsid w:val="00CC55D5"/>
    <w:pPr>
      <w:autoSpaceDE w:val="0"/>
      <w:autoSpaceDN w:val="0"/>
      <w:adjustRightInd w:val="0"/>
      <w:spacing w:line="240" w:lineRule="atLeast"/>
    </w:pPr>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3888</Words>
  <Characters>22162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U.S. Department of Housing and Urban Development</Company>
  <LinksUpToDate>false</LinksUpToDate>
  <CharactersWithSpaces>25999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dc:creator>
  <cp:lastModifiedBy>Urnell Johnson-Spears</cp:lastModifiedBy>
  <cp:revision>2</cp:revision>
  <cp:lastPrinted>2007-08-06T21:44:00Z</cp:lastPrinted>
  <dcterms:created xsi:type="dcterms:W3CDTF">2013-06-06T15:43:00Z</dcterms:created>
  <dcterms:modified xsi:type="dcterms:W3CDTF">2013-06-06T15:43:00Z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Updated PRA for Rulemaking Part 55</vt:lpwstr>
  </property>
  <property fmtid="{D5CDD505-2E9C-101B-9397-08002B2CF9AE}" pid="4" name="_AuthorEmail">
    <vt:lpwstr>Jerimiah.J.Sanders@hud.gov</vt:lpwstr>
  </property>
  <property fmtid="{D5CDD505-2E9C-101B-9397-08002B2CF9AE}" pid="5" name="_AuthorEmailDisplayName">
    <vt:lpwstr>Sanders, Jerimiah J</vt:lpwstr>
  </property>
  <property fmtid="{D5CDD505-2E9C-101B-9397-08002B2CF9AE}" pid="6" name="_AdHocReviewCycleID">
    <vt:i4>-1934635461</vt:i4>
  </property>
  <property fmtid="{D5CDD505-2E9C-101B-9397-08002B2CF9AE}" pid="7" name="_PreviousAdHocReviewCycleID">
    <vt:i4>1280675129</vt:i4>
  </property>
  <property fmtid="{D5CDD505-2E9C-101B-9397-08002B2CF9AE}" pid="8" name="_ReviewingToolsShownOnce">
    <vt:lpwstr/>
  </property>
</Properties>
</file>