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DAA7C" w14:textId="77777777" w:rsidR="009136B1" w:rsidRDefault="009136B1">
      <w:pPr>
        <w:pStyle w:val="Title"/>
        <w:ind w:firstLine="0"/>
        <w:rPr>
          <w:bCs/>
          <w:sz w:val="36"/>
        </w:rPr>
      </w:pPr>
      <w:bookmarkStart w:id="0" w:name="_GoBack"/>
      <w:bookmarkEnd w:id="0"/>
    </w:p>
    <w:p w14:paraId="6862025A" w14:textId="77777777" w:rsidR="009136B1" w:rsidRDefault="009136B1">
      <w:pPr>
        <w:pStyle w:val="Title"/>
        <w:ind w:firstLine="0"/>
        <w:rPr>
          <w:bCs/>
          <w:sz w:val="36"/>
        </w:rPr>
      </w:pPr>
    </w:p>
    <w:p w14:paraId="13013673" w14:textId="77777777" w:rsidR="009136B1" w:rsidRDefault="009136B1">
      <w:pPr>
        <w:pStyle w:val="Title"/>
        <w:ind w:firstLine="0"/>
        <w:rPr>
          <w:bCs/>
          <w:sz w:val="36"/>
        </w:rPr>
      </w:pPr>
    </w:p>
    <w:p w14:paraId="3092A801" w14:textId="77777777" w:rsidR="009136B1" w:rsidRDefault="009136B1">
      <w:pPr>
        <w:pStyle w:val="Title"/>
        <w:ind w:firstLine="0"/>
        <w:rPr>
          <w:bCs/>
          <w:sz w:val="36"/>
        </w:rPr>
      </w:pPr>
    </w:p>
    <w:p w14:paraId="0543FA1F" w14:textId="77777777" w:rsidR="009136B1" w:rsidRDefault="009136B1">
      <w:pPr>
        <w:pStyle w:val="Title"/>
        <w:ind w:firstLine="0"/>
        <w:rPr>
          <w:bCs/>
          <w:sz w:val="36"/>
        </w:rPr>
      </w:pPr>
    </w:p>
    <w:p w14:paraId="1BDF1CE1" w14:textId="77777777" w:rsidR="009136B1" w:rsidRPr="008835A3" w:rsidRDefault="009136B1">
      <w:pPr>
        <w:pStyle w:val="Title"/>
        <w:ind w:firstLine="0"/>
        <w:rPr>
          <w:bCs/>
          <w:sz w:val="36"/>
        </w:rPr>
      </w:pPr>
      <w:r w:rsidRPr="008835A3">
        <w:rPr>
          <w:bCs/>
          <w:sz w:val="36"/>
        </w:rPr>
        <w:t>SF-83-</w:t>
      </w:r>
      <w:r w:rsidR="00C2784F" w:rsidRPr="008835A3">
        <w:rPr>
          <w:bCs/>
          <w:sz w:val="36"/>
        </w:rPr>
        <w:t>I</w:t>
      </w:r>
      <w:r w:rsidRPr="008835A3">
        <w:rPr>
          <w:bCs/>
          <w:sz w:val="36"/>
        </w:rPr>
        <w:t xml:space="preserve"> SUPPORTING STATEMENT</w:t>
      </w:r>
    </w:p>
    <w:p w14:paraId="59639E42" w14:textId="77777777" w:rsidR="009136B1" w:rsidRPr="008835A3" w:rsidRDefault="009136B1">
      <w:pPr>
        <w:pStyle w:val="Title"/>
        <w:ind w:firstLine="0"/>
        <w:rPr>
          <w:bCs/>
          <w:sz w:val="36"/>
        </w:rPr>
      </w:pPr>
      <w:r w:rsidRPr="008835A3">
        <w:rPr>
          <w:bCs/>
          <w:sz w:val="36"/>
        </w:rPr>
        <w:t>for</w:t>
      </w:r>
    </w:p>
    <w:p w14:paraId="5DBB1E7F" w14:textId="77777777" w:rsidR="009136B1" w:rsidRPr="008835A3" w:rsidRDefault="00D53114">
      <w:pPr>
        <w:tabs>
          <w:tab w:val="left" w:pos="270"/>
          <w:tab w:val="left" w:pos="6570"/>
        </w:tabs>
        <w:suppressAutoHyphens/>
        <w:jc w:val="center"/>
        <w:rPr>
          <w:rFonts w:ascii="Times New Roman" w:hAnsi="Times New Roman"/>
          <w:b/>
          <w:sz w:val="36"/>
        </w:rPr>
      </w:pPr>
      <w:r w:rsidRPr="008835A3">
        <w:rPr>
          <w:rFonts w:ascii="Times New Roman" w:hAnsi="Times New Roman"/>
          <w:b/>
          <w:sz w:val="36"/>
        </w:rPr>
        <w:t>Higher Education</w:t>
      </w:r>
      <w:r w:rsidR="009136B1" w:rsidRPr="008835A3">
        <w:rPr>
          <w:rFonts w:ascii="Times New Roman" w:hAnsi="Times New Roman"/>
          <w:b/>
          <w:sz w:val="36"/>
        </w:rPr>
        <w:t xml:space="preserve"> Research and Development </w:t>
      </w:r>
      <w:r w:rsidRPr="008835A3">
        <w:rPr>
          <w:rFonts w:ascii="Times New Roman" w:hAnsi="Times New Roman"/>
          <w:b/>
          <w:sz w:val="36"/>
        </w:rPr>
        <w:t>Survey</w:t>
      </w:r>
      <w:r w:rsidR="008E0133">
        <w:rPr>
          <w:rFonts w:ascii="Times New Roman" w:hAnsi="Times New Roman"/>
          <w:b/>
          <w:sz w:val="36"/>
        </w:rPr>
        <w:t xml:space="preserve"> and Federally Funded Research and Development Centers R&amp;D Survey</w:t>
      </w:r>
    </w:p>
    <w:p w14:paraId="6E8DC3C7" w14:textId="77777777" w:rsidR="009136B1" w:rsidRPr="008835A3" w:rsidRDefault="009136B1">
      <w:pPr>
        <w:pStyle w:val="TOC3"/>
        <w:tabs>
          <w:tab w:val="right" w:leader="dot" w:pos="9350"/>
        </w:tabs>
        <w:jc w:val="center"/>
        <w:rPr>
          <w:b/>
          <w:bCs/>
          <w:i w:val="0"/>
          <w:iCs w:val="0"/>
          <w:sz w:val="24"/>
        </w:rPr>
      </w:pPr>
      <w:r w:rsidRPr="008835A3">
        <w:br w:type="page"/>
      </w:r>
      <w:r w:rsidRPr="008835A3">
        <w:rPr>
          <w:b/>
          <w:bCs/>
          <w:i w:val="0"/>
          <w:iCs w:val="0"/>
          <w:sz w:val="24"/>
        </w:rPr>
        <w:lastRenderedPageBreak/>
        <w:t>TABLE OF CONTENTS</w:t>
      </w:r>
    </w:p>
    <w:p w14:paraId="45E8F870" w14:textId="77777777" w:rsidR="009136B1" w:rsidRPr="008835A3" w:rsidRDefault="009136B1"/>
    <w:p w14:paraId="158FA7DF" w14:textId="77777777" w:rsidR="009136B1" w:rsidRPr="008835A3" w:rsidRDefault="009136B1"/>
    <w:p w14:paraId="4327DEEB" w14:textId="77777777" w:rsidR="00273206" w:rsidRDefault="009136B1">
      <w:pPr>
        <w:pStyle w:val="TOC1"/>
        <w:tabs>
          <w:tab w:val="left" w:pos="434"/>
          <w:tab w:val="right" w:leader="dot" w:pos="8630"/>
        </w:tabs>
        <w:rPr>
          <w:rFonts w:asciiTheme="minorHAnsi" w:eastAsiaTheme="minorEastAsia" w:hAnsiTheme="minorHAnsi" w:cstheme="minorBidi"/>
          <w:b w:val="0"/>
          <w:bCs w:val="0"/>
          <w:caps w:val="0"/>
          <w:noProof/>
          <w:sz w:val="24"/>
          <w:lang w:eastAsia="ja-JP"/>
        </w:rPr>
      </w:pPr>
      <w:r w:rsidRPr="008835A3">
        <w:rPr>
          <w:b w:val="0"/>
          <w:bCs w:val="0"/>
          <w:i/>
          <w:iCs/>
          <w:sz w:val="22"/>
        </w:rPr>
        <w:fldChar w:fldCharType="begin"/>
      </w:r>
      <w:r w:rsidRPr="008835A3">
        <w:rPr>
          <w:b w:val="0"/>
          <w:bCs w:val="0"/>
          <w:i/>
          <w:iCs/>
          <w:sz w:val="22"/>
        </w:rPr>
        <w:instrText xml:space="preserve"> TOC \o "1-2" \h \z </w:instrText>
      </w:r>
      <w:r w:rsidRPr="008835A3">
        <w:rPr>
          <w:b w:val="0"/>
          <w:bCs w:val="0"/>
          <w:i/>
          <w:iCs/>
          <w:sz w:val="22"/>
        </w:rPr>
        <w:fldChar w:fldCharType="separate"/>
      </w:r>
      <w:r w:rsidR="00273206">
        <w:rPr>
          <w:noProof/>
        </w:rPr>
        <w:t>A.</w:t>
      </w:r>
      <w:r w:rsidR="00273206">
        <w:rPr>
          <w:rFonts w:asciiTheme="minorHAnsi" w:eastAsiaTheme="minorEastAsia" w:hAnsiTheme="minorHAnsi" w:cstheme="minorBidi"/>
          <w:b w:val="0"/>
          <w:bCs w:val="0"/>
          <w:caps w:val="0"/>
          <w:noProof/>
          <w:sz w:val="24"/>
          <w:lang w:eastAsia="ja-JP"/>
        </w:rPr>
        <w:tab/>
      </w:r>
      <w:r w:rsidR="00273206">
        <w:rPr>
          <w:noProof/>
        </w:rPr>
        <w:t>JUSTIFICATION</w:t>
      </w:r>
      <w:r w:rsidR="00273206">
        <w:rPr>
          <w:noProof/>
        </w:rPr>
        <w:tab/>
      </w:r>
      <w:r w:rsidR="00273206">
        <w:rPr>
          <w:noProof/>
        </w:rPr>
        <w:fldChar w:fldCharType="begin"/>
      </w:r>
      <w:r w:rsidR="00273206">
        <w:rPr>
          <w:noProof/>
        </w:rPr>
        <w:instrText xml:space="preserve"> PAGEREF _Toc228533351 \h </w:instrText>
      </w:r>
      <w:r w:rsidR="00273206">
        <w:rPr>
          <w:noProof/>
        </w:rPr>
      </w:r>
      <w:r w:rsidR="00273206">
        <w:rPr>
          <w:noProof/>
        </w:rPr>
        <w:fldChar w:fldCharType="separate"/>
      </w:r>
      <w:r w:rsidR="006402EB">
        <w:rPr>
          <w:noProof/>
        </w:rPr>
        <w:t>3</w:t>
      </w:r>
      <w:r w:rsidR="00273206">
        <w:rPr>
          <w:noProof/>
        </w:rPr>
        <w:fldChar w:fldCharType="end"/>
      </w:r>
    </w:p>
    <w:p w14:paraId="6B9FAD18"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1.</w:t>
      </w:r>
      <w:r>
        <w:rPr>
          <w:rFonts w:asciiTheme="minorHAnsi" w:eastAsiaTheme="minorEastAsia" w:hAnsiTheme="minorHAnsi" w:cstheme="minorBidi"/>
          <w:smallCaps w:val="0"/>
          <w:noProof/>
          <w:sz w:val="24"/>
          <w:lang w:eastAsia="ja-JP"/>
        </w:rPr>
        <w:tab/>
      </w:r>
      <w:r>
        <w:rPr>
          <w:noProof/>
        </w:rPr>
        <w:t>Need for Data Collection and Legislative Authorization</w:t>
      </w:r>
      <w:r>
        <w:rPr>
          <w:noProof/>
        </w:rPr>
        <w:tab/>
      </w:r>
      <w:r>
        <w:rPr>
          <w:noProof/>
        </w:rPr>
        <w:fldChar w:fldCharType="begin"/>
      </w:r>
      <w:r>
        <w:rPr>
          <w:noProof/>
        </w:rPr>
        <w:instrText xml:space="preserve"> PAGEREF _Toc228533352 \h </w:instrText>
      </w:r>
      <w:r>
        <w:rPr>
          <w:noProof/>
        </w:rPr>
      </w:r>
      <w:r>
        <w:rPr>
          <w:noProof/>
        </w:rPr>
        <w:fldChar w:fldCharType="separate"/>
      </w:r>
      <w:r w:rsidR="006402EB">
        <w:rPr>
          <w:noProof/>
        </w:rPr>
        <w:t>3</w:t>
      </w:r>
      <w:r>
        <w:rPr>
          <w:noProof/>
        </w:rPr>
        <w:fldChar w:fldCharType="end"/>
      </w:r>
    </w:p>
    <w:p w14:paraId="67C055BF"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2.</w:t>
      </w:r>
      <w:r>
        <w:rPr>
          <w:rFonts w:asciiTheme="minorHAnsi" w:eastAsiaTheme="minorEastAsia" w:hAnsiTheme="minorHAnsi" w:cstheme="minorBidi"/>
          <w:smallCaps w:val="0"/>
          <w:noProof/>
          <w:sz w:val="24"/>
          <w:lang w:eastAsia="ja-JP"/>
        </w:rPr>
        <w:tab/>
      </w:r>
      <w:r>
        <w:rPr>
          <w:noProof/>
        </w:rPr>
        <w:t>How, by Whom, and for What Purpose the Information Is to Be Used</w:t>
      </w:r>
      <w:r>
        <w:rPr>
          <w:noProof/>
        </w:rPr>
        <w:tab/>
      </w:r>
      <w:r>
        <w:rPr>
          <w:noProof/>
        </w:rPr>
        <w:fldChar w:fldCharType="begin"/>
      </w:r>
      <w:r>
        <w:rPr>
          <w:noProof/>
        </w:rPr>
        <w:instrText xml:space="preserve"> PAGEREF _Toc228533353 \h </w:instrText>
      </w:r>
      <w:r>
        <w:rPr>
          <w:noProof/>
        </w:rPr>
      </w:r>
      <w:r>
        <w:rPr>
          <w:noProof/>
        </w:rPr>
        <w:fldChar w:fldCharType="separate"/>
      </w:r>
      <w:r w:rsidR="006402EB">
        <w:rPr>
          <w:noProof/>
        </w:rPr>
        <w:t>4</w:t>
      </w:r>
      <w:r>
        <w:rPr>
          <w:noProof/>
        </w:rPr>
        <w:fldChar w:fldCharType="end"/>
      </w:r>
    </w:p>
    <w:p w14:paraId="58A66D1B"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3.</w:t>
      </w:r>
      <w:r>
        <w:rPr>
          <w:rFonts w:asciiTheme="minorHAnsi" w:eastAsiaTheme="minorEastAsia" w:hAnsiTheme="minorHAnsi" w:cstheme="minorBidi"/>
          <w:smallCaps w:val="0"/>
          <w:noProof/>
          <w:sz w:val="24"/>
          <w:lang w:eastAsia="ja-JP"/>
        </w:rPr>
        <w:tab/>
      </w:r>
      <w:r>
        <w:rPr>
          <w:noProof/>
        </w:rPr>
        <w:t>Consideration of Using Improved Technology</w:t>
      </w:r>
      <w:r>
        <w:rPr>
          <w:noProof/>
        </w:rPr>
        <w:tab/>
      </w:r>
      <w:r>
        <w:rPr>
          <w:noProof/>
        </w:rPr>
        <w:fldChar w:fldCharType="begin"/>
      </w:r>
      <w:r>
        <w:rPr>
          <w:noProof/>
        </w:rPr>
        <w:instrText xml:space="preserve"> PAGEREF _Toc228533354 \h </w:instrText>
      </w:r>
      <w:r>
        <w:rPr>
          <w:noProof/>
        </w:rPr>
      </w:r>
      <w:r>
        <w:rPr>
          <w:noProof/>
        </w:rPr>
        <w:fldChar w:fldCharType="separate"/>
      </w:r>
      <w:r w:rsidR="006402EB">
        <w:rPr>
          <w:noProof/>
        </w:rPr>
        <w:t>7</w:t>
      </w:r>
      <w:r>
        <w:rPr>
          <w:noProof/>
        </w:rPr>
        <w:fldChar w:fldCharType="end"/>
      </w:r>
    </w:p>
    <w:p w14:paraId="03B49428"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4.</w:t>
      </w:r>
      <w:r>
        <w:rPr>
          <w:rFonts w:asciiTheme="minorHAnsi" w:eastAsiaTheme="minorEastAsia" w:hAnsiTheme="minorHAnsi" w:cstheme="minorBidi"/>
          <w:smallCaps w:val="0"/>
          <w:noProof/>
          <w:sz w:val="24"/>
          <w:lang w:eastAsia="ja-JP"/>
        </w:rPr>
        <w:tab/>
      </w:r>
      <w:r>
        <w:rPr>
          <w:noProof/>
        </w:rPr>
        <w:t>Identification of Duplication</w:t>
      </w:r>
      <w:r>
        <w:rPr>
          <w:noProof/>
        </w:rPr>
        <w:tab/>
      </w:r>
      <w:r>
        <w:rPr>
          <w:noProof/>
        </w:rPr>
        <w:fldChar w:fldCharType="begin"/>
      </w:r>
      <w:r>
        <w:rPr>
          <w:noProof/>
        </w:rPr>
        <w:instrText xml:space="preserve"> PAGEREF _Toc228533355 \h </w:instrText>
      </w:r>
      <w:r>
        <w:rPr>
          <w:noProof/>
        </w:rPr>
      </w:r>
      <w:r>
        <w:rPr>
          <w:noProof/>
        </w:rPr>
        <w:fldChar w:fldCharType="separate"/>
      </w:r>
      <w:r w:rsidR="006402EB">
        <w:rPr>
          <w:noProof/>
        </w:rPr>
        <w:t>7</w:t>
      </w:r>
      <w:r>
        <w:rPr>
          <w:noProof/>
        </w:rPr>
        <w:fldChar w:fldCharType="end"/>
      </w:r>
    </w:p>
    <w:p w14:paraId="41A472DC"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5.</w:t>
      </w:r>
      <w:r>
        <w:rPr>
          <w:rFonts w:asciiTheme="minorHAnsi" w:eastAsiaTheme="minorEastAsia" w:hAnsiTheme="minorHAnsi" w:cstheme="minorBidi"/>
          <w:smallCaps w:val="0"/>
          <w:noProof/>
          <w:sz w:val="24"/>
          <w:lang w:eastAsia="ja-JP"/>
        </w:rPr>
        <w:tab/>
      </w:r>
      <w:r>
        <w:rPr>
          <w:noProof/>
        </w:rPr>
        <w:t>Small Businesses Involvement</w:t>
      </w:r>
      <w:r>
        <w:rPr>
          <w:noProof/>
        </w:rPr>
        <w:tab/>
      </w:r>
      <w:r>
        <w:rPr>
          <w:noProof/>
        </w:rPr>
        <w:fldChar w:fldCharType="begin"/>
      </w:r>
      <w:r>
        <w:rPr>
          <w:noProof/>
        </w:rPr>
        <w:instrText xml:space="preserve"> PAGEREF _Toc228533356 \h </w:instrText>
      </w:r>
      <w:r>
        <w:rPr>
          <w:noProof/>
        </w:rPr>
      </w:r>
      <w:r>
        <w:rPr>
          <w:noProof/>
        </w:rPr>
        <w:fldChar w:fldCharType="separate"/>
      </w:r>
      <w:r w:rsidR="006402EB">
        <w:rPr>
          <w:noProof/>
        </w:rPr>
        <w:t>8</w:t>
      </w:r>
      <w:r>
        <w:rPr>
          <w:noProof/>
        </w:rPr>
        <w:fldChar w:fldCharType="end"/>
      </w:r>
    </w:p>
    <w:p w14:paraId="5CD741D4"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6.</w:t>
      </w:r>
      <w:r>
        <w:rPr>
          <w:rFonts w:asciiTheme="minorHAnsi" w:eastAsiaTheme="minorEastAsia" w:hAnsiTheme="minorHAnsi" w:cstheme="minorBidi"/>
          <w:smallCaps w:val="0"/>
          <w:noProof/>
          <w:sz w:val="24"/>
          <w:lang w:eastAsia="ja-JP"/>
        </w:rPr>
        <w:tab/>
      </w:r>
      <w:r>
        <w:rPr>
          <w:noProof/>
        </w:rPr>
        <w:t>Consequences of Less Frequent Surveying</w:t>
      </w:r>
      <w:r>
        <w:rPr>
          <w:noProof/>
        </w:rPr>
        <w:tab/>
      </w:r>
      <w:r>
        <w:rPr>
          <w:noProof/>
        </w:rPr>
        <w:fldChar w:fldCharType="begin"/>
      </w:r>
      <w:r>
        <w:rPr>
          <w:noProof/>
        </w:rPr>
        <w:instrText xml:space="preserve"> PAGEREF _Toc228533357 \h </w:instrText>
      </w:r>
      <w:r>
        <w:rPr>
          <w:noProof/>
        </w:rPr>
      </w:r>
      <w:r>
        <w:rPr>
          <w:noProof/>
        </w:rPr>
        <w:fldChar w:fldCharType="separate"/>
      </w:r>
      <w:r w:rsidR="006402EB">
        <w:rPr>
          <w:noProof/>
        </w:rPr>
        <w:t>8</w:t>
      </w:r>
      <w:r>
        <w:rPr>
          <w:noProof/>
        </w:rPr>
        <w:fldChar w:fldCharType="end"/>
      </w:r>
    </w:p>
    <w:p w14:paraId="49054F09"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7.</w:t>
      </w:r>
      <w:r>
        <w:rPr>
          <w:rFonts w:asciiTheme="minorHAnsi" w:eastAsiaTheme="minorEastAsia" w:hAnsiTheme="minorHAnsi" w:cstheme="minorBidi"/>
          <w:smallCaps w:val="0"/>
          <w:noProof/>
          <w:sz w:val="24"/>
          <w:lang w:eastAsia="ja-JP"/>
        </w:rPr>
        <w:tab/>
      </w:r>
      <w:r>
        <w:rPr>
          <w:noProof/>
        </w:rPr>
        <w:t>Special Circumstances</w:t>
      </w:r>
      <w:r>
        <w:rPr>
          <w:noProof/>
        </w:rPr>
        <w:tab/>
      </w:r>
      <w:r>
        <w:rPr>
          <w:noProof/>
        </w:rPr>
        <w:fldChar w:fldCharType="begin"/>
      </w:r>
      <w:r>
        <w:rPr>
          <w:noProof/>
        </w:rPr>
        <w:instrText xml:space="preserve"> PAGEREF _Toc228533358 \h </w:instrText>
      </w:r>
      <w:r>
        <w:rPr>
          <w:noProof/>
        </w:rPr>
      </w:r>
      <w:r>
        <w:rPr>
          <w:noProof/>
        </w:rPr>
        <w:fldChar w:fldCharType="separate"/>
      </w:r>
      <w:r w:rsidR="006402EB">
        <w:rPr>
          <w:noProof/>
        </w:rPr>
        <w:t>9</w:t>
      </w:r>
      <w:r>
        <w:rPr>
          <w:noProof/>
        </w:rPr>
        <w:fldChar w:fldCharType="end"/>
      </w:r>
    </w:p>
    <w:p w14:paraId="6BB5F11F"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8.</w:t>
      </w:r>
      <w:r>
        <w:rPr>
          <w:rFonts w:asciiTheme="minorHAnsi" w:eastAsiaTheme="minorEastAsia" w:hAnsiTheme="minorHAnsi" w:cstheme="minorBidi"/>
          <w:smallCaps w:val="0"/>
          <w:noProof/>
          <w:sz w:val="24"/>
          <w:lang w:eastAsia="ja-JP"/>
        </w:rPr>
        <w:tab/>
      </w:r>
      <w:r>
        <w:rPr>
          <w:noProof/>
        </w:rPr>
        <w:t>Federal Register Notice &amp; Consultation with Persons Outside the Agency</w:t>
      </w:r>
      <w:r>
        <w:rPr>
          <w:noProof/>
        </w:rPr>
        <w:tab/>
      </w:r>
      <w:r>
        <w:rPr>
          <w:noProof/>
        </w:rPr>
        <w:fldChar w:fldCharType="begin"/>
      </w:r>
      <w:r>
        <w:rPr>
          <w:noProof/>
        </w:rPr>
        <w:instrText xml:space="preserve"> PAGEREF _Toc228533359 \h </w:instrText>
      </w:r>
      <w:r>
        <w:rPr>
          <w:noProof/>
        </w:rPr>
      </w:r>
      <w:r>
        <w:rPr>
          <w:noProof/>
        </w:rPr>
        <w:fldChar w:fldCharType="separate"/>
      </w:r>
      <w:r w:rsidR="006402EB">
        <w:rPr>
          <w:noProof/>
        </w:rPr>
        <w:t>9</w:t>
      </w:r>
      <w:r>
        <w:rPr>
          <w:noProof/>
        </w:rPr>
        <w:fldChar w:fldCharType="end"/>
      </w:r>
    </w:p>
    <w:p w14:paraId="3DF01ED5"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9.</w:t>
      </w:r>
      <w:r>
        <w:rPr>
          <w:rFonts w:asciiTheme="minorHAnsi" w:eastAsiaTheme="minorEastAsia" w:hAnsiTheme="minorHAnsi" w:cstheme="minorBidi"/>
          <w:smallCaps w:val="0"/>
          <w:noProof/>
          <w:sz w:val="24"/>
          <w:lang w:eastAsia="ja-JP"/>
        </w:rPr>
        <w:tab/>
      </w:r>
      <w:r>
        <w:rPr>
          <w:noProof/>
        </w:rPr>
        <w:t>Payments or Gift to Respondents</w:t>
      </w:r>
      <w:r>
        <w:rPr>
          <w:noProof/>
        </w:rPr>
        <w:tab/>
      </w:r>
      <w:r>
        <w:rPr>
          <w:noProof/>
        </w:rPr>
        <w:fldChar w:fldCharType="begin"/>
      </w:r>
      <w:r>
        <w:rPr>
          <w:noProof/>
        </w:rPr>
        <w:instrText xml:space="preserve"> PAGEREF _Toc228533360 \h </w:instrText>
      </w:r>
      <w:r>
        <w:rPr>
          <w:noProof/>
        </w:rPr>
      </w:r>
      <w:r>
        <w:rPr>
          <w:noProof/>
        </w:rPr>
        <w:fldChar w:fldCharType="separate"/>
      </w:r>
      <w:r w:rsidR="006402EB">
        <w:rPr>
          <w:noProof/>
        </w:rPr>
        <w:t>10</w:t>
      </w:r>
      <w:r>
        <w:rPr>
          <w:noProof/>
        </w:rPr>
        <w:fldChar w:fldCharType="end"/>
      </w:r>
    </w:p>
    <w:p w14:paraId="3FDBB2DC"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10.</w:t>
      </w:r>
      <w:r>
        <w:rPr>
          <w:rFonts w:asciiTheme="minorHAnsi" w:eastAsiaTheme="minorEastAsia" w:hAnsiTheme="minorHAnsi" w:cstheme="minorBidi"/>
          <w:smallCaps w:val="0"/>
          <w:noProof/>
          <w:sz w:val="24"/>
          <w:lang w:eastAsia="ja-JP"/>
        </w:rPr>
        <w:tab/>
      </w:r>
      <w:r>
        <w:rPr>
          <w:noProof/>
        </w:rPr>
        <w:t>Assurance of Confidentiality</w:t>
      </w:r>
      <w:r>
        <w:rPr>
          <w:noProof/>
        </w:rPr>
        <w:tab/>
      </w:r>
      <w:r>
        <w:rPr>
          <w:noProof/>
        </w:rPr>
        <w:fldChar w:fldCharType="begin"/>
      </w:r>
      <w:r>
        <w:rPr>
          <w:noProof/>
        </w:rPr>
        <w:instrText xml:space="preserve"> PAGEREF _Toc228533361 \h </w:instrText>
      </w:r>
      <w:r>
        <w:rPr>
          <w:noProof/>
        </w:rPr>
      </w:r>
      <w:r>
        <w:rPr>
          <w:noProof/>
        </w:rPr>
        <w:fldChar w:fldCharType="separate"/>
      </w:r>
      <w:r w:rsidR="006402EB">
        <w:rPr>
          <w:noProof/>
        </w:rPr>
        <w:t>10</w:t>
      </w:r>
      <w:r>
        <w:rPr>
          <w:noProof/>
        </w:rPr>
        <w:fldChar w:fldCharType="end"/>
      </w:r>
    </w:p>
    <w:p w14:paraId="6A6987D2" w14:textId="5DD1956E"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11.</w:t>
      </w:r>
      <w:r>
        <w:rPr>
          <w:rFonts w:asciiTheme="minorHAnsi" w:eastAsiaTheme="minorEastAsia" w:hAnsiTheme="minorHAnsi" w:cstheme="minorBidi"/>
          <w:smallCaps w:val="0"/>
          <w:noProof/>
          <w:sz w:val="24"/>
          <w:lang w:eastAsia="ja-JP"/>
        </w:rPr>
        <w:tab/>
      </w:r>
      <w:r>
        <w:rPr>
          <w:noProof/>
        </w:rPr>
        <w:t>Sensitive Questions</w:t>
      </w:r>
      <w:r>
        <w:rPr>
          <w:noProof/>
        </w:rPr>
        <w:tab/>
      </w:r>
      <w:r>
        <w:rPr>
          <w:noProof/>
        </w:rPr>
        <w:fldChar w:fldCharType="begin"/>
      </w:r>
      <w:r>
        <w:rPr>
          <w:noProof/>
        </w:rPr>
        <w:instrText xml:space="preserve"> PAGEREF _Toc228533362 \h </w:instrText>
      </w:r>
      <w:r>
        <w:rPr>
          <w:noProof/>
        </w:rPr>
      </w:r>
      <w:r>
        <w:rPr>
          <w:noProof/>
        </w:rPr>
        <w:fldChar w:fldCharType="separate"/>
      </w:r>
      <w:r w:rsidR="006402EB">
        <w:rPr>
          <w:noProof/>
        </w:rPr>
        <w:t>11</w:t>
      </w:r>
      <w:r>
        <w:rPr>
          <w:noProof/>
        </w:rPr>
        <w:fldChar w:fldCharType="end"/>
      </w:r>
    </w:p>
    <w:p w14:paraId="6D8C84B0"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12.</w:t>
      </w:r>
      <w:r>
        <w:rPr>
          <w:rFonts w:asciiTheme="minorHAnsi" w:eastAsiaTheme="minorEastAsia" w:hAnsiTheme="minorHAnsi" w:cstheme="minorBidi"/>
          <w:smallCaps w:val="0"/>
          <w:noProof/>
          <w:sz w:val="24"/>
          <w:lang w:eastAsia="ja-JP"/>
        </w:rPr>
        <w:tab/>
      </w:r>
      <w:r>
        <w:rPr>
          <w:noProof/>
        </w:rPr>
        <w:t>Estimated Response Burden</w:t>
      </w:r>
      <w:r>
        <w:rPr>
          <w:noProof/>
        </w:rPr>
        <w:tab/>
      </w:r>
      <w:r>
        <w:rPr>
          <w:noProof/>
        </w:rPr>
        <w:fldChar w:fldCharType="begin"/>
      </w:r>
      <w:r>
        <w:rPr>
          <w:noProof/>
        </w:rPr>
        <w:instrText xml:space="preserve"> PAGEREF _Toc228533363 \h </w:instrText>
      </w:r>
      <w:r>
        <w:rPr>
          <w:noProof/>
        </w:rPr>
      </w:r>
      <w:r>
        <w:rPr>
          <w:noProof/>
        </w:rPr>
        <w:fldChar w:fldCharType="separate"/>
      </w:r>
      <w:r w:rsidR="006402EB">
        <w:rPr>
          <w:noProof/>
        </w:rPr>
        <w:t>11</w:t>
      </w:r>
      <w:r>
        <w:rPr>
          <w:noProof/>
        </w:rPr>
        <w:fldChar w:fldCharType="end"/>
      </w:r>
    </w:p>
    <w:p w14:paraId="42CB4860"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13.</w:t>
      </w:r>
      <w:r>
        <w:rPr>
          <w:rFonts w:asciiTheme="minorHAnsi" w:eastAsiaTheme="minorEastAsia" w:hAnsiTheme="minorHAnsi" w:cstheme="minorBidi"/>
          <w:smallCaps w:val="0"/>
          <w:noProof/>
          <w:sz w:val="24"/>
          <w:lang w:eastAsia="ja-JP"/>
        </w:rPr>
        <w:tab/>
      </w:r>
      <w:r>
        <w:rPr>
          <w:noProof/>
        </w:rPr>
        <w:t>Estimate of Annual Cost Respondent Burden</w:t>
      </w:r>
      <w:r>
        <w:rPr>
          <w:noProof/>
        </w:rPr>
        <w:tab/>
      </w:r>
      <w:r>
        <w:rPr>
          <w:noProof/>
        </w:rPr>
        <w:fldChar w:fldCharType="begin"/>
      </w:r>
      <w:r>
        <w:rPr>
          <w:noProof/>
        </w:rPr>
        <w:instrText xml:space="preserve"> PAGEREF _Toc228533364 \h </w:instrText>
      </w:r>
      <w:r>
        <w:rPr>
          <w:noProof/>
        </w:rPr>
      </w:r>
      <w:r>
        <w:rPr>
          <w:noProof/>
        </w:rPr>
        <w:fldChar w:fldCharType="separate"/>
      </w:r>
      <w:r w:rsidR="006402EB">
        <w:rPr>
          <w:noProof/>
        </w:rPr>
        <w:t>13</w:t>
      </w:r>
      <w:r>
        <w:rPr>
          <w:noProof/>
        </w:rPr>
        <w:fldChar w:fldCharType="end"/>
      </w:r>
    </w:p>
    <w:p w14:paraId="0BA46F35"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14.</w:t>
      </w:r>
      <w:r>
        <w:rPr>
          <w:rFonts w:asciiTheme="minorHAnsi" w:eastAsiaTheme="minorEastAsia" w:hAnsiTheme="minorHAnsi" w:cstheme="minorBidi"/>
          <w:smallCaps w:val="0"/>
          <w:noProof/>
          <w:sz w:val="24"/>
          <w:lang w:eastAsia="ja-JP"/>
        </w:rPr>
        <w:tab/>
      </w:r>
      <w:r>
        <w:rPr>
          <w:noProof/>
        </w:rPr>
        <w:t>Estimate of Annual Cost to Federal Government</w:t>
      </w:r>
      <w:r>
        <w:rPr>
          <w:noProof/>
        </w:rPr>
        <w:tab/>
      </w:r>
      <w:r>
        <w:rPr>
          <w:noProof/>
        </w:rPr>
        <w:fldChar w:fldCharType="begin"/>
      </w:r>
      <w:r>
        <w:rPr>
          <w:noProof/>
        </w:rPr>
        <w:instrText xml:space="preserve"> PAGEREF _Toc228533365 \h </w:instrText>
      </w:r>
      <w:r>
        <w:rPr>
          <w:noProof/>
        </w:rPr>
      </w:r>
      <w:r>
        <w:rPr>
          <w:noProof/>
        </w:rPr>
        <w:fldChar w:fldCharType="separate"/>
      </w:r>
      <w:r w:rsidR="006402EB">
        <w:rPr>
          <w:noProof/>
        </w:rPr>
        <w:t>13</w:t>
      </w:r>
      <w:r>
        <w:rPr>
          <w:noProof/>
        </w:rPr>
        <w:fldChar w:fldCharType="end"/>
      </w:r>
    </w:p>
    <w:p w14:paraId="3E4B000C"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15.</w:t>
      </w:r>
      <w:r>
        <w:rPr>
          <w:rFonts w:asciiTheme="minorHAnsi" w:eastAsiaTheme="minorEastAsia" w:hAnsiTheme="minorHAnsi" w:cstheme="minorBidi"/>
          <w:smallCaps w:val="0"/>
          <w:noProof/>
          <w:sz w:val="24"/>
          <w:lang w:eastAsia="ja-JP"/>
        </w:rPr>
        <w:tab/>
      </w:r>
      <w:r>
        <w:rPr>
          <w:noProof/>
        </w:rPr>
        <w:t>Changes in Burden</w:t>
      </w:r>
      <w:r>
        <w:rPr>
          <w:noProof/>
        </w:rPr>
        <w:tab/>
      </w:r>
      <w:r>
        <w:rPr>
          <w:noProof/>
        </w:rPr>
        <w:fldChar w:fldCharType="begin"/>
      </w:r>
      <w:r>
        <w:rPr>
          <w:noProof/>
        </w:rPr>
        <w:instrText xml:space="preserve"> PAGEREF _Toc228533366 \h </w:instrText>
      </w:r>
      <w:r>
        <w:rPr>
          <w:noProof/>
        </w:rPr>
      </w:r>
      <w:r>
        <w:rPr>
          <w:noProof/>
        </w:rPr>
        <w:fldChar w:fldCharType="separate"/>
      </w:r>
      <w:r w:rsidR="006402EB">
        <w:rPr>
          <w:noProof/>
        </w:rPr>
        <w:t>13</w:t>
      </w:r>
      <w:r>
        <w:rPr>
          <w:noProof/>
        </w:rPr>
        <w:fldChar w:fldCharType="end"/>
      </w:r>
    </w:p>
    <w:p w14:paraId="5E4DA440"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16.</w:t>
      </w:r>
      <w:r>
        <w:rPr>
          <w:rFonts w:asciiTheme="minorHAnsi" w:eastAsiaTheme="minorEastAsia" w:hAnsiTheme="minorHAnsi" w:cstheme="minorBidi"/>
          <w:smallCaps w:val="0"/>
          <w:noProof/>
          <w:sz w:val="24"/>
          <w:lang w:eastAsia="ja-JP"/>
        </w:rPr>
        <w:tab/>
      </w:r>
      <w:r>
        <w:rPr>
          <w:noProof/>
        </w:rPr>
        <w:t>Schedules for Data Collection and Publication</w:t>
      </w:r>
      <w:r>
        <w:rPr>
          <w:noProof/>
        </w:rPr>
        <w:tab/>
      </w:r>
      <w:r>
        <w:rPr>
          <w:noProof/>
        </w:rPr>
        <w:fldChar w:fldCharType="begin"/>
      </w:r>
      <w:r>
        <w:rPr>
          <w:noProof/>
        </w:rPr>
        <w:instrText xml:space="preserve"> PAGEREF _Toc228533367 \h </w:instrText>
      </w:r>
      <w:r>
        <w:rPr>
          <w:noProof/>
        </w:rPr>
      </w:r>
      <w:r>
        <w:rPr>
          <w:noProof/>
        </w:rPr>
        <w:fldChar w:fldCharType="separate"/>
      </w:r>
      <w:r w:rsidR="006402EB">
        <w:rPr>
          <w:noProof/>
        </w:rPr>
        <w:t>13</w:t>
      </w:r>
      <w:r>
        <w:rPr>
          <w:noProof/>
        </w:rPr>
        <w:fldChar w:fldCharType="end"/>
      </w:r>
    </w:p>
    <w:p w14:paraId="63A3078F"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17.</w:t>
      </w:r>
      <w:r>
        <w:rPr>
          <w:rFonts w:asciiTheme="minorHAnsi" w:eastAsiaTheme="minorEastAsia" w:hAnsiTheme="minorHAnsi" w:cstheme="minorBidi"/>
          <w:smallCaps w:val="0"/>
          <w:noProof/>
          <w:sz w:val="24"/>
          <w:lang w:eastAsia="ja-JP"/>
        </w:rPr>
        <w:tab/>
      </w:r>
      <w:r>
        <w:rPr>
          <w:noProof/>
        </w:rPr>
        <w:t>Displaying the OMB Expiration Date</w:t>
      </w:r>
      <w:r>
        <w:rPr>
          <w:noProof/>
        </w:rPr>
        <w:tab/>
      </w:r>
      <w:r>
        <w:rPr>
          <w:noProof/>
        </w:rPr>
        <w:fldChar w:fldCharType="begin"/>
      </w:r>
      <w:r>
        <w:rPr>
          <w:noProof/>
        </w:rPr>
        <w:instrText xml:space="preserve"> PAGEREF _Toc228533368 \h </w:instrText>
      </w:r>
      <w:r>
        <w:rPr>
          <w:noProof/>
        </w:rPr>
      </w:r>
      <w:r>
        <w:rPr>
          <w:noProof/>
        </w:rPr>
        <w:fldChar w:fldCharType="separate"/>
      </w:r>
      <w:r w:rsidR="006402EB">
        <w:rPr>
          <w:noProof/>
        </w:rPr>
        <w:t>14</w:t>
      </w:r>
      <w:r>
        <w:rPr>
          <w:noProof/>
        </w:rPr>
        <w:fldChar w:fldCharType="end"/>
      </w:r>
    </w:p>
    <w:p w14:paraId="0065F0C4" w14:textId="77777777" w:rsidR="00273206" w:rsidRDefault="00273206">
      <w:pPr>
        <w:pStyle w:val="TOC2"/>
        <w:tabs>
          <w:tab w:val="left" w:pos="690"/>
          <w:tab w:val="right" w:leader="dot" w:pos="8630"/>
        </w:tabs>
        <w:rPr>
          <w:rFonts w:asciiTheme="minorHAnsi" w:eastAsiaTheme="minorEastAsia" w:hAnsiTheme="minorHAnsi" w:cstheme="minorBidi"/>
          <w:smallCaps w:val="0"/>
          <w:noProof/>
          <w:sz w:val="24"/>
          <w:lang w:eastAsia="ja-JP"/>
        </w:rPr>
      </w:pPr>
      <w:r>
        <w:rPr>
          <w:noProof/>
        </w:rPr>
        <w:t>18.</w:t>
      </w:r>
      <w:r>
        <w:rPr>
          <w:rFonts w:asciiTheme="minorHAnsi" w:eastAsiaTheme="minorEastAsia" w:hAnsiTheme="minorHAnsi" w:cstheme="minorBidi"/>
          <w:smallCaps w:val="0"/>
          <w:noProof/>
          <w:sz w:val="24"/>
          <w:lang w:eastAsia="ja-JP"/>
        </w:rPr>
        <w:tab/>
      </w:r>
      <w:r>
        <w:rPr>
          <w:noProof/>
        </w:rPr>
        <w:t>Exceptions in Item 19 on Form 83-I</w:t>
      </w:r>
      <w:r>
        <w:rPr>
          <w:noProof/>
        </w:rPr>
        <w:tab/>
      </w:r>
      <w:r>
        <w:rPr>
          <w:noProof/>
        </w:rPr>
        <w:fldChar w:fldCharType="begin"/>
      </w:r>
      <w:r>
        <w:rPr>
          <w:noProof/>
        </w:rPr>
        <w:instrText xml:space="preserve"> PAGEREF _Toc228533369 \h </w:instrText>
      </w:r>
      <w:r>
        <w:rPr>
          <w:noProof/>
        </w:rPr>
      </w:r>
      <w:r>
        <w:rPr>
          <w:noProof/>
        </w:rPr>
        <w:fldChar w:fldCharType="separate"/>
      </w:r>
      <w:r w:rsidR="006402EB">
        <w:rPr>
          <w:noProof/>
        </w:rPr>
        <w:t>14</w:t>
      </w:r>
      <w:r>
        <w:rPr>
          <w:noProof/>
        </w:rPr>
        <w:fldChar w:fldCharType="end"/>
      </w:r>
    </w:p>
    <w:p w14:paraId="61D22D53" w14:textId="77777777" w:rsidR="00273206" w:rsidRDefault="00273206">
      <w:pPr>
        <w:pStyle w:val="TOC1"/>
        <w:tabs>
          <w:tab w:val="left" w:pos="423"/>
          <w:tab w:val="right" w:leader="dot" w:pos="8630"/>
        </w:tabs>
        <w:rPr>
          <w:rFonts w:asciiTheme="minorHAnsi" w:eastAsiaTheme="minorEastAsia" w:hAnsiTheme="minorHAnsi" w:cstheme="minorBidi"/>
          <w:b w:val="0"/>
          <w:bCs w:val="0"/>
          <w:caps w:val="0"/>
          <w:noProof/>
          <w:sz w:val="24"/>
          <w:lang w:eastAsia="ja-JP"/>
        </w:rPr>
      </w:pPr>
      <w:r>
        <w:rPr>
          <w:noProof/>
        </w:rPr>
        <w:t>B.</w:t>
      </w:r>
      <w:r>
        <w:rPr>
          <w:rFonts w:asciiTheme="minorHAnsi" w:eastAsiaTheme="minorEastAsia" w:hAnsiTheme="minorHAnsi" w:cstheme="minorBidi"/>
          <w:b w:val="0"/>
          <w:bCs w:val="0"/>
          <w:caps w:val="0"/>
          <w:noProof/>
          <w:sz w:val="24"/>
          <w:lang w:eastAsia="ja-JP"/>
        </w:rPr>
        <w:tab/>
      </w:r>
      <w:r>
        <w:rPr>
          <w:noProof/>
        </w:rPr>
        <w:t>COLLECTION OF INFORMATION EMPLOYING STATISTICAL METHODS</w:t>
      </w:r>
      <w:r>
        <w:rPr>
          <w:noProof/>
        </w:rPr>
        <w:tab/>
      </w:r>
      <w:r>
        <w:rPr>
          <w:noProof/>
        </w:rPr>
        <w:fldChar w:fldCharType="begin"/>
      </w:r>
      <w:r>
        <w:rPr>
          <w:noProof/>
        </w:rPr>
        <w:instrText xml:space="preserve"> PAGEREF _Toc228533370 \h </w:instrText>
      </w:r>
      <w:r>
        <w:rPr>
          <w:noProof/>
        </w:rPr>
      </w:r>
      <w:r>
        <w:rPr>
          <w:noProof/>
        </w:rPr>
        <w:fldChar w:fldCharType="separate"/>
      </w:r>
      <w:r w:rsidR="006402EB">
        <w:rPr>
          <w:noProof/>
        </w:rPr>
        <w:t>14</w:t>
      </w:r>
      <w:r>
        <w:rPr>
          <w:noProof/>
        </w:rPr>
        <w:fldChar w:fldCharType="end"/>
      </w:r>
    </w:p>
    <w:p w14:paraId="5721A3BE"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1.</w:t>
      </w:r>
      <w:r>
        <w:rPr>
          <w:rFonts w:asciiTheme="minorHAnsi" w:eastAsiaTheme="minorEastAsia" w:hAnsiTheme="minorHAnsi" w:cstheme="minorBidi"/>
          <w:smallCaps w:val="0"/>
          <w:noProof/>
          <w:sz w:val="24"/>
          <w:lang w:eastAsia="ja-JP"/>
        </w:rPr>
        <w:tab/>
      </w:r>
      <w:r>
        <w:rPr>
          <w:noProof/>
        </w:rPr>
        <w:t>The Universe and Response Rates</w:t>
      </w:r>
      <w:r>
        <w:rPr>
          <w:noProof/>
        </w:rPr>
        <w:tab/>
      </w:r>
      <w:r>
        <w:rPr>
          <w:noProof/>
        </w:rPr>
        <w:fldChar w:fldCharType="begin"/>
      </w:r>
      <w:r>
        <w:rPr>
          <w:noProof/>
        </w:rPr>
        <w:instrText xml:space="preserve"> PAGEREF _Toc228533371 \h </w:instrText>
      </w:r>
      <w:r>
        <w:rPr>
          <w:noProof/>
        </w:rPr>
      </w:r>
      <w:r>
        <w:rPr>
          <w:noProof/>
        </w:rPr>
        <w:fldChar w:fldCharType="separate"/>
      </w:r>
      <w:r w:rsidR="006402EB">
        <w:rPr>
          <w:noProof/>
        </w:rPr>
        <w:t>14</w:t>
      </w:r>
      <w:r>
        <w:rPr>
          <w:noProof/>
        </w:rPr>
        <w:fldChar w:fldCharType="end"/>
      </w:r>
    </w:p>
    <w:p w14:paraId="4093890A"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2.</w:t>
      </w:r>
      <w:r>
        <w:rPr>
          <w:rFonts w:asciiTheme="minorHAnsi" w:eastAsiaTheme="minorEastAsia" w:hAnsiTheme="minorHAnsi" w:cstheme="minorBidi"/>
          <w:smallCaps w:val="0"/>
          <w:noProof/>
          <w:sz w:val="24"/>
          <w:lang w:eastAsia="ja-JP"/>
        </w:rPr>
        <w:tab/>
      </w:r>
      <w:r>
        <w:rPr>
          <w:noProof/>
        </w:rPr>
        <w:t>Description of Survey Methodology</w:t>
      </w:r>
      <w:r>
        <w:rPr>
          <w:noProof/>
        </w:rPr>
        <w:tab/>
      </w:r>
      <w:r>
        <w:rPr>
          <w:noProof/>
        </w:rPr>
        <w:fldChar w:fldCharType="begin"/>
      </w:r>
      <w:r>
        <w:rPr>
          <w:noProof/>
        </w:rPr>
        <w:instrText xml:space="preserve"> PAGEREF _Toc228533372 \h </w:instrText>
      </w:r>
      <w:r>
        <w:rPr>
          <w:noProof/>
        </w:rPr>
      </w:r>
      <w:r>
        <w:rPr>
          <w:noProof/>
        </w:rPr>
        <w:fldChar w:fldCharType="separate"/>
      </w:r>
      <w:r w:rsidR="006402EB">
        <w:rPr>
          <w:noProof/>
        </w:rPr>
        <w:t>15</w:t>
      </w:r>
      <w:r>
        <w:rPr>
          <w:noProof/>
        </w:rPr>
        <w:fldChar w:fldCharType="end"/>
      </w:r>
    </w:p>
    <w:p w14:paraId="76FD1660"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3.</w:t>
      </w:r>
      <w:r>
        <w:rPr>
          <w:rFonts w:asciiTheme="minorHAnsi" w:eastAsiaTheme="minorEastAsia" w:hAnsiTheme="minorHAnsi" w:cstheme="minorBidi"/>
          <w:smallCaps w:val="0"/>
          <w:noProof/>
          <w:sz w:val="24"/>
          <w:lang w:eastAsia="ja-JP"/>
        </w:rPr>
        <w:tab/>
      </w:r>
      <w:r>
        <w:rPr>
          <w:noProof/>
        </w:rPr>
        <w:t>Methods Used to Maximize Response Rates</w:t>
      </w:r>
      <w:r>
        <w:rPr>
          <w:noProof/>
        </w:rPr>
        <w:tab/>
      </w:r>
      <w:r>
        <w:rPr>
          <w:noProof/>
        </w:rPr>
        <w:fldChar w:fldCharType="begin"/>
      </w:r>
      <w:r>
        <w:rPr>
          <w:noProof/>
        </w:rPr>
        <w:instrText xml:space="preserve"> PAGEREF _Toc228533373 \h </w:instrText>
      </w:r>
      <w:r>
        <w:rPr>
          <w:noProof/>
        </w:rPr>
      </w:r>
      <w:r>
        <w:rPr>
          <w:noProof/>
        </w:rPr>
        <w:fldChar w:fldCharType="separate"/>
      </w:r>
      <w:r w:rsidR="006402EB">
        <w:rPr>
          <w:noProof/>
        </w:rPr>
        <w:t>16</w:t>
      </w:r>
      <w:r>
        <w:rPr>
          <w:noProof/>
        </w:rPr>
        <w:fldChar w:fldCharType="end"/>
      </w:r>
    </w:p>
    <w:p w14:paraId="66506798"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4.</w:t>
      </w:r>
      <w:r>
        <w:rPr>
          <w:rFonts w:asciiTheme="minorHAnsi" w:eastAsiaTheme="minorEastAsia" w:hAnsiTheme="minorHAnsi" w:cstheme="minorBidi"/>
          <w:smallCaps w:val="0"/>
          <w:noProof/>
          <w:sz w:val="24"/>
          <w:lang w:eastAsia="ja-JP"/>
        </w:rPr>
        <w:tab/>
      </w:r>
      <w:r>
        <w:rPr>
          <w:noProof/>
        </w:rPr>
        <w:t>Tests of Procedures</w:t>
      </w:r>
      <w:r>
        <w:rPr>
          <w:noProof/>
        </w:rPr>
        <w:tab/>
      </w:r>
      <w:r>
        <w:rPr>
          <w:noProof/>
        </w:rPr>
        <w:fldChar w:fldCharType="begin"/>
      </w:r>
      <w:r>
        <w:rPr>
          <w:noProof/>
        </w:rPr>
        <w:instrText xml:space="preserve"> PAGEREF _Toc228533374 \h </w:instrText>
      </w:r>
      <w:r>
        <w:rPr>
          <w:noProof/>
        </w:rPr>
      </w:r>
      <w:r>
        <w:rPr>
          <w:noProof/>
        </w:rPr>
        <w:fldChar w:fldCharType="separate"/>
      </w:r>
      <w:r w:rsidR="006402EB">
        <w:rPr>
          <w:noProof/>
        </w:rPr>
        <w:t>16</w:t>
      </w:r>
      <w:r>
        <w:rPr>
          <w:noProof/>
        </w:rPr>
        <w:fldChar w:fldCharType="end"/>
      </w:r>
    </w:p>
    <w:p w14:paraId="35A322D6" w14:textId="77777777" w:rsidR="00273206" w:rsidRDefault="00273206">
      <w:pPr>
        <w:pStyle w:val="TOC2"/>
        <w:tabs>
          <w:tab w:val="left" w:pos="590"/>
          <w:tab w:val="right" w:leader="dot" w:pos="8630"/>
        </w:tabs>
        <w:rPr>
          <w:rFonts w:asciiTheme="minorHAnsi" w:eastAsiaTheme="minorEastAsia" w:hAnsiTheme="minorHAnsi" w:cstheme="minorBidi"/>
          <w:smallCaps w:val="0"/>
          <w:noProof/>
          <w:sz w:val="24"/>
          <w:lang w:eastAsia="ja-JP"/>
        </w:rPr>
      </w:pPr>
      <w:r>
        <w:rPr>
          <w:noProof/>
        </w:rPr>
        <w:t>5.</w:t>
      </w:r>
      <w:r>
        <w:rPr>
          <w:rFonts w:asciiTheme="minorHAnsi" w:eastAsiaTheme="minorEastAsia" w:hAnsiTheme="minorHAnsi" w:cstheme="minorBidi"/>
          <w:smallCaps w:val="0"/>
          <w:noProof/>
          <w:sz w:val="24"/>
          <w:lang w:eastAsia="ja-JP"/>
        </w:rPr>
        <w:tab/>
      </w:r>
      <w:r>
        <w:rPr>
          <w:noProof/>
        </w:rPr>
        <w:t>Names and Telephone Numbers of Individuals Consulted</w:t>
      </w:r>
      <w:r>
        <w:rPr>
          <w:noProof/>
        </w:rPr>
        <w:tab/>
      </w:r>
      <w:r>
        <w:rPr>
          <w:noProof/>
        </w:rPr>
        <w:fldChar w:fldCharType="begin"/>
      </w:r>
      <w:r>
        <w:rPr>
          <w:noProof/>
        </w:rPr>
        <w:instrText xml:space="preserve"> PAGEREF _Toc228533375 \h </w:instrText>
      </w:r>
      <w:r>
        <w:rPr>
          <w:noProof/>
        </w:rPr>
      </w:r>
      <w:r>
        <w:rPr>
          <w:noProof/>
        </w:rPr>
        <w:fldChar w:fldCharType="separate"/>
      </w:r>
      <w:r w:rsidR="006402EB">
        <w:rPr>
          <w:noProof/>
        </w:rPr>
        <w:t>16</w:t>
      </w:r>
      <w:r>
        <w:rPr>
          <w:noProof/>
        </w:rPr>
        <w:fldChar w:fldCharType="end"/>
      </w:r>
    </w:p>
    <w:p w14:paraId="4E7C45CE" w14:textId="77777777" w:rsidR="0004085D" w:rsidRDefault="009136B1" w:rsidP="0004085D">
      <w:pPr>
        <w:pStyle w:val="Title"/>
        <w:jc w:val="left"/>
        <w:rPr>
          <w:b w:val="0"/>
          <w:bCs/>
          <w:i/>
          <w:iCs/>
          <w:sz w:val="22"/>
          <w:szCs w:val="24"/>
        </w:rPr>
      </w:pPr>
      <w:r w:rsidRPr="008835A3">
        <w:rPr>
          <w:b w:val="0"/>
          <w:bCs/>
          <w:i/>
          <w:iCs/>
          <w:sz w:val="22"/>
          <w:szCs w:val="24"/>
        </w:rPr>
        <w:fldChar w:fldCharType="end"/>
      </w:r>
    </w:p>
    <w:p w14:paraId="108ED66A" w14:textId="77777777" w:rsidR="009136B1" w:rsidRPr="0004085D" w:rsidRDefault="009136B1" w:rsidP="0004085D">
      <w:pPr>
        <w:pStyle w:val="Title"/>
        <w:ind w:firstLine="0"/>
        <w:jc w:val="left"/>
      </w:pPr>
      <w:r w:rsidRPr="008835A3">
        <w:rPr>
          <w:sz w:val="22"/>
        </w:rPr>
        <w:t>LIST OF ATTACHMENTS</w:t>
      </w:r>
    </w:p>
    <w:p w14:paraId="52C46D89" w14:textId="77777777" w:rsidR="005405F5" w:rsidRDefault="009136B1">
      <w:pPr>
        <w:pStyle w:val="BodyText2"/>
        <w:spacing w:line="360" w:lineRule="auto"/>
        <w:rPr>
          <w:sz w:val="24"/>
        </w:rPr>
      </w:pPr>
      <w:r w:rsidRPr="008835A3">
        <w:rPr>
          <w:sz w:val="24"/>
        </w:rPr>
        <w:t xml:space="preserve">Attachment 1:  </w:t>
      </w:r>
      <w:r w:rsidR="005405F5">
        <w:rPr>
          <w:sz w:val="24"/>
        </w:rPr>
        <w:t>FY 2013 Higher Education R&amp;D Survey population review questionnaire</w:t>
      </w:r>
    </w:p>
    <w:p w14:paraId="54AAF01E" w14:textId="77777777" w:rsidR="000B39C2" w:rsidRDefault="005405F5">
      <w:pPr>
        <w:pStyle w:val="BodyText2"/>
        <w:spacing w:line="360" w:lineRule="auto"/>
        <w:rPr>
          <w:sz w:val="24"/>
        </w:rPr>
      </w:pPr>
      <w:r>
        <w:rPr>
          <w:sz w:val="24"/>
        </w:rPr>
        <w:t xml:space="preserve">Attachment 2:  </w:t>
      </w:r>
      <w:r w:rsidR="000B39C2" w:rsidRPr="008835A3">
        <w:rPr>
          <w:sz w:val="24"/>
        </w:rPr>
        <w:t>FY 201</w:t>
      </w:r>
      <w:r w:rsidR="007E291F">
        <w:rPr>
          <w:sz w:val="24"/>
        </w:rPr>
        <w:t>3</w:t>
      </w:r>
      <w:r w:rsidR="000B39C2" w:rsidRPr="008835A3">
        <w:rPr>
          <w:sz w:val="24"/>
        </w:rPr>
        <w:t xml:space="preserve"> Higher Education R&amp;D Survey questionnaire</w:t>
      </w:r>
    </w:p>
    <w:p w14:paraId="3CCA9673" w14:textId="77777777" w:rsidR="008C13BF" w:rsidRDefault="005405F5">
      <w:pPr>
        <w:pStyle w:val="BodyText2"/>
        <w:spacing w:line="360" w:lineRule="auto"/>
        <w:rPr>
          <w:sz w:val="24"/>
        </w:rPr>
      </w:pPr>
      <w:r>
        <w:rPr>
          <w:sz w:val="24"/>
        </w:rPr>
        <w:t>Attachment 3</w:t>
      </w:r>
      <w:r w:rsidR="008C13BF">
        <w:rPr>
          <w:sz w:val="24"/>
        </w:rPr>
        <w:t>:  FY 2013 Higher Education R&amp;D Short Form Survey questionnaire</w:t>
      </w:r>
    </w:p>
    <w:p w14:paraId="42FA94AA" w14:textId="77777777" w:rsidR="00B70C56" w:rsidRPr="008835A3" w:rsidRDefault="00B70C56">
      <w:pPr>
        <w:pStyle w:val="BodyText2"/>
        <w:spacing w:line="360" w:lineRule="auto"/>
        <w:rPr>
          <w:sz w:val="24"/>
        </w:rPr>
      </w:pPr>
      <w:r w:rsidRPr="008835A3">
        <w:rPr>
          <w:sz w:val="24"/>
        </w:rPr>
        <w:t xml:space="preserve">Attachment </w:t>
      </w:r>
      <w:r w:rsidR="005405F5">
        <w:rPr>
          <w:sz w:val="24"/>
        </w:rPr>
        <w:t>4</w:t>
      </w:r>
      <w:r w:rsidRPr="008835A3">
        <w:rPr>
          <w:sz w:val="24"/>
        </w:rPr>
        <w:t>:</w:t>
      </w:r>
      <w:r w:rsidRPr="008835A3">
        <w:rPr>
          <w:sz w:val="24"/>
        </w:rPr>
        <w:tab/>
        <w:t xml:space="preserve"> </w:t>
      </w:r>
      <w:r w:rsidR="000B39C2" w:rsidRPr="008835A3">
        <w:rPr>
          <w:sz w:val="24"/>
        </w:rPr>
        <w:t>FY 201</w:t>
      </w:r>
      <w:r w:rsidR="007E291F">
        <w:rPr>
          <w:sz w:val="24"/>
        </w:rPr>
        <w:t>3</w:t>
      </w:r>
      <w:r w:rsidR="000B39C2" w:rsidRPr="008835A3">
        <w:rPr>
          <w:sz w:val="24"/>
        </w:rPr>
        <w:t xml:space="preserve"> FFRDC R&amp;D Survey questionnaire</w:t>
      </w:r>
      <w:r w:rsidR="000B39C2" w:rsidRPr="008835A3" w:rsidDel="000B39C2">
        <w:rPr>
          <w:sz w:val="24"/>
        </w:rPr>
        <w:t xml:space="preserve"> </w:t>
      </w:r>
    </w:p>
    <w:p w14:paraId="3FE9F025" w14:textId="690B811F" w:rsidR="00735E39" w:rsidRDefault="00B6310A" w:rsidP="000B39C2">
      <w:pPr>
        <w:pStyle w:val="BodyText2"/>
        <w:spacing w:line="360" w:lineRule="auto"/>
        <w:rPr>
          <w:sz w:val="24"/>
        </w:rPr>
      </w:pPr>
      <w:r w:rsidRPr="008835A3">
        <w:rPr>
          <w:sz w:val="24"/>
        </w:rPr>
        <w:t xml:space="preserve">Attachment </w:t>
      </w:r>
      <w:r w:rsidR="005405F5">
        <w:rPr>
          <w:sz w:val="24"/>
        </w:rPr>
        <w:t>5</w:t>
      </w:r>
      <w:r w:rsidRPr="008835A3">
        <w:rPr>
          <w:sz w:val="24"/>
        </w:rPr>
        <w:t xml:space="preserve">:  </w:t>
      </w:r>
      <w:r w:rsidR="00735E39">
        <w:rPr>
          <w:sz w:val="24"/>
        </w:rPr>
        <w:t>OMB Notice of Approval 3145-0100</w:t>
      </w:r>
    </w:p>
    <w:p w14:paraId="22262443" w14:textId="3558EBA2" w:rsidR="000B39C2" w:rsidRPr="008835A3" w:rsidRDefault="00735E39" w:rsidP="000B39C2">
      <w:pPr>
        <w:pStyle w:val="BodyText2"/>
        <w:spacing w:line="360" w:lineRule="auto"/>
        <w:rPr>
          <w:sz w:val="24"/>
        </w:rPr>
      </w:pPr>
      <w:r>
        <w:rPr>
          <w:sz w:val="24"/>
        </w:rPr>
        <w:t xml:space="preserve">Attachment 6:  </w:t>
      </w:r>
      <w:r w:rsidR="000B39C2" w:rsidRPr="008835A3">
        <w:rPr>
          <w:sz w:val="24"/>
        </w:rPr>
        <w:t>First Federal Register Notice for the 201</w:t>
      </w:r>
      <w:r w:rsidR="007E291F">
        <w:rPr>
          <w:sz w:val="24"/>
        </w:rPr>
        <w:t>3</w:t>
      </w:r>
      <w:r w:rsidR="000B39C2" w:rsidRPr="008835A3">
        <w:rPr>
          <w:sz w:val="24"/>
        </w:rPr>
        <w:t xml:space="preserve"> Higher Education R&amp;D Survey</w:t>
      </w:r>
    </w:p>
    <w:p w14:paraId="2C49E466" w14:textId="2177E320" w:rsidR="009E5608" w:rsidRDefault="008C0F23" w:rsidP="009E5608">
      <w:pPr>
        <w:pStyle w:val="BodyText2"/>
        <w:spacing w:line="360" w:lineRule="auto"/>
        <w:rPr>
          <w:sz w:val="24"/>
        </w:rPr>
      </w:pPr>
      <w:r w:rsidRPr="008835A3">
        <w:rPr>
          <w:sz w:val="24"/>
        </w:rPr>
        <w:t xml:space="preserve">Attachment </w:t>
      </w:r>
      <w:r w:rsidR="00735E39">
        <w:rPr>
          <w:sz w:val="24"/>
        </w:rPr>
        <w:t>7</w:t>
      </w:r>
      <w:r w:rsidRPr="008835A3">
        <w:rPr>
          <w:sz w:val="24"/>
        </w:rPr>
        <w:t xml:space="preserve">:  </w:t>
      </w:r>
      <w:r w:rsidR="009E5608" w:rsidRPr="008835A3">
        <w:rPr>
          <w:sz w:val="24"/>
        </w:rPr>
        <w:t xml:space="preserve">Comment letter from the </w:t>
      </w:r>
      <w:r w:rsidR="007E291F">
        <w:rPr>
          <w:sz w:val="24"/>
        </w:rPr>
        <w:t>Bureau of Economic Analysis</w:t>
      </w:r>
    </w:p>
    <w:p w14:paraId="29CBF087" w14:textId="0F50F667" w:rsidR="007E291F" w:rsidRDefault="007E291F" w:rsidP="009E5608">
      <w:pPr>
        <w:pStyle w:val="BodyText2"/>
        <w:spacing w:line="360" w:lineRule="auto"/>
        <w:rPr>
          <w:sz w:val="24"/>
        </w:rPr>
      </w:pPr>
      <w:r>
        <w:rPr>
          <w:sz w:val="24"/>
        </w:rPr>
        <w:t xml:space="preserve">Attachment </w:t>
      </w:r>
      <w:r w:rsidR="00735E39">
        <w:rPr>
          <w:sz w:val="24"/>
        </w:rPr>
        <w:t>8</w:t>
      </w:r>
      <w:r>
        <w:rPr>
          <w:sz w:val="24"/>
        </w:rPr>
        <w:t>:  Comment letter from the University of Rochester</w:t>
      </w:r>
    </w:p>
    <w:p w14:paraId="0FD72BDC" w14:textId="3009949A" w:rsidR="00F475BD" w:rsidRDefault="005405F5" w:rsidP="00F475BD">
      <w:pPr>
        <w:pStyle w:val="BodyText2"/>
        <w:spacing w:line="360" w:lineRule="auto"/>
        <w:rPr>
          <w:sz w:val="24"/>
        </w:rPr>
      </w:pPr>
      <w:r>
        <w:rPr>
          <w:sz w:val="24"/>
        </w:rPr>
        <w:t xml:space="preserve">Attachment </w:t>
      </w:r>
      <w:r w:rsidR="00735E39">
        <w:rPr>
          <w:sz w:val="24"/>
        </w:rPr>
        <w:t>9</w:t>
      </w:r>
      <w:r w:rsidR="00F475BD">
        <w:rPr>
          <w:sz w:val="24"/>
        </w:rPr>
        <w:t xml:space="preserve">:  Draft contact materials for FY 2013 </w:t>
      </w:r>
      <w:r w:rsidR="00F475BD" w:rsidRPr="008835A3">
        <w:rPr>
          <w:sz w:val="24"/>
        </w:rPr>
        <w:t>Higher Education R&amp;D Survey</w:t>
      </w:r>
    </w:p>
    <w:p w14:paraId="63E7804A" w14:textId="77777777" w:rsidR="007E291F" w:rsidRDefault="007E291F">
      <w:pPr>
        <w:pStyle w:val="BodyText2"/>
        <w:rPr>
          <w:rFonts w:ascii="Arial" w:hAnsi="Arial"/>
          <w:b/>
          <w:bCs/>
        </w:rPr>
      </w:pPr>
    </w:p>
    <w:p w14:paraId="43317BF6" w14:textId="77777777" w:rsidR="007E291F" w:rsidRDefault="007E291F">
      <w:pPr>
        <w:pStyle w:val="BodyText2"/>
        <w:rPr>
          <w:rFonts w:ascii="Arial" w:hAnsi="Arial"/>
          <w:b/>
          <w:bCs/>
        </w:rPr>
      </w:pPr>
    </w:p>
    <w:p w14:paraId="437C5368" w14:textId="77777777" w:rsidR="006A0659" w:rsidRDefault="006A0659" w:rsidP="00735E39">
      <w:pPr>
        <w:tabs>
          <w:tab w:val="left" w:pos="270"/>
          <w:tab w:val="left" w:pos="6570"/>
        </w:tabs>
        <w:suppressAutoHyphens/>
        <w:jc w:val="center"/>
        <w:rPr>
          <w:rFonts w:ascii="Times New Roman" w:hAnsi="Times New Roman"/>
          <w:b/>
          <w:sz w:val="26"/>
        </w:rPr>
      </w:pPr>
    </w:p>
    <w:p w14:paraId="13988E75" w14:textId="77777777" w:rsidR="006A0659" w:rsidRDefault="006A0659" w:rsidP="00735E39">
      <w:pPr>
        <w:tabs>
          <w:tab w:val="left" w:pos="270"/>
          <w:tab w:val="left" w:pos="6570"/>
        </w:tabs>
        <w:suppressAutoHyphens/>
        <w:jc w:val="center"/>
        <w:rPr>
          <w:rFonts w:ascii="Times New Roman" w:hAnsi="Times New Roman"/>
          <w:b/>
          <w:sz w:val="26"/>
        </w:rPr>
      </w:pPr>
    </w:p>
    <w:p w14:paraId="4966F5A1" w14:textId="77777777" w:rsidR="009136B1" w:rsidRDefault="009136B1" w:rsidP="00735E39">
      <w:pPr>
        <w:tabs>
          <w:tab w:val="left" w:pos="270"/>
          <w:tab w:val="left" w:pos="6570"/>
        </w:tabs>
        <w:suppressAutoHyphens/>
        <w:jc w:val="center"/>
        <w:rPr>
          <w:rFonts w:ascii="Times New Roman" w:hAnsi="Times New Roman"/>
          <w:b/>
          <w:sz w:val="26"/>
        </w:rPr>
      </w:pPr>
      <w:r w:rsidRPr="008835A3">
        <w:rPr>
          <w:rFonts w:ascii="Times New Roman" w:hAnsi="Times New Roman"/>
          <w:b/>
          <w:sz w:val="26"/>
        </w:rPr>
        <w:lastRenderedPageBreak/>
        <w:t>Supporting Statement</w:t>
      </w:r>
    </w:p>
    <w:p w14:paraId="0DE9F63C" w14:textId="405DD709" w:rsidR="008E0133" w:rsidRPr="008835A3" w:rsidRDefault="0095140F">
      <w:pPr>
        <w:tabs>
          <w:tab w:val="left" w:pos="270"/>
          <w:tab w:val="left" w:pos="6570"/>
        </w:tabs>
        <w:suppressAutoHyphens/>
        <w:jc w:val="center"/>
        <w:rPr>
          <w:rFonts w:ascii="Times New Roman" w:hAnsi="Times New Roman"/>
          <w:sz w:val="26"/>
        </w:rPr>
      </w:pPr>
      <w:r>
        <w:rPr>
          <w:rFonts w:ascii="Times New Roman" w:hAnsi="Times New Roman"/>
          <w:b/>
          <w:sz w:val="26"/>
        </w:rPr>
        <w:t>June</w:t>
      </w:r>
      <w:r w:rsidR="008E0133">
        <w:rPr>
          <w:rFonts w:ascii="Times New Roman" w:hAnsi="Times New Roman"/>
          <w:b/>
          <w:sz w:val="26"/>
        </w:rPr>
        <w:t xml:space="preserve"> 2013</w:t>
      </w:r>
    </w:p>
    <w:p w14:paraId="63981FFB" w14:textId="77777777" w:rsidR="009136B1" w:rsidRPr="008835A3" w:rsidRDefault="009136B1">
      <w:pPr>
        <w:pStyle w:val="Quicka"/>
        <w:widowControl/>
        <w:tabs>
          <w:tab w:val="left" w:pos="0"/>
        </w:tabs>
        <w:suppressAutoHyphens/>
        <w:outlineLvl w:val="0"/>
        <w:rPr>
          <w:snapToGrid/>
        </w:rPr>
      </w:pPr>
    </w:p>
    <w:p w14:paraId="5E0FC543" w14:textId="77777777" w:rsidR="009136B1" w:rsidRPr="008835A3" w:rsidRDefault="009136B1">
      <w:pPr>
        <w:tabs>
          <w:tab w:val="left" w:pos="0"/>
        </w:tabs>
        <w:suppressAutoHyphens/>
        <w:rPr>
          <w:rFonts w:ascii="Times New Roman" w:hAnsi="Times New Roman"/>
          <w:sz w:val="24"/>
        </w:rPr>
      </w:pPr>
    </w:p>
    <w:p w14:paraId="1E0F7674" w14:textId="77777777" w:rsidR="009136B1" w:rsidRPr="008835A3" w:rsidRDefault="009136B1">
      <w:pPr>
        <w:tabs>
          <w:tab w:val="left" w:pos="0"/>
        </w:tabs>
        <w:suppressAutoHyphens/>
        <w:rPr>
          <w:rFonts w:ascii="Times New Roman" w:hAnsi="Times New Roman"/>
          <w:sz w:val="24"/>
        </w:rPr>
      </w:pPr>
    </w:p>
    <w:p w14:paraId="5240152F" w14:textId="77777777" w:rsidR="009136B1" w:rsidRPr="008835A3" w:rsidRDefault="009136B1">
      <w:pPr>
        <w:pStyle w:val="Heading1"/>
      </w:pPr>
      <w:bookmarkStart w:id="1" w:name="_Toc125450727"/>
      <w:bookmarkStart w:id="2" w:name="_Toc125451670"/>
      <w:bookmarkStart w:id="3" w:name="_Toc125451736"/>
      <w:bookmarkStart w:id="4" w:name="_Toc125451837"/>
      <w:bookmarkStart w:id="5" w:name="_Toc125452425"/>
      <w:bookmarkStart w:id="6" w:name="_Toc228533351"/>
      <w:r w:rsidRPr="008835A3">
        <w:t>A.</w:t>
      </w:r>
      <w:r w:rsidRPr="008835A3">
        <w:tab/>
        <w:t>JUSTIFICATION</w:t>
      </w:r>
      <w:bookmarkEnd w:id="1"/>
      <w:bookmarkEnd w:id="2"/>
      <w:bookmarkEnd w:id="3"/>
      <w:bookmarkEnd w:id="4"/>
      <w:bookmarkEnd w:id="5"/>
      <w:bookmarkEnd w:id="6"/>
    </w:p>
    <w:p w14:paraId="7F798C21" w14:textId="77777777" w:rsidR="009136B1" w:rsidRPr="008835A3" w:rsidRDefault="009136B1">
      <w:pPr>
        <w:tabs>
          <w:tab w:val="left" w:pos="0"/>
        </w:tabs>
        <w:suppressAutoHyphens/>
        <w:rPr>
          <w:rFonts w:ascii="Times New Roman" w:hAnsi="Times New Roman"/>
          <w:b/>
          <w:sz w:val="24"/>
        </w:rPr>
      </w:pPr>
    </w:p>
    <w:p w14:paraId="7501C8F1" w14:textId="77777777" w:rsidR="009136B1" w:rsidRPr="008835A3" w:rsidRDefault="009136B1">
      <w:pPr>
        <w:pStyle w:val="EndnoteText1"/>
        <w:ind w:left="0" w:right="187"/>
        <w:rPr>
          <w:rFonts w:ascii="Times New Roman" w:hAnsi="Times New Roman"/>
        </w:rPr>
      </w:pPr>
      <w:r w:rsidRPr="008835A3">
        <w:rPr>
          <w:rFonts w:ascii="Times New Roman" w:hAnsi="Times New Roman"/>
        </w:rPr>
        <w:t xml:space="preserve">This request is for a </w:t>
      </w:r>
      <w:r w:rsidR="00DE7D3E" w:rsidRPr="008835A3">
        <w:rPr>
          <w:rFonts w:ascii="Times New Roman" w:hAnsi="Times New Roman"/>
        </w:rPr>
        <w:t>three</w:t>
      </w:r>
      <w:r w:rsidRPr="008835A3">
        <w:rPr>
          <w:rFonts w:ascii="Times New Roman" w:hAnsi="Times New Roman"/>
        </w:rPr>
        <w:t xml:space="preserve">-year </w:t>
      </w:r>
      <w:r w:rsidR="007E291F">
        <w:rPr>
          <w:rFonts w:ascii="Times New Roman" w:hAnsi="Times New Roman"/>
        </w:rPr>
        <w:t>extension</w:t>
      </w:r>
      <w:r w:rsidR="007E291F" w:rsidRPr="008835A3">
        <w:rPr>
          <w:rFonts w:ascii="Times New Roman" w:hAnsi="Times New Roman"/>
        </w:rPr>
        <w:t xml:space="preserve"> </w:t>
      </w:r>
      <w:r w:rsidRPr="008835A3">
        <w:rPr>
          <w:rFonts w:ascii="Times New Roman" w:hAnsi="Times New Roman"/>
        </w:rPr>
        <w:t xml:space="preserve">of the previously approved OMB clearance for the </w:t>
      </w:r>
      <w:r w:rsidR="007E291F">
        <w:rPr>
          <w:rFonts w:ascii="Times New Roman" w:hAnsi="Times New Roman"/>
        </w:rPr>
        <w:t xml:space="preserve">Higher Education </w:t>
      </w:r>
      <w:r w:rsidR="007E291F" w:rsidRPr="008835A3">
        <w:rPr>
          <w:rFonts w:ascii="Times New Roman" w:hAnsi="Times New Roman"/>
        </w:rPr>
        <w:t>Research and Development</w:t>
      </w:r>
      <w:r w:rsidR="007E291F">
        <w:rPr>
          <w:rFonts w:ascii="Times New Roman" w:hAnsi="Times New Roman"/>
        </w:rPr>
        <w:t xml:space="preserve"> (HERD) </w:t>
      </w:r>
      <w:r w:rsidRPr="008835A3">
        <w:rPr>
          <w:rFonts w:ascii="Times New Roman" w:hAnsi="Times New Roman"/>
        </w:rPr>
        <w:t>Survey</w:t>
      </w:r>
      <w:r w:rsidR="008E0133">
        <w:rPr>
          <w:rFonts w:ascii="Times New Roman" w:hAnsi="Times New Roman"/>
        </w:rPr>
        <w:t xml:space="preserve"> and the FFRDC R&amp;D Survey</w:t>
      </w:r>
      <w:r w:rsidR="00193AF6">
        <w:rPr>
          <w:rFonts w:ascii="Times New Roman" w:hAnsi="Times New Roman"/>
        </w:rPr>
        <w:t xml:space="preserve">.  The </w:t>
      </w:r>
      <w:r w:rsidR="008E0133">
        <w:rPr>
          <w:rFonts w:ascii="Times New Roman" w:hAnsi="Times New Roman"/>
        </w:rPr>
        <w:t>s</w:t>
      </w:r>
      <w:r w:rsidR="008E0133" w:rsidRPr="008835A3">
        <w:rPr>
          <w:rFonts w:ascii="Times New Roman" w:hAnsi="Times New Roman"/>
        </w:rPr>
        <w:t>urvey</w:t>
      </w:r>
      <w:r w:rsidR="008E0133">
        <w:rPr>
          <w:rFonts w:ascii="Times New Roman" w:hAnsi="Times New Roman"/>
        </w:rPr>
        <w:t>s</w:t>
      </w:r>
      <w:r w:rsidR="008E0133" w:rsidRPr="008835A3">
        <w:rPr>
          <w:rFonts w:ascii="Times New Roman" w:hAnsi="Times New Roman"/>
        </w:rPr>
        <w:t xml:space="preserve"> </w:t>
      </w:r>
      <w:r w:rsidRPr="008835A3">
        <w:rPr>
          <w:rFonts w:ascii="Times New Roman" w:hAnsi="Times New Roman"/>
        </w:rPr>
        <w:t>w</w:t>
      </w:r>
      <w:r w:rsidR="008E0133">
        <w:rPr>
          <w:rFonts w:ascii="Times New Roman" w:hAnsi="Times New Roman"/>
        </w:rPr>
        <w:t xml:space="preserve">ere </w:t>
      </w:r>
      <w:r w:rsidRPr="008835A3">
        <w:rPr>
          <w:rFonts w:ascii="Times New Roman" w:hAnsi="Times New Roman"/>
        </w:rPr>
        <w:t>last conducted for FY</w:t>
      </w:r>
      <w:r w:rsidR="005E0F5E" w:rsidRPr="008835A3">
        <w:rPr>
          <w:rFonts w:ascii="Times New Roman" w:hAnsi="Times New Roman"/>
        </w:rPr>
        <w:t xml:space="preserve"> </w:t>
      </w:r>
      <w:r w:rsidR="007E291F" w:rsidRPr="008835A3">
        <w:rPr>
          <w:rFonts w:ascii="Times New Roman" w:hAnsi="Times New Roman"/>
        </w:rPr>
        <w:t>20</w:t>
      </w:r>
      <w:r w:rsidR="007E291F">
        <w:rPr>
          <w:rFonts w:ascii="Times New Roman" w:hAnsi="Times New Roman"/>
        </w:rPr>
        <w:t>12</w:t>
      </w:r>
      <w:r w:rsidRPr="008835A3">
        <w:rPr>
          <w:rFonts w:ascii="Times New Roman" w:hAnsi="Times New Roman"/>
        </w:rPr>
        <w:t xml:space="preserve">. The OMB clearance for the </w:t>
      </w:r>
      <w:r w:rsidR="008E0133">
        <w:rPr>
          <w:rFonts w:ascii="Times New Roman" w:hAnsi="Times New Roman"/>
        </w:rPr>
        <w:t>surveys</w:t>
      </w:r>
      <w:r w:rsidRPr="008835A3">
        <w:rPr>
          <w:rFonts w:ascii="Times New Roman" w:hAnsi="Times New Roman"/>
        </w:rPr>
        <w:t xml:space="preserve"> will expire on</w:t>
      </w:r>
      <w:r w:rsidR="005E0F5E" w:rsidRPr="008835A3">
        <w:rPr>
          <w:rFonts w:ascii="Times New Roman" w:hAnsi="Times New Roman"/>
        </w:rPr>
        <w:t xml:space="preserve"> </w:t>
      </w:r>
      <w:r w:rsidR="007E291F">
        <w:rPr>
          <w:rFonts w:ascii="Times New Roman" w:hAnsi="Times New Roman"/>
        </w:rPr>
        <w:t>October</w:t>
      </w:r>
      <w:r w:rsidR="007E291F" w:rsidRPr="008835A3">
        <w:rPr>
          <w:rFonts w:ascii="Times New Roman" w:hAnsi="Times New Roman"/>
        </w:rPr>
        <w:t xml:space="preserve"> </w:t>
      </w:r>
      <w:r w:rsidR="005E0F5E" w:rsidRPr="008835A3">
        <w:rPr>
          <w:rFonts w:ascii="Times New Roman" w:hAnsi="Times New Roman"/>
        </w:rPr>
        <w:t>31, 201</w:t>
      </w:r>
      <w:r w:rsidR="007E291F">
        <w:rPr>
          <w:rFonts w:ascii="Times New Roman" w:hAnsi="Times New Roman"/>
        </w:rPr>
        <w:t>3</w:t>
      </w:r>
      <w:r w:rsidRPr="008835A3">
        <w:rPr>
          <w:rFonts w:ascii="Times New Roman" w:hAnsi="Times New Roman"/>
        </w:rPr>
        <w:t xml:space="preserve">. </w:t>
      </w:r>
    </w:p>
    <w:p w14:paraId="6086C899" w14:textId="77777777" w:rsidR="009136B1" w:rsidRPr="008835A3" w:rsidRDefault="009136B1">
      <w:pPr>
        <w:tabs>
          <w:tab w:val="left" w:pos="0"/>
        </w:tabs>
        <w:suppressAutoHyphens/>
        <w:rPr>
          <w:rFonts w:ascii="Times New Roman" w:hAnsi="Times New Roman"/>
          <w:sz w:val="24"/>
        </w:rPr>
      </w:pPr>
    </w:p>
    <w:p w14:paraId="2DCA89F2" w14:textId="77777777" w:rsidR="009136B1" w:rsidRPr="008835A3" w:rsidRDefault="009136B1">
      <w:pPr>
        <w:pStyle w:val="BodyText"/>
        <w:rPr>
          <w:rFonts w:ascii="Times New Roman" w:hAnsi="Times New Roman"/>
        </w:rPr>
      </w:pPr>
    </w:p>
    <w:p w14:paraId="4E1AE620" w14:textId="77777777" w:rsidR="009136B1" w:rsidRPr="008835A3" w:rsidRDefault="009136B1">
      <w:pPr>
        <w:pStyle w:val="BodyText"/>
        <w:rPr>
          <w:rFonts w:ascii="Times New Roman" w:hAnsi="Times New Roman"/>
        </w:rPr>
      </w:pPr>
    </w:p>
    <w:p w14:paraId="78FB31F6" w14:textId="77777777" w:rsidR="009136B1" w:rsidRPr="008835A3" w:rsidRDefault="009136B1">
      <w:pPr>
        <w:pStyle w:val="Heading2"/>
        <w:numPr>
          <w:ilvl w:val="0"/>
          <w:numId w:val="11"/>
        </w:numPr>
      </w:pPr>
      <w:bookmarkStart w:id="7" w:name="_Toc125451671"/>
      <w:bookmarkStart w:id="8" w:name="_Toc125451737"/>
      <w:bookmarkStart w:id="9" w:name="_Toc125451838"/>
      <w:bookmarkStart w:id="10" w:name="_Toc125452426"/>
      <w:bookmarkStart w:id="11" w:name="_Toc228533352"/>
      <w:r w:rsidRPr="008835A3">
        <w:t>Need for Data Collection and Legislative Authorization</w:t>
      </w:r>
      <w:bookmarkEnd w:id="7"/>
      <w:bookmarkEnd w:id="8"/>
      <w:bookmarkEnd w:id="9"/>
      <w:bookmarkEnd w:id="10"/>
      <w:bookmarkEnd w:id="11"/>
    </w:p>
    <w:p w14:paraId="57B8B07D" w14:textId="77777777" w:rsidR="009136B1" w:rsidRPr="008835A3" w:rsidRDefault="009136B1">
      <w:pPr>
        <w:tabs>
          <w:tab w:val="left" w:pos="0"/>
          <w:tab w:val="left" w:pos="360"/>
        </w:tabs>
        <w:suppressAutoHyphens/>
        <w:ind w:left="360"/>
        <w:rPr>
          <w:rFonts w:ascii="Times New Roman" w:hAnsi="Times New Roman"/>
          <w:b/>
          <w:sz w:val="24"/>
        </w:rPr>
      </w:pPr>
    </w:p>
    <w:p w14:paraId="63578AA4" w14:textId="77777777" w:rsidR="00C1040D" w:rsidRPr="00C1040D" w:rsidRDefault="00C1040D" w:rsidP="00C1040D">
      <w:pPr>
        <w:tabs>
          <w:tab w:val="left" w:pos="0"/>
          <w:tab w:val="left" w:pos="360"/>
        </w:tabs>
        <w:suppressAutoHyphens/>
        <w:rPr>
          <w:rFonts w:ascii="Times New Roman" w:hAnsi="Times New Roman"/>
          <w:sz w:val="24"/>
          <w:szCs w:val="24"/>
        </w:rPr>
      </w:pPr>
      <w:r w:rsidRPr="00C1040D">
        <w:rPr>
          <w:rFonts w:ascii="Times New Roman" w:hAnsi="Times New Roman"/>
          <w:sz w:val="24"/>
          <w:szCs w:val="24"/>
        </w:rPr>
        <w:t xml:space="preserve">The National Center for Science and Engineering Statistics (NCSES) within the </w:t>
      </w:r>
      <w:r w:rsidRPr="00C1040D">
        <w:rPr>
          <w:rFonts w:ascii="Times New Roman" w:hAnsi="Times New Roman"/>
          <w:sz w:val="24"/>
        </w:rPr>
        <w:t>National Science Foundation (</w:t>
      </w:r>
      <w:r w:rsidRPr="00C1040D">
        <w:rPr>
          <w:rFonts w:ascii="Times New Roman" w:hAnsi="Times New Roman"/>
          <w:sz w:val="24"/>
          <w:szCs w:val="24"/>
        </w:rPr>
        <w:t>NSF) collects, maintains, and disseminates information on science and engineering resources in the United States.  Specifically, Section 505 within the America</w:t>
      </w:r>
      <w:r w:rsidRPr="00C1040D">
        <w:rPr>
          <w:rFonts w:ascii="NewCenturySchlbk-Roman" w:hAnsi="NewCenturySchlbk-Roman" w:cs="NewCenturySchlbk-Roman"/>
        </w:rPr>
        <w:t xml:space="preserve"> </w:t>
      </w:r>
      <w:r w:rsidRPr="00C1040D">
        <w:rPr>
          <w:rFonts w:ascii="Times New Roman" w:hAnsi="Times New Roman"/>
          <w:sz w:val="24"/>
          <w:szCs w:val="24"/>
        </w:rPr>
        <w:t>COMPETES Reauthorization Act of 2010 directs NSF as follows:</w:t>
      </w:r>
    </w:p>
    <w:p w14:paraId="306EB09D" w14:textId="77777777" w:rsidR="00C1040D" w:rsidRPr="00C1040D" w:rsidRDefault="00C1040D" w:rsidP="00C1040D">
      <w:pPr>
        <w:tabs>
          <w:tab w:val="left" w:pos="0"/>
        </w:tabs>
        <w:suppressAutoHyphens/>
        <w:rPr>
          <w:rFonts w:ascii="Times New Roman" w:hAnsi="Times New Roman"/>
          <w:sz w:val="24"/>
          <w:szCs w:val="24"/>
        </w:rPr>
      </w:pPr>
    </w:p>
    <w:p w14:paraId="217A3441" w14:textId="77777777" w:rsidR="00C1040D" w:rsidRPr="00C1040D" w:rsidRDefault="00C1040D" w:rsidP="00C1040D">
      <w:pPr>
        <w:autoSpaceDE w:val="0"/>
        <w:autoSpaceDN w:val="0"/>
        <w:adjustRightInd w:val="0"/>
        <w:spacing w:before="100" w:after="100"/>
        <w:ind w:left="360"/>
        <w:rPr>
          <w:rFonts w:ascii="Times New Roman" w:hAnsi="Times New Roman"/>
          <w:sz w:val="24"/>
          <w:szCs w:val="24"/>
        </w:rPr>
      </w:pPr>
      <w:r w:rsidRPr="00C1040D">
        <w:rPr>
          <w:rFonts w:ascii="Times New Roman" w:hAnsi="Times New Roman"/>
          <w:sz w:val="24"/>
          <w:szCs w:val="24"/>
        </w:rPr>
        <w:t>“(a) Establishment- There is established within the Foundation a National Center for Science and Engineering Statistics that shall serve as a central Federal clearinghouse for the collection, interpretation, analysis, and dissemination of objective data on science, engineering, technology, and research and development.</w:t>
      </w:r>
    </w:p>
    <w:p w14:paraId="68336472" w14:textId="77777777" w:rsidR="00C1040D" w:rsidRPr="00C1040D" w:rsidRDefault="00C1040D" w:rsidP="00C1040D">
      <w:pPr>
        <w:autoSpaceDE w:val="0"/>
        <w:autoSpaceDN w:val="0"/>
        <w:adjustRightInd w:val="0"/>
        <w:spacing w:before="100" w:after="100"/>
        <w:ind w:left="360"/>
        <w:rPr>
          <w:rFonts w:ascii="Times New Roman" w:hAnsi="Times New Roman"/>
          <w:sz w:val="24"/>
          <w:szCs w:val="24"/>
        </w:rPr>
      </w:pPr>
      <w:r w:rsidRPr="00C1040D">
        <w:rPr>
          <w:rFonts w:ascii="Times New Roman" w:hAnsi="Times New Roman"/>
          <w:sz w:val="24"/>
          <w:szCs w:val="24"/>
        </w:rPr>
        <w:t>(b) Duties- In carrying out subsection (a) of this section, the Director, acting through the Center shall--</w:t>
      </w:r>
    </w:p>
    <w:p w14:paraId="16A16A85" w14:textId="77777777" w:rsidR="00C1040D" w:rsidRPr="00C1040D" w:rsidRDefault="00C1040D" w:rsidP="00C1040D">
      <w:pPr>
        <w:autoSpaceDE w:val="0"/>
        <w:autoSpaceDN w:val="0"/>
        <w:adjustRightInd w:val="0"/>
        <w:spacing w:before="100" w:after="100"/>
        <w:ind w:left="1080"/>
        <w:rPr>
          <w:rFonts w:ascii="Times New Roman" w:hAnsi="Times New Roman"/>
          <w:sz w:val="24"/>
          <w:szCs w:val="24"/>
        </w:rPr>
      </w:pPr>
      <w:r w:rsidRPr="00C1040D">
        <w:rPr>
          <w:rFonts w:ascii="Times New Roman" w:hAnsi="Times New Roman"/>
          <w:sz w:val="24"/>
          <w:szCs w:val="24"/>
        </w:rPr>
        <w:t>(1) collect, acquire, analyze, report, and disseminate statistical data related to the science and engineering enterprise in the United States and other nations that is relevant and useful to practitioners, researchers, policymakers, and the public, including statistical data on--</w:t>
      </w:r>
    </w:p>
    <w:p w14:paraId="49802285" w14:textId="77777777" w:rsidR="00C1040D" w:rsidRPr="00C1040D" w:rsidRDefault="00C1040D" w:rsidP="00C1040D">
      <w:pPr>
        <w:autoSpaceDE w:val="0"/>
        <w:autoSpaceDN w:val="0"/>
        <w:adjustRightInd w:val="0"/>
        <w:spacing w:before="100" w:after="100"/>
        <w:ind w:left="1800"/>
        <w:rPr>
          <w:rFonts w:ascii="Times New Roman" w:hAnsi="Times New Roman"/>
          <w:sz w:val="24"/>
          <w:szCs w:val="24"/>
        </w:rPr>
      </w:pPr>
      <w:r w:rsidRPr="00C1040D">
        <w:rPr>
          <w:rFonts w:ascii="Times New Roman" w:hAnsi="Times New Roman"/>
          <w:sz w:val="24"/>
          <w:szCs w:val="24"/>
        </w:rPr>
        <w:t>(A) research and development trends;…”</w:t>
      </w:r>
    </w:p>
    <w:p w14:paraId="53B9169E" w14:textId="77777777" w:rsidR="009136B1" w:rsidRPr="008835A3" w:rsidRDefault="009136B1" w:rsidP="00C1040D">
      <w:pPr>
        <w:tabs>
          <w:tab w:val="left" w:pos="0"/>
          <w:tab w:val="left" w:pos="360"/>
        </w:tabs>
        <w:suppressAutoHyphens/>
        <w:ind w:left="360"/>
      </w:pPr>
    </w:p>
    <w:p w14:paraId="7EA57E1E" w14:textId="77777777" w:rsidR="002A226E" w:rsidRPr="002A226E" w:rsidRDefault="009136B1" w:rsidP="002A226E">
      <w:pPr>
        <w:pStyle w:val="BodyTextIndent2"/>
      </w:pPr>
      <w:r w:rsidRPr="008835A3">
        <w:t xml:space="preserve">The </w:t>
      </w:r>
      <w:r w:rsidR="008C3EE9" w:rsidRPr="008835A3">
        <w:t>HERD</w:t>
      </w:r>
      <w:r w:rsidRPr="008835A3">
        <w:t xml:space="preserve"> Survey</w:t>
      </w:r>
      <w:r w:rsidR="00466455">
        <w:t xml:space="preserve"> (Attachment 2)</w:t>
      </w:r>
      <w:r w:rsidRPr="008835A3">
        <w:t xml:space="preserve"> provides essential data on the resources devoted to research and development in the higher education sector where over one</w:t>
      </w:r>
      <w:r w:rsidRPr="008835A3">
        <w:noBreakHyphen/>
        <w:t xml:space="preserve">half of the Nation's basic research is conducted.  </w:t>
      </w:r>
      <w:r w:rsidR="00466455" w:rsidRPr="002A226E">
        <w:t>Conducted annually since FY 1972</w:t>
      </w:r>
      <w:r w:rsidR="00466455">
        <w:t>, t</w:t>
      </w:r>
      <w:r w:rsidRPr="008835A3">
        <w:t>he survey provides both summary data on R&amp;D resources, by source and discipline, and data on individual institutions</w:t>
      </w:r>
      <w:r w:rsidR="00466455">
        <w:t xml:space="preserve">.  </w:t>
      </w:r>
      <w:r w:rsidR="002A226E" w:rsidRPr="002A226E">
        <w:t xml:space="preserve">Between 2007 and 2010, the survey underwent a full-scale redesign of both content and methodology.  A new web survey was developed and pilot tested with 40 academic institutions during the FY 2009 survey.  The FY 2010 survey cycle was the first full fielding of the redesigned survey and methodology. The upcoming FY 2013 survey cycle </w:t>
      </w:r>
      <w:r w:rsidR="002A226E">
        <w:t xml:space="preserve">will be the fourth iteration of </w:t>
      </w:r>
      <w:r w:rsidR="002A226E" w:rsidRPr="002A226E">
        <w:t>the expanded survey.</w:t>
      </w:r>
    </w:p>
    <w:p w14:paraId="2DE4331F" w14:textId="77777777" w:rsidR="009136B1" w:rsidRPr="008835A3" w:rsidRDefault="009136B1" w:rsidP="002A226E">
      <w:pPr>
        <w:pStyle w:val="BodyTextIndent2"/>
        <w:ind w:left="0"/>
      </w:pPr>
    </w:p>
    <w:p w14:paraId="2689E73B" w14:textId="77777777" w:rsidR="009136B1" w:rsidRPr="008835A3" w:rsidRDefault="009136B1" w:rsidP="002A226E">
      <w:pPr>
        <w:tabs>
          <w:tab w:val="left" w:pos="0"/>
          <w:tab w:val="left" w:pos="360"/>
        </w:tabs>
        <w:suppressAutoHyphens/>
        <w:ind w:left="360"/>
        <w:rPr>
          <w:rFonts w:ascii="Times New Roman" w:hAnsi="Times New Roman"/>
          <w:sz w:val="24"/>
        </w:rPr>
      </w:pPr>
      <w:r w:rsidRPr="008835A3">
        <w:rPr>
          <w:rFonts w:ascii="Times New Roman" w:hAnsi="Times New Roman"/>
          <w:sz w:val="24"/>
        </w:rPr>
        <w:lastRenderedPageBreak/>
        <w:t xml:space="preserve">Results of this survey are combined with other NSF data for the </w:t>
      </w:r>
      <w:r w:rsidR="001E7B1F" w:rsidRPr="008835A3">
        <w:rPr>
          <w:rFonts w:ascii="Times New Roman" w:hAnsi="Times New Roman"/>
          <w:sz w:val="24"/>
        </w:rPr>
        <w:t>f</w:t>
      </w:r>
      <w:r w:rsidRPr="008835A3">
        <w:rPr>
          <w:rFonts w:ascii="Times New Roman" w:hAnsi="Times New Roman"/>
          <w:sz w:val="24"/>
        </w:rPr>
        <w:t xml:space="preserve">ederal and </w:t>
      </w:r>
      <w:r w:rsidR="001E7B1F" w:rsidRPr="008835A3">
        <w:rPr>
          <w:rFonts w:ascii="Times New Roman" w:hAnsi="Times New Roman"/>
          <w:sz w:val="24"/>
        </w:rPr>
        <w:t>business</w:t>
      </w:r>
      <w:r w:rsidRPr="008835A3">
        <w:rPr>
          <w:rFonts w:ascii="Times New Roman" w:hAnsi="Times New Roman"/>
          <w:sz w:val="24"/>
        </w:rPr>
        <w:t xml:space="preserve"> sectors to arrive at national levels of R&amp;D spending, as required by the </w:t>
      </w:r>
      <w:r w:rsidR="00B47D03">
        <w:rPr>
          <w:rFonts w:ascii="Times New Roman" w:hAnsi="Times New Roman"/>
          <w:sz w:val="24"/>
        </w:rPr>
        <w:t>law</w:t>
      </w:r>
      <w:r w:rsidRPr="008835A3">
        <w:rPr>
          <w:rFonts w:ascii="Times New Roman" w:hAnsi="Times New Roman"/>
          <w:sz w:val="24"/>
        </w:rPr>
        <w:t xml:space="preserve"> cited above.  In </w:t>
      </w:r>
      <w:r w:rsidR="00B47D03" w:rsidRPr="008835A3">
        <w:rPr>
          <w:rFonts w:ascii="Times New Roman" w:hAnsi="Times New Roman"/>
          <w:sz w:val="24"/>
        </w:rPr>
        <w:t>20</w:t>
      </w:r>
      <w:r w:rsidR="00B47D03">
        <w:rPr>
          <w:rFonts w:ascii="Times New Roman" w:hAnsi="Times New Roman"/>
          <w:sz w:val="24"/>
        </w:rPr>
        <w:t>11</w:t>
      </w:r>
      <w:r w:rsidRPr="008835A3">
        <w:rPr>
          <w:rFonts w:ascii="Times New Roman" w:hAnsi="Times New Roman"/>
          <w:sz w:val="24"/>
        </w:rPr>
        <w:t xml:space="preserve">, the university sector accounted for approximately </w:t>
      </w:r>
      <w:r w:rsidR="00313101">
        <w:rPr>
          <w:rFonts w:ascii="Times New Roman" w:hAnsi="Times New Roman"/>
          <w:sz w:val="24"/>
        </w:rPr>
        <w:t>15</w:t>
      </w:r>
      <w:r w:rsidRPr="008835A3">
        <w:rPr>
          <w:rFonts w:ascii="Times New Roman" w:hAnsi="Times New Roman"/>
          <w:sz w:val="24"/>
        </w:rPr>
        <w:t>% of the</w:t>
      </w:r>
      <w:r w:rsidR="00CA1FDC">
        <w:rPr>
          <w:rFonts w:ascii="Times New Roman" w:hAnsi="Times New Roman"/>
          <w:sz w:val="24"/>
        </w:rPr>
        <w:t xml:space="preserve"> estimated</w:t>
      </w:r>
      <w:r w:rsidRPr="008835A3">
        <w:rPr>
          <w:rFonts w:ascii="Times New Roman" w:hAnsi="Times New Roman"/>
          <w:sz w:val="24"/>
        </w:rPr>
        <w:t xml:space="preserve"> </w:t>
      </w:r>
      <w:r w:rsidR="00192ABB">
        <w:rPr>
          <w:rFonts w:ascii="Times New Roman" w:hAnsi="Times New Roman"/>
          <w:sz w:val="24"/>
        </w:rPr>
        <w:t xml:space="preserve">$414 billion spent on </w:t>
      </w:r>
      <w:r w:rsidRPr="008835A3">
        <w:rPr>
          <w:rFonts w:ascii="Times New Roman" w:hAnsi="Times New Roman"/>
          <w:sz w:val="24"/>
        </w:rPr>
        <w:t>R&amp;D in the United States</w:t>
      </w:r>
      <w:r w:rsidR="00F31525">
        <w:rPr>
          <w:rFonts w:ascii="Times New Roman" w:hAnsi="Times New Roman"/>
          <w:sz w:val="24"/>
        </w:rPr>
        <w:t>.</w:t>
      </w:r>
      <w:r w:rsidRPr="008835A3">
        <w:rPr>
          <w:rFonts w:ascii="Times New Roman" w:hAnsi="Times New Roman"/>
          <w:sz w:val="24"/>
        </w:rPr>
        <w:t xml:space="preserve"> Without information from the </w:t>
      </w:r>
      <w:r w:rsidR="008C3EE9" w:rsidRPr="008835A3">
        <w:rPr>
          <w:rFonts w:ascii="Times New Roman" w:hAnsi="Times New Roman"/>
          <w:sz w:val="24"/>
        </w:rPr>
        <w:t>HERD</w:t>
      </w:r>
      <w:r w:rsidRPr="008835A3">
        <w:rPr>
          <w:rFonts w:ascii="Times New Roman" w:hAnsi="Times New Roman"/>
          <w:sz w:val="24"/>
        </w:rPr>
        <w:t xml:space="preserve"> Survey, NSF policymakers and planners, as well as other policymakers in the Executive Branch, Congress and the states, would have a</w:t>
      </w:r>
      <w:r w:rsidR="0062257D" w:rsidRPr="008835A3">
        <w:rPr>
          <w:rFonts w:ascii="Times New Roman" w:hAnsi="Times New Roman"/>
          <w:sz w:val="24"/>
        </w:rPr>
        <w:t xml:space="preserve">n </w:t>
      </w:r>
      <w:r w:rsidRPr="008835A3">
        <w:rPr>
          <w:rFonts w:ascii="Times New Roman" w:hAnsi="Times New Roman"/>
          <w:sz w:val="24"/>
        </w:rPr>
        <w:t>incomplete and inaccurate understanding of the Nation’s R&amp;D activities.  Furthermore, the data from this survey are used in conjunction with information from other surveys of academic science and engineering</w:t>
      </w:r>
      <w:r w:rsidR="008835A3" w:rsidRPr="008835A3">
        <w:rPr>
          <w:rFonts w:ascii="Times New Roman" w:hAnsi="Times New Roman"/>
          <w:sz w:val="24"/>
        </w:rPr>
        <w:t xml:space="preserve"> (S&amp;E)</w:t>
      </w:r>
      <w:r w:rsidRPr="008835A3">
        <w:rPr>
          <w:rFonts w:ascii="Times New Roman" w:hAnsi="Times New Roman"/>
          <w:sz w:val="24"/>
        </w:rPr>
        <w:t xml:space="preserve">—such as the Survey of Graduate Students and </w:t>
      </w:r>
      <w:proofErr w:type="spellStart"/>
      <w:r w:rsidRPr="008835A3">
        <w:rPr>
          <w:rFonts w:ascii="Times New Roman" w:hAnsi="Times New Roman"/>
          <w:sz w:val="24"/>
        </w:rPr>
        <w:t>Postdoctorates</w:t>
      </w:r>
      <w:proofErr w:type="spellEnd"/>
      <w:r w:rsidRPr="008835A3">
        <w:rPr>
          <w:rFonts w:ascii="Times New Roman" w:hAnsi="Times New Roman"/>
          <w:sz w:val="24"/>
        </w:rPr>
        <w:t xml:space="preserve"> in Science and Engineering and the Survey of Scientific and Engineering Research Facilities—to provide the background statistics that are critical for obtaining a meaningful understanding of research activities in the academic sector.</w:t>
      </w:r>
    </w:p>
    <w:p w14:paraId="13789A67" w14:textId="77777777" w:rsidR="009136B1" w:rsidRPr="008835A3" w:rsidRDefault="009136B1">
      <w:pPr>
        <w:tabs>
          <w:tab w:val="left" w:pos="0"/>
          <w:tab w:val="left" w:pos="360"/>
        </w:tabs>
        <w:suppressAutoHyphens/>
        <w:ind w:left="360"/>
        <w:rPr>
          <w:rFonts w:ascii="Times New Roman" w:hAnsi="Times New Roman"/>
          <w:sz w:val="24"/>
        </w:rPr>
      </w:pPr>
    </w:p>
    <w:p w14:paraId="14C81E56"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Additionally, the population of academic institutions surveyed in the </w:t>
      </w:r>
      <w:r w:rsidR="008C3EE9" w:rsidRPr="008835A3">
        <w:rPr>
          <w:rFonts w:ascii="Times New Roman" w:hAnsi="Times New Roman"/>
          <w:sz w:val="24"/>
        </w:rPr>
        <w:t>HERD</w:t>
      </w:r>
      <w:r w:rsidRPr="008835A3">
        <w:rPr>
          <w:rFonts w:ascii="Times New Roman" w:hAnsi="Times New Roman"/>
          <w:sz w:val="24"/>
        </w:rPr>
        <w:t xml:space="preserve"> Survey serves as the universe for a related survey effort mandated by the United States Congress: the previously-mentioned Survey of Scientific and Engineering Research Facilities (Section 108, Public Law 99</w:t>
      </w:r>
      <w:r w:rsidRPr="008835A3">
        <w:rPr>
          <w:rFonts w:ascii="Times New Roman" w:hAnsi="Times New Roman"/>
          <w:sz w:val="24"/>
        </w:rPr>
        <w:noBreakHyphen/>
        <w:t>159 [1986]).</w:t>
      </w:r>
    </w:p>
    <w:p w14:paraId="5C409691" w14:textId="77777777" w:rsidR="009136B1" w:rsidRPr="008835A3" w:rsidRDefault="009136B1">
      <w:pPr>
        <w:tabs>
          <w:tab w:val="left" w:pos="0"/>
          <w:tab w:val="left" w:pos="360"/>
        </w:tabs>
        <w:suppressAutoHyphens/>
        <w:ind w:left="360"/>
        <w:rPr>
          <w:rFonts w:ascii="Times New Roman" w:hAnsi="Times New Roman"/>
          <w:sz w:val="24"/>
        </w:rPr>
      </w:pPr>
    </w:p>
    <w:p w14:paraId="34DD23E6"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w:t>
      </w:r>
      <w:r w:rsidR="008C3EE9" w:rsidRPr="008835A3">
        <w:rPr>
          <w:rFonts w:ascii="Times New Roman" w:hAnsi="Times New Roman"/>
          <w:sz w:val="24"/>
        </w:rPr>
        <w:t>HERD</w:t>
      </w:r>
      <w:r w:rsidRPr="008835A3">
        <w:rPr>
          <w:rFonts w:ascii="Times New Roman" w:hAnsi="Times New Roman"/>
          <w:sz w:val="24"/>
        </w:rPr>
        <w:t xml:space="preserve"> Survey is one of several surveys directed to universities and colleges collected by </w:t>
      </w:r>
      <w:r w:rsidR="006A6158">
        <w:rPr>
          <w:rFonts w:ascii="Times New Roman" w:hAnsi="Times New Roman"/>
          <w:sz w:val="24"/>
        </w:rPr>
        <w:t xml:space="preserve">NCSES. </w:t>
      </w:r>
      <w:r w:rsidRPr="008835A3">
        <w:rPr>
          <w:rFonts w:ascii="Times New Roman" w:hAnsi="Times New Roman"/>
          <w:sz w:val="24"/>
        </w:rPr>
        <w:t xml:space="preserve">These data have been integrated along with survey data from the Department of Education's National Center for Education Statistics (NCES) and other data sets into an on-line </w:t>
      </w:r>
      <w:r w:rsidR="008835A3" w:rsidRPr="008835A3">
        <w:rPr>
          <w:rFonts w:ascii="Times New Roman" w:hAnsi="Times New Roman"/>
          <w:sz w:val="24"/>
        </w:rPr>
        <w:t>S&amp;E</w:t>
      </w:r>
      <w:r w:rsidRPr="008835A3">
        <w:rPr>
          <w:rFonts w:ascii="Times New Roman" w:hAnsi="Times New Roman"/>
          <w:sz w:val="24"/>
        </w:rPr>
        <w:t xml:space="preserve"> resource data system,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provides an extensive and growing data library with multi-year statistics on the state of higher education in general and academic S&amp;E resources specifically.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can be accessed at the NSF/</w:t>
      </w:r>
      <w:r w:rsidR="006A6158">
        <w:rPr>
          <w:rFonts w:ascii="Times New Roman" w:hAnsi="Times New Roman"/>
          <w:sz w:val="24"/>
        </w:rPr>
        <w:t>NCSES</w:t>
      </w:r>
      <w:r w:rsidR="006A6158" w:rsidRPr="008835A3">
        <w:rPr>
          <w:rFonts w:ascii="Times New Roman" w:hAnsi="Times New Roman"/>
          <w:sz w:val="24"/>
        </w:rPr>
        <w:t xml:space="preserve"> </w:t>
      </w:r>
      <w:r w:rsidRPr="008835A3">
        <w:rPr>
          <w:rFonts w:ascii="Times New Roman" w:hAnsi="Times New Roman"/>
          <w:sz w:val="24"/>
        </w:rPr>
        <w:t xml:space="preserve">web site: </w:t>
      </w:r>
      <w:hyperlink r:id="rId9" w:history="1">
        <w:r w:rsidRPr="008835A3">
          <w:rPr>
            <w:rStyle w:val="Hyperlink"/>
            <w:rFonts w:ascii="Times New Roman" w:hAnsi="Times New Roman"/>
            <w:sz w:val="24"/>
          </w:rPr>
          <w:t>http://webcaspar.nsf.gov</w:t>
        </w:r>
      </w:hyperlink>
      <w:r w:rsidRPr="008835A3">
        <w:rPr>
          <w:rFonts w:ascii="Times New Roman" w:hAnsi="Times New Roman"/>
          <w:sz w:val="24"/>
        </w:rPr>
        <w:t xml:space="preserve">.   The data in </w:t>
      </w:r>
      <w:proofErr w:type="spellStart"/>
      <w:r w:rsidRPr="008835A3">
        <w:rPr>
          <w:rFonts w:ascii="Times New Roman" w:hAnsi="Times New Roman"/>
          <w:sz w:val="24"/>
        </w:rPr>
        <w:t>WebCASPAR</w:t>
      </w:r>
      <w:proofErr w:type="spellEnd"/>
      <w:r w:rsidRPr="008835A3">
        <w:rPr>
          <w:rFonts w:ascii="Times New Roman" w:hAnsi="Times New Roman"/>
          <w:sz w:val="24"/>
        </w:rPr>
        <w:t xml:space="preserve"> provide basic information for planning and policy formulation regarding academic science and </w:t>
      </w:r>
      <w:r w:rsidR="004A4B9C">
        <w:rPr>
          <w:rFonts w:ascii="Times New Roman" w:hAnsi="Times New Roman"/>
          <w:sz w:val="24"/>
        </w:rPr>
        <w:t>engineering</w:t>
      </w:r>
      <w:r w:rsidR="004A4B9C" w:rsidRPr="008835A3">
        <w:rPr>
          <w:rFonts w:ascii="Times New Roman" w:hAnsi="Times New Roman"/>
          <w:sz w:val="24"/>
        </w:rPr>
        <w:t xml:space="preserve"> </w:t>
      </w:r>
      <w:r w:rsidRPr="008835A3">
        <w:rPr>
          <w:rFonts w:ascii="Times New Roman" w:hAnsi="Times New Roman"/>
          <w:sz w:val="24"/>
        </w:rPr>
        <w:t xml:space="preserve">resources.  </w:t>
      </w:r>
    </w:p>
    <w:p w14:paraId="22B705A0" w14:textId="77777777" w:rsidR="009136B1" w:rsidRDefault="009136B1">
      <w:pPr>
        <w:tabs>
          <w:tab w:val="left" w:pos="0"/>
          <w:tab w:val="left" w:pos="360"/>
        </w:tabs>
        <w:suppressAutoHyphens/>
        <w:ind w:left="360"/>
        <w:rPr>
          <w:rFonts w:ascii="Times New Roman" w:hAnsi="Times New Roman"/>
          <w:sz w:val="24"/>
        </w:rPr>
      </w:pPr>
    </w:p>
    <w:p w14:paraId="625F8126" w14:textId="26E874BF" w:rsidR="00F31525" w:rsidRPr="008835A3" w:rsidRDefault="00F31525" w:rsidP="00F31525">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NSF utilizes </w:t>
      </w:r>
      <w:r>
        <w:rPr>
          <w:rFonts w:ascii="Times New Roman" w:hAnsi="Times New Roman"/>
          <w:sz w:val="24"/>
        </w:rPr>
        <w:t>a subset of questions from the HERD survey (</w:t>
      </w:r>
      <w:r w:rsidRPr="008835A3">
        <w:rPr>
          <w:rFonts w:ascii="Times New Roman" w:hAnsi="Times New Roman"/>
          <w:sz w:val="24"/>
        </w:rPr>
        <w:t xml:space="preserve">Attachment </w:t>
      </w:r>
      <w:r w:rsidR="00AD0575">
        <w:rPr>
          <w:rFonts w:ascii="Times New Roman" w:hAnsi="Times New Roman"/>
          <w:sz w:val="24"/>
        </w:rPr>
        <w:t>4</w:t>
      </w:r>
      <w:r w:rsidRPr="008835A3">
        <w:rPr>
          <w:rFonts w:ascii="Times New Roman" w:hAnsi="Times New Roman"/>
          <w:sz w:val="24"/>
        </w:rPr>
        <w:t>) to collect R&amp;D performance data and the funding sources from all FFRDCs (39 FFRDCs in FY 20</w:t>
      </w:r>
      <w:r>
        <w:rPr>
          <w:rFonts w:ascii="Times New Roman" w:hAnsi="Times New Roman"/>
          <w:sz w:val="24"/>
        </w:rPr>
        <w:t>12</w:t>
      </w:r>
      <w:r w:rsidRPr="008835A3">
        <w:rPr>
          <w:rFonts w:ascii="Times New Roman" w:hAnsi="Times New Roman"/>
          <w:sz w:val="24"/>
        </w:rPr>
        <w:t>).  According to responsibilities assigned to the NSF in 1990 under the Federal Acquisition Regulations as recorded in the Federal Register (vol. 55, no. 24, February 5, 1990), the NSF “maintains a list of FFRDCs… and information on each FFRDC, including sponsoring agreements, mission statements, funding data, the type of R&amp;D being performed…” The data collected through this</w:t>
      </w:r>
      <w:r w:rsidR="005405F5">
        <w:rPr>
          <w:rFonts w:ascii="Times New Roman" w:hAnsi="Times New Roman"/>
          <w:sz w:val="24"/>
        </w:rPr>
        <w:t xml:space="preserve"> FFRDC R&amp;D</w:t>
      </w:r>
      <w:r w:rsidRPr="008835A3">
        <w:rPr>
          <w:rFonts w:ascii="Times New Roman" w:hAnsi="Times New Roman"/>
          <w:sz w:val="24"/>
        </w:rPr>
        <w:t xml:space="preserve"> survey are used to inform the public on individual FFRDC R&amp;D expenditures and to provide information on this sector’s contribution to the national R&amp;D total</w:t>
      </w:r>
      <w:r>
        <w:rPr>
          <w:rFonts w:ascii="Times New Roman" w:hAnsi="Times New Roman"/>
          <w:sz w:val="24"/>
        </w:rPr>
        <w:t xml:space="preserve"> (4% in 2011)</w:t>
      </w:r>
      <w:r w:rsidRPr="008835A3">
        <w:rPr>
          <w:rFonts w:ascii="Times New Roman" w:hAnsi="Times New Roman"/>
          <w:sz w:val="24"/>
        </w:rPr>
        <w:t>.</w:t>
      </w:r>
    </w:p>
    <w:p w14:paraId="04EA6739" w14:textId="77777777" w:rsidR="00F31525" w:rsidRPr="008835A3" w:rsidRDefault="00F31525" w:rsidP="00F31525">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2F86B612" w14:textId="77777777" w:rsidR="00F31525" w:rsidRPr="008835A3" w:rsidRDefault="00F31525">
      <w:pPr>
        <w:tabs>
          <w:tab w:val="left" w:pos="0"/>
          <w:tab w:val="left" w:pos="360"/>
        </w:tabs>
        <w:suppressAutoHyphens/>
        <w:ind w:left="360"/>
        <w:rPr>
          <w:rFonts w:ascii="Times New Roman" w:hAnsi="Times New Roman"/>
          <w:sz w:val="24"/>
        </w:rPr>
      </w:pPr>
    </w:p>
    <w:p w14:paraId="5E03AB80" w14:textId="77777777" w:rsidR="009136B1" w:rsidRPr="008835A3" w:rsidRDefault="009136B1">
      <w:pPr>
        <w:pStyle w:val="Quicka"/>
        <w:widowControl/>
        <w:tabs>
          <w:tab w:val="left" w:pos="0"/>
          <w:tab w:val="left" w:pos="360"/>
        </w:tabs>
        <w:suppressAutoHyphens/>
        <w:rPr>
          <w:snapToGrid/>
        </w:rPr>
      </w:pPr>
    </w:p>
    <w:p w14:paraId="4DD73AF8" w14:textId="77777777" w:rsidR="009136B1" w:rsidRPr="008835A3" w:rsidRDefault="009136B1" w:rsidP="009D5CA0">
      <w:pPr>
        <w:pStyle w:val="Heading2"/>
        <w:numPr>
          <w:ilvl w:val="0"/>
          <w:numId w:val="11"/>
        </w:numPr>
      </w:pPr>
      <w:bookmarkStart w:id="12" w:name="_Toc125451672"/>
      <w:bookmarkStart w:id="13" w:name="_Toc125451738"/>
      <w:bookmarkStart w:id="14" w:name="_Toc125451839"/>
      <w:bookmarkStart w:id="15" w:name="_Toc125452427"/>
      <w:bookmarkStart w:id="16" w:name="_Toc228533353"/>
      <w:r w:rsidRPr="008835A3">
        <w:t>How, by Whom, and for What Purpose the Information Is to Be Used</w:t>
      </w:r>
      <w:bookmarkEnd w:id="12"/>
      <w:bookmarkEnd w:id="13"/>
      <w:bookmarkEnd w:id="14"/>
      <w:bookmarkEnd w:id="15"/>
      <w:bookmarkEnd w:id="16"/>
    </w:p>
    <w:p w14:paraId="54FE2465" w14:textId="77777777" w:rsidR="009136B1" w:rsidRPr="008835A3" w:rsidRDefault="009136B1">
      <w:pPr>
        <w:tabs>
          <w:tab w:val="left" w:pos="0"/>
        </w:tabs>
        <w:suppressAutoHyphens/>
        <w:rPr>
          <w:rFonts w:ascii="Times New Roman" w:hAnsi="Times New Roman"/>
          <w:sz w:val="24"/>
        </w:rPr>
      </w:pPr>
    </w:p>
    <w:p w14:paraId="34C70A8A"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Federal Uses</w:t>
      </w:r>
    </w:p>
    <w:p w14:paraId="52EC0D6C" w14:textId="77777777" w:rsidR="009136B1" w:rsidRPr="008835A3" w:rsidRDefault="009136B1">
      <w:pPr>
        <w:tabs>
          <w:tab w:val="left" w:pos="0"/>
          <w:tab w:val="left" w:pos="360"/>
        </w:tabs>
        <w:suppressAutoHyphens/>
        <w:ind w:left="360"/>
        <w:rPr>
          <w:rFonts w:ascii="Times New Roman" w:hAnsi="Times New Roman"/>
          <w:sz w:val="24"/>
        </w:rPr>
      </w:pPr>
    </w:p>
    <w:p w14:paraId="44CBD867"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w:t>
      </w:r>
      <w:r w:rsidR="008C3EE9" w:rsidRPr="008835A3">
        <w:rPr>
          <w:rFonts w:ascii="Times New Roman" w:hAnsi="Times New Roman"/>
          <w:sz w:val="24"/>
        </w:rPr>
        <w:t>HERD</w:t>
      </w:r>
      <w:r w:rsidR="00D75C9F">
        <w:rPr>
          <w:rFonts w:ascii="Times New Roman" w:hAnsi="Times New Roman"/>
          <w:sz w:val="24"/>
        </w:rPr>
        <w:t xml:space="preserve"> and FFRDC</w:t>
      </w:r>
      <w:r w:rsidRPr="008835A3">
        <w:rPr>
          <w:rFonts w:ascii="Times New Roman" w:hAnsi="Times New Roman"/>
          <w:sz w:val="24"/>
        </w:rPr>
        <w:t xml:space="preserve"> Survey</w:t>
      </w:r>
      <w:r w:rsidR="00D75C9F">
        <w:rPr>
          <w:rFonts w:ascii="Times New Roman" w:hAnsi="Times New Roman"/>
          <w:sz w:val="24"/>
        </w:rPr>
        <w:t>s</w:t>
      </w:r>
      <w:r w:rsidRPr="008835A3">
        <w:rPr>
          <w:rFonts w:ascii="Times New Roman" w:hAnsi="Times New Roman"/>
          <w:sz w:val="24"/>
        </w:rPr>
        <w:t xml:space="preserve"> meet many information needs for </w:t>
      </w:r>
      <w:r w:rsidR="00114D9D" w:rsidRPr="008835A3">
        <w:rPr>
          <w:rFonts w:ascii="Times New Roman" w:hAnsi="Times New Roman"/>
          <w:sz w:val="24"/>
        </w:rPr>
        <w:t>f</w:t>
      </w:r>
      <w:r w:rsidRPr="008835A3">
        <w:rPr>
          <w:rFonts w:ascii="Times New Roman" w:hAnsi="Times New Roman"/>
          <w:sz w:val="24"/>
        </w:rPr>
        <w:t>ederal policy makers.  The data are used in policy formulation</w:t>
      </w:r>
      <w:r w:rsidR="002836FF">
        <w:rPr>
          <w:rFonts w:ascii="Times New Roman" w:hAnsi="Times New Roman"/>
          <w:sz w:val="24"/>
        </w:rPr>
        <w:t>,</w:t>
      </w:r>
      <w:r w:rsidR="002836FF" w:rsidRPr="008835A3">
        <w:rPr>
          <w:rFonts w:ascii="Times New Roman" w:hAnsi="Times New Roman"/>
          <w:sz w:val="24"/>
        </w:rPr>
        <w:t xml:space="preserve"> </w:t>
      </w:r>
      <w:r w:rsidRPr="008835A3">
        <w:rPr>
          <w:rFonts w:ascii="Times New Roman" w:hAnsi="Times New Roman"/>
          <w:sz w:val="24"/>
        </w:rPr>
        <w:t>implementation and evaluation</w:t>
      </w:r>
      <w:r w:rsidR="002836FF">
        <w:rPr>
          <w:rFonts w:ascii="Times New Roman" w:hAnsi="Times New Roman"/>
          <w:sz w:val="24"/>
        </w:rPr>
        <w:t>,</w:t>
      </w:r>
      <w:r w:rsidR="002836FF" w:rsidRPr="008835A3">
        <w:rPr>
          <w:rFonts w:ascii="Times New Roman" w:hAnsi="Times New Roman"/>
          <w:sz w:val="24"/>
        </w:rPr>
        <w:t xml:space="preserve"> </w:t>
      </w:r>
      <w:r w:rsidRPr="008835A3">
        <w:rPr>
          <w:rFonts w:ascii="Times New Roman" w:hAnsi="Times New Roman"/>
          <w:sz w:val="24"/>
        </w:rPr>
        <w:t>budget analyses</w:t>
      </w:r>
      <w:r w:rsidR="002836FF">
        <w:rPr>
          <w:rFonts w:ascii="Times New Roman" w:hAnsi="Times New Roman"/>
          <w:sz w:val="24"/>
        </w:rPr>
        <w:t>,</w:t>
      </w:r>
      <w:r w:rsidR="002836FF" w:rsidRPr="008835A3">
        <w:rPr>
          <w:rFonts w:ascii="Times New Roman" w:hAnsi="Times New Roman"/>
          <w:sz w:val="24"/>
        </w:rPr>
        <w:t xml:space="preserve"> </w:t>
      </w:r>
      <w:r w:rsidRPr="008835A3">
        <w:rPr>
          <w:rFonts w:ascii="Times New Roman" w:hAnsi="Times New Roman"/>
          <w:sz w:val="24"/>
        </w:rPr>
        <w:t>congressional hearings</w:t>
      </w:r>
      <w:r w:rsidR="002836FF">
        <w:rPr>
          <w:rFonts w:ascii="Times New Roman" w:hAnsi="Times New Roman"/>
          <w:sz w:val="24"/>
        </w:rPr>
        <w:t>,</w:t>
      </w:r>
      <w:r w:rsidR="002836FF" w:rsidRPr="008835A3">
        <w:rPr>
          <w:rFonts w:ascii="Times New Roman" w:hAnsi="Times New Roman"/>
          <w:sz w:val="24"/>
        </w:rPr>
        <w:t xml:space="preserve"> </w:t>
      </w:r>
      <w:r w:rsidRPr="008835A3">
        <w:rPr>
          <w:rFonts w:ascii="Times New Roman" w:hAnsi="Times New Roman"/>
          <w:sz w:val="24"/>
        </w:rPr>
        <w:t>program planning</w:t>
      </w:r>
      <w:r w:rsidR="002836FF">
        <w:rPr>
          <w:rFonts w:ascii="Times New Roman" w:hAnsi="Times New Roman"/>
          <w:sz w:val="24"/>
        </w:rPr>
        <w:t>,</w:t>
      </w:r>
      <w:r w:rsidR="002836FF" w:rsidRPr="008835A3">
        <w:rPr>
          <w:rFonts w:ascii="Times New Roman" w:hAnsi="Times New Roman"/>
          <w:sz w:val="24"/>
        </w:rPr>
        <w:t xml:space="preserve"> </w:t>
      </w:r>
      <w:r w:rsidRPr="008835A3">
        <w:rPr>
          <w:rFonts w:ascii="Times New Roman" w:hAnsi="Times New Roman"/>
          <w:sz w:val="24"/>
        </w:rPr>
        <w:t>and annual publications mandated by Congress.  The</w:t>
      </w:r>
      <w:r w:rsidR="00245EB8" w:rsidRPr="008835A3">
        <w:rPr>
          <w:rFonts w:ascii="Times New Roman" w:hAnsi="Times New Roman"/>
          <w:sz w:val="24"/>
        </w:rPr>
        <w:t xml:space="preserve"> information is</w:t>
      </w:r>
      <w:r w:rsidRPr="008835A3">
        <w:rPr>
          <w:rFonts w:ascii="Times New Roman" w:hAnsi="Times New Roman"/>
          <w:sz w:val="24"/>
        </w:rPr>
        <w:t xml:space="preserve"> provided to Congress, the Office of Management and Budget, and the Office of Science and Technology Policy through published reports, briefings by the NSF Director</w:t>
      </w:r>
      <w:r w:rsidR="00245EB8" w:rsidRPr="008835A3">
        <w:rPr>
          <w:rFonts w:ascii="Times New Roman" w:hAnsi="Times New Roman"/>
          <w:sz w:val="24"/>
        </w:rPr>
        <w:t xml:space="preserve"> and staff</w:t>
      </w:r>
      <w:r w:rsidRPr="008835A3">
        <w:rPr>
          <w:rFonts w:ascii="Times New Roman" w:hAnsi="Times New Roman"/>
          <w:sz w:val="24"/>
        </w:rPr>
        <w:t>, and in special tabulations.</w:t>
      </w:r>
    </w:p>
    <w:p w14:paraId="5B39BE09" w14:textId="77777777" w:rsidR="009136B1" w:rsidRPr="008835A3" w:rsidRDefault="009136B1">
      <w:pPr>
        <w:tabs>
          <w:tab w:val="left" w:pos="0"/>
          <w:tab w:val="left" w:pos="360"/>
        </w:tabs>
        <w:suppressAutoHyphens/>
        <w:ind w:left="360"/>
        <w:rPr>
          <w:rFonts w:ascii="Times New Roman" w:hAnsi="Times New Roman"/>
          <w:sz w:val="24"/>
        </w:rPr>
      </w:pPr>
    </w:p>
    <w:p w14:paraId="513C3835" w14:textId="77777777" w:rsidR="009136B1" w:rsidRPr="008835A3" w:rsidRDefault="009136B1">
      <w:pPr>
        <w:pStyle w:val="BodyTextIndent3"/>
      </w:pPr>
      <w:r w:rsidRPr="008835A3">
        <w:t xml:space="preserve"> </w:t>
      </w:r>
      <w:r w:rsidRPr="008835A3">
        <w:tab/>
      </w:r>
      <w:r w:rsidRPr="008835A3">
        <w:tab/>
        <w:t xml:space="preserve">The National Science Board, the Director of NSF, and NSF program directors and managers use the </w:t>
      </w:r>
      <w:r w:rsidR="008C3EE9" w:rsidRPr="008835A3">
        <w:t>HERD</w:t>
      </w:r>
      <w:r w:rsidRPr="008835A3">
        <w:t xml:space="preserve"> </w:t>
      </w:r>
      <w:r w:rsidR="00D75C9F">
        <w:t xml:space="preserve">and FFRDC </w:t>
      </w:r>
      <w:r w:rsidRPr="008835A3">
        <w:t>Survey data for long</w:t>
      </w:r>
      <w:r w:rsidRPr="008835A3">
        <w:noBreakHyphen/>
        <w:t>range planning and policy formulation. Specific uses include the following:</w:t>
      </w:r>
    </w:p>
    <w:p w14:paraId="0E453A66"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10DE192C" w14:textId="77777777" w:rsidR="009136B1" w:rsidRPr="008835A3" w:rsidRDefault="009136B1" w:rsidP="00537643">
      <w:pPr>
        <w:tabs>
          <w:tab w:val="left" w:pos="0"/>
          <w:tab w:val="left" w:pos="720"/>
        </w:tabs>
        <w:suppressAutoHyphens/>
        <w:ind w:left="720" w:hanging="2160"/>
        <w:rPr>
          <w:rFonts w:ascii="Times New Roman" w:hAnsi="Times New Roman"/>
          <w:sz w:val="24"/>
        </w:rPr>
      </w:pPr>
      <w:r w:rsidRPr="008835A3">
        <w:rPr>
          <w:rFonts w:ascii="Times New Roman" w:hAnsi="Times New Roman"/>
          <w:sz w:val="24"/>
        </w:rPr>
        <w:tab/>
      </w:r>
      <w:r w:rsidRPr="008835A3">
        <w:rPr>
          <w:rFonts w:ascii="Times New Roman" w:hAnsi="Times New Roman"/>
          <w:sz w:val="24"/>
        </w:rPr>
        <w:tab/>
        <w:t>(1)</w:t>
      </w:r>
      <w:r w:rsidRPr="008835A3">
        <w:rPr>
          <w:rFonts w:ascii="Times New Roman" w:hAnsi="Times New Roman"/>
          <w:sz w:val="24"/>
        </w:rPr>
        <w:tab/>
        <w:t xml:space="preserve">The NSF </w:t>
      </w:r>
      <w:r w:rsidR="00245EB8" w:rsidRPr="008835A3">
        <w:rPr>
          <w:rFonts w:ascii="Times New Roman" w:hAnsi="Times New Roman"/>
          <w:sz w:val="24"/>
        </w:rPr>
        <w:t>Office of Integrative Activities</w:t>
      </w:r>
      <w:r w:rsidRPr="008835A3">
        <w:rPr>
          <w:rFonts w:ascii="Times New Roman" w:hAnsi="Times New Roman"/>
          <w:sz w:val="24"/>
        </w:rPr>
        <w:t xml:space="preserve"> uses </w:t>
      </w:r>
      <w:r w:rsidR="00D75C9F">
        <w:rPr>
          <w:rFonts w:ascii="Times New Roman" w:hAnsi="Times New Roman"/>
          <w:sz w:val="24"/>
        </w:rPr>
        <w:t>HERD</w:t>
      </w:r>
      <w:r w:rsidRPr="008835A3">
        <w:rPr>
          <w:rFonts w:ascii="Times New Roman" w:hAnsi="Times New Roman"/>
          <w:sz w:val="24"/>
        </w:rPr>
        <w:t xml:space="preserve"> data to help assess the need for and the impact of special NSF programs in the Office of Experimental Programs to Stimulate Competitive Research.</w:t>
      </w:r>
    </w:p>
    <w:p w14:paraId="337876B7" w14:textId="77777777" w:rsidR="009136B1" w:rsidRPr="008835A3" w:rsidRDefault="009136B1" w:rsidP="00787F19">
      <w:pPr>
        <w:tabs>
          <w:tab w:val="left" w:pos="0"/>
          <w:tab w:val="left" w:pos="720"/>
        </w:tabs>
        <w:suppressAutoHyphens/>
        <w:ind w:left="720" w:hanging="2160"/>
        <w:rPr>
          <w:rFonts w:ascii="Times New Roman" w:hAnsi="Times New Roman"/>
          <w:sz w:val="24"/>
        </w:rPr>
      </w:pPr>
      <w:r w:rsidRPr="008835A3">
        <w:rPr>
          <w:rFonts w:ascii="Times New Roman" w:hAnsi="Times New Roman"/>
          <w:sz w:val="24"/>
        </w:rPr>
        <w:tab/>
        <w:t xml:space="preserve">       </w:t>
      </w:r>
    </w:p>
    <w:p w14:paraId="2F6F1A21" w14:textId="77777777" w:rsidR="009136B1" w:rsidRPr="008835A3" w:rsidRDefault="009136B1">
      <w:pPr>
        <w:tabs>
          <w:tab w:val="left" w:pos="0"/>
        </w:tabs>
        <w:suppressAutoHyphens/>
        <w:ind w:left="720" w:hanging="1440"/>
        <w:rPr>
          <w:rFonts w:ascii="Times New Roman" w:hAnsi="Times New Roman"/>
          <w:sz w:val="24"/>
        </w:rPr>
      </w:pPr>
      <w:r w:rsidRPr="008835A3">
        <w:rPr>
          <w:rFonts w:ascii="Times New Roman" w:hAnsi="Times New Roman"/>
          <w:sz w:val="24"/>
        </w:rPr>
        <w:t xml:space="preserve">  </w:t>
      </w:r>
      <w:r w:rsidRPr="008835A3">
        <w:rPr>
          <w:rFonts w:ascii="Times New Roman" w:hAnsi="Times New Roman"/>
          <w:sz w:val="24"/>
        </w:rPr>
        <w:tab/>
      </w:r>
      <w:r w:rsidRPr="008835A3">
        <w:rPr>
          <w:rFonts w:ascii="Times New Roman" w:hAnsi="Times New Roman"/>
          <w:sz w:val="24"/>
        </w:rPr>
        <w:tab/>
        <w:t>(</w:t>
      </w:r>
      <w:r w:rsidR="00787F19" w:rsidRPr="008835A3">
        <w:rPr>
          <w:rFonts w:ascii="Times New Roman" w:hAnsi="Times New Roman"/>
          <w:sz w:val="24"/>
        </w:rPr>
        <w:t>2</w:t>
      </w:r>
      <w:r w:rsidRPr="008835A3">
        <w:rPr>
          <w:rFonts w:ascii="Times New Roman" w:hAnsi="Times New Roman"/>
          <w:sz w:val="24"/>
        </w:rPr>
        <w:t>)</w:t>
      </w:r>
      <w:r w:rsidRPr="008835A3">
        <w:rPr>
          <w:rFonts w:ascii="Times New Roman" w:hAnsi="Times New Roman"/>
          <w:sz w:val="24"/>
        </w:rPr>
        <w:tab/>
        <w:t xml:space="preserve">Data from the </w:t>
      </w:r>
      <w:r w:rsidR="008C3EE9" w:rsidRPr="008835A3">
        <w:rPr>
          <w:rFonts w:ascii="Times New Roman" w:hAnsi="Times New Roman"/>
          <w:sz w:val="24"/>
        </w:rPr>
        <w:t>HERD</w:t>
      </w:r>
      <w:r w:rsidRPr="008835A3">
        <w:rPr>
          <w:rFonts w:ascii="Times New Roman" w:hAnsi="Times New Roman"/>
          <w:sz w:val="24"/>
        </w:rPr>
        <w:t xml:space="preserve"> </w:t>
      </w:r>
      <w:r w:rsidR="00D75C9F">
        <w:rPr>
          <w:rFonts w:ascii="Times New Roman" w:hAnsi="Times New Roman"/>
          <w:sz w:val="24"/>
        </w:rPr>
        <w:t xml:space="preserve">and FFRDC </w:t>
      </w:r>
      <w:r w:rsidRPr="008835A3">
        <w:rPr>
          <w:rFonts w:ascii="Times New Roman" w:hAnsi="Times New Roman"/>
          <w:sz w:val="24"/>
        </w:rPr>
        <w:t>Survey</w:t>
      </w:r>
      <w:r w:rsidR="00D75C9F">
        <w:rPr>
          <w:rFonts w:ascii="Times New Roman" w:hAnsi="Times New Roman"/>
          <w:sz w:val="24"/>
        </w:rPr>
        <w:t>s</w:t>
      </w:r>
      <w:r w:rsidRPr="008835A3">
        <w:rPr>
          <w:rFonts w:ascii="Times New Roman" w:hAnsi="Times New Roman"/>
          <w:sz w:val="24"/>
        </w:rPr>
        <w:t xml:space="preserve"> are incorporated into NSF's periodic analytical report, </w:t>
      </w:r>
      <w:r w:rsidRPr="002836FF">
        <w:rPr>
          <w:rFonts w:ascii="Times New Roman" w:hAnsi="Times New Roman"/>
          <w:i/>
          <w:sz w:val="24"/>
        </w:rPr>
        <w:t>National Patterns of R&amp;D Resources</w:t>
      </w:r>
      <w:r w:rsidRPr="008835A3">
        <w:rPr>
          <w:rFonts w:ascii="Times New Roman" w:hAnsi="Times New Roman"/>
          <w:sz w:val="24"/>
        </w:rPr>
        <w:t xml:space="preserve">, and the National Science Board’s biennial report, </w:t>
      </w:r>
      <w:r w:rsidRPr="002836FF">
        <w:rPr>
          <w:rFonts w:ascii="Times New Roman" w:hAnsi="Times New Roman"/>
          <w:i/>
          <w:sz w:val="24"/>
        </w:rPr>
        <w:t>Science and Engineering Indicators</w:t>
      </w:r>
      <w:r w:rsidRPr="008835A3">
        <w:rPr>
          <w:rFonts w:ascii="Times New Roman" w:hAnsi="Times New Roman"/>
          <w:sz w:val="24"/>
        </w:rPr>
        <w:t xml:space="preserve"> (</w:t>
      </w:r>
      <w:r w:rsidRPr="002836FF">
        <w:rPr>
          <w:rFonts w:ascii="Times New Roman" w:hAnsi="Times New Roman"/>
          <w:i/>
          <w:sz w:val="24"/>
        </w:rPr>
        <w:t>SEI</w:t>
      </w:r>
      <w:r w:rsidRPr="008835A3">
        <w:rPr>
          <w:rFonts w:ascii="Times New Roman" w:hAnsi="Times New Roman"/>
          <w:sz w:val="24"/>
        </w:rPr>
        <w:t xml:space="preserve">).  The </w:t>
      </w:r>
      <w:r w:rsidRPr="002836FF">
        <w:rPr>
          <w:rFonts w:ascii="Times New Roman" w:hAnsi="Times New Roman"/>
          <w:i/>
          <w:sz w:val="24"/>
        </w:rPr>
        <w:t>SEI</w:t>
      </w:r>
      <w:r w:rsidRPr="008835A3">
        <w:rPr>
          <w:rFonts w:ascii="Times New Roman" w:hAnsi="Times New Roman"/>
          <w:sz w:val="24"/>
        </w:rPr>
        <w:t xml:space="preserve"> report is mandated by Congress (42 U.S.C. 1863, Section 4(j)), as follows:</w:t>
      </w:r>
    </w:p>
    <w:p w14:paraId="544A410C"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3FAE5A20" w14:textId="77777777" w:rsidR="009136B1" w:rsidRPr="008835A3" w:rsidRDefault="009136B1">
      <w:pPr>
        <w:tabs>
          <w:tab w:val="left" w:pos="0"/>
        </w:tabs>
        <w:suppressAutoHyphens/>
        <w:ind w:left="1440" w:hanging="720"/>
        <w:rPr>
          <w:rFonts w:ascii="Times New Roman" w:hAnsi="Times New Roman"/>
          <w:sz w:val="24"/>
        </w:rPr>
      </w:pPr>
      <w:r w:rsidRPr="008835A3">
        <w:rPr>
          <w:rFonts w:ascii="Times New Roman" w:hAnsi="Times New Roman"/>
          <w:sz w:val="24"/>
        </w:rPr>
        <w:tab/>
        <w:t>"The Board shall render to the President</w:t>
      </w:r>
      <w:r w:rsidR="00F307DB" w:rsidRPr="008835A3">
        <w:rPr>
          <w:rFonts w:ascii="Times New Roman" w:hAnsi="Times New Roman"/>
          <w:sz w:val="24"/>
        </w:rPr>
        <w:t xml:space="preserve"> and</w:t>
      </w:r>
      <w:r w:rsidRPr="008835A3">
        <w:rPr>
          <w:rFonts w:ascii="Times New Roman" w:hAnsi="Times New Roman"/>
          <w:sz w:val="24"/>
        </w:rPr>
        <w:t xml:space="preserve"> Congress, no later than January 15 of each even numbered year, a report on indicators of the state of science and engineering in the United States.”</w:t>
      </w:r>
    </w:p>
    <w:p w14:paraId="1EC465A1" w14:textId="77777777" w:rsidR="009136B1" w:rsidRPr="008835A3" w:rsidRDefault="009136B1">
      <w:pPr>
        <w:tabs>
          <w:tab w:val="left" w:pos="0"/>
        </w:tabs>
        <w:suppressAutoHyphens/>
        <w:rPr>
          <w:rFonts w:ascii="Times New Roman" w:hAnsi="Times New Roman"/>
          <w:sz w:val="24"/>
        </w:rPr>
      </w:pPr>
    </w:p>
    <w:p w14:paraId="6F7B8975" w14:textId="77777777" w:rsidR="009136B1" w:rsidRPr="008835A3" w:rsidRDefault="009136B1">
      <w:pPr>
        <w:tabs>
          <w:tab w:val="left" w:pos="0"/>
        </w:tabs>
        <w:suppressAutoHyphens/>
        <w:ind w:left="720" w:hanging="1440"/>
        <w:rPr>
          <w:rFonts w:ascii="Times New Roman" w:hAnsi="Times New Roman"/>
          <w:sz w:val="24"/>
        </w:rPr>
      </w:pPr>
      <w:r w:rsidRPr="008835A3">
        <w:rPr>
          <w:rFonts w:ascii="Times New Roman" w:hAnsi="Times New Roman"/>
          <w:sz w:val="24"/>
        </w:rPr>
        <w:t xml:space="preserve">  </w:t>
      </w:r>
      <w:r w:rsidRPr="008835A3">
        <w:rPr>
          <w:rFonts w:ascii="Times New Roman" w:hAnsi="Times New Roman"/>
          <w:sz w:val="24"/>
        </w:rPr>
        <w:tab/>
      </w:r>
      <w:r w:rsidRPr="008835A3">
        <w:rPr>
          <w:rFonts w:ascii="Times New Roman" w:hAnsi="Times New Roman"/>
          <w:sz w:val="24"/>
        </w:rPr>
        <w:tab/>
        <w:t>(</w:t>
      </w:r>
      <w:r w:rsidR="00787F19" w:rsidRPr="008835A3">
        <w:rPr>
          <w:rFonts w:ascii="Times New Roman" w:hAnsi="Times New Roman"/>
          <w:sz w:val="24"/>
        </w:rPr>
        <w:t>3</w:t>
      </w:r>
      <w:r w:rsidRPr="008835A3">
        <w:rPr>
          <w:rFonts w:ascii="Times New Roman" w:hAnsi="Times New Roman"/>
          <w:sz w:val="24"/>
        </w:rPr>
        <w:t>)</w:t>
      </w:r>
      <w:r w:rsidRPr="008835A3">
        <w:rPr>
          <w:rFonts w:ascii="Times New Roman" w:hAnsi="Times New Roman"/>
          <w:sz w:val="24"/>
        </w:rPr>
        <w:tab/>
        <w:t xml:space="preserve">Data on </w:t>
      </w:r>
      <w:r w:rsidR="008C3EE9" w:rsidRPr="008835A3">
        <w:rPr>
          <w:rFonts w:ascii="Times New Roman" w:hAnsi="Times New Roman"/>
          <w:sz w:val="24"/>
        </w:rPr>
        <w:t>HERD</w:t>
      </w:r>
      <w:r w:rsidRPr="008835A3">
        <w:rPr>
          <w:rFonts w:ascii="Times New Roman" w:hAnsi="Times New Roman"/>
          <w:sz w:val="24"/>
        </w:rPr>
        <w:t xml:space="preserve"> </w:t>
      </w:r>
      <w:r w:rsidR="00D75C9F">
        <w:rPr>
          <w:rFonts w:ascii="Times New Roman" w:hAnsi="Times New Roman"/>
          <w:sz w:val="24"/>
        </w:rPr>
        <w:t xml:space="preserve">and FFRDC R&amp;D </w:t>
      </w:r>
      <w:r w:rsidRPr="008835A3">
        <w:rPr>
          <w:rFonts w:ascii="Times New Roman" w:hAnsi="Times New Roman"/>
          <w:sz w:val="24"/>
        </w:rPr>
        <w:t>expenditures are used in conjunction with other data sources for maintaining current information on funding, staffing, and impacts of the Nation's scientific, engineering, and technological activities.  The data and related reports may be found on the NSF/</w:t>
      </w:r>
      <w:r w:rsidR="00547105">
        <w:rPr>
          <w:rFonts w:ascii="Times New Roman" w:hAnsi="Times New Roman"/>
          <w:sz w:val="24"/>
        </w:rPr>
        <w:t>NCSES</w:t>
      </w:r>
      <w:r w:rsidR="00547105" w:rsidRPr="008835A3">
        <w:rPr>
          <w:rFonts w:ascii="Times New Roman" w:hAnsi="Times New Roman"/>
          <w:sz w:val="24"/>
        </w:rPr>
        <w:t xml:space="preserve"> </w:t>
      </w:r>
      <w:r w:rsidRPr="008835A3">
        <w:rPr>
          <w:rFonts w:ascii="Times New Roman" w:hAnsi="Times New Roman"/>
          <w:sz w:val="24"/>
        </w:rPr>
        <w:t xml:space="preserve">website at </w:t>
      </w:r>
      <w:hyperlink r:id="rId10" w:history="1">
        <w:r w:rsidRPr="008835A3">
          <w:rPr>
            <w:rStyle w:val="Hyperlink"/>
            <w:rFonts w:ascii="Times New Roman" w:hAnsi="Times New Roman"/>
            <w:sz w:val="24"/>
          </w:rPr>
          <w:t>http://www.nsf.gov/statistics/</w:t>
        </w:r>
      </w:hyperlink>
      <w:r w:rsidRPr="008835A3">
        <w:rPr>
          <w:rFonts w:ascii="Times New Roman" w:hAnsi="Times New Roman"/>
          <w:sz w:val="24"/>
        </w:rPr>
        <w:t>.</w:t>
      </w:r>
    </w:p>
    <w:p w14:paraId="6EC41F65" w14:textId="37F67DA9" w:rsidR="009136B1" w:rsidRDefault="00031B60" w:rsidP="00031B60">
      <w:pPr>
        <w:tabs>
          <w:tab w:val="left" w:pos="0"/>
        </w:tabs>
        <w:suppressAutoHyphens/>
        <w:ind w:left="720" w:hanging="1440"/>
        <w:rPr>
          <w:rFonts w:ascii="Times New Roman" w:hAnsi="Times New Roman"/>
          <w:sz w:val="24"/>
        </w:rPr>
      </w:pPr>
      <w:r>
        <w:rPr>
          <w:rFonts w:ascii="Times New Roman" w:hAnsi="Times New Roman"/>
          <w:sz w:val="24"/>
        </w:rPr>
        <w:t xml:space="preserve"> </w:t>
      </w:r>
    </w:p>
    <w:p w14:paraId="74F55867" w14:textId="77777777" w:rsidR="00537643" w:rsidRPr="008835A3" w:rsidRDefault="00537643">
      <w:pPr>
        <w:tabs>
          <w:tab w:val="left" w:pos="0"/>
        </w:tabs>
        <w:suppressAutoHyphens/>
        <w:ind w:left="720" w:hanging="1440"/>
        <w:rPr>
          <w:rFonts w:ascii="Times New Roman" w:hAnsi="Times New Roman"/>
          <w:sz w:val="24"/>
        </w:rPr>
      </w:pPr>
    </w:p>
    <w:p w14:paraId="034D6B39" w14:textId="102E39E7" w:rsidR="002D2078" w:rsidRPr="002D2078" w:rsidRDefault="00787F19" w:rsidP="002D2078">
      <w:pPr>
        <w:tabs>
          <w:tab w:val="left" w:pos="0"/>
        </w:tabs>
        <w:suppressAutoHyphens/>
        <w:ind w:left="720" w:hanging="1440"/>
        <w:rPr>
          <w:rFonts w:ascii="Times New Roman" w:hAnsi="Times New Roman"/>
          <w:sz w:val="24"/>
        </w:rPr>
      </w:pPr>
      <w:r w:rsidRPr="008835A3">
        <w:rPr>
          <w:rFonts w:ascii="Times New Roman" w:hAnsi="Times New Roman"/>
          <w:sz w:val="24"/>
        </w:rPr>
        <w:tab/>
      </w:r>
      <w:r w:rsidRPr="008835A3">
        <w:rPr>
          <w:rFonts w:ascii="Times New Roman" w:hAnsi="Times New Roman"/>
          <w:sz w:val="24"/>
        </w:rPr>
        <w:tab/>
        <w:t>(</w:t>
      </w:r>
      <w:r w:rsidR="003D4AD2">
        <w:rPr>
          <w:rFonts w:ascii="Times New Roman" w:hAnsi="Times New Roman"/>
          <w:sz w:val="24"/>
        </w:rPr>
        <w:t>4</w:t>
      </w:r>
      <w:r w:rsidRPr="008835A3">
        <w:rPr>
          <w:rFonts w:ascii="Times New Roman" w:hAnsi="Times New Roman"/>
          <w:sz w:val="24"/>
        </w:rPr>
        <w:t xml:space="preserve">) </w:t>
      </w:r>
      <w:r w:rsidRPr="008835A3">
        <w:rPr>
          <w:rFonts w:ascii="Times New Roman" w:hAnsi="Times New Roman"/>
          <w:sz w:val="24"/>
        </w:rPr>
        <w:tab/>
      </w:r>
      <w:r w:rsidR="002D2078" w:rsidRPr="002D2078">
        <w:rPr>
          <w:rFonts w:ascii="Times New Roman" w:hAnsi="Times New Roman"/>
          <w:sz w:val="24"/>
        </w:rPr>
        <w:t xml:space="preserve">The Bureau of Economic </w:t>
      </w:r>
      <w:r w:rsidR="002D2078" w:rsidRPr="00A22D2E">
        <w:rPr>
          <w:rFonts w:ascii="Times New Roman" w:hAnsi="Times New Roman"/>
          <w:bCs/>
          <w:sz w:val="24"/>
        </w:rPr>
        <w:t>Analysis</w:t>
      </w:r>
      <w:r w:rsidR="002D2078" w:rsidRPr="00A22D2E">
        <w:rPr>
          <w:rFonts w:ascii="Times New Roman" w:hAnsi="Times New Roman"/>
          <w:sz w:val="24"/>
        </w:rPr>
        <w:t xml:space="preserve"> </w:t>
      </w:r>
      <w:r w:rsidR="002D2078" w:rsidRPr="002D2078">
        <w:rPr>
          <w:rFonts w:ascii="Times New Roman" w:hAnsi="Times New Roman"/>
          <w:sz w:val="24"/>
        </w:rPr>
        <w:t>(BEA/DOC) uses data from the HERD and FFRDC Surveys for the development of R&amp;D investment in the core accounts of U.S. gross domestic product (GDP) and other National Income and Product Accounts (NIPAs).</w:t>
      </w:r>
    </w:p>
    <w:p w14:paraId="4C170A4D" w14:textId="77777777" w:rsidR="00787F19" w:rsidRPr="008835A3" w:rsidRDefault="002D2078" w:rsidP="002D2078">
      <w:pPr>
        <w:tabs>
          <w:tab w:val="left" w:pos="0"/>
        </w:tabs>
        <w:suppressAutoHyphens/>
        <w:ind w:left="720" w:hanging="1440"/>
        <w:rPr>
          <w:rFonts w:ascii="Times New Roman" w:hAnsi="Times New Roman"/>
          <w:sz w:val="24"/>
        </w:rPr>
      </w:pPr>
      <w:r w:rsidRPr="002D2078">
        <w:rPr>
          <w:rFonts w:ascii="Times New Roman" w:hAnsi="Times New Roman"/>
          <w:sz w:val="24"/>
        </w:rPr>
        <w:t> </w:t>
      </w:r>
    </w:p>
    <w:p w14:paraId="2AF30657" w14:textId="77777777" w:rsidR="009136B1" w:rsidRPr="008835A3" w:rsidRDefault="009136B1">
      <w:pPr>
        <w:tabs>
          <w:tab w:val="left" w:pos="0"/>
        </w:tabs>
        <w:suppressAutoHyphens/>
        <w:rPr>
          <w:rFonts w:ascii="Times New Roman" w:hAnsi="Times New Roman"/>
          <w:sz w:val="24"/>
        </w:rPr>
      </w:pPr>
    </w:p>
    <w:p w14:paraId="677E0AB7" w14:textId="77777777" w:rsidR="009136B1" w:rsidRPr="008835A3" w:rsidRDefault="009136B1" w:rsidP="00735E39">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Professional Societies and Foundation Uses</w:t>
      </w:r>
      <w:r w:rsidRPr="008835A3">
        <w:rPr>
          <w:rFonts w:ascii="Times New Roman" w:hAnsi="Times New Roman"/>
          <w:sz w:val="24"/>
        </w:rPr>
        <w:t xml:space="preserve"> </w:t>
      </w:r>
    </w:p>
    <w:p w14:paraId="696E0683"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3CFCCF58"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Representative data users in this category include:  </w:t>
      </w:r>
      <w:r w:rsidR="00001A40" w:rsidRPr="008835A3">
        <w:rPr>
          <w:rFonts w:ascii="Times New Roman" w:hAnsi="Times New Roman"/>
          <w:sz w:val="24"/>
        </w:rPr>
        <w:t xml:space="preserve">the </w:t>
      </w:r>
      <w:r w:rsidRPr="008835A3">
        <w:rPr>
          <w:rFonts w:ascii="Times New Roman" w:hAnsi="Times New Roman"/>
          <w:sz w:val="24"/>
        </w:rPr>
        <w:t xml:space="preserve">American Association for the Advancement of Science, the </w:t>
      </w:r>
      <w:r w:rsidR="00E51A13" w:rsidRPr="008835A3">
        <w:rPr>
          <w:rFonts w:ascii="Times New Roman" w:hAnsi="Times New Roman"/>
          <w:sz w:val="24"/>
        </w:rPr>
        <w:t>Association of Public and Land-</w:t>
      </w:r>
      <w:r w:rsidR="00537643">
        <w:rPr>
          <w:rFonts w:ascii="Times New Roman" w:hAnsi="Times New Roman"/>
          <w:sz w:val="24"/>
        </w:rPr>
        <w:t>g</w:t>
      </w:r>
      <w:r w:rsidR="00E51A13" w:rsidRPr="008835A3">
        <w:rPr>
          <w:rFonts w:ascii="Times New Roman" w:hAnsi="Times New Roman"/>
          <w:sz w:val="24"/>
        </w:rPr>
        <w:t>rant Universities</w:t>
      </w:r>
      <w:r w:rsidRPr="008835A3">
        <w:rPr>
          <w:rFonts w:ascii="Times New Roman" w:hAnsi="Times New Roman"/>
          <w:sz w:val="24"/>
        </w:rPr>
        <w:t>, the Association for Institutional Research,</w:t>
      </w:r>
      <w:r w:rsidR="00001A40" w:rsidRPr="008835A3">
        <w:rPr>
          <w:rFonts w:ascii="Times New Roman" w:hAnsi="Times New Roman"/>
          <w:sz w:val="24"/>
        </w:rPr>
        <w:t xml:space="preserve"> the National Research Council</w:t>
      </w:r>
      <w:r w:rsidRPr="008835A3">
        <w:rPr>
          <w:rFonts w:ascii="Times New Roman" w:hAnsi="Times New Roman"/>
          <w:sz w:val="24"/>
        </w:rPr>
        <w:t xml:space="preserve">, </w:t>
      </w:r>
      <w:r w:rsidR="00001A40" w:rsidRPr="008835A3">
        <w:rPr>
          <w:rFonts w:ascii="Times New Roman" w:hAnsi="Times New Roman"/>
          <w:sz w:val="24"/>
        </w:rPr>
        <w:t xml:space="preserve">the Council on Governmental Relations, </w:t>
      </w:r>
      <w:r w:rsidR="00E51A13" w:rsidRPr="008835A3">
        <w:rPr>
          <w:rFonts w:ascii="Times New Roman" w:hAnsi="Times New Roman"/>
          <w:sz w:val="24"/>
        </w:rPr>
        <w:t xml:space="preserve">the Association of American Universities, </w:t>
      </w:r>
      <w:r w:rsidRPr="008835A3">
        <w:rPr>
          <w:rFonts w:ascii="Times New Roman" w:hAnsi="Times New Roman"/>
          <w:sz w:val="24"/>
        </w:rPr>
        <w:t xml:space="preserve">and the National Council of University Research Administrators. </w:t>
      </w:r>
    </w:p>
    <w:p w14:paraId="49AB3132" w14:textId="77777777" w:rsidR="009136B1" w:rsidRPr="008835A3" w:rsidRDefault="009136B1">
      <w:pPr>
        <w:tabs>
          <w:tab w:val="left" w:pos="0"/>
          <w:tab w:val="left" w:pos="360"/>
        </w:tabs>
        <w:suppressAutoHyphens/>
        <w:ind w:left="360"/>
        <w:rPr>
          <w:rFonts w:ascii="Times New Roman" w:hAnsi="Times New Roman"/>
          <w:sz w:val="24"/>
        </w:rPr>
      </w:pPr>
    </w:p>
    <w:p w14:paraId="478B16EB" w14:textId="77777777" w:rsidR="009136B1" w:rsidRPr="008835A3" w:rsidRDefault="009136B1">
      <w:pPr>
        <w:tabs>
          <w:tab w:val="left" w:pos="0"/>
          <w:tab w:val="left" w:pos="360"/>
        </w:tabs>
        <w:suppressAutoHyphens/>
        <w:ind w:left="360"/>
        <w:rPr>
          <w:rFonts w:ascii="Times New Roman" w:hAnsi="Times New Roman"/>
          <w:sz w:val="24"/>
          <w:u w:val="single"/>
        </w:rPr>
      </w:pPr>
    </w:p>
    <w:p w14:paraId="3DFB0159"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State Uses</w:t>
      </w:r>
    </w:p>
    <w:p w14:paraId="616F9436"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1095D681"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State governments frequently request R&amp;D expenditures statistics that are unavailable from state records for cross</w:t>
      </w:r>
      <w:r w:rsidRPr="008835A3">
        <w:rPr>
          <w:rFonts w:ascii="Times New Roman" w:hAnsi="Times New Roman"/>
          <w:sz w:val="24"/>
        </w:rPr>
        <w:noBreakHyphen/>
        <w:t xml:space="preserve">state comparisons.  The data are requested regularly by individual state government agencies (such as </w:t>
      </w:r>
      <w:r w:rsidR="000E1785" w:rsidRPr="008835A3">
        <w:rPr>
          <w:rFonts w:ascii="Times New Roman" w:hAnsi="Times New Roman"/>
          <w:sz w:val="24"/>
        </w:rPr>
        <w:t xml:space="preserve">state boards </w:t>
      </w:r>
      <w:r w:rsidRPr="008835A3">
        <w:rPr>
          <w:rFonts w:ascii="Times New Roman" w:hAnsi="Times New Roman"/>
          <w:sz w:val="24"/>
        </w:rPr>
        <w:t xml:space="preserve">of </w:t>
      </w:r>
      <w:r w:rsidR="000E1785" w:rsidRPr="008835A3">
        <w:rPr>
          <w:rFonts w:ascii="Times New Roman" w:hAnsi="Times New Roman"/>
          <w:sz w:val="24"/>
        </w:rPr>
        <w:t xml:space="preserve">higher education </w:t>
      </w:r>
      <w:r w:rsidRPr="008835A3">
        <w:rPr>
          <w:rFonts w:ascii="Times New Roman" w:hAnsi="Times New Roman"/>
          <w:sz w:val="24"/>
        </w:rPr>
        <w:t xml:space="preserve">in </w:t>
      </w:r>
      <w:r w:rsidR="00547105">
        <w:rPr>
          <w:rFonts w:ascii="Times New Roman" w:hAnsi="Times New Roman"/>
          <w:sz w:val="24"/>
        </w:rPr>
        <w:t xml:space="preserve">Florida, </w:t>
      </w:r>
      <w:r w:rsidRPr="008835A3">
        <w:rPr>
          <w:rFonts w:ascii="Times New Roman" w:hAnsi="Times New Roman"/>
          <w:sz w:val="24"/>
        </w:rPr>
        <w:t xml:space="preserve">Maryland, Ohio, </w:t>
      </w:r>
      <w:r w:rsidR="009940F4" w:rsidRPr="008835A3">
        <w:rPr>
          <w:rFonts w:ascii="Times New Roman" w:hAnsi="Times New Roman"/>
          <w:sz w:val="24"/>
        </w:rPr>
        <w:t xml:space="preserve">and </w:t>
      </w:r>
      <w:r w:rsidRPr="008835A3">
        <w:rPr>
          <w:rFonts w:ascii="Times New Roman" w:hAnsi="Times New Roman"/>
          <w:sz w:val="24"/>
        </w:rPr>
        <w:t>Texas) and by national and regional state government organizations (such as the National Governors Association and the Southern Governors Association).</w:t>
      </w:r>
    </w:p>
    <w:p w14:paraId="5F52C224" w14:textId="77777777" w:rsidR="009136B1" w:rsidRPr="008835A3" w:rsidRDefault="009136B1">
      <w:pPr>
        <w:tabs>
          <w:tab w:val="left" w:pos="0"/>
          <w:tab w:val="left" w:pos="360"/>
        </w:tabs>
        <w:suppressAutoHyphens/>
        <w:ind w:left="360"/>
        <w:rPr>
          <w:rFonts w:ascii="Times New Roman" w:hAnsi="Times New Roman"/>
          <w:sz w:val="24"/>
        </w:rPr>
      </w:pPr>
    </w:p>
    <w:p w14:paraId="04EED086"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data are also used in the compilation of the annual </w:t>
      </w:r>
      <w:r w:rsidRPr="008835A3">
        <w:rPr>
          <w:rFonts w:ascii="Times New Roman" w:hAnsi="Times New Roman"/>
          <w:i/>
          <w:sz w:val="24"/>
        </w:rPr>
        <w:t>Science and Engineering</w:t>
      </w:r>
      <w:r w:rsidR="00D95B91" w:rsidRPr="008835A3">
        <w:rPr>
          <w:rFonts w:ascii="Times New Roman" w:hAnsi="Times New Roman"/>
          <w:i/>
          <w:sz w:val="24"/>
        </w:rPr>
        <w:t xml:space="preserve"> State Profiles</w:t>
      </w:r>
      <w:r w:rsidR="00D95B91" w:rsidRPr="008835A3">
        <w:rPr>
          <w:rFonts w:ascii="Times New Roman" w:hAnsi="Times New Roman"/>
          <w:sz w:val="24"/>
        </w:rPr>
        <w:t xml:space="preserve"> published by</w:t>
      </w:r>
      <w:r w:rsidRPr="008835A3">
        <w:rPr>
          <w:rFonts w:ascii="Times New Roman" w:hAnsi="Times New Roman"/>
          <w:sz w:val="24"/>
        </w:rPr>
        <w:t xml:space="preserve"> </w:t>
      </w:r>
      <w:r w:rsidR="00547105">
        <w:rPr>
          <w:rFonts w:ascii="Times New Roman" w:hAnsi="Times New Roman"/>
          <w:sz w:val="24"/>
        </w:rPr>
        <w:t>NCSES</w:t>
      </w:r>
      <w:r w:rsidRPr="008835A3">
        <w:rPr>
          <w:rFonts w:ascii="Times New Roman" w:hAnsi="Times New Roman"/>
          <w:sz w:val="24"/>
        </w:rPr>
        <w:t>.</w:t>
      </w:r>
    </w:p>
    <w:p w14:paraId="58C2584E" w14:textId="77777777" w:rsidR="003635AA" w:rsidRPr="008835A3" w:rsidRDefault="003635AA">
      <w:pPr>
        <w:tabs>
          <w:tab w:val="left" w:pos="0"/>
          <w:tab w:val="left" w:pos="360"/>
        </w:tabs>
        <w:suppressAutoHyphens/>
        <w:ind w:left="360"/>
        <w:rPr>
          <w:rFonts w:ascii="Times New Roman" w:hAnsi="Times New Roman"/>
          <w:sz w:val="24"/>
        </w:rPr>
      </w:pPr>
    </w:p>
    <w:p w14:paraId="32C287F2" w14:textId="77777777" w:rsidR="009136B1" w:rsidRPr="008835A3" w:rsidRDefault="009136B1">
      <w:pPr>
        <w:tabs>
          <w:tab w:val="left" w:pos="0"/>
          <w:tab w:val="left" w:pos="360"/>
        </w:tabs>
        <w:suppressAutoHyphens/>
        <w:ind w:left="360"/>
        <w:rPr>
          <w:rFonts w:ascii="Times New Roman" w:hAnsi="Times New Roman"/>
          <w:sz w:val="24"/>
        </w:rPr>
      </w:pPr>
    </w:p>
    <w:p w14:paraId="6BE6200F"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University Uses</w:t>
      </w:r>
    </w:p>
    <w:p w14:paraId="7668D4C9"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2EB80E3E" w14:textId="77777777" w:rsidR="00D95B9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Universities extensively utilize the</w:t>
      </w:r>
      <w:r w:rsidR="00EC4245">
        <w:rPr>
          <w:rFonts w:ascii="Times New Roman" w:hAnsi="Times New Roman"/>
          <w:sz w:val="24"/>
        </w:rPr>
        <w:t xml:space="preserve"> HERD</w:t>
      </w:r>
      <w:r w:rsidRPr="008835A3">
        <w:rPr>
          <w:rFonts w:ascii="Times New Roman" w:hAnsi="Times New Roman"/>
          <w:sz w:val="24"/>
        </w:rPr>
        <w:t xml:space="preserve"> data for their own purposes. </w:t>
      </w:r>
      <w:r w:rsidR="00537643">
        <w:rPr>
          <w:rFonts w:ascii="Times New Roman" w:hAnsi="Times New Roman"/>
          <w:sz w:val="24"/>
        </w:rPr>
        <w:t xml:space="preserve"> </w:t>
      </w:r>
      <w:r w:rsidRPr="008835A3">
        <w:rPr>
          <w:rFonts w:ascii="Times New Roman" w:hAnsi="Times New Roman"/>
          <w:sz w:val="24"/>
        </w:rPr>
        <w:t xml:space="preserve">Requests for the data are received from </w:t>
      </w:r>
      <w:r w:rsidR="00607C44">
        <w:rPr>
          <w:rFonts w:ascii="Times New Roman" w:hAnsi="Times New Roman"/>
          <w:sz w:val="24"/>
        </w:rPr>
        <w:t>hundreds of</w:t>
      </w:r>
      <w:r w:rsidR="00607C44" w:rsidRPr="008835A3">
        <w:rPr>
          <w:rFonts w:ascii="Times New Roman" w:hAnsi="Times New Roman"/>
          <w:sz w:val="24"/>
        </w:rPr>
        <w:t xml:space="preserve"> </w:t>
      </w:r>
      <w:r w:rsidRPr="008835A3">
        <w:rPr>
          <w:rFonts w:ascii="Times New Roman" w:hAnsi="Times New Roman"/>
          <w:sz w:val="24"/>
        </w:rPr>
        <w:t xml:space="preserve">individual institutions, as well as from national academic organizations.  Specifically, </w:t>
      </w:r>
      <w:r w:rsidR="00607C44">
        <w:rPr>
          <w:rFonts w:ascii="Times New Roman" w:hAnsi="Times New Roman"/>
          <w:sz w:val="24"/>
        </w:rPr>
        <w:t>NCSES</w:t>
      </w:r>
      <w:r w:rsidR="00607C44" w:rsidRPr="008835A3">
        <w:rPr>
          <w:rFonts w:ascii="Times New Roman" w:hAnsi="Times New Roman"/>
          <w:sz w:val="24"/>
        </w:rPr>
        <w:t xml:space="preserve"> </w:t>
      </w:r>
      <w:r w:rsidRPr="008835A3">
        <w:rPr>
          <w:rFonts w:ascii="Times New Roman" w:hAnsi="Times New Roman"/>
          <w:sz w:val="24"/>
        </w:rPr>
        <w:t xml:space="preserve">has </w:t>
      </w:r>
      <w:r w:rsidR="00932ACB" w:rsidRPr="008835A3">
        <w:rPr>
          <w:rFonts w:ascii="Times New Roman" w:hAnsi="Times New Roman"/>
          <w:sz w:val="24"/>
        </w:rPr>
        <w:t>an agreement</w:t>
      </w:r>
      <w:r w:rsidRPr="008835A3">
        <w:rPr>
          <w:rFonts w:ascii="Times New Roman" w:hAnsi="Times New Roman"/>
          <w:sz w:val="24"/>
        </w:rPr>
        <w:t xml:space="preserve"> with the Association of American Universities’ Data Exchange Group to provide them with more timely and comprehensive data from the </w:t>
      </w:r>
      <w:r w:rsidR="008C3EE9" w:rsidRPr="008835A3">
        <w:rPr>
          <w:rFonts w:ascii="Times New Roman" w:hAnsi="Times New Roman"/>
          <w:sz w:val="24"/>
        </w:rPr>
        <w:t>HERD</w:t>
      </w:r>
      <w:r w:rsidRPr="008835A3">
        <w:rPr>
          <w:rFonts w:ascii="Times New Roman" w:hAnsi="Times New Roman"/>
          <w:sz w:val="24"/>
        </w:rPr>
        <w:t xml:space="preserve"> survey. </w:t>
      </w:r>
      <w:r w:rsidR="00537643">
        <w:rPr>
          <w:rFonts w:ascii="Times New Roman" w:hAnsi="Times New Roman"/>
          <w:sz w:val="24"/>
        </w:rPr>
        <w:t xml:space="preserve"> </w:t>
      </w:r>
      <w:r w:rsidRPr="008835A3">
        <w:rPr>
          <w:rFonts w:ascii="Times New Roman" w:hAnsi="Times New Roman"/>
          <w:sz w:val="24"/>
        </w:rPr>
        <w:t>Institutional Profiles (summary reports containing institution-specific trend data on key data elements from several NSF surveys) are available electronically on the web (</w:t>
      </w:r>
      <w:hyperlink r:id="rId11" w:history="1">
        <w:r w:rsidRPr="008835A3">
          <w:rPr>
            <w:rStyle w:val="Hyperlink"/>
            <w:rFonts w:ascii="Times New Roman" w:hAnsi="Times New Roman"/>
            <w:sz w:val="24"/>
          </w:rPr>
          <w:t>http://www.nsf.gov/statistics/profiles/</w:t>
        </w:r>
      </w:hyperlink>
      <w:r w:rsidRPr="008835A3">
        <w:rPr>
          <w:rFonts w:ascii="Times New Roman" w:hAnsi="Times New Roman"/>
          <w:sz w:val="24"/>
        </w:rPr>
        <w:t xml:space="preserve">).  </w:t>
      </w:r>
    </w:p>
    <w:p w14:paraId="660737AA"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3DEF581D"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Public universities and colleges often use R&amp;D expenditures data in studies demonstrating the economic benefits of instruction and research to </w:t>
      </w:r>
      <w:r w:rsidR="000E1785" w:rsidRPr="008835A3">
        <w:rPr>
          <w:rFonts w:ascii="Times New Roman" w:hAnsi="Times New Roman"/>
          <w:sz w:val="24"/>
        </w:rPr>
        <w:t xml:space="preserve">state </w:t>
      </w:r>
      <w:r w:rsidRPr="008835A3">
        <w:rPr>
          <w:rFonts w:ascii="Times New Roman" w:hAnsi="Times New Roman"/>
          <w:sz w:val="24"/>
        </w:rPr>
        <w:t>legislatures.</w:t>
      </w:r>
    </w:p>
    <w:p w14:paraId="221424D5" w14:textId="77777777" w:rsidR="009136B1" w:rsidRDefault="009136B1">
      <w:pPr>
        <w:tabs>
          <w:tab w:val="left" w:pos="0"/>
          <w:tab w:val="left" w:pos="360"/>
        </w:tabs>
        <w:suppressAutoHyphens/>
        <w:ind w:left="360"/>
        <w:rPr>
          <w:rFonts w:ascii="Times New Roman" w:hAnsi="Times New Roman"/>
          <w:sz w:val="24"/>
        </w:rPr>
      </w:pPr>
    </w:p>
    <w:p w14:paraId="0F350D67" w14:textId="77777777" w:rsidR="00735E39" w:rsidRPr="008835A3" w:rsidRDefault="00735E39">
      <w:pPr>
        <w:tabs>
          <w:tab w:val="left" w:pos="0"/>
          <w:tab w:val="left" w:pos="360"/>
        </w:tabs>
        <w:suppressAutoHyphens/>
        <w:ind w:left="360"/>
        <w:rPr>
          <w:rFonts w:ascii="Times New Roman" w:hAnsi="Times New Roman"/>
          <w:sz w:val="24"/>
        </w:rPr>
      </w:pPr>
    </w:p>
    <w:p w14:paraId="79D5C01D"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Media Uses</w:t>
      </w:r>
    </w:p>
    <w:p w14:paraId="18381658" w14:textId="77777777" w:rsidR="005D1DE3"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3ABDE08C" w14:textId="77777777" w:rsidR="009136B1" w:rsidRPr="00776B17" w:rsidRDefault="008C3EE9">
      <w:pPr>
        <w:tabs>
          <w:tab w:val="left" w:pos="0"/>
          <w:tab w:val="left" w:pos="360"/>
        </w:tabs>
        <w:suppressAutoHyphens/>
        <w:ind w:left="360"/>
        <w:rPr>
          <w:rFonts w:ascii="Times New Roman" w:hAnsi="Times New Roman"/>
          <w:sz w:val="24"/>
        </w:rPr>
      </w:pPr>
      <w:r w:rsidRPr="008835A3">
        <w:rPr>
          <w:rFonts w:ascii="Times New Roman" w:hAnsi="Times New Roman"/>
          <w:sz w:val="24"/>
        </w:rPr>
        <w:t>HERD</w:t>
      </w:r>
      <w:r w:rsidR="009136B1" w:rsidRPr="008835A3">
        <w:rPr>
          <w:rFonts w:ascii="Times New Roman" w:hAnsi="Times New Roman"/>
          <w:sz w:val="24"/>
        </w:rPr>
        <w:t xml:space="preserve"> expenditures data are well reported by the press, including the </w:t>
      </w:r>
      <w:r w:rsidR="009136B1" w:rsidRPr="00DD0711">
        <w:rPr>
          <w:rFonts w:ascii="Times New Roman" w:hAnsi="Times New Roman"/>
          <w:i/>
          <w:sz w:val="24"/>
        </w:rPr>
        <w:t>Washington Post</w:t>
      </w:r>
      <w:r w:rsidR="009136B1" w:rsidRPr="008835A3">
        <w:rPr>
          <w:rFonts w:ascii="Times New Roman" w:hAnsi="Times New Roman"/>
          <w:sz w:val="24"/>
        </w:rPr>
        <w:t xml:space="preserve">, the </w:t>
      </w:r>
      <w:r w:rsidR="009136B1" w:rsidRPr="00DD0711">
        <w:rPr>
          <w:rFonts w:ascii="Times New Roman" w:hAnsi="Times New Roman"/>
          <w:i/>
          <w:sz w:val="24"/>
        </w:rPr>
        <w:t>New York Times</w:t>
      </w:r>
      <w:r w:rsidR="009136B1" w:rsidRPr="008835A3">
        <w:rPr>
          <w:rFonts w:ascii="Times New Roman" w:hAnsi="Times New Roman"/>
          <w:sz w:val="24"/>
        </w:rPr>
        <w:t xml:space="preserve">, the </w:t>
      </w:r>
      <w:r w:rsidR="009136B1" w:rsidRPr="00DD0711">
        <w:rPr>
          <w:rFonts w:ascii="Times New Roman" w:hAnsi="Times New Roman"/>
          <w:i/>
          <w:sz w:val="24"/>
        </w:rPr>
        <w:t>Chronicle of Higher Education</w:t>
      </w:r>
      <w:r w:rsidR="009136B1" w:rsidRPr="008835A3">
        <w:rPr>
          <w:rFonts w:ascii="Times New Roman" w:hAnsi="Times New Roman"/>
          <w:sz w:val="24"/>
        </w:rPr>
        <w:t xml:space="preserve">, </w:t>
      </w:r>
      <w:r w:rsidR="009136B1" w:rsidRPr="00DD0711">
        <w:rPr>
          <w:rFonts w:ascii="Times New Roman" w:hAnsi="Times New Roman"/>
          <w:i/>
          <w:sz w:val="24"/>
        </w:rPr>
        <w:t>Science</w:t>
      </w:r>
      <w:r w:rsidR="009136B1" w:rsidRPr="00DD0711">
        <w:rPr>
          <w:rFonts w:ascii="Times New Roman" w:hAnsi="Times New Roman"/>
          <w:sz w:val="24"/>
        </w:rPr>
        <w:t xml:space="preserve">, </w:t>
      </w:r>
      <w:r w:rsidR="009136B1" w:rsidRPr="00DD0711">
        <w:rPr>
          <w:rFonts w:ascii="Times New Roman" w:hAnsi="Times New Roman"/>
          <w:i/>
          <w:sz w:val="24"/>
        </w:rPr>
        <w:t xml:space="preserve">Chemical &amp; </w:t>
      </w:r>
      <w:r w:rsidR="009136B1" w:rsidRPr="00776B17">
        <w:rPr>
          <w:rFonts w:ascii="Times New Roman" w:hAnsi="Times New Roman"/>
          <w:i/>
          <w:sz w:val="24"/>
        </w:rPr>
        <w:t>Engineering</w:t>
      </w:r>
      <w:r w:rsidR="00776B17" w:rsidRPr="00776B17">
        <w:rPr>
          <w:rFonts w:ascii="Times New Roman" w:hAnsi="Times New Roman"/>
          <w:sz w:val="24"/>
        </w:rPr>
        <w:t xml:space="preserve"> </w:t>
      </w:r>
      <w:r w:rsidR="009136B1" w:rsidRPr="00776B17">
        <w:rPr>
          <w:rFonts w:ascii="Times New Roman" w:hAnsi="Times New Roman"/>
          <w:i/>
          <w:sz w:val="24"/>
        </w:rPr>
        <w:t>News</w:t>
      </w:r>
      <w:r w:rsidR="009136B1" w:rsidRPr="00776B17">
        <w:rPr>
          <w:rFonts w:ascii="Times New Roman" w:hAnsi="Times New Roman"/>
          <w:sz w:val="24"/>
        </w:rPr>
        <w:t xml:space="preserve">, </w:t>
      </w:r>
      <w:r w:rsidR="009136B1" w:rsidRPr="00776B17">
        <w:rPr>
          <w:rFonts w:ascii="Times New Roman" w:hAnsi="Times New Roman"/>
          <w:i/>
          <w:sz w:val="24"/>
        </w:rPr>
        <w:t>USA Today</w:t>
      </w:r>
      <w:r w:rsidR="009136B1" w:rsidRPr="00776B17">
        <w:rPr>
          <w:rFonts w:ascii="Times New Roman" w:hAnsi="Times New Roman"/>
          <w:sz w:val="24"/>
        </w:rPr>
        <w:t xml:space="preserve">, and the </w:t>
      </w:r>
      <w:r w:rsidR="009136B1" w:rsidRPr="00776B17">
        <w:rPr>
          <w:rFonts w:ascii="Times New Roman" w:hAnsi="Times New Roman"/>
          <w:i/>
          <w:sz w:val="24"/>
        </w:rPr>
        <w:t>Wall Street Journal</w:t>
      </w:r>
      <w:r w:rsidR="009136B1" w:rsidRPr="00776B17">
        <w:rPr>
          <w:rFonts w:ascii="Times New Roman" w:hAnsi="Times New Roman"/>
          <w:sz w:val="24"/>
        </w:rPr>
        <w:t>.</w:t>
      </w:r>
    </w:p>
    <w:p w14:paraId="215C25A4" w14:textId="77777777" w:rsidR="009136B1" w:rsidRDefault="009136B1">
      <w:pPr>
        <w:tabs>
          <w:tab w:val="left" w:pos="0"/>
          <w:tab w:val="left" w:pos="360"/>
        </w:tabs>
        <w:suppressAutoHyphens/>
        <w:ind w:left="360"/>
        <w:rPr>
          <w:rFonts w:ascii="Times New Roman" w:hAnsi="Times New Roman"/>
          <w:sz w:val="24"/>
        </w:rPr>
      </w:pPr>
    </w:p>
    <w:p w14:paraId="014FEEC8" w14:textId="77777777" w:rsidR="00735E39" w:rsidRPr="008835A3" w:rsidRDefault="00735E39">
      <w:pPr>
        <w:tabs>
          <w:tab w:val="left" w:pos="0"/>
          <w:tab w:val="left" w:pos="360"/>
        </w:tabs>
        <w:suppressAutoHyphens/>
        <w:ind w:left="360"/>
        <w:rPr>
          <w:rFonts w:ascii="Times New Roman" w:hAnsi="Times New Roman"/>
          <w:sz w:val="24"/>
        </w:rPr>
      </w:pPr>
    </w:p>
    <w:p w14:paraId="671CC2B1"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u w:val="single"/>
        </w:rPr>
        <w:t>International Uses</w:t>
      </w:r>
    </w:p>
    <w:p w14:paraId="5565F064" w14:textId="77777777" w:rsidR="009136B1" w:rsidRPr="008835A3" w:rsidRDefault="009136B1">
      <w:pPr>
        <w:tabs>
          <w:tab w:val="left" w:pos="0"/>
          <w:tab w:val="left" w:pos="360"/>
        </w:tabs>
        <w:suppressAutoHyphens/>
        <w:ind w:left="360"/>
        <w:rPr>
          <w:rFonts w:ascii="Times New Roman" w:hAnsi="Times New Roman"/>
          <w:sz w:val="24"/>
        </w:rPr>
      </w:pPr>
    </w:p>
    <w:p w14:paraId="62CBAA86" w14:textId="3590DFB9" w:rsidR="009136B1" w:rsidRPr="008835A3" w:rsidRDefault="009136B1" w:rsidP="00031B60">
      <w:pPr>
        <w:pStyle w:val="BodyTextIndent2"/>
      </w:pPr>
      <w:r w:rsidRPr="008835A3">
        <w:t xml:space="preserve">The Organization for Economic Cooperation and Development (OECD) has requested that NSF provide </w:t>
      </w:r>
      <w:r w:rsidR="002836FF">
        <w:t xml:space="preserve">HERD </w:t>
      </w:r>
      <w:r w:rsidR="00EC4245">
        <w:t xml:space="preserve">and FFRDC survey </w:t>
      </w:r>
      <w:r w:rsidR="002836FF" w:rsidRPr="008835A3">
        <w:t xml:space="preserve">data annually for use in their periodic publications </w:t>
      </w:r>
      <w:r w:rsidRPr="008835A3">
        <w:t xml:space="preserve">and </w:t>
      </w:r>
      <w:r w:rsidR="001B463D">
        <w:t>for</w:t>
      </w:r>
      <w:r w:rsidRPr="008835A3">
        <w:t xml:space="preserve"> international comparisons of total R&amp;D efforts.  Other foreign users include the Association of Universities and Colleges of Canada</w:t>
      </w:r>
      <w:r w:rsidR="00C924BA">
        <w:t xml:space="preserve">, </w:t>
      </w:r>
      <w:r w:rsidR="00545517">
        <w:t xml:space="preserve">the </w:t>
      </w:r>
      <w:r w:rsidR="00545517" w:rsidRPr="00545517">
        <w:t>Canadian Institute for Public Policy and Public Administration</w:t>
      </w:r>
      <w:r w:rsidR="00545517">
        <w:t xml:space="preserve">, </w:t>
      </w:r>
      <w:r w:rsidR="00545517" w:rsidRPr="00545517">
        <w:t>King Abdullah University of Science and Technology</w:t>
      </w:r>
      <w:r w:rsidR="00545517">
        <w:t xml:space="preserve">, and </w:t>
      </w:r>
      <w:r w:rsidRPr="008835A3">
        <w:t>the National Institute of Science and Technology Policy in Tokyo, Japan</w:t>
      </w:r>
      <w:r w:rsidR="00545517">
        <w:t>.</w:t>
      </w:r>
    </w:p>
    <w:p w14:paraId="3A59BEC1" w14:textId="77777777" w:rsidR="009136B1" w:rsidRPr="008835A3" w:rsidRDefault="00D13E3B" w:rsidP="009D5CA0">
      <w:pPr>
        <w:pStyle w:val="Heading2"/>
        <w:numPr>
          <w:ilvl w:val="0"/>
          <w:numId w:val="11"/>
        </w:numPr>
      </w:pPr>
      <w:bookmarkStart w:id="17" w:name="_Toc228533354"/>
      <w:bookmarkStart w:id="18" w:name="_Toc125451673"/>
      <w:bookmarkStart w:id="19" w:name="_Toc125451739"/>
      <w:bookmarkStart w:id="20" w:name="_Toc125451840"/>
      <w:bookmarkStart w:id="21" w:name="_Toc125452428"/>
      <w:r w:rsidRPr="008835A3">
        <w:lastRenderedPageBreak/>
        <w:t>Consideration of Using Improved</w:t>
      </w:r>
      <w:r w:rsidR="009136B1" w:rsidRPr="008835A3">
        <w:t xml:space="preserve"> Technology</w:t>
      </w:r>
      <w:bookmarkEnd w:id="17"/>
      <w:r w:rsidR="009136B1" w:rsidRPr="008835A3">
        <w:t xml:space="preserve"> </w:t>
      </w:r>
      <w:bookmarkEnd w:id="18"/>
      <w:bookmarkEnd w:id="19"/>
      <w:bookmarkEnd w:id="20"/>
      <w:bookmarkEnd w:id="21"/>
    </w:p>
    <w:p w14:paraId="1FF7D76B" w14:textId="77777777" w:rsidR="009136B1" w:rsidRPr="008835A3" w:rsidRDefault="009136B1">
      <w:pPr>
        <w:tabs>
          <w:tab w:val="left" w:pos="0"/>
          <w:tab w:val="left" w:pos="360"/>
        </w:tabs>
        <w:suppressAutoHyphens/>
        <w:rPr>
          <w:rFonts w:ascii="Times New Roman" w:hAnsi="Times New Roman"/>
          <w:sz w:val="24"/>
        </w:rPr>
      </w:pPr>
    </w:p>
    <w:p w14:paraId="020FED88" w14:textId="28B73F5E"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w:t>
      </w:r>
      <w:r w:rsidR="008C3EE9" w:rsidRPr="008835A3">
        <w:rPr>
          <w:rFonts w:ascii="Times New Roman" w:hAnsi="Times New Roman"/>
          <w:sz w:val="24"/>
        </w:rPr>
        <w:t>HERD</w:t>
      </w:r>
      <w:r w:rsidR="00EC4245">
        <w:rPr>
          <w:rFonts w:ascii="Times New Roman" w:hAnsi="Times New Roman"/>
          <w:sz w:val="24"/>
        </w:rPr>
        <w:t xml:space="preserve"> and FFRDC</w:t>
      </w:r>
      <w:r w:rsidRPr="008835A3">
        <w:rPr>
          <w:rFonts w:ascii="Times New Roman" w:hAnsi="Times New Roman"/>
          <w:sz w:val="24"/>
        </w:rPr>
        <w:t xml:space="preserve"> Survey</w:t>
      </w:r>
      <w:r w:rsidR="00EC4245">
        <w:rPr>
          <w:rFonts w:ascii="Times New Roman" w:hAnsi="Times New Roman"/>
          <w:sz w:val="24"/>
        </w:rPr>
        <w:t>s</w:t>
      </w:r>
      <w:r w:rsidRPr="008835A3">
        <w:rPr>
          <w:rFonts w:ascii="Times New Roman" w:hAnsi="Times New Roman"/>
          <w:sz w:val="24"/>
        </w:rPr>
        <w:t xml:space="preserve"> </w:t>
      </w:r>
      <w:r w:rsidR="00EC4245">
        <w:rPr>
          <w:rFonts w:ascii="Times New Roman" w:hAnsi="Times New Roman"/>
          <w:sz w:val="24"/>
        </w:rPr>
        <w:t xml:space="preserve">are </w:t>
      </w:r>
      <w:r w:rsidRPr="008835A3">
        <w:rPr>
          <w:rFonts w:ascii="Times New Roman" w:hAnsi="Times New Roman"/>
          <w:sz w:val="24"/>
        </w:rPr>
        <w:t>web-based data collection effort</w:t>
      </w:r>
      <w:r w:rsidR="00EC4245">
        <w:rPr>
          <w:rFonts w:ascii="Times New Roman" w:hAnsi="Times New Roman"/>
          <w:sz w:val="24"/>
        </w:rPr>
        <w:t>s</w:t>
      </w:r>
      <w:r w:rsidRPr="008835A3">
        <w:rPr>
          <w:rFonts w:ascii="Times New Roman" w:hAnsi="Times New Roman"/>
          <w:sz w:val="24"/>
        </w:rPr>
        <w:t>, although respondents to the survey</w:t>
      </w:r>
      <w:r w:rsidR="00EC4245">
        <w:rPr>
          <w:rFonts w:ascii="Times New Roman" w:hAnsi="Times New Roman"/>
          <w:sz w:val="24"/>
        </w:rPr>
        <w:t>s</w:t>
      </w:r>
      <w:r w:rsidRPr="008835A3">
        <w:rPr>
          <w:rFonts w:ascii="Times New Roman" w:hAnsi="Times New Roman"/>
          <w:sz w:val="24"/>
        </w:rPr>
        <w:t xml:space="preserve"> may use an alternative approach, by downloading a </w:t>
      </w:r>
      <w:r w:rsidR="00E41C29" w:rsidRPr="008835A3">
        <w:rPr>
          <w:rFonts w:ascii="Times New Roman" w:hAnsi="Times New Roman"/>
          <w:sz w:val="24"/>
        </w:rPr>
        <w:t>PDF or Excel version of the form</w:t>
      </w:r>
      <w:r w:rsidRPr="008835A3">
        <w:rPr>
          <w:rFonts w:ascii="Times New Roman" w:hAnsi="Times New Roman"/>
          <w:sz w:val="24"/>
        </w:rPr>
        <w:t xml:space="preserve">. </w:t>
      </w:r>
      <w:r w:rsidR="00537643">
        <w:rPr>
          <w:rFonts w:ascii="Times New Roman" w:hAnsi="Times New Roman"/>
          <w:sz w:val="24"/>
        </w:rPr>
        <w:t xml:space="preserve"> </w:t>
      </w:r>
      <w:r w:rsidRPr="008835A3">
        <w:rPr>
          <w:rFonts w:ascii="Times New Roman" w:hAnsi="Times New Roman"/>
          <w:sz w:val="24"/>
        </w:rPr>
        <w:t>The response via the web was 9</w:t>
      </w:r>
      <w:r w:rsidR="005A41A9" w:rsidRPr="008835A3">
        <w:rPr>
          <w:rFonts w:ascii="Times New Roman" w:hAnsi="Times New Roman"/>
          <w:sz w:val="24"/>
        </w:rPr>
        <w:t>9</w:t>
      </w:r>
      <w:r w:rsidR="00932ACB" w:rsidRPr="008835A3">
        <w:rPr>
          <w:rFonts w:ascii="Times New Roman" w:hAnsi="Times New Roman"/>
          <w:sz w:val="24"/>
        </w:rPr>
        <w:t>.</w:t>
      </w:r>
      <w:r w:rsidR="005D1962" w:rsidRPr="008835A3">
        <w:rPr>
          <w:rFonts w:ascii="Times New Roman" w:hAnsi="Times New Roman"/>
          <w:sz w:val="24"/>
        </w:rPr>
        <w:t xml:space="preserve">9 </w:t>
      </w:r>
      <w:r w:rsidRPr="008835A3">
        <w:rPr>
          <w:rFonts w:ascii="Times New Roman" w:hAnsi="Times New Roman"/>
          <w:sz w:val="24"/>
        </w:rPr>
        <w:t xml:space="preserve">percent in FY </w:t>
      </w:r>
      <w:r w:rsidR="008A7012" w:rsidRPr="008835A3">
        <w:rPr>
          <w:rFonts w:ascii="Times New Roman" w:hAnsi="Times New Roman"/>
          <w:sz w:val="24"/>
        </w:rPr>
        <w:t>20</w:t>
      </w:r>
      <w:r w:rsidR="005D4D74">
        <w:rPr>
          <w:rFonts w:ascii="Times New Roman" w:hAnsi="Times New Roman"/>
          <w:sz w:val="24"/>
        </w:rPr>
        <w:t>12</w:t>
      </w:r>
      <w:r w:rsidRPr="008835A3">
        <w:rPr>
          <w:rFonts w:ascii="Times New Roman" w:hAnsi="Times New Roman"/>
          <w:sz w:val="24"/>
        </w:rPr>
        <w:t xml:space="preserve">.  The </w:t>
      </w:r>
      <w:r w:rsidR="00932ACB" w:rsidRPr="008835A3">
        <w:rPr>
          <w:rFonts w:ascii="Times New Roman" w:hAnsi="Times New Roman"/>
          <w:sz w:val="24"/>
        </w:rPr>
        <w:t xml:space="preserve">vast </w:t>
      </w:r>
      <w:r w:rsidRPr="008835A3">
        <w:rPr>
          <w:rFonts w:ascii="Times New Roman" w:hAnsi="Times New Roman"/>
          <w:sz w:val="24"/>
        </w:rPr>
        <w:t xml:space="preserve">majority of respondents </w:t>
      </w:r>
      <w:r w:rsidR="005D4D74">
        <w:rPr>
          <w:rFonts w:ascii="Times New Roman" w:hAnsi="Times New Roman"/>
          <w:sz w:val="24"/>
        </w:rPr>
        <w:t>prefer</w:t>
      </w:r>
      <w:r w:rsidRPr="008835A3">
        <w:rPr>
          <w:rFonts w:ascii="Times New Roman" w:hAnsi="Times New Roman"/>
          <w:sz w:val="24"/>
        </w:rPr>
        <w:t xml:space="preserve"> the web version of the survey for the ease of submission and error resolution capabilities.  Respondents </w:t>
      </w:r>
      <w:r w:rsidR="00E41C29" w:rsidRPr="008835A3">
        <w:rPr>
          <w:rFonts w:ascii="Times New Roman" w:hAnsi="Times New Roman"/>
          <w:sz w:val="24"/>
        </w:rPr>
        <w:t xml:space="preserve">are </w:t>
      </w:r>
      <w:r w:rsidRPr="008835A3">
        <w:rPr>
          <w:rFonts w:ascii="Times New Roman" w:hAnsi="Times New Roman"/>
          <w:sz w:val="24"/>
        </w:rPr>
        <w:t>electronically sent the survey pack</w:t>
      </w:r>
      <w:r w:rsidR="00932ACB" w:rsidRPr="008835A3">
        <w:rPr>
          <w:rFonts w:ascii="Times New Roman" w:hAnsi="Times New Roman"/>
          <w:sz w:val="24"/>
        </w:rPr>
        <w:t>age</w:t>
      </w:r>
      <w:r w:rsidRPr="008835A3">
        <w:rPr>
          <w:rFonts w:ascii="Times New Roman" w:hAnsi="Times New Roman"/>
          <w:sz w:val="24"/>
        </w:rPr>
        <w:t>, including a letter of introduction, survey instructions and related materials</w:t>
      </w:r>
      <w:r w:rsidR="005758C9">
        <w:rPr>
          <w:rFonts w:ascii="Times New Roman" w:hAnsi="Times New Roman"/>
          <w:sz w:val="24"/>
        </w:rPr>
        <w:t xml:space="preserve"> </w:t>
      </w:r>
      <w:r w:rsidR="005758C9" w:rsidRPr="005758C9">
        <w:rPr>
          <w:rFonts w:ascii="Times New Roman" w:hAnsi="Times New Roman"/>
          <w:sz w:val="24"/>
        </w:rPr>
        <w:t>(</w:t>
      </w:r>
      <w:r w:rsidR="005758C9" w:rsidRPr="003E0B28">
        <w:rPr>
          <w:rFonts w:ascii="Times New Roman" w:hAnsi="Times New Roman"/>
          <w:sz w:val="24"/>
        </w:rPr>
        <w:t xml:space="preserve">see Attachment </w:t>
      </w:r>
      <w:r w:rsidR="00735E39">
        <w:rPr>
          <w:rFonts w:ascii="Times New Roman" w:hAnsi="Times New Roman"/>
          <w:sz w:val="24"/>
        </w:rPr>
        <w:t>9</w:t>
      </w:r>
      <w:r w:rsidR="007121B5">
        <w:rPr>
          <w:rFonts w:ascii="Times New Roman" w:hAnsi="Times New Roman"/>
          <w:sz w:val="24"/>
        </w:rPr>
        <w:t xml:space="preserve"> </w:t>
      </w:r>
      <w:r w:rsidR="005758C9" w:rsidRPr="003E0B28">
        <w:rPr>
          <w:rFonts w:ascii="Times New Roman" w:hAnsi="Times New Roman"/>
          <w:sz w:val="24"/>
        </w:rPr>
        <w:t>for</w:t>
      </w:r>
      <w:r w:rsidR="006A0659">
        <w:rPr>
          <w:rFonts w:ascii="Times New Roman" w:hAnsi="Times New Roman"/>
          <w:sz w:val="24"/>
        </w:rPr>
        <w:t xml:space="preserve"> examples of</w:t>
      </w:r>
      <w:r w:rsidR="005758C9" w:rsidRPr="003E0B28">
        <w:rPr>
          <w:rFonts w:ascii="Times New Roman" w:hAnsi="Times New Roman"/>
          <w:sz w:val="24"/>
        </w:rPr>
        <w:t xml:space="preserve"> the FY </w:t>
      </w:r>
      <w:r w:rsidR="005D4D74" w:rsidRPr="003E0B28">
        <w:rPr>
          <w:rFonts w:ascii="Times New Roman" w:hAnsi="Times New Roman"/>
          <w:sz w:val="24"/>
        </w:rPr>
        <w:t>20</w:t>
      </w:r>
      <w:r w:rsidR="005D4D74">
        <w:rPr>
          <w:rFonts w:ascii="Times New Roman" w:hAnsi="Times New Roman"/>
          <w:sz w:val="24"/>
        </w:rPr>
        <w:t>13</w:t>
      </w:r>
      <w:r w:rsidR="005D4D74" w:rsidRPr="003E0B28">
        <w:rPr>
          <w:rFonts w:ascii="Times New Roman" w:hAnsi="Times New Roman"/>
          <w:sz w:val="24"/>
        </w:rPr>
        <w:t xml:space="preserve"> </w:t>
      </w:r>
      <w:r w:rsidR="005D4D74">
        <w:rPr>
          <w:rFonts w:ascii="Times New Roman" w:hAnsi="Times New Roman"/>
          <w:sz w:val="24"/>
        </w:rPr>
        <w:t>contact</w:t>
      </w:r>
      <w:r w:rsidR="006A0659">
        <w:rPr>
          <w:rFonts w:ascii="Times New Roman" w:hAnsi="Times New Roman"/>
          <w:sz w:val="24"/>
        </w:rPr>
        <w:t>s planned</w:t>
      </w:r>
      <w:r w:rsidR="005758C9" w:rsidRPr="003E0B28">
        <w:rPr>
          <w:rFonts w:ascii="Times New Roman" w:hAnsi="Times New Roman"/>
          <w:sz w:val="24"/>
        </w:rPr>
        <w:t>)</w:t>
      </w:r>
      <w:r w:rsidRPr="003E0B28">
        <w:rPr>
          <w:rFonts w:ascii="Times New Roman" w:hAnsi="Times New Roman"/>
          <w:sz w:val="24"/>
        </w:rPr>
        <w:t>.</w:t>
      </w:r>
      <w:r w:rsidRPr="008835A3">
        <w:rPr>
          <w:rFonts w:ascii="Times New Roman" w:hAnsi="Times New Roman"/>
          <w:sz w:val="24"/>
        </w:rPr>
        <w:t xml:space="preserve">  </w:t>
      </w:r>
    </w:p>
    <w:p w14:paraId="38181CB9" w14:textId="77777777" w:rsidR="009136B1" w:rsidRPr="008835A3" w:rsidRDefault="009136B1">
      <w:pPr>
        <w:tabs>
          <w:tab w:val="left" w:pos="0"/>
          <w:tab w:val="left" w:pos="360"/>
        </w:tabs>
        <w:suppressAutoHyphens/>
        <w:ind w:left="360"/>
        <w:rPr>
          <w:rFonts w:ascii="Times New Roman" w:hAnsi="Times New Roman"/>
          <w:sz w:val="24"/>
        </w:rPr>
      </w:pPr>
    </w:p>
    <w:p w14:paraId="1012C665"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Reporting burden is stable or potentially reduced when the survey population is constant and institutions are accustomed to providing the data requested.  In the case of th</w:t>
      </w:r>
      <w:r w:rsidR="009821CF">
        <w:rPr>
          <w:rFonts w:ascii="Times New Roman" w:hAnsi="Times New Roman"/>
          <w:sz w:val="24"/>
        </w:rPr>
        <w:t>e</w:t>
      </w:r>
      <w:r w:rsidRPr="008835A3">
        <w:rPr>
          <w:rFonts w:ascii="Times New Roman" w:hAnsi="Times New Roman"/>
          <w:sz w:val="24"/>
        </w:rPr>
        <w:t>s</w:t>
      </w:r>
      <w:r w:rsidR="009821CF">
        <w:rPr>
          <w:rFonts w:ascii="Times New Roman" w:hAnsi="Times New Roman"/>
          <w:sz w:val="24"/>
        </w:rPr>
        <w:t>e</w:t>
      </w:r>
      <w:r w:rsidRPr="008835A3">
        <w:rPr>
          <w:rFonts w:ascii="Times New Roman" w:hAnsi="Times New Roman"/>
          <w:sz w:val="24"/>
        </w:rPr>
        <w:t xml:space="preserve"> survey</w:t>
      </w:r>
      <w:r w:rsidR="009821CF">
        <w:rPr>
          <w:rFonts w:ascii="Times New Roman" w:hAnsi="Times New Roman"/>
          <w:sz w:val="24"/>
        </w:rPr>
        <w:t>s</w:t>
      </w:r>
      <w:r w:rsidRPr="008835A3">
        <w:rPr>
          <w:rFonts w:ascii="Times New Roman" w:hAnsi="Times New Roman"/>
          <w:sz w:val="24"/>
        </w:rPr>
        <w:t>, most respondents have established automated systems for assembling the requested data.  In addition, the survey questions are intended to be as consistent as possible with the principles of financial accounting followed by institutions of higher education</w:t>
      </w:r>
      <w:r w:rsidR="009821CF">
        <w:rPr>
          <w:rFonts w:ascii="Times New Roman" w:hAnsi="Times New Roman"/>
          <w:sz w:val="24"/>
        </w:rPr>
        <w:t xml:space="preserve"> and FFRDCs</w:t>
      </w:r>
      <w:r w:rsidRPr="008835A3">
        <w:rPr>
          <w:rFonts w:ascii="Times New Roman" w:hAnsi="Times New Roman"/>
          <w:sz w:val="24"/>
        </w:rPr>
        <w:t>.  Generally, these data are readily available from year</w:t>
      </w:r>
      <w:r w:rsidRPr="008835A3">
        <w:rPr>
          <w:rFonts w:ascii="Times New Roman" w:hAnsi="Times New Roman"/>
          <w:sz w:val="24"/>
        </w:rPr>
        <w:noBreakHyphen/>
        <w:t xml:space="preserve">end financial records and other records maintained regularly by most institutions.  To obtain the full set of data requested in the survey, business officers of some institutions must sometimes consult with multiple </w:t>
      </w:r>
      <w:r w:rsidR="00155481">
        <w:rPr>
          <w:rFonts w:ascii="Times New Roman" w:hAnsi="Times New Roman"/>
          <w:sz w:val="24"/>
        </w:rPr>
        <w:t>colleagues</w:t>
      </w:r>
      <w:r w:rsidRPr="008835A3">
        <w:rPr>
          <w:rFonts w:ascii="Times New Roman" w:hAnsi="Times New Roman"/>
          <w:sz w:val="24"/>
        </w:rPr>
        <w:t xml:space="preserve">, including heads of departments, research administrators, and other academic officials of the institution.  </w:t>
      </w:r>
    </w:p>
    <w:p w14:paraId="3B51CB5C" w14:textId="77777777" w:rsidR="009136B1" w:rsidRPr="008835A3" w:rsidRDefault="009136B1">
      <w:pPr>
        <w:tabs>
          <w:tab w:val="left" w:pos="0"/>
          <w:tab w:val="left" w:pos="360"/>
        </w:tabs>
        <w:suppressAutoHyphens/>
        <w:ind w:left="360"/>
        <w:rPr>
          <w:rFonts w:ascii="Times New Roman" w:hAnsi="Times New Roman"/>
          <w:sz w:val="24"/>
        </w:rPr>
      </w:pPr>
    </w:p>
    <w:p w14:paraId="4BF36AE1" w14:textId="77777777" w:rsidR="009136B1" w:rsidRPr="008835A3" w:rsidRDefault="009136B1">
      <w:pPr>
        <w:pStyle w:val="BodyTextIndent2"/>
      </w:pPr>
      <w:r w:rsidRPr="008835A3">
        <w:t>The web version</w:t>
      </w:r>
      <w:r w:rsidR="00155481">
        <w:t>s</w:t>
      </w:r>
      <w:r w:rsidRPr="008835A3">
        <w:t xml:space="preserve"> of the survey</w:t>
      </w:r>
      <w:r w:rsidR="00155481">
        <w:t>s</w:t>
      </w:r>
      <w:r w:rsidRPr="008835A3">
        <w:t xml:space="preserve"> ha</w:t>
      </w:r>
      <w:r w:rsidR="00155481">
        <w:t>ve</w:t>
      </w:r>
      <w:r w:rsidRPr="008835A3">
        <w:t xml:space="preserve"> a real-time monitoring system, which allows NSF to monitor data, response status, and comments from respondents.  From the perspective of the respondents, the web version</w:t>
      </w:r>
      <w:r w:rsidR="00155481">
        <w:t>s are</w:t>
      </w:r>
      <w:r w:rsidRPr="008835A3">
        <w:t xml:space="preserve"> more convenient and simplif</w:t>
      </w:r>
      <w:r w:rsidR="00155481">
        <w:t>y</w:t>
      </w:r>
      <w:r w:rsidRPr="008835A3">
        <w:t xml:space="preserve"> the survey (e.g., by automatically calculating totals).  NSF benefits from the use of the web version</w:t>
      </w:r>
      <w:r w:rsidR="00155481">
        <w:t>s</w:t>
      </w:r>
      <w:r w:rsidRPr="008835A3">
        <w:t xml:space="preserve"> by receiving improved data quality.</w:t>
      </w:r>
    </w:p>
    <w:p w14:paraId="54580723" w14:textId="77777777" w:rsidR="009136B1" w:rsidRPr="008835A3" w:rsidRDefault="009136B1">
      <w:pPr>
        <w:pStyle w:val="BodyTextIndent2"/>
      </w:pPr>
    </w:p>
    <w:p w14:paraId="5016BBE8" w14:textId="77777777" w:rsidR="009136B1" w:rsidRPr="008835A3" w:rsidRDefault="009136B1">
      <w:pPr>
        <w:tabs>
          <w:tab w:val="left" w:pos="0"/>
        </w:tabs>
        <w:suppressAutoHyphens/>
        <w:outlineLvl w:val="1"/>
        <w:rPr>
          <w:rFonts w:ascii="Times New Roman" w:hAnsi="Times New Roman"/>
          <w:sz w:val="24"/>
        </w:rPr>
      </w:pPr>
    </w:p>
    <w:p w14:paraId="1333863B" w14:textId="77777777" w:rsidR="009136B1" w:rsidRPr="008835A3" w:rsidRDefault="00D13E3B" w:rsidP="009D5CA0">
      <w:pPr>
        <w:pStyle w:val="Heading2"/>
        <w:numPr>
          <w:ilvl w:val="0"/>
          <w:numId w:val="11"/>
        </w:numPr>
      </w:pPr>
      <w:bookmarkStart w:id="22" w:name="_Toc228533355"/>
      <w:bookmarkStart w:id="23" w:name="_Toc125451674"/>
      <w:bookmarkStart w:id="24" w:name="_Toc125451740"/>
      <w:bookmarkStart w:id="25" w:name="_Toc125451841"/>
      <w:bookmarkStart w:id="26" w:name="_Toc125452429"/>
      <w:r w:rsidRPr="008835A3">
        <w:t>Identification of</w:t>
      </w:r>
      <w:r w:rsidR="009136B1" w:rsidRPr="008835A3">
        <w:t xml:space="preserve"> Duplication</w:t>
      </w:r>
      <w:bookmarkEnd w:id="22"/>
      <w:r w:rsidR="009136B1" w:rsidRPr="008835A3">
        <w:t xml:space="preserve"> </w:t>
      </w:r>
      <w:bookmarkEnd w:id="23"/>
      <w:bookmarkEnd w:id="24"/>
      <w:bookmarkEnd w:id="25"/>
      <w:bookmarkEnd w:id="26"/>
    </w:p>
    <w:p w14:paraId="3AB13BD5" w14:textId="77777777" w:rsidR="009136B1" w:rsidRPr="008835A3" w:rsidRDefault="009136B1" w:rsidP="00937DBC">
      <w:pPr>
        <w:tabs>
          <w:tab w:val="left" w:pos="0"/>
        </w:tabs>
        <w:suppressAutoHyphens/>
        <w:ind w:left="360"/>
        <w:rPr>
          <w:rFonts w:ascii="Times New Roman" w:hAnsi="Times New Roman"/>
          <w:sz w:val="24"/>
        </w:rPr>
      </w:pPr>
      <w:r w:rsidRPr="008835A3">
        <w:rPr>
          <w:rFonts w:ascii="Times New Roman" w:hAnsi="Times New Roman"/>
          <w:sz w:val="24"/>
        </w:rPr>
        <w:t xml:space="preserve">The </w:t>
      </w:r>
      <w:r w:rsidR="008C3EE9" w:rsidRPr="008835A3">
        <w:rPr>
          <w:rFonts w:ascii="Times New Roman" w:hAnsi="Times New Roman"/>
          <w:sz w:val="24"/>
        </w:rPr>
        <w:t>HERD</w:t>
      </w:r>
      <w:r w:rsidRPr="008835A3">
        <w:rPr>
          <w:rFonts w:ascii="Times New Roman" w:hAnsi="Times New Roman"/>
          <w:sz w:val="24"/>
        </w:rPr>
        <w:t xml:space="preserve"> Survey collects essential information on the financial resources allocated to research and development by universities and colleges.  There </w:t>
      </w:r>
      <w:r w:rsidR="00932ACB" w:rsidRPr="008835A3">
        <w:rPr>
          <w:rFonts w:ascii="Times New Roman" w:hAnsi="Times New Roman"/>
          <w:sz w:val="24"/>
        </w:rPr>
        <w:t>are</w:t>
      </w:r>
      <w:r w:rsidRPr="008835A3">
        <w:rPr>
          <w:rFonts w:ascii="Times New Roman" w:hAnsi="Times New Roman"/>
          <w:sz w:val="24"/>
        </w:rPr>
        <w:t xml:space="preserve"> </w:t>
      </w:r>
      <w:r w:rsidR="00932ACB" w:rsidRPr="008835A3">
        <w:rPr>
          <w:rFonts w:ascii="Times New Roman" w:hAnsi="Times New Roman"/>
          <w:sz w:val="24"/>
        </w:rPr>
        <w:t>no</w:t>
      </w:r>
      <w:r w:rsidRPr="008835A3">
        <w:rPr>
          <w:rFonts w:ascii="Times New Roman" w:hAnsi="Times New Roman"/>
          <w:sz w:val="24"/>
        </w:rPr>
        <w:t xml:space="preserve"> other statistical sources of comprehensive national data for this information.  </w:t>
      </w:r>
    </w:p>
    <w:p w14:paraId="3C512F46" w14:textId="77777777" w:rsidR="009136B1" w:rsidRPr="008835A3" w:rsidRDefault="009136B1">
      <w:pPr>
        <w:tabs>
          <w:tab w:val="left" w:pos="0"/>
          <w:tab w:val="left" w:pos="360"/>
        </w:tabs>
        <w:suppressAutoHyphens/>
        <w:ind w:left="360"/>
        <w:rPr>
          <w:rFonts w:ascii="Times New Roman" w:hAnsi="Times New Roman"/>
          <w:sz w:val="24"/>
        </w:rPr>
      </w:pPr>
    </w:p>
    <w:p w14:paraId="118F628E"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The U.S. Department of Education/National Center for Education Statistics’ (NCES) Integrated Postsecondary Education Data System (IPEDS) finance survey series is related in that it collects data on a full range of financial resources</w:t>
      </w:r>
      <w:r w:rsidR="005A41A9" w:rsidRPr="008835A3">
        <w:rPr>
          <w:rFonts w:ascii="Times New Roman" w:hAnsi="Times New Roman"/>
          <w:sz w:val="24"/>
        </w:rPr>
        <w:t xml:space="preserve"> and </w:t>
      </w:r>
      <w:r w:rsidR="00332C47" w:rsidRPr="008835A3">
        <w:rPr>
          <w:rFonts w:ascii="Times New Roman" w:hAnsi="Times New Roman"/>
          <w:sz w:val="24"/>
        </w:rPr>
        <w:t xml:space="preserve">expenses </w:t>
      </w:r>
      <w:r w:rsidRPr="008835A3">
        <w:rPr>
          <w:rFonts w:ascii="Times New Roman" w:hAnsi="Times New Roman"/>
          <w:sz w:val="24"/>
        </w:rPr>
        <w:t>in institutions of higher education</w:t>
      </w:r>
      <w:r w:rsidR="005F561D">
        <w:rPr>
          <w:rFonts w:ascii="Times New Roman" w:hAnsi="Times New Roman"/>
          <w:sz w:val="24"/>
        </w:rPr>
        <w:t xml:space="preserve"> including research expenses</w:t>
      </w:r>
      <w:r w:rsidRPr="008835A3">
        <w:rPr>
          <w:rFonts w:ascii="Times New Roman" w:hAnsi="Times New Roman"/>
          <w:sz w:val="24"/>
        </w:rPr>
        <w:t xml:space="preserve">, while the NSF </w:t>
      </w:r>
      <w:r w:rsidR="008C3EE9" w:rsidRPr="008835A3">
        <w:rPr>
          <w:rFonts w:ascii="Times New Roman" w:hAnsi="Times New Roman"/>
          <w:sz w:val="24"/>
        </w:rPr>
        <w:t>HERD</w:t>
      </w:r>
      <w:r w:rsidRPr="008835A3">
        <w:rPr>
          <w:rFonts w:ascii="Times New Roman" w:hAnsi="Times New Roman"/>
          <w:sz w:val="24"/>
        </w:rPr>
        <w:t xml:space="preserve"> Survey requests data on research and development expenditures.  However, the IPEDS survey does not collect the following information requested by the NSF survey:  (1) separately </w:t>
      </w:r>
      <w:r w:rsidR="000C2E0C">
        <w:rPr>
          <w:rFonts w:ascii="Times New Roman" w:hAnsi="Times New Roman"/>
          <w:sz w:val="24"/>
        </w:rPr>
        <w:t xml:space="preserve">accounted for </w:t>
      </w:r>
      <w:r w:rsidRPr="008835A3">
        <w:rPr>
          <w:rFonts w:ascii="Times New Roman" w:hAnsi="Times New Roman"/>
          <w:sz w:val="24"/>
        </w:rPr>
        <w:t>R&amp;D expenditures</w:t>
      </w:r>
      <w:r w:rsidR="004A4B9C">
        <w:rPr>
          <w:rFonts w:ascii="Times New Roman" w:hAnsi="Times New Roman"/>
          <w:sz w:val="24"/>
        </w:rPr>
        <w:t xml:space="preserve"> </w:t>
      </w:r>
      <w:r w:rsidR="005A41A9" w:rsidRPr="008835A3">
        <w:rPr>
          <w:rFonts w:ascii="Times New Roman" w:hAnsi="Times New Roman"/>
          <w:sz w:val="24"/>
        </w:rPr>
        <w:t>by field</w:t>
      </w:r>
      <w:r w:rsidR="004A4B9C">
        <w:rPr>
          <w:rFonts w:ascii="Times New Roman" w:hAnsi="Times New Roman"/>
          <w:sz w:val="24"/>
        </w:rPr>
        <w:t>, source of funding,</w:t>
      </w:r>
      <w:r w:rsidR="005A41A9" w:rsidRPr="008835A3">
        <w:rPr>
          <w:rFonts w:ascii="Times New Roman" w:hAnsi="Times New Roman"/>
          <w:sz w:val="24"/>
        </w:rPr>
        <w:t xml:space="preserve"> </w:t>
      </w:r>
      <w:r w:rsidRPr="008835A3">
        <w:rPr>
          <w:rFonts w:ascii="Times New Roman" w:hAnsi="Times New Roman"/>
          <w:sz w:val="24"/>
        </w:rPr>
        <w:t xml:space="preserve">and character of work; and (2) current fund expenditures for research equipment by field.  NSF regularly consults with the NCES to ensure that the information sought by the </w:t>
      </w:r>
      <w:r w:rsidR="008C3EE9" w:rsidRPr="008835A3">
        <w:rPr>
          <w:rFonts w:ascii="Times New Roman" w:hAnsi="Times New Roman"/>
          <w:sz w:val="24"/>
        </w:rPr>
        <w:t>HERD</w:t>
      </w:r>
      <w:r w:rsidRPr="008835A3">
        <w:rPr>
          <w:rFonts w:ascii="Times New Roman" w:hAnsi="Times New Roman"/>
          <w:sz w:val="24"/>
        </w:rPr>
        <w:t xml:space="preserve"> Survey is unavailable from other sources.</w:t>
      </w:r>
    </w:p>
    <w:p w14:paraId="44C4980F" w14:textId="77777777" w:rsidR="00932ACB" w:rsidRPr="008835A3" w:rsidRDefault="00932ACB">
      <w:pPr>
        <w:tabs>
          <w:tab w:val="left" w:pos="0"/>
          <w:tab w:val="left" w:pos="360"/>
        </w:tabs>
        <w:suppressAutoHyphens/>
        <w:ind w:left="360"/>
        <w:rPr>
          <w:rFonts w:ascii="Times New Roman" w:hAnsi="Times New Roman"/>
          <w:sz w:val="24"/>
        </w:rPr>
      </w:pPr>
    </w:p>
    <w:p w14:paraId="450A5350" w14:textId="77777777" w:rsidR="00932ACB" w:rsidRDefault="00932ACB">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Association of University Technology Managers (AUTM) collects annual data on university technology transfer activities such as patents filed and licensing revenues.  </w:t>
      </w:r>
      <w:r w:rsidR="0025725A">
        <w:rPr>
          <w:rFonts w:ascii="Times New Roman" w:hAnsi="Times New Roman"/>
          <w:sz w:val="24"/>
        </w:rPr>
        <w:t>The AUTM</w:t>
      </w:r>
      <w:r w:rsidR="0025725A" w:rsidRPr="008835A3">
        <w:rPr>
          <w:rFonts w:ascii="Times New Roman" w:hAnsi="Times New Roman"/>
          <w:sz w:val="24"/>
        </w:rPr>
        <w:t xml:space="preserve"> </w:t>
      </w:r>
      <w:r w:rsidRPr="008835A3">
        <w:rPr>
          <w:rFonts w:ascii="Times New Roman" w:hAnsi="Times New Roman"/>
          <w:sz w:val="24"/>
        </w:rPr>
        <w:t xml:space="preserve">survey also asks for total </w:t>
      </w:r>
      <w:r w:rsidR="00D008C8" w:rsidRPr="008835A3">
        <w:rPr>
          <w:rFonts w:ascii="Times New Roman" w:hAnsi="Times New Roman"/>
          <w:sz w:val="24"/>
        </w:rPr>
        <w:t>R&amp;D</w:t>
      </w:r>
      <w:r w:rsidRPr="008835A3">
        <w:rPr>
          <w:rFonts w:ascii="Times New Roman" w:hAnsi="Times New Roman"/>
          <w:sz w:val="24"/>
        </w:rPr>
        <w:t xml:space="preserve"> expenditures</w:t>
      </w:r>
      <w:r w:rsidR="00D008C8" w:rsidRPr="008835A3">
        <w:rPr>
          <w:rFonts w:ascii="Times New Roman" w:hAnsi="Times New Roman"/>
          <w:sz w:val="24"/>
        </w:rPr>
        <w:t xml:space="preserve"> to be reported</w:t>
      </w:r>
      <w:r w:rsidRPr="008835A3">
        <w:rPr>
          <w:rFonts w:ascii="Times New Roman" w:hAnsi="Times New Roman"/>
          <w:sz w:val="24"/>
        </w:rPr>
        <w:t>.  However, the survey is only administered to approximately 200 AUTM member institutions and does not cover the full population of research-performing universities and colleges</w:t>
      </w:r>
      <w:r w:rsidR="00D008C8" w:rsidRPr="008835A3">
        <w:rPr>
          <w:rFonts w:ascii="Times New Roman" w:hAnsi="Times New Roman"/>
          <w:sz w:val="24"/>
        </w:rPr>
        <w:t xml:space="preserve">.  It also does not collect any detailed data on the fields or types of R&amp;D expenditures. </w:t>
      </w:r>
    </w:p>
    <w:p w14:paraId="382AF210" w14:textId="77777777" w:rsidR="00D64AE2" w:rsidRDefault="00D64AE2">
      <w:pPr>
        <w:tabs>
          <w:tab w:val="left" w:pos="0"/>
          <w:tab w:val="left" w:pos="360"/>
        </w:tabs>
        <w:suppressAutoHyphens/>
        <w:ind w:left="360"/>
        <w:rPr>
          <w:rFonts w:ascii="Times New Roman" w:hAnsi="Times New Roman"/>
          <w:sz w:val="24"/>
        </w:rPr>
      </w:pPr>
    </w:p>
    <w:p w14:paraId="62952D06" w14:textId="606A97D9" w:rsidR="00D64AE2" w:rsidRPr="008835A3" w:rsidRDefault="00D64AE2" w:rsidP="003D4AD2">
      <w:pPr>
        <w:autoSpaceDE w:val="0"/>
        <w:autoSpaceDN w:val="0"/>
        <w:adjustRightInd w:val="0"/>
        <w:ind w:left="360"/>
        <w:rPr>
          <w:rFonts w:ascii="Times New Roman" w:hAnsi="Times New Roman"/>
          <w:sz w:val="24"/>
        </w:rPr>
      </w:pPr>
      <w:r>
        <w:rPr>
          <w:rFonts w:ascii="Times New Roman" w:hAnsi="Times New Roman"/>
          <w:sz w:val="24"/>
        </w:rPr>
        <w:t>The FFRDC R&amp;D Survey also collects information that cannot be obtained from any other existing statistical data source.</w:t>
      </w:r>
      <w:r w:rsidR="0015298D">
        <w:rPr>
          <w:rFonts w:ascii="Times New Roman" w:hAnsi="Times New Roman"/>
          <w:sz w:val="24"/>
        </w:rPr>
        <w:t xml:space="preserve"> </w:t>
      </w:r>
      <w:r w:rsidR="0025725A">
        <w:rPr>
          <w:rFonts w:ascii="Times New Roman" w:hAnsi="Times New Roman"/>
          <w:sz w:val="24"/>
        </w:rPr>
        <w:t>Although NSF’s Federal Funds for R&amp;D Survey collect data on R&amp;D obligations from the Federal agencies that obligate those funds, there</w:t>
      </w:r>
      <w:r w:rsidR="0015298D">
        <w:rPr>
          <w:rFonts w:ascii="Times New Roman" w:hAnsi="Times New Roman"/>
          <w:sz w:val="24"/>
        </w:rPr>
        <w:t xml:space="preserve"> are no other known sources of </w:t>
      </w:r>
      <w:r w:rsidR="0025725A" w:rsidRPr="003D4AD2">
        <w:rPr>
          <w:rFonts w:ascii="Times New Roman" w:hAnsi="Times New Roman"/>
          <w:i/>
          <w:sz w:val="24"/>
        </w:rPr>
        <w:t>total</w:t>
      </w:r>
      <w:r w:rsidR="0025725A">
        <w:rPr>
          <w:rFonts w:ascii="Times New Roman" w:hAnsi="Times New Roman"/>
          <w:sz w:val="24"/>
        </w:rPr>
        <w:t xml:space="preserve"> </w:t>
      </w:r>
      <w:r w:rsidR="0015298D">
        <w:rPr>
          <w:rFonts w:ascii="Times New Roman" w:hAnsi="Times New Roman"/>
          <w:sz w:val="24"/>
        </w:rPr>
        <w:t xml:space="preserve">FFRDC expenditure data. </w:t>
      </w:r>
      <w:r w:rsidR="00D8184E">
        <w:rPr>
          <w:rFonts w:ascii="Times New Roman" w:hAnsi="Times New Roman"/>
          <w:sz w:val="24"/>
        </w:rPr>
        <w:t xml:space="preserve">In late 2011 NSF requested to add agency-specific funding details to the FFRDC Survey.  In response, OMB </w:t>
      </w:r>
      <w:r w:rsidR="00D8184E" w:rsidRPr="003D4AD2">
        <w:rPr>
          <w:rFonts w:ascii="Times New Roman" w:hAnsi="Times New Roman"/>
          <w:sz w:val="24"/>
        </w:rPr>
        <w:t>encourage</w:t>
      </w:r>
      <w:r w:rsidR="00D8184E">
        <w:rPr>
          <w:rFonts w:ascii="Times New Roman" w:hAnsi="Times New Roman"/>
          <w:sz w:val="24"/>
        </w:rPr>
        <w:t>d</w:t>
      </w:r>
      <w:r w:rsidR="00D8184E" w:rsidRPr="003D4AD2">
        <w:rPr>
          <w:rFonts w:ascii="Times New Roman" w:hAnsi="Times New Roman"/>
          <w:sz w:val="24"/>
        </w:rPr>
        <w:t xml:space="preserve"> NCSES to examine differences between Federal</w:t>
      </w:r>
      <w:r w:rsidR="00D8184E">
        <w:rPr>
          <w:rFonts w:ascii="Times New Roman" w:hAnsi="Times New Roman"/>
          <w:sz w:val="24"/>
        </w:rPr>
        <w:t xml:space="preserve"> </w:t>
      </w:r>
      <w:r w:rsidR="00D8184E" w:rsidRPr="003D4AD2">
        <w:rPr>
          <w:rFonts w:ascii="Times New Roman" w:hAnsi="Times New Roman"/>
          <w:sz w:val="24"/>
        </w:rPr>
        <w:t>agency and institutional reporting on R&amp;D, consistent with the findings of the Committee on National</w:t>
      </w:r>
      <w:r w:rsidR="00D8184E">
        <w:rPr>
          <w:rFonts w:ascii="Times New Roman" w:hAnsi="Times New Roman"/>
          <w:sz w:val="24"/>
        </w:rPr>
        <w:t xml:space="preserve"> </w:t>
      </w:r>
      <w:r w:rsidR="00D8184E" w:rsidRPr="003D4AD2">
        <w:rPr>
          <w:rFonts w:ascii="Times New Roman" w:hAnsi="Times New Roman"/>
          <w:sz w:val="24"/>
        </w:rPr>
        <w:t>Statistics</w:t>
      </w:r>
      <w:r w:rsidR="00D8184E">
        <w:rPr>
          <w:rFonts w:ascii="Times New Roman" w:hAnsi="Times New Roman"/>
          <w:sz w:val="24"/>
        </w:rPr>
        <w:t xml:space="preserve"> (NOA 3145-0100</w:t>
      </w:r>
      <w:r w:rsidR="00D8184E" w:rsidRPr="00735E39">
        <w:rPr>
          <w:rFonts w:ascii="Times New Roman" w:hAnsi="Times New Roman"/>
          <w:sz w:val="24"/>
        </w:rPr>
        <w:t>)</w:t>
      </w:r>
      <w:r w:rsidR="002048C1" w:rsidRPr="00735E39">
        <w:rPr>
          <w:rFonts w:ascii="Times New Roman" w:hAnsi="Times New Roman"/>
          <w:sz w:val="24"/>
        </w:rPr>
        <w:t xml:space="preserve"> (Attachment </w:t>
      </w:r>
      <w:r w:rsidR="0054723E" w:rsidRPr="00735E39">
        <w:rPr>
          <w:rFonts w:ascii="Times New Roman" w:hAnsi="Times New Roman"/>
          <w:sz w:val="24"/>
        </w:rPr>
        <w:t>5</w:t>
      </w:r>
      <w:r w:rsidR="002048C1" w:rsidRPr="00735E39">
        <w:rPr>
          <w:rFonts w:ascii="Times New Roman" w:hAnsi="Times New Roman"/>
          <w:sz w:val="24"/>
        </w:rPr>
        <w:t>)</w:t>
      </w:r>
      <w:r w:rsidR="00D8184E" w:rsidRPr="00735E39">
        <w:rPr>
          <w:rFonts w:ascii="Times New Roman" w:hAnsi="Times New Roman"/>
          <w:sz w:val="24"/>
        </w:rPr>
        <w:t>. These</w:t>
      </w:r>
      <w:r w:rsidR="00D8184E">
        <w:rPr>
          <w:rFonts w:ascii="Times New Roman" w:hAnsi="Times New Roman"/>
          <w:sz w:val="24"/>
        </w:rPr>
        <w:t xml:space="preserve"> investigations are ongoing, and o</w:t>
      </w:r>
      <w:r w:rsidR="00D8184E" w:rsidRPr="003D4AD2">
        <w:rPr>
          <w:rFonts w:ascii="Times New Roman" w:hAnsi="Times New Roman"/>
          <w:sz w:val="24"/>
        </w:rPr>
        <w:t xml:space="preserve">nce </w:t>
      </w:r>
      <w:r w:rsidR="00D8184E">
        <w:rPr>
          <w:rFonts w:ascii="Times New Roman" w:hAnsi="Times New Roman"/>
          <w:sz w:val="24"/>
        </w:rPr>
        <w:t>the</w:t>
      </w:r>
      <w:r w:rsidR="00D8184E" w:rsidRPr="003D4AD2">
        <w:rPr>
          <w:rFonts w:ascii="Times New Roman" w:hAnsi="Times New Roman"/>
          <w:sz w:val="24"/>
        </w:rPr>
        <w:t xml:space="preserve"> analysis is complete</w:t>
      </w:r>
      <w:r w:rsidR="00D8184E">
        <w:rPr>
          <w:rFonts w:ascii="Times New Roman" w:hAnsi="Times New Roman"/>
          <w:sz w:val="24"/>
        </w:rPr>
        <w:t xml:space="preserve">, </w:t>
      </w:r>
      <w:r w:rsidR="00D8184E" w:rsidRPr="003D4AD2">
        <w:rPr>
          <w:rFonts w:ascii="Times New Roman" w:hAnsi="Times New Roman"/>
          <w:sz w:val="24"/>
        </w:rPr>
        <w:t xml:space="preserve">results </w:t>
      </w:r>
      <w:r w:rsidR="00D8184E">
        <w:rPr>
          <w:rFonts w:ascii="Times New Roman" w:hAnsi="Times New Roman"/>
          <w:sz w:val="24"/>
        </w:rPr>
        <w:t xml:space="preserve">will be </w:t>
      </w:r>
      <w:r w:rsidR="00D8184E" w:rsidRPr="003D4AD2">
        <w:rPr>
          <w:rFonts w:ascii="Times New Roman" w:hAnsi="Times New Roman"/>
          <w:sz w:val="24"/>
        </w:rPr>
        <w:t>shared with OMB</w:t>
      </w:r>
      <w:r w:rsidR="00D8184E">
        <w:rPr>
          <w:rFonts w:ascii="Times New Roman" w:hAnsi="Times New Roman"/>
          <w:sz w:val="24"/>
        </w:rPr>
        <w:t>.</w:t>
      </w:r>
    </w:p>
    <w:p w14:paraId="0FED1786"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15AC2914" w14:textId="77777777" w:rsidR="009136B1" w:rsidRPr="008835A3" w:rsidRDefault="009136B1">
      <w:pPr>
        <w:tabs>
          <w:tab w:val="left" w:pos="0"/>
        </w:tabs>
        <w:suppressAutoHyphens/>
        <w:outlineLvl w:val="1"/>
        <w:rPr>
          <w:rFonts w:ascii="Times New Roman" w:hAnsi="Times New Roman"/>
          <w:sz w:val="24"/>
        </w:rPr>
      </w:pPr>
    </w:p>
    <w:p w14:paraId="08B09CFD" w14:textId="77777777" w:rsidR="009136B1" w:rsidRPr="008835A3" w:rsidRDefault="009136B1" w:rsidP="009D5CA0">
      <w:pPr>
        <w:pStyle w:val="Heading2"/>
        <w:numPr>
          <w:ilvl w:val="0"/>
          <w:numId w:val="11"/>
        </w:numPr>
      </w:pPr>
      <w:bookmarkStart w:id="27" w:name="_Toc125451675"/>
      <w:bookmarkStart w:id="28" w:name="_Toc125451741"/>
      <w:bookmarkStart w:id="29" w:name="_Toc125451842"/>
      <w:bookmarkStart w:id="30" w:name="_Toc125452430"/>
      <w:bookmarkStart w:id="31" w:name="_Toc228533356"/>
      <w:r w:rsidRPr="008835A3">
        <w:t xml:space="preserve">Small Businesses </w:t>
      </w:r>
      <w:bookmarkEnd w:id="27"/>
      <w:bookmarkEnd w:id="28"/>
      <w:bookmarkEnd w:id="29"/>
      <w:bookmarkEnd w:id="30"/>
      <w:r w:rsidR="00D13E3B" w:rsidRPr="008835A3">
        <w:t>Involvement</w:t>
      </w:r>
      <w:bookmarkEnd w:id="31"/>
    </w:p>
    <w:p w14:paraId="7A835CA4"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1C85EB67" w14:textId="77777777" w:rsidR="009136B1" w:rsidRPr="008835A3" w:rsidRDefault="009136B1">
      <w:pPr>
        <w:pStyle w:val="BodyTextIndent2"/>
      </w:pPr>
      <w:r w:rsidRPr="008835A3">
        <w:t xml:space="preserve">The survey universe consists entirely of universities and colleges that perform </w:t>
      </w:r>
      <w:r w:rsidR="000F1B7C">
        <w:t>R&amp;D</w:t>
      </w:r>
      <w:r w:rsidRPr="008835A3">
        <w:t xml:space="preserve"> and of FFRDCs.</w:t>
      </w:r>
      <w:r w:rsidR="00152B43" w:rsidRPr="008835A3">
        <w:t xml:space="preserve">  There is no small business involvement.</w:t>
      </w:r>
    </w:p>
    <w:p w14:paraId="58A49094" w14:textId="77777777" w:rsidR="009136B1" w:rsidRPr="008835A3" w:rsidRDefault="009136B1">
      <w:pPr>
        <w:pStyle w:val="BodyTextIndent2"/>
      </w:pPr>
    </w:p>
    <w:p w14:paraId="3C4B6684" w14:textId="77777777" w:rsidR="009136B1" w:rsidRPr="008835A3" w:rsidRDefault="009136B1">
      <w:pPr>
        <w:tabs>
          <w:tab w:val="left" w:pos="0"/>
          <w:tab w:val="left" w:pos="360"/>
        </w:tabs>
        <w:suppressAutoHyphens/>
        <w:ind w:hanging="720"/>
        <w:outlineLvl w:val="1"/>
        <w:rPr>
          <w:rFonts w:ascii="Times New Roman" w:hAnsi="Times New Roman"/>
          <w:b/>
          <w:sz w:val="24"/>
        </w:rPr>
      </w:pPr>
    </w:p>
    <w:p w14:paraId="33A8AD3F" w14:textId="77777777" w:rsidR="009136B1" w:rsidRPr="008835A3" w:rsidRDefault="009136B1" w:rsidP="009D5CA0">
      <w:pPr>
        <w:pStyle w:val="Heading2"/>
        <w:numPr>
          <w:ilvl w:val="0"/>
          <w:numId w:val="11"/>
        </w:numPr>
      </w:pPr>
      <w:bookmarkStart w:id="32" w:name="_Toc125451676"/>
      <w:bookmarkStart w:id="33" w:name="_Toc125451742"/>
      <w:bookmarkStart w:id="34" w:name="_Toc125451843"/>
      <w:bookmarkStart w:id="35" w:name="_Toc125452431"/>
      <w:bookmarkStart w:id="36" w:name="_Toc228533357"/>
      <w:r w:rsidRPr="008835A3">
        <w:t xml:space="preserve">Consequences of Less Frequent </w:t>
      </w:r>
      <w:bookmarkEnd w:id="32"/>
      <w:bookmarkEnd w:id="33"/>
      <w:bookmarkEnd w:id="34"/>
      <w:bookmarkEnd w:id="35"/>
      <w:r w:rsidR="00D13E3B" w:rsidRPr="008835A3">
        <w:t>Surveying</w:t>
      </w:r>
      <w:bookmarkEnd w:id="36"/>
    </w:p>
    <w:p w14:paraId="690B14D0" w14:textId="77777777" w:rsidR="009136B1" w:rsidRPr="008835A3" w:rsidRDefault="009136B1">
      <w:pPr>
        <w:tabs>
          <w:tab w:val="left" w:pos="0"/>
        </w:tabs>
        <w:suppressAutoHyphens/>
        <w:rPr>
          <w:rFonts w:ascii="Times New Roman" w:hAnsi="Times New Roman"/>
          <w:sz w:val="24"/>
        </w:rPr>
      </w:pPr>
    </w:p>
    <w:p w14:paraId="692A61FA" w14:textId="77777777" w:rsidR="009136B1" w:rsidRPr="008835A3" w:rsidRDefault="00332C47" w:rsidP="006F2DB4">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Academic R&amp;D </w:t>
      </w:r>
      <w:r w:rsidR="009136B1" w:rsidRPr="008835A3">
        <w:rPr>
          <w:rFonts w:ascii="Times New Roman" w:hAnsi="Times New Roman"/>
          <w:sz w:val="24"/>
        </w:rPr>
        <w:t xml:space="preserve">expenditures data were collected on a biennial basis for the period 1964 through 1972.  The NSF Director and the National Science Board subsequently determined that annual information about </w:t>
      </w:r>
      <w:r w:rsidRPr="008835A3">
        <w:rPr>
          <w:rFonts w:ascii="Times New Roman" w:hAnsi="Times New Roman"/>
          <w:sz w:val="24"/>
        </w:rPr>
        <w:t>academic R&amp;D</w:t>
      </w:r>
      <w:r w:rsidR="009136B1" w:rsidRPr="008835A3">
        <w:rPr>
          <w:rFonts w:ascii="Times New Roman" w:hAnsi="Times New Roman"/>
          <w:sz w:val="24"/>
        </w:rPr>
        <w:t xml:space="preserve"> resources was necessary to support informed programmatic and policy analysis.  </w:t>
      </w:r>
      <w:r w:rsidR="009136B1" w:rsidRPr="008835A3">
        <w:rPr>
          <w:rFonts w:ascii="Times New Roman" w:hAnsi="Times New Roman"/>
          <w:sz w:val="24"/>
        </w:rPr>
        <w:tab/>
      </w:r>
      <w:r w:rsidR="009136B1" w:rsidRPr="008835A3">
        <w:rPr>
          <w:rFonts w:ascii="Times New Roman" w:hAnsi="Times New Roman"/>
          <w:sz w:val="24"/>
        </w:rPr>
        <w:tab/>
      </w:r>
    </w:p>
    <w:p w14:paraId="19FD9BAC" w14:textId="77777777" w:rsidR="009136B1" w:rsidRPr="008835A3" w:rsidRDefault="009136B1">
      <w:pPr>
        <w:tabs>
          <w:tab w:val="left" w:pos="0"/>
          <w:tab w:val="left" w:pos="360"/>
        </w:tabs>
        <w:suppressAutoHyphens/>
        <w:ind w:left="360"/>
        <w:rPr>
          <w:rFonts w:ascii="Times New Roman" w:hAnsi="Times New Roman"/>
          <w:sz w:val="24"/>
        </w:rPr>
      </w:pPr>
    </w:p>
    <w:p w14:paraId="3149E5E2"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availability of national totals of R&amp;D resources on an annual basis provides a current and timely overview of the status of </w:t>
      </w:r>
      <w:r w:rsidR="00DB7B43">
        <w:rPr>
          <w:rFonts w:ascii="Times New Roman" w:hAnsi="Times New Roman"/>
          <w:sz w:val="24"/>
        </w:rPr>
        <w:t>R&amp;D</w:t>
      </w:r>
      <w:r w:rsidRPr="008835A3">
        <w:rPr>
          <w:rFonts w:ascii="Times New Roman" w:hAnsi="Times New Roman"/>
          <w:sz w:val="24"/>
        </w:rPr>
        <w:t xml:space="preserve"> activity in each sector of the economy.  Given the sophistication and pace of science and technological development worldwide, it is anticipated that the need for annual data on national R&amp;D expenditures will continue.</w:t>
      </w:r>
    </w:p>
    <w:p w14:paraId="7B04E51E" w14:textId="77777777" w:rsidR="009136B1" w:rsidRPr="008835A3" w:rsidRDefault="009136B1">
      <w:pPr>
        <w:tabs>
          <w:tab w:val="left" w:pos="0"/>
          <w:tab w:val="left" w:pos="360"/>
        </w:tabs>
        <w:suppressAutoHyphens/>
        <w:ind w:left="360"/>
        <w:rPr>
          <w:rFonts w:ascii="Times New Roman" w:hAnsi="Times New Roman"/>
          <w:sz w:val="24"/>
        </w:rPr>
      </w:pPr>
    </w:p>
    <w:p w14:paraId="05D69DD2"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experience of NSF staff, academic advisory group members, and workshop participants indicate that survey respondents prefer to report a consistent set of data items on an annual basis.  Many universities and colleges </w:t>
      </w:r>
      <w:r w:rsidR="002F7B9C">
        <w:rPr>
          <w:rFonts w:ascii="Times New Roman" w:hAnsi="Times New Roman"/>
          <w:sz w:val="24"/>
        </w:rPr>
        <w:t xml:space="preserve">and FFRDCs </w:t>
      </w:r>
      <w:r w:rsidRPr="008835A3">
        <w:rPr>
          <w:rFonts w:ascii="Times New Roman" w:hAnsi="Times New Roman"/>
          <w:sz w:val="24"/>
        </w:rPr>
        <w:t xml:space="preserve">have automated their record keeping systems, facilitating their ability to respond to NSF on an annual cycle.  These automated record systems considerably </w:t>
      </w:r>
      <w:r w:rsidR="00DB7B43" w:rsidRPr="008835A3">
        <w:rPr>
          <w:rFonts w:ascii="Times New Roman" w:hAnsi="Times New Roman"/>
          <w:sz w:val="24"/>
        </w:rPr>
        <w:t xml:space="preserve">reduce </w:t>
      </w:r>
      <w:r w:rsidRPr="008835A3">
        <w:rPr>
          <w:rFonts w:ascii="Times New Roman" w:hAnsi="Times New Roman"/>
          <w:sz w:val="24"/>
        </w:rPr>
        <w:t xml:space="preserve">the time </w:t>
      </w:r>
      <w:r w:rsidRPr="008835A3">
        <w:rPr>
          <w:rFonts w:ascii="Times New Roman" w:hAnsi="Times New Roman"/>
          <w:sz w:val="24"/>
        </w:rPr>
        <w:lastRenderedPageBreak/>
        <w:t>required to assemble and report information needed for NSF concerning sources of R&amp;D support, R&amp;D expenditures by field, etc.  Thus, collecting consistent data annually considerably reduces respondent burden for academic institutions with automated data systems</w:t>
      </w:r>
      <w:r w:rsidR="00152B43" w:rsidRPr="008835A3">
        <w:rPr>
          <w:rFonts w:ascii="Times New Roman" w:hAnsi="Times New Roman"/>
          <w:sz w:val="24"/>
        </w:rPr>
        <w:t>, since the database and software are retained and kept current</w:t>
      </w:r>
      <w:r w:rsidRPr="008835A3">
        <w:rPr>
          <w:rFonts w:ascii="Times New Roman" w:hAnsi="Times New Roman"/>
          <w:sz w:val="24"/>
        </w:rPr>
        <w:t xml:space="preserve">.  Many responding institutions have indicated that if the data were to be collected on a less frequent basis, the database and related software might not be maintained, resulting in increased burden. </w:t>
      </w:r>
    </w:p>
    <w:p w14:paraId="157146C0"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35B3F5D6" w14:textId="6AF15D06"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Furthermore, federal, institutional, and major data users have strongly expressed their need for R&amp;D data on no less than an annual basis.  </w:t>
      </w:r>
      <w:r w:rsidR="00392BC5">
        <w:rPr>
          <w:rFonts w:ascii="Times New Roman" w:hAnsi="Times New Roman"/>
          <w:sz w:val="24"/>
        </w:rPr>
        <w:t>As a specific example, annual HERD and FFRDC data are needed by the Bureau of Economic Analyses to use in updating the National Income and Product Accounts.  Further, b</w:t>
      </w:r>
      <w:r w:rsidRPr="008835A3">
        <w:rPr>
          <w:rFonts w:ascii="Times New Roman" w:hAnsi="Times New Roman"/>
          <w:sz w:val="24"/>
        </w:rPr>
        <w:t xml:space="preserve">ecause NSF policies have a national impact, the timeliness of the data used to formulate policy, budget, and planning decisions is critical. </w:t>
      </w:r>
    </w:p>
    <w:p w14:paraId="53EAF486" w14:textId="77777777" w:rsidR="009136B1" w:rsidRPr="008835A3" w:rsidRDefault="009136B1">
      <w:pPr>
        <w:tabs>
          <w:tab w:val="left" w:pos="0"/>
          <w:tab w:val="left" w:pos="360"/>
        </w:tabs>
        <w:suppressAutoHyphens/>
        <w:rPr>
          <w:rFonts w:ascii="Times New Roman" w:hAnsi="Times New Roman"/>
          <w:sz w:val="24"/>
        </w:rPr>
      </w:pPr>
    </w:p>
    <w:p w14:paraId="77B39417" w14:textId="77777777" w:rsidR="009136B1" w:rsidRPr="008835A3" w:rsidRDefault="009136B1">
      <w:pPr>
        <w:tabs>
          <w:tab w:val="left" w:pos="0"/>
        </w:tabs>
        <w:suppressAutoHyphens/>
        <w:outlineLvl w:val="1"/>
        <w:rPr>
          <w:rFonts w:ascii="Times New Roman" w:hAnsi="Times New Roman"/>
          <w:sz w:val="24"/>
        </w:rPr>
      </w:pPr>
    </w:p>
    <w:p w14:paraId="3F452746" w14:textId="77777777" w:rsidR="009136B1" w:rsidRPr="008835A3" w:rsidRDefault="009136B1" w:rsidP="009D5CA0">
      <w:pPr>
        <w:pStyle w:val="Heading2"/>
        <w:numPr>
          <w:ilvl w:val="0"/>
          <w:numId w:val="11"/>
        </w:numPr>
      </w:pPr>
      <w:bookmarkStart w:id="37" w:name="_Toc228533358"/>
      <w:bookmarkStart w:id="38" w:name="_Toc125451677"/>
      <w:bookmarkStart w:id="39" w:name="_Toc125451743"/>
      <w:bookmarkStart w:id="40" w:name="_Toc125451844"/>
      <w:bookmarkStart w:id="41" w:name="_Toc125452432"/>
      <w:r w:rsidRPr="008835A3">
        <w:t>Special Circumstances</w:t>
      </w:r>
      <w:bookmarkEnd w:id="37"/>
      <w:r w:rsidRPr="008835A3">
        <w:t xml:space="preserve"> </w:t>
      </w:r>
      <w:bookmarkEnd w:id="38"/>
      <w:bookmarkEnd w:id="39"/>
      <w:bookmarkEnd w:id="40"/>
      <w:bookmarkEnd w:id="41"/>
    </w:p>
    <w:p w14:paraId="5B007814" w14:textId="77777777" w:rsidR="009136B1" w:rsidRPr="008835A3" w:rsidRDefault="009136B1">
      <w:pPr>
        <w:tabs>
          <w:tab w:val="left" w:pos="0"/>
        </w:tabs>
        <w:suppressAutoHyphens/>
        <w:outlineLvl w:val="1"/>
        <w:rPr>
          <w:rFonts w:ascii="Times New Roman" w:hAnsi="Times New Roman"/>
          <w:sz w:val="24"/>
        </w:rPr>
      </w:pPr>
      <w:r w:rsidRPr="008835A3">
        <w:rPr>
          <w:rFonts w:ascii="Times New Roman" w:hAnsi="Times New Roman"/>
          <w:sz w:val="24"/>
        </w:rPr>
        <w:t xml:space="preserve">        </w:t>
      </w:r>
    </w:p>
    <w:p w14:paraId="3C0B7454" w14:textId="77777777" w:rsidR="009136B1" w:rsidRPr="008835A3" w:rsidRDefault="009136B1">
      <w:pPr>
        <w:pStyle w:val="BodyText"/>
        <w:tabs>
          <w:tab w:val="left" w:pos="360"/>
        </w:tabs>
        <w:rPr>
          <w:rFonts w:ascii="Times New Roman" w:hAnsi="Times New Roman"/>
        </w:rPr>
      </w:pPr>
      <w:r w:rsidRPr="008835A3">
        <w:rPr>
          <w:rFonts w:ascii="Times New Roman" w:hAnsi="Times New Roman"/>
        </w:rPr>
        <w:tab/>
        <w:t>No special circumstances.</w:t>
      </w:r>
    </w:p>
    <w:p w14:paraId="1E7A84EC" w14:textId="77777777" w:rsidR="006856BF" w:rsidRPr="008835A3" w:rsidRDefault="006856BF">
      <w:pPr>
        <w:pStyle w:val="BodyText"/>
        <w:tabs>
          <w:tab w:val="left" w:pos="360"/>
        </w:tabs>
        <w:rPr>
          <w:rFonts w:ascii="Times New Roman" w:hAnsi="Times New Roman"/>
        </w:rPr>
      </w:pPr>
    </w:p>
    <w:p w14:paraId="5D4A135F" w14:textId="77777777" w:rsidR="009136B1" w:rsidRPr="008835A3" w:rsidRDefault="009136B1">
      <w:pPr>
        <w:tabs>
          <w:tab w:val="left" w:pos="0"/>
        </w:tabs>
        <w:suppressAutoHyphens/>
        <w:outlineLvl w:val="1"/>
        <w:rPr>
          <w:rFonts w:ascii="Times New Roman" w:hAnsi="Times New Roman"/>
          <w:sz w:val="24"/>
        </w:rPr>
      </w:pPr>
      <w:r w:rsidRPr="008835A3">
        <w:rPr>
          <w:rFonts w:ascii="Times New Roman" w:hAnsi="Times New Roman"/>
          <w:sz w:val="24"/>
        </w:rPr>
        <w:t xml:space="preserve">        </w:t>
      </w:r>
    </w:p>
    <w:p w14:paraId="7DD601D8" w14:textId="77777777" w:rsidR="009136B1" w:rsidRPr="008835A3" w:rsidRDefault="009136B1" w:rsidP="009D5CA0">
      <w:pPr>
        <w:pStyle w:val="Heading2"/>
        <w:numPr>
          <w:ilvl w:val="0"/>
          <w:numId w:val="11"/>
        </w:numPr>
      </w:pPr>
      <w:bookmarkStart w:id="42" w:name="_Toc125451678"/>
      <w:bookmarkStart w:id="43" w:name="_Toc125451744"/>
      <w:bookmarkStart w:id="44" w:name="_Toc125451845"/>
      <w:bookmarkStart w:id="45" w:name="_Toc125452433"/>
      <w:bookmarkStart w:id="46" w:name="_Toc228533359"/>
      <w:r w:rsidRPr="008835A3">
        <w:t>Federal Register Notice &amp; Consultation with Persons Outside the Agency</w:t>
      </w:r>
      <w:bookmarkEnd w:id="42"/>
      <w:bookmarkEnd w:id="43"/>
      <w:bookmarkEnd w:id="44"/>
      <w:bookmarkEnd w:id="45"/>
      <w:bookmarkEnd w:id="46"/>
    </w:p>
    <w:p w14:paraId="1611AF9C" w14:textId="77777777" w:rsidR="009136B1" w:rsidRPr="008835A3" w:rsidRDefault="009136B1">
      <w:pPr>
        <w:tabs>
          <w:tab w:val="left" w:pos="0"/>
        </w:tabs>
        <w:suppressAutoHyphens/>
        <w:rPr>
          <w:rFonts w:ascii="Times New Roman" w:hAnsi="Times New Roman"/>
          <w:sz w:val="24"/>
        </w:rPr>
      </w:pPr>
    </w:p>
    <w:p w14:paraId="3F8ABC21" w14:textId="587C4F23" w:rsidR="00995861" w:rsidRPr="008835A3" w:rsidRDefault="009136B1">
      <w:pPr>
        <w:pStyle w:val="Footer"/>
        <w:tabs>
          <w:tab w:val="clear" w:pos="4320"/>
          <w:tab w:val="clear" w:pos="8640"/>
          <w:tab w:val="left" w:pos="360"/>
        </w:tabs>
        <w:ind w:left="360" w:right="180"/>
        <w:rPr>
          <w:rFonts w:ascii="Times New Roman" w:hAnsi="Times New Roman"/>
          <w:bCs/>
          <w:sz w:val="24"/>
        </w:rPr>
      </w:pPr>
      <w:r w:rsidRPr="008835A3">
        <w:rPr>
          <w:rFonts w:ascii="Times New Roman" w:hAnsi="Times New Roman"/>
          <w:sz w:val="24"/>
        </w:rPr>
        <w:t>An announcement of the NSF request for clearance was published in the Federal Register on</w:t>
      </w:r>
      <w:r w:rsidR="00DB7B43">
        <w:rPr>
          <w:rFonts w:ascii="Times New Roman" w:hAnsi="Times New Roman"/>
          <w:sz w:val="24"/>
        </w:rPr>
        <w:t xml:space="preserve"> Tuesday</w:t>
      </w:r>
      <w:r w:rsidR="001C516D" w:rsidRPr="008835A3">
        <w:rPr>
          <w:rFonts w:ascii="Times New Roman" w:hAnsi="Times New Roman"/>
          <w:sz w:val="24"/>
        </w:rPr>
        <w:t xml:space="preserve">, </w:t>
      </w:r>
      <w:r w:rsidR="00DB7B43">
        <w:rPr>
          <w:rFonts w:ascii="Times New Roman" w:hAnsi="Times New Roman"/>
          <w:sz w:val="24"/>
        </w:rPr>
        <w:t>January 8</w:t>
      </w:r>
      <w:r w:rsidR="001C516D" w:rsidRPr="008835A3">
        <w:rPr>
          <w:rFonts w:ascii="Times New Roman" w:hAnsi="Times New Roman"/>
          <w:sz w:val="24"/>
        </w:rPr>
        <w:t xml:space="preserve">, </w:t>
      </w:r>
      <w:r w:rsidR="00332C47" w:rsidRPr="008835A3">
        <w:rPr>
          <w:rFonts w:ascii="Times New Roman" w:hAnsi="Times New Roman"/>
          <w:sz w:val="24"/>
        </w:rPr>
        <w:t>201</w:t>
      </w:r>
      <w:r w:rsidR="00DB7B43">
        <w:rPr>
          <w:rFonts w:ascii="Times New Roman" w:hAnsi="Times New Roman"/>
          <w:sz w:val="24"/>
        </w:rPr>
        <w:t>3</w:t>
      </w:r>
      <w:r w:rsidR="00332C47" w:rsidRPr="008835A3">
        <w:rPr>
          <w:rFonts w:ascii="Times New Roman" w:hAnsi="Times New Roman"/>
          <w:sz w:val="24"/>
        </w:rPr>
        <w:t xml:space="preserve"> </w:t>
      </w:r>
      <w:r w:rsidRPr="008835A3">
        <w:rPr>
          <w:rFonts w:ascii="Times New Roman" w:hAnsi="Times New Roman"/>
          <w:sz w:val="24"/>
        </w:rPr>
        <w:t xml:space="preserve">(Volume </w:t>
      </w:r>
      <w:r w:rsidR="00332C47" w:rsidRPr="008835A3">
        <w:rPr>
          <w:rFonts w:ascii="Times New Roman" w:hAnsi="Times New Roman"/>
          <w:sz w:val="24"/>
        </w:rPr>
        <w:t>7</w:t>
      </w:r>
      <w:r w:rsidR="00DB7B43">
        <w:rPr>
          <w:rFonts w:ascii="Times New Roman" w:hAnsi="Times New Roman"/>
          <w:sz w:val="24"/>
        </w:rPr>
        <w:t>8</w:t>
      </w:r>
      <w:r w:rsidRPr="008835A3">
        <w:rPr>
          <w:rFonts w:ascii="Times New Roman" w:hAnsi="Times New Roman"/>
          <w:sz w:val="24"/>
        </w:rPr>
        <w:t xml:space="preserve">, Number </w:t>
      </w:r>
      <w:r w:rsidR="00332C47" w:rsidRPr="008835A3">
        <w:rPr>
          <w:rFonts w:ascii="Times New Roman" w:hAnsi="Times New Roman"/>
          <w:sz w:val="24"/>
        </w:rPr>
        <w:t>5</w:t>
      </w:r>
      <w:r w:rsidR="005D1962" w:rsidRPr="008835A3">
        <w:rPr>
          <w:rFonts w:ascii="Times New Roman" w:hAnsi="Times New Roman"/>
          <w:sz w:val="24"/>
        </w:rPr>
        <w:t>)</w:t>
      </w:r>
      <w:r w:rsidR="001C516D" w:rsidRPr="008835A3">
        <w:rPr>
          <w:rFonts w:ascii="Times New Roman" w:hAnsi="Times New Roman"/>
          <w:sz w:val="24"/>
        </w:rPr>
        <w:t xml:space="preserve"> </w:t>
      </w:r>
      <w:r w:rsidRPr="008835A3">
        <w:rPr>
          <w:rFonts w:ascii="Times New Roman" w:hAnsi="Times New Roman"/>
          <w:sz w:val="24"/>
        </w:rPr>
        <w:t>(</w:t>
      </w:r>
      <w:r w:rsidR="005D1962" w:rsidRPr="008835A3">
        <w:rPr>
          <w:rFonts w:ascii="Times New Roman" w:hAnsi="Times New Roman"/>
          <w:sz w:val="24"/>
        </w:rPr>
        <w:t xml:space="preserve">See </w:t>
      </w:r>
      <w:r w:rsidRPr="008835A3">
        <w:rPr>
          <w:rFonts w:ascii="Times New Roman" w:hAnsi="Times New Roman"/>
          <w:sz w:val="24"/>
        </w:rPr>
        <w:t>Attach</w:t>
      </w:r>
      <w:r w:rsidR="005D1962" w:rsidRPr="008835A3">
        <w:rPr>
          <w:rFonts w:ascii="Times New Roman" w:hAnsi="Times New Roman"/>
          <w:sz w:val="24"/>
        </w:rPr>
        <w:t xml:space="preserve">ment </w:t>
      </w:r>
      <w:r w:rsidR="00895EBE">
        <w:rPr>
          <w:rFonts w:ascii="Times New Roman" w:hAnsi="Times New Roman"/>
          <w:sz w:val="24"/>
        </w:rPr>
        <w:t>6</w:t>
      </w:r>
      <w:r w:rsidRPr="008835A3">
        <w:rPr>
          <w:rFonts w:ascii="Times New Roman" w:hAnsi="Times New Roman"/>
          <w:sz w:val="24"/>
        </w:rPr>
        <w:t>)</w:t>
      </w:r>
      <w:r w:rsidR="00862B91">
        <w:rPr>
          <w:rFonts w:ascii="Times New Roman" w:hAnsi="Times New Roman"/>
          <w:sz w:val="24"/>
        </w:rPr>
        <w:t>.</w:t>
      </w:r>
      <w:r w:rsidRPr="008835A3">
        <w:rPr>
          <w:rFonts w:ascii="Times New Roman" w:hAnsi="Times New Roman"/>
          <w:sz w:val="24"/>
        </w:rPr>
        <w:t xml:space="preserve"> </w:t>
      </w:r>
      <w:r w:rsidR="00537643">
        <w:rPr>
          <w:rFonts w:ascii="Times New Roman" w:hAnsi="Times New Roman"/>
          <w:sz w:val="24"/>
        </w:rPr>
        <w:t xml:space="preserve"> </w:t>
      </w:r>
      <w:r w:rsidRPr="008835A3">
        <w:rPr>
          <w:rFonts w:ascii="Times New Roman" w:hAnsi="Times New Roman"/>
          <w:bCs/>
          <w:sz w:val="24"/>
        </w:rPr>
        <w:t xml:space="preserve">NSF received </w:t>
      </w:r>
      <w:r w:rsidR="00DB7B43">
        <w:rPr>
          <w:rFonts w:ascii="Times New Roman" w:hAnsi="Times New Roman"/>
          <w:bCs/>
          <w:sz w:val="24"/>
        </w:rPr>
        <w:t>two</w:t>
      </w:r>
      <w:r w:rsidR="00DB7B43" w:rsidRPr="008835A3">
        <w:rPr>
          <w:rFonts w:ascii="Times New Roman" w:hAnsi="Times New Roman"/>
          <w:bCs/>
          <w:sz w:val="24"/>
        </w:rPr>
        <w:t xml:space="preserve"> </w:t>
      </w:r>
      <w:r w:rsidRPr="008835A3">
        <w:rPr>
          <w:rFonts w:ascii="Times New Roman" w:hAnsi="Times New Roman"/>
          <w:bCs/>
          <w:sz w:val="24"/>
        </w:rPr>
        <w:t>public comment</w:t>
      </w:r>
      <w:r w:rsidR="001C516D" w:rsidRPr="008835A3">
        <w:rPr>
          <w:rFonts w:ascii="Times New Roman" w:hAnsi="Times New Roman"/>
          <w:bCs/>
          <w:sz w:val="24"/>
        </w:rPr>
        <w:t>s</w:t>
      </w:r>
      <w:r w:rsidRPr="008835A3">
        <w:rPr>
          <w:rFonts w:ascii="Times New Roman" w:hAnsi="Times New Roman"/>
          <w:bCs/>
          <w:sz w:val="24"/>
        </w:rPr>
        <w:t xml:space="preserve"> in response to the announcement. </w:t>
      </w:r>
      <w:r w:rsidR="001C516D" w:rsidRPr="008835A3">
        <w:rPr>
          <w:rFonts w:ascii="Times New Roman" w:hAnsi="Times New Roman"/>
          <w:bCs/>
          <w:sz w:val="24"/>
        </w:rPr>
        <w:t xml:space="preserve"> </w:t>
      </w:r>
    </w:p>
    <w:p w14:paraId="48600A44" w14:textId="77777777" w:rsidR="00995861" w:rsidRPr="008835A3" w:rsidRDefault="00995861">
      <w:pPr>
        <w:pStyle w:val="Footer"/>
        <w:tabs>
          <w:tab w:val="clear" w:pos="4320"/>
          <w:tab w:val="clear" w:pos="8640"/>
          <w:tab w:val="left" w:pos="360"/>
        </w:tabs>
        <w:ind w:left="360" w:right="180"/>
        <w:rPr>
          <w:rFonts w:ascii="Times New Roman" w:hAnsi="Times New Roman"/>
          <w:bCs/>
          <w:sz w:val="24"/>
        </w:rPr>
      </w:pPr>
    </w:p>
    <w:p w14:paraId="2776A919" w14:textId="50548237" w:rsidR="00995861" w:rsidRPr="008835A3" w:rsidRDefault="001C516D" w:rsidP="00605421">
      <w:pPr>
        <w:pStyle w:val="Footer"/>
        <w:tabs>
          <w:tab w:val="clear" w:pos="4320"/>
          <w:tab w:val="clear" w:pos="8640"/>
          <w:tab w:val="left" w:pos="360"/>
        </w:tabs>
        <w:ind w:left="360" w:right="180"/>
        <w:rPr>
          <w:rFonts w:ascii="Times New Roman" w:eastAsia="Arial Unicode MS" w:hAnsi="Times New Roman"/>
          <w:bCs/>
          <w:sz w:val="24"/>
        </w:rPr>
      </w:pPr>
      <w:r w:rsidRPr="002436BC">
        <w:rPr>
          <w:rFonts w:ascii="Times New Roman" w:hAnsi="Times New Roman"/>
          <w:bCs/>
          <w:sz w:val="24"/>
        </w:rPr>
        <w:t>One</w:t>
      </w:r>
      <w:r w:rsidR="009136B1" w:rsidRPr="002436BC">
        <w:rPr>
          <w:rFonts w:ascii="Times New Roman" w:hAnsi="Times New Roman"/>
          <w:bCs/>
          <w:color w:val="000000"/>
          <w:sz w:val="24"/>
          <w:szCs w:val="18"/>
        </w:rPr>
        <w:t xml:space="preserve"> comment came from</w:t>
      </w:r>
      <w:r w:rsidRPr="002436BC">
        <w:rPr>
          <w:rFonts w:ascii="Times New Roman" w:hAnsi="Times New Roman"/>
          <w:bCs/>
          <w:color w:val="000000"/>
          <w:sz w:val="24"/>
          <w:szCs w:val="18"/>
        </w:rPr>
        <w:t xml:space="preserve"> </w:t>
      </w:r>
      <w:r w:rsidR="002436BC">
        <w:rPr>
          <w:rFonts w:ascii="Times New Roman" w:hAnsi="Times New Roman"/>
          <w:bCs/>
          <w:color w:val="000000"/>
          <w:sz w:val="24"/>
          <w:szCs w:val="18"/>
        </w:rPr>
        <w:t>the Bureau of Economic Analysis</w:t>
      </w:r>
      <w:r w:rsidR="005405F5">
        <w:rPr>
          <w:rFonts w:ascii="Times New Roman" w:hAnsi="Times New Roman"/>
          <w:bCs/>
          <w:color w:val="000000"/>
          <w:sz w:val="24"/>
          <w:szCs w:val="18"/>
        </w:rPr>
        <w:t xml:space="preserve"> </w:t>
      </w:r>
      <w:r w:rsidR="00BC55B5">
        <w:rPr>
          <w:rFonts w:ascii="Times New Roman" w:hAnsi="Times New Roman"/>
          <w:bCs/>
          <w:color w:val="000000"/>
          <w:sz w:val="24"/>
          <w:szCs w:val="18"/>
        </w:rPr>
        <w:t xml:space="preserve">(BEA). </w:t>
      </w:r>
      <w:r w:rsidR="00D60806" w:rsidRPr="008835A3">
        <w:rPr>
          <w:rFonts w:ascii="Times New Roman" w:eastAsia="Arial Unicode MS" w:hAnsi="Times New Roman"/>
          <w:bCs/>
          <w:sz w:val="24"/>
        </w:rPr>
        <w:t xml:space="preserve">They expressed general support for the survey and </w:t>
      </w:r>
      <w:r w:rsidR="00D60806">
        <w:rPr>
          <w:rFonts w:ascii="Times New Roman" w:eastAsia="Arial Unicode MS" w:hAnsi="Times New Roman"/>
          <w:bCs/>
          <w:sz w:val="24"/>
        </w:rPr>
        <w:t xml:space="preserve">requested </w:t>
      </w:r>
      <w:r w:rsidR="004517EF">
        <w:rPr>
          <w:rFonts w:ascii="Times New Roman" w:eastAsia="Arial Unicode MS" w:hAnsi="Times New Roman"/>
          <w:bCs/>
          <w:sz w:val="24"/>
        </w:rPr>
        <w:t>several additional</w:t>
      </w:r>
      <w:r w:rsidR="00D60806">
        <w:rPr>
          <w:rFonts w:ascii="Times New Roman" w:eastAsia="Arial Unicode MS" w:hAnsi="Times New Roman"/>
          <w:bCs/>
          <w:sz w:val="24"/>
        </w:rPr>
        <w:t xml:space="preserve"> </w:t>
      </w:r>
      <w:r w:rsidR="004517EF">
        <w:rPr>
          <w:rFonts w:ascii="Times New Roman" w:eastAsia="Arial Unicode MS" w:hAnsi="Times New Roman"/>
          <w:bCs/>
          <w:sz w:val="24"/>
        </w:rPr>
        <w:t xml:space="preserve">data elements </w:t>
      </w:r>
      <w:r w:rsidR="00D60806">
        <w:rPr>
          <w:rFonts w:ascii="Times New Roman" w:eastAsia="Arial Unicode MS" w:hAnsi="Times New Roman"/>
          <w:bCs/>
          <w:sz w:val="24"/>
        </w:rPr>
        <w:t>to be considered for future collection</w:t>
      </w:r>
      <w:r w:rsidR="00BC55B5">
        <w:rPr>
          <w:rFonts w:ascii="Times New Roman" w:eastAsia="Arial Unicode MS" w:hAnsi="Times New Roman"/>
          <w:bCs/>
          <w:sz w:val="24"/>
        </w:rPr>
        <w:t xml:space="preserve"> (Attachment </w:t>
      </w:r>
      <w:r w:rsidR="00895EBE">
        <w:rPr>
          <w:rFonts w:ascii="Times New Roman" w:eastAsia="Arial Unicode MS" w:hAnsi="Times New Roman"/>
          <w:bCs/>
          <w:sz w:val="24"/>
        </w:rPr>
        <w:t>7</w:t>
      </w:r>
      <w:r w:rsidR="00BC55B5">
        <w:rPr>
          <w:rFonts w:ascii="Times New Roman" w:eastAsia="Arial Unicode MS" w:hAnsi="Times New Roman"/>
          <w:bCs/>
          <w:sz w:val="24"/>
        </w:rPr>
        <w:t>)</w:t>
      </w:r>
      <w:r w:rsidR="00D60806">
        <w:rPr>
          <w:rFonts w:ascii="Times New Roman" w:eastAsia="Arial Unicode MS" w:hAnsi="Times New Roman"/>
          <w:bCs/>
          <w:sz w:val="24"/>
        </w:rPr>
        <w:t xml:space="preserve">. </w:t>
      </w:r>
      <w:r w:rsidR="00D60806" w:rsidRPr="008835A3">
        <w:rPr>
          <w:rFonts w:ascii="Times New Roman" w:eastAsia="Arial Unicode MS" w:hAnsi="Times New Roman"/>
          <w:bCs/>
          <w:sz w:val="24"/>
        </w:rPr>
        <w:t xml:space="preserve"> </w:t>
      </w:r>
      <w:r w:rsidR="00BB7B66">
        <w:rPr>
          <w:rFonts w:ascii="Times New Roman" w:eastAsia="Arial Unicode MS" w:hAnsi="Times New Roman"/>
          <w:bCs/>
          <w:sz w:val="24"/>
        </w:rPr>
        <w:t xml:space="preserve">NSF is in regular contact with BEA about their data needs and the feasibility of adding </w:t>
      </w:r>
      <w:r w:rsidR="007A39E8">
        <w:rPr>
          <w:rFonts w:ascii="Times New Roman" w:eastAsia="Arial Unicode MS" w:hAnsi="Times New Roman"/>
          <w:bCs/>
          <w:sz w:val="24"/>
        </w:rPr>
        <w:t>questions to the HERD or FFRDC S</w:t>
      </w:r>
      <w:r w:rsidR="00BB7B66">
        <w:rPr>
          <w:rFonts w:ascii="Times New Roman" w:eastAsia="Arial Unicode MS" w:hAnsi="Times New Roman"/>
          <w:bCs/>
          <w:sz w:val="24"/>
        </w:rPr>
        <w:t>urveys</w:t>
      </w:r>
      <w:r w:rsidR="004517EF">
        <w:rPr>
          <w:rFonts w:ascii="Times New Roman" w:eastAsia="Arial Unicode MS" w:hAnsi="Times New Roman"/>
          <w:bCs/>
          <w:sz w:val="24"/>
        </w:rPr>
        <w:t xml:space="preserve"> to address these needs</w:t>
      </w:r>
      <w:r w:rsidR="00BB7B66">
        <w:rPr>
          <w:rFonts w:ascii="Times New Roman" w:eastAsia="Arial Unicode MS" w:hAnsi="Times New Roman"/>
          <w:bCs/>
          <w:sz w:val="24"/>
        </w:rPr>
        <w:t xml:space="preserve">. </w:t>
      </w:r>
      <w:r w:rsidR="004517EF">
        <w:rPr>
          <w:rFonts w:ascii="Times New Roman" w:eastAsia="Arial Unicode MS" w:hAnsi="Times New Roman"/>
          <w:bCs/>
          <w:sz w:val="24"/>
        </w:rPr>
        <w:t xml:space="preserve">As always, there is a need to balance the burden on the respondents with </w:t>
      </w:r>
      <w:r w:rsidR="00BC55B5">
        <w:rPr>
          <w:rFonts w:ascii="Times New Roman" w:eastAsia="Arial Unicode MS" w:hAnsi="Times New Roman"/>
          <w:bCs/>
          <w:sz w:val="24"/>
        </w:rPr>
        <w:t xml:space="preserve">requesting new data that will be of limited use to the general public. </w:t>
      </w:r>
      <w:r w:rsidR="00492EDF">
        <w:rPr>
          <w:rFonts w:ascii="Times New Roman" w:eastAsia="Arial Unicode MS" w:hAnsi="Times New Roman"/>
          <w:bCs/>
          <w:sz w:val="24"/>
        </w:rPr>
        <w:t xml:space="preserve"> In recent years</w:t>
      </w:r>
      <w:r w:rsidR="00BC55B5">
        <w:rPr>
          <w:rFonts w:ascii="Times New Roman" w:eastAsia="Arial Unicode MS" w:hAnsi="Times New Roman"/>
          <w:bCs/>
          <w:sz w:val="24"/>
        </w:rPr>
        <w:t xml:space="preserve"> NSF</w:t>
      </w:r>
      <w:r w:rsidR="00492EDF">
        <w:rPr>
          <w:rFonts w:ascii="Times New Roman" w:eastAsia="Arial Unicode MS" w:hAnsi="Times New Roman"/>
          <w:bCs/>
          <w:sz w:val="24"/>
        </w:rPr>
        <w:t xml:space="preserve"> has</w:t>
      </w:r>
      <w:r w:rsidR="00BC55B5">
        <w:rPr>
          <w:rFonts w:ascii="Times New Roman" w:eastAsia="Arial Unicode MS" w:hAnsi="Times New Roman"/>
          <w:bCs/>
          <w:sz w:val="24"/>
        </w:rPr>
        <w:t xml:space="preserve"> added several items requested by BEA</w:t>
      </w:r>
      <w:r w:rsidR="00492EDF">
        <w:rPr>
          <w:rFonts w:ascii="Times New Roman" w:eastAsia="Arial Unicode MS" w:hAnsi="Times New Roman"/>
          <w:bCs/>
          <w:sz w:val="24"/>
        </w:rPr>
        <w:t xml:space="preserve"> to the questionnaire</w:t>
      </w:r>
      <w:r w:rsidR="00BC55B5">
        <w:rPr>
          <w:rFonts w:ascii="Times New Roman" w:eastAsia="Arial Unicode MS" w:hAnsi="Times New Roman"/>
          <w:bCs/>
          <w:sz w:val="24"/>
        </w:rPr>
        <w:t xml:space="preserve">, where the additional detail posed no significant increase in burden for the institutions. </w:t>
      </w:r>
      <w:r w:rsidR="004517EF">
        <w:rPr>
          <w:rFonts w:ascii="Times New Roman" w:eastAsia="Arial Unicode MS" w:hAnsi="Times New Roman"/>
          <w:bCs/>
          <w:sz w:val="24"/>
        </w:rPr>
        <w:t>NSF will continue to consider additional items in future years</w:t>
      </w:r>
      <w:r w:rsidR="00492EDF">
        <w:rPr>
          <w:rFonts w:ascii="Times New Roman" w:eastAsia="Arial Unicode MS" w:hAnsi="Times New Roman"/>
          <w:bCs/>
          <w:sz w:val="24"/>
        </w:rPr>
        <w:t xml:space="preserve"> while still prioritizing respondent burden</w:t>
      </w:r>
      <w:r w:rsidR="004517EF">
        <w:rPr>
          <w:rFonts w:ascii="Times New Roman" w:eastAsia="Arial Unicode MS" w:hAnsi="Times New Roman"/>
          <w:bCs/>
          <w:sz w:val="24"/>
        </w:rPr>
        <w:t>. There are no plans to incorporate these data items on the HERD</w:t>
      </w:r>
      <w:r w:rsidR="00392BC5">
        <w:rPr>
          <w:rFonts w:ascii="Times New Roman" w:eastAsia="Arial Unicode MS" w:hAnsi="Times New Roman"/>
          <w:bCs/>
          <w:sz w:val="24"/>
          <w:lang w:val="en-US"/>
        </w:rPr>
        <w:t xml:space="preserve"> or FFRDC</w:t>
      </w:r>
      <w:r w:rsidR="004517EF">
        <w:rPr>
          <w:rFonts w:ascii="Times New Roman" w:eastAsia="Arial Unicode MS" w:hAnsi="Times New Roman"/>
          <w:bCs/>
          <w:sz w:val="24"/>
        </w:rPr>
        <w:t xml:space="preserve"> </w:t>
      </w:r>
      <w:r w:rsidR="00392BC5">
        <w:rPr>
          <w:rFonts w:ascii="Times New Roman" w:eastAsia="Arial Unicode MS" w:hAnsi="Times New Roman"/>
          <w:bCs/>
          <w:sz w:val="24"/>
          <w:lang w:val="en-US"/>
        </w:rPr>
        <w:t>S</w:t>
      </w:r>
      <w:r w:rsidR="004517EF">
        <w:rPr>
          <w:rFonts w:ascii="Times New Roman" w:eastAsia="Arial Unicode MS" w:hAnsi="Times New Roman"/>
          <w:bCs/>
          <w:sz w:val="24"/>
        </w:rPr>
        <w:t>urvey</w:t>
      </w:r>
      <w:r w:rsidR="00392BC5">
        <w:rPr>
          <w:rFonts w:ascii="Times New Roman" w:eastAsia="Arial Unicode MS" w:hAnsi="Times New Roman"/>
          <w:bCs/>
          <w:sz w:val="24"/>
          <w:lang w:val="en-US"/>
        </w:rPr>
        <w:t>s</w:t>
      </w:r>
      <w:r w:rsidR="004517EF">
        <w:rPr>
          <w:rFonts w:ascii="Times New Roman" w:eastAsia="Arial Unicode MS" w:hAnsi="Times New Roman"/>
          <w:bCs/>
          <w:sz w:val="24"/>
        </w:rPr>
        <w:t xml:space="preserve"> for FY 2013.</w:t>
      </w:r>
    </w:p>
    <w:p w14:paraId="0E41E81F" w14:textId="77777777" w:rsidR="00995861" w:rsidRPr="008835A3" w:rsidRDefault="00995861">
      <w:pPr>
        <w:pStyle w:val="Footer"/>
        <w:tabs>
          <w:tab w:val="clear" w:pos="4320"/>
          <w:tab w:val="clear" w:pos="8640"/>
          <w:tab w:val="left" w:pos="360"/>
        </w:tabs>
        <w:ind w:left="360" w:right="180"/>
        <w:rPr>
          <w:rFonts w:ascii="Times New Roman" w:eastAsia="Arial Unicode MS" w:hAnsi="Times New Roman"/>
          <w:bCs/>
          <w:sz w:val="24"/>
        </w:rPr>
      </w:pPr>
    </w:p>
    <w:p w14:paraId="11729E0B" w14:textId="091205C4" w:rsidR="001E62B8" w:rsidRPr="008835A3" w:rsidRDefault="00605421" w:rsidP="00D60806">
      <w:pPr>
        <w:pStyle w:val="Footer"/>
        <w:tabs>
          <w:tab w:val="clear" w:pos="4320"/>
          <w:tab w:val="clear" w:pos="8640"/>
          <w:tab w:val="left" w:pos="360"/>
        </w:tabs>
        <w:ind w:left="360" w:right="180"/>
        <w:rPr>
          <w:rFonts w:ascii="Times New Roman" w:eastAsia="Arial Unicode MS" w:hAnsi="Times New Roman"/>
          <w:bCs/>
          <w:sz w:val="24"/>
        </w:rPr>
      </w:pPr>
      <w:r>
        <w:rPr>
          <w:rFonts w:ascii="Times New Roman" w:eastAsia="Arial Unicode MS" w:hAnsi="Times New Roman"/>
          <w:bCs/>
          <w:sz w:val="24"/>
        </w:rPr>
        <w:t>The second</w:t>
      </w:r>
      <w:r w:rsidR="00995861" w:rsidRPr="008835A3">
        <w:rPr>
          <w:rFonts w:ascii="Times New Roman" w:eastAsia="Arial Unicode MS" w:hAnsi="Times New Roman"/>
          <w:bCs/>
          <w:sz w:val="24"/>
        </w:rPr>
        <w:t xml:space="preserve"> comment came from </w:t>
      </w:r>
      <w:r w:rsidR="00D60806">
        <w:rPr>
          <w:rFonts w:ascii="Times New Roman" w:eastAsia="Arial Unicode MS" w:hAnsi="Times New Roman"/>
          <w:bCs/>
          <w:sz w:val="24"/>
        </w:rPr>
        <w:t>the University of Rochester</w:t>
      </w:r>
      <w:r w:rsidR="00D36DA4" w:rsidRPr="008835A3">
        <w:rPr>
          <w:rFonts w:ascii="Times New Roman" w:eastAsia="Arial Unicode MS" w:hAnsi="Times New Roman"/>
          <w:bCs/>
          <w:sz w:val="24"/>
        </w:rPr>
        <w:t xml:space="preserve"> (Attachment </w:t>
      </w:r>
      <w:r w:rsidR="00895EBE">
        <w:rPr>
          <w:rFonts w:ascii="Times New Roman" w:eastAsia="Arial Unicode MS" w:hAnsi="Times New Roman"/>
          <w:bCs/>
          <w:sz w:val="24"/>
        </w:rPr>
        <w:t>8</w:t>
      </w:r>
      <w:r w:rsidR="00D36DA4" w:rsidRPr="008835A3">
        <w:rPr>
          <w:rFonts w:ascii="Times New Roman" w:eastAsia="Arial Unicode MS" w:hAnsi="Times New Roman"/>
          <w:bCs/>
          <w:sz w:val="24"/>
        </w:rPr>
        <w:t>)</w:t>
      </w:r>
      <w:r w:rsidR="00995861" w:rsidRPr="008835A3">
        <w:rPr>
          <w:rFonts w:ascii="Times New Roman" w:eastAsia="Arial Unicode MS" w:hAnsi="Times New Roman"/>
          <w:bCs/>
          <w:sz w:val="24"/>
        </w:rPr>
        <w:t xml:space="preserve">. </w:t>
      </w:r>
      <w:r w:rsidR="00537643">
        <w:rPr>
          <w:rFonts w:ascii="Times New Roman" w:eastAsia="Arial Unicode MS" w:hAnsi="Times New Roman"/>
          <w:bCs/>
          <w:sz w:val="24"/>
        </w:rPr>
        <w:t xml:space="preserve"> </w:t>
      </w:r>
      <w:r w:rsidR="00995861" w:rsidRPr="008835A3">
        <w:rPr>
          <w:rFonts w:ascii="Times New Roman" w:eastAsia="Arial Unicode MS" w:hAnsi="Times New Roman"/>
          <w:bCs/>
          <w:sz w:val="24"/>
        </w:rPr>
        <w:t xml:space="preserve">They </w:t>
      </w:r>
      <w:r w:rsidR="00D60806">
        <w:rPr>
          <w:rFonts w:ascii="Times New Roman" w:eastAsia="Arial Unicode MS" w:hAnsi="Times New Roman"/>
          <w:bCs/>
          <w:sz w:val="24"/>
        </w:rPr>
        <w:t>requested consideration for a modification to the survey</w:t>
      </w:r>
      <w:r w:rsidR="00995861" w:rsidRPr="008835A3">
        <w:rPr>
          <w:rFonts w:ascii="Times New Roman" w:eastAsia="Arial Unicode MS" w:hAnsi="Times New Roman"/>
          <w:bCs/>
          <w:sz w:val="24"/>
        </w:rPr>
        <w:t xml:space="preserve"> </w:t>
      </w:r>
      <w:r w:rsidR="00D60806">
        <w:rPr>
          <w:rFonts w:ascii="Times New Roman" w:eastAsia="Arial Unicode MS" w:hAnsi="Times New Roman"/>
          <w:bCs/>
          <w:sz w:val="24"/>
        </w:rPr>
        <w:t>to</w:t>
      </w:r>
      <w:r w:rsidR="00EB1F47">
        <w:rPr>
          <w:rFonts w:ascii="Times New Roman" w:eastAsia="Arial Unicode MS" w:hAnsi="Times New Roman"/>
          <w:bCs/>
          <w:sz w:val="24"/>
        </w:rPr>
        <w:t xml:space="preserve"> collect headcounts of principal investigators by academic discipline in order to</w:t>
      </w:r>
      <w:r w:rsidR="00D60806">
        <w:rPr>
          <w:rFonts w:ascii="Times New Roman" w:eastAsia="Arial Unicode MS" w:hAnsi="Times New Roman"/>
          <w:bCs/>
          <w:sz w:val="24"/>
        </w:rPr>
        <w:t xml:space="preserve"> allow more detailed benchmarking across academic institutions. </w:t>
      </w:r>
      <w:r w:rsidR="00EB1F47">
        <w:rPr>
          <w:rFonts w:ascii="Times New Roman" w:eastAsia="Arial Unicode MS" w:hAnsi="Times New Roman"/>
          <w:bCs/>
          <w:sz w:val="24"/>
        </w:rPr>
        <w:t xml:space="preserve"> NSF agrees this level of detail would be useful to academic institutions</w:t>
      </w:r>
      <w:r w:rsidR="00513F1D">
        <w:rPr>
          <w:rFonts w:ascii="Times New Roman" w:eastAsia="Arial Unicode MS" w:hAnsi="Times New Roman"/>
          <w:bCs/>
          <w:sz w:val="24"/>
        </w:rPr>
        <w:t>,</w:t>
      </w:r>
      <w:r w:rsidR="00EB1F47">
        <w:rPr>
          <w:rFonts w:ascii="Times New Roman" w:eastAsia="Arial Unicode MS" w:hAnsi="Times New Roman"/>
          <w:bCs/>
          <w:sz w:val="24"/>
        </w:rPr>
        <w:t xml:space="preserve"> and attempted to collect the personnel counts by </w:t>
      </w:r>
      <w:r w:rsidR="00EB1F47">
        <w:rPr>
          <w:rFonts w:ascii="Times New Roman" w:eastAsia="Arial Unicode MS" w:hAnsi="Times New Roman"/>
          <w:bCs/>
          <w:sz w:val="24"/>
        </w:rPr>
        <w:lastRenderedPageBreak/>
        <w:t xml:space="preserve">department during the pre-testing phase of the HERD redesign.  Unfortunately the effort was deemed too burdensome in addition to the other items being newly requested on the </w:t>
      </w:r>
      <w:r w:rsidR="008D4537">
        <w:rPr>
          <w:rFonts w:ascii="Times New Roman" w:eastAsia="Arial Unicode MS" w:hAnsi="Times New Roman"/>
          <w:bCs/>
          <w:sz w:val="24"/>
        </w:rPr>
        <w:t xml:space="preserve">FY 2010 </w:t>
      </w:r>
      <w:r w:rsidR="00EB1F47">
        <w:rPr>
          <w:rFonts w:ascii="Times New Roman" w:eastAsia="Arial Unicode MS" w:hAnsi="Times New Roman"/>
          <w:bCs/>
          <w:sz w:val="24"/>
        </w:rPr>
        <w:t>HERD Survey.  Now that respondents have seen an overall reduction in burden for the HERD Survey, NSF will consider testing the personnel question by academic discipline</w:t>
      </w:r>
      <w:r w:rsidR="008036C0">
        <w:rPr>
          <w:rFonts w:ascii="Times New Roman" w:eastAsia="Arial Unicode MS" w:hAnsi="Times New Roman"/>
          <w:bCs/>
          <w:sz w:val="24"/>
        </w:rPr>
        <w:t xml:space="preserve"> during this clearance period.  However, this effort will need to </w:t>
      </w:r>
      <w:r w:rsidR="00A22D2E">
        <w:rPr>
          <w:rFonts w:ascii="Times New Roman" w:eastAsia="Arial Unicode MS" w:hAnsi="Times New Roman"/>
          <w:bCs/>
          <w:sz w:val="24"/>
        </w:rPr>
        <w:t xml:space="preserve">follow the </w:t>
      </w:r>
      <w:r w:rsidR="008036C0">
        <w:rPr>
          <w:rFonts w:ascii="Times New Roman" w:eastAsia="Arial Unicode MS" w:hAnsi="Times New Roman"/>
          <w:bCs/>
          <w:sz w:val="24"/>
        </w:rPr>
        <w:t>complet</w:t>
      </w:r>
      <w:r w:rsidR="00A22D2E">
        <w:rPr>
          <w:rFonts w:ascii="Times New Roman" w:eastAsia="Arial Unicode MS" w:hAnsi="Times New Roman"/>
          <w:bCs/>
          <w:sz w:val="24"/>
        </w:rPr>
        <w:t>ion of NCSES’s</w:t>
      </w:r>
      <w:r w:rsidR="008036C0">
        <w:rPr>
          <w:rFonts w:ascii="Times New Roman" w:eastAsia="Arial Unicode MS" w:hAnsi="Times New Roman"/>
          <w:bCs/>
          <w:sz w:val="24"/>
        </w:rPr>
        <w:t xml:space="preserve"> ongoing effort to harmonize the academic disciplines across the NSF surveys.  Once the fields are standardized across the surveys, the HERD Survey will need to make changes to the </w:t>
      </w:r>
      <w:r w:rsidR="00392BC5">
        <w:rPr>
          <w:rFonts w:ascii="Times New Roman" w:eastAsia="Arial Unicode MS" w:hAnsi="Times New Roman"/>
          <w:bCs/>
          <w:sz w:val="24"/>
          <w:lang w:val="en-US"/>
        </w:rPr>
        <w:t>taxonomy</w:t>
      </w:r>
      <w:r w:rsidR="00392BC5">
        <w:rPr>
          <w:rFonts w:ascii="Times New Roman" w:eastAsia="Arial Unicode MS" w:hAnsi="Times New Roman"/>
          <w:bCs/>
          <w:sz w:val="24"/>
        </w:rPr>
        <w:t xml:space="preserve"> </w:t>
      </w:r>
      <w:r w:rsidR="008036C0">
        <w:rPr>
          <w:rFonts w:ascii="Times New Roman" w:eastAsia="Arial Unicode MS" w:hAnsi="Times New Roman"/>
          <w:bCs/>
          <w:sz w:val="24"/>
        </w:rPr>
        <w:t xml:space="preserve">of its R&amp;D fields.  </w:t>
      </w:r>
      <w:r w:rsidR="00406C43">
        <w:rPr>
          <w:rFonts w:ascii="Times New Roman" w:eastAsia="Arial Unicode MS" w:hAnsi="Times New Roman"/>
          <w:bCs/>
          <w:sz w:val="24"/>
        </w:rPr>
        <w:t>After this</w:t>
      </w:r>
      <w:r w:rsidR="00392BC5">
        <w:rPr>
          <w:rFonts w:ascii="Times New Roman" w:eastAsia="Arial Unicode MS" w:hAnsi="Times New Roman"/>
          <w:bCs/>
          <w:sz w:val="24"/>
          <w:lang w:val="en-US"/>
        </w:rPr>
        <w:t xml:space="preserve"> taxonomy revision</w:t>
      </w:r>
      <w:r w:rsidR="00406C43">
        <w:rPr>
          <w:rFonts w:ascii="Times New Roman" w:eastAsia="Arial Unicode MS" w:hAnsi="Times New Roman"/>
          <w:bCs/>
          <w:sz w:val="24"/>
        </w:rPr>
        <w:t xml:space="preserve"> is completed</w:t>
      </w:r>
      <w:r w:rsidR="00392BC5">
        <w:rPr>
          <w:rFonts w:ascii="Times New Roman" w:eastAsia="Arial Unicode MS" w:hAnsi="Times New Roman"/>
          <w:bCs/>
          <w:sz w:val="24"/>
          <w:lang w:val="en-US"/>
        </w:rPr>
        <w:t>,</w:t>
      </w:r>
      <w:r w:rsidR="00A22D2E">
        <w:rPr>
          <w:rFonts w:ascii="Times New Roman" w:eastAsia="Arial Unicode MS" w:hAnsi="Times New Roman"/>
          <w:bCs/>
          <w:sz w:val="24"/>
        </w:rPr>
        <w:t xml:space="preserve"> the personnel question can be </w:t>
      </w:r>
      <w:r w:rsidR="00392BC5">
        <w:rPr>
          <w:rFonts w:ascii="Times New Roman" w:eastAsia="Arial Unicode MS" w:hAnsi="Times New Roman"/>
          <w:bCs/>
          <w:sz w:val="24"/>
          <w:lang w:val="en-US"/>
        </w:rPr>
        <w:t xml:space="preserve">revisited and </w:t>
      </w:r>
      <w:r w:rsidR="00A22D2E">
        <w:rPr>
          <w:rFonts w:ascii="Times New Roman" w:eastAsia="Arial Unicode MS" w:hAnsi="Times New Roman"/>
          <w:bCs/>
          <w:sz w:val="24"/>
        </w:rPr>
        <w:t>revised to include totals by field if the testing proves successful.</w:t>
      </w:r>
    </w:p>
    <w:p w14:paraId="7525C8FC" w14:textId="77777777" w:rsidR="001E62B8" w:rsidRPr="008835A3" w:rsidRDefault="001E62B8" w:rsidP="001E62B8">
      <w:pPr>
        <w:pStyle w:val="Footer"/>
        <w:tabs>
          <w:tab w:val="left" w:pos="360"/>
        </w:tabs>
        <w:ind w:left="360" w:right="180"/>
        <w:rPr>
          <w:rFonts w:ascii="Times New Roman" w:eastAsia="Arial Unicode MS" w:hAnsi="Times New Roman"/>
          <w:bCs/>
          <w:sz w:val="24"/>
        </w:rPr>
      </w:pPr>
    </w:p>
    <w:p w14:paraId="459C6634" w14:textId="77777777" w:rsidR="009136B1" w:rsidRPr="008835A3" w:rsidRDefault="00C77477" w:rsidP="005F79EB">
      <w:pPr>
        <w:tabs>
          <w:tab w:val="left" w:pos="0"/>
          <w:tab w:val="left" w:pos="360"/>
          <w:tab w:val="left" w:pos="528"/>
        </w:tabs>
        <w:suppressAutoHyphens/>
        <w:ind w:left="360"/>
        <w:rPr>
          <w:rFonts w:ascii="Times New Roman" w:hAnsi="Times New Roman"/>
          <w:sz w:val="24"/>
        </w:rPr>
      </w:pPr>
      <w:r>
        <w:rPr>
          <w:rFonts w:ascii="Times New Roman" w:hAnsi="Times New Roman"/>
          <w:sz w:val="24"/>
        </w:rPr>
        <w:t>Since 2011</w:t>
      </w:r>
      <w:r w:rsidR="00C4664A" w:rsidRPr="008835A3">
        <w:rPr>
          <w:rFonts w:ascii="Times New Roman" w:hAnsi="Times New Roman"/>
          <w:sz w:val="24"/>
        </w:rPr>
        <w:t xml:space="preserve">, </w:t>
      </w:r>
      <w:r w:rsidR="009136B1" w:rsidRPr="008835A3">
        <w:rPr>
          <w:rFonts w:ascii="Times New Roman" w:hAnsi="Times New Roman"/>
          <w:sz w:val="24"/>
        </w:rPr>
        <w:t xml:space="preserve">NSF </w:t>
      </w:r>
      <w:r w:rsidR="00C4664A" w:rsidRPr="008835A3">
        <w:rPr>
          <w:rFonts w:ascii="Times New Roman" w:hAnsi="Times New Roman"/>
          <w:sz w:val="24"/>
        </w:rPr>
        <w:t xml:space="preserve">has conducted </w:t>
      </w:r>
      <w:r w:rsidR="00441F69">
        <w:rPr>
          <w:rFonts w:ascii="Times New Roman" w:hAnsi="Times New Roman"/>
          <w:sz w:val="24"/>
        </w:rPr>
        <w:t>10</w:t>
      </w:r>
      <w:r w:rsidR="00C4664A" w:rsidRPr="008835A3">
        <w:rPr>
          <w:rFonts w:ascii="Times New Roman" w:hAnsi="Times New Roman"/>
          <w:sz w:val="24"/>
        </w:rPr>
        <w:t xml:space="preserve"> institution visits</w:t>
      </w:r>
      <w:r w:rsidR="00332C47" w:rsidRPr="008835A3">
        <w:rPr>
          <w:rFonts w:ascii="Times New Roman" w:hAnsi="Times New Roman"/>
          <w:sz w:val="24"/>
        </w:rPr>
        <w:t xml:space="preserve">, </w:t>
      </w:r>
      <w:r w:rsidR="00441F69">
        <w:rPr>
          <w:rFonts w:ascii="Times New Roman" w:hAnsi="Times New Roman"/>
          <w:sz w:val="24"/>
        </w:rPr>
        <w:t>7</w:t>
      </w:r>
      <w:r w:rsidR="00332C47" w:rsidRPr="008835A3">
        <w:rPr>
          <w:rFonts w:ascii="Times New Roman" w:hAnsi="Times New Roman"/>
          <w:sz w:val="24"/>
        </w:rPr>
        <w:t xml:space="preserve"> telephone </w:t>
      </w:r>
      <w:r w:rsidR="00441F69">
        <w:rPr>
          <w:rFonts w:ascii="Times New Roman" w:hAnsi="Times New Roman"/>
          <w:sz w:val="24"/>
        </w:rPr>
        <w:t>interviews</w:t>
      </w:r>
      <w:r w:rsidR="00332C47" w:rsidRPr="008835A3">
        <w:rPr>
          <w:rFonts w:ascii="Times New Roman" w:hAnsi="Times New Roman"/>
          <w:sz w:val="24"/>
        </w:rPr>
        <w:t>,</w:t>
      </w:r>
      <w:r w:rsidR="00441F69">
        <w:rPr>
          <w:rFonts w:ascii="Times New Roman" w:hAnsi="Times New Roman"/>
          <w:sz w:val="24"/>
        </w:rPr>
        <w:t xml:space="preserve"> 15 web usability tests,</w:t>
      </w:r>
      <w:r w:rsidR="00C4664A" w:rsidRPr="008835A3">
        <w:rPr>
          <w:rFonts w:ascii="Times New Roman" w:hAnsi="Times New Roman"/>
          <w:sz w:val="24"/>
        </w:rPr>
        <w:t xml:space="preserve"> and has also held </w:t>
      </w:r>
      <w:r>
        <w:rPr>
          <w:rFonts w:ascii="Times New Roman" w:hAnsi="Times New Roman"/>
          <w:sz w:val="24"/>
        </w:rPr>
        <w:t xml:space="preserve">a workshop with survey </w:t>
      </w:r>
      <w:r w:rsidR="00C4664A" w:rsidRPr="008835A3">
        <w:rPr>
          <w:rFonts w:ascii="Times New Roman" w:hAnsi="Times New Roman"/>
          <w:sz w:val="24"/>
        </w:rPr>
        <w:t>respondents</w:t>
      </w:r>
      <w:r>
        <w:rPr>
          <w:rFonts w:ascii="Times New Roman" w:hAnsi="Times New Roman"/>
          <w:sz w:val="24"/>
        </w:rPr>
        <w:t xml:space="preserve"> to discuss the collection of departmental research</w:t>
      </w:r>
      <w:r w:rsidR="00441F69">
        <w:rPr>
          <w:rFonts w:ascii="Times New Roman" w:hAnsi="Times New Roman"/>
          <w:sz w:val="24"/>
        </w:rPr>
        <w:t xml:space="preserve">.  </w:t>
      </w:r>
      <w:r w:rsidR="00C4664A" w:rsidRPr="008835A3">
        <w:rPr>
          <w:rFonts w:ascii="Times New Roman" w:hAnsi="Times New Roman"/>
          <w:sz w:val="24"/>
        </w:rPr>
        <w:t>These meetings provided a wealth of information on the</w:t>
      </w:r>
      <w:r w:rsidR="009136B1" w:rsidRPr="008835A3">
        <w:rPr>
          <w:rFonts w:ascii="Times New Roman" w:hAnsi="Times New Roman"/>
          <w:sz w:val="24"/>
        </w:rPr>
        <w:t xml:space="preserve"> impact of </w:t>
      </w:r>
      <w:r w:rsidR="00C4664A" w:rsidRPr="008835A3">
        <w:rPr>
          <w:rFonts w:ascii="Times New Roman" w:hAnsi="Times New Roman"/>
          <w:sz w:val="24"/>
        </w:rPr>
        <w:t xml:space="preserve">the survey’s current and planned </w:t>
      </w:r>
      <w:r w:rsidR="009136B1" w:rsidRPr="008835A3">
        <w:rPr>
          <w:rFonts w:ascii="Times New Roman" w:hAnsi="Times New Roman"/>
          <w:sz w:val="24"/>
        </w:rPr>
        <w:t xml:space="preserve">data requests upon academic respondents. </w:t>
      </w:r>
      <w:r w:rsidR="00537643">
        <w:rPr>
          <w:rFonts w:ascii="Times New Roman" w:hAnsi="Times New Roman"/>
          <w:sz w:val="24"/>
        </w:rPr>
        <w:t xml:space="preserve"> </w:t>
      </w:r>
      <w:r w:rsidR="008C0F23" w:rsidRPr="008835A3">
        <w:rPr>
          <w:rFonts w:ascii="Times New Roman" w:hAnsi="Times New Roman"/>
          <w:sz w:val="24"/>
        </w:rPr>
        <w:t xml:space="preserve">Copies of the summary reports from these </w:t>
      </w:r>
      <w:r w:rsidR="00332C47" w:rsidRPr="008835A3">
        <w:rPr>
          <w:rFonts w:ascii="Times New Roman" w:hAnsi="Times New Roman"/>
          <w:sz w:val="24"/>
        </w:rPr>
        <w:t xml:space="preserve">activities </w:t>
      </w:r>
      <w:r w:rsidR="008C0F23" w:rsidRPr="008835A3">
        <w:rPr>
          <w:rFonts w:ascii="Times New Roman" w:hAnsi="Times New Roman"/>
          <w:sz w:val="24"/>
        </w:rPr>
        <w:t xml:space="preserve">are </w:t>
      </w:r>
      <w:r w:rsidR="00950414" w:rsidRPr="008835A3">
        <w:rPr>
          <w:rFonts w:ascii="Times New Roman" w:hAnsi="Times New Roman"/>
          <w:sz w:val="24"/>
        </w:rPr>
        <w:t>available upon request</w:t>
      </w:r>
      <w:r w:rsidR="00392BC5">
        <w:rPr>
          <w:rFonts w:ascii="Times New Roman" w:hAnsi="Times New Roman"/>
          <w:sz w:val="24"/>
        </w:rPr>
        <w:t xml:space="preserve"> and were the basis for modifying—with OMB approval—the 2012 HERD to include questions on the composition of reported institutionally financed R&amp;D</w:t>
      </w:r>
      <w:r w:rsidR="008C0F23" w:rsidRPr="008835A3">
        <w:rPr>
          <w:rFonts w:ascii="Times New Roman" w:hAnsi="Times New Roman"/>
          <w:sz w:val="24"/>
        </w:rPr>
        <w:t>.</w:t>
      </w:r>
      <w:r w:rsidR="00392BC5">
        <w:rPr>
          <w:rFonts w:ascii="Times New Roman" w:hAnsi="Times New Roman"/>
          <w:sz w:val="24"/>
        </w:rPr>
        <w:t xml:space="preserve">  NSF will continue to analyze those findings.</w:t>
      </w:r>
    </w:p>
    <w:p w14:paraId="1C09C012" w14:textId="77777777" w:rsidR="009136B1" w:rsidRPr="008835A3" w:rsidRDefault="009136B1">
      <w:pPr>
        <w:tabs>
          <w:tab w:val="left" w:pos="0"/>
          <w:tab w:val="left" w:pos="360"/>
          <w:tab w:val="left" w:pos="528"/>
        </w:tabs>
        <w:suppressAutoHyphens/>
        <w:ind w:left="360"/>
        <w:rPr>
          <w:rFonts w:ascii="Times New Roman" w:hAnsi="Times New Roman"/>
          <w:sz w:val="24"/>
        </w:rPr>
      </w:pPr>
    </w:p>
    <w:p w14:paraId="3D1A2A96" w14:textId="77777777" w:rsidR="009136B1" w:rsidRPr="008835A3" w:rsidRDefault="009136B1">
      <w:pPr>
        <w:tabs>
          <w:tab w:val="left" w:pos="0"/>
          <w:tab w:val="left" w:pos="360"/>
          <w:tab w:val="left" w:pos="528"/>
        </w:tabs>
        <w:suppressAutoHyphens/>
        <w:ind w:left="360"/>
        <w:outlineLvl w:val="1"/>
        <w:rPr>
          <w:rFonts w:ascii="Times New Roman" w:hAnsi="Times New Roman"/>
          <w:sz w:val="24"/>
        </w:rPr>
      </w:pPr>
    </w:p>
    <w:p w14:paraId="2FE0913D" w14:textId="77777777" w:rsidR="009136B1" w:rsidRPr="008835A3" w:rsidRDefault="009136B1" w:rsidP="009D5CA0">
      <w:pPr>
        <w:pStyle w:val="Heading2"/>
        <w:numPr>
          <w:ilvl w:val="0"/>
          <w:numId w:val="11"/>
        </w:numPr>
      </w:pPr>
      <w:bookmarkStart w:id="47" w:name="_Toc125451679"/>
      <w:bookmarkStart w:id="48" w:name="_Toc125451745"/>
      <w:bookmarkStart w:id="49" w:name="_Toc125451846"/>
      <w:bookmarkStart w:id="50" w:name="_Toc125452434"/>
      <w:bookmarkStart w:id="51" w:name="_Toc228533360"/>
      <w:r w:rsidRPr="008835A3">
        <w:t>Payments or Gift to Respondents</w:t>
      </w:r>
      <w:bookmarkEnd w:id="47"/>
      <w:bookmarkEnd w:id="48"/>
      <w:bookmarkEnd w:id="49"/>
      <w:bookmarkEnd w:id="50"/>
      <w:bookmarkEnd w:id="51"/>
    </w:p>
    <w:p w14:paraId="55309558" w14:textId="77777777" w:rsidR="009136B1" w:rsidRPr="008835A3" w:rsidRDefault="009136B1">
      <w:pPr>
        <w:tabs>
          <w:tab w:val="left" w:pos="360"/>
        </w:tabs>
        <w:suppressAutoHyphens/>
        <w:ind w:left="360"/>
        <w:rPr>
          <w:rFonts w:ascii="Times New Roman" w:hAnsi="Times New Roman"/>
          <w:b/>
          <w:sz w:val="24"/>
        </w:rPr>
      </w:pPr>
    </w:p>
    <w:p w14:paraId="43DE360C" w14:textId="77777777" w:rsidR="009136B1" w:rsidRPr="008835A3" w:rsidRDefault="009136B1">
      <w:pPr>
        <w:pStyle w:val="BodyText"/>
        <w:tabs>
          <w:tab w:val="left" w:pos="360"/>
        </w:tabs>
        <w:rPr>
          <w:rFonts w:ascii="Times New Roman" w:hAnsi="Times New Roman"/>
        </w:rPr>
      </w:pPr>
      <w:r w:rsidRPr="008835A3">
        <w:rPr>
          <w:rFonts w:ascii="Times New Roman" w:hAnsi="Times New Roman"/>
        </w:rPr>
        <w:tab/>
        <w:t>There will be no payments or gifts to respondents.</w:t>
      </w:r>
    </w:p>
    <w:p w14:paraId="3ECC4579" w14:textId="77777777" w:rsidR="009136B1" w:rsidRPr="008835A3" w:rsidRDefault="009136B1">
      <w:pPr>
        <w:pStyle w:val="BodyText"/>
        <w:tabs>
          <w:tab w:val="left" w:pos="360"/>
        </w:tabs>
        <w:rPr>
          <w:rFonts w:ascii="Times New Roman" w:hAnsi="Times New Roman"/>
        </w:rPr>
      </w:pPr>
    </w:p>
    <w:p w14:paraId="3D920800" w14:textId="77777777" w:rsidR="009136B1" w:rsidRPr="008835A3" w:rsidRDefault="009136B1">
      <w:pPr>
        <w:tabs>
          <w:tab w:val="left" w:pos="0"/>
        </w:tabs>
        <w:suppressAutoHyphens/>
        <w:outlineLvl w:val="1"/>
        <w:rPr>
          <w:rFonts w:ascii="Times New Roman" w:hAnsi="Times New Roman"/>
          <w:sz w:val="24"/>
        </w:rPr>
      </w:pPr>
      <w:r w:rsidRPr="008835A3">
        <w:rPr>
          <w:rFonts w:ascii="Times New Roman" w:hAnsi="Times New Roman"/>
          <w:sz w:val="24"/>
        </w:rPr>
        <w:t xml:space="preserve">       </w:t>
      </w:r>
    </w:p>
    <w:p w14:paraId="2649C80F" w14:textId="77777777" w:rsidR="009136B1" w:rsidRPr="008835A3" w:rsidRDefault="009136B1" w:rsidP="009D5CA0">
      <w:pPr>
        <w:pStyle w:val="Heading2"/>
        <w:numPr>
          <w:ilvl w:val="0"/>
          <w:numId w:val="11"/>
        </w:numPr>
      </w:pPr>
      <w:bookmarkStart w:id="52" w:name="_Toc125451680"/>
      <w:bookmarkStart w:id="53" w:name="_Toc125451746"/>
      <w:bookmarkStart w:id="54" w:name="_Toc125451847"/>
      <w:bookmarkStart w:id="55" w:name="_Toc125452435"/>
      <w:bookmarkStart w:id="56" w:name="_Toc228533361"/>
      <w:r w:rsidRPr="008835A3">
        <w:t>Assurance of Confidentiality</w:t>
      </w:r>
      <w:bookmarkEnd w:id="52"/>
      <w:bookmarkEnd w:id="53"/>
      <w:bookmarkEnd w:id="54"/>
      <w:bookmarkEnd w:id="55"/>
      <w:bookmarkEnd w:id="56"/>
    </w:p>
    <w:p w14:paraId="778CBC0A"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6D16CE9B" w14:textId="46A8D6A2" w:rsidR="009136B1" w:rsidRPr="008835A3" w:rsidRDefault="000514DA" w:rsidP="00C7735E">
      <w:pPr>
        <w:pStyle w:val="BodyText"/>
        <w:tabs>
          <w:tab w:val="left" w:pos="360"/>
        </w:tabs>
        <w:ind w:left="360"/>
        <w:rPr>
          <w:rFonts w:ascii="Times New Roman" w:hAnsi="Times New Roman"/>
        </w:rPr>
      </w:pPr>
      <w:r>
        <w:rPr>
          <w:rFonts w:ascii="Times New Roman" w:hAnsi="Times New Roman"/>
        </w:rPr>
        <w:t xml:space="preserve">No items on the FFRDC R&amp;D Survey are deemed confidential.  </w:t>
      </w:r>
      <w:r w:rsidR="009136B1" w:rsidRPr="008835A3">
        <w:rPr>
          <w:rFonts w:ascii="Times New Roman" w:hAnsi="Times New Roman"/>
        </w:rPr>
        <w:t xml:space="preserve">All items on the </w:t>
      </w:r>
      <w:r>
        <w:rPr>
          <w:rFonts w:ascii="Times New Roman" w:hAnsi="Times New Roman"/>
        </w:rPr>
        <w:t>HERD Survey</w:t>
      </w:r>
      <w:r w:rsidRPr="008835A3">
        <w:rPr>
          <w:rFonts w:ascii="Times New Roman" w:hAnsi="Times New Roman"/>
        </w:rPr>
        <w:t xml:space="preserve"> </w:t>
      </w:r>
      <w:r w:rsidR="009136B1" w:rsidRPr="008835A3">
        <w:rPr>
          <w:rFonts w:ascii="Times New Roman" w:hAnsi="Times New Roman"/>
        </w:rPr>
        <w:t xml:space="preserve">are reported at the institutional level except for </w:t>
      </w:r>
      <w:r w:rsidR="00862B91">
        <w:rPr>
          <w:rFonts w:ascii="Times New Roman" w:hAnsi="Times New Roman"/>
        </w:rPr>
        <w:t>the breakdown of institution funds within question 1 (</w:t>
      </w:r>
      <w:r w:rsidR="001451D7" w:rsidRPr="008835A3">
        <w:rPr>
          <w:rFonts w:ascii="Times New Roman" w:hAnsi="Times New Roman"/>
        </w:rPr>
        <w:t>institutionally financed research,</w:t>
      </w:r>
      <w:r w:rsidR="00FB06D3" w:rsidRPr="008835A3">
        <w:rPr>
          <w:rFonts w:ascii="Times New Roman" w:hAnsi="Times New Roman"/>
        </w:rPr>
        <w:t xml:space="preserve"> cost sharing,</w:t>
      </w:r>
      <w:r w:rsidR="001451D7" w:rsidRPr="008835A3">
        <w:rPr>
          <w:rFonts w:ascii="Times New Roman" w:hAnsi="Times New Roman"/>
        </w:rPr>
        <w:t xml:space="preserve"> and </w:t>
      </w:r>
      <w:r w:rsidR="00FB06D3" w:rsidRPr="008835A3">
        <w:rPr>
          <w:rFonts w:ascii="Times New Roman" w:hAnsi="Times New Roman"/>
        </w:rPr>
        <w:t xml:space="preserve">unrecovered </w:t>
      </w:r>
      <w:r w:rsidR="001451D7" w:rsidRPr="008835A3">
        <w:rPr>
          <w:rFonts w:ascii="Times New Roman" w:hAnsi="Times New Roman"/>
        </w:rPr>
        <w:t>indirect costs</w:t>
      </w:r>
      <w:r w:rsidR="00862B91">
        <w:rPr>
          <w:rFonts w:ascii="Times New Roman" w:hAnsi="Times New Roman"/>
        </w:rPr>
        <w:t>), and the amount of recovered vs. unrecovered indirect costs in ques</w:t>
      </w:r>
      <w:r w:rsidR="00FB06D3" w:rsidRPr="008835A3">
        <w:rPr>
          <w:rFonts w:ascii="Times New Roman" w:hAnsi="Times New Roman"/>
        </w:rPr>
        <w:t>tion 1</w:t>
      </w:r>
      <w:r w:rsidR="00605421">
        <w:rPr>
          <w:rFonts w:ascii="Times New Roman" w:hAnsi="Times New Roman"/>
        </w:rPr>
        <w:t>3</w:t>
      </w:r>
      <w:r w:rsidR="001451D7" w:rsidRPr="008835A3">
        <w:rPr>
          <w:rFonts w:ascii="Times New Roman" w:hAnsi="Times New Roman"/>
        </w:rPr>
        <w:t>.  These items</w:t>
      </w:r>
      <w:r w:rsidR="009136B1" w:rsidRPr="008835A3">
        <w:rPr>
          <w:rFonts w:ascii="Times New Roman" w:hAnsi="Times New Roman"/>
        </w:rPr>
        <w:t xml:space="preserve"> </w:t>
      </w:r>
      <w:r>
        <w:rPr>
          <w:rFonts w:ascii="Times New Roman" w:hAnsi="Times New Roman"/>
        </w:rPr>
        <w:t>are</w:t>
      </w:r>
      <w:r w:rsidR="009136B1" w:rsidRPr="008835A3">
        <w:rPr>
          <w:rFonts w:ascii="Times New Roman" w:hAnsi="Times New Roman"/>
        </w:rPr>
        <w:t xml:space="preserve"> presented only as aggregate totals</w:t>
      </w:r>
      <w:r w:rsidR="001451D7" w:rsidRPr="008835A3">
        <w:rPr>
          <w:rFonts w:ascii="Times New Roman" w:hAnsi="Times New Roman"/>
        </w:rPr>
        <w:t xml:space="preserve"> </w:t>
      </w:r>
      <w:r w:rsidR="006856BF">
        <w:rPr>
          <w:rFonts w:ascii="Times New Roman" w:hAnsi="Times New Roman"/>
        </w:rPr>
        <w:t>in resulting publications</w:t>
      </w:r>
      <w:r w:rsidR="009136B1" w:rsidRPr="008835A3">
        <w:rPr>
          <w:rFonts w:ascii="Times New Roman" w:hAnsi="Times New Roman"/>
        </w:rPr>
        <w:t xml:space="preserve">.  The following confidentiality statement, covering these excepted survey items, </w:t>
      </w:r>
      <w:r>
        <w:rPr>
          <w:rFonts w:ascii="Times New Roman" w:hAnsi="Times New Roman"/>
        </w:rPr>
        <w:t>is</w:t>
      </w:r>
      <w:r w:rsidR="003C64A0" w:rsidRPr="008835A3">
        <w:rPr>
          <w:rFonts w:ascii="Times New Roman" w:hAnsi="Times New Roman"/>
        </w:rPr>
        <w:t xml:space="preserve"> included</w:t>
      </w:r>
      <w:r w:rsidR="009136B1" w:rsidRPr="008835A3">
        <w:rPr>
          <w:rFonts w:ascii="Times New Roman" w:hAnsi="Times New Roman"/>
        </w:rPr>
        <w:t xml:space="preserve"> on the questionnaire:      </w:t>
      </w:r>
    </w:p>
    <w:p w14:paraId="1F00FDA2" w14:textId="77777777" w:rsidR="009136B1" w:rsidRPr="008835A3" w:rsidRDefault="009136B1">
      <w:pPr>
        <w:tabs>
          <w:tab w:val="left" w:pos="0"/>
        </w:tabs>
        <w:suppressAutoHyphens/>
        <w:ind w:left="720" w:hanging="720"/>
        <w:rPr>
          <w:rFonts w:ascii="Times New Roman" w:hAnsi="Times New Roman"/>
          <w:sz w:val="24"/>
        </w:rPr>
      </w:pPr>
      <w:r w:rsidRPr="008835A3">
        <w:rPr>
          <w:rFonts w:ascii="Times New Roman" w:hAnsi="Times New Roman"/>
          <w:sz w:val="24"/>
        </w:rPr>
        <w:tab/>
        <w:t xml:space="preserve">"Information </w:t>
      </w:r>
      <w:r w:rsidR="00FB06D3" w:rsidRPr="008835A3">
        <w:rPr>
          <w:rFonts w:ascii="Times New Roman" w:hAnsi="Times New Roman"/>
          <w:sz w:val="24"/>
        </w:rPr>
        <w:t>from confidential items is</w:t>
      </w:r>
      <w:r w:rsidRPr="008835A3">
        <w:rPr>
          <w:rFonts w:ascii="Times New Roman" w:hAnsi="Times New Roman"/>
          <w:sz w:val="24"/>
        </w:rPr>
        <w:t xml:space="preserve"> NOT published or released</w:t>
      </w:r>
      <w:r w:rsidR="00FB06D3" w:rsidRPr="008835A3">
        <w:rPr>
          <w:rFonts w:ascii="Times New Roman" w:hAnsi="Times New Roman"/>
          <w:sz w:val="24"/>
        </w:rPr>
        <w:t xml:space="preserve"> for individual institutions</w:t>
      </w:r>
      <w:r w:rsidRPr="008835A3">
        <w:rPr>
          <w:rFonts w:ascii="Times New Roman" w:hAnsi="Times New Roman"/>
          <w:sz w:val="24"/>
        </w:rPr>
        <w:t xml:space="preserve">; only aggregate totals will appear in </w:t>
      </w:r>
      <w:r w:rsidR="00FB06D3" w:rsidRPr="008835A3">
        <w:rPr>
          <w:rFonts w:ascii="Times New Roman" w:hAnsi="Times New Roman"/>
          <w:sz w:val="24"/>
        </w:rPr>
        <w:t>publications</w:t>
      </w:r>
      <w:r w:rsidRPr="008835A3">
        <w:rPr>
          <w:rFonts w:ascii="Times New Roman" w:hAnsi="Times New Roman"/>
          <w:sz w:val="24"/>
        </w:rPr>
        <w:t>.</w:t>
      </w:r>
      <w:r w:rsidR="003C64A0" w:rsidRPr="008835A3">
        <w:rPr>
          <w:rFonts w:ascii="Times New Roman" w:hAnsi="Times New Roman"/>
          <w:sz w:val="24"/>
        </w:rPr>
        <w:t xml:space="preserve"> In accordance with the National Science Foundation Act of 1950, as amended, and other applicable federal laws, your responses will not be disclosed in identifiable form to anyone other than agency employees or authorized persons.</w:t>
      </w:r>
      <w:r w:rsidRPr="008835A3">
        <w:rPr>
          <w:rFonts w:ascii="Times New Roman" w:hAnsi="Times New Roman"/>
          <w:sz w:val="24"/>
        </w:rPr>
        <w:t xml:space="preserve">"  </w:t>
      </w:r>
    </w:p>
    <w:p w14:paraId="040EE3EE" w14:textId="77777777" w:rsidR="009136B1" w:rsidRPr="008835A3" w:rsidRDefault="009136B1">
      <w:pPr>
        <w:tabs>
          <w:tab w:val="left" w:pos="0"/>
        </w:tabs>
        <w:suppressAutoHyphens/>
        <w:ind w:hanging="720"/>
        <w:rPr>
          <w:rFonts w:ascii="Times New Roman" w:hAnsi="Times New Roman"/>
          <w:sz w:val="24"/>
        </w:rPr>
      </w:pPr>
    </w:p>
    <w:p w14:paraId="4A4ADE27"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35395CF4" w14:textId="77777777" w:rsidR="009136B1" w:rsidRPr="008835A3" w:rsidRDefault="009136B1">
      <w:pPr>
        <w:tabs>
          <w:tab w:val="left" w:pos="0"/>
        </w:tabs>
        <w:suppressAutoHyphens/>
        <w:outlineLvl w:val="1"/>
        <w:rPr>
          <w:rFonts w:ascii="Times New Roman" w:hAnsi="Times New Roman"/>
          <w:sz w:val="24"/>
        </w:rPr>
      </w:pPr>
    </w:p>
    <w:p w14:paraId="74AFCDDC" w14:textId="77777777" w:rsidR="009136B1" w:rsidRPr="008835A3" w:rsidRDefault="009136B1" w:rsidP="009D5CA0">
      <w:pPr>
        <w:pStyle w:val="Heading2"/>
        <w:numPr>
          <w:ilvl w:val="0"/>
          <w:numId w:val="11"/>
        </w:numPr>
      </w:pPr>
      <w:bookmarkStart w:id="57" w:name="_Toc125451681"/>
      <w:bookmarkStart w:id="58" w:name="_Toc125451747"/>
      <w:bookmarkStart w:id="59" w:name="_Toc125451848"/>
      <w:bookmarkStart w:id="60" w:name="_Toc125452436"/>
      <w:bookmarkStart w:id="61" w:name="_Toc228533362"/>
      <w:r w:rsidRPr="008835A3">
        <w:lastRenderedPageBreak/>
        <w:t>Sensitive Questions</w:t>
      </w:r>
      <w:bookmarkEnd w:id="57"/>
      <w:bookmarkEnd w:id="58"/>
      <w:bookmarkEnd w:id="59"/>
      <w:bookmarkEnd w:id="60"/>
      <w:bookmarkEnd w:id="61"/>
      <w:r w:rsidRPr="008835A3">
        <w:t xml:space="preserve"> </w:t>
      </w:r>
    </w:p>
    <w:p w14:paraId="17796D3B"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28603119" w14:textId="77777777" w:rsidR="009136B1" w:rsidRPr="008835A3" w:rsidRDefault="009136B1">
      <w:pPr>
        <w:pStyle w:val="BodyTextIndent2"/>
      </w:pPr>
      <w:r w:rsidRPr="008835A3">
        <w:t xml:space="preserve">There are no sensitive questions in the </w:t>
      </w:r>
      <w:r w:rsidR="008C3EE9" w:rsidRPr="008835A3">
        <w:t>HERD</w:t>
      </w:r>
      <w:r w:rsidRPr="008835A3">
        <w:t xml:space="preserve"> </w:t>
      </w:r>
      <w:r w:rsidR="007326B2">
        <w:t xml:space="preserve">or FFRDC R&amp;D </w:t>
      </w:r>
      <w:r w:rsidRPr="008835A3">
        <w:t>Survey</w:t>
      </w:r>
      <w:r w:rsidR="007326B2">
        <w:t>s</w:t>
      </w:r>
      <w:r w:rsidRPr="008835A3">
        <w:t xml:space="preserve">.  Data are collected </w:t>
      </w:r>
      <w:r w:rsidR="007326B2">
        <w:t>at the</w:t>
      </w:r>
      <w:r w:rsidRPr="008835A3">
        <w:t xml:space="preserve"> institution</w:t>
      </w:r>
      <w:r w:rsidR="007326B2">
        <w:t xml:space="preserve"> </w:t>
      </w:r>
      <w:r w:rsidRPr="008835A3">
        <w:t>level.</w:t>
      </w:r>
    </w:p>
    <w:p w14:paraId="0D485C8F" w14:textId="77777777" w:rsidR="009136B1" w:rsidRPr="008835A3" w:rsidRDefault="009136B1">
      <w:pPr>
        <w:pStyle w:val="BodyTextIndent2"/>
      </w:pPr>
    </w:p>
    <w:p w14:paraId="2C139093" w14:textId="77777777" w:rsidR="009136B1" w:rsidRPr="008835A3" w:rsidRDefault="009136B1">
      <w:pPr>
        <w:tabs>
          <w:tab w:val="left" w:pos="0"/>
        </w:tabs>
        <w:suppressAutoHyphens/>
        <w:ind w:hanging="720"/>
        <w:rPr>
          <w:rFonts w:ascii="Times New Roman" w:hAnsi="Times New Roman"/>
          <w:b/>
          <w:sz w:val="24"/>
        </w:rPr>
      </w:pPr>
    </w:p>
    <w:p w14:paraId="059E1AD7" w14:textId="77777777" w:rsidR="00106555" w:rsidRPr="00EE1E22" w:rsidRDefault="009136B1" w:rsidP="009D5CA0">
      <w:pPr>
        <w:pStyle w:val="Heading2"/>
        <w:numPr>
          <w:ilvl w:val="0"/>
          <w:numId w:val="11"/>
        </w:numPr>
      </w:pPr>
      <w:bookmarkStart w:id="62" w:name="_Toc125451682"/>
      <w:bookmarkStart w:id="63" w:name="_Toc125451748"/>
      <w:bookmarkStart w:id="64" w:name="_Toc125451849"/>
      <w:bookmarkStart w:id="65" w:name="_Toc125452437"/>
      <w:bookmarkStart w:id="66" w:name="_Toc228533363"/>
      <w:r w:rsidRPr="008835A3">
        <w:t>Estimated Response Burden</w:t>
      </w:r>
      <w:bookmarkEnd w:id="62"/>
      <w:bookmarkEnd w:id="63"/>
      <w:bookmarkEnd w:id="64"/>
      <w:bookmarkEnd w:id="65"/>
      <w:bookmarkEnd w:id="66"/>
    </w:p>
    <w:p w14:paraId="1D786FDE" w14:textId="77777777" w:rsidR="009136B1" w:rsidRPr="008835A3" w:rsidRDefault="009136B1">
      <w:pPr>
        <w:tabs>
          <w:tab w:val="left" w:pos="0"/>
        </w:tabs>
        <w:suppressAutoHyphens/>
        <w:rPr>
          <w:rFonts w:ascii="Times New Roman" w:hAnsi="Times New Roman"/>
          <w:sz w:val="24"/>
        </w:rPr>
      </w:pPr>
    </w:p>
    <w:p w14:paraId="30684F3F" w14:textId="3ED38C84" w:rsidR="00A7797C" w:rsidRDefault="009136B1">
      <w:pPr>
        <w:pStyle w:val="BodyTextIndent2"/>
      </w:pPr>
      <w:r w:rsidRPr="008835A3">
        <w:t xml:space="preserve">Data for </w:t>
      </w:r>
      <w:r w:rsidR="00E93F85">
        <w:t xml:space="preserve">the </w:t>
      </w:r>
      <w:r w:rsidRPr="008835A3">
        <w:t xml:space="preserve">FY </w:t>
      </w:r>
      <w:r w:rsidR="00EF7040" w:rsidRPr="008835A3">
        <w:t>20</w:t>
      </w:r>
      <w:r w:rsidR="00EF7040">
        <w:t>10</w:t>
      </w:r>
      <w:r w:rsidR="00E93F85">
        <w:t xml:space="preserve"> HERD Survey</w:t>
      </w:r>
      <w:r w:rsidR="00EF7040" w:rsidRPr="008835A3">
        <w:t xml:space="preserve"> </w:t>
      </w:r>
      <w:r w:rsidRPr="008835A3">
        <w:t xml:space="preserve">were collected from </w:t>
      </w:r>
      <w:r w:rsidR="00BD39F5" w:rsidRPr="008835A3">
        <w:t>7</w:t>
      </w:r>
      <w:r w:rsidR="00BD39F5">
        <w:t>47</w:t>
      </w:r>
      <w:r w:rsidR="00BD39F5" w:rsidRPr="008835A3">
        <w:t xml:space="preserve"> </w:t>
      </w:r>
      <w:r w:rsidRPr="008835A3">
        <w:t>institutions</w:t>
      </w:r>
      <w:r w:rsidR="00FC582C" w:rsidRPr="008835A3">
        <w:t xml:space="preserve"> </w:t>
      </w:r>
      <w:r w:rsidRPr="008835A3">
        <w:t xml:space="preserve">expending at least $150,000 in R&amp;D.  </w:t>
      </w:r>
      <w:r w:rsidR="009D3EA9" w:rsidRPr="008835A3">
        <w:t xml:space="preserve">The FY </w:t>
      </w:r>
      <w:r w:rsidR="00106555" w:rsidRPr="008835A3">
        <w:t>20</w:t>
      </w:r>
      <w:r w:rsidR="00106555">
        <w:t>11</w:t>
      </w:r>
      <w:r w:rsidR="00106555" w:rsidRPr="008835A3">
        <w:t xml:space="preserve"> </w:t>
      </w:r>
      <w:r w:rsidR="009D3EA9" w:rsidRPr="008835A3">
        <w:t xml:space="preserve">survey </w:t>
      </w:r>
      <w:r w:rsidR="003355BE">
        <w:t xml:space="preserve">was </w:t>
      </w:r>
      <w:r w:rsidR="006368D6">
        <w:t>collected from</w:t>
      </w:r>
      <w:r w:rsidR="003355BE">
        <w:t xml:space="preserve"> </w:t>
      </w:r>
      <w:r w:rsidR="00E93F85">
        <w:t>916</w:t>
      </w:r>
      <w:r w:rsidR="00E93F85" w:rsidRPr="008835A3">
        <w:t xml:space="preserve"> </w:t>
      </w:r>
      <w:r w:rsidR="009D3EA9" w:rsidRPr="008835A3">
        <w:t xml:space="preserve">institutions. </w:t>
      </w:r>
      <w:r w:rsidR="00537643">
        <w:t xml:space="preserve"> </w:t>
      </w:r>
      <w:r w:rsidR="00980599" w:rsidRPr="008835A3">
        <w:t xml:space="preserve">The </w:t>
      </w:r>
      <w:r w:rsidR="00E93F85">
        <w:t>FY 2012</w:t>
      </w:r>
      <w:r w:rsidR="00980599" w:rsidRPr="008835A3">
        <w:t xml:space="preserve"> survey </w:t>
      </w:r>
      <w:r w:rsidR="00E93F85">
        <w:t>included 9</w:t>
      </w:r>
      <w:r w:rsidR="00CF06FC">
        <w:t>31</w:t>
      </w:r>
      <w:r w:rsidR="00E93F85">
        <w:t xml:space="preserve"> institutions, however these institutions were split into separate populations based on their R&amp;D expenditures thresholds. </w:t>
      </w:r>
      <w:r w:rsidR="00F53F3A">
        <w:t xml:space="preserve"> </w:t>
      </w:r>
      <w:r w:rsidR="00E70543">
        <w:t>Institutions reporting $1 million or more in R&amp;D expenditures in FY 2011</w:t>
      </w:r>
      <w:r w:rsidR="0072231E">
        <w:t xml:space="preserve"> </w:t>
      </w:r>
      <w:r w:rsidR="00E70543">
        <w:t>were asked to respond to the full HERD survey</w:t>
      </w:r>
      <w:r w:rsidR="0072231E">
        <w:t xml:space="preserve"> in FY 2012</w:t>
      </w:r>
      <w:r w:rsidR="00E70543">
        <w:t>, whereas institutions reporting under $1 million were sent a short form version of the survey containing only a few questions</w:t>
      </w:r>
      <w:r w:rsidR="00AD0575">
        <w:t xml:space="preserve"> (Attachment 3)</w:t>
      </w:r>
      <w:r w:rsidR="00E70543">
        <w:t xml:space="preserve">. </w:t>
      </w:r>
      <w:r w:rsidR="00CF06FC">
        <w:t xml:space="preserve"> In FY 2012, 659</w:t>
      </w:r>
      <w:r w:rsidR="006368D6">
        <w:t xml:space="preserve"> institutions were included in the full HERD survey and 2</w:t>
      </w:r>
      <w:r w:rsidR="00CF06FC">
        <w:t>72</w:t>
      </w:r>
      <w:r w:rsidR="00A7797C">
        <w:t xml:space="preserve"> institutions were included in the Short Form Survey. </w:t>
      </w:r>
      <w:r w:rsidR="00120AF6">
        <w:t xml:space="preserve">NSF expects modest increases in both the HERD and the Short Form populations each year as new institutions meeting the threshold are added. For purposes of estimating total burden </w:t>
      </w:r>
      <w:r w:rsidR="008049A7">
        <w:t>during</w:t>
      </w:r>
      <w:r w:rsidR="00120AF6">
        <w:t xml:space="preserve"> this clearance period, NSF assumes a t</w:t>
      </w:r>
      <w:r w:rsidR="008049A7">
        <w:t>otal HERD population of 1,000 (</w:t>
      </w:r>
      <w:r w:rsidR="00120AF6">
        <w:t>700 in the full survey and 300 in the Short Form).</w:t>
      </w:r>
    </w:p>
    <w:p w14:paraId="2CB4F52F" w14:textId="77777777" w:rsidR="00A7797C" w:rsidRDefault="00A7797C">
      <w:pPr>
        <w:pStyle w:val="BodyTextIndent2"/>
      </w:pPr>
    </w:p>
    <w:p w14:paraId="352EE8FC" w14:textId="77777777" w:rsidR="00147C3E" w:rsidRDefault="0072231E">
      <w:pPr>
        <w:pStyle w:val="BodyTextIndent2"/>
      </w:pPr>
      <w:r>
        <w:t>The FY 2010-12 FFRDC R&amp;D Surveys have included the full population of FFRDCs each year (39 in FYs 2010 and 2012, and 40 in FY 2011)</w:t>
      </w:r>
      <w:r w:rsidR="00120AF6">
        <w:t>. The size of the FFRDC</w:t>
      </w:r>
      <w:r w:rsidR="00FF598C">
        <w:t xml:space="preserve"> population </w:t>
      </w:r>
      <w:r w:rsidR="00120AF6">
        <w:t>has been</w:t>
      </w:r>
      <w:r w:rsidR="00FF598C">
        <w:t xml:space="preserve"> highly stable</w:t>
      </w:r>
      <w:r w:rsidR="00120AF6">
        <w:t xml:space="preserve"> over time.</w:t>
      </w:r>
    </w:p>
    <w:p w14:paraId="63ACEE60" w14:textId="77777777" w:rsidR="00F53F3A" w:rsidRDefault="00F53F3A">
      <w:pPr>
        <w:pStyle w:val="BodyTextIndent2"/>
      </w:pPr>
    </w:p>
    <w:p w14:paraId="7C41C91D" w14:textId="26CE83A0" w:rsidR="00F53F3A" w:rsidRDefault="00F53F3A" w:rsidP="00F53F3A">
      <w:pPr>
        <w:pStyle w:val="BodyTextIndent2"/>
        <w:tabs>
          <w:tab w:val="clear" w:pos="0"/>
        </w:tabs>
      </w:pPr>
      <w:r>
        <w:t>High r</w:t>
      </w:r>
      <w:r w:rsidRPr="008835A3">
        <w:t>esponse rates have consistently been</w:t>
      </w:r>
      <w:r>
        <w:t xml:space="preserve"> obtained:</w:t>
      </w:r>
      <w:r w:rsidRPr="008835A3">
        <w:t xml:space="preserve"> in FY </w:t>
      </w:r>
      <w:r w:rsidR="00E93F85" w:rsidRPr="008835A3">
        <w:t>20</w:t>
      </w:r>
      <w:r w:rsidR="00E93F85">
        <w:t>10</w:t>
      </w:r>
      <w:r w:rsidR="00E93F85" w:rsidRPr="008835A3">
        <w:t xml:space="preserve"> </w:t>
      </w:r>
      <w:r w:rsidRPr="008835A3">
        <w:t xml:space="preserve">the response rate </w:t>
      </w:r>
      <w:r w:rsidR="00511EB8">
        <w:t xml:space="preserve">for the HERD Survey </w:t>
      </w:r>
      <w:r w:rsidRPr="008835A3">
        <w:t xml:space="preserve">was </w:t>
      </w:r>
      <w:r w:rsidR="00E93F85">
        <w:t>98.0</w:t>
      </w:r>
      <w:r w:rsidRPr="008835A3">
        <w:t xml:space="preserve">%, in FY </w:t>
      </w:r>
      <w:r w:rsidR="00E93F85" w:rsidRPr="008835A3">
        <w:t>20</w:t>
      </w:r>
      <w:r w:rsidR="00E93F85">
        <w:t>11</w:t>
      </w:r>
      <w:r w:rsidR="00E93F85" w:rsidRPr="008835A3">
        <w:t xml:space="preserve"> </w:t>
      </w:r>
      <w:r w:rsidRPr="008835A3">
        <w:t>it was 9</w:t>
      </w:r>
      <w:r w:rsidR="00321CDE">
        <w:t>6</w:t>
      </w:r>
      <w:r w:rsidRPr="008835A3">
        <w:t>.</w:t>
      </w:r>
      <w:r w:rsidR="00321CDE">
        <w:t>0</w:t>
      </w:r>
      <w:r w:rsidRPr="008835A3">
        <w:t xml:space="preserve">%, and in FY </w:t>
      </w:r>
      <w:r w:rsidR="00E93F85" w:rsidRPr="008835A3">
        <w:t>20</w:t>
      </w:r>
      <w:r w:rsidR="00E93F85">
        <w:t>12</w:t>
      </w:r>
      <w:r w:rsidR="00E93F85" w:rsidRPr="008835A3">
        <w:t xml:space="preserve"> </w:t>
      </w:r>
      <w:r w:rsidR="00FF598C">
        <w:t xml:space="preserve">the </w:t>
      </w:r>
      <w:r w:rsidR="005741DF">
        <w:t>response rate wa</w:t>
      </w:r>
      <w:r w:rsidR="00FF598C">
        <w:t>s</w:t>
      </w:r>
      <w:r w:rsidRPr="008835A3">
        <w:t xml:space="preserve"> </w:t>
      </w:r>
      <w:r w:rsidR="00321CDE" w:rsidRPr="008835A3">
        <w:t>9</w:t>
      </w:r>
      <w:r w:rsidR="00321CDE">
        <w:t>5</w:t>
      </w:r>
      <w:r w:rsidRPr="008835A3">
        <w:t>.</w:t>
      </w:r>
      <w:r w:rsidR="005741DF">
        <w:t>5</w:t>
      </w:r>
      <w:r w:rsidRPr="008835A3">
        <w:t>%.</w:t>
      </w:r>
      <w:r w:rsidR="00511EB8">
        <w:t xml:space="preserve"> The FFRDC R&amp;D Survey response rate has been 100% each year.</w:t>
      </w:r>
    </w:p>
    <w:p w14:paraId="02CD617D" w14:textId="77777777" w:rsidR="00147C3E" w:rsidRPr="008835A3" w:rsidRDefault="00147C3E">
      <w:pPr>
        <w:pStyle w:val="BodyTextIndent2"/>
      </w:pPr>
    </w:p>
    <w:p w14:paraId="1C21A6F1" w14:textId="77777777" w:rsidR="001D3A92" w:rsidRDefault="0049353D" w:rsidP="00C730C9">
      <w:pPr>
        <w:pStyle w:val="BodyTextIndent2"/>
      </w:pPr>
      <w:r w:rsidRPr="008835A3">
        <w:t xml:space="preserve">The </w:t>
      </w:r>
      <w:r w:rsidR="00511EB8">
        <w:t>FY 2012</w:t>
      </w:r>
      <w:r w:rsidRPr="008835A3">
        <w:t xml:space="preserve"> </w:t>
      </w:r>
      <w:r w:rsidR="00511EB8">
        <w:t>HERD</w:t>
      </w:r>
      <w:r w:rsidR="00511EB8" w:rsidRPr="008835A3">
        <w:t xml:space="preserve"> </w:t>
      </w:r>
      <w:r w:rsidR="00240FDB" w:rsidRPr="008835A3">
        <w:t xml:space="preserve">and </w:t>
      </w:r>
      <w:r w:rsidR="00DD082F">
        <w:t xml:space="preserve">FFRDC </w:t>
      </w:r>
      <w:r w:rsidR="007A39E8">
        <w:t>S</w:t>
      </w:r>
      <w:r w:rsidRPr="008835A3">
        <w:t>urvey</w:t>
      </w:r>
      <w:r w:rsidR="00240FDB" w:rsidRPr="008835A3">
        <w:t>s</w:t>
      </w:r>
      <w:r w:rsidRPr="008835A3">
        <w:t xml:space="preserve"> </w:t>
      </w:r>
      <w:r w:rsidR="004F38C7" w:rsidRPr="008835A3">
        <w:t>w</w:t>
      </w:r>
      <w:r w:rsidR="00511EB8">
        <w:t>ere</w:t>
      </w:r>
      <w:r w:rsidRPr="008835A3">
        <w:t xml:space="preserve"> estimated to require </w:t>
      </w:r>
      <w:r w:rsidR="00DD082F">
        <w:t>41</w:t>
      </w:r>
      <w:r w:rsidR="00DD082F" w:rsidRPr="008835A3">
        <w:t xml:space="preserve"> </w:t>
      </w:r>
      <w:r w:rsidRPr="008835A3">
        <w:t>hours</w:t>
      </w:r>
      <w:r w:rsidR="00240FDB" w:rsidRPr="008835A3">
        <w:t xml:space="preserve"> and </w:t>
      </w:r>
      <w:r w:rsidR="00DD082F">
        <w:t>11</w:t>
      </w:r>
      <w:r w:rsidR="00240FDB" w:rsidRPr="008835A3">
        <w:t xml:space="preserve"> hours, respectively</w:t>
      </w:r>
      <w:r w:rsidRPr="008835A3">
        <w:t xml:space="preserve">, based on </w:t>
      </w:r>
      <w:r w:rsidR="00511EB8">
        <w:t>b</w:t>
      </w:r>
      <w:r w:rsidRPr="008835A3">
        <w:t>urden reports supplied by respondents (see Table</w:t>
      </w:r>
      <w:r w:rsidR="00B46AD9">
        <w:t>s</w:t>
      </w:r>
      <w:r w:rsidRPr="008835A3">
        <w:t xml:space="preserve"> A-1</w:t>
      </w:r>
      <w:r w:rsidR="00511EB8">
        <w:t>1</w:t>
      </w:r>
      <w:r w:rsidRPr="008835A3">
        <w:t>.1</w:t>
      </w:r>
      <w:r w:rsidR="00B46AD9">
        <w:t xml:space="preserve"> and A-11.2</w:t>
      </w:r>
      <w:r w:rsidRPr="008835A3">
        <w:t>)</w:t>
      </w:r>
      <w:r w:rsidR="00DD082F">
        <w:t>. These burden estimates have declined from FY 2010, the first year of the survey expansions.</w:t>
      </w:r>
      <w:r w:rsidR="008D3CC6">
        <w:t xml:space="preserve"> </w:t>
      </w:r>
    </w:p>
    <w:p w14:paraId="520E3DAC" w14:textId="77777777" w:rsidR="001D3A92" w:rsidRDefault="001D3A92" w:rsidP="00C730C9">
      <w:pPr>
        <w:pStyle w:val="BodyTextIndent2"/>
      </w:pPr>
    </w:p>
    <w:p w14:paraId="0760E354" w14:textId="77777777" w:rsidR="00C7735E" w:rsidRPr="008835A3" w:rsidRDefault="001D3A92" w:rsidP="00C730C9">
      <w:pPr>
        <w:pStyle w:val="BodyTextIndent2"/>
      </w:pPr>
      <w:r>
        <w:t>NSF did not request a</w:t>
      </w:r>
      <w:r w:rsidR="008D3CC6">
        <w:t xml:space="preserve"> burden estimate for the HERD survey population screener</w:t>
      </w:r>
      <w:r>
        <w:t>, but based on interactions with respondents it</w:t>
      </w:r>
      <w:r w:rsidR="008D3CC6">
        <w:t xml:space="preserve"> is estimated to be one hour per institution.  The screening instrument is designed with broad category questions that </w:t>
      </w:r>
      <w:r>
        <w:t>require</w:t>
      </w:r>
      <w:r w:rsidR="008D3CC6">
        <w:t xml:space="preserve"> minimal time for the inst</w:t>
      </w:r>
      <w:r w:rsidR="00FF598C">
        <w:t>itutional respondent to answer (see B-2 for more information).</w:t>
      </w:r>
    </w:p>
    <w:p w14:paraId="2AFDB9F3" w14:textId="77777777" w:rsidR="00C7735E" w:rsidRPr="008835A3" w:rsidRDefault="00C7735E" w:rsidP="00BD6CF0">
      <w:pPr>
        <w:pStyle w:val="Heading3"/>
        <w:tabs>
          <w:tab w:val="left" w:pos="0"/>
          <w:tab w:val="left" w:pos="360"/>
        </w:tabs>
        <w:suppressAutoHyphens/>
        <w:spacing w:line="240" w:lineRule="auto"/>
        <w:ind w:left="360"/>
        <w:rPr>
          <w:b w:val="0"/>
        </w:rPr>
      </w:pPr>
    </w:p>
    <w:p w14:paraId="5B9C4DE5" w14:textId="77777777" w:rsidR="005741DF" w:rsidRDefault="005741DF" w:rsidP="00C7735E">
      <w:pPr>
        <w:pStyle w:val="BodyTextIndent2"/>
        <w:tabs>
          <w:tab w:val="clear" w:pos="0"/>
        </w:tabs>
        <w:rPr>
          <w:b/>
          <w:bCs/>
        </w:rPr>
      </w:pPr>
      <w:bookmarkStart w:id="67" w:name="_Toc125450215"/>
    </w:p>
    <w:p w14:paraId="16652096" w14:textId="77777777" w:rsidR="005741DF" w:rsidRDefault="005741DF" w:rsidP="00C7735E">
      <w:pPr>
        <w:pStyle w:val="BodyTextIndent2"/>
        <w:tabs>
          <w:tab w:val="clear" w:pos="0"/>
        </w:tabs>
        <w:rPr>
          <w:b/>
          <w:bCs/>
        </w:rPr>
      </w:pPr>
    </w:p>
    <w:p w14:paraId="62D36E1A" w14:textId="77777777" w:rsidR="009136B1" w:rsidRPr="000F7142" w:rsidRDefault="00881FF0" w:rsidP="00C7735E">
      <w:pPr>
        <w:pStyle w:val="BodyTextIndent2"/>
        <w:tabs>
          <w:tab w:val="clear" w:pos="0"/>
        </w:tabs>
        <w:rPr>
          <w:b/>
          <w:bCs/>
        </w:rPr>
      </w:pPr>
      <w:r w:rsidRPr="000F7142">
        <w:rPr>
          <w:b/>
          <w:bCs/>
        </w:rPr>
        <w:lastRenderedPageBreak/>
        <w:t>Table A-1</w:t>
      </w:r>
      <w:r w:rsidR="00511EB8" w:rsidRPr="000F7142">
        <w:rPr>
          <w:b/>
          <w:bCs/>
        </w:rPr>
        <w:t>1</w:t>
      </w:r>
      <w:r w:rsidRPr="000F7142">
        <w:rPr>
          <w:b/>
          <w:bCs/>
        </w:rPr>
        <w:t>.1.</w:t>
      </w:r>
      <w:r w:rsidR="009136B1" w:rsidRPr="000F7142">
        <w:rPr>
          <w:b/>
          <w:bCs/>
        </w:rPr>
        <w:t xml:space="preserve"> Reported Burden Hours </w:t>
      </w:r>
      <w:r w:rsidR="00FD31EF" w:rsidRPr="000F7142">
        <w:rPr>
          <w:b/>
          <w:bCs/>
        </w:rPr>
        <w:t xml:space="preserve">per </w:t>
      </w:r>
      <w:r w:rsidR="009136B1" w:rsidRPr="000F7142">
        <w:rPr>
          <w:b/>
          <w:bCs/>
        </w:rPr>
        <w:t xml:space="preserve">Respondent to the </w:t>
      </w:r>
      <w:r w:rsidR="00511EB8" w:rsidRPr="000F7142">
        <w:rPr>
          <w:b/>
          <w:bCs/>
        </w:rPr>
        <w:t>HERD</w:t>
      </w:r>
      <w:r w:rsidR="009136B1" w:rsidRPr="000F7142">
        <w:rPr>
          <w:b/>
          <w:bCs/>
        </w:rPr>
        <w:t xml:space="preserve"> </w:t>
      </w:r>
      <w:r w:rsidR="00511EB8" w:rsidRPr="000F7142">
        <w:rPr>
          <w:b/>
          <w:bCs/>
        </w:rPr>
        <w:t xml:space="preserve">and FFRDC </w:t>
      </w:r>
      <w:r w:rsidR="009136B1" w:rsidRPr="000F7142">
        <w:rPr>
          <w:b/>
          <w:bCs/>
        </w:rPr>
        <w:t>Survey</w:t>
      </w:r>
      <w:bookmarkEnd w:id="67"/>
      <w:r w:rsidR="00511EB8" w:rsidRPr="000F7142">
        <w:rPr>
          <w:b/>
          <w:bCs/>
        </w:rPr>
        <w:t>s</w:t>
      </w:r>
    </w:p>
    <w:p w14:paraId="6433B894" w14:textId="77777777" w:rsidR="00881FF0" w:rsidRPr="008835A3" w:rsidRDefault="00881FF0">
      <w:pPr>
        <w:rPr>
          <w:rFonts w:ascii="Times New Roman" w:hAnsi="Times New Roman"/>
          <w:bCs/>
          <w:sz w:val="24"/>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9"/>
        <w:gridCol w:w="889"/>
        <w:gridCol w:w="1299"/>
        <w:gridCol w:w="1403"/>
        <w:gridCol w:w="1283"/>
        <w:gridCol w:w="1284"/>
        <w:gridCol w:w="1071"/>
      </w:tblGrid>
      <w:tr w:rsidR="00DD082F" w:rsidRPr="008835A3" w14:paraId="20DDDE71" w14:textId="77777777" w:rsidTr="009D5CA0">
        <w:trPr>
          <w:trHeight w:val="953"/>
        </w:trPr>
        <w:tc>
          <w:tcPr>
            <w:tcW w:w="1159" w:type="dxa"/>
            <w:tcBorders>
              <w:top w:val="single" w:sz="4" w:space="0" w:color="auto"/>
              <w:left w:val="single" w:sz="4" w:space="0" w:color="auto"/>
              <w:bottom w:val="single" w:sz="4" w:space="0" w:color="auto"/>
              <w:right w:val="single" w:sz="4" w:space="0" w:color="auto"/>
            </w:tcBorders>
          </w:tcPr>
          <w:p w14:paraId="2F3CFD81" w14:textId="77777777" w:rsidR="00DD082F" w:rsidRPr="008835A3" w:rsidRDefault="00DD082F" w:rsidP="009D5CA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Year</w:t>
            </w:r>
          </w:p>
        </w:tc>
        <w:tc>
          <w:tcPr>
            <w:tcW w:w="889" w:type="dxa"/>
            <w:tcBorders>
              <w:top w:val="single" w:sz="4" w:space="0" w:color="auto"/>
              <w:left w:val="single" w:sz="4" w:space="0" w:color="auto"/>
              <w:bottom w:val="single" w:sz="4" w:space="0" w:color="auto"/>
              <w:right w:val="single" w:sz="4" w:space="0" w:color="auto"/>
            </w:tcBorders>
          </w:tcPr>
          <w:p w14:paraId="51D5FB61" w14:textId="77777777" w:rsidR="00DD082F" w:rsidRPr="008835A3" w:rsidRDefault="00DD082F"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All HERD</w:t>
            </w:r>
          </w:p>
        </w:tc>
        <w:tc>
          <w:tcPr>
            <w:tcW w:w="1299" w:type="dxa"/>
            <w:tcBorders>
              <w:top w:val="single" w:sz="4" w:space="0" w:color="auto"/>
              <w:left w:val="single" w:sz="4" w:space="0" w:color="auto"/>
              <w:bottom w:val="single" w:sz="4" w:space="0" w:color="auto"/>
              <w:right w:val="single" w:sz="4" w:space="0" w:color="auto"/>
            </w:tcBorders>
          </w:tcPr>
          <w:p w14:paraId="191996F3" w14:textId="77777777" w:rsidR="00DD082F" w:rsidRPr="008835A3" w:rsidRDefault="00DD082F" w:rsidP="009D5CA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Doctorate- granting </w:t>
            </w:r>
          </w:p>
        </w:tc>
        <w:tc>
          <w:tcPr>
            <w:tcW w:w="1403" w:type="dxa"/>
            <w:tcBorders>
              <w:top w:val="single" w:sz="4" w:space="0" w:color="auto"/>
              <w:left w:val="single" w:sz="4" w:space="0" w:color="auto"/>
              <w:bottom w:val="single" w:sz="4" w:space="0" w:color="auto"/>
              <w:right w:val="single" w:sz="4" w:space="0" w:color="auto"/>
            </w:tcBorders>
          </w:tcPr>
          <w:p w14:paraId="05C0B289" w14:textId="77777777" w:rsidR="00DD082F" w:rsidRPr="008835A3" w:rsidRDefault="00DD082F"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Professional degree-granting</w:t>
            </w:r>
          </w:p>
        </w:tc>
        <w:tc>
          <w:tcPr>
            <w:tcW w:w="1283" w:type="dxa"/>
            <w:tcBorders>
              <w:top w:val="single" w:sz="4" w:space="0" w:color="auto"/>
              <w:left w:val="single" w:sz="4" w:space="0" w:color="auto"/>
              <w:bottom w:val="single" w:sz="4" w:space="0" w:color="auto"/>
              <w:right w:val="single" w:sz="4" w:space="0" w:color="auto"/>
            </w:tcBorders>
          </w:tcPr>
          <w:p w14:paraId="4C8DE578" w14:textId="77777777" w:rsidR="00DD082F" w:rsidRPr="008835A3" w:rsidRDefault="00DD082F" w:rsidP="009D5CA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Master’s </w:t>
            </w:r>
            <w:r>
              <w:rPr>
                <w:rFonts w:ascii="Times New Roman" w:hAnsi="Times New Roman" w:cs="Times New Roman"/>
                <w:sz w:val="24"/>
              </w:rPr>
              <w:t>degree-</w:t>
            </w:r>
            <w:r w:rsidRPr="008835A3">
              <w:rPr>
                <w:rFonts w:ascii="Times New Roman" w:hAnsi="Times New Roman" w:cs="Times New Roman"/>
                <w:sz w:val="24"/>
              </w:rPr>
              <w:t xml:space="preserve">granting </w:t>
            </w:r>
          </w:p>
        </w:tc>
        <w:tc>
          <w:tcPr>
            <w:tcW w:w="1284" w:type="dxa"/>
            <w:tcBorders>
              <w:top w:val="single" w:sz="4" w:space="0" w:color="auto"/>
              <w:left w:val="single" w:sz="4" w:space="0" w:color="auto"/>
              <w:bottom w:val="single" w:sz="4" w:space="0" w:color="auto"/>
              <w:right w:val="single" w:sz="4" w:space="0" w:color="auto"/>
            </w:tcBorders>
          </w:tcPr>
          <w:p w14:paraId="7AA9132B" w14:textId="77777777" w:rsidR="00DD082F" w:rsidRPr="008835A3" w:rsidRDefault="00DD082F" w:rsidP="009D5CA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Bachelor’s degree</w:t>
            </w:r>
            <w:r>
              <w:rPr>
                <w:rFonts w:ascii="Times New Roman" w:hAnsi="Times New Roman" w:cs="Times New Roman"/>
                <w:sz w:val="24"/>
              </w:rPr>
              <w:t>-granting</w:t>
            </w:r>
          </w:p>
        </w:tc>
        <w:tc>
          <w:tcPr>
            <w:tcW w:w="1071" w:type="dxa"/>
            <w:tcBorders>
              <w:top w:val="single" w:sz="4" w:space="0" w:color="auto"/>
              <w:left w:val="single" w:sz="4" w:space="0" w:color="auto"/>
              <w:bottom w:val="single" w:sz="4" w:space="0" w:color="auto"/>
              <w:right w:val="single" w:sz="4" w:space="0" w:color="auto"/>
            </w:tcBorders>
          </w:tcPr>
          <w:p w14:paraId="43514C03" w14:textId="77777777" w:rsidR="00DD082F" w:rsidRPr="008835A3" w:rsidRDefault="00DD082F" w:rsidP="009D5CA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FFRDCs </w:t>
            </w:r>
          </w:p>
        </w:tc>
      </w:tr>
      <w:tr w:rsidR="00DD082F" w:rsidRPr="008835A3" w14:paraId="1BEC219D" w14:textId="77777777" w:rsidTr="009D5CA0">
        <w:tc>
          <w:tcPr>
            <w:tcW w:w="1159" w:type="dxa"/>
            <w:tcBorders>
              <w:top w:val="single" w:sz="4" w:space="0" w:color="auto"/>
              <w:left w:val="single" w:sz="4" w:space="0" w:color="auto"/>
              <w:bottom w:val="single" w:sz="4" w:space="0" w:color="auto"/>
              <w:right w:val="single" w:sz="4" w:space="0" w:color="auto"/>
            </w:tcBorders>
          </w:tcPr>
          <w:p w14:paraId="7AAB563C" w14:textId="77777777" w:rsidR="00DD082F" w:rsidRPr="008835A3" w:rsidRDefault="00DD082F" w:rsidP="009D5CA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 xml:space="preserve">FY </w:t>
            </w:r>
            <w:r>
              <w:rPr>
                <w:rFonts w:ascii="Times New Roman" w:hAnsi="Times New Roman" w:cs="Times New Roman"/>
                <w:sz w:val="24"/>
              </w:rPr>
              <w:t>2010</w:t>
            </w:r>
            <w:r w:rsidRPr="008835A3">
              <w:rPr>
                <w:rFonts w:ascii="Times New Roman" w:hAnsi="Times New Roman" w:cs="Times New Roman"/>
                <w:sz w:val="24"/>
              </w:rPr>
              <w:t xml:space="preserve"> </w:t>
            </w:r>
          </w:p>
        </w:tc>
        <w:tc>
          <w:tcPr>
            <w:tcW w:w="889" w:type="dxa"/>
            <w:tcBorders>
              <w:top w:val="single" w:sz="4" w:space="0" w:color="auto"/>
              <w:left w:val="single" w:sz="4" w:space="0" w:color="auto"/>
              <w:bottom w:val="single" w:sz="4" w:space="0" w:color="auto"/>
              <w:right w:val="single" w:sz="4" w:space="0" w:color="auto"/>
            </w:tcBorders>
          </w:tcPr>
          <w:p w14:paraId="1A183D0D" w14:textId="77777777" w:rsidR="00DD082F" w:rsidRPr="008835A3" w:rsidRDefault="00DD082F"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53.9</w:t>
            </w:r>
          </w:p>
        </w:tc>
        <w:tc>
          <w:tcPr>
            <w:tcW w:w="1299" w:type="dxa"/>
            <w:tcBorders>
              <w:top w:val="single" w:sz="4" w:space="0" w:color="auto"/>
              <w:left w:val="single" w:sz="4" w:space="0" w:color="auto"/>
              <w:bottom w:val="single" w:sz="4" w:space="0" w:color="auto"/>
              <w:right w:val="single" w:sz="4" w:space="0" w:color="auto"/>
            </w:tcBorders>
          </w:tcPr>
          <w:p w14:paraId="2EEADBF0" w14:textId="77777777" w:rsidR="00DD082F" w:rsidRPr="008835A3" w:rsidRDefault="00971FF0"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70.8</w:t>
            </w:r>
          </w:p>
        </w:tc>
        <w:tc>
          <w:tcPr>
            <w:tcW w:w="1403" w:type="dxa"/>
            <w:tcBorders>
              <w:top w:val="single" w:sz="4" w:space="0" w:color="auto"/>
              <w:left w:val="single" w:sz="4" w:space="0" w:color="auto"/>
              <w:bottom w:val="single" w:sz="4" w:space="0" w:color="auto"/>
              <w:right w:val="single" w:sz="4" w:space="0" w:color="auto"/>
            </w:tcBorders>
          </w:tcPr>
          <w:p w14:paraId="03045338" w14:textId="77777777" w:rsidR="00DD082F" w:rsidRPr="008835A3" w:rsidRDefault="00DD082F"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NA</w:t>
            </w:r>
          </w:p>
        </w:tc>
        <w:tc>
          <w:tcPr>
            <w:tcW w:w="1283" w:type="dxa"/>
            <w:tcBorders>
              <w:top w:val="single" w:sz="4" w:space="0" w:color="auto"/>
              <w:left w:val="single" w:sz="4" w:space="0" w:color="auto"/>
              <w:bottom w:val="single" w:sz="4" w:space="0" w:color="auto"/>
              <w:right w:val="single" w:sz="4" w:space="0" w:color="auto"/>
            </w:tcBorders>
          </w:tcPr>
          <w:p w14:paraId="57F93454" w14:textId="77777777" w:rsidR="00DD082F" w:rsidRPr="008835A3" w:rsidRDefault="00971FF0"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35.2</w:t>
            </w:r>
          </w:p>
        </w:tc>
        <w:tc>
          <w:tcPr>
            <w:tcW w:w="1284" w:type="dxa"/>
            <w:tcBorders>
              <w:top w:val="single" w:sz="4" w:space="0" w:color="auto"/>
              <w:left w:val="single" w:sz="4" w:space="0" w:color="auto"/>
              <w:bottom w:val="single" w:sz="4" w:space="0" w:color="auto"/>
              <w:right w:val="single" w:sz="4" w:space="0" w:color="auto"/>
            </w:tcBorders>
          </w:tcPr>
          <w:p w14:paraId="0E596212" w14:textId="77777777" w:rsidR="00DD082F" w:rsidRPr="008835A3" w:rsidRDefault="00971FF0"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22.0</w:t>
            </w:r>
          </w:p>
        </w:tc>
        <w:tc>
          <w:tcPr>
            <w:tcW w:w="1071" w:type="dxa"/>
            <w:tcBorders>
              <w:top w:val="single" w:sz="4" w:space="0" w:color="auto"/>
              <w:left w:val="single" w:sz="4" w:space="0" w:color="auto"/>
              <w:bottom w:val="single" w:sz="4" w:space="0" w:color="auto"/>
              <w:right w:val="single" w:sz="4" w:space="0" w:color="auto"/>
            </w:tcBorders>
          </w:tcPr>
          <w:p w14:paraId="16141812" w14:textId="77777777" w:rsidR="00DD082F" w:rsidRPr="008835A3" w:rsidRDefault="00DD082F"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14.6</w:t>
            </w:r>
          </w:p>
        </w:tc>
      </w:tr>
      <w:tr w:rsidR="00DD082F" w:rsidRPr="008835A3" w14:paraId="33AC1B3D" w14:textId="77777777" w:rsidTr="009D5CA0">
        <w:tc>
          <w:tcPr>
            <w:tcW w:w="1159" w:type="dxa"/>
            <w:tcBorders>
              <w:top w:val="single" w:sz="4" w:space="0" w:color="auto"/>
              <w:left w:val="single" w:sz="4" w:space="0" w:color="auto"/>
              <w:bottom w:val="single" w:sz="4" w:space="0" w:color="auto"/>
              <w:right w:val="single" w:sz="4" w:space="0" w:color="auto"/>
            </w:tcBorders>
          </w:tcPr>
          <w:p w14:paraId="4CD24AEB" w14:textId="77777777" w:rsidR="00DD082F" w:rsidRPr="008835A3" w:rsidRDefault="00DD082F" w:rsidP="009D5CA0">
            <w:pPr>
              <w:pStyle w:val="HTMLPreformatted"/>
              <w:tabs>
                <w:tab w:val="left" w:pos="360"/>
              </w:tabs>
              <w:jc w:val="right"/>
              <w:rPr>
                <w:rFonts w:ascii="Times New Roman" w:hAnsi="Times New Roman" w:cs="Times New Roman"/>
                <w:sz w:val="24"/>
              </w:rPr>
            </w:pPr>
            <w:r w:rsidRPr="008835A3">
              <w:rPr>
                <w:rFonts w:ascii="Times New Roman" w:hAnsi="Times New Roman" w:cs="Times New Roman"/>
                <w:sz w:val="24"/>
              </w:rPr>
              <w:t>FY 20</w:t>
            </w:r>
            <w:r>
              <w:rPr>
                <w:rFonts w:ascii="Times New Roman" w:hAnsi="Times New Roman" w:cs="Times New Roman"/>
                <w:sz w:val="24"/>
              </w:rPr>
              <w:t>11</w:t>
            </w:r>
            <w:r w:rsidRPr="008835A3">
              <w:rPr>
                <w:rFonts w:ascii="Times New Roman" w:hAnsi="Times New Roman" w:cs="Times New Roman"/>
                <w:sz w:val="24"/>
              </w:rPr>
              <w:t xml:space="preserve"> </w:t>
            </w:r>
          </w:p>
        </w:tc>
        <w:tc>
          <w:tcPr>
            <w:tcW w:w="889" w:type="dxa"/>
            <w:tcBorders>
              <w:top w:val="single" w:sz="4" w:space="0" w:color="auto"/>
              <w:left w:val="single" w:sz="4" w:space="0" w:color="auto"/>
              <w:bottom w:val="single" w:sz="4" w:space="0" w:color="auto"/>
              <w:right w:val="single" w:sz="4" w:space="0" w:color="auto"/>
            </w:tcBorders>
          </w:tcPr>
          <w:p w14:paraId="3A90ECC4" w14:textId="77777777" w:rsidR="00DD082F" w:rsidRPr="008835A3" w:rsidRDefault="00DD082F"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41.4</w:t>
            </w:r>
          </w:p>
        </w:tc>
        <w:tc>
          <w:tcPr>
            <w:tcW w:w="1299" w:type="dxa"/>
            <w:tcBorders>
              <w:top w:val="single" w:sz="4" w:space="0" w:color="auto"/>
              <w:left w:val="single" w:sz="4" w:space="0" w:color="auto"/>
              <w:bottom w:val="single" w:sz="4" w:space="0" w:color="auto"/>
              <w:right w:val="single" w:sz="4" w:space="0" w:color="auto"/>
            </w:tcBorders>
          </w:tcPr>
          <w:p w14:paraId="64D7FB69" w14:textId="77777777" w:rsidR="00DD082F" w:rsidRPr="008835A3" w:rsidRDefault="00971FF0"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59.3</w:t>
            </w:r>
          </w:p>
        </w:tc>
        <w:tc>
          <w:tcPr>
            <w:tcW w:w="1403" w:type="dxa"/>
            <w:tcBorders>
              <w:top w:val="single" w:sz="4" w:space="0" w:color="auto"/>
              <w:left w:val="single" w:sz="4" w:space="0" w:color="auto"/>
              <w:bottom w:val="single" w:sz="4" w:space="0" w:color="auto"/>
              <w:right w:val="single" w:sz="4" w:space="0" w:color="auto"/>
            </w:tcBorders>
          </w:tcPr>
          <w:p w14:paraId="4CD4CDAD" w14:textId="77777777" w:rsidR="00DD082F" w:rsidRPr="008835A3" w:rsidRDefault="00971FF0"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26.1</w:t>
            </w:r>
          </w:p>
        </w:tc>
        <w:tc>
          <w:tcPr>
            <w:tcW w:w="1283" w:type="dxa"/>
            <w:tcBorders>
              <w:top w:val="single" w:sz="4" w:space="0" w:color="auto"/>
              <w:left w:val="single" w:sz="4" w:space="0" w:color="auto"/>
              <w:bottom w:val="single" w:sz="4" w:space="0" w:color="auto"/>
              <w:right w:val="single" w:sz="4" w:space="0" w:color="auto"/>
            </w:tcBorders>
          </w:tcPr>
          <w:p w14:paraId="1AE33A38" w14:textId="77777777" w:rsidR="00DD082F" w:rsidRPr="008835A3" w:rsidRDefault="00971FF0"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24.5</w:t>
            </w:r>
          </w:p>
        </w:tc>
        <w:tc>
          <w:tcPr>
            <w:tcW w:w="1284" w:type="dxa"/>
            <w:tcBorders>
              <w:top w:val="single" w:sz="4" w:space="0" w:color="auto"/>
              <w:left w:val="single" w:sz="4" w:space="0" w:color="auto"/>
              <w:bottom w:val="single" w:sz="4" w:space="0" w:color="auto"/>
              <w:right w:val="single" w:sz="4" w:space="0" w:color="auto"/>
            </w:tcBorders>
          </w:tcPr>
          <w:p w14:paraId="1A3D3E0E" w14:textId="77777777" w:rsidR="00DD082F" w:rsidRPr="008835A3" w:rsidRDefault="00971FF0"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18.3</w:t>
            </w:r>
          </w:p>
        </w:tc>
        <w:tc>
          <w:tcPr>
            <w:tcW w:w="1071" w:type="dxa"/>
            <w:tcBorders>
              <w:top w:val="single" w:sz="4" w:space="0" w:color="auto"/>
              <w:left w:val="single" w:sz="4" w:space="0" w:color="auto"/>
              <w:bottom w:val="single" w:sz="4" w:space="0" w:color="auto"/>
              <w:right w:val="single" w:sz="4" w:space="0" w:color="auto"/>
            </w:tcBorders>
          </w:tcPr>
          <w:p w14:paraId="3A824C0B" w14:textId="77777777" w:rsidR="00DD082F" w:rsidRPr="008835A3" w:rsidRDefault="00DD082F"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9.9</w:t>
            </w:r>
          </w:p>
        </w:tc>
      </w:tr>
      <w:tr w:rsidR="001E2BF6" w:rsidRPr="008835A3" w14:paraId="484AC1E7" w14:textId="77777777" w:rsidTr="009D5CA0">
        <w:tc>
          <w:tcPr>
            <w:tcW w:w="1159" w:type="dxa"/>
            <w:tcBorders>
              <w:top w:val="single" w:sz="4" w:space="0" w:color="auto"/>
              <w:left w:val="single" w:sz="4" w:space="0" w:color="auto"/>
              <w:bottom w:val="single" w:sz="4" w:space="0" w:color="auto"/>
              <w:right w:val="single" w:sz="4" w:space="0" w:color="auto"/>
            </w:tcBorders>
          </w:tcPr>
          <w:p w14:paraId="6C9DB372" w14:textId="77777777" w:rsidR="001E2BF6" w:rsidRPr="008835A3" w:rsidRDefault="001E2BF6"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 xml:space="preserve">FY 2012 </w:t>
            </w:r>
          </w:p>
        </w:tc>
        <w:tc>
          <w:tcPr>
            <w:tcW w:w="889" w:type="dxa"/>
            <w:tcBorders>
              <w:top w:val="single" w:sz="4" w:space="0" w:color="auto"/>
              <w:left w:val="single" w:sz="4" w:space="0" w:color="auto"/>
              <w:bottom w:val="single" w:sz="4" w:space="0" w:color="auto"/>
              <w:right w:val="single" w:sz="4" w:space="0" w:color="auto"/>
            </w:tcBorders>
          </w:tcPr>
          <w:p w14:paraId="78FA16C5" w14:textId="77777777" w:rsidR="001E2BF6" w:rsidRDefault="003D1D63"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41.2</w:t>
            </w:r>
          </w:p>
        </w:tc>
        <w:tc>
          <w:tcPr>
            <w:tcW w:w="1299" w:type="dxa"/>
            <w:tcBorders>
              <w:top w:val="single" w:sz="4" w:space="0" w:color="auto"/>
              <w:left w:val="single" w:sz="4" w:space="0" w:color="auto"/>
              <w:bottom w:val="single" w:sz="4" w:space="0" w:color="auto"/>
              <w:right w:val="single" w:sz="4" w:space="0" w:color="auto"/>
            </w:tcBorders>
          </w:tcPr>
          <w:p w14:paraId="2D48753C" w14:textId="77777777" w:rsidR="001E2BF6" w:rsidRDefault="003D1D63" w:rsidP="009D5CA0">
            <w:pPr>
              <w:pStyle w:val="HTMLPreformatted"/>
              <w:tabs>
                <w:tab w:val="left" w:pos="360"/>
              </w:tabs>
              <w:jc w:val="right"/>
              <w:rPr>
                <w:rFonts w:ascii="Times New Roman" w:hAnsi="Times New Roman" w:cs="Times New Roman"/>
                <w:sz w:val="24"/>
              </w:rPr>
            </w:pPr>
            <w:r w:rsidRPr="004A4937">
              <w:rPr>
                <w:rFonts w:ascii="Times New Roman" w:hAnsi="Times New Roman" w:cs="Times New Roman"/>
                <w:sz w:val="24"/>
              </w:rPr>
              <w:t>59.1</w:t>
            </w:r>
          </w:p>
        </w:tc>
        <w:tc>
          <w:tcPr>
            <w:tcW w:w="1403" w:type="dxa"/>
            <w:tcBorders>
              <w:top w:val="single" w:sz="4" w:space="0" w:color="auto"/>
              <w:left w:val="single" w:sz="4" w:space="0" w:color="auto"/>
              <w:bottom w:val="single" w:sz="4" w:space="0" w:color="auto"/>
              <w:right w:val="single" w:sz="4" w:space="0" w:color="auto"/>
            </w:tcBorders>
          </w:tcPr>
          <w:p w14:paraId="4FC64767" w14:textId="77777777" w:rsidR="001E2BF6" w:rsidRDefault="003D1D63" w:rsidP="009D5CA0">
            <w:pPr>
              <w:pStyle w:val="HTMLPreformatted"/>
              <w:tabs>
                <w:tab w:val="left" w:pos="360"/>
              </w:tabs>
              <w:jc w:val="right"/>
              <w:rPr>
                <w:rFonts w:ascii="Times New Roman" w:hAnsi="Times New Roman" w:cs="Times New Roman"/>
                <w:sz w:val="24"/>
                <w:szCs w:val="21"/>
              </w:rPr>
            </w:pPr>
            <w:r>
              <w:rPr>
                <w:rFonts w:ascii="Times New Roman" w:hAnsi="Times New Roman" w:cs="Times New Roman"/>
                <w:sz w:val="24"/>
                <w:szCs w:val="21"/>
              </w:rPr>
              <w:t>26.7</w:t>
            </w:r>
          </w:p>
        </w:tc>
        <w:tc>
          <w:tcPr>
            <w:tcW w:w="1283" w:type="dxa"/>
            <w:tcBorders>
              <w:top w:val="single" w:sz="4" w:space="0" w:color="auto"/>
              <w:left w:val="single" w:sz="4" w:space="0" w:color="auto"/>
              <w:bottom w:val="single" w:sz="4" w:space="0" w:color="auto"/>
              <w:right w:val="single" w:sz="4" w:space="0" w:color="auto"/>
            </w:tcBorders>
          </w:tcPr>
          <w:p w14:paraId="04AE14A3" w14:textId="77777777" w:rsidR="001E2BF6" w:rsidRDefault="003D1D63"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24.3</w:t>
            </w:r>
          </w:p>
        </w:tc>
        <w:tc>
          <w:tcPr>
            <w:tcW w:w="1284" w:type="dxa"/>
            <w:tcBorders>
              <w:top w:val="single" w:sz="4" w:space="0" w:color="auto"/>
              <w:left w:val="single" w:sz="4" w:space="0" w:color="auto"/>
              <w:bottom w:val="single" w:sz="4" w:space="0" w:color="auto"/>
              <w:right w:val="single" w:sz="4" w:space="0" w:color="auto"/>
            </w:tcBorders>
          </w:tcPr>
          <w:p w14:paraId="255A5901" w14:textId="77777777" w:rsidR="001E2BF6" w:rsidRDefault="003D1D63"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14.9</w:t>
            </w:r>
          </w:p>
        </w:tc>
        <w:tc>
          <w:tcPr>
            <w:tcW w:w="1071" w:type="dxa"/>
            <w:tcBorders>
              <w:top w:val="single" w:sz="4" w:space="0" w:color="auto"/>
              <w:left w:val="single" w:sz="4" w:space="0" w:color="auto"/>
              <w:bottom w:val="single" w:sz="4" w:space="0" w:color="auto"/>
              <w:right w:val="single" w:sz="4" w:space="0" w:color="auto"/>
            </w:tcBorders>
          </w:tcPr>
          <w:p w14:paraId="16154026" w14:textId="77777777" w:rsidR="001E2BF6" w:rsidRDefault="001E2BF6" w:rsidP="009D5CA0">
            <w:pPr>
              <w:pStyle w:val="HTMLPreformatted"/>
              <w:tabs>
                <w:tab w:val="left" w:pos="360"/>
              </w:tabs>
              <w:jc w:val="right"/>
              <w:rPr>
                <w:rFonts w:ascii="Times New Roman" w:hAnsi="Times New Roman" w:cs="Times New Roman"/>
                <w:sz w:val="24"/>
              </w:rPr>
            </w:pPr>
            <w:r>
              <w:rPr>
                <w:rFonts w:ascii="Times New Roman" w:hAnsi="Times New Roman" w:cs="Times New Roman"/>
                <w:sz w:val="24"/>
              </w:rPr>
              <w:t>11.0</w:t>
            </w:r>
          </w:p>
        </w:tc>
      </w:tr>
    </w:tbl>
    <w:p w14:paraId="7A407CA3" w14:textId="77777777" w:rsidR="008C6CE1" w:rsidRDefault="008C6CE1" w:rsidP="00031B60">
      <w:pPr>
        <w:pStyle w:val="BodyTextIndent2"/>
        <w:ind w:left="0"/>
      </w:pPr>
    </w:p>
    <w:p w14:paraId="16FA638A" w14:textId="77777777" w:rsidR="008C6CE1" w:rsidRDefault="008C6CE1" w:rsidP="008D3CC6">
      <w:pPr>
        <w:pStyle w:val="BodyTextIndent2"/>
        <w:ind w:left="0"/>
      </w:pPr>
    </w:p>
    <w:p w14:paraId="1EC97562" w14:textId="77777777" w:rsidR="008C6CE1" w:rsidRPr="000F7142" w:rsidRDefault="008C6CE1" w:rsidP="00343EFA">
      <w:pPr>
        <w:pStyle w:val="BodyTextIndent2"/>
        <w:rPr>
          <w:b/>
        </w:rPr>
      </w:pPr>
      <w:r w:rsidRPr="000F7142">
        <w:rPr>
          <w:b/>
        </w:rPr>
        <w:t>Table A-11.2. Reported Burden Hours per Respondent to the FY 2012 HERD and HERD Short Form Surveys</w:t>
      </w:r>
    </w:p>
    <w:p w14:paraId="31A8F8AF" w14:textId="77777777" w:rsidR="008C6CE1" w:rsidRPr="008835A3" w:rsidRDefault="008C6CE1" w:rsidP="00343EFA">
      <w:pPr>
        <w:pStyle w:val="BodyTextIndent2"/>
      </w:pPr>
    </w:p>
    <w:tbl>
      <w:tblPr>
        <w:tblStyle w:val="TableGrid"/>
        <w:tblW w:w="0" w:type="auto"/>
        <w:tblInd w:w="468" w:type="dxa"/>
        <w:tblLook w:val="04A0" w:firstRow="1" w:lastRow="0" w:firstColumn="1" w:lastColumn="0" w:noHBand="0" w:noVBand="1"/>
      </w:tblPr>
      <w:tblGrid>
        <w:gridCol w:w="1336"/>
        <w:gridCol w:w="1117"/>
        <w:gridCol w:w="1243"/>
        <w:gridCol w:w="1403"/>
        <w:gridCol w:w="1159"/>
        <w:gridCol w:w="1256"/>
      </w:tblGrid>
      <w:tr w:rsidR="003D1D63" w14:paraId="6B03D0E6" w14:textId="77777777" w:rsidTr="009D5CA0">
        <w:tc>
          <w:tcPr>
            <w:tcW w:w="1228" w:type="dxa"/>
          </w:tcPr>
          <w:p w14:paraId="3A592160" w14:textId="77777777" w:rsidR="003D1D63" w:rsidRDefault="003D1D63" w:rsidP="009D5CA0">
            <w:pPr>
              <w:pStyle w:val="BodyTextIndent2"/>
              <w:tabs>
                <w:tab w:val="clear" w:pos="0"/>
              </w:tabs>
              <w:ind w:left="0"/>
              <w:jc w:val="right"/>
            </w:pPr>
            <w:r>
              <w:t>FY 2012 HERD populations</w:t>
            </w:r>
          </w:p>
        </w:tc>
        <w:tc>
          <w:tcPr>
            <w:tcW w:w="1117" w:type="dxa"/>
          </w:tcPr>
          <w:p w14:paraId="08622483" w14:textId="77777777" w:rsidR="003D1D63" w:rsidRDefault="003D1D63" w:rsidP="009D5CA0">
            <w:pPr>
              <w:pStyle w:val="BodyTextIndent2"/>
              <w:tabs>
                <w:tab w:val="clear" w:pos="0"/>
              </w:tabs>
              <w:ind w:left="0"/>
              <w:jc w:val="right"/>
            </w:pPr>
            <w:r>
              <w:t>Total</w:t>
            </w:r>
          </w:p>
        </w:tc>
        <w:tc>
          <w:tcPr>
            <w:tcW w:w="1243" w:type="dxa"/>
          </w:tcPr>
          <w:p w14:paraId="381F77C1" w14:textId="77777777" w:rsidR="003D1D63" w:rsidRPr="009D5CA0" w:rsidRDefault="003D1D63" w:rsidP="009D5CA0">
            <w:pPr>
              <w:jc w:val="right"/>
            </w:pPr>
            <w:r w:rsidRPr="008835A3">
              <w:rPr>
                <w:rFonts w:ascii="Times New Roman" w:hAnsi="Times New Roman"/>
                <w:sz w:val="24"/>
              </w:rPr>
              <w:t xml:space="preserve">Doctorate- granting </w:t>
            </w:r>
          </w:p>
        </w:tc>
        <w:tc>
          <w:tcPr>
            <w:tcW w:w="1403" w:type="dxa"/>
          </w:tcPr>
          <w:p w14:paraId="2A41E980" w14:textId="77777777" w:rsidR="003D1D63" w:rsidRDefault="003D1D63" w:rsidP="009D5CA0">
            <w:pPr>
              <w:pStyle w:val="BodyTextIndent2"/>
              <w:tabs>
                <w:tab w:val="clear" w:pos="0"/>
              </w:tabs>
              <w:ind w:left="0"/>
              <w:jc w:val="right"/>
            </w:pPr>
            <w:r>
              <w:t>Professional degree-granting</w:t>
            </w:r>
          </w:p>
        </w:tc>
        <w:tc>
          <w:tcPr>
            <w:tcW w:w="1159" w:type="dxa"/>
          </w:tcPr>
          <w:p w14:paraId="3DA7AACB" w14:textId="77777777" w:rsidR="003D1D63" w:rsidRDefault="003D1D63" w:rsidP="009D5CA0">
            <w:pPr>
              <w:pStyle w:val="BodyTextIndent2"/>
              <w:tabs>
                <w:tab w:val="clear" w:pos="0"/>
              </w:tabs>
              <w:ind w:left="0"/>
              <w:jc w:val="right"/>
            </w:pPr>
            <w:r w:rsidRPr="008835A3">
              <w:t xml:space="preserve">Master’s </w:t>
            </w:r>
            <w:r>
              <w:t>degree-</w:t>
            </w:r>
            <w:r w:rsidRPr="008835A3">
              <w:t xml:space="preserve">granting </w:t>
            </w:r>
          </w:p>
        </w:tc>
        <w:tc>
          <w:tcPr>
            <w:tcW w:w="1256" w:type="dxa"/>
          </w:tcPr>
          <w:p w14:paraId="644FF8AC" w14:textId="77777777" w:rsidR="003D1D63" w:rsidRDefault="003D1D63" w:rsidP="009D5CA0">
            <w:pPr>
              <w:pStyle w:val="BodyTextIndent2"/>
              <w:tabs>
                <w:tab w:val="clear" w:pos="0"/>
              </w:tabs>
              <w:ind w:left="0"/>
              <w:jc w:val="right"/>
            </w:pPr>
            <w:r w:rsidRPr="008835A3">
              <w:t>Bachelor’s degree</w:t>
            </w:r>
            <w:r>
              <w:t>-granting</w:t>
            </w:r>
          </w:p>
        </w:tc>
      </w:tr>
      <w:tr w:rsidR="003D1D63" w14:paraId="7881FDCD" w14:textId="77777777" w:rsidTr="009D5CA0">
        <w:tc>
          <w:tcPr>
            <w:tcW w:w="1228" w:type="dxa"/>
          </w:tcPr>
          <w:p w14:paraId="0C71EF69" w14:textId="77777777" w:rsidR="003D1D63" w:rsidRDefault="003D1D63" w:rsidP="009D5CA0">
            <w:pPr>
              <w:pStyle w:val="BodyTextIndent2"/>
              <w:tabs>
                <w:tab w:val="clear" w:pos="0"/>
              </w:tabs>
              <w:ind w:left="0"/>
              <w:jc w:val="right"/>
            </w:pPr>
            <w:r>
              <w:t>HERD</w:t>
            </w:r>
          </w:p>
        </w:tc>
        <w:tc>
          <w:tcPr>
            <w:tcW w:w="1117" w:type="dxa"/>
          </w:tcPr>
          <w:p w14:paraId="09FA3955" w14:textId="77777777" w:rsidR="003D1D63" w:rsidRDefault="003D1D63" w:rsidP="009D5CA0">
            <w:pPr>
              <w:pStyle w:val="BodyTextIndent2"/>
              <w:tabs>
                <w:tab w:val="clear" w:pos="0"/>
              </w:tabs>
              <w:ind w:left="0"/>
              <w:jc w:val="right"/>
            </w:pPr>
            <w:r>
              <w:t>53.8</w:t>
            </w:r>
          </w:p>
        </w:tc>
        <w:tc>
          <w:tcPr>
            <w:tcW w:w="1243" w:type="dxa"/>
          </w:tcPr>
          <w:p w14:paraId="5F762F78" w14:textId="77777777" w:rsidR="003D1D63" w:rsidRPr="004A4937" w:rsidRDefault="003D1D63" w:rsidP="009D5CA0">
            <w:pPr>
              <w:pStyle w:val="BodyTextIndent2"/>
              <w:tabs>
                <w:tab w:val="clear" w:pos="0"/>
              </w:tabs>
              <w:ind w:left="0"/>
              <w:jc w:val="right"/>
              <w:rPr>
                <w:b/>
                <w:bCs/>
              </w:rPr>
            </w:pPr>
            <w:r w:rsidRPr="004A4937">
              <w:t>63.6</w:t>
            </w:r>
          </w:p>
        </w:tc>
        <w:tc>
          <w:tcPr>
            <w:tcW w:w="1403" w:type="dxa"/>
          </w:tcPr>
          <w:p w14:paraId="5407F445" w14:textId="77777777" w:rsidR="003D1D63" w:rsidRDefault="003D1D63" w:rsidP="009D5CA0">
            <w:pPr>
              <w:pStyle w:val="BodyTextIndent2"/>
              <w:tabs>
                <w:tab w:val="clear" w:pos="0"/>
              </w:tabs>
              <w:ind w:left="0"/>
              <w:jc w:val="right"/>
            </w:pPr>
            <w:r>
              <w:t>39.4</w:t>
            </w:r>
          </w:p>
        </w:tc>
        <w:tc>
          <w:tcPr>
            <w:tcW w:w="1159" w:type="dxa"/>
          </w:tcPr>
          <w:p w14:paraId="5032E790" w14:textId="77777777" w:rsidR="003D1D63" w:rsidRDefault="003D1D63" w:rsidP="009D5CA0">
            <w:pPr>
              <w:pStyle w:val="BodyTextIndent2"/>
              <w:tabs>
                <w:tab w:val="clear" w:pos="0"/>
              </w:tabs>
              <w:ind w:left="0"/>
              <w:jc w:val="right"/>
            </w:pPr>
            <w:r>
              <w:t>36.7</w:t>
            </w:r>
          </w:p>
        </w:tc>
        <w:tc>
          <w:tcPr>
            <w:tcW w:w="1256" w:type="dxa"/>
          </w:tcPr>
          <w:p w14:paraId="4BEA59C0" w14:textId="77777777" w:rsidR="003D1D63" w:rsidRDefault="003D1D63" w:rsidP="009D5CA0">
            <w:pPr>
              <w:pStyle w:val="BodyTextIndent2"/>
              <w:tabs>
                <w:tab w:val="clear" w:pos="0"/>
              </w:tabs>
              <w:ind w:left="0"/>
              <w:jc w:val="right"/>
            </w:pPr>
            <w:r>
              <w:t>27.8</w:t>
            </w:r>
          </w:p>
        </w:tc>
      </w:tr>
      <w:tr w:rsidR="003D1D63" w14:paraId="18CB7901" w14:textId="77777777" w:rsidTr="009D5CA0">
        <w:tc>
          <w:tcPr>
            <w:tcW w:w="1228" w:type="dxa"/>
          </w:tcPr>
          <w:p w14:paraId="2DF2A69F" w14:textId="77777777" w:rsidR="003D1D63" w:rsidRDefault="00971C23" w:rsidP="009D5CA0">
            <w:pPr>
              <w:pStyle w:val="BodyTextIndent2"/>
              <w:tabs>
                <w:tab w:val="clear" w:pos="0"/>
              </w:tabs>
              <w:ind w:left="0"/>
              <w:jc w:val="right"/>
            </w:pPr>
            <w:r>
              <w:t>HERD Short Form</w:t>
            </w:r>
          </w:p>
        </w:tc>
        <w:tc>
          <w:tcPr>
            <w:tcW w:w="1117" w:type="dxa"/>
          </w:tcPr>
          <w:p w14:paraId="50EEF30F" w14:textId="77777777" w:rsidR="003D1D63" w:rsidRDefault="003D1D63" w:rsidP="009D5CA0">
            <w:pPr>
              <w:pStyle w:val="BodyTextIndent2"/>
              <w:tabs>
                <w:tab w:val="clear" w:pos="0"/>
              </w:tabs>
              <w:ind w:left="0"/>
              <w:jc w:val="right"/>
            </w:pPr>
            <w:r>
              <w:t>8.2</w:t>
            </w:r>
          </w:p>
        </w:tc>
        <w:tc>
          <w:tcPr>
            <w:tcW w:w="1243" w:type="dxa"/>
          </w:tcPr>
          <w:p w14:paraId="79EF635B" w14:textId="77777777" w:rsidR="003D1D63" w:rsidRPr="004A4937" w:rsidRDefault="003D1D63" w:rsidP="009D5CA0">
            <w:pPr>
              <w:pStyle w:val="BodyTextIndent2"/>
              <w:tabs>
                <w:tab w:val="clear" w:pos="0"/>
              </w:tabs>
              <w:ind w:left="0"/>
              <w:jc w:val="right"/>
              <w:rPr>
                <w:b/>
                <w:bCs/>
              </w:rPr>
            </w:pPr>
            <w:r w:rsidRPr="004A4937">
              <w:t>7.0</w:t>
            </w:r>
          </w:p>
        </w:tc>
        <w:tc>
          <w:tcPr>
            <w:tcW w:w="1403" w:type="dxa"/>
          </w:tcPr>
          <w:p w14:paraId="6FC3A340" w14:textId="77777777" w:rsidR="003D1D63" w:rsidRDefault="003D1D63" w:rsidP="009D5CA0">
            <w:pPr>
              <w:pStyle w:val="BodyTextIndent2"/>
              <w:tabs>
                <w:tab w:val="clear" w:pos="0"/>
              </w:tabs>
              <w:ind w:left="0"/>
              <w:jc w:val="right"/>
            </w:pPr>
            <w:r>
              <w:t>6.2</w:t>
            </w:r>
          </w:p>
        </w:tc>
        <w:tc>
          <w:tcPr>
            <w:tcW w:w="1159" w:type="dxa"/>
          </w:tcPr>
          <w:p w14:paraId="3F5ABE91" w14:textId="77777777" w:rsidR="003D1D63" w:rsidRDefault="003D1D63" w:rsidP="009D5CA0">
            <w:pPr>
              <w:pStyle w:val="BodyTextIndent2"/>
              <w:tabs>
                <w:tab w:val="clear" w:pos="0"/>
              </w:tabs>
              <w:ind w:left="0"/>
              <w:jc w:val="right"/>
            </w:pPr>
            <w:r>
              <w:t>10.2</w:t>
            </w:r>
          </w:p>
        </w:tc>
        <w:tc>
          <w:tcPr>
            <w:tcW w:w="1256" w:type="dxa"/>
          </w:tcPr>
          <w:p w14:paraId="174DA54F" w14:textId="77777777" w:rsidR="003D1D63" w:rsidRDefault="003D1D63" w:rsidP="009D5CA0">
            <w:pPr>
              <w:pStyle w:val="BodyTextIndent2"/>
              <w:tabs>
                <w:tab w:val="clear" w:pos="0"/>
              </w:tabs>
              <w:ind w:left="0"/>
              <w:jc w:val="right"/>
            </w:pPr>
            <w:r>
              <w:t>6.2</w:t>
            </w:r>
          </w:p>
        </w:tc>
      </w:tr>
    </w:tbl>
    <w:p w14:paraId="50EDE2C5" w14:textId="77777777" w:rsidR="006856BF" w:rsidRDefault="006856BF" w:rsidP="00343EFA">
      <w:pPr>
        <w:pStyle w:val="BodyTextIndent2"/>
        <w:tabs>
          <w:tab w:val="clear" w:pos="0"/>
        </w:tabs>
      </w:pPr>
    </w:p>
    <w:p w14:paraId="51217D60" w14:textId="77777777" w:rsidR="00862B91" w:rsidRDefault="00862B91" w:rsidP="00F10BBD">
      <w:pPr>
        <w:tabs>
          <w:tab w:val="left" w:pos="360"/>
        </w:tabs>
        <w:suppressAutoHyphens/>
        <w:ind w:left="360"/>
        <w:rPr>
          <w:rFonts w:ascii="Times New Roman" w:hAnsi="Times New Roman"/>
          <w:sz w:val="24"/>
        </w:rPr>
      </w:pPr>
    </w:p>
    <w:p w14:paraId="0CD3B59A" w14:textId="77777777" w:rsidR="00587906" w:rsidRDefault="00223319" w:rsidP="00F10BBD">
      <w:pPr>
        <w:tabs>
          <w:tab w:val="left" w:pos="360"/>
        </w:tabs>
        <w:suppressAutoHyphens/>
        <w:ind w:left="360"/>
        <w:rPr>
          <w:rFonts w:ascii="Times New Roman" w:hAnsi="Times New Roman"/>
          <w:sz w:val="24"/>
        </w:rPr>
      </w:pPr>
      <w:r>
        <w:rPr>
          <w:rFonts w:ascii="Times New Roman" w:hAnsi="Times New Roman"/>
          <w:sz w:val="24"/>
        </w:rPr>
        <w:t>For FY 2013-15</w:t>
      </w:r>
      <w:r w:rsidR="001B463D">
        <w:rPr>
          <w:rFonts w:ascii="Times New Roman" w:hAnsi="Times New Roman"/>
          <w:sz w:val="24"/>
        </w:rPr>
        <w:t>,</w:t>
      </w:r>
      <w:r w:rsidR="003355BE">
        <w:rPr>
          <w:rFonts w:ascii="Times New Roman" w:hAnsi="Times New Roman"/>
          <w:sz w:val="24"/>
        </w:rPr>
        <w:t xml:space="preserve"> NSF is</w:t>
      </w:r>
      <w:r w:rsidR="001B463D">
        <w:rPr>
          <w:rFonts w:ascii="Times New Roman" w:hAnsi="Times New Roman"/>
          <w:sz w:val="24"/>
        </w:rPr>
        <w:t xml:space="preserve"> </w:t>
      </w:r>
      <w:r w:rsidR="003355BE">
        <w:rPr>
          <w:rFonts w:ascii="Times New Roman" w:hAnsi="Times New Roman"/>
          <w:sz w:val="24"/>
        </w:rPr>
        <w:t>estimating an average</w:t>
      </w:r>
      <w:r w:rsidR="003043E5">
        <w:rPr>
          <w:rFonts w:ascii="Times New Roman" w:hAnsi="Times New Roman"/>
          <w:sz w:val="24"/>
        </w:rPr>
        <w:t xml:space="preserve"> annual</w:t>
      </w:r>
      <w:r w:rsidR="003355BE">
        <w:rPr>
          <w:rFonts w:ascii="Times New Roman" w:hAnsi="Times New Roman"/>
          <w:sz w:val="24"/>
        </w:rPr>
        <w:t xml:space="preserve"> burden of</w:t>
      </w:r>
      <w:r w:rsidR="008D3CC6">
        <w:rPr>
          <w:rFonts w:ascii="Times New Roman" w:hAnsi="Times New Roman"/>
          <w:sz w:val="24"/>
        </w:rPr>
        <w:t xml:space="preserve"> 1 hour for the HERD population screener,</w:t>
      </w:r>
      <w:r w:rsidR="003355BE">
        <w:rPr>
          <w:rFonts w:ascii="Times New Roman" w:hAnsi="Times New Roman"/>
          <w:sz w:val="24"/>
        </w:rPr>
        <w:t xml:space="preserve"> </w:t>
      </w:r>
      <w:r w:rsidR="00FF598C">
        <w:rPr>
          <w:rFonts w:ascii="Times New Roman" w:hAnsi="Times New Roman"/>
          <w:sz w:val="24"/>
        </w:rPr>
        <w:t>54</w:t>
      </w:r>
      <w:r w:rsidR="003355BE">
        <w:rPr>
          <w:rFonts w:ascii="Times New Roman" w:hAnsi="Times New Roman"/>
          <w:sz w:val="24"/>
        </w:rPr>
        <w:t xml:space="preserve"> hours</w:t>
      </w:r>
      <w:r w:rsidR="00B46AD9">
        <w:rPr>
          <w:rFonts w:ascii="Times New Roman" w:hAnsi="Times New Roman"/>
          <w:sz w:val="24"/>
        </w:rPr>
        <w:t xml:space="preserve"> for the HER</w:t>
      </w:r>
      <w:r w:rsidR="00A3528D">
        <w:rPr>
          <w:rFonts w:ascii="Times New Roman" w:hAnsi="Times New Roman"/>
          <w:sz w:val="24"/>
        </w:rPr>
        <w:t>D Survey, 8 hours for the HERD S</w:t>
      </w:r>
      <w:r w:rsidR="00B46AD9">
        <w:rPr>
          <w:rFonts w:ascii="Times New Roman" w:hAnsi="Times New Roman"/>
          <w:sz w:val="24"/>
        </w:rPr>
        <w:t xml:space="preserve">hort </w:t>
      </w:r>
      <w:r w:rsidR="00A3528D">
        <w:rPr>
          <w:rFonts w:ascii="Times New Roman" w:hAnsi="Times New Roman"/>
          <w:sz w:val="24"/>
        </w:rPr>
        <w:t>F</w:t>
      </w:r>
      <w:r w:rsidR="00B46AD9">
        <w:rPr>
          <w:rFonts w:ascii="Times New Roman" w:hAnsi="Times New Roman"/>
          <w:sz w:val="24"/>
        </w:rPr>
        <w:t>orm, and 11 hours for the FFRDC Survey</w:t>
      </w:r>
      <w:r w:rsidR="003355BE">
        <w:rPr>
          <w:rFonts w:ascii="Times New Roman" w:hAnsi="Times New Roman"/>
          <w:sz w:val="24"/>
        </w:rPr>
        <w:t xml:space="preserve">. </w:t>
      </w:r>
    </w:p>
    <w:p w14:paraId="30EA93BD" w14:textId="77777777" w:rsidR="007853B3" w:rsidRDefault="007853B3" w:rsidP="00F10BBD">
      <w:pPr>
        <w:tabs>
          <w:tab w:val="left" w:pos="360"/>
        </w:tabs>
        <w:suppressAutoHyphens/>
        <w:ind w:left="360"/>
        <w:rPr>
          <w:rFonts w:ascii="Times New Roman" w:hAnsi="Times New Roman"/>
          <w:sz w:val="24"/>
        </w:rPr>
      </w:pPr>
    </w:p>
    <w:p w14:paraId="5DB8ADA2" w14:textId="7B042DDD" w:rsidR="00735E39" w:rsidRDefault="000E6A45" w:rsidP="00031B60">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A summary of the </w:t>
      </w:r>
      <w:r w:rsidR="00043E82">
        <w:rPr>
          <w:rFonts w:ascii="Times New Roman" w:hAnsi="Times New Roman"/>
          <w:sz w:val="24"/>
        </w:rPr>
        <w:t>annual</w:t>
      </w:r>
      <w:r w:rsidR="00500695" w:rsidRPr="008835A3">
        <w:rPr>
          <w:rFonts w:ascii="Times New Roman" w:hAnsi="Times New Roman"/>
          <w:sz w:val="24"/>
        </w:rPr>
        <w:t xml:space="preserve"> </w:t>
      </w:r>
      <w:r w:rsidRPr="008835A3">
        <w:rPr>
          <w:rFonts w:ascii="Times New Roman" w:hAnsi="Times New Roman"/>
          <w:sz w:val="24"/>
        </w:rPr>
        <w:t xml:space="preserve">burden estimates is included in the table below.  </w:t>
      </w:r>
      <w:r w:rsidR="009136B1" w:rsidRPr="008835A3">
        <w:rPr>
          <w:rFonts w:ascii="Times New Roman" w:hAnsi="Times New Roman"/>
          <w:sz w:val="24"/>
        </w:rPr>
        <w:t>At an estimated cost of $</w:t>
      </w:r>
      <w:r w:rsidR="009364B9">
        <w:rPr>
          <w:rFonts w:ascii="Times New Roman" w:hAnsi="Times New Roman"/>
          <w:sz w:val="24"/>
        </w:rPr>
        <w:t xml:space="preserve">33 </w:t>
      </w:r>
      <w:r w:rsidR="009136B1" w:rsidRPr="008835A3">
        <w:rPr>
          <w:rFonts w:ascii="Times New Roman" w:hAnsi="Times New Roman"/>
          <w:sz w:val="24"/>
        </w:rPr>
        <w:t xml:space="preserve">per hour (based on the Bureau of Labor Statistics </w:t>
      </w:r>
      <w:r w:rsidR="00BA2C40" w:rsidRPr="008835A3">
        <w:rPr>
          <w:rFonts w:ascii="Times New Roman" w:hAnsi="Times New Roman"/>
          <w:sz w:val="24"/>
        </w:rPr>
        <w:t xml:space="preserve">May </w:t>
      </w:r>
      <w:r w:rsidR="009364B9">
        <w:rPr>
          <w:rFonts w:ascii="Times New Roman" w:hAnsi="Times New Roman"/>
          <w:sz w:val="24"/>
        </w:rPr>
        <w:t>2012</w:t>
      </w:r>
      <w:r w:rsidR="006D5916" w:rsidRPr="008835A3">
        <w:rPr>
          <w:rFonts w:ascii="Times New Roman" w:hAnsi="Times New Roman"/>
          <w:sz w:val="24"/>
        </w:rPr>
        <w:t xml:space="preserve"> </w:t>
      </w:r>
      <w:r w:rsidR="009136B1" w:rsidRPr="008835A3">
        <w:rPr>
          <w:rFonts w:ascii="Times New Roman" w:hAnsi="Times New Roman"/>
          <w:sz w:val="24"/>
        </w:rPr>
        <w:t xml:space="preserve">average hourly wages for “Financial Analysts” and </w:t>
      </w:r>
      <w:r w:rsidR="00FC115C" w:rsidRPr="008835A3">
        <w:rPr>
          <w:rFonts w:ascii="Times New Roman" w:hAnsi="Times New Roman"/>
          <w:sz w:val="24"/>
        </w:rPr>
        <w:t>“</w:t>
      </w:r>
      <w:r w:rsidR="009136B1" w:rsidRPr="008835A3">
        <w:rPr>
          <w:rFonts w:ascii="Times New Roman" w:hAnsi="Times New Roman"/>
          <w:sz w:val="24"/>
        </w:rPr>
        <w:t xml:space="preserve">Budget Analysts” within NAICS 611300 - Colleges, Universities, and Professional Schools), the total </w:t>
      </w:r>
      <w:r w:rsidR="00043E82">
        <w:rPr>
          <w:rFonts w:ascii="Times New Roman" w:hAnsi="Times New Roman"/>
          <w:sz w:val="24"/>
        </w:rPr>
        <w:t>annual</w:t>
      </w:r>
      <w:r w:rsidR="00500695" w:rsidRPr="008835A3">
        <w:rPr>
          <w:rFonts w:ascii="Times New Roman" w:hAnsi="Times New Roman"/>
          <w:sz w:val="24"/>
        </w:rPr>
        <w:t xml:space="preserve"> </w:t>
      </w:r>
      <w:r w:rsidR="009136B1" w:rsidRPr="008835A3">
        <w:rPr>
          <w:rFonts w:ascii="Times New Roman" w:hAnsi="Times New Roman"/>
          <w:sz w:val="24"/>
        </w:rPr>
        <w:t>cost to respondent institutions is $</w:t>
      </w:r>
      <w:r w:rsidR="003F0F4E" w:rsidRPr="008835A3">
        <w:rPr>
          <w:rFonts w:ascii="Times New Roman" w:hAnsi="Times New Roman"/>
          <w:sz w:val="24"/>
        </w:rPr>
        <w:t>1,</w:t>
      </w:r>
      <w:r w:rsidR="00445C1D">
        <w:rPr>
          <w:rFonts w:ascii="Times New Roman" w:hAnsi="Times New Roman"/>
          <w:sz w:val="24"/>
        </w:rPr>
        <w:t>346</w:t>
      </w:r>
      <w:r w:rsidR="005F1E2A">
        <w:rPr>
          <w:rFonts w:ascii="Times New Roman" w:hAnsi="Times New Roman"/>
          <w:sz w:val="24"/>
        </w:rPr>
        <w:t>,</w:t>
      </w:r>
      <w:r w:rsidR="00445C1D">
        <w:rPr>
          <w:rFonts w:ascii="Times New Roman" w:hAnsi="Times New Roman"/>
          <w:sz w:val="24"/>
        </w:rPr>
        <w:t>070</w:t>
      </w:r>
      <w:r w:rsidR="009136B1" w:rsidRPr="008835A3">
        <w:rPr>
          <w:rFonts w:ascii="Times New Roman" w:hAnsi="Times New Roman"/>
          <w:sz w:val="24"/>
        </w:rPr>
        <w:t xml:space="preserve"> ($</w:t>
      </w:r>
      <w:r w:rsidR="008D3CC6">
        <w:rPr>
          <w:rFonts w:ascii="Times New Roman" w:hAnsi="Times New Roman"/>
          <w:sz w:val="24"/>
        </w:rPr>
        <w:t>1,1</w:t>
      </w:r>
      <w:r w:rsidR="00445C1D">
        <w:rPr>
          <w:rFonts w:ascii="Times New Roman" w:hAnsi="Times New Roman"/>
          <w:sz w:val="24"/>
        </w:rPr>
        <w:t>31</w:t>
      </w:r>
      <w:r w:rsidR="009136B1" w:rsidRPr="008835A3">
        <w:rPr>
          <w:rFonts w:ascii="Times New Roman" w:hAnsi="Times New Roman"/>
          <w:sz w:val="24"/>
        </w:rPr>
        <w:t xml:space="preserve"> per </w:t>
      </w:r>
      <w:r w:rsidR="005F1E2A">
        <w:rPr>
          <w:rFonts w:ascii="Times New Roman" w:hAnsi="Times New Roman"/>
          <w:sz w:val="24"/>
        </w:rPr>
        <w:t>respondent</w:t>
      </w:r>
      <w:r w:rsidR="009136B1" w:rsidRPr="008835A3">
        <w:rPr>
          <w:rFonts w:ascii="Times New Roman" w:hAnsi="Times New Roman"/>
          <w:sz w:val="24"/>
        </w:rPr>
        <w:t>).</w:t>
      </w:r>
    </w:p>
    <w:p w14:paraId="10EA07B5" w14:textId="77777777" w:rsidR="00735E39" w:rsidRDefault="00735E39" w:rsidP="00937DBC">
      <w:pPr>
        <w:tabs>
          <w:tab w:val="left" w:pos="0"/>
          <w:tab w:val="left" w:pos="360"/>
        </w:tabs>
        <w:suppressAutoHyphens/>
        <w:rPr>
          <w:rFonts w:ascii="Times New Roman" w:hAnsi="Times New Roman"/>
          <w:sz w:val="24"/>
        </w:rPr>
      </w:pPr>
    </w:p>
    <w:p w14:paraId="7D3654C9" w14:textId="77777777" w:rsidR="00735E39" w:rsidRDefault="00735E39" w:rsidP="00937DBC">
      <w:pPr>
        <w:tabs>
          <w:tab w:val="left" w:pos="0"/>
          <w:tab w:val="left" w:pos="360"/>
        </w:tabs>
        <w:suppressAutoHyphens/>
        <w:rPr>
          <w:rFonts w:ascii="Times New Roman" w:hAnsi="Times New Roman"/>
          <w:sz w:val="24"/>
        </w:rPr>
      </w:pPr>
    </w:p>
    <w:p w14:paraId="785D9453" w14:textId="43318499" w:rsidR="009136B1" w:rsidRPr="008835A3" w:rsidRDefault="00937DBC" w:rsidP="00735E39">
      <w:pPr>
        <w:tabs>
          <w:tab w:val="left" w:pos="0"/>
          <w:tab w:val="left" w:pos="360"/>
        </w:tabs>
        <w:suppressAutoHyphens/>
        <w:ind w:left="360"/>
        <w:rPr>
          <w:rFonts w:ascii="Times New Roman" w:hAnsi="Times New Roman"/>
          <w:b/>
          <w:sz w:val="24"/>
        </w:rPr>
      </w:pPr>
      <w:r>
        <w:rPr>
          <w:rFonts w:ascii="Times New Roman" w:hAnsi="Times New Roman"/>
          <w:b/>
          <w:sz w:val="24"/>
        </w:rPr>
        <w:t>T</w:t>
      </w:r>
      <w:r w:rsidR="005F1E2A">
        <w:rPr>
          <w:rFonts w:ascii="Times New Roman" w:hAnsi="Times New Roman"/>
          <w:b/>
          <w:sz w:val="24"/>
        </w:rPr>
        <w:t>able A-12.3</w:t>
      </w:r>
      <w:r w:rsidR="00881FF0" w:rsidRPr="008835A3">
        <w:rPr>
          <w:rFonts w:ascii="Times New Roman" w:hAnsi="Times New Roman"/>
          <w:b/>
          <w:sz w:val="24"/>
        </w:rPr>
        <w:t xml:space="preserve">.  </w:t>
      </w:r>
      <w:r w:rsidR="007A3402">
        <w:rPr>
          <w:rFonts w:ascii="Times New Roman" w:hAnsi="Times New Roman"/>
          <w:b/>
          <w:sz w:val="24"/>
        </w:rPr>
        <w:t xml:space="preserve">Annual </w:t>
      </w:r>
      <w:r w:rsidR="00881FF0" w:rsidRPr="008835A3">
        <w:rPr>
          <w:rFonts w:ascii="Times New Roman" w:hAnsi="Times New Roman"/>
          <w:b/>
          <w:sz w:val="24"/>
        </w:rPr>
        <w:t xml:space="preserve">Burden Estimates </w:t>
      </w:r>
      <w:r w:rsidR="005F1E2A">
        <w:rPr>
          <w:rFonts w:ascii="Times New Roman" w:hAnsi="Times New Roman"/>
          <w:b/>
          <w:sz w:val="24"/>
        </w:rPr>
        <w:t>for FY 2013-15 Surveys</w:t>
      </w:r>
    </w:p>
    <w:p w14:paraId="39102B97" w14:textId="77777777" w:rsidR="00FB6C1B" w:rsidRPr="008835A3" w:rsidRDefault="00FB6C1B">
      <w:pPr>
        <w:tabs>
          <w:tab w:val="left" w:pos="0"/>
          <w:tab w:val="left" w:pos="360"/>
        </w:tabs>
        <w:suppressAutoHyphens/>
        <w:ind w:left="360"/>
        <w:rPr>
          <w:rFonts w:ascii="Times New Roman" w:hAnsi="Times New Roman"/>
          <w:b/>
          <w:sz w:val="24"/>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530"/>
        <w:gridCol w:w="1440"/>
        <w:gridCol w:w="1620"/>
        <w:gridCol w:w="1620"/>
      </w:tblGrid>
      <w:tr w:rsidR="00193AF6" w:rsidRPr="008835A3" w14:paraId="7089C8F2" w14:textId="77777777" w:rsidTr="00193AF6">
        <w:tc>
          <w:tcPr>
            <w:tcW w:w="2250" w:type="dxa"/>
          </w:tcPr>
          <w:p w14:paraId="3C650803" w14:textId="77777777" w:rsidR="002A4E26" w:rsidRPr="008835A3" w:rsidRDefault="002A4E26" w:rsidP="00E0498F">
            <w:pPr>
              <w:tabs>
                <w:tab w:val="left" w:pos="0"/>
                <w:tab w:val="left" w:pos="360"/>
              </w:tabs>
              <w:suppressAutoHyphens/>
              <w:rPr>
                <w:rFonts w:ascii="Times New Roman" w:hAnsi="Times New Roman"/>
                <w:b/>
                <w:sz w:val="24"/>
              </w:rPr>
            </w:pPr>
            <w:r w:rsidRPr="008835A3">
              <w:rPr>
                <w:rFonts w:ascii="Times New Roman" w:hAnsi="Times New Roman"/>
                <w:b/>
                <w:sz w:val="24"/>
              </w:rPr>
              <w:t>Category</w:t>
            </w:r>
          </w:p>
        </w:tc>
        <w:tc>
          <w:tcPr>
            <w:tcW w:w="1530" w:type="dxa"/>
          </w:tcPr>
          <w:p w14:paraId="0AF131DC" w14:textId="77777777" w:rsidR="002A4E26" w:rsidRPr="008835A3" w:rsidRDefault="00B46AD9" w:rsidP="002A4E26">
            <w:pPr>
              <w:tabs>
                <w:tab w:val="left" w:pos="0"/>
                <w:tab w:val="left" w:pos="360"/>
              </w:tabs>
              <w:suppressAutoHyphens/>
              <w:rPr>
                <w:rFonts w:ascii="Times New Roman" w:hAnsi="Times New Roman"/>
                <w:b/>
                <w:sz w:val="24"/>
              </w:rPr>
            </w:pPr>
            <w:r>
              <w:rPr>
                <w:rFonts w:ascii="Times New Roman" w:hAnsi="Times New Roman"/>
                <w:b/>
                <w:sz w:val="24"/>
              </w:rPr>
              <w:t xml:space="preserve">Estimated </w:t>
            </w:r>
            <w:r w:rsidR="002A4E26" w:rsidRPr="008835A3">
              <w:rPr>
                <w:rFonts w:ascii="Times New Roman" w:hAnsi="Times New Roman"/>
                <w:b/>
                <w:sz w:val="24"/>
              </w:rPr>
              <w:t># of Responses</w:t>
            </w:r>
          </w:p>
        </w:tc>
        <w:tc>
          <w:tcPr>
            <w:tcW w:w="1440" w:type="dxa"/>
          </w:tcPr>
          <w:p w14:paraId="6212856F" w14:textId="77777777" w:rsidR="002A4E26" w:rsidRPr="008835A3" w:rsidRDefault="002A4E26" w:rsidP="00E0498F">
            <w:pPr>
              <w:tabs>
                <w:tab w:val="left" w:pos="0"/>
                <w:tab w:val="left" w:pos="360"/>
              </w:tabs>
              <w:suppressAutoHyphens/>
              <w:rPr>
                <w:rFonts w:ascii="Times New Roman" w:hAnsi="Times New Roman"/>
                <w:b/>
                <w:sz w:val="24"/>
              </w:rPr>
            </w:pPr>
            <w:r w:rsidRPr="008835A3">
              <w:rPr>
                <w:rFonts w:ascii="Times New Roman" w:hAnsi="Times New Roman"/>
                <w:b/>
                <w:sz w:val="24"/>
              </w:rPr>
              <w:t>Respondent Burden</w:t>
            </w:r>
            <w:r w:rsidR="00003127">
              <w:rPr>
                <w:rFonts w:ascii="Times New Roman" w:hAnsi="Times New Roman"/>
                <w:b/>
                <w:sz w:val="24"/>
              </w:rPr>
              <w:t xml:space="preserve"> (hours)</w:t>
            </w:r>
          </w:p>
        </w:tc>
        <w:tc>
          <w:tcPr>
            <w:tcW w:w="1620" w:type="dxa"/>
          </w:tcPr>
          <w:p w14:paraId="7B95DC38" w14:textId="77777777" w:rsidR="002A4E26" w:rsidRPr="008835A3" w:rsidRDefault="002A4E26" w:rsidP="00E0498F">
            <w:pPr>
              <w:tabs>
                <w:tab w:val="left" w:pos="0"/>
                <w:tab w:val="left" w:pos="360"/>
              </w:tabs>
              <w:suppressAutoHyphens/>
              <w:rPr>
                <w:rFonts w:ascii="Times New Roman" w:hAnsi="Times New Roman"/>
                <w:b/>
                <w:sz w:val="24"/>
              </w:rPr>
            </w:pPr>
            <w:r w:rsidRPr="008835A3">
              <w:rPr>
                <w:rFonts w:ascii="Times New Roman" w:hAnsi="Times New Roman"/>
                <w:b/>
                <w:sz w:val="24"/>
              </w:rPr>
              <w:t>Total Burden Hours</w:t>
            </w:r>
          </w:p>
        </w:tc>
        <w:tc>
          <w:tcPr>
            <w:tcW w:w="1620" w:type="dxa"/>
          </w:tcPr>
          <w:p w14:paraId="3F2E5BEF" w14:textId="77777777" w:rsidR="002A4E26" w:rsidRPr="008835A3" w:rsidRDefault="002A4E26" w:rsidP="00E0498F">
            <w:pPr>
              <w:tabs>
                <w:tab w:val="left" w:pos="0"/>
                <w:tab w:val="left" w:pos="360"/>
              </w:tabs>
              <w:suppressAutoHyphens/>
              <w:rPr>
                <w:rFonts w:ascii="Times New Roman" w:hAnsi="Times New Roman"/>
                <w:b/>
                <w:sz w:val="24"/>
              </w:rPr>
            </w:pPr>
            <w:r w:rsidRPr="008835A3">
              <w:rPr>
                <w:rFonts w:ascii="Times New Roman" w:hAnsi="Times New Roman"/>
                <w:b/>
                <w:sz w:val="24"/>
              </w:rPr>
              <w:t>Total Cost Burden</w:t>
            </w:r>
          </w:p>
        </w:tc>
      </w:tr>
      <w:tr w:rsidR="008D3CC6" w:rsidRPr="008835A3" w14:paraId="2289684D" w14:textId="77777777" w:rsidTr="00193AF6">
        <w:tc>
          <w:tcPr>
            <w:tcW w:w="2250" w:type="dxa"/>
          </w:tcPr>
          <w:p w14:paraId="70EEE60B" w14:textId="77777777" w:rsidR="008D3CC6" w:rsidRPr="008835A3" w:rsidRDefault="008D3CC6" w:rsidP="00875BC8">
            <w:pPr>
              <w:tabs>
                <w:tab w:val="left" w:pos="0"/>
                <w:tab w:val="left" w:pos="360"/>
              </w:tabs>
              <w:suppressAutoHyphens/>
              <w:rPr>
                <w:rFonts w:ascii="Times New Roman" w:hAnsi="Times New Roman"/>
                <w:sz w:val="24"/>
              </w:rPr>
            </w:pPr>
            <w:r>
              <w:rPr>
                <w:rFonts w:ascii="Times New Roman" w:hAnsi="Times New Roman"/>
                <w:sz w:val="24"/>
              </w:rPr>
              <w:t>HERD population review</w:t>
            </w:r>
          </w:p>
        </w:tc>
        <w:tc>
          <w:tcPr>
            <w:tcW w:w="1530" w:type="dxa"/>
          </w:tcPr>
          <w:p w14:paraId="17FC3733" w14:textId="77777777" w:rsidR="008D3CC6" w:rsidRDefault="008D3CC6" w:rsidP="00043E82">
            <w:pPr>
              <w:tabs>
                <w:tab w:val="left" w:pos="0"/>
                <w:tab w:val="left" w:pos="360"/>
              </w:tabs>
              <w:suppressAutoHyphens/>
              <w:jc w:val="right"/>
              <w:rPr>
                <w:rFonts w:ascii="Times New Roman" w:hAnsi="Times New Roman"/>
                <w:sz w:val="24"/>
              </w:rPr>
            </w:pPr>
            <w:r>
              <w:rPr>
                <w:rFonts w:ascii="Times New Roman" w:hAnsi="Times New Roman"/>
                <w:sz w:val="24"/>
              </w:rPr>
              <w:t>150</w:t>
            </w:r>
          </w:p>
        </w:tc>
        <w:tc>
          <w:tcPr>
            <w:tcW w:w="1440" w:type="dxa"/>
          </w:tcPr>
          <w:p w14:paraId="41DE551A" w14:textId="77777777" w:rsidR="008D3CC6" w:rsidRDefault="008D3CC6" w:rsidP="00E0498F">
            <w:pPr>
              <w:tabs>
                <w:tab w:val="left" w:pos="0"/>
                <w:tab w:val="left" w:pos="360"/>
              </w:tabs>
              <w:suppressAutoHyphens/>
              <w:jc w:val="right"/>
              <w:rPr>
                <w:rFonts w:ascii="Times New Roman" w:hAnsi="Times New Roman"/>
                <w:sz w:val="24"/>
              </w:rPr>
            </w:pPr>
            <w:r>
              <w:rPr>
                <w:rFonts w:ascii="Times New Roman" w:hAnsi="Times New Roman"/>
                <w:sz w:val="24"/>
              </w:rPr>
              <w:t>1</w:t>
            </w:r>
          </w:p>
        </w:tc>
        <w:tc>
          <w:tcPr>
            <w:tcW w:w="1620" w:type="dxa"/>
          </w:tcPr>
          <w:p w14:paraId="09739B6B" w14:textId="77777777" w:rsidR="008D3CC6" w:rsidRDefault="008D3CC6" w:rsidP="001B463D">
            <w:pPr>
              <w:tabs>
                <w:tab w:val="left" w:pos="0"/>
                <w:tab w:val="left" w:pos="360"/>
              </w:tabs>
              <w:suppressAutoHyphens/>
              <w:jc w:val="right"/>
              <w:rPr>
                <w:rFonts w:ascii="Times New Roman" w:hAnsi="Times New Roman"/>
                <w:sz w:val="24"/>
              </w:rPr>
            </w:pPr>
            <w:r>
              <w:rPr>
                <w:rFonts w:ascii="Times New Roman" w:hAnsi="Times New Roman"/>
                <w:sz w:val="24"/>
              </w:rPr>
              <w:t>150</w:t>
            </w:r>
          </w:p>
        </w:tc>
        <w:tc>
          <w:tcPr>
            <w:tcW w:w="1620" w:type="dxa"/>
          </w:tcPr>
          <w:p w14:paraId="331E0A99" w14:textId="77777777" w:rsidR="008D3CC6" w:rsidRPr="008835A3" w:rsidRDefault="008D3CC6" w:rsidP="009364B9">
            <w:pPr>
              <w:tabs>
                <w:tab w:val="left" w:pos="0"/>
                <w:tab w:val="left" w:pos="360"/>
              </w:tabs>
              <w:suppressAutoHyphens/>
              <w:jc w:val="right"/>
              <w:rPr>
                <w:rFonts w:ascii="Times New Roman" w:hAnsi="Times New Roman"/>
                <w:sz w:val="24"/>
              </w:rPr>
            </w:pPr>
            <w:r>
              <w:rPr>
                <w:rFonts w:ascii="Times New Roman" w:hAnsi="Times New Roman"/>
                <w:sz w:val="24"/>
              </w:rPr>
              <w:t>$4,950</w:t>
            </w:r>
          </w:p>
        </w:tc>
      </w:tr>
      <w:tr w:rsidR="00193AF6" w:rsidRPr="008835A3" w14:paraId="4FCAD17A" w14:textId="77777777" w:rsidTr="00193AF6">
        <w:tc>
          <w:tcPr>
            <w:tcW w:w="2250" w:type="dxa"/>
          </w:tcPr>
          <w:p w14:paraId="0C7307D9" w14:textId="77777777" w:rsidR="002A4E26" w:rsidRPr="008835A3" w:rsidRDefault="002A4E26" w:rsidP="00A3528D">
            <w:pPr>
              <w:tabs>
                <w:tab w:val="left" w:pos="0"/>
                <w:tab w:val="left" w:pos="360"/>
              </w:tabs>
              <w:suppressAutoHyphens/>
              <w:rPr>
                <w:rFonts w:ascii="Times New Roman" w:hAnsi="Times New Roman"/>
                <w:sz w:val="24"/>
              </w:rPr>
            </w:pPr>
            <w:r w:rsidRPr="008835A3">
              <w:rPr>
                <w:rFonts w:ascii="Times New Roman" w:hAnsi="Times New Roman"/>
                <w:sz w:val="24"/>
              </w:rPr>
              <w:t xml:space="preserve">HERD </w:t>
            </w:r>
            <w:r w:rsidR="00A3528D">
              <w:rPr>
                <w:rFonts w:ascii="Times New Roman" w:hAnsi="Times New Roman"/>
                <w:sz w:val="24"/>
              </w:rPr>
              <w:t>S</w:t>
            </w:r>
            <w:r w:rsidRPr="008835A3">
              <w:rPr>
                <w:rFonts w:ascii="Times New Roman" w:hAnsi="Times New Roman"/>
                <w:sz w:val="24"/>
              </w:rPr>
              <w:t>urvey</w:t>
            </w:r>
          </w:p>
        </w:tc>
        <w:tc>
          <w:tcPr>
            <w:tcW w:w="1530" w:type="dxa"/>
          </w:tcPr>
          <w:p w14:paraId="3400DA50" w14:textId="77777777" w:rsidR="002A4E26" w:rsidRPr="008835A3" w:rsidRDefault="00120AF6" w:rsidP="00043E82">
            <w:pPr>
              <w:tabs>
                <w:tab w:val="left" w:pos="0"/>
                <w:tab w:val="left" w:pos="360"/>
              </w:tabs>
              <w:suppressAutoHyphens/>
              <w:jc w:val="right"/>
              <w:rPr>
                <w:rFonts w:ascii="Times New Roman" w:hAnsi="Times New Roman"/>
                <w:sz w:val="24"/>
              </w:rPr>
            </w:pPr>
            <w:r>
              <w:rPr>
                <w:rFonts w:ascii="Times New Roman" w:hAnsi="Times New Roman"/>
                <w:sz w:val="24"/>
              </w:rPr>
              <w:t>700</w:t>
            </w:r>
          </w:p>
        </w:tc>
        <w:tc>
          <w:tcPr>
            <w:tcW w:w="1440" w:type="dxa"/>
          </w:tcPr>
          <w:p w14:paraId="1FC3F7AC" w14:textId="77777777" w:rsidR="002A4E26" w:rsidRPr="008835A3" w:rsidRDefault="00B46AD9" w:rsidP="00FF598C">
            <w:pPr>
              <w:tabs>
                <w:tab w:val="left" w:pos="0"/>
                <w:tab w:val="left" w:pos="360"/>
              </w:tabs>
              <w:suppressAutoHyphens/>
              <w:jc w:val="right"/>
              <w:rPr>
                <w:rFonts w:ascii="Times New Roman" w:hAnsi="Times New Roman"/>
                <w:sz w:val="24"/>
              </w:rPr>
            </w:pPr>
            <w:r>
              <w:rPr>
                <w:rFonts w:ascii="Times New Roman" w:hAnsi="Times New Roman"/>
                <w:sz w:val="24"/>
              </w:rPr>
              <w:t>5</w:t>
            </w:r>
            <w:r w:rsidR="00FF598C">
              <w:rPr>
                <w:rFonts w:ascii="Times New Roman" w:hAnsi="Times New Roman"/>
                <w:sz w:val="24"/>
              </w:rPr>
              <w:t>4</w:t>
            </w:r>
          </w:p>
        </w:tc>
        <w:tc>
          <w:tcPr>
            <w:tcW w:w="1620" w:type="dxa"/>
          </w:tcPr>
          <w:p w14:paraId="3C013556" w14:textId="77777777" w:rsidR="002A4E26" w:rsidRPr="008835A3" w:rsidRDefault="00120AF6" w:rsidP="001B463D">
            <w:pPr>
              <w:tabs>
                <w:tab w:val="left" w:pos="0"/>
                <w:tab w:val="left" w:pos="360"/>
              </w:tabs>
              <w:suppressAutoHyphens/>
              <w:jc w:val="right"/>
              <w:rPr>
                <w:rFonts w:ascii="Times New Roman" w:hAnsi="Times New Roman"/>
                <w:sz w:val="24"/>
              </w:rPr>
            </w:pPr>
            <w:r>
              <w:rPr>
                <w:rFonts w:ascii="Times New Roman" w:hAnsi="Times New Roman"/>
                <w:sz w:val="24"/>
              </w:rPr>
              <w:t>37,8</w:t>
            </w:r>
            <w:r w:rsidR="00CF06FC">
              <w:rPr>
                <w:rFonts w:ascii="Times New Roman" w:hAnsi="Times New Roman"/>
                <w:sz w:val="24"/>
              </w:rPr>
              <w:t>0</w:t>
            </w:r>
            <w:r w:rsidR="00B46AD9">
              <w:rPr>
                <w:rFonts w:ascii="Times New Roman" w:hAnsi="Times New Roman"/>
                <w:sz w:val="24"/>
              </w:rPr>
              <w:t>0</w:t>
            </w:r>
            <w:r w:rsidR="002A4E26" w:rsidRPr="008835A3">
              <w:rPr>
                <w:rFonts w:ascii="Times New Roman" w:hAnsi="Times New Roman"/>
                <w:sz w:val="24"/>
              </w:rPr>
              <w:t xml:space="preserve"> </w:t>
            </w:r>
          </w:p>
        </w:tc>
        <w:tc>
          <w:tcPr>
            <w:tcW w:w="1620" w:type="dxa"/>
          </w:tcPr>
          <w:p w14:paraId="1567F265" w14:textId="77777777" w:rsidR="002A4E26" w:rsidRPr="008835A3" w:rsidRDefault="002A4E26" w:rsidP="009364B9">
            <w:pPr>
              <w:tabs>
                <w:tab w:val="left" w:pos="0"/>
                <w:tab w:val="left" w:pos="360"/>
              </w:tabs>
              <w:suppressAutoHyphens/>
              <w:jc w:val="right"/>
              <w:rPr>
                <w:rFonts w:ascii="Times New Roman" w:hAnsi="Times New Roman"/>
                <w:sz w:val="24"/>
              </w:rPr>
            </w:pPr>
            <w:r w:rsidRPr="008835A3">
              <w:rPr>
                <w:rFonts w:ascii="Times New Roman" w:hAnsi="Times New Roman"/>
                <w:sz w:val="24"/>
              </w:rPr>
              <w:t>$</w:t>
            </w:r>
            <w:r w:rsidR="00120AF6">
              <w:rPr>
                <w:rFonts w:ascii="Times New Roman" w:hAnsi="Times New Roman"/>
                <w:sz w:val="24"/>
              </w:rPr>
              <w:t>1,247,400</w:t>
            </w:r>
          </w:p>
        </w:tc>
      </w:tr>
      <w:tr w:rsidR="00193AF6" w:rsidRPr="008835A3" w14:paraId="5CD32033" w14:textId="77777777" w:rsidTr="00193AF6">
        <w:tc>
          <w:tcPr>
            <w:tcW w:w="2250" w:type="dxa"/>
          </w:tcPr>
          <w:p w14:paraId="32D3056B" w14:textId="77777777" w:rsidR="00B46AD9" w:rsidRPr="008835A3" w:rsidRDefault="00A3528D" w:rsidP="00A3528D">
            <w:pPr>
              <w:tabs>
                <w:tab w:val="left" w:pos="0"/>
                <w:tab w:val="left" w:pos="360"/>
              </w:tabs>
              <w:suppressAutoHyphens/>
              <w:rPr>
                <w:rFonts w:ascii="Times New Roman" w:hAnsi="Times New Roman"/>
                <w:sz w:val="24"/>
              </w:rPr>
            </w:pPr>
            <w:r>
              <w:rPr>
                <w:rFonts w:ascii="Times New Roman" w:hAnsi="Times New Roman"/>
                <w:sz w:val="24"/>
              </w:rPr>
              <w:t>HERD Short F</w:t>
            </w:r>
            <w:r w:rsidR="00B46AD9">
              <w:rPr>
                <w:rFonts w:ascii="Times New Roman" w:hAnsi="Times New Roman"/>
                <w:sz w:val="24"/>
              </w:rPr>
              <w:t xml:space="preserve">orm </w:t>
            </w:r>
          </w:p>
        </w:tc>
        <w:tc>
          <w:tcPr>
            <w:tcW w:w="1530" w:type="dxa"/>
          </w:tcPr>
          <w:p w14:paraId="6483BA60" w14:textId="77777777" w:rsidR="00B46AD9" w:rsidRDefault="00120AF6" w:rsidP="00FF598C">
            <w:pPr>
              <w:tabs>
                <w:tab w:val="left" w:pos="0"/>
                <w:tab w:val="left" w:pos="360"/>
              </w:tabs>
              <w:suppressAutoHyphens/>
              <w:jc w:val="right"/>
              <w:rPr>
                <w:rFonts w:ascii="Times New Roman" w:hAnsi="Times New Roman"/>
                <w:sz w:val="24"/>
              </w:rPr>
            </w:pPr>
            <w:r>
              <w:rPr>
                <w:rFonts w:ascii="Times New Roman" w:hAnsi="Times New Roman"/>
                <w:sz w:val="24"/>
              </w:rPr>
              <w:t>300</w:t>
            </w:r>
          </w:p>
        </w:tc>
        <w:tc>
          <w:tcPr>
            <w:tcW w:w="1440" w:type="dxa"/>
          </w:tcPr>
          <w:p w14:paraId="2C91F348" w14:textId="77777777" w:rsidR="00B46AD9" w:rsidRDefault="00B46AD9" w:rsidP="00E0498F">
            <w:pPr>
              <w:tabs>
                <w:tab w:val="left" w:pos="0"/>
                <w:tab w:val="left" w:pos="360"/>
              </w:tabs>
              <w:suppressAutoHyphens/>
              <w:jc w:val="right"/>
              <w:rPr>
                <w:rFonts w:ascii="Times New Roman" w:hAnsi="Times New Roman"/>
                <w:sz w:val="24"/>
              </w:rPr>
            </w:pPr>
            <w:r>
              <w:rPr>
                <w:rFonts w:ascii="Times New Roman" w:hAnsi="Times New Roman"/>
                <w:sz w:val="24"/>
              </w:rPr>
              <w:t>8</w:t>
            </w:r>
          </w:p>
        </w:tc>
        <w:tc>
          <w:tcPr>
            <w:tcW w:w="1620" w:type="dxa"/>
          </w:tcPr>
          <w:p w14:paraId="762ED50A" w14:textId="77777777" w:rsidR="00B46AD9" w:rsidRDefault="00120AF6" w:rsidP="001B463D">
            <w:pPr>
              <w:tabs>
                <w:tab w:val="left" w:pos="0"/>
                <w:tab w:val="left" w:pos="360"/>
              </w:tabs>
              <w:suppressAutoHyphens/>
              <w:jc w:val="right"/>
              <w:rPr>
                <w:rFonts w:ascii="Times New Roman" w:hAnsi="Times New Roman"/>
                <w:sz w:val="24"/>
              </w:rPr>
            </w:pPr>
            <w:r>
              <w:rPr>
                <w:rFonts w:ascii="Times New Roman" w:hAnsi="Times New Roman"/>
                <w:sz w:val="24"/>
              </w:rPr>
              <w:t>2,4</w:t>
            </w:r>
            <w:r w:rsidR="00B46AD9">
              <w:rPr>
                <w:rFonts w:ascii="Times New Roman" w:hAnsi="Times New Roman"/>
                <w:sz w:val="24"/>
              </w:rPr>
              <w:t>00</w:t>
            </w:r>
          </w:p>
        </w:tc>
        <w:tc>
          <w:tcPr>
            <w:tcW w:w="1620" w:type="dxa"/>
          </w:tcPr>
          <w:p w14:paraId="7DAFD033" w14:textId="77777777" w:rsidR="00B46AD9" w:rsidRPr="008835A3" w:rsidRDefault="00B46AD9" w:rsidP="00120AF6">
            <w:pPr>
              <w:tabs>
                <w:tab w:val="left" w:pos="0"/>
                <w:tab w:val="left" w:pos="360"/>
              </w:tabs>
              <w:suppressAutoHyphens/>
              <w:jc w:val="right"/>
              <w:rPr>
                <w:rFonts w:ascii="Times New Roman" w:hAnsi="Times New Roman"/>
                <w:sz w:val="24"/>
              </w:rPr>
            </w:pPr>
            <w:r w:rsidRPr="008835A3">
              <w:rPr>
                <w:rFonts w:ascii="Times New Roman" w:hAnsi="Times New Roman"/>
                <w:sz w:val="24"/>
              </w:rPr>
              <w:t>$</w:t>
            </w:r>
            <w:r w:rsidR="005F1E2A">
              <w:rPr>
                <w:rFonts w:ascii="Times New Roman" w:hAnsi="Times New Roman"/>
                <w:sz w:val="24"/>
              </w:rPr>
              <w:t>7</w:t>
            </w:r>
            <w:r w:rsidR="00120AF6">
              <w:rPr>
                <w:rFonts w:ascii="Times New Roman" w:hAnsi="Times New Roman"/>
                <w:sz w:val="24"/>
              </w:rPr>
              <w:t>9,2</w:t>
            </w:r>
            <w:r w:rsidR="005F1E2A">
              <w:rPr>
                <w:rFonts w:ascii="Times New Roman" w:hAnsi="Times New Roman"/>
                <w:sz w:val="24"/>
              </w:rPr>
              <w:t>00</w:t>
            </w:r>
          </w:p>
        </w:tc>
      </w:tr>
      <w:tr w:rsidR="00193AF6" w:rsidRPr="008835A3" w14:paraId="4CA2B718" w14:textId="77777777" w:rsidTr="00193AF6">
        <w:tc>
          <w:tcPr>
            <w:tcW w:w="2250" w:type="dxa"/>
          </w:tcPr>
          <w:p w14:paraId="2A871F1E" w14:textId="77777777" w:rsidR="00B46AD9" w:rsidRPr="008835A3" w:rsidRDefault="00A3528D" w:rsidP="00875BC8">
            <w:pPr>
              <w:tabs>
                <w:tab w:val="left" w:pos="0"/>
                <w:tab w:val="left" w:pos="360"/>
              </w:tabs>
              <w:suppressAutoHyphens/>
              <w:rPr>
                <w:rFonts w:ascii="Times New Roman" w:hAnsi="Times New Roman"/>
                <w:sz w:val="24"/>
              </w:rPr>
            </w:pPr>
            <w:r>
              <w:rPr>
                <w:rFonts w:ascii="Times New Roman" w:hAnsi="Times New Roman"/>
                <w:sz w:val="24"/>
              </w:rPr>
              <w:t>FFRDC S</w:t>
            </w:r>
            <w:r w:rsidR="00B46AD9" w:rsidRPr="008835A3">
              <w:rPr>
                <w:rFonts w:ascii="Times New Roman" w:hAnsi="Times New Roman"/>
                <w:sz w:val="24"/>
              </w:rPr>
              <w:t>urvey</w:t>
            </w:r>
          </w:p>
        </w:tc>
        <w:tc>
          <w:tcPr>
            <w:tcW w:w="1530" w:type="dxa"/>
          </w:tcPr>
          <w:p w14:paraId="1CC18C88" w14:textId="77777777" w:rsidR="00B46AD9" w:rsidRPr="008835A3" w:rsidDel="00875BC8" w:rsidRDefault="00B46AD9" w:rsidP="00E0498F">
            <w:pPr>
              <w:tabs>
                <w:tab w:val="left" w:pos="0"/>
                <w:tab w:val="left" w:pos="360"/>
              </w:tabs>
              <w:suppressAutoHyphens/>
              <w:jc w:val="right"/>
              <w:rPr>
                <w:rFonts w:ascii="Times New Roman" w:hAnsi="Times New Roman"/>
                <w:sz w:val="24"/>
              </w:rPr>
            </w:pPr>
            <w:r>
              <w:rPr>
                <w:rFonts w:ascii="Times New Roman" w:hAnsi="Times New Roman"/>
                <w:sz w:val="24"/>
              </w:rPr>
              <w:t>40</w:t>
            </w:r>
          </w:p>
        </w:tc>
        <w:tc>
          <w:tcPr>
            <w:tcW w:w="1440" w:type="dxa"/>
          </w:tcPr>
          <w:p w14:paraId="4838ED96" w14:textId="77777777" w:rsidR="00B46AD9" w:rsidRPr="008835A3" w:rsidDel="00875BC8" w:rsidRDefault="00B46AD9" w:rsidP="00E0498F">
            <w:pPr>
              <w:tabs>
                <w:tab w:val="left" w:pos="0"/>
                <w:tab w:val="left" w:pos="360"/>
              </w:tabs>
              <w:suppressAutoHyphens/>
              <w:jc w:val="right"/>
              <w:rPr>
                <w:rFonts w:ascii="Times New Roman" w:hAnsi="Times New Roman"/>
                <w:sz w:val="24"/>
              </w:rPr>
            </w:pPr>
            <w:r>
              <w:rPr>
                <w:rFonts w:ascii="Times New Roman" w:hAnsi="Times New Roman"/>
                <w:sz w:val="24"/>
              </w:rPr>
              <w:t>11</w:t>
            </w:r>
          </w:p>
        </w:tc>
        <w:tc>
          <w:tcPr>
            <w:tcW w:w="1620" w:type="dxa"/>
          </w:tcPr>
          <w:p w14:paraId="4AFF6577" w14:textId="77777777" w:rsidR="00B46AD9" w:rsidRPr="008835A3" w:rsidDel="00875BC8" w:rsidRDefault="00B46AD9" w:rsidP="00E0498F">
            <w:pPr>
              <w:tabs>
                <w:tab w:val="left" w:pos="0"/>
                <w:tab w:val="left" w:pos="360"/>
              </w:tabs>
              <w:suppressAutoHyphens/>
              <w:jc w:val="right"/>
              <w:rPr>
                <w:rFonts w:ascii="Times New Roman" w:hAnsi="Times New Roman"/>
                <w:sz w:val="24"/>
              </w:rPr>
            </w:pPr>
            <w:r>
              <w:rPr>
                <w:rFonts w:ascii="Times New Roman" w:hAnsi="Times New Roman"/>
                <w:sz w:val="24"/>
              </w:rPr>
              <w:t>440</w:t>
            </w:r>
          </w:p>
        </w:tc>
        <w:tc>
          <w:tcPr>
            <w:tcW w:w="1620" w:type="dxa"/>
          </w:tcPr>
          <w:p w14:paraId="42E45521" w14:textId="77777777" w:rsidR="00B46AD9" w:rsidRPr="008835A3" w:rsidRDefault="005F1E2A" w:rsidP="005F1E2A">
            <w:pPr>
              <w:tabs>
                <w:tab w:val="left" w:pos="0"/>
                <w:tab w:val="left" w:pos="360"/>
              </w:tabs>
              <w:suppressAutoHyphens/>
              <w:jc w:val="right"/>
              <w:rPr>
                <w:rFonts w:ascii="Times New Roman" w:hAnsi="Times New Roman"/>
                <w:sz w:val="24"/>
              </w:rPr>
            </w:pPr>
            <w:r>
              <w:rPr>
                <w:rFonts w:ascii="Times New Roman" w:hAnsi="Times New Roman"/>
                <w:sz w:val="24"/>
              </w:rPr>
              <w:t>$14,520</w:t>
            </w:r>
          </w:p>
        </w:tc>
      </w:tr>
      <w:tr w:rsidR="00193AF6" w:rsidRPr="008835A3" w14:paraId="6C60FE1B" w14:textId="77777777" w:rsidTr="00193AF6">
        <w:tc>
          <w:tcPr>
            <w:tcW w:w="2250" w:type="dxa"/>
          </w:tcPr>
          <w:p w14:paraId="1956E0F9" w14:textId="77777777" w:rsidR="00B46AD9" w:rsidRPr="008835A3" w:rsidRDefault="00B46AD9" w:rsidP="006E10CF">
            <w:pPr>
              <w:tabs>
                <w:tab w:val="left" w:pos="0"/>
                <w:tab w:val="left" w:pos="360"/>
              </w:tabs>
              <w:suppressAutoHyphens/>
              <w:rPr>
                <w:rFonts w:ascii="Times New Roman" w:hAnsi="Times New Roman"/>
                <w:sz w:val="24"/>
              </w:rPr>
            </w:pPr>
            <w:r w:rsidRPr="008835A3">
              <w:rPr>
                <w:rFonts w:ascii="Times New Roman" w:hAnsi="Times New Roman"/>
                <w:sz w:val="24"/>
              </w:rPr>
              <w:t xml:space="preserve">Total </w:t>
            </w:r>
            <w:r>
              <w:rPr>
                <w:rFonts w:ascii="Times New Roman" w:hAnsi="Times New Roman"/>
                <w:sz w:val="24"/>
              </w:rPr>
              <w:t>annual burden</w:t>
            </w:r>
          </w:p>
        </w:tc>
        <w:tc>
          <w:tcPr>
            <w:tcW w:w="1530" w:type="dxa"/>
          </w:tcPr>
          <w:p w14:paraId="35016E59" w14:textId="77777777" w:rsidR="00B46AD9" w:rsidRPr="008835A3" w:rsidRDefault="005F1E2A" w:rsidP="008D3CC6">
            <w:pPr>
              <w:tabs>
                <w:tab w:val="left" w:pos="0"/>
                <w:tab w:val="left" w:pos="360"/>
              </w:tabs>
              <w:suppressAutoHyphens/>
              <w:jc w:val="right"/>
              <w:rPr>
                <w:rFonts w:ascii="Times New Roman" w:hAnsi="Times New Roman"/>
                <w:sz w:val="24"/>
              </w:rPr>
            </w:pPr>
            <w:r>
              <w:rPr>
                <w:rFonts w:ascii="Times New Roman" w:hAnsi="Times New Roman"/>
                <w:sz w:val="24"/>
              </w:rPr>
              <w:t>1,</w:t>
            </w:r>
            <w:r w:rsidR="00120AF6">
              <w:rPr>
                <w:rFonts w:ascii="Times New Roman" w:hAnsi="Times New Roman"/>
                <w:sz w:val="24"/>
              </w:rPr>
              <w:t>190</w:t>
            </w:r>
          </w:p>
        </w:tc>
        <w:tc>
          <w:tcPr>
            <w:tcW w:w="1440" w:type="dxa"/>
          </w:tcPr>
          <w:p w14:paraId="12F32786" w14:textId="77777777" w:rsidR="00B46AD9" w:rsidRPr="008835A3" w:rsidRDefault="00B46AD9" w:rsidP="00E0498F">
            <w:pPr>
              <w:tabs>
                <w:tab w:val="left" w:pos="0"/>
                <w:tab w:val="left" w:pos="360"/>
              </w:tabs>
              <w:suppressAutoHyphens/>
              <w:jc w:val="right"/>
              <w:rPr>
                <w:rFonts w:ascii="Times New Roman" w:hAnsi="Times New Roman"/>
                <w:sz w:val="24"/>
              </w:rPr>
            </w:pPr>
            <w:r w:rsidRPr="008835A3">
              <w:rPr>
                <w:rFonts w:ascii="Times New Roman" w:hAnsi="Times New Roman"/>
                <w:sz w:val="24"/>
              </w:rPr>
              <w:t>-</w:t>
            </w:r>
          </w:p>
        </w:tc>
        <w:tc>
          <w:tcPr>
            <w:tcW w:w="1620" w:type="dxa"/>
          </w:tcPr>
          <w:p w14:paraId="153FF555" w14:textId="77777777" w:rsidR="00B46AD9" w:rsidRPr="008835A3" w:rsidRDefault="00120AF6" w:rsidP="001B463D">
            <w:pPr>
              <w:tabs>
                <w:tab w:val="left" w:pos="0"/>
                <w:tab w:val="left" w:pos="360"/>
              </w:tabs>
              <w:suppressAutoHyphens/>
              <w:jc w:val="right"/>
              <w:rPr>
                <w:rFonts w:ascii="Times New Roman" w:hAnsi="Times New Roman"/>
                <w:sz w:val="24"/>
              </w:rPr>
            </w:pPr>
            <w:r>
              <w:rPr>
                <w:rFonts w:ascii="Times New Roman" w:hAnsi="Times New Roman"/>
                <w:sz w:val="24"/>
              </w:rPr>
              <w:t>40,790</w:t>
            </w:r>
          </w:p>
        </w:tc>
        <w:tc>
          <w:tcPr>
            <w:tcW w:w="1620" w:type="dxa"/>
          </w:tcPr>
          <w:p w14:paraId="51B37374" w14:textId="77777777" w:rsidR="00B46AD9" w:rsidRPr="008835A3" w:rsidRDefault="00B46AD9" w:rsidP="008D3CC6">
            <w:pPr>
              <w:tabs>
                <w:tab w:val="left" w:pos="0"/>
                <w:tab w:val="left" w:pos="360"/>
              </w:tabs>
              <w:suppressAutoHyphens/>
              <w:jc w:val="right"/>
              <w:rPr>
                <w:rFonts w:ascii="Times New Roman" w:hAnsi="Times New Roman"/>
                <w:sz w:val="24"/>
              </w:rPr>
            </w:pPr>
            <w:r w:rsidRPr="008835A3">
              <w:rPr>
                <w:rFonts w:ascii="Times New Roman" w:hAnsi="Times New Roman"/>
                <w:sz w:val="24"/>
              </w:rPr>
              <w:t>$1,</w:t>
            </w:r>
            <w:r w:rsidR="00120AF6">
              <w:rPr>
                <w:rFonts w:ascii="Times New Roman" w:hAnsi="Times New Roman"/>
                <w:sz w:val="24"/>
              </w:rPr>
              <w:t>346</w:t>
            </w:r>
            <w:r w:rsidR="005F1E2A">
              <w:rPr>
                <w:rFonts w:ascii="Times New Roman" w:hAnsi="Times New Roman"/>
                <w:sz w:val="24"/>
              </w:rPr>
              <w:t>,</w:t>
            </w:r>
            <w:r w:rsidR="00120AF6">
              <w:rPr>
                <w:rFonts w:ascii="Times New Roman" w:hAnsi="Times New Roman"/>
                <w:sz w:val="24"/>
              </w:rPr>
              <w:t>070</w:t>
            </w:r>
          </w:p>
        </w:tc>
      </w:tr>
    </w:tbl>
    <w:p w14:paraId="60015143" w14:textId="77777777" w:rsidR="00FB6C1B" w:rsidRPr="008835A3" w:rsidRDefault="00FB6C1B">
      <w:pPr>
        <w:tabs>
          <w:tab w:val="left" w:pos="0"/>
          <w:tab w:val="left" w:pos="360"/>
        </w:tabs>
        <w:suppressAutoHyphens/>
        <w:ind w:left="360"/>
        <w:rPr>
          <w:rFonts w:ascii="Times New Roman" w:hAnsi="Times New Roman"/>
          <w:b/>
          <w:sz w:val="24"/>
        </w:rPr>
      </w:pPr>
    </w:p>
    <w:p w14:paraId="2D975022" w14:textId="77777777" w:rsidR="009136B1" w:rsidRPr="008835A3" w:rsidRDefault="009136B1">
      <w:pPr>
        <w:tabs>
          <w:tab w:val="left" w:pos="0"/>
          <w:tab w:val="left" w:pos="360"/>
        </w:tabs>
        <w:suppressAutoHyphens/>
        <w:ind w:hanging="720"/>
        <w:rPr>
          <w:rFonts w:ascii="Times New Roman" w:hAnsi="Times New Roman"/>
          <w:sz w:val="24"/>
        </w:rPr>
      </w:pPr>
    </w:p>
    <w:p w14:paraId="20E9E532" w14:textId="77777777" w:rsidR="009136B1" w:rsidRPr="008835A3" w:rsidRDefault="009136B1" w:rsidP="009D5CA0">
      <w:pPr>
        <w:pStyle w:val="Heading2"/>
        <w:numPr>
          <w:ilvl w:val="0"/>
          <w:numId w:val="11"/>
        </w:numPr>
      </w:pPr>
      <w:bookmarkStart w:id="68" w:name="_Toc125451683"/>
      <w:bookmarkStart w:id="69" w:name="_Toc125451749"/>
      <w:bookmarkStart w:id="70" w:name="_Toc125451850"/>
      <w:bookmarkStart w:id="71" w:name="_Toc125452438"/>
      <w:bookmarkStart w:id="72" w:name="_Toc228533364"/>
      <w:r w:rsidRPr="008835A3">
        <w:t>Estimate of Annual Cost Respondent Burden</w:t>
      </w:r>
      <w:bookmarkEnd w:id="68"/>
      <w:bookmarkEnd w:id="69"/>
      <w:bookmarkEnd w:id="70"/>
      <w:bookmarkEnd w:id="71"/>
      <w:bookmarkEnd w:id="72"/>
    </w:p>
    <w:p w14:paraId="480A7586" w14:textId="77777777" w:rsidR="009136B1" w:rsidRPr="008835A3" w:rsidRDefault="009136B1">
      <w:pPr>
        <w:tabs>
          <w:tab w:val="left" w:pos="0"/>
        </w:tabs>
        <w:suppressAutoHyphens/>
        <w:ind w:hanging="720"/>
        <w:rPr>
          <w:rFonts w:ascii="Times New Roman" w:hAnsi="Times New Roman"/>
          <w:sz w:val="24"/>
        </w:rPr>
      </w:pPr>
    </w:p>
    <w:p w14:paraId="544B5EA9" w14:textId="77777777" w:rsidR="009136B1" w:rsidRPr="008835A3" w:rsidRDefault="009136B1">
      <w:pPr>
        <w:pStyle w:val="BodyTextIndent3"/>
      </w:pPr>
      <w:r w:rsidRPr="008835A3">
        <w:tab/>
      </w:r>
      <w:r w:rsidRPr="008835A3">
        <w:tab/>
        <w:t xml:space="preserve">Not Applicable.  There are no capital or startup costs to the respondents to the </w:t>
      </w:r>
      <w:r w:rsidR="008C3EE9" w:rsidRPr="008835A3">
        <w:t>HERD</w:t>
      </w:r>
      <w:r w:rsidRPr="008835A3">
        <w:t xml:space="preserve"> Survey.</w:t>
      </w:r>
    </w:p>
    <w:p w14:paraId="6A7B5016" w14:textId="77777777" w:rsidR="009136B1" w:rsidRPr="008835A3" w:rsidRDefault="009136B1">
      <w:pPr>
        <w:tabs>
          <w:tab w:val="left" w:pos="0"/>
        </w:tabs>
        <w:suppressAutoHyphens/>
        <w:ind w:hanging="720"/>
        <w:rPr>
          <w:rFonts w:ascii="Times New Roman" w:hAnsi="Times New Roman"/>
          <w:sz w:val="24"/>
        </w:rPr>
      </w:pPr>
    </w:p>
    <w:p w14:paraId="17BC3BE7" w14:textId="77777777" w:rsidR="009136B1" w:rsidRPr="008835A3" w:rsidRDefault="009136B1">
      <w:pPr>
        <w:tabs>
          <w:tab w:val="left" w:pos="0"/>
        </w:tabs>
        <w:suppressAutoHyphens/>
        <w:ind w:hanging="720"/>
        <w:outlineLvl w:val="1"/>
        <w:rPr>
          <w:rFonts w:ascii="Times New Roman" w:hAnsi="Times New Roman"/>
          <w:sz w:val="24"/>
        </w:rPr>
      </w:pPr>
    </w:p>
    <w:p w14:paraId="2B52D394" w14:textId="77777777" w:rsidR="009136B1" w:rsidRPr="008835A3" w:rsidRDefault="009136B1" w:rsidP="009D5CA0">
      <w:pPr>
        <w:pStyle w:val="Heading2"/>
        <w:numPr>
          <w:ilvl w:val="0"/>
          <w:numId w:val="11"/>
        </w:numPr>
      </w:pPr>
      <w:bookmarkStart w:id="73" w:name="_Toc125451684"/>
      <w:bookmarkStart w:id="74" w:name="_Toc125451750"/>
      <w:bookmarkStart w:id="75" w:name="_Toc125451851"/>
      <w:bookmarkStart w:id="76" w:name="_Toc125452439"/>
      <w:bookmarkStart w:id="77" w:name="_Toc228533365"/>
      <w:r w:rsidRPr="008835A3">
        <w:t>Estimate of Annual Cost to Federal Government</w:t>
      </w:r>
      <w:bookmarkEnd w:id="73"/>
      <w:bookmarkEnd w:id="74"/>
      <w:bookmarkEnd w:id="75"/>
      <w:bookmarkEnd w:id="76"/>
      <w:bookmarkEnd w:id="77"/>
    </w:p>
    <w:p w14:paraId="238B9342" w14:textId="6D94FCDB" w:rsidR="00F029D0" w:rsidRPr="008835A3" w:rsidRDefault="00F029D0" w:rsidP="00F029D0">
      <w:pPr>
        <w:pStyle w:val="BodyTextIndent3"/>
        <w:ind w:firstLine="0"/>
      </w:pPr>
      <w:r w:rsidRPr="008835A3">
        <w:t xml:space="preserve">The estimated </w:t>
      </w:r>
      <w:r w:rsidR="00B1059C" w:rsidRPr="008835A3">
        <w:t xml:space="preserve">annual </w:t>
      </w:r>
      <w:r w:rsidRPr="008835A3">
        <w:t xml:space="preserve">cost of the </w:t>
      </w:r>
      <w:r w:rsidR="003575F9" w:rsidRPr="008835A3">
        <w:t xml:space="preserve">FY </w:t>
      </w:r>
      <w:r w:rsidR="000F7142">
        <w:t>2013</w:t>
      </w:r>
      <w:r w:rsidR="004D4690" w:rsidRPr="008835A3">
        <w:t xml:space="preserve">-FY </w:t>
      </w:r>
      <w:r w:rsidR="000F7142">
        <w:t>2015</w:t>
      </w:r>
      <w:r w:rsidR="00BC3655" w:rsidRPr="008835A3">
        <w:t xml:space="preserve"> </w:t>
      </w:r>
      <w:r w:rsidR="008C3EE9" w:rsidRPr="008835A3">
        <w:t>HERD</w:t>
      </w:r>
      <w:r w:rsidR="000F7142">
        <w:t xml:space="preserve"> and FFRDC</w:t>
      </w:r>
      <w:r w:rsidRPr="008835A3">
        <w:t xml:space="preserve"> Survey</w:t>
      </w:r>
      <w:r w:rsidR="00BC3655" w:rsidRPr="008835A3">
        <w:t>s</w:t>
      </w:r>
      <w:r w:rsidRPr="008835A3">
        <w:t xml:space="preserve"> to the federal government is $</w:t>
      </w:r>
      <w:r w:rsidR="004759DF" w:rsidRPr="00A42816">
        <w:t>1,</w:t>
      </w:r>
      <w:r w:rsidR="00463428">
        <w:t>351,063</w:t>
      </w:r>
      <w:r w:rsidRPr="008835A3">
        <w:t xml:space="preserve">. </w:t>
      </w:r>
      <w:r w:rsidR="00537643">
        <w:t xml:space="preserve"> </w:t>
      </w:r>
      <w:r w:rsidRPr="008835A3">
        <w:t>See table below for how this estimate was derived.</w:t>
      </w:r>
      <w:r w:rsidR="003575F9" w:rsidRPr="008835A3">
        <w:t xml:space="preserve">  </w:t>
      </w:r>
    </w:p>
    <w:p w14:paraId="3C9D112F" w14:textId="77777777" w:rsidR="00F029D0" w:rsidRPr="008835A3" w:rsidRDefault="00F029D0" w:rsidP="00F029D0"/>
    <w:p w14:paraId="70A9197A" w14:textId="77777777" w:rsidR="00152A72" w:rsidRPr="008835A3" w:rsidRDefault="009136B1">
      <w:pPr>
        <w:tabs>
          <w:tab w:val="left" w:pos="0"/>
        </w:tabs>
        <w:suppressAutoHyphens/>
        <w:ind w:hanging="720"/>
        <w:rPr>
          <w:rFonts w:ascii="Times New Roman" w:hAnsi="Times New Roman"/>
          <w:b/>
          <w:sz w:val="24"/>
        </w:rPr>
      </w:pPr>
      <w:r w:rsidRPr="008835A3">
        <w:rPr>
          <w:rFonts w:ascii="Times New Roman" w:hAnsi="Times New Roman"/>
          <w:sz w:val="24"/>
        </w:rPr>
        <w:t xml:space="preserve">        </w:t>
      </w:r>
      <w:r w:rsidR="00C70651" w:rsidRPr="008835A3">
        <w:rPr>
          <w:rFonts w:ascii="Times New Roman" w:hAnsi="Times New Roman"/>
          <w:sz w:val="24"/>
        </w:rPr>
        <w:tab/>
        <w:t xml:space="preserve">      </w:t>
      </w:r>
      <w:r w:rsidR="00601D58" w:rsidRPr="00601D58">
        <w:rPr>
          <w:rFonts w:ascii="Times New Roman" w:hAnsi="Times New Roman"/>
          <w:b/>
          <w:sz w:val="24"/>
        </w:rPr>
        <w:t>Table A-14.1.</w:t>
      </w:r>
      <w:r w:rsidR="00601D58">
        <w:rPr>
          <w:rFonts w:ascii="Times New Roman" w:hAnsi="Times New Roman"/>
          <w:b/>
          <w:sz w:val="24"/>
        </w:rPr>
        <w:t xml:space="preserve"> </w:t>
      </w:r>
      <w:r w:rsidR="00C70651" w:rsidRPr="008835A3">
        <w:rPr>
          <w:rFonts w:ascii="Times New Roman" w:hAnsi="Times New Roman"/>
          <w:sz w:val="24"/>
        </w:rPr>
        <w:t xml:space="preserve"> </w:t>
      </w:r>
      <w:r w:rsidR="00C70651" w:rsidRPr="00A42816">
        <w:rPr>
          <w:rFonts w:ascii="Times New Roman" w:hAnsi="Times New Roman"/>
          <w:b/>
          <w:sz w:val="24"/>
        </w:rPr>
        <w:t xml:space="preserve">Annual </w:t>
      </w:r>
      <w:r w:rsidR="008C3EE9" w:rsidRPr="00A42816">
        <w:rPr>
          <w:rFonts w:ascii="Times New Roman" w:hAnsi="Times New Roman"/>
          <w:b/>
          <w:sz w:val="24"/>
        </w:rPr>
        <w:t>HERD</w:t>
      </w:r>
      <w:r w:rsidR="00C70651" w:rsidRPr="00A42816">
        <w:rPr>
          <w:rFonts w:ascii="Times New Roman" w:hAnsi="Times New Roman"/>
          <w:b/>
          <w:sz w:val="24"/>
        </w:rPr>
        <w:t xml:space="preserve"> </w:t>
      </w:r>
      <w:r w:rsidR="000F7142" w:rsidRPr="00A42816">
        <w:rPr>
          <w:rFonts w:ascii="Times New Roman" w:hAnsi="Times New Roman"/>
          <w:b/>
          <w:sz w:val="24"/>
        </w:rPr>
        <w:t xml:space="preserve">and FFRDC </w:t>
      </w:r>
      <w:r w:rsidR="00C70651" w:rsidRPr="00A42816">
        <w:rPr>
          <w:rFonts w:ascii="Times New Roman" w:hAnsi="Times New Roman"/>
          <w:b/>
          <w:sz w:val="24"/>
        </w:rPr>
        <w:t>Survey</w:t>
      </w:r>
      <w:r w:rsidR="000F7142" w:rsidRPr="00A42816">
        <w:rPr>
          <w:rFonts w:ascii="Times New Roman" w:hAnsi="Times New Roman"/>
          <w:b/>
          <w:sz w:val="24"/>
        </w:rPr>
        <w:t>s</w:t>
      </w:r>
      <w:r w:rsidR="00C70651" w:rsidRPr="00A42816">
        <w:rPr>
          <w:rFonts w:ascii="Times New Roman" w:hAnsi="Times New Roman"/>
          <w:b/>
          <w:sz w:val="24"/>
        </w:rPr>
        <w:t xml:space="preserve"> Federal Government Costs</w:t>
      </w:r>
      <w:r w:rsidR="00152A72" w:rsidRPr="008835A3">
        <w:rPr>
          <w:rFonts w:ascii="Times New Roman" w:hAnsi="Times New Roman"/>
          <w:b/>
          <w:sz w:val="24"/>
        </w:rPr>
        <w:t xml:space="preserve"> </w:t>
      </w:r>
    </w:p>
    <w:p w14:paraId="2243629F" w14:textId="77777777" w:rsidR="009136B1" w:rsidRPr="008835A3" w:rsidRDefault="00152A72">
      <w:pPr>
        <w:tabs>
          <w:tab w:val="left" w:pos="0"/>
        </w:tabs>
        <w:suppressAutoHyphens/>
        <w:ind w:hanging="720"/>
        <w:rPr>
          <w:rFonts w:ascii="Times New Roman" w:hAnsi="Times New Roman"/>
          <w:sz w:val="24"/>
        </w:rPr>
      </w:pPr>
      <w:r w:rsidRPr="008835A3">
        <w:rPr>
          <w:rFonts w:ascii="Times New Roman" w:hAnsi="Times New Roman"/>
          <w:b/>
          <w:sz w:val="24"/>
        </w:rPr>
        <w:tab/>
      </w:r>
      <w:r w:rsidR="004D4690" w:rsidRPr="008835A3">
        <w:rPr>
          <w:rFonts w:ascii="Times New Roman" w:hAnsi="Times New Roman"/>
          <w:b/>
          <w:sz w:val="24"/>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716"/>
        <w:gridCol w:w="1704"/>
        <w:gridCol w:w="1800"/>
      </w:tblGrid>
      <w:tr w:rsidR="008540DA" w:rsidRPr="008835A3" w14:paraId="67468F10" w14:textId="77777777" w:rsidTr="0003773E">
        <w:tc>
          <w:tcPr>
            <w:tcW w:w="2430" w:type="dxa"/>
          </w:tcPr>
          <w:p w14:paraId="0E2B26A3" w14:textId="77777777" w:rsidR="008540DA" w:rsidRPr="008835A3" w:rsidRDefault="008540DA" w:rsidP="00E0498F">
            <w:pPr>
              <w:tabs>
                <w:tab w:val="left" w:pos="0"/>
              </w:tabs>
              <w:suppressAutoHyphens/>
              <w:rPr>
                <w:rFonts w:ascii="Times New Roman" w:hAnsi="Times New Roman"/>
                <w:sz w:val="24"/>
              </w:rPr>
            </w:pPr>
          </w:p>
        </w:tc>
        <w:tc>
          <w:tcPr>
            <w:tcW w:w="1716" w:type="dxa"/>
          </w:tcPr>
          <w:p w14:paraId="2875E986" w14:textId="77777777" w:rsidR="008540DA" w:rsidRPr="008835A3" w:rsidRDefault="008540DA" w:rsidP="00BC3655">
            <w:pPr>
              <w:tabs>
                <w:tab w:val="left" w:pos="0"/>
              </w:tabs>
              <w:suppressAutoHyphens/>
              <w:jc w:val="right"/>
              <w:rPr>
                <w:rFonts w:ascii="Times New Roman" w:hAnsi="Times New Roman"/>
                <w:b/>
                <w:sz w:val="24"/>
              </w:rPr>
            </w:pPr>
            <w:r w:rsidRPr="008835A3">
              <w:rPr>
                <w:rFonts w:ascii="Times New Roman" w:hAnsi="Times New Roman"/>
                <w:b/>
                <w:sz w:val="24"/>
              </w:rPr>
              <w:t xml:space="preserve">FY </w:t>
            </w:r>
            <w:r w:rsidR="00BC3655" w:rsidRPr="008835A3">
              <w:rPr>
                <w:rFonts w:ascii="Times New Roman" w:hAnsi="Times New Roman"/>
                <w:b/>
                <w:sz w:val="24"/>
              </w:rPr>
              <w:t>201</w:t>
            </w:r>
            <w:r w:rsidR="000F7142">
              <w:rPr>
                <w:rFonts w:ascii="Times New Roman" w:hAnsi="Times New Roman"/>
                <w:b/>
                <w:sz w:val="24"/>
              </w:rPr>
              <w:t>3</w:t>
            </w:r>
          </w:p>
        </w:tc>
        <w:tc>
          <w:tcPr>
            <w:tcW w:w="1704" w:type="dxa"/>
          </w:tcPr>
          <w:p w14:paraId="4E8C76E5" w14:textId="77777777" w:rsidR="008540DA" w:rsidRPr="008835A3" w:rsidRDefault="008540DA" w:rsidP="004759DF">
            <w:pPr>
              <w:tabs>
                <w:tab w:val="left" w:pos="0"/>
              </w:tabs>
              <w:suppressAutoHyphens/>
              <w:jc w:val="right"/>
              <w:rPr>
                <w:rFonts w:ascii="Times New Roman" w:hAnsi="Times New Roman"/>
                <w:b/>
                <w:sz w:val="24"/>
              </w:rPr>
            </w:pPr>
            <w:r w:rsidRPr="008835A3">
              <w:rPr>
                <w:rFonts w:ascii="Times New Roman" w:hAnsi="Times New Roman"/>
                <w:b/>
                <w:sz w:val="24"/>
              </w:rPr>
              <w:t>FY 201</w:t>
            </w:r>
            <w:r w:rsidR="000F7142">
              <w:rPr>
                <w:rFonts w:ascii="Times New Roman" w:hAnsi="Times New Roman"/>
                <w:b/>
                <w:sz w:val="24"/>
              </w:rPr>
              <w:t>4</w:t>
            </w:r>
          </w:p>
        </w:tc>
        <w:tc>
          <w:tcPr>
            <w:tcW w:w="1800" w:type="dxa"/>
          </w:tcPr>
          <w:p w14:paraId="7DBA1863" w14:textId="77777777" w:rsidR="008540DA" w:rsidRPr="008835A3" w:rsidRDefault="008540DA" w:rsidP="00BC3655">
            <w:pPr>
              <w:tabs>
                <w:tab w:val="left" w:pos="0"/>
              </w:tabs>
              <w:suppressAutoHyphens/>
              <w:jc w:val="right"/>
              <w:rPr>
                <w:rFonts w:ascii="Times New Roman" w:hAnsi="Times New Roman"/>
                <w:b/>
                <w:sz w:val="24"/>
              </w:rPr>
            </w:pPr>
            <w:r w:rsidRPr="008835A3">
              <w:rPr>
                <w:rFonts w:ascii="Times New Roman" w:hAnsi="Times New Roman"/>
                <w:b/>
                <w:sz w:val="24"/>
              </w:rPr>
              <w:t xml:space="preserve">FY </w:t>
            </w:r>
            <w:r w:rsidR="00BC3655" w:rsidRPr="008835A3">
              <w:rPr>
                <w:rFonts w:ascii="Times New Roman" w:hAnsi="Times New Roman"/>
                <w:b/>
                <w:sz w:val="24"/>
              </w:rPr>
              <w:t>201</w:t>
            </w:r>
            <w:r w:rsidR="000F7142">
              <w:rPr>
                <w:rFonts w:ascii="Times New Roman" w:hAnsi="Times New Roman"/>
                <w:b/>
                <w:sz w:val="24"/>
              </w:rPr>
              <w:t>5</w:t>
            </w:r>
          </w:p>
        </w:tc>
      </w:tr>
      <w:tr w:rsidR="008540DA" w:rsidRPr="008835A3" w14:paraId="42F01F34" w14:textId="77777777" w:rsidTr="0003773E">
        <w:tc>
          <w:tcPr>
            <w:tcW w:w="2430" w:type="dxa"/>
          </w:tcPr>
          <w:p w14:paraId="18EB57D2" w14:textId="77777777" w:rsidR="008540DA" w:rsidRPr="008835A3" w:rsidRDefault="008540DA" w:rsidP="00244B17">
            <w:pPr>
              <w:tabs>
                <w:tab w:val="left" w:pos="0"/>
              </w:tabs>
              <w:suppressAutoHyphens/>
              <w:rPr>
                <w:rFonts w:ascii="Times New Roman" w:hAnsi="Times New Roman"/>
                <w:sz w:val="24"/>
              </w:rPr>
            </w:pPr>
            <w:r w:rsidRPr="008835A3">
              <w:rPr>
                <w:rFonts w:ascii="Times New Roman" w:hAnsi="Times New Roman"/>
                <w:sz w:val="24"/>
              </w:rPr>
              <w:t xml:space="preserve">Data collection and processing contract </w:t>
            </w:r>
          </w:p>
        </w:tc>
        <w:tc>
          <w:tcPr>
            <w:tcW w:w="1716" w:type="dxa"/>
          </w:tcPr>
          <w:p w14:paraId="1794C232" w14:textId="77777777" w:rsidR="00244B17" w:rsidRPr="00244B17" w:rsidRDefault="00244B17" w:rsidP="00244B17">
            <w:pPr>
              <w:tabs>
                <w:tab w:val="left" w:pos="0"/>
              </w:tabs>
              <w:suppressAutoHyphens/>
              <w:jc w:val="right"/>
              <w:rPr>
                <w:rFonts w:ascii="Times New Roman" w:hAnsi="Times New Roman"/>
                <w:sz w:val="24"/>
              </w:rPr>
            </w:pPr>
            <w:r w:rsidRPr="00244B17">
              <w:rPr>
                <w:rFonts w:ascii="Times New Roman" w:hAnsi="Times New Roman"/>
                <w:sz w:val="24"/>
              </w:rPr>
              <w:t>$1,060,782</w:t>
            </w:r>
          </w:p>
          <w:p w14:paraId="40EAC6C4" w14:textId="77777777" w:rsidR="008540DA" w:rsidRPr="008835A3" w:rsidRDefault="008540DA" w:rsidP="004759DF">
            <w:pPr>
              <w:tabs>
                <w:tab w:val="left" w:pos="0"/>
              </w:tabs>
              <w:suppressAutoHyphens/>
              <w:jc w:val="right"/>
              <w:rPr>
                <w:rFonts w:ascii="Times New Roman" w:hAnsi="Times New Roman"/>
                <w:sz w:val="24"/>
              </w:rPr>
            </w:pPr>
          </w:p>
        </w:tc>
        <w:tc>
          <w:tcPr>
            <w:tcW w:w="1704" w:type="dxa"/>
          </w:tcPr>
          <w:p w14:paraId="09D81570" w14:textId="77777777" w:rsidR="008540DA" w:rsidRPr="008835A3" w:rsidRDefault="008540DA" w:rsidP="00244B17">
            <w:pPr>
              <w:tabs>
                <w:tab w:val="left" w:pos="0"/>
              </w:tabs>
              <w:suppressAutoHyphens/>
              <w:jc w:val="right"/>
              <w:rPr>
                <w:rFonts w:ascii="Times New Roman" w:hAnsi="Times New Roman"/>
                <w:sz w:val="24"/>
              </w:rPr>
            </w:pPr>
            <w:r w:rsidRPr="008835A3">
              <w:rPr>
                <w:rFonts w:ascii="Times New Roman" w:hAnsi="Times New Roman"/>
                <w:sz w:val="24"/>
              </w:rPr>
              <w:t>$</w:t>
            </w:r>
            <w:r w:rsidR="00244B17">
              <w:rPr>
                <w:rFonts w:ascii="Times New Roman" w:hAnsi="Times New Roman"/>
                <w:sz w:val="24"/>
              </w:rPr>
              <w:t>1,166,860</w:t>
            </w:r>
          </w:p>
        </w:tc>
        <w:tc>
          <w:tcPr>
            <w:tcW w:w="1800" w:type="dxa"/>
          </w:tcPr>
          <w:p w14:paraId="41BB210F" w14:textId="77777777" w:rsidR="008540DA" w:rsidRPr="008835A3" w:rsidRDefault="00152A72" w:rsidP="00244B17">
            <w:pPr>
              <w:tabs>
                <w:tab w:val="left" w:pos="0"/>
              </w:tabs>
              <w:suppressAutoHyphens/>
              <w:jc w:val="right"/>
              <w:rPr>
                <w:rFonts w:ascii="Times New Roman" w:hAnsi="Times New Roman"/>
                <w:sz w:val="24"/>
              </w:rPr>
            </w:pPr>
            <w:r w:rsidRPr="008835A3">
              <w:rPr>
                <w:rFonts w:ascii="Times New Roman" w:hAnsi="Times New Roman"/>
                <w:sz w:val="24"/>
              </w:rPr>
              <w:t>$</w:t>
            </w:r>
            <w:r w:rsidR="00244B17">
              <w:rPr>
                <w:rFonts w:ascii="Times New Roman" w:hAnsi="Times New Roman"/>
                <w:sz w:val="24"/>
              </w:rPr>
              <w:t>1,283,546</w:t>
            </w:r>
          </w:p>
        </w:tc>
      </w:tr>
      <w:tr w:rsidR="008540DA" w:rsidRPr="008835A3" w14:paraId="3DD6E940" w14:textId="77777777" w:rsidTr="0003773E">
        <w:tc>
          <w:tcPr>
            <w:tcW w:w="2430" w:type="dxa"/>
          </w:tcPr>
          <w:p w14:paraId="10E9F72B" w14:textId="77777777" w:rsidR="008540DA" w:rsidRPr="008835A3" w:rsidRDefault="0003773E" w:rsidP="0003773E">
            <w:pPr>
              <w:tabs>
                <w:tab w:val="left" w:pos="0"/>
              </w:tabs>
              <w:suppressAutoHyphens/>
              <w:rPr>
                <w:rFonts w:ascii="Times New Roman" w:hAnsi="Times New Roman"/>
                <w:sz w:val="24"/>
              </w:rPr>
            </w:pPr>
            <w:r>
              <w:rPr>
                <w:rFonts w:ascii="Times New Roman" w:hAnsi="Times New Roman"/>
                <w:sz w:val="24"/>
              </w:rPr>
              <w:t>NSF</w:t>
            </w:r>
            <w:r w:rsidR="008540DA" w:rsidRPr="008835A3">
              <w:rPr>
                <w:rFonts w:ascii="Times New Roman" w:hAnsi="Times New Roman"/>
                <w:sz w:val="24"/>
              </w:rPr>
              <w:t xml:space="preserve"> survey manager (1.0 person years)</w:t>
            </w:r>
          </w:p>
        </w:tc>
        <w:tc>
          <w:tcPr>
            <w:tcW w:w="1716" w:type="dxa"/>
          </w:tcPr>
          <w:p w14:paraId="7ABBE7F6" w14:textId="77777777" w:rsidR="008540DA" w:rsidRPr="008835A3" w:rsidRDefault="008540DA" w:rsidP="00244B17">
            <w:pPr>
              <w:tabs>
                <w:tab w:val="left" w:pos="0"/>
              </w:tabs>
              <w:suppressAutoHyphens/>
              <w:jc w:val="right"/>
              <w:rPr>
                <w:rFonts w:ascii="Times New Roman" w:hAnsi="Times New Roman"/>
                <w:sz w:val="24"/>
              </w:rPr>
            </w:pPr>
            <w:r w:rsidRPr="008835A3">
              <w:rPr>
                <w:rFonts w:ascii="Times New Roman" w:hAnsi="Times New Roman"/>
                <w:sz w:val="24"/>
              </w:rPr>
              <w:t>$</w:t>
            </w:r>
            <w:r w:rsidR="00244B17">
              <w:rPr>
                <w:rFonts w:ascii="Times New Roman" w:hAnsi="Times New Roman"/>
                <w:sz w:val="24"/>
              </w:rPr>
              <w:t>123,000</w:t>
            </w:r>
          </w:p>
        </w:tc>
        <w:tc>
          <w:tcPr>
            <w:tcW w:w="1704" w:type="dxa"/>
          </w:tcPr>
          <w:p w14:paraId="15BEC32D" w14:textId="77777777" w:rsidR="008540DA" w:rsidRPr="008835A3" w:rsidRDefault="00152A72" w:rsidP="00244B17">
            <w:pPr>
              <w:tabs>
                <w:tab w:val="left" w:pos="0"/>
              </w:tabs>
              <w:suppressAutoHyphens/>
              <w:jc w:val="right"/>
              <w:rPr>
                <w:rFonts w:ascii="Times New Roman" w:hAnsi="Times New Roman"/>
                <w:sz w:val="24"/>
              </w:rPr>
            </w:pPr>
            <w:r w:rsidRPr="008835A3">
              <w:rPr>
                <w:rFonts w:ascii="Times New Roman" w:hAnsi="Times New Roman"/>
                <w:sz w:val="24"/>
              </w:rPr>
              <w:t>$</w:t>
            </w:r>
            <w:r w:rsidR="00244B17">
              <w:rPr>
                <w:rFonts w:ascii="Times New Roman" w:hAnsi="Times New Roman"/>
                <w:sz w:val="24"/>
              </w:rPr>
              <w:t>123,000</w:t>
            </w:r>
          </w:p>
        </w:tc>
        <w:tc>
          <w:tcPr>
            <w:tcW w:w="1800" w:type="dxa"/>
          </w:tcPr>
          <w:p w14:paraId="52526419" w14:textId="77777777" w:rsidR="008540DA" w:rsidRPr="008835A3" w:rsidRDefault="00152A72" w:rsidP="00244B17">
            <w:pPr>
              <w:tabs>
                <w:tab w:val="left" w:pos="0"/>
              </w:tabs>
              <w:suppressAutoHyphens/>
              <w:jc w:val="right"/>
              <w:rPr>
                <w:rFonts w:ascii="Times New Roman" w:hAnsi="Times New Roman"/>
                <w:sz w:val="24"/>
              </w:rPr>
            </w:pPr>
            <w:r w:rsidRPr="008835A3">
              <w:rPr>
                <w:rFonts w:ascii="Times New Roman" w:hAnsi="Times New Roman"/>
                <w:sz w:val="24"/>
              </w:rPr>
              <w:t>$</w:t>
            </w:r>
            <w:r w:rsidR="00244B17">
              <w:rPr>
                <w:rFonts w:ascii="Times New Roman" w:hAnsi="Times New Roman"/>
                <w:sz w:val="24"/>
              </w:rPr>
              <w:t>126,000</w:t>
            </w:r>
          </w:p>
        </w:tc>
      </w:tr>
      <w:tr w:rsidR="00031B60" w:rsidRPr="008835A3" w14:paraId="0AC18D22" w14:textId="77777777" w:rsidTr="0003773E">
        <w:tc>
          <w:tcPr>
            <w:tcW w:w="2430" w:type="dxa"/>
          </w:tcPr>
          <w:p w14:paraId="3F3D8F96" w14:textId="513FF197" w:rsidR="00031B60" w:rsidRDefault="00031B60" w:rsidP="00463428">
            <w:pPr>
              <w:tabs>
                <w:tab w:val="left" w:pos="0"/>
              </w:tabs>
              <w:suppressAutoHyphens/>
              <w:rPr>
                <w:rFonts w:ascii="Times New Roman" w:hAnsi="Times New Roman"/>
                <w:sz w:val="24"/>
              </w:rPr>
            </w:pPr>
            <w:r>
              <w:rPr>
                <w:rFonts w:ascii="Times New Roman" w:hAnsi="Times New Roman"/>
                <w:sz w:val="24"/>
              </w:rPr>
              <w:t xml:space="preserve">NSF </w:t>
            </w:r>
            <w:r w:rsidR="00463428">
              <w:rPr>
                <w:rFonts w:ascii="Times New Roman" w:hAnsi="Times New Roman"/>
                <w:sz w:val="24"/>
              </w:rPr>
              <w:t>management and statistical support (0.33</w:t>
            </w:r>
            <w:r>
              <w:rPr>
                <w:rFonts w:ascii="Times New Roman" w:hAnsi="Times New Roman"/>
                <w:sz w:val="24"/>
              </w:rPr>
              <w:t xml:space="preserve"> person years)</w:t>
            </w:r>
          </w:p>
        </w:tc>
        <w:tc>
          <w:tcPr>
            <w:tcW w:w="1716" w:type="dxa"/>
          </w:tcPr>
          <w:p w14:paraId="37BA4921" w14:textId="2FFA51BF" w:rsidR="00031B60" w:rsidRPr="008835A3" w:rsidRDefault="00463428" w:rsidP="00244B17">
            <w:pPr>
              <w:tabs>
                <w:tab w:val="left" w:pos="0"/>
              </w:tabs>
              <w:suppressAutoHyphens/>
              <w:jc w:val="right"/>
              <w:rPr>
                <w:rFonts w:ascii="Times New Roman" w:hAnsi="Times New Roman"/>
                <w:sz w:val="24"/>
              </w:rPr>
            </w:pPr>
            <w:r>
              <w:rPr>
                <w:rFonts w:ascii="Times New Roman" w:hAnsi="Times New Roman"/>
                <w:sz w:val="24"/>
              </w:rPr>
              <w:t>$55,000</w:t>
            </w:r>
          </w:p>
        </w:tc>
        <w:tc>
          <w:tcPr>
            <w:tcW w:w="1704" w:type="dxa"/>
          </w:tcPr>
          <w:p w14:paraId="00945673" w14:textId="311EDA50" w:rsidR="00031B60" w:rsidRPr="008835A3" w:rsidRDefault="00463428" w:rsidP="00244B17">
            <w:pPr>
              <w:tabs>
                <w:tab w:val="left" w:pos="0"/>
              </w:tabs>
              <w:suppressAutoHyphens/>
              <w:jc w:val="right"/>
              <w:rPr>
                <w:rFonts w:ascii="Times New Roman" w:hAnsi="Times New Roman"/>
                <w:sz w:val="24"/>
              </w:rPr>
            </w:pPr>
            <w:r>
              <w:rPr>
                <w:rFonts w:ascii="Times New Roman" w:hAnsi="Times New Roman"/>
                <w:sz w:val="24"/>
              </w:rPr>
              <w:t>$55,000</w:t>
            </w:r>
          </w:p>
        </w:tc>
        <w:tc>
          <w:tcPr>
            <w:tcW w:w="1800" w:type="dxa"/>
          </w:tcPr>
          <w:p w14:paraId="55C53CFD" w14:textId="07AA054F" w:rsidR="00031B60" w:rsidRPr="008835A3" w:rsidRDefault="00463428" w:rsidP="00244B17">
            <w:pPr>
              <w:tabs>
                <w:tab w:val="left" w:pos="0"/>
              </w:tabs>
              <w:suppressAutoHyphens/>
              <w:jc w:val="right"/>
              <w:rPr>
                <w:rFonts w:ascii="Times New Roman" w:hAnsi="Times New Roman"/>
                <w:sz w:val="24"/>
              </w:rPr>
            </w:pPr>
            <w:r>
              <w:rPr>
                <w:rFonts w:ascii="Times New Roman" w:hAnsi="Times New Roman"/>
                <w:sz w:val="24"/>
              </w:rPr>
              <w:t>$60,000</w:t>
            </w:r>
          </w:p>
        </w:tc>
      </w:tr>
      <w:tr w:rsidR="008540DA" w:rsidRPr="008835A3" w14:paraId="0C27CD14" w14:textId="77777777" w:rsidTr="0003773E">
        <w:tc>
          <w:tcPr>
            <w:tcW w:w="2430" w:type="dxa"/>
          </w:tcPr>
          <w:p w14:paraId="78BF11BD" w14:textId="77777777" w:rsidR="008540DA" w:rsidRPr="008835A3" w:rsidRDefault="008540DA" w:rsidP="00E0498F">
            <w:pPr>
              <w:tabs>
                <w:tab w:val="left" w:pos="0"/>
              </w:tabs>
              <w:suppressAutoHyphens/>
              <w:rPr>
                <w:rFonts w:ascii="Times New Roman" w:hAnsi="Times New Roman"/>
                <w:b/>
                <w:sz w:val="24"/>
              </w:rPr>
            </w:pPr>
            <w:r w:rsidRPr="008835A3">
              <w:rPr>
                <w:rFonts w:ascii="Times New Roman" w:hAnsi="Times New Roman"/>
                <w:b/>
                <w:sz w:val="24"/>
              </w:rPr>
              <w:t>Total</w:t>
            </w:r>
          </w:p>
        </w:tc>
        <w:tc>
          <w:tcPr>
            <w:tcW w:w="1716" w:type="dxa"/>
          </w:tcPr>
          <w:p w14:paraId="55188987" w14:textId="32C88F64" w:rsidR="008540DA" w:rsidRPr="008835A3" w:rsidRDefault="008540DA" w:rsidP="00244B17">
            <w:pPr>
              <w:tabs>
                <w:tab w:val="left" w:pos="0"/>
              </w:tabs>
              <w:suppressAutoHyphens/>
              <w:jc w:val="right"/>
              <w:rPr>
                <w:rFonts w:ascii="Times New Roman" w:hAnsi="Times New Roman"/>
                <w:b/>
                <w:sz w:val="24"/>
              </w:rPr>
            </w:pPr>
            <w:r w:rsidRPr="008835A3">
              <w:rPr>
                <w:rFonts w:ascii="Times New Roman" w:hAnsi="Times New Roman"/>
                <w:b/>
                <w:sz w:val="24"/>
              </w:rPr>
              <w:t>$</w:t>
            </w:r>
            <w:r w:rsidR="00463428">
              <w:rPr>
                <w:rFonts w:ascii="Times New Roman" w:hAnsi="Times New Roman"/>
                <w:b/>
                <w:sz w:val="24"/>
              </w:rPr>
              <w:t>1,238</w:t>
            </w:r>
            <w:r w:rsidR="0003773E">
              <w:rPr>
                <w:rFonts w:ascii="Times New Roman" w:hAnsi="Times New Roman"/>
                <w:b/>
                <w:sz w:val="24"/>
              </w:rPr>
              <w:t>,782</w:t>
            </w:r>
          </w:p>
        </w:tc>
        <w:tc>
          <w:tcPr>
            <w:tcW w:w="1704" w:type="dxa"/>
          </w:tcPr>
          <w:p w14:paraId="2960E247" w14:textId="226AEB12" w:rsidR="008540DA" w:rsidRPr="008835A3" w:rsidRDefault="004D4690" w:rsidP="00463428">
            <w:pPr>
              <w:tabs>
                <w:tab w:val="left" w:pos="0"/>
              </w:tabs>
              <w:suppressAutoHyphens/>
              <w:jc w:val="right"/>
              <w:rPr>
                <w:rFonts w:ascii="Times New Roman" w:hAnsi="Times New Roman"/>
                <w:b/>
                <w:sz w:val="24"/>
              </w:rPr>
            </w:pPr>
            <w:r w:rsidRPr="008835A3">
              <w:rPr>
                <w:rFonts w:ascii="Times New Roman" w:hAnsi="Times New Roman"/>
                <w:b/>
                <w:sz w:val="24"/>
              </w:rPr>
              <w:t>$</w:t>
            </w:r>
            <w:r w:rsidR="0003773E">
              <w:rPr>
                <w:rFonts w:ascii="Times New Roman" w:hAnsi="Times New Roman"/>
                <w:b/>
                <w:sz w:val="24"/>
              </w:rPr>
              <w:t>1,</w:t>
            </w:r>
            <w:r w:rsidR="00463428">
              <w:rPr>
                <w:rFonts w:ascii="Times New Roman" w:hAnsi="Times New Roman"/>
                <w:b/>
                <w:sz w:val="24"/>
              </w:rPr>
              <w:t>344,860</w:t>
            </w:r>
          </w:p>
        </w:tc>
        <w:tc>
          <w:tcPr>
            <w:tcW w:w="1800" w:type="dxa"/>
          </w:tcPr>
          <w:p w14:paraId="04D5764B" w14:textId="085F80E6" w:rsidR="008540DA" w:rsidRPr="008835A3" w:rsidRDefault="004D4690" w:rsidP="00244B17">
            <w:pPr>
              <w:tabs>
                <w:tab w:val="left" w:pos="0"/>
              </w:tabs>
              <w:suppressAutoHyphens/>
              <w:jc w:val="right"/>
              <w:rPr>
                <w:rFonts w:ascii="Times New Roman" w:hAnsi="Times New Roman"/>
                <w:b/>
                <w:sz w:val="24"/>
              </w:rPr>
            </w:pPr>
            <w:r w:rsidRPr="008835A3">
              <w:rPr>
                <w:rFonts w:ascii="Times New Roman" w:hAnsi="Times New Roman"/>
                <w:b/>
                <w:sz w:val="24"/>
              </w:rPr>
              <w:t>$</w:t>
            </w:r>
            <w:r w:rsidR="00463428">
              <w:rPr>
                <w:rFonts w:ascii="Times New Roman" w:hAnsi="Times New Roman"/>
                <w:b/>
                <w:sz w:val="24"/>
              </w:rPr>
              <w:t>1,46</w:t>
            </w:r>
            <w:r w:rsidR="0003773E">
              <w:rPr>
                <w:rFonts w:ascii="Times New Roman" w:hAnsi="Times New Roman"/>
                <w:b/>
                <w:sz w:val="24"/>
              </w:rPr>
              <w:t>9,546</w:t>
            </w:r>
          </w:p>
        </w:tc>
      </w:tr>
    </w:tbl>
    <w:p w14:paraId="6DF323B9" w14:textId="77777777" w:rsidR="00802C9D" w:rsidRDefault="00802C9D">
      <w:pPr>
        <w:tabs>
          <w:tab w:val="left" w:pos="0"/>
        </w:tabs>
        <w:suppressAutoHyphens/>
        <w:ind w:hanging="720"/>
        <w:rPr>
          <w:rFonts w:ascii="Times New Roman" w:hAnsi="Times New Roman"/>
          <w:b/>
          <w:sz w:val="24"/>
        </w:rPr>
      </w:pPr>
    </w:p>
    <w:p w14:paraId="409FDE87" w14:textId="77777777" w:rsidR="005741DF" w:rsidRPr="008835A3" w:rsidRDefault="005741DF">
      <w:pPr>
        <w:tabs>
          <w:tab w:val="left" w:pos="0"/>
        </w:tabs>
        <w:suppressAutoHyphens/>
        <w:ind w:hanging="720"/>
        <w:rPr>
          <w:rFonts w:ascii="Times New Roman" w:hAnsi="Times New Roman"/>
          <w:b/>
          <w:sz w:val="24"/>
        </w:rPr>
      </w:pPr>
    </w:p>
    <w:p w14:paraId="23AE5789" w14:textId="77777777" w:rsidR="009136B1" w:rsidRPr="008835A3" w:rsidRDefault="009136B1" w:rsidP="009D5CA0">
      <w:pPr>
        <w:pStyle w:val="Heading2"/>
        <w:numPr>
          <w:ilvl w:val="0"/>
          <w:numId w:val="11"/>
        </w:numPr>
      </w:pPr>
      <w:bookmarkStart w:id="78" w:name="_Toc125451685"/>
      <w:bookmarkStart w:id="79" w:name="_Toc125451751"/>
      <w:bookmarkStart w:id="80" w:name="_Toc125451852"/>
      <w:bookmarkStart w:id="81" w:name="_Toc125452440"/>
      <w:bookmarkStart w:id="82" w:name="_Toc228533366"/>
      <w:r w:rsidRPr="008835A3">
        <w:t>Changes in Burden</w:t>
      </w:r>
      <w:bookmarkEnd w:id="78"/>
      <w:bookmarkEnd w:id="79"/>
      <w:bookmarkEnd w:id="80"/>
      <w:bookmarkEnd w:id="81"/>
      <w:bookmarkEnd w:id="82"/>
    </w:p>
    <w:p w14:paraId="7260E8D3" w14:textId="794503E9" w:rsidR="009136B1" w:rsidRPr="008835A3" w:rsidRDefault="001E7BDB" w:rsidP="009D5CA0">
      <w:pPr>
        <w:pStyle w:val="BodyText"/>
        <w:tabs>
          <w:tab w:val="left" w:pos="360"/>
        </w:tabs>
        <w:ind w:left="360"/>
      </w:pPr>
      <w:r>
        <w:rPr>
          <w:rFonts w:ascii="Times New Roman" w:hAnsi="Times New Roman"/>
        </w:rPr>
        <w:t xml:space="preserve">The </w:t>
      </w:r>
      <w:r w:rsidR="007C7B81">
        <w:rPr>
          <w:rFonts w:ascii="Times New Roman" w:hAnsi="Times New Roman"/>
        </w:rPr>
        <w:t>in</w:t>
      </w:r>
      <w:r w:rsidR="00770CE4">
        <w:rPr>
          <w:rFonts w:ascii="Times New Roman" w:hAnsi="Times New Roman"/>
        </w:rPr>
        <w:t>crease in ov</w:t>
      </w:r>
      <w:r w:rsidR="007C7B81">
        <w:rPr>
          <w:rFonts w:ascii="Times New Roman" w:hAnsi="Times New Roman"/>
        </w:rPr>
        <w:t xml:space="preserve">erall burden hours is due to </w:t>
      </w:r>
      <w:r w:rsidR="00120AF6">
        <w:rPr>
          <w:rFonts w:ascii="Times New Roman" w:hAnsi="Times New Roman"/>
        </w:rPr>
        <w:t xml:space="preserve">the expected </w:t>
      </w:r>
      <w:r w:rsidR="007C7B81">
        <w:rPr>
          <w:rFonts w:ascii="Times New Roman" w:hAnsi="Times New Roman"/>
        </w:rPr>
        <w:t>increase in the size of the population</w:t>
      </w:r>
      <w:r w:rsidR="00770CE4">
        <w:rPr>
          <w:rFonts w:ascii="Times New Roman" w:hAnsi="Times New Roman"/>
        </w:rPr>
        <w:t xml:space="preserve">.  </w:t>
      </w:r>
      <w:r w:rsidR="005741DF">
        <w:rPr>
          <w:rFonts w:ascii="Times New Roman" w:hAnsi="Times New Roman"/>
        </w:rPr>
        <w:t xml:space="preserve">The only change being made to the surveys for FY 2013 is a clarifying revision to the instructions on question 1 of the HERD and HERD short form surveys (see page 2 of Attachments 2 and 3 for details). NSF does not anticipate this change to have any impact on the overall burden of the survey. </w:t>
      </w:r>
      <w:r w:rsidR="00770CE4">
        <w:rPr>
          <w:rFonts w:ascii="Times New Roman" w:hAnsi="Times New Roman"/>
        </w:rPr>
        <w:t xml:space="preserve">The slight increase in burden cost is the result of higher hourly wages for the university respondents. </w:t>
      </w:r>
    </w:p>
    <w:p w14:paraId="0AD0E07D" w14:textId="77777777" w:rsidR="009136B1" w:rsidRPr="008835A3" w:rsidRDefault="009136B1">
      <w:pPr>
        <w:tabs>
          <w:tab w:val="left" w:pos="0"/>
        </w:tabs>
        <w:suppressAutoHyphens/>
        <w:outlineLvl w:val="1"/>
        <w:rPr>
          <w:rFonts w:ascii="Times New Roman" w:hAnsi="Times New Roman"/>
          <w:sz w:val="24"/>
        </w:rPr>
      </w:pPr>
    </w:p>
    <w:p w14:paraId="0A40DC60" w14:textId="77777777" w:rsidR="009136B1" w:rsidRPr="008835A3" w:rsidRDefault="009136B1" w:rsidP="009D5CA0">
      <w:pPr>
        <w:pStyle w:val="Heading2"/>
        <w:numPr>
          <w:ilvl w:val="0"/>
          <w:numId w:val="11"/>
        </w:numPr>
      </w:pPr>
      <w:bookmarkStart w:id="83" w:name="_Toc125451686"/>
      <w:bookmarkStart w:id="84" w:name="_Toc125451752"/>
      <w:bookmarkStart w:id="85" w:name="_Toc125451853"/>
      <w:bookmarkStart w:id="86" w:name="_Toc125452441"/>
      <w:bookmarkStart w:id="87" w:name="_Toc228533367"/>
      <w:r w:rsidRPr="008835A3">
        <w:t>Schedules for Data Collection and Publication</w:t>
      </w:r>
      <w:bookmarkEnd w:id="83"/>
      <w:bookmarkEnd w:id="84"/>
      <w:bookmarkEnd w:id="85"/>
      <w:bookmarkEnd w:id="86"/>
      <w:bookmarkEnd w:id="87"/>
    </w:p>
    <w:p w14:paraId="755314DB"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0F54086D" w14:textId="45FE93CC" w:rsidR="009136B1" w:rsidRPr="008835A3" w:rsidRDefault="009136B1" w:rsidP="00EF7040">
      <w:pPr>
        <w:pStyle w:val="BodyText"/>
        <w:tabs>
          <w:tab w:val="left" w:pos="360"/>
        </w:tabs>
        <w:ind w:left="360"/>
        <w:rPr>
          <w:rFonts w:ascii="Times New Roman" w:hAnsi="Times New Roman"/>
        </w:rPr>
      </w:pPr>
      <w:r w:rsidRPr="008835A3">
        <w:rPr>
          <w:rFonts w:ascii="Times New Roman" w:hAnsi="Times New Roman"/>
        </w:rPr>
        <w:t xml:space="preserve">The FY </w:t>
      </w:r>
      <w:r w:rsidR="00EF7040" w:rsidRPr="008835A3">
        <w:rPr>
          <w:rFonts w:ascii="Times New Roman" w:hAnsi="Times New Roman"/>
        </w:rPr>
        <w:t>201</w:t>
      </w:r>
      <w:r w:rsidR="00EF7040">
        <w:rPr>
          <w:rFonts w:ascii="Times New Roman" w:hAnsi="Times New Roman"/>
        </w:rPr>
        <w:t>3</w:t>
      </w:r>
      <w:r w:rsidR="00EF7040" w:rsidRPr="008835A3">
        <w:rPr>
          <w:rFonts w:ascii="Times New Roman" w:hAnsi="Times New Roman"/>
        </w:rPr>
        <w:t xml:space="preserve"> </w:t>
      </w:r>
      <w:r w:rsidRPr="008835A3">
        <w:rPr>
          <w:rFonts w:ascii="Times New Roman" w:hAnsi="Times New Roman"/>
        </w:rPr>
        <w:t xml:space="preserve">survey </w:t>
      </w:r>
      <w:r w:rsidR="00CC048C" w:rsidRPr="008835A3">
        <w:rPr>
          <w:rFonts w:ascii="Times New Roman" w:hAnsi="Times New Roman"/>
        </w:rPr>
        <w:t>will</w:t>
      </w:r>
      <w:r w:rsidRPr="008835A3">
        <w:rPr>
          <w:rFonts w:ascii="Times New Roman" w:hAnsi="Times New Roman"/>
        </w:rPr>
        <w:t xml:space="preserve"> be</w:t>
      </w:r>
      <w:r w:rsidR="006D2282" w:rsidRPr="008835A3">
        <w:rPr>
          <w:rFonts w:ascii="Times New Roman" w:hAnsi="Times New Roman"/>
        </w:rPr>
        <w:t xml:space="preserve">gin with </w:t>
      </w:r>
      <w:r w:rsidR="00EF7040">
        <w:rPr>
          <w:rFonts w:ascii="Times New Roman" w:hAnsi="Times New Roman"/>
        </w:rPr>
        <w:t>a population review</w:t>
      </w:r>
      <w:r w:rsidR="002C360C">
        <w:rPr>
          <w:rFonts w:ascii="Times New Roman" w:hAnsi="Times New Roman"/>
        </w:rPr>
        <w:t xml:space="preserve"> and screening</w:t>
      </w:r>
      <w:r w:rsidR="00EF7040">
        <w:rPr>
          <w:rFonts w:ascii="Times New Roman" w:hAnsi="Times New Roman"/>
        </w:rPr>
        <w:t xml:space="preserve"> </w:t>
      </w:r>
      <w:r w:rsidR="006D2282" w:rsidRPr="008835A3">
        <w:rPr>
          <w:rFonts w:ascii="Times New Roman" w:hAnsi="Times New Roman"/>
        </w:rPr>
        <w:t xml:space="preserve">in late </w:t>
      </w:r>
      <w:r w:rsidR="00EF7040">
        <w:rPr>
          <w:rFonts w:ascii="Times New Roman" w:hAnsi="Times New Roman"/>
        </w:rPr>
        <w:t>summer</w:t>
      </w:r>
      <w:r w:rsidR="006D2282" w:rsidRPr="008835A3">
        <w:rPr>
          <w:rFonts w:ascii="Times New Roman" w:hAnsi="Times New Roman"/>
        </w:rPr>
        <w:t xml:space="preserve"> 201</w:t>
      </w:r>
      <w:r w:rsidR="00EF7040">
        <w:rPr>
          <w:rFonts w:ascii="Times New Roman" w:hAnsi="Times New Roman"/>
        </w:rPr>
        <w:t>3</w:t>
      </w:r>
      <w:r w:rsidR="00AD0575">
        <w:rPr>
          <w:rFonts w:ascii="Times New Roman" w:hAnsi="Times New Roman"/>
        </w:rPr>
        <w:t xml:space="preserve"> (Attachment 1)</w:t>
      </w:r>
      <w:r w:rsidR="002C360C">
        <w:rPr>
          <w:rFonts w:ascii="Times New Roman" w:hAnsi="Times New Roman"/>
        </w:rPr>
        <w:t>.</w:t>
      </w:r>
      <w:r w:rsidR="007A39E8">
        <w:rPr>
          <w:rFonts w:ascii="Times New Roman" w:hAnsi="Times New Roman"/>
        </w:rPr>
        <w:t xml:space="preserve"> The HERD and FFRDC S</w:t>
      </w:r>
      <w:r w:rsidR="006D2282" w:rsidRPr="008835A3">
        <w:rPr>
          <w:rFonts w:ascii="Times New Roman" w:hAnsi="Times New Roman"/>
        </w:rPr>
        <w:t>urveys will be sent electronically to all institutions</w:t>
      </w:r>
      <w:r w:rsidR="000D50D0">
        <w:rPr>
          <w:rFonts w:ascii="Times New Roman" w:hAnsi="Times New Roman"/>
        </w:rPr>
        <w:t xml:space="preserve"> in the FY 20</w:t>
      </w:r>
      <w:r w:rsidR="00EF7040">
        <w:rPr>
          <w:rFonts w:ascii="Times New Roman" w:hAnsi="Times New Roman"/>
        </w:rPr>
        <w:t>13</w:t>
      </w:r>
      <w:r w:rsidR="000D50D0">
        <w:rPr>
          <w:rFonts w:ascii="Times New Roman" w:hAnsi="Times New Roman"/>
        </w:rPr>
        <w:t xml:space="preserve"> survey population</w:t>
      </w:r>
      <w:r w:rsidR="006D2282" w:rsidRPr="008835A3">
        <w:rPr>
          <w:rFonts w:ascii="Times New Roman" w:hAnsi="Times New Roman"/>
        </w:rPr>
        <w:t xml:space="preserve"> </w:t>
      </w:r>
      <w:r w:rsidR="000D50D0">
        <w:rPr>
          <w:rFonts w:ascii="Times New Roman" w:hAnsi="Times New Roman"/>
        </w:rPr>
        <w:t xml:space="preserve">and </w:t>
      </w:r>
      <w:r w:rsidR="006D2282" w:rsidRPr="008835A3">
        <w:rPr>
          <w:rFonts w:ascii="Times New Roman" w:hAnsi="Times New Roman"/>
        </w:rPr>
        <w:t>meeting our R&amp;D expenditures threshold of $150,000</w:t>
      </w:r>
      <w:r w:rsidRPr="008835A3">
        <w:rPr>
          <w:rFonts w:ascii="Times New Roman" w:hAnsi="Times New Roman"/>
        </w:rPr>
        <w:t xml:space="preserve"> in November 20</w:t>
      </w:r>
      <w:r w:rsidR="006D2282" w:rsidRPr="008835A3">
        <w:rPr>
          <w:rFonts w:ascii="Times New Roman" w:hAnsi="Times New Roman"/>
        </w:rPr>
        <w:t>1</w:t>
      </w:r>
      <w:r w:rsidR="002333B9">
        <w:rPr>
          <w:rFonts w:ascii="Times New Roman" w:hAnsi="Times New Roman"/>
        </w:rPr>
        <w:t>3</w:t>
      </w:r>
      <w:r w:rsidRPr="008835A3">
        <w:rPr>
          <w:rFonts w:ascii="Times New Roman" w:hAnsi="Times New Roman"/>
        </w:rPr>
        <w:t xml:space="preserve"> with a due date of </w:t>
      </w:r>
      <w:r w:rsidR="002333B9">
        <w:rPr>
          <w:rFonts w:ascii="Times New Roman" w:hAnsi="Times New Roman"/>
        </w:rPr>
        <w:t>January 31</w:t>
      </w:r>
      <w:r w:rsidRPr="008835A3">
        <w:rPr>
          <w:rFonts w:ascii="Times New Roman" w:hAnsi="Times New Roman"/>
        </w:rPr>
        <w:t xml:space="preserve">, </w:t>
      </w:r>
      <w:r w:rsidR="006D2282" w:rsidRPr="008835A3">
        <w:rPr>
          <w:rFonts w:ascii="Times New Roman" w:hAnsi="Times New Roman"/>
        </w:rPr>
        <w:t>201</w:t>
      </w:r>
      <w:r w:rsidR="002333B9">
        <w:rPr>
          <w:rFonts w:ascii="Times New Roman" w:hAnsi="Times New Roman"/>
        </w:rPr>
        <w:t>4</w:t>
      </w:r>
      <w:r w:rsidRPr="008835A3">
        <w:rPr>
          <w:rFonts w:ascii="Times New Roman" w:hAnsi="Times New Roman"/>
        </w:rPr>
        <w:t>. Actual closeout of the survey</w:t>
      </w:r>
      <w:r w:rsidR="00872662">
        <w:rPr>
          <w:rFonts w:ascii="Times New Roman" w:hAnsi="Times New Roman"/>
        </w:rPr>
        <w:t>s will be in approximately mid-</w:t>
      </w:r>
      <w:r w:rsidR="00AC7C4F" w:rsidRPr="008835A3">
        <w:rPr>
          <w:rFonts w:ascii="Times New Roman" w:hAnsi="Times New Roman"/>
        </w:rPr>
        <w:t xml:space="preserve">May </w:t>
      </w:r>
      <w:r w:rsidR="006D2282" w:rsidRPr="008835A3">
        <w:rPr>
          <w:rFonts w:ascii="Times New Roman" w:hAnsi="Times New Roman"/>
        </w:rPr>
        <w:t>201</w:t>
      </w:r>
      <w:r w:rsidR="002333B9">
        <w:rPr>
          <w:rFonts w:ascii="Times New Roman" w:hAnsi="Times New Roman"/>
        </w:rPr>
        <w:t>4</w:t>
      </w:r>
      <w:r w:rsidRPr="008835A3">
        <w:rPr>
          <w:rFonts w:ascii="Times New Roman" w:hAnsi="Times New Roman"/>
        </w:rPr>
        <w:t xml:space="preserve">, in order to allow time for late responses, corrections, and updating of previous years' data.  </w:t>
      </w:r>
    </w:p>
    <w:p w14:paraId="25D4029C"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lastRenderedPageBreak/>
        <w:t xml:space="preserve">        </w:t>
      </w:r>
    </w:p>
    <w:p w14:paraId="5174D950"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The contractor is responsible for all data collection and processing activities, including editing data submiss</w:t>
      </w:r>
      <w:r w:rsidR="004F4B18" w:rsidRPr="008835A3">
        <w:rPr>
          <w:rFonts w:ascii="Times New Roman" w:hAnsi="Times New Roman"/>
          <w:sz w:val="24"/>
        </w:rPr>
        <w:t xml:space="preserve">ions to resolve errors.  For FY </w:t>
      </w:r>
      <w:r w:rsidR="006D2282" w:rsidRPr="008835A3">
        <w:rPr>
          <w:rFonts w:ascii="Times New Roman" w:hAnsi="Times New Roman"/>
          <w:sz w:val="24"/>
        </w:rPr>
        <w:t>201</w:t>
      </w:r>
      <w:r w:rsidR="002333B9">
        <w:rPr>
          <w:rFonts w:ascii="Times New Roman" w:hAnsi="Times New Roman"/>
          <w:sz w:val="24"/>
        </w:rPr>
        <w:t>3</w:t>
      </w:r>
      <w:r w:rsidRPr="008835A3">
        <w:rPr>
          <w:rFonts w:ascii="Times New Roman" w:hAnsi="Times New Roman"/>
          <w:sz w:val="24"/>
        </w:rPr>
        <w:t xml:space="preserve">, the same procedures will be used as those used for FY </w:t>
      </w:r>
      <w:r w:rsidR="00E31A0B" w:rsidRPr="008835A3">
        <w:rPr>
          <w:rFonts w:ascii="Times New Roman" w:hAnsi="Times New Roman"/>
          <w:sz w:val="24"/>
        </w:rPr>
        <w:t>20</w:t>
      </w:r>
      <w:r w:rsidR="002333B9">
        <w:rPr>
          <w:rFonts w:ascii="Times New Roman" w:hAnsi="Times New Roman"/>
          <w:sz w:val="24"/>
        </w:rPr>
        <w:t>12</w:t>
      </w:r>
      <w:r w:rsidR="00E31A0B" w:rsidRPr="008835A3">
        <w:rPr>
          <w:rFonts w:ascii="Times New Roman" w:hAnsi="Times New Roman"/>
          <w:sz w:val="24"/>
        </w:rPr>
        <w:t xml:space="preserve"> </w:t>
      </w:r>
      <w:r w:rsidRPr="008835A3">
        <w:rPr>
          <w:rFonts w:ascii="Times New Roman" w:hAnsi="Times New Roman"/>
          <w:sz w:val="24"/>
        </w:rPr>
        <w:t xml:space="preserve">survey.  For the FY </w:t>
      </w:r>
      <w:r w:rsidR="00E31A0B" w:rsidRPr="008835A3">
        <w:rPr>
          <w:rFonts w:ascii="Times New Roman" w:hAnsi="Times New Roman"/>
          <w:sz w:val="24"/>
        </w:rPr>
        <w:t>201</w:t>
      </w:r>
      <w:r w:rsidR="002333B9">
        <w:rPr>
          <w:rFonts w:ascii="Times New Roman" w:hAnsi="Times New Roman"/>
          <w:sz w:val="24"/>
        </w:rPr>
        <w:t>3</w:t>
      </w:r>
      <w:r w:rsidR="00E31A0B" w:rsidRPr="008835A3">
        <w:rPr>
          <w:rFonts w:ascii="Times New Roman" w:hAnsi="Times New Roman"/>
          <w:sz w:val="24"/>
        </w:rPr>
        <w:t xml:space="preserve"> </w:t>
      </w:r>
      <w:r w:rsidRPr="008835A3">
        <w:rPr>
          <w:rFonts w:ascii="Times New Roman" w:hAnsi="Times New Roman"/>
          <w:sz w:val="24"/>
        </w:rPr>
        <w:t xml:space="preserve">survey, following the closeout of data collection in </w:t>
      </w:r>
      <w:r w:rsidR="004F4B18" w:rsidRPr="008835A3">
        <w:rPr>
          <w:rFonts w:ascii="Times New Roman" w:hAnsi="Times New Roman"/>
          <w:sz w:val="24"/>
        </w:rPr>
        <w:t xml:space="preserve">May </w:t>
      </w:r>
      <w:r w:rsidR="00E31A0B" w:rsidRPr="008835A3">
        <w:rPr>
          <w:rFonts w:ascii="Times New Roman" w:hAnsi="Times New Roman"/>
          <w:sz w:val="24"/>
        </w:rPr>
        <w:t>201</w:t>
      </w:r>
      <w:r w:rsidR="002333B9">
        <w:rPr>
          <w:rFonts w:ascii="Times New Roman" w:hAnsi="Times New Roman"/>
          <w:sz w:val="24"/>
        </w:rPr>
        <w:t>4</w:t>
      </w:r>
      <w:r w:rsidR="00E31A0B" w:rsidRPr="008835A3">
        <w:rPr>
          <w:rFonts w:ascii="Times New Roman" w:hAnsi="Times New Roman"/>
          <w:sz w:val="24"/>
        </w:rPr>
        <w:t xml:space="preserve"> </w:t>
      </w:r>
      <w:r w:rsidRPr="008835A3">
        <w:rPr>
          <w:rFonts w:ascii="Times New Roman" w:hAnsi="Times New Roman"/>
          <w:sz w:val="24"/>
        </w:rPr>
        <w:t>the contractor will generate inflator/deflator factors to impute for non-response, based on data reported by responding institutions.  After closeout, data for non-respondent institutions will be machine-imputed using an imputation plan developed and approved by NSF.</w:t>
      </w:r>
    </w:p>
    <w:p w14:paraId="0AC1A636"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        </w:t>
      </w:r>
    </w:p>
    <w:p w14:paraId="4212186B" w14:textId="77777777" w:rsidR="009136B1" w:rsidRPr="008835A3" w:rsidRDefault="009136B1">
      <w:pPr>
        <w:tabs>
          <w:tab w:val="left" w:pos="0"/>
          <w:tab w:val="left" w:pos="360"/>
        </w:tabs>
        <w:suppressAutoHyphens/>
        <w:ind w:left="360"/>
        <w:rPr>
          <w:rFonts w:ascii="Times New Roman" w:hAnsi="Times New Roman"/>
          <w:sz w:val="24"/>
        </w:rPr>
      </w:pPr>
      <w:r w:rsidRPr="008835A3">
        <w:rPr>
          <w:rFonts w:ascii="Times New Roman" w:hAnsi="Times New Roman"/>
          <w:sz w:val="24"/>
        </w:rPr>
        <w:t xml:space="preserve">The data from the FY </w:t>
      </w:r>
      <w:r w:rsidR="00E31A0B" w:rsidRPr="008835A3">
        <w:rPr>
          <w:rFonts w:ascii="Times New Roman" w:hAnsi="Times New Roman"/>
          <w:sz w:val="24"/>
        </w:rPr>
        <w:t>201</w:t>
      </w:r>
      <w:r w:rsidR="002333B9">
        <w:rPr>
          <w:rFonts w:ascii="Times New Roman" w:hAnsi="Times New Roman"/>
          <w:sz w:val="24"/>
        </w:rPr>
        <w:t>3</w:t>
      </w:r>
      <w:r w:rsidR="00E31A0B" w:rsidRPr="008835A3">
        <w:rPr>
          <w:rFonts w:ascii="Times New Roman" w:hAnsi="Times New Roman"/>
          <w:sz w:val="24"/>
        </w:rPr>
        <w:t xml:space="preserve"> </w:t>
      </w:r>
      <w:r w:rsidRPr="008835A3">
        <w:rPr>
          <w:rFonts w:ascii="Times New Roman" w:hAnsi="Times New Roman"/>
          <w:sz w:val="24"/>
        </w:rPr>
        <w:t xml:space="preserve">survey will be analyzed in </w:t>
      </w:r>
      <w:r w:rsidR="00AC7C4F" w:rsidRPr="008835A3">
        <w:rPr>
          <w:rFonts w:ascii="Times New Roman" w:hAnsi="Times New Roman"/>
          <w:sz w:val="24"/>
        </w:rPr>
        <w:t xml:space="preserve">an </w:t>
      </w:r>
      <w:r w:rsidR="002333B9">
        <w:rPr>
          <w:rFonts w:ascii="Times New Roman" w:hAnsi="Times New Roman"/>
          <w:sz w:val="24"/>
        </w:rPr>
        <w:t>NCSES</w:t>
      </w:r>
      <w:r w:rsidRPr="008835A3">
        <w:rPr>
          <w:rFonts w:ascii="Times New Roman" w:hAnsi="Times New Roman"/>
          <w:sz w:val="24"/>
        </w:rPr>
        <w:t xml:space="preserve"> In</w:t>
      </w:r>
      <w:r w:rsidR="00E26259" w:rsidRPr="008835A3">
        <w:rPr>
          <w:rFonts w:ascii="Times New Roman" w:hAnsi="Times New Roman"/>
          <w:sz w:val="24"/>
        </w:rPr>
        <w:t>fo</w:t>
      </w:r>
      <w:r w:rsidR="00AC7C4F" w:rsidRPr="008835A3">
        <w:rPr>
          <w:rFonts w:ascii="Times New Roman" w:hAnsi="Times New Roman"/>
          <w:sz w:val="24"/>
        </w:rPr>
        <w:t xml:space="preserve"> </w:t>
      </w:r>
      <w:r w:rsidR="00E26259" w:rsidRPr="008835A3">
        <w:rPr>
          <w:rFonts w:ascii="Times New Roman" w:hAnsi="Times New Roman"/>
          <w:sz w:val="24"/>
        </w:rPr>
        <w:t xml:space="preserve">Brief to be published in the </w:t>
      </w:r>
      <w:r w:rsidR="00872662">
        <w:rPr>
          <w:rFonts w:ascii="Times New Roman" w:hAnsi="Times New Roman"/>
          <w:sz w:val="24"/>
        </w:rPr>
        <w:t xml:space="preserve">late </w:t>
      </w:r>
      <w:r w:rsidR="002333B9">
        <w:rPr>
          <w:rFonts w:ascii="Times New Roman" w:hAnsi="Times New Roman"/>
          <w:sz w:val="24"/>
        </w:rPr>
        <w:t xml:space="preserve">fall </w:t>
      </w:r>
      <w:r w:rsidR="00E26259" w:rsidRPr="008835A3">
        <w:rPr>
          <w:rFonts w:ascii="Times New Roman" w:hAnsi="Times New Roman"/>
          <w:sz w:val="24"/>
        </w:rPr>
        <w:t xml:space="preserve">of </w:t>
      </w:r>
      <w:r w:rsidR="00E31A0B" w:rsidRPr="008835A3">
        <w:rPr>
          <w:rFonts w:ascii="Times New Roman" w:hAnsi="Times New Roman"/>
          <w:sz w:val="24"/>
        </w:rPr>
        <w:t>201</w:t>
      </w:r>
      <w:r w:rsidR="002333B9">
        <w:rPr>
          <w:rFonts w:ascii="Times New Roman" w:hAnsi="Times New Roman"/>
          <w:sz w:val="24"/>
        </w:rPr>
        <w:t>4</w:t>
      </w:r>
      <w:r w:rsidRPr="008835A3">
        <w:rPr>
          <w:rFonts w:ascii="Times New Roman" w:hAnsi="Times New Roman"/>
          <w:sz w:val="24"/>
        </w:rPr>
        <w:t>.  A report containing all of the detailed statistical tables</w:t>
      </w:r>
      <w:r w:rsidR="00872662">
        <w:rPr>
          <w:rFonts w:ascii="Times New Roman" w:hAnsi="Times New Roman"/>
          <w:sz w:val="24"/>
        </w:rPr>
        <w:t xml:space="preserve"> showing institution-level data</w:t>
      </w:r>
      <w:r w:rsidRPr="008835A3">
        <w:rPr>
          <w:rFonts w:ascii="Times New Roman" w:hAnsi="Times New Roman"/>
          <w:sz w:val="24"/>
        </w:rPr>
        <w:t xml:space="preserve">, </w:t>
      </w:r>
      <w:r w:rsidR="00E31A0B" w:rsidRPr="000D50D0">
        <w:rPr>
          <w:rFonts w:ascii="Times New Roman" w:hAnsi="Times New Roman"/>
          <w:i/>
          <w:sz w:val="24"/>
        </w:rPr>
        <w:t xml:space="preserve">Higher Education </w:t>
      </w:r>
      <w:r w:rsidRPr="000D50D0">
        <w:rPr>
          <w:rFonts w:ascii="Times New Roman" w:hAnsi="Times New Roman"/>
          <w:i/>
          <w:sz w:val="24"/>
        </w:rPr>
        <w:t xml:space="preserve">Research and Development Expenditures: Fiscal Year </w:t>
      </w:r>
      <w:r w:rsidR="00E31A0B" w:rsidRPr="000D50D0">
        <w:rPr>
          <w:rFonts w:ascii="Times New Roman" w:hAnsi="Times New Roman"/>
          <w:i/>
          <w:sz w:val="24"/>
        </w:rPr>
        <w:t>201</w:t>
      </w:r>
      <w:r w:rsidR="002333B9">
        <w:rPr>
          <w:rFonts w:ascii="Times New Roman" w:hAnsi="Times New Roman"/>
          <w:i/>
          <w:sz w:val="24"/>
        </w:rPr>
        <w:t>3</w:t>
      </w:r>
      <w:r w:rsidR="00E31A0B" w:rsidRPr="008835A3">
        <w:rPr>
          <w:rFonts w:ascii="Times New Roman" w:hAnsi="Times New Roman"/>
          <w:sz w:val="24"/>
        </w:rPr>
        <w:t xml:space="preserve"> </w:t>
      </w:r>
      <w:r w:rsidRPr="008835A3">
        <w:rPr>
          <w:rFonts w:ascii="Times New Roman" w:hAnsi="Times New Roman"/>
          <w:sz w:val="24"/>
        </w:rPr>
        <w:t xml:space="preserve">will </w:t>
      </w:r>
      <w:r w:rsidR="00872662">
        <w:rPr>
          <w:rFonts w:ascii="Times New Roman" w:hAnsi="Times New Roman"/>
          <w:sz w:val="24"/>
        </w:rPr>
        <w:t>also be</w:t>
      </w:r>
      <w:r w:rsidRPr="008835A3">
        <w:rPr>
          <w:rFonts w:ascii="Times New Roman" w:hAnsi="Times New Roman"/>
          <w:sz w:val="24"/>
        </w:rPr>
        <w:t xml:space="preserve"> available on the web.</w:t>
      </w:r>
    </w:p>
    <w:p w14:paraId="4B3FA08E" w14:textId="77777777" w:rsidR="009136B1" w:rsidRPr="008835A3" w:rsidRDefault="009136B1">
      <w:pPr>
        <w:tabs>
          <w:tab w:val="left" w:pos="0"/>
        </w:tabs>
        <w:suppressAutoHyphens/>
        <w:rPr>
          <w:rFonts w:ascii="Times New Roman" w:hAnsi="Times New Roman"/>
          <w:sz w:val="24"/>
        </w:rPr>
      </w:pPr>
    </w:p>
    <w:p w14:paraId="62FF3FB3" w14:textId="77777777" w:rsidR="009136B1" w:rsidRPr="008835A3" w:rsidRDefault="009136B1">
      <w:pPr>
        <w:tabs>
          <w:tab w:val="left" w:pos="0"/>
        </w:tabs>
        <w:suppressAutoHyphens/>
        <w:rPr>
          <w:rFonts w:ascii="Times New Roman" w:hAnsi="Times New Roman"/>
          <w:sz w:val="24"/>
        </w:rPr>
      </w:pPr>
    </w:p>
    <w:p w14:paraId="753BA73E" w14:textId="77777777" w:rsidR="009136B1" w:rsidRPr="008835A3" w:rsidRDefault="00D13E3B" w:rsidP="009D5CA0">
      <w:pPr>
        <w:pStyle w:val="Heading2"/>
        <w:numPr>
          <w:ilvl w:val="0"/>
          <w:numId w:val="11"/>
        </w:numPr>
      </w:pPr>
      <w:bookmarkStart w:id="88" w:name="_Toc228533368"/>
      <w:bookmarkStart w:id="89" w:name="_Toc125451687"/>
      <w:bookmarkStart w:id="90" w:name="_Toc125451753"/>
      <w:bookmarkStart w:id="91" w:name="_Toc125451854"/>
      <w:bookmarkStart w:id="92" w:name="_Toc125452442"/>
      <w:r w:rsidRPr="008835A3">
        <w:t xml:space="preserve">Displaying the OMB </w:t>
      </w:r>
      <w:r w:rsidR="009136B1" w:rsidRPr="008835A3">
        <w:t>Expiration Date</w:t>
      </w:r>
      <w:bookmarkEnd w:id="88"/>
      <w:r w:rsidR="009136B1" w:rsidRPr="008835A3">
        <w:t xml:space="preserve"> </w:t>
      </w:r>
      <w:bookmarkEnd w:id="89"/>
      <w:bookmarkEnd w:id="90"/>
      <w:bookmarkEnd w:id="91"/>
      <w:bookmarkEnd w:id="92"/>
    </w:p>
    <w:p w14:paraId="0C8BE0F9" w14:textId="77777777" w:rsidR="009136B1" w:rsidRPr="008835A3" w:rsidRDefault="009136B1">
      <w:pPr>
        <w:tabs>
          <w:tab w:val="left" w:pos="0"/>
        </w:tabs>
        <w:suppressAutoHyphens/>
        <w:rPr>
          <w:rFonts w:ascii="Times New Roman" w:hAnsi="Times New Roman"/>
          <w:sz w:val="24"/>
        </w:rPr>
      </w:pPr>
    </w:p>
    <w:p w14:paraId="6D427636" w14:textId="77777777" w:rsidR="009136B1" w:rsidRPr="008835A3" w:rsidRDefault="009136B1">
      <w:pPr>
        <w:tabs>
          <w:tab w:val="left" w:pos="0"/>
          <w:tab w:val="left" w:pos="360"/>
        </w:tabs>
        <w:suppressAutoHyphens/>
        <w:ind w:firstLine="360"/>
        <w:rPr>
          <w:rFonts w:ascii="Times New Roman" w:hAnsi="Times New Roman"/>
          <w:sz w:val="24"/>
        </w:rPr>
      </w:pPr>
      <w:r w:rsidRPr="008835A3">
        <w:rPr>
          <w:rFonts w:ascii="Times New Roman" w:hAnsi="Times New Roman"/>
          <w:sz w:val="24"/>
        </w:rPr>
        <w:t>The OMB number and expiration date will appear on the survey form.</w:t>
      </w:r>
    </w:p>
    <w:p w14:paraId="29BDF9F1" w14:textId="77777777" w:rsidR="009136B1" w:rsidRPr="008835A3" w:rsidRDefault="009136B1">
      <w:pPr>
        <w:tabs>
          <w:tab w:val="left" w:pos="0"/>
          <w:tab w:val="left" w:pos="360"/>
        </w:tabs>
        <w:suppressAutoHyphens/>
        <w:ind w:firstLine="360"/>
        <w:rPr>
          <w:rFonts w:ascii="Times New Roman" w:hAnsi="Times New Roman"/>
          <w:sz w:val="24"/>
        </w:rPr>
      </w:pPr>
    </w:p>
    <w:p w14:paraId="782A63FF" w14:textId="77777777" w:rsidR="009136B1" w:rsidRPr="008835A3" w:rsidRDefault="009136B1">
      <w:pPr>
        <w:tabs>
          <w:tab w:val="left" w:pos="0"/>
        </w:tabs>
        <w:suppressAutoHyphens/>
        <w:rPr>
          <w:rFonts w:ascii="Times New Roman" w:hAnsi="Times New Roman"/>
          <w:sz w:val="24"/>
        </w:rPr>
      </w:pPr>
    </w:p>
    <w:p w14:paraId="0D4B187D" w14:textId="77777777" w:rsidR="009136B1" w:rsidRPr="008835A3" w:rsidRDefault="00D13E3B" w:rsidP="009D5CA0">
      <w:pPr>
        <w:pStyle w:val="Heading2"/>
        <w:numPr>
          <w:ilvl w:val="0"/>
          <w:numId w:val="11"/>
        </w:numPr>
      </w:pPr>
      <w:bookmarkStart w:id="93" w:name="_Toc125451688"/>
      <w:bookmarkStart w:id="94" w:name="_Toc125451754"/>
      <w:bookmarkStart w:id="95" w:name="_Toc125451855"/>
      <w:bookmarkStart w:id="96" w:name="_Toc125452443"/>
      <w:bookmarkStart w:id="97" w:name="_Toc228533369"/>
      <w:r w:rsidRPr="008835A3">
        <w:t>Exceptio</w:t>
      </w:r>
      <w:r w:rsidR="009136B1" w:rsidRPr="008835A3">
        <w:t>ns</w:t>
      </w:r>
      <w:r w:rsidRPr="008835A3">
        <w:t xml:space="preserve"> in Item 19 on </w:t>
      </w:r>
      <w:r w:rsidR="009136B1" w:rsidRPr="008835A3">
        <w:t>Form 83-I</w:t>
      </w:r>
      <w:bookmarkEnd w:id="93"/>
      <w:bookmarkEnd w:id="94"/>
      <w:bookmarkEnd w:id="95"/>
      <w:bookmarkEnd w:id="96"/>
      <w:bookmarkEnd w:id="97"/>
    </w:p>
    <w:p w14:paraId="14F727CA" w14:textId="77777777" w:rsidR="009136B1" w:rsidRPr="008835A3" w:rsidRDefault="009136B1">
      <w:pPr>
        <w:tabs>
          <w:tab w:val="left" w:pos="0"/>
        </w:tabs>
        <w:suppressAutoHyphens/>
        <w:rPr>
          <w:rFonts w:ascii="Times New Roman" w:hAnsi="Times New Roman"/>
          <w:sz w:val="24"/>
        </w:rPr>
      </w:pPr>
    </w:p>
    <w:p w14:paraId="68BE2295" w14:textId="77777777" w:rsidR="009136B1" w:rsidRPr="008835A3" w:rsidRDefault="009136B1">
      <w:pPr>
        <w:tabs>
          <w:tab w:val="left" w:pos="0"/>
          <w:tab w:val="left" w:pos="360"/>
        </w:tabs>
        <w:suppressAutoHyphens/>
        <w:ind w:firstLine="360"/>
        <w:rPr>
          <w:rFonts w:ascii="Times New Roman" w:hAnsi="Times New Roman"/>
          <w:sz w:val="24"/>
        </w:rPr>
      </w:pPr>
      <w:r w:rsidRPr="008835A3">
        <w:rPr>
          <w:rFonts w:ascii="Times New Roman" w:hAnsi="Times New Roman"/>
          <w:sz w:val="24"/>
        </w:rPr>
        <w:t xml:space="preserve">No exceptions sought. </w:t>
      </w:r>
    </w:p>
    <w:p w14:paraId="6141A2CA" w14:textId="77777777" w:rsidR="009136B1" w:rsidRPr="008835A3" w:rsidRDefault="009136B1">
      <w:pPr>
        <w:tabs>
          <w:tab w:val="left" w:pos="0"/>
        </w:tabs>
        <w:suppressAutoHyphens/>
        <w:rPr>
          <w:rFonts w:ascii="Times New Roman" w:hAnsi="Times New Roman"/>
          <w:sz w:val="24"/>
        </w:rPr>
      </w:pPr>
      <w:r w:rsidRPr="008835A3">
        <w:rPr>
          <w:rFonts w:ascii="Times New Roman" w:hAnsi="Times New Roman"/>
          <w:sz w:val="24"/>
        </w:rPr>
        <w:t xml:space="preserve">        </w:t>
      </w:r>
    </w:p>
    <w:p w14:paraId="2E0F1878" w14:textId="77777777" w:rsidR="009136B1" w:rsidRPr="008835A3" w:rsidRDefault="009136B1">
      <w:pPr>
        <w:tabs>
          <w:tab w:val="left" w:pos="0"/>
        </w:tabs>
        <w:suppressAutoHyphens/>
        <w:rPr>
          <w:rFonts w:ascii="Times New Roman" w:hAnsi="Times New Roman"/>
          <w:sz w:val="24"/>
        </w:rPr>
      </w:pPr>
    </w:p>
    <w:p w14:paraId="4C10267B" w14:textId="40C9122A" w:rsidR="006402EB" w:rsidRDefault="006402EB">
      <w:pPr>
        <w:rPr>
          <w:rFonts w:ascii="Times New Roman" w:hAnsi="Times New Roman"/>
          <w:b/>
          <w:caps/>
          <w:sz w:val="24"/>
        </w:rPr>
      </w:pPr>
      <w:bookmarkStart w:id="98" w:name="_Toc125451689"/>
      <w:bookmarkStart w:id="99" w:name="_Toc125451755"/>
      <w:bookmarkStart w:id="100" w:name="_Toc125451856"/>
      <w:bookmarkStart w:id="101" w:name="_Toc125452444"/>
      <w:bookmarkStart w:id="102" w:name="_Toc228533370"/>
    </w:p>
    <w:bookmarkEnd w:id="98"/>
    <w:bookmarkEnd w:id="99"/>
    <w:bookmarkEnd w:id="100"/>
    <w:bookmarkEnd w:id="101"/>
    <w:bookmarkEnd w:id="102"/>
    <w:sectPr w:rsidR="006402EB" w:rsidSect="006402EB">
      <w:endnotePr>
        <w:numFmt w:val="decimal"/>
      </w:endnotePr>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D65BC" w14:textId="77777777" w:rsidR="00031B60" w:rsidRDefault="00031B60">
      <w:pPr>
        <w:spacing w:line="20" w:lineRule="exact"/>
        <w:rPr>
          <w:sz w:val="24"/>
        </w:rPr>
      </w:pPr>
    </w:p>
  </w:endnote>
  <w:endnote w:type="continuationSeparator" w:id="0">
    <w:p w14:paraId="6D8741D0" w14:textId="77777777" w:rsidR="00031B60" w:rsidRDefault="00031B60">
      <w:r>
        <w:rPr>
          <w:sz w:val="24"/>
        </w:rPr>
        <w:t xml:space="preserve"> </w:t>
      </w:r>
    </w:p>
  </w:endnote>
  <w:endnote w:type="continuationNotice" w:id="1">
    <w:p w14:paraId="6200565D" w14:textId="77777777" w:rsidR="00031B60" w:rsidRDefault="00031B6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56F4C" w14:textId="77777777" w:rsidR="00031B60" w:rsidRDefault="00031B60">
      <w:r>
        <w:rPr>
          <w:sz w:val="24"/>
        </w:rPr>
        <w:separator/>
      </w:r>
    </w:p>
  </w:footnote>
  <w:footnote w:type="continuationSeparator" w:id="0">
    <w:p w14:paraId="3FEEDAC0" w14:textId="77777777" w:rsidR="00031B60" w:rsidRDefault="00031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E4A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F1061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3">
    <w:nsid w:val="10CC04EB"/>
    <w:multiLevelType w:val="hybridMultilevel"/>
    <w:tmpl w:val="CF56B8EA"/>
    <w:lvl w:ilvl="0" w:tplc="5DAC17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2D6C1E"/>
    <w:multiLevelType w:val="singleLevel"/>
    <w:tmpl w:val="F0B27F3A"/>
    <w:lvl w:ilvl="0">
      <w:start w:val="2"/>
      <w:numFmt w:val="decimal"/>
      <w:pStyle w:val="ListNumber"/>
      <w:lvlText w:val="%1. "/>
      <w:legacy w:legacy="1" w:legacySpace="0" w:legacyIndent="360"/>
      <w:lvlJc w:val="left"/>
      <w:pPr>
        <w:ind w:left="570" w:hanging="360"/>
      </w:pPr>
      <w:rPr>
        <w:rFonts w:ascii="CG Times" w:hAnsi="CG Times" w:hint="default"/>
        <w:b/>
        <w:i w:val="0"/>
        <w:sz w:val="24"/>
        <w:u w:val="none"/>
      </w:rPr>
    </w:lvl>
  </w:abstractNum>
  <w:abstractNum w:abstractNumId="5">
    <w:nsid w:val="1F4300F5"/>
    <w:multiLevelType w:val="multilevel"/>
    <w:tmpl w:val="B526F164"/>
    <w:lvl w:ilvl="0">
      <w:start w:val="1"/>
      <w:numFmt w:val="bullet"/>
      <w:pStyle w:val="ListBullet2"/>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7">
    <w:nsid w:val="462B16FC"/>
    <w:multiLevelType w:val="singleLevel"/>
    <w:tmpl w:val="FECA10C0"/>
    <w:lvl w:ilvl="0">
      <w:start w:val="1"/>
      <w:numFmt w:val="bullet"/>
      <w:pStyle w:val="bullet"/>
      <w:lvlText w:val=""/>
      <w:lvlJc w:val="left"/>
      <w:pPr>
        <w:tabs>
          <w:tab w:val="num" w:pos="720"/>
        </w:tabs>
        <w:ind w:left="720" w:hanging="360"/>
      </w:pPr>
      <w:rPr>
        <w:rFonts w:ascii="Symbol" w:hAnsi="Symbol" w:hint="default"/>
      </w:rPr>
    </w:lvl>
  </w:abstractNum>
  <w:abstractNum w:abstractNumId="8">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9">
    <w:nsid w:val="53633785"/>
    <w:multiLevelType w:val="hybridMultilevel"/>
    <w:tmpl w:val="4E6AC1AA"/>
    <w:lvl w:ilvl="0" w:tplc="0409000F">
      <w:start w:val="1"/>
      <w:numFmt w:val="decimal"/>
      <w:lvlText w:val="%1."/>
      <w:lvlJc w:val="left"/>
      <w:pPr>
        <w:tabs>
          <w:tab w:val="num" w:pos="720"/>
        </w:tabs>
        <w:ind w:left="720" w:hanging="360"/>
      </w:pPr>
    </w:lvl>
    <w:lvl w:ilvl="1" w:tplc="1516443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BD1D2C"/>
    <w:multiLevelType w:val="hybridMultilevel"/>
    <w:tmpl w:val="AE3A6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F77553"/>
    <w:multiLevelType w:val="hybridMultilevel"/>
    <w:tmpl w:val="7F986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13">
    <w:nsid w:val="73B3706A"/>
    <w:multiLevelType w:val="singleLevel"/>
    <w:tmpl w:val="EC74A2CE"/>
    <w:lvl w:ilvl="0">
      <w:numFmt w:val="bullet"/>
      <w:pStyle w:val="Dash"/>
      <w:lvlText w:val="-"/>
      <w:lvlJc w:val="left"/>
      <w:pPr>
        <w:tabs>
          <w:tab w:val="num" w:pos="1080"/>
        </w:tabs>
        <w:ind w:left="1080" w:hanging="360"/>
      </w:pPr>
      <w:rPr>
        <w:rFonts w:hint="default"/>
      </w:rPr>
    </w:lvl>
  </w:abstractNum>
  <w:num w:numId="1">
    <w:abstractNumId w:val="9"/>
  </w:num>
  <w:num w:numId="2">
    <w:abstractNumId w:val="1"/>
  </w:num>
  <w:num w:numId="3">
    <w:abstractNumId w:val="7"/>
  </w:num>
  <w:num w:numId="4">
    <w:abstractNumId w:val="13"/>
  </w:num>
  <w:num w:numId="5">
    <w:abstractNumId w:val="2"/>
  </w:num>
  <w:num w:numId="6">
    <w:abstractNumId w:val="8"/>
  </w:num>
  <w:num w:numId="7">
    <w:abstractNumId w:val="6"/>
  </w:num>
  <w:num w:numId="8">
    <w:abstractNumId w:val="12"/>
  </w:num>
  <w:num w:numId="9">
    <w:abstractNumId w:val="5"/>
  </w:num>
  <w:num w:numId="10">
    <w:abstractNumId w:val="4"/>
  </w:num>
  <w:num w:numId="11">
    <w:abstractNumId w:val="10"/>
  </w:num>
  <w:num w:numId="12">
    <w:abstractNumId w:val="3"/>
  </w:num>
  <w:num w:numId="13">
    <w:abstractNumId w:val="11"/>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5C"/>
    <w:rsid w:val="00001A40"/>
    <w:rsid w:val="00001B35"/>
    <w:rsid w:val="00003127"/>
    <w:rsid w:val="00006C65"/>
    <w:rsid w:val="00022260"/>
    <w:rsid w:val="0002584F"/>
    <w:rsid w:val="00031B60"/>
    <w:rsid w:val="00031F69"/>
    <w:rsid w:val="0003773E"/>
    <w:rsid w:val="0004085D"/>
    <w:rsid w:val="00041D03"/>
    <w:rsid w:val="0004299B"/>
    <w:rsid w:val="000439B3"/>
    <w:rsid w:val="00043E82"/>
    <w:rsid w:val="000514DA"/>
    <w:rsid w:val="000621C5"/>
    <w:rsid w:val="00070B4E"/>
    <w:rsid w:val="00075FA6"/>
    <w:rsid w:val="000766DC"/>
    <w:rsid w:val="0008198A"/>
    <w:rsid w:val="000B39C2"/>
    <w:rsid w:val="000B6874"/>
    <w:rsid w:val="000C0AC7"/>
    <w:rsid w:val="000C2E0C"/>
    <w:rsid w:val="000C3525"/>
    <w:rsid w:val="000D2A7D"/>
    <w:rsid w:val="000D50D0"/>
    <w:rsid w:val="000E1785"/>
    <w:rsid w:val="000E5266"/>
    <w:rsid w:val="000E6A45"/>
    <w:rsid w:val="000E733A"/>
    <w:rsid w:val="000F1B7C"/>
    <w:rsid w:val="000F39E2"/>
    <w:rsid w:val="000F7142"/>
    <w:rsid w:val="001033DF"/>
    <w:rsid w:val="00106555"/>
    <w:rsid w:val="00114D9D"/>
    <w:rsid w:val="00115CD1"/>
    <w:rsid w:val="0011769E"/>
    <w:rsid w:val="00120AF6"/>
    <w:rsid w:val="001236CF"/>
    <w:rsid w:val="00124C55"/>
    <w:rsid w:val="00126FDB"/>
    <w:rsid w:val="0013163B"/>
    <w:rsid w:val="001339D5"/>
    <w:rsid w:val="00136DE9"/>
    <w:rsid w:val="00137A78"/>
    <w:rsid w:val="0014096B"/>
    <w:rsid w:val="00142E06"/>
    <w:rsid w:val="00144329"/>
    <w:rsid w:val="001451D7"/>
    <w:rsid w:val="00147C3E"/>
    <w:rsid w:val="0015298D"/>
    <w:rsid w:val="00152A72"/>
    <w:rsid w:val="00152B43"/>
    <w:rsid w:val="00155481"/>
    <w:rsid w:val="00170BDE"/>
    <w:rsid w:val="001910EA"/>
    <w:rsid w:val="00192ABB"/>
    <w:rsid w:val="00193AF6"/>
    <w:rsid w:val="001A209F"/>
    <w:rsid w:val="001A7CB5"/>
    <w:rsid w:val="001B463D"/>
    <w:rsid w:val="001C516D"/>
    <w:rsid w:val="001D116C"/>
    <w:rsid w:val="001D3A92"/>
    <w:rsid w:val="001E2BF6"/>
    <w:rsid w:val="001E2FC5"/>
    <w:rsid w:val="001E62B8"/>
    <w:rsid w:val="001E62DB"/>
    <w:rsid w:val="001E6CA0"/>
    <w:rsid w:val="001E6EE5"/>
    <w:rsid w:val="001E7B1F"/>
    <w:rsid w:val="001E7BDB"/>
    <w:rsid w:val="001F6F06"/>
    <w:rsid w:val="001F7199"/>
    <w:rsid w:val="002048C1"/>
    <w:rsid w:val="0021689C"/>
    <w:rsid w:val="00217C60"/>
    <w:rsid w:val="00221AE3"/>
    <w:rsid w:val="00223319"/>
    <w:rsid w:val="002333B9"/>
    <w:rsid w:val="00240FDB"/>
    <w:rsid w:val="002436BC"/>
    <w:rsid w:val="00244B17"/>
    <w:rsid w:val="00245EB8"/>
    <w:rsid w:val="0025725A"/>
    <w:rsid w:val="00261542"/>
    <w:rsid w:val="002623B8"/>
    <w:rsid w:val="00263F88"/>
    <w:rsid w:val="00273206"/>
    <w:rsid w:val="00282AAE"/>
    <w:rsid w:val="002836FF"/>
    <w:rsid w:val="00292B67"/>
    <w:rsid w:val="00294506"/>
    <w:rsid w:val="002A226E"/>
    <w:rsid w:val="002A3689"/>
    <w:rsid w:val="002A3986"/>
    <w:rsid w:val="002A4695"/>
    <w:rsid w:val="002A4E26"/>
    <w:rsid w:val="002A5511"/>
    <w:rsid w:val="002A66F1"/>
    <w:rsid w:val="002B04CE"/>
    <w:rsid w:val="002B594B"/>
    <w:rsid w:val="002B7399"/>
    <w:rsid w:val="002C360C"/>
    <w:rsid w:val="002C3FF5"/>
    <w:rsid w:val="002D1FF9"/>
    <w:rsid w:val="002D2078"/>
    <w:rsid w:val="002F7B9C"/>
    <w:rsid w:val="00300893"/>
    <w:rsid w:val="00301A50"/>
    <w:rsid w:val="003043E5"/>
    <w:rsid w:val="0030726A"/>
    <w:rsid w:val="00310960"/>
    <w:rsid w:val="00313101"/>
    <w:rsid w:val="00315B4C"/>
    <w:rsid w:val="0031720F"/>
    <w:rsid w:val="00321CDE"/>
    <w:rsid w:val="0033291C"/>
    <w:rsid w:val="00332C47"/>
    <w:rsid w:val="00333FCB"/>
    <w:rsid w:val="003349E8"/>
    <w:rsid w:val="003355BE"/>
    <w:rsid w:val="0034018F"/>
    <w:rsid w:val="00343EFA"/>
    <w:rsid w:val="003471EA"/>
    <w:rsid w:val="00347A9E"/>
    <w:rsid w:val="00350768"/>
    <w:rsid w:val="003575F9"/>
    <w:rsid w:val="00362406"/>
    <w:rsid w:val="003635AA"/>
    <w:rsid w:val="00365A4B"/>
    <w:rsid w:val="003903AC"/>
    <w:rsid w:val="00392BC5"/>
    <w:rsid w:val="003946B1"/>
    <w:rsid w:val="003A0BF1"/>
    <w:rsid w:val="003A5509"/>
    <w:rsid w:val="003B2258"/>
    <w:rsid w:val="003B7308"/>
    <w:rsid w:val="003C0361"/>
    <w:rsid w:val="003C64A0"/>
    <w:rsid w:val="003C7419"/>
    <w:rsid w:val="003D16C2"/>
    <w:rsid w:val="003D1D63"/>
    <w:rsid w:val="003D456B"/>
    <w:rsid w:val="003D4AD2"/>
    <w:rsid w:val="003E0B28"/>
    <w:rsid w:val="003E652A"/>
    <w:rsid w:val="003F0F4E"/>
    <w:rsid w:val="003F45C4"/>
    <w:rsid w:val="003F4C08"/>
    <w:rsid w:val="00400AF0"/>
    <w:rsid w:val="00405C21"/>
    <w:rsid w:val="00406C43"/>
    <w:rsid w:val="00414DD4"/>
    <w:rsid w:val="004217CB"/>
    <w:rsid w:val="00433757"/>
    <w:rsid w:val="0043555F"/>
    <w:rsid w:val="0043721D"/>
    <w:rsid w:val="00441F69"/>
    <w:rsid w:val="00445C1D"/>
    <w:rsid w:val="004517EF"/>
    <w:rsid w:val="00463428"/>
    <w:rsid w:val="00464CDF"/>
    <w:rsid w:val="00466455"/>
    <w:rsid w:val="00470947"/>
    <w:rsid w:val="004759DF"/>
    <w:rsid w:val="00492EDF"/>
    <w:rsid w:val="0049353D"/>
    <w:rsid w:val="00493EFE"/>
    <w:rsid w:val="00496C21"/>
    <w:rsid w:val="004A4937"/>
    <w:rsid w:val="004A4B9C"/>
    <w:rsid w:val="004A5DF7"/>
    <w:rsid w:val="004B21CE"/>
    <w:rsid w:val="004B72B8"/>
    <w:rsid w:val="004D04A7"/>
    <w:rsid w:val="004D4690"/>
    <w:rsid w:val="004E677E"/>
    <w:rsid w:val="004E6D92"/>
    <w:rsid w:val="004F3184"/>
    <w:rsid w:val="004F38C7"/>
    <w:rsid w:val="004F4B18"/>
    <w:rsid w:val="00500695"/>
    <w:rsid w:val="00501BB3"/>
    <w:rsid w:val="00511EB8"/>
    <w:rsid w:val="00513F1D"/>
    <w:rsid w:val="00520B86"/>
    <w:rsid w:val="005311FE"/>
    <w:rsid w:val="00533D4D"/>
    <w:rsid w:val="00537643"/>
    <w:rsid w:val="005405F5"/>
    <w:rsid w:val="005449F9"/>
    <w:rsid w:val="00545517"/>
    <w:rsid w:val="00547105"/>
    <w:rsid w:val="0054723E"/>
    <w:rsid w:val="0055242D"/>
    <w:rsid w:val="005606F1"/>
    <w:rsid w:val="00564C6B"/>
    <w:rsid w:val="00572A1A"/>
    <w:rsid w:val="005741DF"/>
    <w:rsid w:val="005758C9"/>
    <w:rsid w:val="00587906"/>
    <w:rsid w:val="005920EF"/>
    <w:rsid w:val="0059669F"/>
    <w:rsid w:val="005A3D03"/>
    <w:rsid w:val="005A41A9"/>
    <w:rsid w:val="005A4B64"/>
    <w:rsid w:val="005A76A1"/>
    <w:rsid w:val="005D0C64"/>
    <w:rsid w:val="005D1962"/>
    <w:rsid w:val="005D1DE3"/>
    <w:rsid w:val="005D4D74"/>
    <w:rsid w:val="005D7B2B"/>
    <w:rsid w:val="005E0F5E"/>
    <w:rsid w:val="005E178C"/>
    <w:rsid w:val="005F1E2A"/>
    <w:rsid w:val="005F561D"/>
    <w:rsid w:val="005F79EB"/>
    <w:rsid w:val="00601D58"/>
    <w:rsid w:val="00605421"/>
    <w:rsid w:val="00607C44"/>
    <w:rsid w:val="0062081C"/>
    <w:rsid w:val="0062257D"/>
    <w:rsid w:val="00635666"/>
    <w:rsid w:val="0063664D"/>
    <w:rsid w:val="006368D6"/>
    <w:rsid w:val="006402EB"/>
    <w:rsid w:val="00643865"/>
    <w:rsid w:val="006627CB"/>
    <w:rsid w:val="00664F1E"/>
    <w:rsid w:val="00670C7E"/>
    <w:rsid w:val="00675F39"/>
    <w:rsid w:val="006856BF"/>
    <w:rsid w:val="0068745E"/>
    <w:rsid w:val="006A0659"/>
    <w:rsid w:val="006A133C"/>
    <w:rsid w:val="006A1440"/>
    <w:rsid w:val="006A6158"/>
    <w:rsid w:val="006B1FDB"/>
    <w:rsid w:val="006B5D80"/>
    <w:rsid w:val="006C6168"/>
    <w:rsid w:val="006C61C4"/>
    <w:rsid w:val="006D0DE3"/>
    <w:rsid w:val="006D2282"/>
    <w:rsid w:val="006D39F5"/>
    <w:rsid w:val="006D5916"/>
    <w:rsid w:val="006E10CF"/>
    <w:rsid w:val="006E700F"/>
    <w:rsid w:val="006E76CB"/>
    <w:rsid w:val="006F2DB4"/>
    <w:rsid w:val="006F4DC1"/>
    <w:rsid w:val="0070119A"/>
    <w:rsid w:val="0070281D"/>
    <w:rsid w:val="007046BF"/>
    <w:rsid w:val="007121B5"/>
    <w:rsid w:val="00714F8B"/>
    <w:rsid w:val="0072231E"/>
    <w:rsid w:val="00723783"/>
    <w:rsid w:val="007325CA"/>
    <w:rsid w:val="007326B2"/>
    <w:rsid w:val="00735E39"/>
    <w:rsid w:val="00745362"/>
    <w:rsid w:val="00750275"/>
    <w:rsid w:val="00761680"/>
    <w:rsid w:val="00767084"/>
    <w:rsid w:val="007700D8"/>
    <w:rsid w:val="00770417"/>
    <w:rsid w:val="00770CE4"/>
    <w:rsid w:val="007735F7"/>
    <w:rsid w:val="00774757"/>
    <w:rsid w:val="007763A0"/>
    <w:rsid w:val="00776A60"/>
    <w:rsid w:val="00776B17"/>
    <w:rsid w:val="007853B3"/>
    <w:rsid w:val="00787F19"/>
    <w:rsid w:val="00791A5D"/>
    <w:rsid w:val="007A32D1"/>
    <w:rsid w:val="007A3402"/>
    <w:rsid w:val="007A39E8"/>
    <w:rsid w:val="007B6377"/>
    <w:rsid w:val="007C26B6"/>
    <w:rsid w:val="007C6426"/>
    <w:rsid w:val="007C7B81"/>
    <w:rsid w:val="007D1531"/>
    <w:rsid w:val="007D299A"/>
    <w:rsid w:val="007D7153"/>
    <w:rsid w:val="007E0725"/>
    <w:rsid w:val="007E07C2"/>
    <w:rsid w:val="007E291F"/>
    <w:rsid w:val="007E4825"/>
    <w:rsid w:val="007E5430"/>
    <w:rsid w:val="007F2C9C"/>
    <w:rsid w:val="00802C9D"/>
    <w:rsid w:val="008036C0"/>
    <w:rsid w:val="008049A7"/>
    <w:rsid w:val="00826BFD"/>
    <w:rsid w:val="0083123C"/>
    <w:rsid w:val="008329E9"/>
    <w:rsid w:val="008378C7"/>
    <w:rsid w:val="008426BF"/>
    <w:rsid w:val="00843562"/>
    <w:rsid w:val="00846730"/>
    <w:rsid w:val="00846A3D"/>
    <w:rsid w:val="008540DA"/>
    <w:rsid w:val="008548C9"/>
    <w:rsid w:val="00862B91"/>
    <w:rsid w:val="00872662"/>
    <w:rsid w:val="00872B63"/>
    <w:rsid w:val="00874A2D"/>
    <w:rsid w:val="00875BC8"/>
    <w:rsid w:val="00881FF0"/>
    <w:rsid w:val="008821B6"/>
    <w:rsid w:val="00882474"/>
    <w:rsid w:val="008835A3"/>
    <w:rsid w:val="00884B06"/>
    <w:rsid w:val="0089180C"/>
    <w:rsid w:val="00895EBE"/>
    <w:rsid w:val="008A0C87"/>
    <w:rsid w:val="008A0CCD"/>
    <w:rsid w:val="008A17E2"/>
    <w:rsid w:val="008A19BF"/>
    <w:rsid w:val="008A6010"/>
    <w:rsid w:val="008A7012"/>
    <w:rsid w:val="008B050C"/>
    <w:rsid w:val="008B2327"/>
    <w:rsid w:val="008B3DB2"/>
    <w:rsid w:val="008B499F"/>
    <w:rsid w:val="008C0F23"/>
    <w:rsid w:val="008C13BF"/>
    <w:rsid w:val="008C3EE9"/>
    <w:rsid w:val="008C6543"/>
    <w:rsid w:val="008C6CE1"/>
    <w:rsid w:val="008D3CC6"/>
    <w:rsid w:val="008D4537"/>
    <w:rsid w:val="008E0133"/>
    <w:rsid w:val="008E2B86"/>
    <w:rsid w:val="008E310D"/>
    <w:rsid w:val="008E4A08"/>
    <w:rsid w:val="008F0381"/>
    <w:rsid w:val="009042D7"/>
    <w:rsid w:val="00905BF2"/>
    <w:rsid w:val="00910373"/>
    <w:rsid w:val="009136B1"/>
    <w:rsid w:val="00913760"/>
    <w:rsid w:val="0091500F"/>
    <w:rsid w:val="00917C1F"/>
    <w:rsid w:val="0093121D"/>
    <w:rsid w:val="00932ACB"/>
    <w:rsid w:val="009364B9"/>
    <w:rsid w:val="009377A2"/>
    <w:rsid w:val="00937DBC"/>
    <w:rsid w:val="009456F0"/>
    <w:rsid w:val="00947726"/>
    <w:rsid w:val="00950414"/>
    <w:rsid w:val="0095140F"/>
    <w:rsid w:val="0096290B"/>
    <w:rsid w:val="009641C6"/>
    <w:rsid w:val="00964DE4"/>
    <w:rsid w:val="00965C95"/>
    <w:rsid w:val="00971C23"/>
    <w:rsid w:val="00971FF0"/>
    <w:rsid w:val="00973D84"/>
    <w:rsid w:val="00976A7F"/>
    <w:rsid w:val="00977E75"/>
    <w:rsid w:val="00980599"/>
    <w:rsid w:val="009821CF"/>
    <w:rsid w:val="009940F4"/>
    <w:rsid w:val="00995861"/>
    <w:rsid w:val="009B4D95"/>
    <w:rsid w:val="009C09B6"/>
    <w:rsid w:val="009C20D6"/>
    <w:rsid w:val="009D3EA9"/>
    <w:rsid w:val="009D3FF8"/>
    <w:rsid w:val="009D5CA0"/>
    <w:rsid w:val="009E5608"/>
    <w:rsid w:val="009E56E2"/>
    <w:rsid w:val="009F2A22"/>
    <w:rsid w:val="00A049E1"/>
    <w:rsid w:val="00A13EEB"/>
    <w:rsid w:val="00A168EE"/>
    <w:rsid w:val="00A22D2E"/>
    <w:rsid w:val="00A240B7"/>
    <w:rsid w:val="00A32DD3"/>
    <w:rsid w:val="00A3528D"/>
    <w:rsid w:val="00A374F6"/>
    <w:rsid w:val="00A40012"/>
    <w:rsid w:val="00A42816"/>
    <w:rsid w:val="00A46CBE"/>
    <w:rsid w:val="00A53561"/>
    <w:rsid w:val="00A55091"/>
    <w:rsid w:val="00A550B5"/>
    <w:rsid w:val="00A61FAF"/>
    <w:rsid w:val="00A647A9"/>
    <w:rsid w:val="00A76B2A"/>
    <w:rsid w:val="00A7797C"/>
    <w:rsid w:val="00A97C67"/>
    <w:rsid w:val="00AA745F"/>
    <w:rsid w:val="00AC4C28"/>
    <w:rsid w:val="00AC4FFF"/>
    <w:rsid w:val="00AC7C4F"/>
    <w:rsid w:val="00AD0575"/>
    <w:rsid w:val="00AD0AFA"/>
    <w:rsid w:val="00AD68D1"/>
    <w:rsid w:val="00AE13D0"/>
    <w:rsid w:val="00AE498A"/>
    <w:rsid w:val="00AF334B"/>
    <w:rsid w:val="00B05A6E"/>
    <w:rsid w:val="00B1059C"/>
    <w:rsid w:val="00B23A70"/>
    <w:rsid w:val="00B3061E"/>
    <w:rsid w:val="00B311C8"/>
    <w:rsid w:val="00B44A07"/>
    <w:rsid w:val="00B46AD9"/>
    <w:rsid w:val="00B47D03"/>
    <w:rsid w:val="00B61ED8"/>
    <w:rsid w:val="00B6310A"/>
    <w:rsid w:val="00B70C56"/>
    <w:rsid w:val="00B71D55"/>
    <w:rsid w:val="00B7355C"/>
    <w:rsid w:val="00B84646"/>
    <w:rsid w:val="00BA0E24"/>
    <w:rsid w:val="00BA2C40"/>
    <w:rsid w:val="00BA3706"/>
    <w:rsid w:val="00BB101F"/>
    <w:rsid w:val="00BB75D1"/>
    <w:rsid w:val="00BB7B66"/>
    <w:rsid w:val="00BC3655"/>
    <w:rsid w:val="00BC55B5"/>
    <w:rsid w:val="00BD39F5"/>
    <w:rsid w:val="00BD6CF0"/>
    <w:rsid w:val="00BE0A32"/>
    <w:rsid w:val="00BE5B80"/>
    <w:rsid w:val="00BF0DCA"/>
    <w:rsid w:val="00C033EE"/>
    <w:rsid w:val="00C1040D"/>
    <w:rsid w:val="00C13D1C"/>
    <w:rsid w:val="00C25853"/>
    <w:rsid w:val="00C2784F"/>
    <w:rsid w:val="00C36DDA"/>
    <w:rsid w:val="00C41E10"/>
    <w:rsid w:val="00C4664A"/>
    <w:rsid w:val="00C471E6"/>
    <w:rsid w:val="00C47796"/>
    <w:rsid w:val="00C5030B"/>
    <w:rsid w:val="00C513D1"/>
    <w:rsid w:val="00C70651"/>
    <w:rsid w:val="00C730C9"/>
    <w:rsid w:val="00C7735E"/>
    <w:rsid w:val="00C77477"/>
    <w:rsid w:val="00C91F6F"/>
    <w:rsid w:val="00C924BA"/>
    <w:rsid w:val="00CA1FDC"/>
    <w:rsid w:val="00CA2C4D"/>
    <w:rsid w:val="00CB10CE"/>
    <w:rsid w:val="00CB1844"/>
    <w:rsid w:val="00CB6243"/>
    <w:rsid w:val="00CB7D01"/>
    <w:rsid w:val="00CC048C"/>
    <w:rsid w:val="00CC74CF"/>
    <w:rsid w:val="00CE1B0F"/>
    <w:rsid w:val="00CE1FCE"/>
    <w:rsid w:val="00CF06FC"/>
    <w:rsid w:val="00CF152B"/>
    <w:rsid w:val="00CF6ED6"/>
    <w:rsid w:val="00D008C8"/>
    <w:rsid w:val="00D018DA"/>
    <w:rsid w:val="00D04811"/>
    <w:rsid w:val="00D07531"/>
    <w:rsid w:val="00D13E3B"/>
    <w:rsid w:val="00D14869"/>
    <w:rsid w:val="00D2597A"/>
    <w:rsid w:val="00D27FDA"/>
    <w:rsid w:val="00D35A94"/>
    <w:rsid w:val="00D36DA4"/>
    <w:rsid w:val="00D405A9"/>
    <w:rsid w:val="00D41941"/>
    <w:rsid w:val="00D53114"/>
    <w:rsid w:val="00D56132"/>
    <w:rsid w:val="00D60806"/>
    <w:rsid w:val="00D63D7C"/>
    <w:rsid w:val="00D64AE2"/>
    <w:rsid w:val="00D72484"/>
    <w:rsid w:val="00D73E20"/>
    <w:rsid w:val="00D74CCC"/>
    <w:rsid w:val="00D75C9F"/>
    <w:rsid w:val="00D760E7"/>
    <w:rsid w:val="00D8184E"/>
    <w:rsid w:val="00D85AA3"/>
    <w:rsid w:val="00D95815"/>
    <w:rsid w:val="00D95B91"/>
    <w:rsid w:val="00DA0E4B"/>
    <w:rsid w:val="00DA3E20"/>
    <w:rsid w:val="00DB009F"/>
    <w:rsid w:val="00DB0DCB"/>
    <w:rsid w:val="00DB11ED"/>
    <w:rsid w:val="00DB41D4"/>
    <w:rsid w:val="00DB7B43"/>
    <w:rsid w:val="00DC4C78"/>
    <w:rsid w:val="00DC635B"/>
    <w:rsid w:val="00DD0711"/>
    <w:rsid w:val="00DD082F"/>
    <w:rsid w:val="00DD2C5C"/>
    <w:rsid w:val="00DE7D3E"/>
    <w:rsid w:val="00DF5EA6"/>
    <w:rsid w:val="00E0244D"/>
    <w:rsid w:val="00E0498F"/>
    <w:rsid w:val="00E135A5"/>
    <w:rsid w:val="00E16BEC"/>
    <w:rsid w:val="00E20D39"/>
    <w:rsid w:val="00E2298E"/>
    <w:rsid w:val="00E24F44"/>
    <w:rsid w:val="00E26259"/>
    <w:rsid w:val="00E31A0B"/>
    <w:rsid w:val="00E41C29"/>
    <w:rsid w:val="00E47AC8"/>
    <w:rsid w:val="00E51A13"/>
    <w:rsid w:val="00E548A8"/>
    <w:rsid w:val="00E70543"/>
    <w:rsid w:val="00E7355F"/>
    <w:rsid w:val="00E741B9"/>
    <w:rsid w:val="00E85BFB"/>
    <w:rsid w:val="00E93F85"/>
    <w:rsid w:val="00E96C18"/>
    <w:rsid w:val="00EA00F6"/>
    <w:rsid w:val="00EB030A"/>
    <w:rsid w:val="00EB1F47"/>
    <w:rsid w:val="00EC4245"/>
    <w:rsid w:val="00ED5B13"/>
    <w:rsid w:val="00EE1E22"/>
    <w:rsid w:val="00EF7040"/>
    <w:rsid w:val="00F016BD"/>
    <w:rsid w:val="00F02140"/>
    <w:rsid w:val="00F029D0"/>
    <w:rsid w:val="00F04993"/>
    <w:rsid w:val="00F064A8"/>
    <w:rsid w:val="00F10BBD"/>
    <w:rsid w:val="00F123DB"/>
    <w:rsid w:val="00F20F24"/>
    <w:rsid w:val="00F26C10"/>
    <w:rsid w:val="00F271BC"/>
    <w:rsid w:val="00F307DB"/>
    <w:rsid w:val="00F31525"/>
    <w:rsid w:val="00F357CF"/>
    <w:rsid w:val="00F374BE"/>
    <w:rsid w:val="00F475BD"/>
    <w:rsid w:val="00F51EE6"/>
    <w:rsid w:val="00F53F3A"/>
    <w:rsid w:val="00F571BA"/>
    <w:rsid w:val="00F6736A"/>
    <w:rsid w:val="00F74D6F"/>
    <w:rsid w:val="00F755A8"/>
    <w:rsid w:val="00F7781F"/>
    <w:rsid w:val="00F80D93"/>
    <w:rsid w:val="00F838EE"/>
    <w:rsid w:val="00F84E8C"/>
    <w:rsid w:val="00F86216"/>
    <w:rsid w:val="00F95D9D"/>
    <w:rsid w:val="00FA2603"/>
    <w:rsid w:val="00FB06D3"/>
    <w:rsid w:val="00FB1388"/>
    <w:rsid w:val="00FB1870"/>
    <w:rsid w:val="00FB6C1B"/>
    <w:rsid w:val="00FC115C"/>
    <w:rsid w:val="00FC198C"/>
    <w:rsid w:val="00FC582C"/>
    <w:rsid w:val="00FD24EE"/>
    <w:rsid w:val="00FD28F1"/>
    <w:rsid w:val="00FD31EF"/>
    <w:rsid w:val="00FD5788"/>
    <w:rsid w:val="00FD73D1"/>
    <w:rsid w:val="00FE560D"/>
    <w:rsid w:val="00FF2640"/>
    <w:rsid w:val="00FF43FF"/>
    <w:rsid w:val="00FF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ECC8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0"/>
      </w:tabs>
      <w:suppressAutoHyphens/>
      <w:spacing w:line="480" w:lineRule="auto"/>
      <w:ind w:hanging="720"/>
      <w:outlineLvl w:val="0"/>
    </w:pPr>
    <w:rPr>
      <w:rFonts w:ascii="Times New Roman" w:hAnsi="Times New Roman"/>
      <w:b/>
      <w:caps/>
      <w:sz w:val="24"/>
    </w:rPr>
  </w:style>
  <w:style w:type="paragraph" w:styleId="Heading2">
    <w:name w:val="heading 2"/>
    <w:basedOn w:val="Normal"/>
    <w:next w:val="Normal"/>
    <w:qFormat/>
    <w:pPr>
      <w:keepNext/>
      <w:tabs>
        <w:tab w:val="left" w:pos="0"/>
      </w:tabs>
      <w:suppressAutoHyphens/>
      <w:spacing w:line="480" w:lineRule="auto"/>
      <w:ind w:hanging="720"/>
      <w:outlineLvl w:val="1"/>
    </w:pPr>
    <w:rPr>
      <w:rFonts w:ascii="Times New Roman" w:hAnsi="Times New Roman"/>
      <w:b/>
      <w:sz w:val="24"/>
    </w:rPr>
  </w:style>
  <w:style w:type="paragraph" w:styleId="Heading3">
    <w:name w:val="heading 3"/>
    <w:basedOn w:val="Normal"/>
    <w:next w:val="Normal"/>
    <w:qFormat/>
    <w:pPr>
      <w:keepNext/>
      <w:spacing w:line="480" w:lineRule="auto"/>
      <w:outlineLvl w:val="2"/>
    </w:pPr>
    <w:rPr>
      <w:rFonts w:ascii="Times New Roman" w:hAnsi="Times New Roman"/>
      <w:b/>
      <w:bCs/>
      <w:sz w:val="24"/>
    </w:rPr>
  </w:style>
  <w:style w:type="paragraph" w:styleId="Heading4">
    <w:name w:val="heading 4"/>
    <w:basedOn w:val="Normal"/>
    <w:next w:val="Normal"/>
    <w:qFormat/>
    <w:pPr>
      <w:keepNext/>
      <w:spacing w:line="480" w:lineRule="auto"/>
      <w:outlineLvl w:val="3"/>
    </w:pPr>
    <w:rPr>
      <w:rFonts w:ascii="Times New Roman" w:hAnsi="Times New Roman"/>
      <w:sz w:val="24"/>
      <w:u w:val="single"/>
    </w:rPr>
  </w:style>
  <w:style w:type="paragraph" w:styleId="Heading5">
    <w:name w:val="heading 5"/>
    <w:basedOn w:val="Normal"/>
    <w:next w:val="Normal"/>
    <w:qFormat/>
    <w:pPr>
      <w:keepNext/>
      <w:tabs>
        <w:tab w:val="left" w:pos="360"/>
      </w:tabs>
      <w:ind w:left="360"/>
      <w:outlineLvl w:val="4"/>
    </w:pPr>
    <w:rPr>
      <w:rFonts w:ascii="Times New Roman" w:hAnsi="Times New Roman"/>
      <w:i/>
      <w:iCs/>
      <w:sz w:val="24"/>
    </w:rPr>
  </w:style>
  <w:style w:type="paragraph" w:styleId="Heading6">
    <w:name w:val="heading 6"/>
    <w:basedOn w:val="Normal"/>
    <w:next w:val="Normal"/>
    <w:qFormat/>
    <w:pPr>
      <w:keepNext/>
      <w:tabs>
        <w:tab w:val="left" w:pos="360"/>
      </w:tabs>
      <w:ind w:left="360"/>
      <w:outlineLvl w:val="5"/>
    </w:pPr>
    <w:rPr>
      <w:rFonts w:ascii="Times New Roman" w:hAnsi="Times New Roman"/>
      <w:i/>
      <w:iCs/>
      <w:sz w:val="24"/>
      <w:u w:val="single"/>
    </w:rPr>
  </w:style>
  <w:style w:type="paragraph" w:styleId="Heading7">
    <w:name w:val="heading 7"/>
    <w:basedOn w:val="Normal"/>
    <w:next w:val="Normal"/>
    <w:qFormat/>
    <w:pPr>
      <w:keepNext/>
      <w:tabs>
        <w:tab w:val="left" w:pos="360"/>
      </w:tabs>
      <w:ind w:left="360"/>
      <w:outlineLvl w:val="6"/>
    </w:pPr>
    <w:rPr>
      <w:rFonts w:ascii="Times New Roman" w:hAnsi="Times New Roman"/>
      <w:sz w:val="24"/>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Times New Roman" w:hAnsi="Times New Roman"/>
      <w:b/>
      <w:sz w:val="22"/>
    </w:rPr>
  </w:style>
  <w:style w:type="paragraph" w:styleId="Heading9">
    <w:name w:val="heading 9"/>
    <w:basedOn w:val="Normal"/>
    <w:next w:val="Normal"/>
    <w:qFormat/>
    <w:pPr>
      <w:keepNext/>
      <w:spacing w:line="480" w:lineRule="auto"/>
      <w:ind w:firstLine="720"/>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spacing w:before="120" w:after="120"/>
    </w:pPr>
    <w:rPr>
      <w:rFonts w:ascii="Times New Roman" w:hAnsi="Times New Roman"/>
      <w:b/>
      <w:bCs/>
      <w:caps/>
      <w:szCs w:val="24"/>
    </w:rPr>
  </w:style>
  <w:style w:type="paragraph" w:styleId="TOC2">
    <w:name w:val="toc 2"/>
    <w:basedOn w:val="Normal"/>
    <w:next w:val="Normal"/>
    <w:semiHidden/>
    <w:pPr>
      <w:ind w:left="200"/>
    </w:pPr>
    <w:rPr>
      <w:rFonts w:ascii="Times New Roman" w:hAnsi="Times New Roman"/>
      <w:smallCaps/>
      <w:szCs w:val="24"/>
    </w:rPr>
  </w:style>
  <w:style w:type="paragraph" w:styleId="TOC3">
    <w:name w:val="toc 3"/>
    <w:basedOn w:val="Normal"/>
    <w:next w:val="Normal"/>
    <w:semiHidden/>
    <w:pPr>
      <w:ind w:left="400"/>
    </w:pPr>
    <w:rPr>
      <w:rFonts w:ascii="Times New Roman" w:hAnsi="Times New Roman"/>
      <w:i/>
      <w:iCs/>
      <w:szCs w:val="24"/>
    </w:rPr>
  </w:style>
  <w:style w:type="paragraph" w:styleId="TOC4">
    <w:name w:val="toc 4"/>
    <w:basedOn w:val="Normal"/>
    <w:next w:val="Normal"/>
    <w:semiHidden/>
    <w:pPr>
      <w:ind w:left="600"/>
    </w:pPr>
    <w:rPr>
      <w:rFonts w:ascii="Times New Roman" w:hAnsi="Times New Roman"/>
      <w:szCs w:val="21"/>
    </w:rPr>
  </w:style>
  <w:style w:type="paragraph" w:styleId="TOC5">
    <w:name w:val="toc 5"/>
    <w:basedOn w:val="Normal"/>
    <w:next w:val="Normal"/>
    <w:semiHidden/>
    <w:pPr>
      <w:ind w:left="800"/>
    </w:pPr>
    <w:rPr>
      <w:rFonts w:ascii="Times New Roman" w:hAnsi="Times New Roman"/>
      <w:szCs w:val="21"/>
    </w:rPr>
  </w:style>
  <w:style w:type="paragraph" w:styleId="TOC6">
    <w:name w:val="toc 6"/>
    <w:basedOn w:val="Normal"/>
    <w:next w:val="Normal"/>
    <w:semiHidden/>
    <w:pPr>
      <w:ind w:left="1000"/>
    </w:pPr>
    <w:rPr>
      <w:rFonts w:ascii="Times New Roman" w:hAnsi="Times New Roman"/>
      <w:szCs w:val="21"/>
    </w:rPr>
  </w:style>
  <w:style w:type="paragraph" w:styleId="TOC7">
    <w:name w:val="toc 7"/>
    <w:basedOn w:val="Normal"/>
    <w:next w:val="Normal"/>
    <w:semiHidden/>
    <w:pPr>
      <w:ind w:left="1200"/>
    </w:pPr>
    <w:rPr>
      <w:rFonts w:ascii="Times New Roman" w:hAnsi="Times New Roman"/>
      <w:szCs w:val="21"/>
    </w:rPr>
  </w:style>
  <w:style w:type="paragraph" w:styleId="TOC8">
    <w:name w:val="toc 8"/>
    <w:basedOn w:val="Normal"/>
    <w:next w:val="Normal"/>
    <w:semiHidden/>
    <w:pPr>
      <w:ind w:left="1400"/>
    </w:pPr>
    <w:rPr>
      <w:rFonts w:ascii="Times New Roman" w:hAnsi="Times New Roman"/>
      <w:szCs w:val="21"/>
    </w:rPr>
  </w:style>
  <w:style w:type="paragraph" w:styleId="TOC9">
    <w:name w:val="toc 9"/>
    <w:basedOn w:val="Normal"/>
    <w:next w:val="Normal"/>
    <w:semiHidden/>
    <w:pPr>
      <w:ind w:left="1600"/>
    </w:pPr>
    <w:rPr>
      <w:rFonts w:ascii="Times New Roman" w:hAnsi="Times New Roman"/>
      <w:szCs w:val="21"/>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0"/>
      </w:tabs>
      <w:suppressAutoHyphens/>
      <w:ind w:left="720" w:hanging="720"/>
    </w:pPr>
    <w:rPr>
      <w:sz w:val="24"/>
    </w:rPr>
  </w:style>
  <w:style w:type="paragraph" w:styleId="BodyText">
    <w:name w:val="Body Text"/>
    <w:basedOn w:val="Normal"/>
    <w:pPr>
      <w:tabs>
        <w:tab w:val="left" w:pos="0"/>
      </w:tabs>
      <w:suppressAutoHyphens/>
    </w:pPr>
    <w:rPr>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EndnoteText1">
    <w:name w:val="Endnote Text1"/>
    <w:basedOn w:val="Normal"/>
    <w:pPr>
      <w:ind w:left="1440"/>
    </w:pPr>
    <w:rPr>
      <w:rFonts w:ascii="CG Times" w:hAnsi="CG Times"/>
      <w:sz w:val="24"/>
    </w:rPr>
  </w:style>
  <w:style w:type="paragraph" w:styleId="BodyTextIndent2">
    <w:name w:val="Body Text Indent 2"/>
    <w:basedOn w:val="Normal"/>
    <w:pPr>
      <w:tabs>
        <w:tab w:val="left" w:pos="0"/>
        <w:tab w:val="left" w:pos="360"/>
      </w:tabs>
      <w:suppressAutoHyphens/>
      <w:ind w:left="360"/>
    </w:pPr>
    <w:rPr>
      <w:rFonts w:ascii="Times New Roman" w:hAnsi="Times New Roman"/>
      <w:sz w:val="24"/>
    </w:rPr>
  </w:style>
  <w:style w:type="paragraph" w:styleId="BodyTextIndent3">
    <w:name w:val="Body Text Indent 3"/>
    <w:basedOn w:val="Normal"/>
    <w:pPr>
      <w:tabs>
        <w:tab w:val="left" w:pos="0"/>
        <w:tab w:val="left" w:pos="360"/>
      </w:tabs>
      <w:suppressAutoHyphens/>
      <w:ind w:left="360" w:hanging="720"/>
    </w:pPr>
    <w:rPr>
      <w:rFonts w:ascii="Times New Roman" w:hAnsi="Times New Roman"/>
      <w:sz w:val="24"/>
    </w:rPr>
  </w:style>
  <w:style w:type="character" w:styleId="FootnoteReference">
    <w:name w:val="footnote reference"/>
    <w:semiHidden/>
  </w:style>
  <w:style w:type="paragraph" w:customStyle="1" w:styleId="Quicka">
    <w:name w:val="Quick a."/>
    <w:basedOn w:val="Normal"/>
    <w:pPr>
      <w:widowControl w:val="0"/>
    </w:pPr>
    <w:rPr>
      <w:rFonts w:ascii="Times New Roman" w:hAnsi="Times New Roman"/>
      <w:snapToGrid w:val="0"/>
      <w:sz w:val="24"/>
    </w:rPr>
  </w:style>
  <w:style w:type="paragraph" w:customStyle="1" w:styleId="a">
    <w:name w:val="_"/>
    <w:basedOn w:val="Normal"/>
    <w:pPr>
      <w:widowControl w:val="0"/>
      <w:ind w:left="720" w:right="432" w:hanging="288"/>
    </w:pPr>
    <w:rPr>
      <w:rFonts w:ascii="Times New Roman" w:hAnsi="Times New Roman"/>
      <w:snapToGrid w:val="0"/>
      <w:sz w:val="24"/>
    </w:rPr>
  </w:style>
  <w:style w:type="paragraph" w:styleId="BodyText3">
    <w:name w:val="Body Text 3"/>
    <w:basedOn w:val="Normal"/>
    <w:pPr>
      <w:jc w:val="both"/>
    </w:pPr>
    <w:rPr>
      <w:rFonts w:ascii="Times New Roman" w:hAnsi="Times New Roman"/>
      <w:b/>
      <w:sz w:val="22"/>
    </w:rPr>
  </w:style>
  <w:style w:type="paragraph" w:styleId="BodyText2">
    <w:name w:val="Body Text 2"/>
    <w:basedOn w:val="Normal"/>
    <w:rPr>
      <w:rFonts w:ascii="Times New Roman" w:hAnsi="Times New Roman"/>
      <w:sz w:val="22"/>
    </w:rPr>
  </w:style>
  <w:style w:type="paragraph" w:customStyle="1" w:styleId="NormalSS">
    <w:name w:val="NormalSS"/>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rFonts w:ascii="Times New Roman" w:hAnsi="Times New Roman"/>
      <w:sz w:val="24"/>
    </w:rPr>
  </w:style>
  <w:style w:type="paragraph" w:customStyle="1" w:styleId="LastParagraph">
    <w:name w:val="Last Paragraph"/>
    <w:basedOn w:val="Normal"/>
    <w:next w:val="Heading1"/>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hAnsi="Times New Roman"/>
      <w:sz w:val="24"/>
    </w:rPr>
  </w:style>
  <w:style w:type="paragraph" w:customStyle="1" w:styleId="Center">
    <w:name w:val="Center"/>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sz w:val="24"/>
    </w:rPr>
  </w:style>
  <w:style w:type="paragraph" w:styleId="Title">
    <w:name w:val="Title"/>
    <w:basedOn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rFonts w:ascii="Times New Roman" w:hAnsi="Times New Roman"/>
      <w:b/>
      <w:sz w:val="24"/>
    </w:rPr>
  </w:style>
  <w:style w:type="paragraph" w:styleId="FootnoteText">
    <w:name w:val="footnote text"/>
    <w:basedOn w:val="Normal"/>
    <w:semiHidden/>
    <w:rPr>
      <w:rFonts w:ascii="Times New Roman" w:hAnsi="Times New Roman"/>
    </w:rPr>
  </w:style>
  <w:style w:type="paragraph" w:styleId="Header">
    <w:name w:val="header"/>
    <w:basedOn w:val="Normal"/>
    <w:pPr>
      <w:widowControl w:val="0"/>
      <w:tabs>
        <w:tab w:val="center" w:pos="4320"/>
        <w:tab w:val="right" w:pos="8640"/>
      </w:tabs>
    </w:pPr>
    <w:rPr>
      <w:rFonts w:ascii="Times New Roman" w:hAnsi="Times New Roman"/>
      <w:snapToGrid w:val="0"/>
      <w:sz w:val="24"/>
    </w:rPr>
  </w:style>
  <w:style w:type="character" w:styleId="PageNumber">
    <w:name w:val="page number"/>
    <w:basedOn w:val="DefaultParagraphFont"/>
  </w:style>
  <w:style w:type="paragraph" w:customStyle="1" w:styleId="bullet">
    <w:name w:val="bullet"/>
    <w:pPr>
      <w:numPr>
        <w:numId w:val="3"/>
      </w:numPr>
      <w:tabs>
        <w:tab w:val="clear" w:pos="720"/>
        <w:tab w:val="num" w:pos="360"/>
      </w:tabs>
      <w:spacing w:after="180"/>
      <w:ind w:right="360"/>
      <w:jc w:val="both"/>
    </w:pPr>
    <w:rPr>
      <w:noProof/>
      <w:sz w:val="24"/>
    </w:rPr>
  </w:style>
  <w:style w:type="paragraph" w:customStyle="1" w:styleId="LastBullet">
    <w:name w:val="Last Bullet"/>
    <w:next w:val="Normal"/>
    <w:pPr>
      <w:numPr>
        <w:numId w:val="5"/>
      </w:numPr>
      <w:spacing w:after="360"/>
      <w:ind w:left="720" w:right="360"/>
      <w:jc w:val="both"/>
    </w:pPr>
    <w:rPr>
      <w:noProof/>
      <w:sz w:val="24"/>
    </w:rPr>
  </w:style>
  <w:style w:type="paragraph" w:customStyle="1" w:styleId="Dash">
    <w:name w:val="Dash"/>
    <w:next w:val="NormalSS"/>
    <w:pPr>
      <w:numPr>
        <w:numId w:val="4"/>
      </w:numPr>
      <w:spacing w:after="120"/>
      <w:ind w:right="720"/>
      <w:jc w:val="both"/>
    </w:pPr>
    <w:rPr>
      <w:noProof/>
      <w:sz w:val="24"/>
    </w:rPr>
  </w:style>
  <w:style w:type="paragraph" w:styleId="ListBullet">
    <w:name w:val="List Bullet"/>
    <w:basedOn w:val="Normal"/>
    <w:autoRedefine/>
    <w:pPr>
      <w:numPr>
        <w:numId w:val="2"/>
      </w:numPr>
      <w:ind w:right="720"/>
    </w:pPr>
    <w:rPr>
      <w:rFonts w:ascii="Times New Roman" w:hAnsi="Times New Roman"/>
    </w:rPr>
  </w:style>
  <w:style w:type="paragraph" w:customStyle="1" w:styleId="LastDash">
    <w:name w:val="Last Dash"/>
    <w:next w:val="Normal"/>
    <w:pPr>
      <w:numPr>
        <w:numId w:val="8"/>
      </w:numPr>
      <w:spacing w:after="360"/>
      <w:ind w:right="720"/>
      <w:jc w:val="both"/>
    </w:pPr>
    <w:rPr>
      <w:noProof/>
      <w:sz w:val="24"/>
    </w:rPr>
  </w:style>
  <w:style w:type="paragraph" w:customStyle="1" w:styleId="NumberedBullet">
    <w:name w:val="Numbered Bullet"/>
    <w:pPr>
      <w:numPr>
        <w:numId w:val="6"/>
      </w:numPr>
      <w:tabs>
        <w:tab w:val="left" w:pos="720"/>
      </w:tabs>
      <w:spacing w:after="180"/>
      <w:ind w:left="720" w:right="360" w:hanging="360"/>
      <w:jc w:val="both"/>
    </w:pPr>
    <w:rPr>
      <w:noProof/>
      <w:sz w:val="24"/>
    </w:rPr>
  </w:style>
  <w:style w:type="paragraph" w:customStyle="1" w:styleId="LastNumberedBullet">
    <w:name w:val="Last Numbered Bullet"/>
    <w:next w:val="Normal"/>
    <w:pPr>
      <w:numPr>
        <w:numId w:val="7"/>
      </w:numPr>
      <w:tabs>
        <w:tab w:val="left" w:pos="432"/>
      </w:tabs>
      <w:spacing w:after="360"/>
      <w:ind w:left="720" w:right="360"/>
      <w:jc w:val="both"/>
    </w:pPr>
    <w:rPr>
      <w:noProof/>
      <w:sz w:val="24"/>
    </w:rPr>
  </w:style>
  <w:style w:type="paragraph" w:customStyle="1" w:styleId="TableCaption">
    <w:name w:val="Table Caption"/>
    <w:basedOn w:val="NormalSS"/>
    <w:pPr>
      <w:tabs>
        <w:tab w:val="left" w:pos="-1440"/>
        <w:tab w:val="left" w:pos="-720"/>
        <w:tab w:val="left" w:pos="0"/>
      </w:tabs>
      <w:spacing w:line="480" w:lineRule="auto"/>
      <w:jc w:val="center"/>
    </w:pPr>
    <w:rPr>
      <w:caps/>
    </w:rPr>
  </w:style>
  <w:style w:type="paragraph" w:customStyle="1" w:styleId="SP-SglSpPara">
    <w:name w:val="SP-Sgl Sp Para"/>
    <w:pPr>
      <w:tabs>
        <w:tab w:val="left" w:pos="576"/>
      </w:tabs>
      <w:spacing w:line="240" w:lineRule="atLeast"/>
      <w:ind w:firstLine="576"/>
      <w:jc w:val="both"/>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P1">
    <w:name w:val="P1"/>
    <w:pPr>
      <w:spacing w:line="360" w:lineRule="atLeast"/>
      <w:ind w:firstLine="1440"/>
      <w:jc w:val="both"/>
    </w:pPr>
    <w:rPr>
      <w:color w:val="000000"/>
      <w:sz w:val="24"/>
    </w:rPr>
  </w:style>
  <w:style w:type="paragraph" w:customStyle="1" w:styleId="References">
    <w:name w:val="References"/>
    <w:basedOn w:val="Normal"/>
    <w:next w:val="Normal"/>
    <w:pPr>
      <w:tabs>
        <w:tab w:val="left" w:pos="432"/>
      </w:tabs>
      <w:spacing w:after="240"/>
      <w:ind w:left="432" w:hanging="432"/>
      <w:jc w:val="both"/>
    </w:pPr>
    <w:rPr>
      <w:rFonts w:ascii="Times New Roman" w:eastAsia="Batang" w:hAnsi="Times New Roman"/>
      <w:sz w:val="24"/>
      <w:lang w:eastAsia="ko-KR"/>
    </w:rPr>
  </w:style>
  <w:style w:type="character" w:styleId="EndnoteReference">
    <w:name w:val="endnote reference"/>
    <w:semiHidden/>
    <w:rPr>
      <w:vertAlign w:val="superscript"/>
    </w:rPr>
  </w:style>
  <w:style w:type="character" w:styleId="Strong">
    <w:name w:val="Strong"/>
    <w:qFormat/>
    <w:rPr>
      <w:b/>
      <w:bCs/>
    </w:rPr>
  </w:style>
  <w:style w:type="paragraph" w:styleId="PlainText">
    <w:name w:val="Plain Text"/>
    <w:basedOn w:val="Normal"/>
    <w:rPr>
      <w:rFonts w:ascii="Courier New" w:hAnsi="Courier New"/>
    </w:rPr>
  </w:style>
  <w:style w:type="paragraph" w:styleId="ListNumber">
    <w:name w:val="List Number"/>
    <w:basedOn w:val="List"/>
    <w:pPr>
      <w:numPr>
        <w:numId w:val="10"/>
      </w:numPr>
      <w:spacing w:after="240" w:line="240" w:lineRule="atLeast"/>
      <w:jc w:val="both"/>
    </w:pPr>
    <w:rPr>
      <w:rFonts w:ascii="Arial" w:hAnsi="Arial"/>
      <w:spacing w:val="-5"/>
      <w:sz w:val="20"/>
    </w:rPr>
  </w:style>
  <w:style w:type="paragraph" w:styleId="List">
    <w:name w:val="List"/>
    <w:basedOn w:val="Normal"/>
    <w:pPr>
      <w:ind w:left="360" w:hanging="360"/>
    </w:pPr>
    <w:rPr>
      <w:rFonts w:ascii="CG Times" w:hAnsi="CG Times"/>
      <w:sz w:val="24"/>
    </w:rPr>
  </w:style>
  <w:style w:type="paragraph" w:styleId="ListBullet2">
    <w:name w:val="List Bullet 2"/>
    <w:basedOn w:val="Normal"/>
    <w:autoRedefine/>
    <w:pPr>
      <w:numPr>
        <w:numId w:val="9"/>
      </w:numPr>
      <w:tabs>
        <w:tab w:val="clear" w:pos="360"/>
        <w:tab w:val="num" w:pos="720"/>
      </w:tabs>
      <w:ind w:left="720"/>
    </w:pPr>
    <w:rPr>
      <w:rFonts w:ascii="CG Times" w:hAnsi="CG Times"/>
      <w:sz w:val="24"/>
    </w:rPr>
  </w:style>
  <w:style w:type="paragraph" w:customStyle="1" w:styleId="C1-CtrBoldHd">
    <w:name w:val="C1-Ctr BoldHd"/>
    <w:pPr>
      <w:keepNext/>
      <w:spacing w:line="240" w:lineRule="atLeast"/>
      <w:jc w:val="center"/>
    </w:pPr>
    <w:rPr>
      <w:rFonts w:ascii="Arial" w:hAnsi="Arial"/>
      <w:b/>
      <w:caps/>
      <w:sz w:val="18"/>
    </w:rPr>
  </w:style>
  <w:style w:type="paragraph" w:customStyle="1" w:styleId="SL-FlLftSgl">
    <w:name w:val="SL-Fl Lft Sgl"/>
    <w:pPr>
      <w:spacing w:line="240" w:lineRule="atLeast"/>
      <w:jc w:val="both"/>
    </w:pPr>
    <w:rPr>
      <w:rFonts w:ascii="Arial" w:hAnsi="Arial"/>
      <w:sz w:val="18"/>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rFonts w:ascii="Times New Roman" w:hAnsi="Times New Roman"/>
      <w:snapToGrid w:val="0"/>
    </w:rPr>
  </w:style>
  <w:style w:type="paragraph" w:customStyle="1" w:styleId="MarkforTable">
    <w:name w:val="Mark for Table"/>
    <w:next w:val="Normal"/>
    <w:pPr>
      <w:spacing w:line="480" w:lineRule="auto"/>
      <w:jc w:val="center"/>
    </w:pPr>
    <w:rPr>
      <w:caps/>
      <w:sz w:val="24"/>
    </w:rPr>
  </w:style>
  <w:style w:type="paragraph" w:styleId="Subtitle">
    <w:name w:val="Subtitle"/>
    <w:basedOn w:val="Normal"/>
    <w:qFormat/>
    <w:pPr>
      <w:tabs>
        <w:tab w:val="num" w:pos="720"/>
        <w:tab w:val="right" w:pos="9360"/>
      </w:tabs>
      <w:jc w:val="center"/>
    </w:pPr>
    <w:rPr>
      <w:rFonts w:ascii="Times New Roman" w:hAnsi="Times New Roman"/>
      <w:b/>
      <w:bCs/>
      <w:snapToGrid w:val="0"/>
      <w:sz w:val="26"/>
    </w:rPr>
  </w:style>
  <w:style w:type="paragraph" w:styleId="ListContinue2">
    <w:name w:val="List Continue 2"/>
    <w:basedOn w:val="Normal"/>
    <w:pPr>
      <w:spacing w:after="120"/>
      <w:ind w:left="720"/>
    </w:pPr>
    <w:rPr>
      <w:rFonts w:ascii="CG Times" w:hAnsi="CG Times"/>
      <w:sz w:val="24"/>
    </w:rPr>
  </w:style>
  <w:style w:type="table" w:styleId="TableGrid">
    <w:name w:val="Table Grid"/>
    <w:basedOn w:val="TableNormal"/>
    <w:rsid w:val="00A53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F06"/>
    <w:rPr>
      <w:rFonts w:ascii="Tahoma" w:hAnsi="Tahoma" w:cs="Tahoma"/>
      <w:sz w:val="16"/>
      <w:szCs w:val="16"/>
    </w:rPr>
  </w:style>
  <w:style w:type="paragraph" w:styleId="EndnoteText">
    <w:name w:val="endnote text"/>
    <w:basedOn w:val="Normal"/>
    <w:link w:val="EndnoteTextChar"/>
    <w:rsid w:val="00774757"/>
    <w:rPr>
      <w:lang w:val="x-none" w:eastAsia="x-none"/>
    </w:rPr>
  </w:style>
  <w:style w:type="character" w:customStyle="1" w:styleId="EndnoteTextChar">
    <w:name w:val="Endnote Text Char"/>
    <w:link w:val="EndnoteText"/>
    <w:rsid w:val="00774757"/>
    <w:rPr>
      <w:rFonts w:ascii="Courier" w:hAnsi="Courier"/>
    </w:rPr>
  </w:style>
  <w:style w:type="character" w:customStyle="1" w:styleId="FooterChar">
    <w:name w:val="Footer Char"/>
    <w:link w:val="Footer"/>
    <w:uiPriority w:val="99"/>
    <w:rsid w:val="000439B3"/>
    <w:rPr>
      <w:rFonts w:ascii="Courier" w:hAnsi="Courier"/>
    </w:rPr>
  </w:style>
  <w:style w:type="paragraph" w:styleId="CommentSubject">
    <w:name w:val="annotation subject"/>
    <w:basedOn w:val="CommentText"/>
    <w:next w:val="CommentText"/>
    <w:link w:val="CommentSubjectChar"/>
    <w:rsid w:val="0025725A"/>
    <w:pPr>
      <w:widowControl/>
    </w:pPr>
    <w:rPr>
      <w:rFonts w:ascii="Courier" w:hAnsi="Courier"/>
      <w:b/>
      <w:bCs/>
      <w:snapToGrid/>
    </w:rPr>
  </w:style>
  <w:style w:type="character" w:customStyle="1" w:styleId="CommentTextChar">
    <w:name w:val="Comment Text Char"/>
    <w:basedOn w:val="DefaultParagraphFont"/>
    <w:link w:val="CommentText"/>
    <w:semiHidden/>
    <w:rsid w:val="0025725A"/>
    <w:rPr>
      <w:snapToGrid w:val="0"/>
    </w:rPr>
  </w:style>
  <w:style w:type="character" w:customStyle="1" w:styleId="CommentSubjectChar">
    <w:name w:val="Comment Subject Char"/>
    <w:basedOn w:val="CommentTextChar"/>
    <w:link w:val="CommentSubject"/>
    <w:rsid w:val="0025725A"/>
    <w:rPr>
      <w:rFonts w:ascii="Courier" w:hAnsi="Courier"/>
      <w:b/>
      <w:bCs/>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0"/>
      </w:tabs>
      <w:suppressAutoHyphens/>
      <w:spacing w:line="480" w:lineRule="auto"/>
      <w:ind w:hanging="720"/>
      <w:outlineLvl w:val="0"/>
    </w:pPr>
    <w:rPr>
      <w:rFonts w:ascii="Times New Roman" w:hAnsi="Times New Roman"/>
      <w:b/>
      <w:caps/>
      <w:sz w:val="24"/>
    </w:rPr>
  </w:style>
  <w:style w:type="paragraph" w:styleId="Heading2">
    <w:name w:val="heading 2"/>
    <w:basedOn w:val="Normal"/>
    <w:next w:val="Normal"/>
    <w:qFormat/>
    <w:pPr>
      <w:keepNext/>
      <w:tabs>
        <w:tab w:val="left" w:pos="0"/>
      </w:tabs>
      <w:suppressAutoHyphens/>
      <w:spacing w:line="480" w:lineRule="auto"/>
      <w:ind w:hanging="720"/>
      <w:outlineLvl w:val="1"/>
    </w:pPr>
    <w:rPr>
      <w:rFonts w:ascii="Times New Roman" w:hAnsi="Times New Roman"/>
      <w:b/>
      <w:sz w:val="24"/>
    </w:rPr>
  </w:style>
  <w:style w:type="paragraph" w:styleId="Heading3">
    <w:name w:val="heading 3"/>
    <w:basedOn w:val="Normal"/>
    <w:next w:val="Normal"/>
    <w:qFormat/>
    <w:pPr>
      <w:keepNext/>
      <w:spacing w:line="480" w:lineRule="auto"/>
      <w:outlineLvl w:val="2"/>
    </w:pPr>
    <w:rPr>
      <w:rFonts w:ascii="Times New Roman" w:hAnsi="Times New Roman"/>
      <w:b/>
      <w:bCs/>
      <w:sz w:val="24"/>
    </w:rPr>
  </w:style>
  <w:style w:type="paragraph" w:styleId="Heading4">
    <w:name w:val="heading 4"/>
    <w:basedOn w:val="Normal"/>
    <w:next w:val="Normal"/>
    <w:qFormat/>
    <w:pPr>
      <w:keepNext/>
      <w:spacing w:line="480" w:lineRule="auto"/>
      <w:outlineLvl w:val="3"/>
    </w:pPr>
    <w:rPr>
      <w:rFonts w:ascii="Times New Roman" w:hAnsi="Times New Roman"/>
      <w:sz w:val="24"/>
      <w:u w:val="single"/>
    </w:rPr>
  </w:style>
  <w:style w:type="paragraph" w:styleId="Heading5">
    <w:name w:val="heading 5"/>
    <w:basedOn w:val="Normal"/>
    <w:next w:val="Normal"/>
    <w:qFormat/>
    <w:pPr>
      <w:keepNext/>
      <w:tabs>
        <w:tab w:val="left" w:pos="360"/>
      </w:tabs>
      <w:ind w:left="360"/>
      <w:outlineLvl w:val="4"/>
    </w:pPr>
    <w:rPr>
      <w:rFonts w:ascii="Times New Roman" w:hAnsi="Times New Roman"/>
      <w:i/>
      <w:iCs/>
      <w:sz w:val="24"/>
    </w:rPr>
  </w:style>
  <w:style w:type="paragraph" w:styleId="Heading6">
    <w:name w:val="heading 6"/>
    <w:basedOn w:val="Normal"/>
    <w:next w:val="Normal"/>
    <w:qFormat/>
    <w:pPr>
      <w:keepNext/>
      <w:tabs>
        <w:tab w:val="left" w:pos="360"/>
      </w:tabs>
      <w:ind w:left="360"/>
      <w:outlineLvl w:val="5"/>
    </w:pPr>
    <w:rPr>
      <w:rFonts w:ascii="Times New Roman" w:hAnsi="Times New Roman"/>
      <w:i/>
      <w:iCs/>
      <w:sz w:val="24"/>
      <w:u w:val="single"/>
    </w:rPr>
  </w:style>
  <w:style w:type="paragraph" w:styleId="Heading7">
    <w:name w:val="heading 7"/>
    <w:basedOn w:val="Normal"/>
    <w:next w:val="Normal"/>
    <w:qFormat/>
    <w:pPr>
      <w:keepNext/>
      <w:tabs>
        <w:tab w:val="left" w:pos="360"/>
      </w:tabs>
      <w:ind w:left="360"/>
      <w:outlineLvl w:val="6"/>
    </w:pPr>
    <w:rPr>
      <w:rFonts w:ascii="Times New Roman" w:hAnsi="Times New Roman"/>
      <w:sz w:val="24"/>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Times New Roman" w:hAnsi="Times New Roman"/>
      <w:b/>
      <w:sz w:val="22"/>
    </w:rPr>
  </w:style>
  <w:style w:type="paragraph" w:styleId="Heading9">
    <w:name w:val="heading 9"/>
    <w:basedOn w:val="Normal"/>
    <w:next w:val="Normal"/>
    <w:qFormat/>
    <w:pPr>
      <w:keepNext/>
      <w:spacing w:line="480" w:lineRule="auto"/>
      <w:ind w:firstLine="720"/>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spacing w:before="120" w:after="120"/>
    </w:pPr>
    <w:rPr>
      <w:rFonts w:ascii="Times New Roman" w:hAnsi="Times New Roman"/>
      <w:b/>
      <w:bCs/>
      <w:caps/>
      <w:szCs w:val="24"/>
    </w:rPr>
  </w:style>
  <w:style w:type="paragraph" w:styleId="TOC2">
    <w:name w:val="toc 2"/>
    <w:basedOn w:val="Normal"/>
    <w:next w:val="Normal"/>
    <w:semiHidden/>
    <w:pPr>
      <w:ind w:left="200"/>
    </w:pPr>
    <w:rPr>
      <w:rFonts w:ascii="Times New Roman" w:hAnsi="Times New Roman"/>
      <w:smallCaps/>
      <w:szCs w:val="24"/>
    </w:rPr>
  </w:style>
  <w:style w:type="paragraph" w:styleId="TOC3">
    <w:name w:val="toc 3"/>
    <w:basedOn w:val="Normal"/>
    <w:next w:val="Normal"/>
    <w:semiHidden/>
    <w:pPr>
      <w:ind w:left="400"/>
    </w:pPr>
    <w:rPr>
      <w:rFonts w:ascii="Times New Roman" w:hAnsi="Times New Roman"/>
      <w:i/>
      <w:iCs/>
      <w:szCs w:val="24"/>
    </w:rPr>
  </w:style>
  <w:style w:type="paragraph" w:styleId="TOC4">
    <w:name w:val="toc 4"/>
    <w:basedOn w:val="Normal"/>
    <w:next w:val="Normal"/>
    <w:semiHidden/>
    <w:pPr>
      <w:ind w:left="600"/>
    </w:pPr>
    <w:rPr>
      <w:rFonts w:ascii="Times New Roman" w:hAnsi="Times New Roman"/>
      <w:szCs w:val="21"/>
    </w:rPr>
  </w:style>
  <w:style w:type="paragraph" w:styleId="TOC5">
    <w:name w:val="toc 5"/>
    <w:basedOn w:val="Normal"/>
    <w:next w:val="Normal"/>
    <w:semiHidden/>
    <w:pPr>
      <w:ind w:left="800"/>
    </w:pPr>
    <w:rPr>
      <w:rFonts w:ascii="Times New Roman" w:hAnsi="Times New Roman"/>
      <w:szCs w:val="21"/>
    </w:rPr>
  </w:style>
  <w:style w:type="paragraph" w:styleId="TOC6">
    <w:name w:val="toc 6"/>
    <w:basedOn w:val="Normal"/>
    <w:next w:val="Normal"/>
    <w:semiHidden/>
    <w:pPr>
      <w:ind w:left="1000"/>
    </w:pPr>
    <w:rPr>
      <w:rFonts w:ascii="Times New Roman" w:hAnsi="Times New Roman"/>
      <w:szCs w:val="21"/>
    </w:rPr>
  </w:style>
  <w:style w:type="paragraph" w:styleId="TOC7">
    <w:name w:val="toc 7"/>
    <w:basedOn w:val="Normal"/>
    <w:next w:val="Normal"/>
    <w:semiHidden/>
    <w:pPr>
      <w:ind w:left="1200"/>
    </w:pPr>
    <w:rPr>
      <w:rFonts w:ascii="Times New Roman" w:hAnsi="Times New Roman"/>
      <w:szCs w:val="21"/>
    </w:rPr>
  </w:style>
  <w:style w:type="paragraph" w:styleId="TOC8">
    <w:name w:val="toc 8"/>
    <w:basedOn w:val="Normal"/>
    <w:next w:val="Normal"/>
    <w:semiHidden/>
    <w:pPr>
      <w:ind w:left="1400"/>
    </w:pPr>
    <w:rPr>
      <w:rFonts w:ascii="Times New Roman" w:hAnsi="Times New Roman"/>
      <w:szCs w:val="21"/>
    </w:rPr>
  </w:style>
  <w:style w:type="paragraph" w:styleId="TOC9">
    <w:name w:val="toc 9"/>
    <w:basedOn w:val="Normal"/>
    <w:next w:val="Normal"/>
    <w:semiHidden/>
    <w:pPr>
      <w:ind w:left="1600"/>
    </w:pPr>
    <w:rPr>
      <w:rFonts w:ascii="Times New Roman" w:hAnsi="Times New Roman"/>
      <w:szCs w:val="21"/>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0"/>
      </w:tabs>
      <w:suppressAutoHyphens/>
      <w:ind w:left="720" w:hanging="720"/>
    </w:pPr>
    <w:rPr>
      <w:sz w:val="24"/>
    </w:rPr>
  </w:style>
  <w:style w:type="paragraph" w:styleId="BodyText">
    <w:name w:val="Body Text"/>
    <w:basedOn w:val="Normal"/>
    <w:pPr>
      <w:tabs>
        <w:tab w:val="left" w:pos="0"/>
      </w:tabs>
      <w:suppressAutoHyphens/>
    </w:pPr>
    <w:rPr>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EndnoteText1">
    <w:name w:val="Endnote Text1"/>
    <w:basedOn w:val="Normal"/>
    <w:pPr>
      <w:ind w:left="1440"/>
    </w:pPr>
    <w:rPr>
      <w:rFonts w:ascii="CG Times" w:hAnsi="CG Times"/>
      <w:sz w:val="24"/>
    </w:rPr>
  </w:style>
  <w:style w:type="paragraph" w:styleId="BodyTextIndent2">
    <w:name w:val="Body Text Indent 2"/>
    <w:basedOn w:val="Normal"/>
    <w:pPr>
      <w:tabs>
        <w:tab w:val="left" w:pos="0"/>
        <w:tab w:val="left" w:pos="360"/>
      </w:tabs>
      <w:suppressAutoHyphens/>
      <w:ind w:left="360"/>
    </w:pPr>
    <w:rPr>
      <w:rFonts w:ascii="Times New Roman" w:hAnsi="Times New Roman"/>
      <w:sz w:val="24"/>
    </w:rPr>
  </w:style>
  <w:style w:type="paragraph" w:styleId="BodyTextIndent3">
    <w:name w:val="Body Text Indent 3"/>
    <w:basedOn w:val="Normal"/>
    <w:pPr>
      <w:tabs>
        <w:tab w:val="left" w:pos="0"/>
        <w:tab w:val="left" w:pos="360"/>
      </w:tabs>
      <w:suppressAutoHyphens/>
      <w:ind w:left="360" w:hanging="720"/>
    </w:pPr>
    <w:rPr>
      <w:rFonts w:ascii="Times New Roman" w:hAnsi="Times New Roman"/>
      <w:sz w:val="24"/>
    </w:rPr>
  </w:style>
  <w:style w:type="character" w:styleId="FootnoteReference">
    <w:name w:val="footnote reference"/>
    <w:semiHidden/>
  </w:style>
  <w:style w:type="paragraph" w:customStyle="1" w:styleId="Quicka">
    <w:name w:val="Quick a."/>
    <w:basedOn w:val="Normal"/>
    <w:pPr>
      <w:widowControl w:val="0"/>
    </w:pPr>
    <w:rPr>
      <w:rFonts w:ascii="Times New Roman" w:hAnsi="Times New Roman"/>
      <w:snapToGrid w:val="0"/>
      <w:sz w:val="24"/>
    </w:rPr>
  </w:style>
  <w:style w:type="paragraph" w:customStyle="1" w:styleId="a">
    <w:name w:val="_"/>
    <w:basedOn w:val="Normal"/>
    <w:pPr>
      <w:widowControl w:val="0"/>
      <w:ind w:left="720" w:right="432" w:hanging="288"/>
    </w:pPr>
    <w:rPr>
      <w:rFonts w:ascii="Times New Roman" w:hAnsi="Times New Roman"/>
      <w:snapToGrid w:val="0"/>
      <w:sz w:val="24"/>
    </w:rPr>
  </w:style>
  <w:style w:type="paragraph" w:styleId="BodyText3">
    <w:name w:val="Body Text 3"/>
    <w:basedOn w:val="Normal"/>
    <w:pPr>
      <w:jc w:val="both"/>
    </w:pPr>
    <w:rPr>
      <w:rFonts w:ascii="Times New Roman" w:hAnsi="Times New Roman"/>
      <w:b/>
      <w:sz w:val="22"/>
    </w:rPr>
  </w:style>
  <w:style w:type="paragraph" w:styleId="BodyText2">
    <w:name w:val="Body Text 2"/>
    <w:basedOn w:val="Normal"/>
    <w:rPr>
      <w:rFonts w:ascii="Times New Roman" w:hAnsi="Times New Roman"/>
      <w:sz w:val="22"/>
    </w:rPr>
  </w:style>
  <w:style w:type="paragraph" w:customStyle="1" w:styleId="NormalSS">
    <w:name w:val="NormalSS"/>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rFonts w:ascii="Times New Roman" w:hAnsi="Times New Roman"/>
      <w:sz w:val="24"/>
    </w:rPr>
  </w:style>
  <w:style w:type="paragraph" w:customStyle="1" w:styleId="LastParagraph">
    <w:name w:val="Last Paragraph"/>
    <w:basedOn w:val="Normal"/>
    <w:next w:val="Heading1"/>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hAnsi="Times New Roman"/>
      <w:sz w:val="24"/>
    </w:rPr>
  </w:style>
  <w:style w:type="paragraph" w:customStyle="1" w:styleId="Center">
    <w:name w:val="Center"/>
    <w:basedOn w:val="Normal"/>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pPr>
    <w:rPr>
      <w:rFonts w:ascii="Times New Roman" w:hAnsi="Times New Roman"/>
      <w:sz w:val="24"/>
    </w:rPr>
  </w:style>
  <w:style w:type="paragraph" w:styleId="Title">
    <w:name w:val="Title"/>
    <w:basedOn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center"/>
    </w:pPr>
    <w:rPr>
      <w:rFonts w:ascii="Times New Roman" w:hAnsi="Times New Roman"/>
      <w:b/>
      <w:sz w:val="24"/>
    </w:rPr>
  </w:style>
  <w:style w:type="paragraph" w:styleId="FootnoteText">
    <w:name w:val="footnote text"/>
    <w:basedOn w:val="Normal"/>
    <w:semiHidden/>
    <w:rPr>
      <w:rFonts w:ascii="Times New Roman" w:hAnsi="Times New Roman"/>
    </w:rPr>
  </w:style>
  <w:style w:type="paragraph" w:styleId="Header">
    <w:name w:val="header"/>
    <w:basedOn w:val="Normal"/>
    <w:pPr>
      <w:widowControl w:val="0"/>
      <w:tabs>
        <w:tab w:val="center" w:pos="4320"/>
        <w:tab w:val="right" w:pos="8640"/>
      </w:tabs>
    </w:pPr>
    <w:rPr>
      <w:rFonts w:ascii="Times New Roman" w:hAnsi="Times New Roman"/>
      <w:snapToGrid w:val="0"/>
      <w:sz w:val="24"/>
    </w:rPr>
  </w:style>
  <w:style w:type="character" w:styleId="PageNumber">
    <w:name w:val="page number"/>
    <w:basedOn w:val="DefaultParagraphFont"/>
  </w:style>
  <w:style w:type="paragraph" w:customStyle="1" w:styleId="bullet">
    <w:name w:val="bullet"/>
    <w:pPr>
      <w:numPr>
        <w:numId w:val="3"/>
      </w:numPr>
      <w:tabs>
        <w:tab w:val="clear" w:pos="720"/>
        <w:tab w:val="num" w:pos="360"/>
      </w:tabs>
      <w:spacing w:after="180"/>
      <w:ind w:right="360"/>
      <w:jc w:val="both"/>
    </w:pPr>
    <w:rPr>
      <w:noProof/>
      <w:sz w:val="24"/>
    </w:rPr>
  </w:style>
  <w:style w:type="paragraph" w:customStyle="1" w:styleId="LastBullet">
    <w:name w:val="Last Bullet"/>
    <w:next w:val="Normal"/>
    <w:pPr>
      <w:numPr>
        <w:numId w:val="5"/>
      </w:numPr>
      <w:spacing w:after="360"/>
      <w:ind w:left="720" w:right="360"/>
      <w:jc w:val="both"/>
    </w:pPr>
    <w:rPr>
      <w:noProof/>
      <w:sz w:val="24"/>
    </w:rPr>
  </w:style>
  <w:style w:type="paragraph" w:customStyle="1" w:styleId="Dash">
    <w:name w:val="Dash"/>
    <w:next w:val="NormalSS"/>
    <w:pPr>
      <w:numPr>
        <w:numId w:val="4"/>
      </w:numPr>
      <w:spacing w:after="120"/>
      <w:ind w:right="720"/>
      <w:jc w:val="both"/>
    </w:pPr>
    <w:rPr>
      <w:noProof/>
      <w:sz w:val="24"/>
    </w:rPr>
  </w:style>
  <w:style w:type="paragraph" w:styleId="ListBullet">
    <w:name w:val="List Bullet"/>
    <w:basedOn w:val="Normal"/>
    <w:autoRedefine/>
    <w:pPr>
      <w:numPr>
        <w:numId w:val="2"/>
      </w:numPr>
      <w:ind w:right="720"/>
    </w:pPr>
    <w:rPr>
      <w:rFonts w:ascii="Times New Roman" w:hAnsi="Times New Roman"/>
    </w:rPr>
  </w:style>
  <w:style w:type="paragraph" w:customStyle="1" w:styleId="LastDash">
    <w:name w:val="Last Dash"/>
    <w:next w:val="Normal"/>
    <w:pPr>
      <w:numPr>
        <w:numId w:val="8"/>
      </w:numPr>
      <w:spacing w:after="360"/>
      <w:ind w:right="720"/>
      <w:jc w:val="both"/>
    </w:pPr>
    <w:rPr>
      <w:noProof/>
      <w:sz w:val="24"/>
    </w:rPr>
  </w:style>
  <w:style w:type="paragraph" w:customStyle="1" w:styleId="NumberedBullet">
    <w:name w:val="Numbered Bullet"/>
    <w:pPr>
      <w:numPr>
        <w:numId w:val="6"/>
      </w:numPr>
      <w:tabs>
        <w:tab w:val="left" w:pos="720"/>
      </w:tabs>
      <w:spacing w:after="180"/>
      <w:ind w:left="720" w:right="360" w:hanging="360"/>
      <w:jc w:val="both"/>
    </w:pPr>
    <w:rPr>
      <w:noProof/>
      <w:sz w:val="24"/>
    </w:rPr>
  </w:style>
  <w:style w:type="paragraph" w:customStyle="1" w:styleId="LastNumberedBullet">
    <w:name w:val="Last Numbered Bullet"/>
    <w:next w:val="Normal"/>
    <w:pPr>
      <w:numPr>
        <w:numId w:val="7"/>
      </w:numPr>
      <w:tabs>
        <w:tab w:val="left" w:pos="432"/>
      </w:tabs>
      <w:spacing w:after="360"/>
      <w:ind w:left="720" w:right="360"/>
      <w:jc w:val="both"/>
    </w:pPr>
    <w:rPr>
      <w:noProof/>
      <w:sz w:val="24"/>
    </w:rPr>
  </w:style>
  <w:style w:type="paragraph" w:customStyle="1" w:styleId="TableCaption">
    <w:name w:val="Table Caption"/>
    <w:basedOn w:val="NormalSS"/>
    <w:pPr>
      <w:tabs>
        <w:tab w:val="left" w:pos="-1440"/>
        <w:tab w:val="left" w:pos="-720"/>
        <w:tab w:val="left" w:pos="0"/>
      </w:tabs>
      <w:spacing w:line="480" w:lineRule="auto"/>
      <w:jc w:val="center"/>
    </w:pPr>
    <w:rPr>
      <w:caps/>
    </w:rPr>
  </w:style>
  <w:style w:type="paragraph" w:customStyle="1" w:styleId="SP-SglSpPara">
    <w:name w:val="SP-Sgl Sp Para"/>
    <w:pPr>
      <w:tabs>
        <w:tab w:val="left" w:pos="576"/>
      </w:tabs>
      <w:spacing w:line="240" w:lineRule="atLeast"/>
      <w:ind w:firstLine="576"/>
      <w:jc w:val="both"/>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P1">
    <w:name w:val="P1"/>
    <w:pPr>
      <w:spacing w:line="360" w:lineRule="atLeast"/>
      <w:ind w:firstLine="1440"/>
      <w:jc w:val="both"/>
    </w:pPr>
    <w:rPr>
      <w:color w:val="000000"/>
      <w:sz w:val="24"/>
    </w:rPr>
  </w:style>
  <w:style w:type="paragraph" w:customStyle="1" w:styleId="References">
    <w:name w:val="References"/>
    <w:basedOn w:val="Normal"/>
    <w:next w:val="Normal"/>
    <w:pPr>
      <w:tabs>
        <w:tab w:val="left" w:pos="432"/>
      </w:tabs>
      <w:spacing w:after="240"/>
      <w:ind w:left="432" w:hanging="432"/>
      <w:jc w:val="both"/>
    </w:pPr>
    <w:rPr>
      <w:rFonts w:ascii="Times New Roman" w:eastAsia="Batang" w:hAnsi="Times New Roman"/>
      <w:sz w:val="24"/>
      <w:lang w:eastAsia="ko-KR"/>
    </w:rPr>
  </w:style>
  <w:style w:type="character" w:styleId="EndnoteReference">
    <w:name w:val="endnote reference"/>
    <w:semiHidden/>
    <w:rPr>
      <w:vertAlign w:val="superscript"/>
    </w:rPr>
  </w:style>
  <w:style w:type="character" w:styleId="Strong">
    <w:name w:val="Strong"/>
    <w:qFormat/>
    <w:rPr>
      <w:b/>
      <w:bCs/>
    </w:rPr>
  </w:style>
  <w:style w:type="paragraph" w:styleId="PlainText">
    <w:name w:val="Plain Text"/>
    <w:basedOn w:val="Normal"/>
    <w:rPr>
      <w:rFonts w:ascii="Courier New" w:hAnsi="Courier New"/>
    </w:rPr>
  </w:style>
  <w:style w:type="paragraph" w:styleId="ListNumber">
    <w:name w:val="List Number"/>
    <w:basedOn w:val="List"/>
    <w:pPr>
      <w:numPr>
        <w:numId w:val="10"/>
      </w:numPr>
      <w:spacing w:after="240" w:line="240" w:lineRule="atLeast"/>
      <w:jc w:val="both"/>
    </w:pPr>
    <w:rPr>
      <w:rFonts w:ascii="Arial" w:hAnsi="Arial"/>
      <w:spacing w:val="-5"/>
      <w:sz w:val="20"/>
    </w:rPr>
  </w:style>
  <w:style w:type="paragraph" w:styleId="List">
    <w:name w:val="List"/>
    <w:basedOn w:val="Normal"/>
    <w:pPr>
      <w:ind w:left="360" w:hanging="360"/>
    </w:pPr>
    <w:rPr>
      <w:rFonts w:ascii="CG Times" w:hAnsi="CG Times"/>
      <w:sz w:val="24"/>
    </w:rPr>
  </w:style>
  <w:style w:type="paragraph" w:styleId="ListBullet2">
    <w:name w:val="List Bullet 2"/>
    <w:basedOn w:val="Normal"/>
    <w:autoRedefine/>
    <w:pPr>
      <w:numPr>
        <w:numId w:val="9"/>
      </w:numPr>
      <w:tabs>
        <w:tab w:val="clear" w:pos="360"/>
        <w:tab w:val="num" w:pos="720"/>
      </w:tabs>
      <w:ind w:left="720"/>
    </w:pPr>
    <w:rPr>
      <w:rFonts w:ascii="CG Times" w:hAnsi="CG Times"/>
      <w:sz w:val="24"/>
    </w:rPr>
  </w:style>
  <w:style w:type="paragraph" w:customStyle="1" w:styleId="C1-CtrBoldHd">
    <w:name w:val="C1-Ctr BoldHd"/>
    <w:pPr>
      <w:keepNext/>
      <w:spacing w:line="240" w:lineRule="atLeast"/>
      <w:jc w:val="center"/>
    </w:pPr>
    <w:rPr>
      <w:rFonts w:ascii="Arial" w:hAnsi="Arial"/>
      <w:b/>
      <w:caps/>
      <w:sz w:val="18"/>
    </w:rPr>
  </w:style>
  <w:style w:type="paragraph" w:customStyle="1" w:styleId="SL-FlLftSgl">
    <w:name w:val="SL-Fl Lft Sgl"/>
    <w:pPr>
      <w:spacing w:line="240" w:lineRule="atLeast"/>
      <w:jc w:val="both"/>
    </w:pPr>
    <w:rPr>
      <w:rFonts w:ascii="Arial" w:hAnsi="Arial"/>
      <w:sz w:val="18"/>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rFonts w:ascii="Times New Roman" w:hAnsi="Times New Roman"/>
      <w:snapToGrid w:val="0"/>
    </w:rPr>
  </w:style>
  <w:style w:type="paragraph" w:customStyle="1" w:styleId="MarkforTable">
    <w:name w:val="Mark for Table"/>
    <w:next w:val="Normal"/>
    <w:pPr>
      <w:spacing w:line="480" w:lineRule="auto"/>
      <w:jc w:val="center"/>
    </w:pPr>
    <w:rPr>
      <w:caps/>
      <w:sz w:val="24"/>
    </w:rPr>
  </w:style>
  <w:style w:type="paragraph" w:styleId="Subtitle">
    <w:name w:val="Subtitle"/>
    <w:basedOn w:val="Normal"/>
    <w:qFormat/>
    <w:pPr>
      <w:tabs>
        <w:tab w:val="num" w:pos="720"/>
        <w:tab w:val="right" w:pos="9360"/>
      </w:tabs>
      <w:jc w:val="center"/>
    </w:pPr>
    <w:rPr>
      <w:rFonts w:ascii="Times New Roman" w:hAnsi="Times New Roman"/>
      <w:b/>
      <w:bCs/>
      <w:snapToGrid w:val="0"/>
      <w:sz w:val="26"/>
    </w:rPr>
  </w:style>
  <w:style w:type="paragraph" w:styleId="ListContinue2">
    <w:name w:val="List Continue 2"/>
    <w:basedOn w:val="Normal"/>
    <w:pPr>
      <w:spacing w:after="120"/>
      <w:ind w:left="720"/>
    </w:pPr>
    <w:rPr>
      <w:rFonts w:ascii="CG Times" w:hAnsi="CG Times"/>
      <w:sz w:val="24"/>
    </w:rPr>
  </w:style>
  <w:style w:type="table" w:styleId="TableGrid">
    <w:name w:val="Table Grid"/>
    <w:basedOn w:val="TableNormal"/>
    <w:rsid w:val="00A53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F06"/>
    <w:rPr>
      <w:rFonts w:ascii="Tahoma" w:hAnsi="Tahoma" w:cs="Tahoma"/>
      <w:sz w:val="16"/>
      <w:szCs w:val="16"/>
    </w:rPr>
  </w:style>
  <w:style w:type="paragraph" w:styleId="EndnoteText">
    <w:name w:val="endnote text"/>
    <w:basedOn w:val="Normal"/>
    <w:link w:val="EndnoteTextChar"/>
    <w:rsid w:val="00774757"/>
    <w:rPr>
      <w:lang w:val="x-none" w:eastAsia="x-none"/>
    </w:rPr>
  </w:style>
  <w:style w:type="character" w:customStyle="1" w:styleId="EndnoteTextChar">
    <w:name w:val="Endnote Text Char"/>
    <w:link w:val="EndnoteText"/>
    <w:rsid w:val="00774757"/>
    <w:rPr>
      <w:rFonts w:ascii="Courier" w:hAnsi="Courier"/>
    </w:rPr>
  </w:style>
  <w:style w:type="character" w:customStyle="1" w:styleId="FooterChar">
    <w:name w:val="Footer Char"/>
    <w:link w:val="Footer"/>
    <w:uiPriority w:val="99"/>
    <w:rsid w:val="000439B3"/>
    <w:rPr>
      <w:rFonts w:ascii="Courier" w:hAnsi="Courier"/>
    </w:rPr>
  </w:style>
  <w:style w:type="paragraph" w:styleId="CommentSubject">
    <w:name w:val="annotation subject"/>
    <w:basedOn w:val="CommentText"/>
    <w:next w:val="CommentText"/>
    <w:link w:val="CommentSubjectChar"/>
    <w:rsid w:val="0025725A"/>
    <w:pPr>
      <w:widowControl/>
    </w:pPr>
    <w:rPr>
      <w:rFonts w:ascii="Courier" w:hAnsi="Courier"/>
      <w:b/>
      <w:bCs/>
      <w:snapToGrid/>
    </w:rPr>
  </w:style>
  <w:style w:type="character" w:customStyle="1" w:styleId="CommentTextChar">
    <w:name w:val="Comment Text Char"/>
    <w:basedOn w:val="DefaultParagraphFont"/>
    <w:link w:val="CommentText"/>
    <w:semiHidden/>
    <w:rsid w:val="0025725A"/>
    <w:rPr>
      <w:snapToGrid w:val="0"/>
    </w:rPr>
  </w:style>
  <w:style w:type="character" w:customStyle="1" w:styleId="CommentSubjectChar">
    <w:name w:val="Comment Subject Char"/>
    <w:basedOn w:val="CommentTextChar"/>
    <w:link w:val="CommentSubject"/>
    <w:rsid w:val="0025725A"/>
    <w:rPr>
      <w:rFonts w:ascii="Courier" w:hAnsi="Courier"/>
      <w:b/>
      <w:b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28128">
      <w:bodyDiv w:val="1"/>
      <w:marLeft w:val="0"/>
      <w:marRight w:val="0"/>
      <w:marTop w:val="0"/>
      <w:marBottom w:val="0"/>
      <w:divBdr>
        <w:top w:val="none" w:sz="0" w:space="0" w:color="auto"/>
        <w:left w:val="none" w:sz="0" w:space="0" w:color="auto"/>
        <w:bottom w:val="none" w:sz="0" w:space="0" w:color="auto"/>
        <w:right w:val="none" w:sz="0" w:space="0" w:color="auto"/>
      </w:divBdr>
    </w:div>
    <w:div w:id="707727961">
      <w:bodyDiv w:val="1"/>
      <w:marLeft w:val="0"/>
      <w:marRight w:val="0"/>
      <w:marTop w:val="0"/>
      <w:marBottom w:val="0"/>
      <w:divBdr>
        <w:top w:val="none" w:sz="0" w:space="0" w:color="auto"/>
        <w:left w:val="none" w:sz="0" w:space="0" w:color="auto"/>
        <w:bottom w:val="none" w:sz="0" w:space="0" w:color="auto"/>
        <w:right w:val="none" w:sz="0" w:space="0" w:color="auto"/>
      </w:divBdr>
      <w:divsChild>
        <w:div w:id="1101027105">
          <w:marLeft w:val="0"/>
          <w:marRight w:val="0"/>
          <w:marTop w:val="0"/>
          <w:marBottom w:val="0"/>
          <w:divBdr>
            <w:top w:val="none" w:sz="0" w:space="0" w:color="auto"/>
            <w:left w:val="none" w:sz="0" w:space="0" w:color="auto"/>
            <w:bottom w:val="none" w:sz="0" w:space="0" w:color="auto"/>
            <w:right w:val="none" w:sz="0" w:space="0" w:color="auto"/>
          </w:divBdr>
          <w:divsChild>
            <w:div w:id="1566449531">
              <w:marLeft w:val="0"/>
              <w:marRight w:val="0"/>
              <w:marTop w:val="0"/>
              <w:marBottom w:val="0"/>
              <w:divBdr>
                <w:top w:val="none" w:sz="0" w:space="0" w:color="auto"/>
                <w:left w:val="none" w:sz="0" w:space="0" w:color="auto"/>
                <w:bottom w:val="none" w:sz="0" w:space="0" w:color="auto"/>
                <w:right w:val="none" w:sz="0" w:space="0" w:color="auto"/>
              </w:divBdr>
              <w:divsChild>
                <w:div w:id="1555971576">
                  <w:marLeft w:val="0"/>
                  <w:marRight w:val="0"/>
                  <w:marTop w:val="0"/>
                  <w:marBottom w:val="0"/>
                  <w:divBdr>
                    <w:top w:val="none" w:sz="0" w:space="0" w:color="auto"/>
                    <w:left w:val="none" w:sz="0" w:space="0" w:color="auto"/>
                    <w:bottom w:val="none" w:sz="0" w:space="0" w:color="auto"/>
                    <w:right w:val="none" w:sz="0" w:space="0" w:color="auto"/>
                  </w:divBdr>
                  <w:divsChild>
                    <w:div w:id="2113668156">
                      <w:marLeft w:val="0"/>
                      <w:marRight w:val="0"/>
                      <w:marTop w:val="0"/>
                      <w:marBottom w:val="0"/>
                      <w:divBdr>
                        <w:top w:val="none" w:sz="0" w:space="0" w:color="auto"/>
                        <w:left w:val="none" w:sz="0" w:space="0" w:color="auto"/>
                        <w:bottom w:val="none" w:sz="0" w:space="0" w:color="auto"/>
                        <w:right w:val="none" w:sz="0" w:space="0" w:color="auto"/>
                      </w:divBdr>
                    </w:div>
                    <w:div w:id="17814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4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f.gov/sbe/srs/profiles/start.htm" TargetMode="External"/><Relationship Id="rId5" Type="http://schemas.openxmlformats.org/officeDocument/2006/relationships/settings" Target="settings.xml"/><Relationship Id="rId10" Type="http://schemas.openxmlformats.org/officeDocument/2006/relationships/hyperlink" Target="http://www.nsf.gov/statistics/" TargetMode="External"/><Relationship Id="rId4" Type="http://schemas.microsoft.com/office/2007/relationships/stylesWithEffects" Target="stylesWithEffects.xml"/><Relationship Id="rId9" Type="http://schemas.openxmlformats.org/officeDocument/2006/relationships/hyperlink" Target="http://webcaspar.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AE28-4B34-4AD4-AC8D-689696DA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4336</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Survey of Research and Development Expenditures at</vt:lpstr>
    </vt:vector>
  </TitlesOfParts>
  <Company/>
  <LinksUpToDate>false</LinksUpToDate>
  <CharactersWithSpaces>29674</CharactersWithSpaces>
  <SharedDoc>false</SharedDoc>
  <HLinks>
    <vt:vector size="174" baseType="variant">
      <vt:variant>
        <vt:i4>3735634</vt:i4>
      </vt:variant>
      <vt:variant>
        <vt:i4>162</vt:i4>
      </vt:variant>
      <vt:variant>
        <vt:i4>0</vt:i4>
      </vt:variant>
      <vt:variant>
        <vt:i4>5</vt:i4>
      </vt:variant>
      <vt:variant>
        <vt:lpwstr>https://www.acquisition.gov/FAR</vt:lpwstr>
      </vt:variant>
      <vt:variant>
        <vt:lpwstr/>
      </vt:variant>
      <vt:variant>
        <vt:i4>4456501</vt:i4>
      </vt:variant>
      <vt:variant>
        <vt:i4>159</vt:i4>
      </vt:variant>
      <vt:variant>
        <vt:i4>0</vt:i4>
      </vt:variant>
      <vt:variant>
        <vt:i4>5</vt:i4>
      </vt:variant>
      <vt:variant>
        <vt:lpwstr>http://www.nsf.gov/sbe/srs/profiles/start.htm</vt:lpwstr>
      </vt:variant>
      <vt:variant>
        <vt:lpwstr/>
      </vt:variant>
      <vt:variant>
        <vt:i4>7405604</vt:i4>
      </vt:variant>
      <vt:variant>
        <vt:i4>156</vt:i4>
      </vt:variant>
      <vt:variant>
        <vt:i4>0</vt:i4>
      </vt:variant>
      <vt:variant>
        <vt:i4>5</vt:i4>
      </vt:variant>
      <vt:variant>
        <vt:lpwstr>http://www.nsf.gov/statistics/</vt:lpwstr>
      </vt:variant>
      <vt:variant>
        <vt:lpwstr/>
      </vt:variant>
      <vt:variant>
        <vt:i4>4456494</vt:i4>
      </vt:variant>
      <vt:variant>
        <vt:i4>153</vt:i4>
      </vt:variant>
      <vt:variant>
        <vt:i4>0</vt:i4>
      </vt:variant>
      <vt:variant>
        <vt:i4>5</vt:i4>
      </vt:variant>
      <vt:variant>
        <vt:lpwstr>http://webcaspar.nsf.gov/</vt:lpwstr>
      </vt:variant>
      <vt:variant>
        <vt:lpwstr/>
      </vt:variant>
      <vt:variant>
        <vt:i4>1245184</vt:i4>
      </vt:variant>
      <vt:variant>
        <vt:i4>146</vt:i4>
      </vt:variant>
      <vt:variant>
        <vt:i4>0</vt:i4>
      </vt:variant>
      <vt:variant>
        <vt:i4>5</vt:i4>
      </vt:variant>
      <vt:variant>
        <vt:lpwstr/>
      </vt:variant>
      <vt:variant>
        <vt:lpwstr>_Toc226186519</vt:lpwstr>
      </vt:variant>
      <vt:variant>
        <vt:i4>1245185</vt:i4>
      </vt:variant>
      <vt:variant>
        <vt:i4>140</vt:i4>
      </vt:variant>
      <vt:variant>
        <vt:i4>0</vt:i4>
      </vt:variant>
      <vt:variant>
        <vt:i4>5</vt:i4>
      </vt:variant>
      <vt:variant>
        <vt:lpwstr/>
      </vt:variant>
      <vt:variant>
        <vt:lpwstr>_Toc226186518</vt:lpwstr>
      </vt:variant>
      <vt:variant>
        <vt:i4>1245198</vt:i4>
      </vt:variant>
      <vt:variant>
        <vt:i4>134</vt:i4>
      </vt:variant>
      <vt:variant>
        <vt:i4>0</vt:i4>
      </vt:variant>
      <vt:variant>
        <vt:i4>5</vt:i4>
      </vt:variant>
      <vt:variant>
        <vt:lpwstr/>
      </vt:variant>
      <vt:variant>
        <vt:lpwstr>_Toc226186517</vt:lpwstr>
      </vt:variant>
      <vt:variant>
        <vt:i4>1245199</vt:i4>
      </vt:variant>
      <vt:variant>
        <vt:i4>128</vt:i4>
      </vt:variant>
      <vt:variant>
        <vt:i4>0</vt:i4>
      </vt:variant>
      <vt:variant>
        <vt:i4>5</vt:i4>
      </vt:variant>
      <vt:variant>
        <vt:lpwstr/>
      </vt:variant>
      <vt:variant>
        <vt:lpwstr>_Toc226186516</vt:lpwstr>
      </vt:variant>
      <vt:variant>
        <vt:i4>1245196</vt:i4>
      </vt:variant>
      <vt:variant>
        <vt:i4>122</vt:i4>
      </vt:variant>
      <vt:variant>
        <vt:i4>0</vt:i4>
      </vt:variant>
      <vt:variant>
        <vt:i4>5</vt:i4>
      </vt:variant>
      <vt:variant>
        <vt:lpwstr/>
      </vt:variant>
      <vt:variant>
        <vt:lpwstr>_Toc226186515</vt:lpwstr>
      </vt:variant>
      <vt:variant>
        <vt:i4>1245197</vt:i4>
      </vt:variant>
      <vt:variant>
        <vt:i4>116</vt:i4>
      </vt:variant>
      <vt:variant>
        <vt:i4>0</vt:i4>
      </vt:variant>
      <vt:variant>
        <vt:i4>5</vt:i4>
      </vt:variant>
      <vt:variant>
        <vt:lpwstr/>
      </vt:variant>
      <vt:variant>
        <vt:lpwstr>_Toc226186514</vt:lpwstr>
      </vt:variant>
      <vt:variant>
        <vt:i4>1245194</vt:i4>
      </vt:variant>
      <vt:variant>
        <vt:i4>110</vt:i4>
      </vt:variant>
      <vt:variant>
        <vt:i4>0</vt:i4>
      </vt:variant>
      <vt:variant>
        <vt:i4>5</vt:i4>
      </vt:variant>
      <vt:variant>
        <vt:lpwstr/>
      </vt:variant>
      <vt:variant>
        <vt:lpwstr>_Toc226186513</vt:lpwstr>
      </vt:variant>
      <vt:variant>
        <vt:i4>1245195</vt:i4>
      </vt:variant>
      <vt:variant>
        <vt:i4>104</vt:i4>
      </vt:variant>
      <vt:variant>
        <vt:i4>0</vt:i4>
      </vt:variant>
      <vt:variant>
        <vt:i4>5</vt:i4>
      </vt:variant>
      <vt:variant>
        <vt:lpwstr/>
      </vt:variant>
      <vt:variant>
        <vt:lpwstr>_Toc226186512</vt:lpwstr>
      </vt:variant>
      <vt:variant>
        <vt:i4>1245192</vt:i4>
      </vt:variant>
      <vt:variant>
        <vt:i4>98</vt:i4>
      </vt:variant>
      <vt:variant>
        <vt:i4>0</vt:i4>
      </vt:variant>
      <vt:variant>
        <vt:i4>5</vt:i4>
      </vt:variant>
      <vt:variant>
        <vt:lpwstr/>
      </vt:variant>
      <vt:variant>
        <vt:lpwstr>_Toc226186511</vt:lpwstr>
      </vt:variant>
      <vt:variant>
        <vt:i4>1245193</vt:i4>
      </vt:variant>
      <vt:variant>
        <vt:i4>92</vt:i4>
      </vt:variant>
      <vt:variant>
        <vt:i4>0</vt:i4>
      </vt:variant>
      <vt:variant>
        <vt:i4>5</vt:i4>
      </vt:variant>
      <vt:variant>
        <vt:lpwstr/>
      </vt:variant>
      <vt:variant>
        <vt:lpwstr>_Toc226186510</vt:lpwstr>
      </vt:variant>
      <vt:variant>
        <vt:i4>1179648</vt:i4>
      </vt:variant>
      <vt:variant>
        <vt:i4>86</vt:i4>
      </vt:variant>
      <vt:variant>
        <vt:i4>0</vt:i4>
      </vt:variant>
      <vt:variant>
        <vt:i4>5</vt:i4>
      </vt:variant>
      <vt:variant>
        <vt:lpwstr/>
      </vt:variant>
      <vt:variant>
        <vt:lpwstr>_Toc226186509</vt:lpwstr>
      </vt:variant>
      <vt:variant>
        <vt:i4>1179649</vt:i4>
      </vt:variant>
      <vt:variant>
        <vt:i4>80</vt:i4>
      </vt:variant>
      <vt:variant>
        <vt:i4>0</vt:i4>
      </vt:variant>
      <vt:variant>
        <vt:i4>5</vt:i4>
      </vt:variant>
      <vt:variant>
        <vt:lpwstr/>
      </vt:variant>
      <vt:variant>
        <vt:lpwstr>_Toc226186508</vt:lpwstr>
      </vt:variant>
      <vt:variant>
        <vt:i4>1179662</vt:i4>
      </vt:variant>
      <vt:variant>
        <vt:i4>74</vt:i4>
      </vt:variant>
      <vt:variant>
        <vt:i4>0</vt:i4>
      </vt:variant>
      <vt:variant>
        <vt:i4>5</vt:i4>
      </vt:variant>
      <vt:variant>
        <vt:lpwstr/>
      </vt:variant>
      <vt:variant>
        <vt:lpwstr>_Toc226186507</vt:lpwstr>
      </vt:variant>
      <vt:variant>
        <vt:i4>1179663</vt:i4>
      </vt:variant>
      <vt:variant>
        <vt:i4>68</vt:i4>
      </vt:variant>
      <vt:variant>
        <vt:i4>0</vt:i4>
      </vt:variant>
      <vt:variant>
        <vt:i4>5</vt:i4>
      </vt:variant>
      <vt:variant>
        <vt:lpwstr/>
      </vt:variant>
      <vt:variant>
        <vt:lpwstr>_Toc226186506</vt:lpwstr>
      </vt:variant>
      <vt:variant>
        <vt:i4>1179660</vt:i4>
      </vt:variant>
      <vt:variant>
        <vt:i4>62</vt:i4>
      </vt:variant>
      <vt:variant>
        <vt:i4>0</vt:i4>
      </vt:variant>
      <vt:variant>
        <vt:i4>5</vt:i4>
      </vt:variant>
      <vt:variant>
        <vt:lpwstr/>
      </vt:variant>
      <vt:variant>
        <vt:lpwstr>_Toc226186505</vt:lpwstr>
      </vt:variant>
      <vt:variant>
        <vt:i4>1179661</vt:i4>
      </vt:variant>
      <vt:variant>
        <vt:i4>56</vt:i4>
      </vt:variant>
      <vt:variant>
        <vt:i4>0</vt:i4>
      </vt:variant>
      <vt:variant>
        <vt:i4>5</vt:i4>
      </vt:variant>
      <vt:variant>
        <vt:lpwstr/>
      </vt:variant>
      <vt:variant>
        <vt:lpwstr>_Toc226186504</vt:lpwstr>
      </vt:variant>
      <vt:variant>
        <vt:i4>1179658</vt:i4>
      </vt:variant>
      <vt:variant>
        <vt:i4>50</vt:i4>
      </vt:variant>
      <vt:variant>
        <vt:i4>0</vt:i4>
      </vt:variant>
      <vt:variant>
        <vt:i4>5</vt:i4>
      </vt:variant>
      <vt:variant>
        <vt:lpwstr/>
      </vt:variant>
      <vt:variant>
        <vt:lpwstr>_Toc226186503</vt:lpwstr>
      </vt:variant>
      <vt:variant>
        <vt:i4>1179659</vt:i4>
      </vt:variant>
      <vt:variant>
        <vt:i4>44</vt:i4>
      </vt:variant>
      <vt:variant>
        <vt:i4>0</vt:i4>
      </vt:variant>
      <vt:variant>
        <vt:i4>5</vt:i4>
      </vt:variant>
      <vt:variant>
        <vt:lpwstr/>
      </vt:variant>
      <vt:variant>
        <vt:lpwstr>_Toc226186502</vt:lpwstr>
      </vt:variant>
      <vt:variant>
        <vt:i4>1179656</vt:i4>
      </vt:variant>
      <vt:variant>
        <vt:i4>38</vt:i4>
      </vt:variant>
      <vt:variant>
        <vt:i4>0</vt:i4>
      </vt:variant>
      <vt:variant>
        <vt:i4>5</vt:i4>
      </vt:variant>
      <vt:variant>
        <vt:lpwstr/>
      </vt:variant>
      <vt:variant>
        <vt:lpwstr>_Toc226186501</vt:lpwstr>
      </vt:variant>
      <vt:variant>
        <vt:i4>1179657</vt:i4>
      </vt:variant>
      <vt:variant>
        <vt:i4>32</vt:i4>
      </vt:variant>
      <vt:variant>
        <vt:i4>0</vt:i4>
      </vt:variant>
      <vt:variant>
        <vt:i4>5</vt:i4>
      </vt:variant>
      <vt:variant>
        <vt:lpwstr/>
      </vt:variant>
      <vt:variant>
        <vt:lpwstr>_Toc226186500</vt:lpwstr>
      </vt:variant>
      <vt:variant>
        <vt:i4>1769473</vt:i4>
      </vt:variant>
      <vt:variant>
        <vt:i4>26</vt:i4>
      </vt:variant>
      <vt:variant>
        <vt:i4>0</vt:i4>
      </vt:variant>
      <vt:variant>
        <vt:i4>5</vt:i4>
      </vt:variant>
      <vt:variant>
        <vt:lpwstr/>
      </vt:variant>
      <vt:variant>
        <vt:lpwstr>_Toc226186499</vt:lpwstr>
      </vt:variant>
      <vt:variant>
        <vt:i4>1769472</vt:i4>
      </vt:variant>
      <vt:variant>
        <vt:i4>20</vt:i4>
      </vt:variant>
      <vt:variant>
        <vt:i4>0</vt:i4>
      </vt:variant>
      <vt:variant>
        <vt:i4>5</vt:i4>
      </vt:variant>
      <vt:variant>
        <vt:lpwstr/>
      </vt:variant>
      <vt:variant>
        <vt:lpwstr>_Toc226186498</vt:lpwstr>
      </vt:variant>
      <vt:variant>
        <vt:i4>1769487</vt:i4>
      </vt:variant>
      <vt:variant>
        <vt:i4>14</vt:i4>
      </vt:variant>
      <vt:variant>
        <vt:i4>0</vt:i4>
      </vt:variant>
      <vt:variant>
        <vt:i4>5</vt:i4>
      </vt:variant>
      <vt:variant>
        <vt:lpwstr/>
      </vt:variant>
      <vt:variant>
        <vt:lpwstr>_Toc226186497</vt:lpwstr>
      </vt:variant>
      <vt:variant>
        <vt:i4>1769486</vt:i4>
      </vt:variant>
      <vt:variant>
        <vt:i4>8</vt:i4>
      </vt:variant>
      <vt:variant>
        <vt:i4>0</vt:i4>
      </vt:variant>
      <vt:variant>
        <vt:i4>5</vt:i4>
      </vt:variant>
      <vt:variant>
        <vt:lpwstr/>
      </vt:variant>
      <vt:variant>
        <vt:lpwstr>_Toc226186496</vt:lpwstr>
      </vt:variant>
      <vt:variant>
        <vt:i4>1769485</vt:i4>
      </vt:variant>
      <vt:variant>
        <vt:i4>2</vt:i4>
      </vt:variant>
      <vt:variant>
        <vt:i4>0</vt:i4>
      </vt:variant>
      <vt:variant>
        <vt:i4>5</vt:i4>
      </vt:variant>
      <vt:variant>
        <vt:lpwstr/>
      </vt:variant>
      <vt:variant>
        <vt:lpwstr>_Toc226186495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Research and Development Expenditures at</dc:title>
  <dc:creator>Machen</dc:creator>
  <cp:lastModifiedBy>Plimpton, Suzanne H.</cp:lastModifiedBy>
  <cp:revision>2</cp:revision>
  <cp:lastPrinted>2013-06-20T12:25:00Z</cp:lastPrinted>
  <dcterms:created xsi:type="dcterms:W3CDTF">2013-06-20T13:38:00Z</dcterms:created>
  <dcterms:modified xsi:type="dcterms:W3CDTF">2013-06-20T13:38:00Z</dcterms:modified>
</cp:coreProperties>
</file>