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B73" w:rsidRDefault="00294B73" w:rsidP="00294B73">
      <w:pPr>
        <w:keepNext/>
        <w:tabs>
          <w:tab w:val="left" w:pos="0"/>
        </w:tabs>
        <w:suppressAutoHyphens/>
        <w:spacing w:after="0" w:line="480" w:lineRule="auto"/>
        <w:ind w:hanging="720"/>
        <w:outlineLvl w:val="0"/>
        <w:rPr>
          <w:rFonts w:ascii="Times New Roman" w:eastAsia="Times New Roman" w:hAnsi="Times New Roman" w:cs="Times New Roman"/>
          <w:b/>
          <w:caps/>
          <w:sz w:val="24"/>
          <w:szCs w:val="20"/>
        </w:rPr>
      </w:pPr>
      <w:r>
        <w:rPr>
          <w:rFonts w:ascii="Times New Roman" w:eastAsia="Times New Roman" w:hAnsi="Times New Roman" w:cs="Times New Roman"/>
          <w:b/>
          <w:caps/>
          <w:sz w:val="24"/>
          <w:szCs w:val="20"/>
        </w:rPr>
        <w:t>3145-0100 HERD</w:t>
      </w:r>
      <w:bookmarkStart w:id="0" w:name="_GoBack"/>
      <w:bookmarkEnd w:id="0"/>
    </w:p>
    <w:p w:rsidR="00294B73" w:rsidRPr="00294B73" w:rsidRDefault="00294B73" w:rsidP="00294B73">
      <w:pPr>
        <w:keepNext/>
        <w:tabs>
          <w:tab w:val="left" w:pos="0"/>
        </w:tabs>
        <w:suppressAutoHyphens/>
        <w:spacing w:after="0" w:line="480" w:lineRule="auto"/>
        <w:ind w:hanging="720"/>
        <w:outlineLvl w:val="0"/>
        <w:rPr>
          <w:rFonts w:ascii="Times New Roman" w:eastAsia="Times New Roman" w:hAnsi="Times New Roman" w:cs="Times New Roman"/>
          <w:b/>
          <w:caps/>
          <w:sz w:val="24"/>
          <w:szCs w:val="20"/>
        </w:rPr>
      </w:pPr>
      <w:r w:rsidRPr="00294B73">
        <w:rPr>
          <w:rFonts w:ascii="Times New Roman" w:eastAsia="Times New Roman" w:hAnsi="Times New Roman" w:cs="Times New Roman"/>
          <w:b/>
          <w:caps/>
          <w:sz w:val="24"/>
          <w:szCs w:val="20"/>
        </w:rPr>
        <w:t>B.</w:t>
      </w:r>
      <w:r w:rsidRPr="00294B73">
        <w:rPr>
          <w:rFonts w:ascii="Times New Roman" w:eastAsia="Times New Roman" w:hAnsi="Times New Roman" w:cs="Times New Roman"/>
          <w:b/>
          <w:caps/>
          <w:sz w:val="24"/>
          <w:szCs w:val="20"/>
        </w:rPr>
        <w:tab/>
        <w:t>COLLECTION OF INFORMATION EMPLOYING STATISTICAL METHODS</w:t>
      </w:r>
    </w:p>
    <w:p w:rsidR="00294B73" w:rsidRPr="00294B73" w:rsidRDefault="00294B73" w:rsidP="00294B73">
      <w:pPr>
        <w:tabs>
          <w:tab w:val="left" w:pos="0"/>
        </w:tabs>
        <w:suppressAutoHyphens/>
        <w:spacing w:after="0" w:line="240" w:lineRule="auto"/>
        <w:rPr>
          <w:rFonts w:ascii="Times New Roman" w:eastAsia="Times New Roman" w:hAnsi="Times New Roman" w:cs="Times New Roman"/>
          <w:sz w:val="24"/>
          <w:szCs w:val="20"/>
        </w:rPr>
      </w:pPr>
      <w:r w:rsidRPr="00294B73">
        <w:rPr>
          <w:rFonts w:ascii="Times New Roman" w:eastAsia="Times New Roman" w:hAnsi="Times New Roman" w:cs="Times New Roman"/>
          <w:sz w:val="24"/>
          <w:szCs w:val="20"/>
        </w:rPr>
        <w:t xml:space="preserve">        </w:t>
      </w:r>
    </w:p>
    <w:p w:rsidR="00294B73" w:rsidRPr="00294B73" w:rsidRDefault="00294B73" w:rsidP="00294B73">
      <w:pPr>
        <w:keepNext/>
        <w:numPr>
          <w:ilvl w:val="0"/>
          <w:numId w:val="1"/>
        </w:numPr>
        <w:tabs>
          <w:tab w:val="left" w:pos="0"/>
        </w:tabs>
        <w:suppressAutoHyphens/>
        <w:spacing w:after="0" w:line="480" w:lineRule="auto"/>
        <w:outlineLvl w:val="1"/>
        <w:rPr>
          <w:rFonts w:ascii="Times New Roman" w:eastAsia="Times New Roman" w:hAnsi="Times New Roman" w:cs="Times New Roman"/>
          <w:b/>
          <w:sz w:val="24"/>
          <w:szCs w:val="20"/>
        </w:rPr>
      </w:pPr>
      <w:bookmarkStart w:id="1" w:name="_Toc125451690"/>
      <w:bookmarkStart w:id="2" w:name="_Toc125451756"/>
      <w:bookmarkStart w:id="3" w:name="_Toc125451857"/>
      <w:bookmarkStart w:id="4" w:name="_Toc125452445"/>
      <w:bookmarkStart w:id="5" w:name="_Toc228533371"/>
      <w:r w:rsidRPr="00294B73">
        <w:rPr>
          <w:rFonts w:ascii="Times New Roman" w:eastAsia="Times New Roman" w:hAnsi="Times New Roman" w:cs="Times New Roman"/>
          <w:b/>
          <w:sz w:val="24"/>
          <w:szCs w:val="20"/>
        </w:rPr>
        <w:t>The Universe and Response Rates</w:t>
      </w:r>
      <w:bookmarkEnd w:id="1"/>
      <w:bookmarkEnd w:id="2"/>
      <w:bookmarkEnd w:id="3"/>
      <w:bookmarkEnd w:id="4"/>
      <w:bookmarkEnd w:id="5"/>
    </w:p>
    <w:p w:rsidR="00294B73" w:rsidRPr="00294B73" w:rsidRDefault="00294B73" w:rsidP="00294B73">
      <w:pPr>
        <w:tabs>
          <w:tab w:val="left" w:pos="0"/>
        </w:tabs>
        <w:suppressAutoHyphens/>
        <w:spacing w:after="0" w:line="240" w:lineRule="auto"/>
        <w:rPr>
          <w:rFonts w:ascii="Times New Roman" w:eastAsia="Times New Roman" w:hAnsi="Times New Roman" w:cs="Times New Roman"/>
          <w:sz w:val="24"/>
          <w:szCs w:val="20"/>
        </w:rPr>
      </w:pPr>
    </w:p>
    <w:p w:rsidR="00294B73" w:rsidRPr="00294B73" w:rsidRDefault="00294B73" w:rsidP="00294B73">
      <w:pPr>
        <w:tabs>
          <w:tab w:val="left" w:pos="0"/>
          <w:tab w:val="left" w:pos="360"/>
        </w:tabs>
        <w:suppressAutoHyphens/>
        <w:spacing w:after="0" w:line="240" w:lineRule="auto"/>
        <w:ind w:left="360"/>
        <w:rPr>
          <w:rFonts w:ascii="Times New Roman" w:eastAsia="Times New Roman" w:hAnsi="Times New Roman" w:cs="Times New Roman"/>
          <w:sz w:val="24"/>
          <w:szCs w:val="20"/>
        </w:rPr>
      </w:pPr>
      <w:r w:rsidRPr="00294B73">
        <w:rPr>
          <w:rFonts w:ascii="Times New Roman" w:eastAsia="Times New Roman" w:hAnsi="Times New Roman" w:cs="Times New Roman"/>
          <w:sz w:val="24"/>
          <w:szCs w:val="20"/>
          <w:u w:val="single"/>
        </w:rPr>
        <w:t>The Universe</w:t>
      </w:r>
    </w:p>
    <w:p w:rsidR="00294B73" w:rsidRPr="00294B73" w:rsidRDefault="00294B73" w:rsidP="00294B73">
      <w:pPr>
        <w:tabs>
          <w:tab w:val="left" w:pos="0"/>
          <w:tab w:val="left" w:pos="360"/>
        </w:tabs>
        <w:suppressAutoHyphens/>
        <w:spacing w:after="0" w:line="240" w:lineRule="auto"/>
        <w:ind w:left="360"/>
        <w:rPr>
          <w:rFonts w:ascii="Times New Roman" w:eastAsia="Times New Roman" w:hAnsi="Times New Roman" w:cs="Times New Roman"/>
          <w:sz w:val="24"/>
          <w:szCs w:val="20"/>
        </w:rPr>
      </w:pPr>
    </w:p>
    <w:p w:rsidR="00294B73" w:rsidRPr="00294B73" w:rsidRDefault="00294B73" w:rsidP="00294B73">
      <w:pPr>
        <w:tabs>
          <w:tab w:val="left" w:pos="0"/>
          <w:tab w:val="left" w:pos="360"/>
        </w:tabs>
        <w:suppressAutoHyphens/>
        <w:spacing w:after="0" w:line="240" w:lineRule="auto"/>
        <w:ind w:left="360"/>
        <w:rPr>
          <w:rFonts w:ascii="Times New Roman" w:eastAsia="Times New Roman" w:hAnsi="Times New Roman" w:cs="Times New Roman"/>
          <w:sz w:val="24"/>
          <w:szCs w:val="20"/>
        </w:rPr>
      </w:pPr>
      <w:r w:rsidRPr="00294B73">
        <w:rPr>
          <w:rFonts w:ascii="Times New Roman" w:eastAsia="Times New Roman" w:hAnsi="Times New Roman" w:cs="Times New Roman"/>
          <w:sz w:val="24"/>
          <w:szCs w:val="20"/>
        </w:rPr>
        <w:t xml:space="preserve">The HERD and FFRDC R&amp;D Surveys are censuses of all eligible institutions.  No sampling will be performed for either survey.  </w:t>
      </w:r>
    </w:p>
    <w:p w:rsidR="00294B73" w:rsidRPr="00294B73" w:rsidRDefault="00294B73" w:rsidP="00294B73">
      <w:pPr>
        <w:tabs>
          <w:tab w:val="left" w:pos="0"/>
          <w:tab w:val="left" w:pos="360"/>
        </w:tabs>
        <w:suppressAutoHyphens/>
        <w:spacing w:after="0" w:line="240" w:lineRule="auto"/>
        <w:ind w:left="360"/>
        <w:rPr>
          <w:rFonts w:ascii="Times New Roman" w:eastAsia="Times New Roman" w:hAnsi="Times New Roman" w:cs="Times New Roman"/>
          <w:sz w:val="24"/>
          <w:szCs w:val="20"/>
        </w:rPr>
      </w:pPr>
    </w:p>
    <w:p w:rsidR="00294B73" w:rsidRPr="00294B73" w:rsidRDefault="00294B73" w:rsidP="00294B73">
      <w:pPr>
        <w:tabs>
          <w:tab w:val="left" w:pos="0"/>
          <w:tab w:val="left" w:pos="360"/>
        </w:tabs>
        <w:suppressAutoHyphens/>
        <w:spacing w:after="0" w:line="240" w:lineRule="auto"/>
        <w:ind w:left="360"/>
        <w:rPr>
          <w:rFonts w:ascii="Times New Roman" w:eastAsia="Times New Roman" w:hAnsi="Times New Roman" w:cs="Times New Roman"/>
          <w:sz w:val="24"/>
          <w:szCs w:val="20"/>
        </w:rPr>
      </w:pPr>
      <w:r w:rsidRPr="00294B73">
        <w:rPr>
          <w:rFonts w:ascii="Times New Roman" w:eastAsia="Times New Roman" w:hAnsi="Times New Roman" w:cs="Times New Roman"/>
          <w:sz w:val="24"/>
          <w:szCs w:val="20"/>
        </w:rPr>
        <w:t xml:space="preserve">The universe for the FY 2013-15 HERD Survey population will include all bachelor’s and higher degree-granting U.S. institutions that spent at least $150,000 in separately accounted for R&amp;D in their prior fiscal year, estimated to be roughly 1000 institutions each year. The population for the survey will be identified through a screening of all bachelor’s and higher degree-granting institutions as identified by the National Center for Education Statistics Integrated Postsecondary Education Data System (IPEDS). All institutions reporting at least $150,000 in total R&amp;D expenditures will be included in the survey population.  </w:t>
      </w:r>
    </w:p>
    <w:p w:rsidR="00294B73" w:rsidRPr="00294B73" w:rsidRDefault="00294B73" w:rsidP="00294B73">
      <w:pPr>
        <w:tabs>
          <w:tab w:val="left" w:pos="0"/>
          <w:tab w:val="left" w:pos="360"/>
        </w:tabs>
        <w:suppressAutoHyphens/>
        <w:spacing w:after="0" w:line="240" w:lineRule="auto"/>
        <w:rPr>
          <w:rFonts w:ascii="Times New Roman" w:eastAsia="Times New Roman" w:hAnsi="Times New Roman" w:cs="Times New Roman"/>
          <w:sz w:val="24"/>
          <w:szCs w:val="20"/>
        </w:rPr>
      </w:pPr>
    </w:p>
    <w:p w:rsidR="00294B73" w:rsidRPr="00294B73" w:rsidRDefault="00294B73" w:rsidP="00294B73">
      <w:pPr>
        <w:tabs>
          <w:tab w:val="left" w:pos="0"/>
          <w:tab w:val="left" w:pos="360"/>
        </w:tabs>
        <w:suppressAutoHyphens/>
        <w:spacing w:after="0" w:line="240" w:lineRule="auto"/>
        <w:ind w:left="360"/>
        <w:rPr>
          <w:rFonts w:ascii="Times New Roman" w:eastAsia="Times New Roman" w:hAnsi="Times New Roman" w:cs="Times New Roman"/>
          <w:sz w:val="24"/>
          <w:szCs w:val="20"/>
        </w:rPr>
      </w:pPr>
      <w:r w:rsidRPr="00294B73">
        <w:rPr>
          <w:rFonts w:ascii="Times New Roman" w:eastAsia="Times New Roman" w:hAnsi="Times New Roman" w:cs="Times New Roman"/>
          <w:sz w:val="24"/>
          <w:szCs w:val="20"/>
        </w:rPr>
        <w:t xml:space="preserve">The universe for the FFRDC R&amp;D Survey consists of all FFRDCs in operation during the fiscal year of measurement (39 in FY 2012). </w:t>
      </w:r>
    </w:p>
    <w:p w:rsidR="00294B73" w:rsidRPr="00294B73" w:rsidRDefault="00294B73" w:rsidP="00294B73">
      <w:pPr>
        <w:tabs>
          <w:tab w:val="left" w:pos="0"/>
          <w:tab w:val="left" w:pos="360"/>
        </w:tabs>
        <w:suppressAutoHyphens/>
        <w:spacing w:after="0" w:line="240" w:lineRule="auto"/>
        <w:ind w:left="360"/>
        <w:rPr>
          <w:rFonts w:ascii="Times New Roman" w:eastAsia="Times New Roman" w:hAnsi="Times New Roman" w:cs="Times New Roman"/>
          <w:sz w:val="24"/>
          <w:szCs w:val="20"/>
        </w:rPr>
      </w:pPr>
    </w:p>
    <w:p w:rsidR="00294B73" w:rsidRPr="00294B73" w:rsidRDefault="00294B73" w:rsidP="00294B73">
      <w:pPr>
        <w:tabs>
          <w:tab w:val="left" w:pos="0"/>
          <w:tab w:val="left" w:pos="360"/>
        </w:tabs>
        <w:suppressAutoHyphens/>
        <w:spacing w:after="0" w:line="240" w:lineRule="auto"/>
        <w:ind w:left="360"/>
        <w:rPr>
          <w:rFonts w:ascii="Times New Roman" w:eastAsia="Times New Roman" w:hAnsi="Times New Roman" w:cs="Times New Roman"/>
          <w:sz w:val="24"/>
          <w:szCs w:val="20"/>
          <w:u w:val="single"/>
        </w:rPr>
      </w:pPr>
    </w:p>
    <w:p w:rsidR="00294B73" w:rsidRPr="00294B73" w:rsidRDefault="00294B73" w:rsidP="00294B73">
      <w:pPr>
        <w:tabs>
          <w:tab w:val="left" w:pos="0"/>
          <w:tab w:val="left" w:pos="360"/>
        </w:tabs>
        <w:suppressAutoHyphens/>
        <w:spacing w:after="0" w:line="240" w:lineRule="auto"/>
        <w:ind w:left="360"/>
        <w:rPr>
          <w:rFonts w:ascii="Times New Roman" w:eastAsia="Times New Roman" w:hAnsi="Times New Roman" w:cs="Times New Roman"/>
          <w:sz w:val="24"/>
          <w:szCs w:val="20"/>
          <w:u w:val="single"/>
        </w:rPr>
      </w:pPr>
      <w:r w:rsidRPr="00294B73">
        <w:rPr>
          <w:rFonts w:ascii="Times New Roman" w:eastAsia="Times New Roman" w:hAnsi="Times New Roman" w:cs="Times New Roman"/>
          <w:sz w:val="24"/>
          <w:szCs w:val="20"/>
          <w:u w:val="single"/>
        </w:rPr>
        <w:t>Response Rate Calculations</w:t>
      </w:r>
    </w:p>
    <w:p w:rsidR="00294B73" w:rsidRPr="00294B73" w:rsidRDefault="00294B73" w:rsidP="00294B73">
      <w:pPr>
        <w:tabs>
          <w:tab w:val="left" w:pos="0"/>
          <w:tab w:val="left" w:pos="360"/>
        </w:tabs>
        <w:suppressAutoHyphens/>
        <w:spacing w:after="0" w:line="240" w:lineRule="auto"/>
        <w:ind w:left="360"/>
        <w:rPr>
          <w:rFonts w:ascii="Times New Roman" w:eastAsia="Times New Roman" w:hAnsi="Times New Roman" w:cs="Times New Roman"/>
          <w:sz w:val="24"/>
          <w:szCs w:val="20"/>
        </w:rPr>
      </w:pPr>
    </w:p>
    <w:p w:rsidR="00294B73" w:rsidRPr="00294B73" w:rsidRDefault="00294B73" w:rsidP="00294B73">
      <w:pPr>
        <w:tabs>
          <w:tab w:val="left" w:pos="0"/>
          <w:tab w:val="left" w:pos="360"/>
        </w:tabs>
        <w:suppressAutoHyphens/>
        <w:spacing w:after="0" w:line="240" w:lineRule="auto"/>
        <w:ind w:left="360"/>
        <w:rPr>
          <w:rFonts w:ascii="Times New Roman" w:eastAsia="Times New Roman" w:hAnsi="Times New Roman" w:cs="Times New Roman"/>
          <w:sz w:val="24"/>
          <w:szCs w:val="20"/>
        </w:rPr>
      </w:pPr>
      <w:r w:rsidRPr="00294B73">
        <w:rPr>
          <w:rFonts w:ascii="Times New Roman" w:eastAsia="Times New Roman" w:hAnsi="Times New Roman" w:cs="Times New Roman"/>
          <w:sz w:val="24"/>
          <w:szCs w:val="20"/>
        </w:rPr>
        <w:t>The AAPOR response rate #6 is used to calculate the overall survey response rate (</w:t>
      </w:r>
      <w:hyperlink r:id="rId6" w:history="1">
        <w:r w:rsidRPr="00294B73">
          <w:rPr>
            <w:rFonts w:ascii="Times New Roman" w:eastAsia="Times New Roman" w:hAnsi="Times New Roman" w:cs="Times New Roman"/>
            <w:color w:val="0000FF"/>
            <w:sz w:val="24"/>
            <w:szCs w:val="20"/>
            <w:u w:val="single"/>
          </w:rPr>
          <w:t>http://www.aapor.org/AM/Template.cfm?Section=Standard_Definitions&amp;Template=/CM/ContentDisplay.cfm&amp;ContentID=1273</w:t>
        </w:r>
      </w:hyperlink>
      <w:r w:rsidRPr="00294B73">
        <w:rPr>
          <w:rFonts w:ascii="Times New Roman" w:eastAsia="Times New Roman" w:hAnsi="Times New Roman" w:cs="Times New Roman"/>
          <w:sz w:val="24"/>
          <w:szCs w:val="20"/>
        </w:rPr>
        <w:t xml:space="preserve">, page 35). This response rate includes complete plus partial responses in the numerator divided by all known eligible institutions. The response rate is expected to be 95% each year for the HERD </w:t>
      </w:r>
      <w:proofErr w:type="gramStart"/>
      <w:r w:rsidRPr="00294B73">
        <w:rPr>
          <w:rFonts w:ascii="Times New Roman" w:eastAsia="Times New Roman" w:hAnsi="Times New Roman" w:cs="Times New Roman"/>
          <w:sz w:val="24"/>
          <w:szCs w:val="20"/>
        </w:rPr>
        <w:t>survey,</w:t>
      </w:r>
      <w:proofErr w:type="gramEnd"/>
      <w:r w:rsidRPr="00294B73">
        <w:rPr>
          <w:rFonts w:ascii="Times New Roman" w:eastAsia="Times New Roman" w:hAnsi="Times New Roman" w:cs="Times New Roman"/>
          <w:sz w:val="24"/>
          <w:szCs w:val="20"/>
        </w:rPr>
        <w:t xml:space="preserve"> and 100% for the FFRDC R&amp;D Survey.  Previous response rates for the HERD survey are 95% in FY 2012, 96.2% in FY 2011, and 98% in FY 2010. The FFRDC R&amp;D Survey has consistently obtained 100% response each year.</w:t>
      </w:r>
    </w:p>
    <w:p w:rsidR="00294B73" w:rsidRPr="00294B73" w:rsidRDefault="00294B73" w:rsidP="00294B73">
      <w:pPr>
        <w:tabs>
          <w:tab w:val="left" w:pos="0"/>
          <w:tab w:val="left" w:pos="360"/>
        </w:tabs>
        <w:suppressAutoHyphens/>
        <w:spacing w:after="0" w:line="240" w:lineRule="auto"/>
        <w:outlineLvl w:val="1"/>
        <w:rPr>
          <w:rFonts w:ascii="Times New Roman" w:eastAsia="Times New Roman" w:hAnsi="Times New Roman" w:cs="Times New Roman"/>
          <w:sz w:val="24"/>
          <w:szCs w:val="20"/>
        </w:rPr>
      </w:pPr>
    </w:p>
    <w:p w:rsidR="00294B73" w:rsidRPr="00294B73" w:rsidRDefault="00294B73" w:rsidP="00294B73">
      <w:pPr>
        <w:tabs>
          <w:tab w:val="left" w:pos="0"/>
          <w:tab w:val="left" w:pos="360"/>
        </w:tabs>
        <w:suppressAutoHyphens/>
        <w:spacing w:after="0" w:line="240" w:lineRule="auto"/>
        <w:outlineLvl w:val="1"/>
        <w:rPr>
          <w:rFonts w:ascii="Times New Roman" w:eastAsia="Times New Roman" w:hAnsi="Times New Roman" w:cs="Times New Roman"/>
          <w:sz w:val="24"/>
          <w:szCs w:val="20"/>
        </w:rPr>
      </w:pPr>
    </w:p>
    <w:p w:rsidR="00294B73" w:rsidRPr="00294B73" w:rsidRDefault="00294B73" w:rsidP="00294B73">
      <w:pPr>
        <w:keepNext/>
        <w:numPr>
          <w:ilvl w:val="0"/>
          <w:numId w:val="1"/>
        </w:numPr>
        <w:tabs>
          <w:tab w:val="left" w:pos="0"/>
          <w:tab w:val="num" w:pos="630"/>
        </w:tabs>
        <w:suppressAutoHyphens/>
        <w:spacing w:after="0" w:line="480" w:lineRule="auto"/>
        <w:ind w:left="810" w:hanging="450"/>
        <w:outlineLvl w:val="1"/>
        <w:rPr>
          <w:rFonts w:ascii="Times New Roman" w:eastAsia="Times New Roman" w:hAnsi="Times New Roman" w:cs="Times New Roman"/>
          <w:b/>
          <w:sz w:val="24"/>
          <w:szCs w:val="20"/>
        </w:rPr>
      </w:pPr>
      <w:bookmarkStart w:id="6" w:name="_Toc125451691"/>
      <w:bookmarkStart w:id="7" w:name="_Toc125451757"/>
      <w:bookmarkStart w:id="8" w:name="_Toc125451858"/>
      <w:r w:rsidRPr="00294B73">
        <w:rPr>
          <w:rFonts w:ascii="Times New Roman" w:eastAsia="Times New Roman" w:hAnsi="Times New Roman" w:cs="Times New Roman"/>
          <w:b/>
          <w:sz w:val="24"/>
          <w:szCs w:val="20"/>
        </w:rPr>
        <w:t xml:space="preserve"> </w:t>
      </w:r>
      <w:bookmarkStart w:id="9" w:name="_Toc228533372"/>
      <w:bookmarkEnd w:id="6"/>
      <w:bookmarkEnd w:id="7"/>
      <w:bookmarkEnd w:id="8"/>
      <w:r w:rsidRPr="00294B73">
        <w:rPr>
          <w:rFonts w:ascii="Times New Roman" w:eastAsia="Times New Roman" w:hAnsi="Times New Roman" w:cs="Times New Roman"/>
          <w:b/>
          <w:sz w:val="24"/>
          <w:szCs w:val="20"/>
        </w:rPr>
        <w:t>Description of Survey Methodology</w:t>
      </w:r>
      <w:bookmarkEnd w:id="9"/>
    </w:p>
    <w:p w:rsidR="00294B73" w:rsidRPr="00294B73" w:rsidRDefault="00294B73" w:rsidP="00294B73">
      <w:pPr>
        <w:tabs>
          <w:tab w:val="left" w:pos="0"/>
        </w:tabs>
        <w:suppressAutoHyphens/>
        <w:spacing w:after="0" w:line="240" w:lineRule="auto"/>
        <w:ind w:hanging="720"/>
        <w:rPr>
          <w:rFonts w:ascii="Times New Roman" w:eastAsia="Times New Roman" w:hAnsi="Times New Roman" w:cs="Times New Roman"/>
          <w:sz w:val="24"/>
          <w:szCs w:val="20"/>
        </w:rPr>
      </w:pPr>
      <w:r w:rsidRPr="00294B73">
        <w:rPr>
          <w:rFonts w:ascii="Times New Roman" w:eastAsia="Times New Roman" w:hAnsi="Times New Roman" w:cs="Times New Roman"/>
          <w:sz w:val="24"/>
          <w:szCs w:val="20"/>
        </w:rPr>
        <w:tab/>
        <w:t xml:space="preserve"> </w:t>
      </w:r>
    </w:p>
    <w:p w:rsidR="00294B73" w:rsidRPr="00294B73" w:rsidRDefault="00294B73" w:rsidP="00294B73">
      <w:pPr>
        <w:tabs>
          <w:tab w:val="left" w:pos="0"/>
          <w:tab w:val="left" w:pos="360"/>
        </w:tabs>
        <w:suppressAutoHyphens/>
        <w:spacing w:after="0" w:line="240" w:lineRule="auto"/>
        <w:ind w:left="360"/>
        <w:rPr>
          <w:rFonts w:ascii="Times New Roman" w:eastAsia="Times New Roman" w:hAnsi="Times New Roman" w:cs="Times New Roman"/>
          <w:sz w:val="24"/>
          <w:szCs w:val="20"/>
        </w:rPr>
      </w:pPr>
      <w:r w:rsidRPr="00294B73">
        <w:rPr>
          <w:rFonts w:ascii="Times New Roman" w:eastAsia="Times New Roman" w:hAnsi="Times New Roman" w:cs="Times New Roman"/>
          <w:sz w:val="24"/>
          <w:szCs w:val="20"/>
        </w:rPr>
        <w:t xml:space="preserve">The HERD and FFRDC Surveys will be administered via the web.  Prior to the survey launch, a population review will be conducted to identify newly eligible institutions for the surveys.  For the FFRDC Survey this involves a review of the current NSF Master List of FFRDCs to update the population as needed.  For the HERD survey, this involves contacting all four-year and above institutions reporting </w:t>
      </w:r>
      <w:r w:rsidRPr="00294B73">
        <w:rPr>
          <w:rFonts w:ascii="Times New Roman" w:eastAsia="Times New Roman" w:hAnsi="Times New Roman" w:cs="Times New Roman"/>
          <w:sz w:val="24"/>
          <w:szCs w:val="20"/>
        </w:rPr>
        <w:lastRenderedPageBreak/>
        <w:t xml:space="preserve">non-zero R&amp;D expenses in IPEDS, who were not previously included in the HERD survey population.  The number of academic institutions contacted is estimated to be less than 150 per year.  These institutions will receive an email with a </w:t>
      </w:r>
      <w:proofErr w:type="spellStart"/>
      <w:r w:rsidRPr="00294B73">
        <w:rPr>
          <w:rFonts w:ascii="Times New Roman" w:eastAsia="Times New Roman" w:hAnsi="Times New Roman" w:cs="Times New Roman"/>
          <w:sz w:val="24"/>
          <w:szCs w:val="20"/>
        </w:rPr>
        <w:t>pdf</w:t>
      </w:r>
      <w:proofErr w:type="spellEnd"/>
      <w:r w:rsidRPr="00294B73">
        <w:rPr>
          <w:rFonts w:ascii="Times New Roman" w:eastAsia="Times New Roman" w:hAnsi="Times New Roman" w:cs="Times New Roman"/>
          <w:sz w:val="24"/>
          <w:szCs w:val="20"/>
        </w:rPr>
        <w:t xml:space="preserve"> attachment containing a short set of instructions and questions. These questions will ask whether the institution spent over $150,000 on R&amp;D projects within the previous fiscal year, and if so, whether the expenditures were estimated to be between $150,000 to $1 million or $1 million or more (Attachment 1).  Institutions responding with expenditures over the threshold will be included in the HERD Survey or HERD Short Form depending on the expenditure range reported. Institutions who do not respond after several weeks will be contacted by phone as needed. </w:t>
      </w:r>
    </w:p>
    <w:p w:rsidR="00294B73" w:rsidRPr="00294B73" w:rsidRDefault="00294B73" w:rsidP="00294B73">
      <w:pPr>
        <w:tabs>
          <w:tab w:val="left" w:pos="0"/>
          <w:tab w:val="left" w:pos="360"/>
        </w:tabs>
        <w:suppressAutoHyphens/>
        <w:spacing w:after="0" w:line="240" w:lineRule="auto"/>
        <w:ind w:left="360"/>
        <w:rPr>
          <w:rFonts w:ascii="Times New Roman" w:eastAsia="Times New Roman" w:hAnsi="Times New Roman" w:cs="Times New Roman"/>
          <w:sz w:val="24"/>
          <w:szCs w:val="20"/>
        </w:rPr>
      </w:pPr>
    </w:p>
    <w:p w:rsidR="00294B73" w:rsidRPr="00294B73" w:rsidRDefault="00294B73" w:rsidP="00294B73">
      <w:pPr>
        <w:tabs>
          <w:tab w:val="left" w:pos="0"/>
          <w:tab w:val="left" w:pos="360"/>
        </w:tabs>
        <w:suppressAutoHyphens/>
        <w:spacing w:after="0" w:line="240" w:lineRule="auto"/>
        <w:ind w:left="360"/>
        <w:rPr>
          <w:rFonts w:ascii="Times New Roman" w:eastAsia="Times New Roman" w:hAnsi="Times New Roman" w:cs="Times New Roman"/>
          <w:sz w:val="24"/>
          <w:szCs w:val="20"/>
        </w:rPr>
      </w:pPr>
      <w:r w:rsidRPr="00294B73">
        <w:rPr>
          <w:rFonts w:ascii="Times New Roman" w:eastAsia="Times New Roman" w:hAnsi="Times New Roman" w:cs="Times New Roman"/>
          <w:sz w:val="24"/>
          <w:szCs w:val="20"/>
        </w:rPr>
        <w:t>An initial contact verification email will be sent to all previous year respondents.  One week later the respondents will be sent survey information and a user ID and password via email.  Each institution’s web survey includes data from the 2 preceding years for arithmetical and trend check purposes. Large increases or decreases in expenditures are compared with the preceding years and flagged, and respondents are asked to explain and reconcile these differences.</w:t>
      </w:r>
    </w:p>
    <w:p w:rsidR="00294B73" w:rsidRPr="00294B73" w:rsidRDefault="00294B73" w:rsidP="00294B73">
      <w:pPr>
        <w:tabs>
          <w:tab w:val="left" w:pos="0"/>
          <w:tab w:val="left" w:pos="360"/>
        </w:tabs>
        <w:suppressAutoHyphens/>
        <w:spacing w:after="0" w:line="240" w:lineRule="auto"/>
        <w:ind w:left="360"/>
        <w:rPr>
          <w:rFonts w:ascii="Times New Roman" w:eastAsia="Times New Roman" w:hAnsi="Times New Roman" w:cs="Times New Roman"/>
          <w:sz w:val="24"/>
          <w:szCs w:val="20"/>
        </w:rPr>
      </w:pPr>
    </w:p>
    <w:p w:rsidR="00294B73" w:rsidRPr="00294B73" w:rsidRDefault="00294B73" w:rsidP="00294B73">
      <w:pPr>
        <w:tabs>
          <w:tab w:val="left" w:pos="0"/>
          <w:tab w:val="left" w:pos="360"/>
        </w:tabs>
        <w:suppressAutoHyphens/>
        <w:spacing w:after="0" w:line="240" w:lineRule="auto"/>
        <w:ind w:left="360"/>
        <w:rPr>
          <w:rFonts w:ascii="Times New Roman" w:eastAsia="Times New Roman" w:hAnsi="Times New Roman" w:cs="Times New Roman"/>
          <w:sz w:val="24"/>
          <w:szCs w:val="20"/>
        </w:rPr>
      </w:pPr>
      <w:r w:rsidRPr="00294B73">
        <w:rPr>
          <w:rFonts w:ascii="Times New Roman" w:eastAsia="Times New Roman" w:hAnsi="Times New Roman" w:cs="Times New Roman"/>
          <w:sz w:val="24"/>
          <w:szCs w:val="20"/>
        </w:rPr>
        <w:t>Telephone and email follow-up will begin approximately 2 weeks after survey transmittal to those respondents who have not verified they are the correct contact for their institution.  Reminder emails and telephone calls will be made at several points throughout the survey collection period.  All telephone contacts include an offer to assist the respondent in providing the data.  NSF and the contractor will monitor institution response status closely through a web-monitoring system during the data collection cycle, with periodic contact maintained via telephone and email until survey closeout to ensure that (a) a response is provided and (b) data errors are resolved.  This level of interaction with the institutions is responsible for the high survey response rates that have been achieved for the past years (see Attachment</w:t>
      </w:r>
    </w:p>
    <w:p w:rsidR="00294B73" w:rsidRPr="00294B73" w:rsidRDefault="00294B73" w:rsidP="00294B73">
      <w:pPr>
        <w:tabs>
          <w:tab w:val="left" w:pos="0"/>
          <w:tab w:val="left" w:pos="360"/>
        </w:tabs>
        <w:suppressAutoHyphens/>
        <w:spacing w:after="0" w:line="240" w:lineRule="auto"/>
        <w:ind w:left="360"/>
        <w:rPr>
          <w:rFonts w:ascii="Times New Roman" w:eastAsia="Times New Roman" w:hAnsi="Times New Roman" w:cs="Times New Roman"/>
          <w:sz w:val="24"/>
          <w:szCs w:val="20"/>
        </w:rPr>
      </w:pPr>
      <w:r w:rsidRPr="00294B73">
        <w:rPr>
          <w:rFonts w:ascii="Times New Roman" w:eastAsia="Times New Roman" w:hAnsi="Times New Roman" w:cs="Times New Roman"/>
          <w:sz w:val="24"/>
          <w:szCs w:val="20"/>
        </w:rPr>
        <w:t xml:space="preserve"> </w:t>
      </w:r>
      <w:proofErr w:type="gramStart"/>
      <w:r w:rsidRPr="00294B73">
        <w:rPr>
          <w:rFonts w:ascii="Times New Roman" w:eastAsia="Times New Roman" w:hAnsi="Times New Roman" w:cs="Times New Roman"/>
          <w:sz w:val="24"/>
          <w:szCs w:val="20"/>
        </w:rPr>
        <w:t>9 for the full set of contact procedures).</w:t>
      </w:r>
      <w:proofErr w:type="gramEnd"/>
      <w:r w:rsidRPr="00294B73">
        <w:rPr>
          <w:rFonts w:ascii="Times New Roman" w:eastAsia="Times New Roman" w:hAnsi="Times New Roman" w:cs="Times New Roman"/>
          <w:sz w:val="24"/>
          <w:szCs w:val="20"/>
        </w:rPr>
        <w:t xml:space="preserve">        </w:t>
      </w:r>
    </w:p>
    <w:p w:rsidR="00294B73" w:rsidRPr="00294B73" w:rsidRDefault="00294B73" w:rsidP="00294B73">
      <w:pPr>
        <w:tabs>
          <w:tab w:val="left" w:pos="0"/>
          <w:tab w:val="left" w:pos="360"/>
          <w:tab w:val="left" w:pos="720"/>
        </w:tabs>
        <w:suppressAutoHyphens/>
        <w:spacing w:after="0" w:line="240" w:lineRule="auto"/>
        <w:rPr>
          <w:rFonts w:ascii="Times New Roman" w:eastAsia="Times New Roman" w:hAnsi="Times New Roman" w:cs="Times New Roman"/>
          <w:sz w:val="24"/>
          <w:szCs w:val="20"/>
        </w:rPr>
      </w:pPr>
      <w:r w:rsidRPr="00294B73">
        <w:rPr>
          <w:rFonts w:ascii="Times New Roman" w:eastAsia="Times New Roman" w:hAnsi="Times New Roman" w:cs="Times New Roman"/>
          <w:sz w:val="24"/>
          <w:szCs w:val="20"/>
        </w:rPr>
        <w:tab/>
      </w:r>
      <w:r w:rsidRPr="00294B73">
        <w:rPr>
          <w:rFonts w:ascii="Times New Roman" w:eastAsia="Times New Roman" w:hAnsi="Times New Roman" w:cs="Times New Roman"/>
          <w:sz w:val="24"/>
          <w:szCs w:val="20"/>
        </w:rPr>
        <w:tab/>
      </w:r>
    </w:p>
    <w:p w:rsidR="00294B73" w:rsidRPr="00294B73" w:rsidRDefault="00294B73" w:rsidP="00294B73">
      <w:pPr>
        <w:tabs>
          <w:tab w:val="left" w:pos="0"/>
          <w:tab w:val="left" w:pos="360"/>
        </w:tabs>
        <w:suppressAutoHyphens/>
        <w:spacing w:after="0" w:line="240" w:lineRule="auto"/>
        <w:ind w:left="360"/>
        <w:rPr>
          <w:rFonts w:ascii="Times New Roman" w:eastAsia="Times New Roman" w:hAnsi="Times New Roman" w:cs="Times New Roman"/>
          <w:sz w:val="24"/>
          <w:szCs w:val="20"/>
        </w:rPr>
      </w:pPr>
      <w:r w:rsidRPr="00294B73">
        <w:rPr>
          <w:rFonts w:ascii="Times New Roman" w:eastAsia="Times New Roman" w:hAnsi="Times New Roman" w:cs="Times New Roman"/>
          <w:sz w:val="24"/>
          <w:szCs w:val="20"/>
        </w:rPr>
        <w:t xml:space="preserve">Upon survey closeout, NSF will develop estimates for that portion of the survey population that did not respond.  Imputation is performed using prior years' figures derived from the data of respondent institutions with similar characteristics, such as highest degree granted and type of institutional control (public or private).  This process has been used consistently since 1976.  As a result of high overall response rates, especially from institutions that historically account for the largest share of the HERD total, imputed amounts account for a very small percentage of total R&amp;D expenditures (only 0.4 percent of the total in FY 2011).  </w:t>
      </w:r>
    </w:p>
    <w:p w:rsidR="00294B73" w:rsidRPr="00294B73" w:rsidRDefault="00294B73" w:rsidP="00294B73">
      <w:pPr>
        <w:tabs>
          <w:tab w:val="left" w:pos="0"/>
          <w:tab w:val="left" w:pos="360"/>
        </w:tabs>
        <w:suppressAutoHyphens/>
        <w:spacing w:after="0" w:line="240" w:lineRule="auto"/>
        <w:ind w:left="360"/>
        <w:rPr>
          <w:rFonts w:ascii="Times New Roman" w:eastAsia="Times New Roman" w:hAnsi="Times New Roman" w:cs="Times New Roman"/>
          <w:sz w:val="24"/>
          <w:szCs w:val="20"/>
        </w:rPr>
      </w:pPr>
    </w:p>
    <w:p w:rsidR="00294B73" w:rsidRPr="00294B73" w:rsidRDefault="00294B73" w:rsidP="00294B73">
      <w:pPr>
        <w:tabs>
          <w:tab w:val="left" w:pos="0"/>
          <w:tab w:val="left" w:pos="360"/>
        </w:tabs>
        <w:suppressAutoHyphens/>
        <w:spacing w:after="0" w:line="240" w:lineRule="auto"/>
        <w:rPr>
          <w:rFonts w:ascii="Times New Roman" w:eastAsia="Times New Roman" w:hAnsi="Times New Roman" w:cs="Times New Roman"/>
          <w:sz w:val="24"/>
          <w:szCs w:val="20"/>
        </w:rPr>
      </w:pPr>
    </w:p>
    <w:p w:rsidR="00294B73" w:rsidRPr="00294B73" w:rsidRDefault="00294B73" w:rsidP="00294B73">
      <w:pPr>
        <w:keepNext/>
        <w:numPr>
          <w:ilvl w:val="0"/>
          <w:numId w:val="1"/>
        </w:numPr>
        <w:tabs>
          <w:tab w:val="left" w:pos="0"/>
          <w:tab w:val="left" w:pos="720"/>
        </w:tabs>
        <w:suppressAutoHyphens/>
        <w:spacing w:after="0" w:line="480" w:lineRule="auto"/>
        <w:outlineLvl w:val="1"/>
        <w:rPr>
          <w:rFonts w:ascii="Times New Roman" w:eastAsia="Times New Roman" w:hAnsi="Times New Roman" w:cs="Times New Roman"/>
          <w:b/>
          <w:sz w:val="24"/>
          <w:szCs w:val="20"/>
        </w:rPr>
      </w:pPr>
      <w:bookmarkStart w:id="10" w:name="_Toc125451692"/>
      <w:bookmarkStart w:id="11" w:name="_Toc125451758"/>
      <w:bookmarkStart w:id="12" w:name="_Toc125451859"/>
      <w:bookmarkStart w:id="13" w:name="_Toc125452447"/>
      <w:bookmarkStart w:id="14" w:name="_Toc228533373"/>
      <w:r w:rsidRPr="00294B73">
        <w:rPr>
          <w:rFonts w:ascii="Times New Roman" w:eastAsia="Times New Roman" w:hAnsi="Times New Roman" w:cs="Times New Roman"/>
          <w:b/>
          <w:sz w:val="24"/>
          <w:szCs w:val="20"/>
        </w:rPr>
        <w:t>Methods Used to Maximize Response Rates</w:t>
      </w:r>
      <w:bookmarkEnd w:id="10"/>
      <w:bookmarkEnd w:id="11"/>
      <w:bookmarkEnd w:id="12"/>
      <w:bookmarkEnd w:id="13"/>
      <w:bookmarkEnd w:id="14"/>
    </w:p>
    <w:p w:rsidR="00294B73" w:rsidRPr="00294B73" w:rsidRDefault="00294B73" w:rsidP="00294B73">
      <w:pPr>
        <w:tabs>
          <w:tab w:val="left" w:pos="0"/>
          <w:tab w:val="left" w:pos="360"/>
        </w:tabs>
        <w:suppressAutoHyphens/>
        <w:spacing w:after="0" w:line="240" w:lineRule="auto"/>
        <w:ind w:left="360"/>
        <w:rPr>
          <w:rFonts w:ascii="Times New Roman" w:eastAsia="Times New Roman" w:hAnsi="Times New Roman" w:cs="Times New Roman"/>
          <w:b/>
          <w:sz w:val="24"/>
          <w:szCs w:val="20"/>
        </w:rPr>
      </w:pPr>
    </w:p>
    <w:p w:rsidR="00294B73" w:rsidRPr="00294B73" w:rsidRDefault="00294B73" w:rsidP="00294B73">
      <w:pPr>
        <w:tabs>
          <w:tab w:val="left" w:pos="0"/>
          <w:tab w:val="left" w:pos="360"/>
        </w:tabs>
        <w:suppressAutoHyphens/>
        <w:spacing w:after="0" w:line="240" w:lineRule="auto"/>
        <w:ind w:left="360"/>
        <w:rPr>
          <w:rFonts w:ascii="Times New Roman" w:eastAsia="Times New Roman" w:hAnsi="Times New Roman" w:cs="Times New Roman"/>
          <w:sz w:val="24"/>
          <w:szCs w:val="20"/>
        </w:rPr>
      </w:pPr>
      <w:r w:rsidRPr="00294B73">
        <w:rPr>
          <w:rFonts w:ascii="Times New Roman" w:eastAsia="Times New Roman" w:hAnsi="Times New Roman" w:cs="Times New Roman"/>
          <w:sz w:val="24"/>
          <w:szCs w:val="20"/>
        </w:rPr>
        <w:t xml:space="preserve">All of the follow-up procedures described here and in the previous section have been instituted in part to maximize the survey’s response rate.  While the official survey deadlines are three months after the opening of the survey, the data collection window </w:t>
      </w:r>
      <w:r w:rsidRPr="00294B73">
        <w:rPr>
          <w:rFonts w:ascii="Times New Roman" w:eastAsia="Times New Roman" w:hAnsi="Times New Roman" w:cs="Times New Roman"/>
          <w:sz w:val="24"/>
          <w:szCs w:val="20"/>
        </w:rPr>
        <w:lastRenderedPageBreak/>
        <w:t>is held open as long as possible to obtain responses from all of the FFRDCs and at least 95% response for the HERD Survey (including all of the top 100 institutions in R&amp;D spending in the prior FY).  Institutions that do not respond by the deadline are contacted every two weeks either by email or phone to remind them of the importance of completing the survey for their institution.  For the HERD Survey, if an institution has still not responded approximately six weeks after the survey deadline, a letter is sent to their president or chancellor making one final request for their participation.  These methods have delivered a response rate of 94% or higher approximately eight weeks after the initial survey deadline for the last several survey cycles.</w:t>
      </w:r>
    </w:p>
    <w:p w:rsidR="00294B73" w:rsidRPr="00294B73" w:rsidRDefault="00294B73" w:rsidP="00294B73">
      <w:pPr>
        <w:tabs>
          <w:tab w:val="left" w:pos="0"/>
          <w:tab w:val="left" w:pos="360"/>
        </w:tabs>
        <w:suppressAutoHyphens/>
        <w:spacing w:after="0" w:line="240" w:lineRule="auto"/>
        <w:ind w:left="360"/>
        <w:rPr>
          <w:rFonts w:ascii="Times New Roman" w:eastAsia="Times New Roman" w:hAnsi="Times New Roman" w:cs="Times New Roman"/>
          <w:b/>
        </w:rPr>
      </w:pPr>
    </w:p>
    <w:p w:rsidR="00294B73" w:rsidRPr="00294B73" w:rsidRDefault="00294B73" w:rsidP="00294B73">
      <w:pPr>
        <w:tabs>
          <w:tab w:val="left" w:pos="0"/>
          <w:tab w:val="left" w:pos="360"/>
        </w:tabs>
        <w:suppressAutoHyphens/>
        <w:spacing w:after="0" w:line="240" w:lineRule="auto"/>
        <w:ind w:left="360"/>
        <w:outlineLvl w:val="1"/>
        <w:rPr>
          <w:rFonts w:ascii="Times New Roman" w:eastAsia="Times New Roman" w:hAnsi="Times New Roman" w:cs="Times New Roman"/>
          <w:sz w:val="24"/>
          <w:szCs w:val="20"/>
        </w:rPr>
      </w:pPr>
    </w:p>
    <w:p w:rsidR="00294B73" w:rsidRPr="00294B73" w:rsidRDefault="00294B73" w:rsidP="00294B73">
      <w:pPr>
        <w:keepNext/>
        <w:numPr>
          <w:ilvl w:val="0"/>
          <w:numId w:val="1"/>
        </w:numPr>
        <w:tabs>
          <w:tab w:val="left" w:pos="0"/>
          <w:tab w:val="num" w:pos="720"/>
        </w:tabs>
        <w:suppressAutoHyphens/>
        <w:spacing w:after="0" w:line="480" w:lineRule="auto"/>
        <w:outlineLvl w:val="1"/>
        <w:rPr>
          <w:rFonts w:ascii="Times New Roman" w:eastAsia="Times New Roman" w:hAnsi="Times New Roman" w:cs="Times New Roman"/>
          <w:b/>
          <w:sz w:val="24"/>
          <w:szCs w:val="20"/>
        </w:rPr>
      </w:pPr>
      <w:bookmarkStart w:id="15" w:name="_Toc125451693"/>
      <w:bookmarkStart w:id="16" w:name="_Toc125451759"/>
      <w:bookmarkStart w:id="17" w:name="_Toc125451860"/>
      <w:bookmarkStart w:id="18" w:name="_Toc125452448"/>
      <w:bookmarkStart w:id="19" w:name="_Toc228533374"/>
      <w:r w:rsidRPr="00294B73">
        <w:rPr>
          <w:rFonts w:ascii="Times New Roman" w:eastAsia="Times New Roman" w:hAnsi="Times New Roman" w:cs="Times New Roman"/>
          <w:b/>
          <w:sz w:val="24"/>
          <w:szCs w:val="20"/>
        </w:rPr>
        <w:t>Tests of Procedures</w:t>
      </w:r>
      <w:bookmarkEnd w:id="15"/>
      <w:bookmarkEnd w:id="16"/>
      <w:bookmarkEnd w:id="17"/>
      <w:bookmarkEnd w:id="18"/>
      <w:bookmarkEnd w:id="19"/>
      <w:r w:rsidRPr="00294B73">
        <w:rPr>
          <w:rFonts w:ascii="Times New Roman" w:eastAsia="Times New Roman" w:hAnsi="Times New Roman" w:cs="Times New Roman"/>
          <w:b/>
          <w:sz w:val="24"/>
          <w:szCs w:val="20"/>
        </w:rPr>
        <w:t xml:space="preserve"> </w:t>
      </w:r>
    </w:p>
    <w:p w:rsidR="00294B73" w:rsidRPr="00294B73" w:rsidRDefault="00294B73" w:rsidP="00294B73">
      <w:pPr>
        <w:tabs>
          <w:tab w:val="left" w:pos="360"/>
        </w:tabs>
        <w:spacing w:after="0" w:line="240" w:lineRule="auto"/>
        <w:ind w:left="360"/>
        <w:rPr>
          <w:rFonts w:ascii="Times New Roman" w:eastAsia="Times New Roman" w:hAnsi="Times New Roman" w:cs="Times New Roman"/>
          <w:sz w:val="24"/>
          <w:szCs w:val="24"/>
        </w:rPr>
      </w:pPr>
      <w:r w:rsidRPr="00294B73">
        <w:rPr>
          <w:rFonts w:ascii="Times New Roman" w:eastAsia="Times New Roman" w:hAnsi="Times New Roman" w:cs="Times New Roman"/>
          <w:sz w:val="24"/>
          <w:szCs w:val="24"/>
        </w:rPr>
        <w:t xml:space="preserve">There are no plans to conduct tests of procedures during this clearance period. </w:t>
      </w:r>
    </w:p>
    <w:p w:rsidR="00294B73" w:rsidRPr="00294B73" w:rsidRDefault="00294B73" w:rsidP="00294B73">
      <w:pPr>
        <w:tabs>
          <w:tab w:val="left" w:pos="360"/>
        </w:tabs>
        <w:spacing w:after="0" w:line="240" w:lineRule="auto"/>
        <w:ind w:left="360"/>
        <w:rPr>
          <w:rFonts w:ascii="Times New Roman" w:eastAsia="Times New Roman" w:hAnsi="Times New Roman" w:cs="Times New Roman"/>
          <w:b/>
        </w:rPr>
      </w:pPr>
    </w:p>
    <w:p w:rsidR="00294B73" w:rsidRPr="00294B73" w:rsidRDefault="00294B73" w:rsidP="00294B73">
      <w:pPr>
        <w:tabs>
          <w:tab w:val="left" w:pos="0"/>
          <w:tab w:val="left" w:pos="360"/>
        </w:tabs>
        <w:suppressAutoHyphens/>
        <w:spacing w:after="0" w:line="240" w:lineRule="auto"/>
        <w:ind w:left="360"/>
        <w:rPr>
          <w:rFonts w:ascii="Times New Roman" w:eastAsia="Times New Roman" w:hAnsi="Times New Roman" w:cs="Times New Roman"/>
          <w:sz w:val="24"/>
          <w:szCs w:val="20"/>
        </w:rPr>
      </w:pPr>
      <w:r w:rsidRPr="00294B73">
        <w:rPr>
          <w:rFonts w:ascii="Times New Roman" w:eastAsia="Times New Roman" w:hAnsi="Times New Roman" w:cs="Times New Roman"/>
          <w:sz w:val="24"/>
          <w:szCs w:val="20"/>
        </w:rPr>
        <w:t xml:space="preserve">        </w:t>
      </w:r>
    </w:p>
    <w:p w:rsidR="00294B73" w:rsidRPr="00294B73" w:rsidRDefault="00294B73" w:rsidP="00294B73">
      <w:pPr>
        <w:keepNext/>
        <w:numPr>
          <w:ilvl w:val="0"/>
          <w:numId w:val="1"/>
        </w:numPr>
        <w:tabs>
          <w:tab w:val="left" w:pos="0"/>
          <w:tab w:val="num" w:pos="720"/>
        </w:tabs>
        <w:suppressAutoHyphens/>
        <w:spacing w:after="0" w:line="480" w:lineRule="auto"/>
        <w:outlineLvl w:val="1"/>
        <w:rPr>
          <w:rFonts w:ascii="Times New Roman" w:eastAsia="Times New Roman" w:hAnsi="Times New Roman" w:cs="Times New Roman"/>
          <w:b/>
          <w:sz w:val="24"/>
          <w:szCs w:val="20"/>
        </w:rPr>
      </w:pPr>
      <w:bookmarkStart w:id="20" w:name="_Toc125451694"/>
      <w:bookmarkStart w:id="21" w:name="_Toc125451760"/>
      <w:bookmarkStart w:id="22" w:name="_Toc125451861"/>
      <w:bookmarkStart w:id="23" w:name="_Toc125452449"/>
      <w:bookmarkStart w:id="24" w:name="_Toc228533375"/>
      <w:r w:rsidRPr="00294B73">
        <w:rPr>
          <w:rFonts w:ascii="Times New Roman" w:eastAsia="Times New Roman" w:hAnsi="Times New Roman" w:cs="Times New Roman"/>
          <w:b/>
          <w:sz w:val="24"/>
          <w:szCs w:val="20"/>
        </w:rPr>
        <w:t>Names and Telephone Numbers of Individuals Consulted</w:t>
      </w:r>
      <w:bookmarkEnd w:id="20"/>
      <w:bookmarkEnd w:id="21"/>
      <w:bookmarkEnd w:id="22"/>
      <w:bookmarkEnd w:id="23"/>
      <w:bookmarkEnd w:id="24"/>
    </w:p>
    <w:p w:rsidR="00294B73" w:rsidRPr="00294B73" w:rsidRDefault="00294B73" w:rsidP="00294B73">
      <w:pPr>
        <w:tabs>
          <w:tab w:val="left" w:pos="0"/>
          <w:tab w:val="left" w:pos="360"/>
        </w:tabs>
        <w:suppressAutoHyphens/>
        <w:spacing w:after="0" w:line="240" w:lineRule="auto"/>
        <w:ind w:left="360"/>
        <w:rPr>
          <w:rFonts w:ascii="Times New Roman" w:eastAsia="Times New Roman" w:hAnsi="Times New Roman" w:cs="Times New Roman"/>
          <w:sz w:val="24"/>
          <w:szCs w:val="20"/>
        </w:rPr>
      </w:pPr>
      <w:r w:rsidRPr="00294B73">
        <w:rPr>
          <w:rFonts w:ascii="Times New Roman" w:eastAsia="Times New Roman" w:hAnsi="Times New Roman" w:cs="Times New Roman"/>
          <w:sz w:val="24"/>
          <w:szCs w:val="20"/>
        </w:rPr>
        <w:t xml:space="preserve">        </w:t>
      </w:r>
    </w:p>
    <w:p w:rsidR="00294B73" w:rsidRPr="00294B73" w:rsidRDefault="00294B73" w:rsidP="00294B73">
      <w:pPr>
        <w:tabs>
          <w:tab w:val="left" w:pos="0"/>
          <w:tab w:val="left" w:pos="360"/>
        </w:tabs>
        <w:suppressAutoHyphens/>
        <w:spacing w:after="0" w:line="240" w:lineRule="auto"/>
        <w:ind w:left="360"/>
        <w:rPr>
          <w:rFonts w:ascii="Times New Roman" w:eastAsia="Times New Roman" w:hAnsi="Times New Roman" w:cs="Times New Roman"/>
          <w:sz w:val="24"/>
          <w:szCs w:val="20"/>
        </w:rPr>
      </w:pPr>
      <w:r w:rsidRPr="00294B73">
        <w:rPr>
          <w:rFonts w:ascii="Times New Roman" w:eastAsia="Times New Roman" w:hAnsi="Times New Roman" w:cs="Times New Roman"/>
          <w:sz w:val="24"/>
          <w:szCs w:val="20"/>
        </w:rPr>
        <w:t>The FY 2013-15 HERD and FFRDC Surveys will be conducted by NSF's National Center for Science and Engineering Statistics, under the general direction of Mr. John E. Jankowski, Program Director, Research and Development Statistics Program (703-292</w:t>
      </w:r>
      <w:r w:rsidRPr="00294B73">
        <w:rPr>
          <w:rFonts w:ascii="Times New Roman" w:eastAsia="Times New Roman" w:hAnsi="Times New Roman" w:cs="Times New Roman"/>
          <w:sz w:val="24"/>
          <w:szCs w:val="20"/>
        </w:rPr>
        <w:noBreakHyphen/>
        <w:t xml:space="preserve">7781) and under the daily direction of Ms. Ronda Britt, Survey Manager for the HERD and FFRDC Surveys (703-292-7765). Reports will be prepared by NSF staff.  </w:t>
      </w:r>
    </w:p>
    <w:p w:rsidR="00294B73" w:rsidRPr="00294B73" w:rsidRDefault="00294B73" w:rsidP="00294B73">
      <w:pPr>
        <w:tabs>
          <w:tab w:val="left" w:pos="0"/>
          <w:tab w:val="left" w:pos="360"/>
        </w:tabs>
        <w:suppressAutoHyphens/>
        <w:spacing w:after="0" w:line="240" w:lineRule="auto"/>
        <w:ind w:left="360"/>
        <w:rPr>
          <w:rFonts w:ascii="Times New Roman" w:eastAsia="Times New Roman" w:hAnsi="Times New Roman" w:cs="Times New Roman"/>
          <w:sz w:val="24"/>
          <w:szCs w:val="20"/>
        </w:rPr>
      </w:pPr>
    </w:p>
    <w:p w:rsidR="00294B73" w:rsidRPr="00294B73" w:rsidRDefault="00294B73" w:rsidP="00294B73">
      <w:pPr>
        <w:tabs>
          <w:tab w:val="left" w:pos="0"/>
          <w:tab w:val="left" w:pos="360"/>
        </w:tabs>
        <w:suppressAutoHyphens/>
        <w:spacing w:after="0" w:line="240" w:lineRule="auto"/>
        <w:ind w:left="360"/>
        <w:rPr>
          <w:rFonts w:ascii="Times New Roman" w:eastAsia="Times New Roman" w:hAnsi="Times New Roman" w:cs="Times New Roman"/>
          <w:sz w:val="24"/>
          <w:szCs w:val="20"/>
        </w:rPr>
      </w:pPr>
      <w:r w:rsidRPr="00294B73">
        <w:rPr>
          <w:rFonts w:ascii="Times New Roman" w:eastAsia="Times New Roman" w:hAnsi="Times New Roman" w:cs="Times New Roman"/>
          <w:sz w:val="24"/>
          <w:szCs w:val="20"/>
        </w:rPr>
        <w:t xml:space="preserve">ICF International is the contractor in charge of data collection and tabulation. The senior project officer for the contract is Lea </w:t>
      </w:r>
      <w:proofErr w:type="spellStart"/>
      <w:r w:rsidRPr="00294B73">
        <w:rPr>
          <w:rFonts w:ascii="Times New Roman" w:eastAsia="Times New Roman" w:hAnsi="Times New Roman" w:cs="Times New Roman"/>
          <w:sz w:val="24"/>
          <w:szCs w:val="20"/>
        </w:rPr>
        <w:t>Mesner</w:t>
      </w:r>
      <w:proofErr w:type="spellEnd"/>
      <w:r w:rsidRPr="00294B73">
        <w:rPr>
          <w:rFonts w:ascii="Times New Roman" w:eastAsia="Times New Roman" w:hAnsi="Times New Roman" w:cs="Times New Roman"/>
          <w:sz w:val="24"/>
          <w:szCs w:val="20"/>
        </w:rPr>
        <w:t xml:space="preserve"> (301-407-6755).</w:t>
      </w:r>
    </w:p>
    <w:p w:rsidR="00294B73" w:rsidRPr="00294B73" w:rsidRDefault="00294B73" w:rsidP="00294B73">
      <w:pPr>
        <w:tabs>
          <w:tab w:val="left" w:pos="0"/>
          <w:tab w:val="left" w:pos="360"/>
        </w:tabs>
        <w:suppressAutoHyphens/>
        <w:spacing w:after="0" w:line="240" w:lineRule="auto"/>
        <w:ind w:left="360"/>
        <w:rPr>
          <w:rFonts w:ascii="Times New Roman" w:eastAsia="Times New Roman" w:hAnsi="Times New Roman" w:cs="Times New Roman"/>
          <w:sz w:val="24"/>
          <w:szCs w:val="20"/>
        </w:rPr>
      </w:pPr>
    </w:p>
    <w:p w:rsidR="00294B73" w:rsidRPr="00294B73" w:rsidRDefault="00294B73" w:rsidP="00294B73">
      <w:pPr>
        <w:tabs>
          <w:tab w:val="left" w:pos="0"/>
          <w:tab w:val="left" w:pos="360"/>
        </w:tabs>
        <w:suppressAutoHyphens/>
        <w:spacing w:after="0" w:line="240" w:lineRule="auto"/>
        <w:ind w:left="360"/>
        <w:rPr>
          <w:rFonts w:ascii="Times New Roman" w:eastAsia="Times New Roman" w:hAnsi="Times New Roman" w:cs="Times New Roman"/>
          <w:sz w:val="24"/>
          <w:szCs w:val="20"/>
        </w:rPr>
      </w:pPr>
      <w:r w:rsidRPr="00294B73">
        <w:rPr>
          <w:rFonts w:ascii="Times New Roman" w:eastAsia="Times New Roman" w:hAnsi="Times New Roman" w:cs="Times New Roman"/>
          <w:sz w:val="24"/>
          <w:szCs w:val="20"/>
        </w:rPr>
        <w:t>Professional statisticians and survey methodologists on the NSF staff are also available for review and advice, such as Jock Black, Mathematical Statistician, and Rebecca Morrison, Survey Methodologist.</w:t>
      </w:r>
    </w:p>
    <w:p w:rsidR="00294B73" w:rsidRPr="00294B73" w:rsidRDefault="00294B73" w:rsidP="00294B73">
      <w:pPr>
        <w:tabs>
          <w:tab w:val="left" w:pos="0"/>
          <w:tab w:val="left" w:pos="360"/>
        </w:tabs>
        <w:suppressAutoHyphens/>
        <w:spacing w:after="0" w:line="240" w:lineRule="auto"/>
        <w:ind w:left="360"/>
        <w:rPr>
          <w:rFonts w:ascii="Times New Roman" w:eastAsia="Times New Roman" w:hAnsi="Times New Roman" w:cs="Times New Roman"/>
          <w:sz w:val="24"/>
          <w:szCs w:val="20"/>
        </w:rPr>
      </w:pPr>
      <w:r w:rsidRPr="00294B73">
        <w:rPr>
          <w:rFonts w:ascii="Times New Roman" w:eastAsia="Times New Roman" w:hAnsi="Times New Roman" w:cs="Times New Roman"/>
          <w:sz w:val="24"/>
          <w:szCs w:val="20"/>
        </w:rPr>
        <w:t xml:space="preserve">        </w:t>
      </w:r>
    </w:p>
    <w:p w:rsidR="00294B73" w:rsidRPr="00294B73" w:rsidRDefault="00294B73" w:rsidP="00294B73">
      <w:pPr>
        <w:tabs>
          <w:tab w:val="left" w:pos="0"/>
          <w:tab w:val="left" w:pos="360"/>
        </w:tabs>
        <w:suppressAutoHyphens/>
        <w:spacing w:after="0" w:line="240" w:lineRule="auto"/>
        <w:ind w:left="360"/>
        <w:rPr>
          <w:rFonts w:ascii="Times New Roman" w:eastAsia="Times New Roman" w:hAnsi="Times New Roman" w:cs="Times New Roman"/>
          <w:sz w:val="24"/>
          <w:szCs w:val="20"/>
        </w:rPr>
      </w:pPr>
      <w:r w:rsidRPr="00294B73">
        <w:rPr>
          <w:rFonts w:ascii="Times New Roman" w:eastAsia="Times New Roman" w:hAnsi="Times New Roman" w:cs="Times New Roman"/>
          <w:sz w:val="24"/>
          <w:szCs w:val="20"/>
        </w:rPr>
        <w:t>Copies of cited documents are available from Ms. Ronda Britt, Survey Manager (703-292-7765).</w:t>
      </w:r>
    </w:p>
    <w:p w:rsidR="00294B73" w:rsidRPr="00294B73" w:rsidRDefault="00294B73" w:rsidP="00294B73">
      <w:pPr>
        <w:tabs>
          <w:tab w:val="left" w:pos="360"/>
        </w:tabs>
        <w:spacing w:after="0" w:line="240" w:lineRule="auto"/>
        <w:rPr>
          <w:rFonts w:ascii="Times New Roman" w:eastAsia="Times New Roman" w:hAnsi="Times New Roman" w:cs="Times New Roman"/>
          <w:sz w:val="20"/>
          <w:szCs w:val="20"/>
        </w:rPr>
      </w:pPr>
    </w:p>
    <w:p w:rsidR="00294B73" w:rsidRPr="00294B73" w:rsidRDefault="00294B73" w:rsidP="00294B73">
      <w:pPr>
        <w:tabs>
          <w:tab w:val="right" w:leader="dot" w:pos="9360"/>
        </w:tabs>
        <w:spacing w:after="0" w:line="240" w:lineRule="auto"/>
        <w:jc w:val="center"/>
        <w:rPr>
          <w:rFonts w:ascii="Arial" w:eastAsia="Times New Roman" w:hAnsi="Arial" w:cs="Arial"/>
          <w:bCs/>
          <w:caps/>
          <w:sz w:val="28"/>
          <w:szCs w:val="24"/>
        </w:rPr>
      </w:pPr>
    </w:p>
    <w:p w:rsidR="00294B73" w:rsidRPr="00294B73" w:rsidRDefault="00294B73" w:rsidP="00294B73">
      <w:pPr>
        <w:tabs>
          <w:tab w:val="right" w:leader="dot" w:pos="9360"/>
        </w:tabs>
        <w:spacing w:after="0" w:line="240" w:lineRule="auto"/>
        <w:jc w:val="center"/>
        <w:rPr>
          <w:rFonts w:ascii="Arial" w:eastAsia="Times New Roman" w:hAnsi="Arial" w:cs="Arial"/>
          <w:bCs/>
          <w:caps/>
          <w:sz w:val="28"/>
          <w:szCs w:val="24"/>
        </w:rPr>
      </w:pPr>
    </w:p>
    <w:p w:rsidR="00294B73" w:rsidRPr="00294B73" w:rsidRDefault="00294B73" w:rsidP="00294B73">
      <w:pPr>
        <w:tabs>
          <w:tab w:val="right" w:leader="dot" w:pos="9360"/>
        </w:tabs>
        <w:spacing w:after="0" w:line="240" w:lineRule="auto"/>
        <w:jc w:val="center"/>
        <w:rPr>
          <w:rFonts w:ascii="Arial" w:eastAsia="Times New Roman" w:hAnsi="Arial" w:cs="Arial"/>
          <w:bCs/>
          <w:caps/>
          <w:sz w:val="28"/>
          <w:szCs w:val="24"/>
        </w:rPr>
      </w:pPr>
    </w:p>
    <w:p w:rsidR="00294B73" w:rsidRPr="00294B73" w:rsidRDefault="00294B73" w:rsidP="00294B73">
      <w:pPr>
        <w:tabs>
          <w:tab w:val="right" w:leader="dot" w:pos="9360"/>
        </w:tabs>
        <w:spacing w:after="0" w:line="240" w:lineRule="auto"/>
        <w:jc w:val="center"/>
        <w:rPr>
          <w:rFonts w:ascii="Arial" w:eastAsia="Times New Roman" w:hAnsi="Arial" w:cs="Arial"/>
          <w:bCs/>
          <w:caps/>
          <w:sz w:val="28"/>
          <w:szCs w:val="24"/>
        </w:rPr>
      </w:pPr>
    </w:p>
    <w:p w:rsidR="00294B73" w:rsidRPr="00294B73" w:rsidRDefault="00294B73" w:rsidP="00294B73">
      <w:pPr>
        <w:tabs>
          <w:tab w:val="right" w:leader="dot" w:pos="9360"/>
        </w:tabs>
        <w:spacing w:after="0" w:line="240" w:lineRule="auto"/>
        <w:jc w:val="center"/>
        <w:rPr>
          <w:rFonts w:ascii="Arial" w:eastAsia="Times New Roman" w:hAnsi="Arial" w:cs="Arial"/>
          <w:bCs/>
          <w:caps/>
          <w:sz w:val="28"/>
          <w:szCs w:val="24"/>
        </w:rPr>
      </w:pPr>
    </w:p>
    <w:p w:rsidR="00294B73" w:rsidRPr="00294B73" w:rsidRDefault="00294B73" w:rsidP="00294B73">
      <w:pPr>
        <w:tabs>
          <w:tab w:val="right" w:leader="dot" w:pos="9360"/>
        </w:tabs>
        <w:spacing w:after="0" w:line="240" w:lineRule="auto"/>
        <w:jc w:val="center"/>
        <w:rPr>
          <w:rFonts w:ascii="Arial" w:eastAsia="Times New Roman" w:hAnsi="Arial" w:cs="Arial"/>
          <w:bCs/>
          <w:caps/>
          <w:sz w:val="28"/>
          <w:szCs w:val="24"/>
        </w:rPr>
      </w:pPr>
    </w:p>
    <w:p w:rsidR="00294B73" w:rsidRPr="00294B73" w:rsidRDefault="00294B73" w:rsidP="00294B73">
      <w:pPr>
        <w:tabs>
          <w:tab w:val="right" w:leader="dot" w:pos="9360"/>
        </w:tabs>
        <w:spacing w:after="0" w:line="240" w:lineRule="auto"/>
        <w:jc w:val="center"/>
        <w:rPr>
          <w:rFonts w:ascii="Arial" w:eastAsia="Times New Roman" w:hAnsi="Arial" w:cs="Arial"/>
          <w:bCs/>
          <w:caps/>
          <w:sz w:val="28"/>
          <w:szCs w:val="24"/>
        </w:rPr>
      </w:pPr>
    </w:p>
    <w:p w:rsidR="00294B73" w:rsidRPr="00294B73" w:rsidRDefault="00294B73" w:rsidP="00294B73">
      <w:pPr>
        <w:tabs>
          <w:tab w:val="right" w:leader="dot" w:pos="9360"/>
        </w:tabs>
        <w:spacing w:after="0" w:line="240" w:lineRule="auto"/>
        <w:jc w:val="center"/>
        <w:rPr>
          <w:rFonts w:ascii="Arial" w:eastAsia="Times New Roman" w:hAnsi="Arial" w:cs="Arial"/>
          <w:bCs/>
          <w:caps/>
          <w:sz w:val="28"/>
          <w:szCs w:val="24"/>
        </w:rPr>
      </w:pPr>
    </w:p>
    <w:p w:rsidR="00294B73" w:rsidRPr="00294B73" w:rsidRDefault="00294B73" w:rsidP="00294B73">
      <w:pPr>
        <w:tabs>
          <w:tab w:val="right" w:leader="dot" w:pos="9360"/>
        </w:tabs>
        <w:spacing w:after="0" w:line="240" w:lineRule="auto"/>
        <w:jc w:val="center"/>
        <w:rPr>
          <w:rFonts w:ascii="Arial" w:eastAsia="Times New Roman" w:hAnsi="Arial" w:cs="Arial"/>
          <w:bCs/>
          <w:caps/>
          <w:sz w:val="28"/>
          <w:szCs w:val="24"/>
        </w:rPr>
      </w:pPr>
    </w:p>
    <w:p w:rsidR="00294B73" w:rsidRPr="00294B73" w:rsidRDefault="00294B73" w:rsidP="00294B73">
      <w:pPr>
        <w:tabs>
          <w:tab w:val="right" w:leader="dot" w:pos="9360"/>
        </w:tabs>
        <w:spacing w:after="0" w:line="240" w:lineRule="auto"/>
        <w:jc w:val="center"/>
        <w:rPr>
          <w:rFonts w:ascii="Arial" w:eastAsia="Times New Roman" w:hAnsi="Arial" w:cs="Arial"/>
          <w:bCs/>
          <w:caps/>
          <w:sz w:val="28"/>
          <w:szCs w:val="24"/>
        </w:rPr>
      </w:pPr>
    </w:p>
    <w:p w:rsidR="00294B73" w:rsidRPr="00294B73" w:rsidRDefault="00294B73" w:rsidP="00294B73">
      <w:pPr>
        <w:tabs>
          <w:tab w:val="right" w:leader="dot" w:pos="9360"/>
        </w:tabs>
        <w:spacing w:after="0" w:line="240" w:lineRule="auto"/>
        <w:jc w:val="center"/>
        <w:rPr>
          <w:rFonts w:ascii="Arial" w:eastAsia="Times New Roman" w:hAnsi="Arial" w:cs="Arial"/>
          <w:bCs/>
          <w:caps/>
          <w:sz w:val="28"/>
          <w:szCs w:val="24"/>
        </w:rPr>
      </w:pPr>
    </w:p>
    <w:p w:rsidR="00294B73" w:rsidRPr="00294B73" w:rsidRDefault="00294B73" w:rsidP="00294B73">
      <w:pPr>
        <w:tabs>
          <w:tab w:val="right" w:leader="dot" w:pos="9360"/>
        </w:tabs>
        <w:spacing w:after="0" w:line="240" w:lineRule="auto"/>
        <w:jc w:val="center"/>
        <w:rPr>
          <w:rFonts w:ascii="Arial" w:eastAsia="Times New Roman" w:hAnsi="Arial" w:cs="Arial"/>
          <w:bCs/>
          <w:caps/>
          <w:sz w:val="28"/>
          <w:szCs w:val="24"/>
        </w:rPr>
      </w:pPr>
    </w:p>
    <w:p w:rsidR="00294B73" w:rsidRPr="00294B73" w:rsidRDefault="00294B73" w:rsidP="00294B73">
      <w:pPr>
        <w:tabs>
          <w:tab w:val="right" w:leader="dot" w:pos="9360"/>
        </w:tabs>
        <w:spacing w:after="0" w:line="240" w:lineRule="auto"/>
        <w:jc w:val="center"/>
        <w:rPr>
          <w:rFonts w:ascii="Arial" w:eastAsia="Times New Roman" w:hAnsi="Arial" w:cs="Arial"/>
          <w:bCs/>
          <w:caps/>
          <w:sz w:val="28"/>
          <w:szCs w:val="24"/>
        </w:rPr>
      </w:pPr>
    </w:p>
    <w:p w:rsidR="00294B73" w:rsidRPr="00294B73" w:rsidRDefault="00294B73" w:rsidP="00294B73">
      <w:pPr>
        <w:tabs>
          <w:tab w:val="right" w:leader="dot" w:pos="9360"/>
        </w:tabs>
        <w:spacing w:after="0" w:line="240" w:lineRule="auto"/>
        <w:jc w:val="center"/>
        <w:rPr>
          <w:rFonts w:ascii="Arial" w:eastAsia="Times New Roman" w:hAnsi="Arial" w:cs="Arial"/>
          <w:bCs/>
          <w:caps/>
          <w:sz w:val="28"/>
          <w:szCs w:val="24"/>
        </w:rPr>
      </w:pPr>
    </w:p>
    <w:p w:rsidR="00294B73" w:rsidRPr="00294B73" w:rsidRDefault="00294B73" w:rsidP="00294B73">
      <w:pPr>
        <w:tabs>
          <w:tab w:val="right" w:leader="dot" w:pos="9360"/>
        </w:tabs>
        <w:spacing w:after="0" w:line="240" w:lineRule="auto"/>
        <w:jc w:val="center"/>
        <w:rPr>
          <w:rFonts w:ascii="Arial" w:eastAsia="Times New Roman" w:hAnsi="Arial" w:cs="Arial"/>
          <w:bCs/>
          <w:caps/>
          <w:sz w:val="28"/>
          <w:szCs w:val="24"/>
        </w:rPr>
      </w:pPr>
    </w:p>
    <w:p w:rsidR="00294B73" w:rsidRPr="00294B73" w:rsidRDefault="00294B73" w:rsidP="00294B73">
      <w:pPr>
        <w:tabs>
          <w:tab w:val="right" w:leader="dot" w:pos="9360"/>
        </w:tabs>
        <w:spacing w:after="0" w:line="240" w:lineRule="auto"/>
        <w:jc w:val="center"/>
        <w:rPr>
          <w:rFonts w:ascii="Arial" w:eastAsia="Times New Roman" w:hAnsi="Arial" w:cs="Arial"/>
          <w:bCs/>
          <w:sz w:val="28"/>
          <w:szCs w:val="24"/>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sectPr w:rsidR="00294B73" w:rsidRPr="00294B73" w:rsidSect="000439B3">
          <w:footerReference w:type="even" r:id="rId7"/>
          <w:footerReference w:type="default" r:id="rId8"/>
          <w:endnotePr>
            <w:numFmt w:val="decimal"/>
          </w:endnotePr>
          <w:pgSz w:w="12240" w:h="15840"/>
          <w:pgMar w:top="1440" w:right="1800" w:bottom="1440" w:left="1800" w:header="720" w:footer="720" w:gutter="0"/>
          <w:cols w:space="720"/>
          <w:titlePg/>
          <w:docGrid w:linePitch="272"/>
        </w:sect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r w:rsidRPr="00294B73">
        <w:rPr>
          <w:rFonts w:ascii="Times New Roman" w:eastAsia="Times New Roman" w:hAnsi="Times New Roman" w:cs="Times New Roman"/>
          <w:b/>
          <w:bCs/>
          <w:sz w:val="28"/>
          <w:szCs w:val="20"/>
        </w:rPr>
        <w:t>ATTACHMENT 1</w:t>
      </w:r>
    </w:p>
    <w:p w:rsidR="00294B73" w:rsidRPr="00294B73" w:rsidRDefault="00294B73" w:rsidP="00294B73">
      <w:pPr>
        <w:spacing w:after="0" w:line="240" w:lineRule="auto"/>
        <w:jc w:val="center"/>
        <w:rPr>
          <w:rFonts w:ascii="Times New Roman" w:eastAsia="Times New Roman" w:hAnsi="Times New Roman" w:cs="Times New Roman"/>
          <w:bCs/>
          <w:sz w:val="28"/>
          <w:szCs w:val="28"/>
        </w:rPr>
      </w:pPr>
      <w:r w:rsidRPr="00294B73">
        <w:rPr>
          <w:rFonts w:ascii="Times New Roman" w:eastAsia="Times New Roman" w:hAnsi="Times New Roman" w:cs="Times New Roman"/>
          <w:bCs/>
          <w:sz w:val="28"/>
          <w:szCs w:val="28"/>
        </w:rPr>
        <w:t>FY 2013 Higher Education R&amp;D Survey population review questionnaire</w:t>
      </w: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
          <w:bCs/>
          <w:sz w:val="28"/>
          <w:szCs w:val="20"/>
        </w:rPr>
      </w:pPr>
    </w:p>
    <w:p w:rsidR="00294B73" w:rsidRPr="00294B73" w:rsidRDefault="00294B73" w:rsidP="00294B7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Times New Roman" w:eastAsia="Times New Roman" w:hAnsi="Times New Roman" w:cs="Times New Roman"/>
          <w:bCs/>
          <w:sz w:val="36"/>
          <w:szCs w:val="20"/>
        </w:rPr>
      </w:pPr>
      <w:r w:rsidRPr="00294B73">
        <w:rPr>
          <w:rFonts w:ascii="Times New Roman" w:eastAsia="Times New Roman" w:hAnsi="Times New Roman" w:cs="Times New Roman"/>
          <w:b/>
          <w:bCs/>
          <w:sz w:val="28"/>
          <w:szCs w:val="20"/>
        </w:rPr>
        <w:t>ATTACHMENT</w:t>
      </w:r>
      <w:r w:rsidRPr="00294B73">
        <w:rPr>
          <w:rFonts w:ascii="Times New Roman" w:eastAsia="Times New Roman" w:hAnsi="Times New Roman" w:cs="Times New Roman"/>
          <w:bCs/>
          <w:caps/>
          <w:sz w:val="36"/>
          <w:szCs w:val="20"/>
        </w:rPr>
        <w:t xml:space="preserve"> </w:t>
      </w:r>
      <w:r w:rsidRPr="00294B73">
        <w:rPr>
          <w:rFonts w:ascii="Times New Roman" w:eastAsia="Times New Roman" w:hAnsi="Times New Roman" w:cs="Times New Roman"/>
          <w:b/>
          <w:bCs/>
          <w:caps/>
          <w:sz w:val="28"/>
          <w:szCs w:val="28"/>
        </w:rPr>
        <w:t>2</w:t>
      </w:r>
    </w:p>
    <w:p w:rsidR="00294B73" w:rsidRPr="00294B73" w:rsidRDefault="00294B73" w:rsidP="00294B73">
      <w:pPr>
        <w:spacing w:after="0" w:line="240" w:lineRule="auto"/>
        <w:jc w:val="center"/>
        <w:rPr>
          <w:rFonts w:ascii="Times New Roman" w:eastAsia="Times New Roman" w:hAnsi="Times New Roman" w:cs="Times New Roman"/>
          <w:bCs/>
          <w:sz w:val="28"/>
          <w:szCs w:val="28"/>
        </w:rPr>
      </w:pPr>
      <w:r w:rsidRPr="00294B73">
        <w:rPr>
          <w:rFonts w:ascii="Times New Roman" w:eastAsia="Times New Roman" w:hAnsi="Times New Roman" w:cs="Times New Roman"/>
          <w:bCs/>
          <w:sz w:val="28"/>
          <w:szCs w:val="28"/>
        </w:rPr>
        <w:t>FY 2013 Higher Education R&amp;D Survey questionnaire</w:t>
      </w:r>
    </w:p>
    <w:p w:rsidR="00294B73" w:rsidRPr="00294B73" w:rsidRDefault="00294B73" w:rsidP="00294B73">
      <w:pPr>
        <w:tabs>
          <w:tab w:val="right" w:leader="dot" w:pos="9360"/>
        </w:tabs>
        <w:spacing w:after="0" w:line="240" w:lineRule="auto"/>
        <w:jc w:val="center"/>
        <w:rPr>
          <w:rFonts w:ascii="Arial" w:eastAsia="Times New Roman" w:hAnsi="Arial" w:cs="Arial"/>
          <w:bCs/>
          <w:caps/>
          <w:sz w:val="28"/>
          <w:szCs w:val="24"/>
        </w:rPr>
      </w:pPr>
      <w:r w:rsidRPr="00294B73">
        <w:rPr>
          <w:rFonts w:ascii="Arial" w:eastAsia="Times New Roman" w:hAnsi="Arial" w:cs="Arial"/>
          <w:bCs/>
          <w:sz w:val="28"/>
          <w:szCs w:val="24"/>
        </w:rPr>
        <w:lastRenderedPageBreak/>
        <w:br w:type="page"/>
      </w:r>
    </w:p>
    <w:p w:rsidR="00294B73" w:rsidRPr="00294B73" w:rsidRDefault="00294B73" w:rsidP="00294B73">
      <w:pPr>
        <w:tabs>
          <w:tab w:val="right" w:leader="dot" w:pos="9360"/>
        </w:tabs>
        <w:spacing w:after="0" w:line="240" w:lineRule="auto"/>
        <w:jc w:val="center"/>
        <w:rPr>
          <w:rFonts w:ascii="Arial" w:eastAsia="Times New Roman" w:hAnsi="Arial" w:cs="Arial"/>
          <w:bCs/>
          <w:caps/>
          <w:sz w:val="28"/>
          <w:szCs w:val="24"/>
        </w:rPr>
      </w:pPr>
    </w:p>
    <w:p w:rsidR="00294B73" w:rsidRPr="00294B73" w:rsidRDefault="00294B73" w:rsidP="00294B73">
      <w:pPr>
        <w:tabs>
          <w:tab w:val="right" w:leader="dot" w:pos="9360"/>
        </w:tabs>
        <w:spacing w:after="0" w:line="240" w:lineRule="auto"/>
        <w:jc w:val="center"/>
        <w:rPr>
          <w:rFonts w:ascii="Arial" w:eastAsia="Times New Roman" w:hAnsi="Arial" w:cs="Arial"/>
          <w:bCs/>
          <w:caps/>
          <w:sz w:val="28"/>
          <w:szCs w:val="24"/>
        </w:rPr>
      </w:pPr>
    </w:p>
    <w:p w:rsidR="00294B73" w:rsidRPr="00294B73" w:rsidRDefault="00294B73" w:rsidP="00294B73">
      <w:pPr>
        <w:tabs>
          <w:tab w:val="right" w:leader="dot" w:pos="9360"/>
        </w:tabs>
        <w:spacing w:after="0" w:line="240" w:lineRule="auto"/>
        <w:jc w:val="center"/>
        <w:rPr>
          <w:rFonts w:ascii="Arial" w:eastAsia="Times New Roman" w:hAnsi="Arial" w:cs="Arial"/>
          <w:bCs/>
          <w:caps/>
          <w:sz w:val="28"/>
          <w:szCs w:val="24"/>
        </w:rPr>
      </w:pPr>
    </w:p>
    <w:p w:rsidR="00294B73" w:rsidRPr="00294B73" w:rsidRDefault="00294B73" w:rsidP="00294B73">
      <w:pPr>
        <w:tabs>
          <w:tab w:val="right" w:leader="dot" w:pos="9360"/>
        </w:tabs>
        <w:spacing w:after="0" w:line="240" w:lineRule="auto"/>
        <w:jc w:val="center"/>
        <w:rPr>
          <w:rFonts w:ascii="Arial" w:eastAsia="Times New Roman" w:hAnsi="Arial" w:cs="Arial"/>
          <w:bCs/>
          <w:caps/>
          <w:sz w:val="28"/>
          <w:szCs w:val="24"/>
        </w:rPr>
      </w:pPr>
    </w:p>
    <w:p w:rsidR="00294B73" w:rsidRPr="00294B73" w:rsidRDefault="00294B73" w:rsidP="00294B73">
      <w:pPr>
        <w:tabs>
          <w:tab w:val="right" w:leader="dot" w:pos="9360"/>
        </w:tabs>
        <w:spacing w:after="0" w:line="240" w:lineRule="auto"/>
        <w:jc w:val="center"/>
        <w:rPr>
          <w:rFonts w:ascii="Arial" w:eastAsia="Times New Roman" w:hAnsi="Arial" w:cs="Arial"/>
          <w:bCs/>
          <w:caps/>
          <w:sz w:val="28"/>
          <w:szCs w:val="24"/>
        </w:rPr>
      </w:pPr>
    </w:p>
    <w:p w:rsidR="00294B73" w:rsidRPr="00294B73" w:rsidRDefault="00294B73" w:rsidP="00294B73">
      <w:pPr>
        <w:tabs>
          <w:tab w:val="right" w:leader="dot" w:pos="9360"/>
        </w:tabs>
        <w:spacing w:after="0" w:line="240" w:lineRule="auto"/>
        <w:jc w:val="center"/>
        <w:rPr>
          <w:rFonts w:ascii="Arial" w:eastAsia="Times New Roman" w:hAnsi="Arial" w:cs="Arial"/>
          <w:bCs/>
          <w:caps/>
          <w:sz w:val="28"/>
          <w:szCs w:val="24"/>
        </w:rPr>
      </w:pPr>
    </w:p>
    <w:p w:rsidR="00294B73" w:rsidRPr="00294B73" w:rsidRDefault="00294B73" w:rsidP="00294B73">
      <w:pPr>
        <w:tabs>
          <w:tab w:val="right" w:leader="dot" w:pos="9360"/>
        </w:tabs>
        <w:spacing w:after="0" w:line="240" w:lineRule="auto"/>
        <w:jc w:val="center"/>
        <w:rPr>
          <w:rFonts w:ascii="Arial" w:eastAsia="Times New Roman" w:hAnsi="Arial" w:cs="Arial"/>
          <w:bCs/>
          <w:caps/>
          <w:sz w:val="28"/>
          <w:szCs w:val="24"/>
        </w:rPr>
      </w:pPr>
    </w:p>
    <w:p w:rsidR="00294B73" w:rsidRPr="00294B73" w:rsidRDefault="00294B73" w:rsidP="00294B73">
      <w:pPr>
        <w:tabs>
          <w:tab w:val="right" w:leader="dot" w:pos="9360"/>
        </w:tabs>
        <w:spacing w:after="0" w:line="240" w:lineRule="auto"/>
        <w:jc w:val="center"/>
        <w:rPr>
          <w:rFonts w:ascii="Arial" w:eastAsia="Times New Roman" w:hAnsi="Arial" w:cs="Arial"/>
          <w:bCs/>
          <w:caps/>
          <w:sz w:val="28"/>
          <w:szCs w:val="24"/>
        </w:rPr>
      </w:pPr>
    </w:p>
    <w:p w:rsidR="00294B73" w:rsidRPr="00294B73" w:rsidRDefault="00294B73" w:rsidP="00294B73">
      <w:pPr>
        <w:tabs>
          <w:tab w:val="right" w:leader="dot" w:pos="9360"/>
        </w:tabs>
        <w:spacing w:after="0" w:line="240" w:lineRule="auto"/>
        <w:jc w:val="center"/>
        <w:rPr>
          <w:rFonts w:ascii="Arial" w:eastAsia="Times New Roman" w:hAnsi="Arial" w:cs="Arial"/>
          <w:bCs/>
          <w:caps/>
          <w:sz w:val="28"/>
          <w:szCs w:val="24"/>
        </w:rPr>
      </w:pPr>
    </w:p>
    <w:p w:rsidR="00294B73" w:rsidRPr="00294B73" w:rsidRDefault="00294B73" w:rsidP="00294B73">
      <w:pPr>
        <w:tabs>
          <w:tab w:val="right" w:leader="dot" w:pos="9360"/>
        </w:tabs>
        <w:spacing w:after="0" w:line="240" w:lineRule="auto"/>
        <w:jc w:val="center"/>
        <w:rPr>
          <w:rFonts w:ascii="Arial" w:eastAsia="Times New Roman" w:hAnsi="Arial" w:cs="Arial"/>
          <w:bCs/>
          <w:sz w:val="28"/>
          <w:szCs w:val="24"/>
        </w:rPr>
      </w:pPr>
    </w:p>
    <w:p w:rsidR="00294B73" w:rsidRPr="00294B73" w:rsidRDefault="00294B73" w:rsidP="00294B73">
      <w:pPr>
        <w:tabs>
          <w:tab w:val="right" w:leader="dot" w:pos="9360"/>
        </w:tabs>
        <w:spacing w:after="0" w:line="240" w:lineRule="auto"/>
        <w:jc w:val="center"/>
        <w:rPr>
          <w:rFonts w:ascii="Arial" w:eastAsia="Times New Roman" w:hAnsi="Arial" w:cs="Arial"/>
          <w:bCs/>
          <w:caps/>
          <w:sz w:val="28"/>
          <w:szCs w:val="24"/>
        </w:rPr>
      </w:pPr>
    </w:p>
    <w:p w:rsidR="00294B73" w:rsidRPr="00294B73" w:rsidRDefault="00294B73" w:rsidP="00294B73">
      <w:pPr>
        <w:tabs>
          <w:tab w:val="right" w:leader="dot" w:pos="9360"/>
        </w:tabs>
        <w:spacing w:after="0" w:line="240" w:lineRule="auto"/>
        <w:jc w:val="center"/>
        <w:rPr>
          <w:rFonts w:ascii="Arial" w:eastAsia="Times New Roman" w:hAnsi="Arial" w:cs="Arial"/>
          <w:bCs/>
          <w:caps/>
          <w:sz w:val="28"/>
          <w:szCs w:val="24"/>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jc w:val="center"/>
        <w:rPr>
          <w:rFonts w:ascii="Courier" w:eastAsia="Times New Roman" w:hAnsi="Courier" w:cs="Times New Roman"/>
          <w:sz w:val="20"/>
          <w:szCs w:val="20"/>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r w:rsidRPr="00294B73">
        <w:rPr>
          <w:rFonts w:ascii="Times New Roman" w:eastAsia="Times New Roman" w:hAnsi="Times New Roman" w:cs="Times New Roman"/>
          <w:b/>
          <w:bCs/>
          <w:sz w:val="28"/>
          <w:szCs w:val="28"/>
        </w:rPr>
        <w:t>ATTACHMENT 3</w:t>
      </w: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r w:rsidRPr="00294B73">
        <w:rPr>
          <w:rFonts w:ascii="Times New Roman" w:eastAsia="Times New Roman" w:hAnsi="Times New Roman" w:cs="Times New Roman"/>
          <w:sz w:val="28"/>
          <w:szCs w:val="28"/>
        </w:rPr>
        <w:t>FY 2013 Higher Education R&amp;D Short Form Survey questionnaire</w:t>
      </w:r>
    </w:p>
    <w:p w:rsidR="00294B73" w:rsidRPr="00294B73" w:rsidRDefault="00294B73" w:rsidP="00294B73">
      <w:pPr>
        <w:spacing w:after="0" w:line="360" w:lineRule="auto"/>
        <w:jc w:val="center"/>
        <w:rPr>
          <w:rFonts w:ascii="Times New Roman" w:eastAsia="Times New Roman" w:hAnsi="Times New Roman" w:cs="Times New Roman"/>
          <w:bCs/>
          <w:sz w:val="24"/>
          <w:szCs w:val="24"/>
        </w:rPr>
      </w:pPr>
    </w:p>
    <w:p w:rsidR="00294B73" w:rsidRPr="00294B73" w:rsidRDefault="00294B73" w:rsidP="00294B73">
      <w:pPr>
        <w:spacing w:after="0" w:line="360" w:lineRule="auto"/>
        <w:rPr>
          <w:rFonts w:ascii="Times New Roman" w:eastAsia="Times New Roman" w:hAnsi="Times New Roman" w:cs="Times New Roman"/>
          <w:sz w:val="24"/>
          <w:szCs w:val="20"/>
        </w:rPr>
      </w:pPr>
    </w:p>
    <w:p w:rsidR="00294B73" w:rsidRPr="00294B73" w:rsidRDefault="00294B73" w:rsidP="00294B73">
      <w:pPr>
        <w:spacing w:after="0" w:line="360" w:lineRule="auto"/>
        <w:rPr>
          <w:rFonts w:ascii="Times New Roman" w:eastAsia="Times New Roman" w:hAnsi="Times New Roman" w:cs="Times New Roman"/>
          <w:sz w:val="24"/>
          <w:szCs w:val="20"/>
        </w:rPr>
      </w:pPr>
    </w:p>
    <w:p w:rsidR="00294B73" w:rsidRPr="00294B73" w:rsidRDefault="00294B73" w:rsidP="00294B73">
      <w:pPr>
        <w:spacing w:after="0" w:line="360" w:lineRule="auto"/>
        <w:rPr>
          <w:rFonts w:ascii="Times New Roman" w:eastAsia="Times New Roman" w:hAnsi="Times New Roman" w:cs="Times New Roman"/>
          <w:sz w:val="24"/>
          <w:szCs w:val="20"/>
        </w:rPr>
      </w:pPr>
    </w:p>
    <w:p w:rsidR="00294B73" w:rsidRPr="00294B73" w:rsidRDefault="00294B73" w:rsidP="00294B73">
      <w:pPr>
        <w:spacing w:after="0" w:line="360" w:lineRule="auto"/>
        <w:rPr>
          <w:rFonts w:ascii="Times New Roman" w:eastAsia="Times New Roman" w:hAnsi="Times New Roman" w:cs="Times New Roman"/>
          <w:sz w:val="24"/>
          <w:szCs w:val="20"/>
        </w:rPr>
      </w:pPr>
    </w:p>
    <w:p w:rsidR="00294B73" w:rsidRPr="00294B73" w:rsidRDefault="00294B73" w:rsidP="00294B73">
      <w:pPr>
        <w:spacing w:after="0" w:line="360" w:lineRule="auto"/>
        <w:rPr>
          <w:rFonts w:ascii="Times New Roman" w:eastAsia="Times New Roman" w:hAnsi="Times New Roman" w:cs="Times New Roman"/>
          <w:sz w:val="24"/>
          <w:szCs w:val="20"/>
        </w:rPr>
      </w:pPr>
    </w:p>
    <w:p w:rsidR="00294B73" w:rsidRPr="00294B73" w:rsidRDefault="00294B73" w:rsidP="00294B73">
      <w:pPr>
        <w:spacing w:after="0" w:line="360" w:lineRule="auto"/>
        <w:rPr>
          <w:rFonts w:ascii="Times New Roman" w:eastAsia="Times New Roman" w:hAnsi="Times New Roman" w:cs="Times New Roman"/>
          <w:sz w:val="24"/>
          <w:szCs w:val="20"/>
        </w:rPr>
      </w:pPr>
    </w:p>
    <w:p w:rsidR="00294B73" w:rsidRPr="00294B73" w:rsidRDefault="00294B73" w:rsidP="00294B73">
      <w:pPr>
        <w:spacing w:after="0" w:line="360" w:lineRule="auto"/>
        <w:rPr>
          <w:rFonts w:ascii="Times New Roman" w:eastAsia="Times New Roman" w:hAnsi="Times New Roman" w:cs="Times New Roman"/>
          <w:sz w:val="24"/>
          <w:szCs w:val="20"/>
        </w:rPr>
      </w:pPr>
    </w:p>
    <w:p w:rsidR="00294B73" w:rsidRPr="00294B73" w:rsidRDefault="00294B73" w:rsidP="00294B73">
      <w:pPr>
        <w:spacing w:after="0" w:line="360" w:lineRule="auto"/>
        <w:rPr>
          <w:rFonts w:ascii="Times New Roman" w:eastAsia="Times New Roman" w:hAnsi="Times New Roman" w:cs="Times New Roman"/>
          <w:sz w:val="24"/>
          <w:szCs w:val="20"/>
        </w:rPr>
      </w:pPr>
    </w:p>
    <w:p w:rsidR="00294B73" w:rsidRPr="00294B73" w:rsidRDefault="00294B73" w:rsidP="00294B73">
      <w:pPr>
        <w:spacing w:after="0" w:line="360" w:lineRule="auto"/>
        <w:rPr>
          <w:rFonts w:ascii="Times New Roman" w:eastAsia="Times New Roman" w:hAnsi="Times New Roman" w:cs="Times New Roman"/>
          <w:sz w:val="24"/>
          <w:szCs w:val="20"/>
        </w:rPr>
      </w:pPr>
    </w:p>
    <w:p w:rsidR="00294B73" w:rsidRPr="00294B73" w:rsidRDefault="00294B73" w:rsidP="00294B73">
      <w:pPr>
        <w:spacing w:after="0" w:line="360" w:lineRule="auto"/>
        <w:rPr>
          <w:rFonts w:ascii="Times New Roman" w:eastAsia="Times New Roman" w:hAnsi="Times New Roman" w:cs="Times New Roman"/>
          <w:sz w:val="24"/>
          <w:szCs w:val="20"/>
        </w:rPr>
      </w:pPr>
    </w:p>
    <w:p w:rsidR="00294B73" w:rsidRPr="00294B73" w:rsidRDefault="00294B73" w:rsidP="00294B73">
      <w:pPr>
        <w:spacing w:after="0" w:line="360" w:lineRule="auto"/>
        <w:rPr>
          <w:rFonts w:ascii="Times New Roman" w:eastAsia="Times New Roman" w:hAnsi="Times New Roman" w:cs="Times New Roman"/>
          <w:sz w:val="24"/>
          <w:szCs w:val="20"/>
        </w:rPr>
      </w:pPr>
    </w:p>
    <w:p w:rsidR="00294B73" w:rsidRPr="00294B73" w:rsidRDefault="00294B73" w:rsidP="00294B73">
      <w:pPr>
        <w:spacing w:after="0" w:line="360" w:lineRule="auto"/>
        <w:rPr>
          <w:rFonts w:ascii="Times New Roman" w:eastAsia="Times New Roman" w:hAnsi="Times New Roman" w:cs="Times New Roman"/>
          <w:sz w:val="24"/>
          <w:szCs w:val="20"/>
        </w:rPr>
      </w:pPr>
    </w:p>
    <w:p w:rsidR="00294B73" w:rsidRPr="00294B73" w:rsidRDefault="00294B73" w:rsidP="00294B73">
      <w:pPr>
        <w:spacing w:after="0" w:line="360" w:lineRule="auto"/>
        <w:rPr>
          <w:rFonts w:ascii="Times New Roman" w:eastAsia="Times New Roman" w:hAnsi="Times New Roman" w:cs="Times New Roman"/>
          <w:sz w:val="24"/>
          <w:szCs w:val="20"/>
        </w:rPr>
      </w:pPr>
    </w:p>
    <w:p w:rsidR="00294B73" w:rsidRPr="00294B73" w:rsidRDefault="00294B73" w:rsidP="00294B73">
      <w:pPr>
        <w:spacing w:after="0" w:line="360" w:lineRule="auto"/>
        <w:rPr>
          <w:rFonts w:ascii="Times New Roman" w:eastAsia="Times New Roman" w:hAnsi="Times New Roman" w:cs="Times New Roman"/>
          <w:sz w:val="24"/>
          <w:szCs w:val="20"/>
        </w:rPr>
      </w:pPr>
    </w:p>
    <w:p w:rsidR="00294B73" w:rsidRPr="00294B73" w:rsidRDefault="00294B73" w:rsidP="00294B73">
      <w:pPr>
        <w:spacing w:after="0" w:line="360" w:lineRule="auto"/>
        <w:rPr>
          <w:rFonts w:ascii="Times New Roman" w:eastAsia="Times New Roman" w:hAnsi="Times New Roman" w:cs="Times New Roman"/>
          <w:sz w:val="24"/>
          <w:szCs w:val="20"/>
        </w:rPr>
      </w:pPr>
    </w:p>
    <w:p w:rsidR="00294B73" w:rsidRPr="00294B73" w:rsidRDefault="00294B73" w:rsidP="00294B73">
      <w:pPr>
        <w:spacing w:after="0" w:line="360" w:lineRule="auto"/>
        <w:rPr>
          <w:rFonts w:ascii="Times New Roman" w:eastAsia="Times New Roman" w:hAnsi="Times New Roman" w:cs="Times New Roman"/>
          <w:sz w:val="24"/>
          <w:szCs w:val="20"/>
        </w:rPr>
      </w:pPr>
    </w:p>
    <w:p w:rsidR="00294B73" w:rsidRPr="00294B73" w:rsidRDefault="00294B73" w:rsidP="00294B73">
      <w:pPr>
        <w:spacing w:after="0" w:line="360" w:lineRule="auto"/>
        <w:rPr>
          <w:rFonts w:ascii="Times New Roman" w:eastAsia="Times New Roman" w:hAnsi="Times New Roman" w:cs="Times New Roman"/>
          <w:sz w:val="24"/>
          <w:szCs w:val="20"/>
        </w:rPr>
      </w:pPr>
    </w:p>
    <w:p w:rsidR="00294B73" w:rsidRPr="00294B73" w:rsidRDefault="00294B73" w:rsidP="00294B73">
      <w:pPr>
        <w:spacing w:after="0" w:line="360" w:lineRule="auto"/>
        <w:rPr>
          <w:rFonts w:ascii="Times New Roman" w:eastAsia="Times New Roman" w:hAnsi="Times New Roman" w:cs="Times New Roman"/>
          <w:sz w:val="24"/>
          <w:szCs w:val="20"/>
        </w:rPr>
      </w:pPr>
    </w:p>
    <w:p w:rsidR="00294B73" w:rsidRPr="00294B73" w:rsidRDefault="00294B73" w:rsidP="00294B73">
      <w:pPr>
        <w:spacing w:after="0" w:line="360" w:lineRule="auto"/>
        <w:rPr>
          <w:rFonts w:ascii="Times New Roman" w:eastAsia="Times New Roman" w:hAnsi="Times New Roman" w:cs="Times New Roman"/>
          <w:sz w:val="24"/>
          <w:szCs w:val="20"/>
        </w:rPr>
      </w:pPr>
    </w:p>
    <w:p w:rsidR="00294B73" w:rsidRPr="00294B73" w:rsidRDefault="00294B73" w:rsidP="00294B73">
      <w:pPr>
        <w:spacing w:after="0" w:line="360" w:lineRule="auto"/>
        <w:rPr>
          <w:rFonts w:ascii="Times New Roman" w:eastAsia="Times New Roman" w:hAnsi="Times New Roman" w:cs="Times New Roman"/>
          <w:sz w:val="24"/>
          <w:szCs w:val="20"/>
        </w:rPr>
      </w:pPr>
    </w:p>
    <w:p w:rsidR="00294B73" w:rsidRPr="00294B73" w:rsidRDefault="00294B73" w:rsidP="00294B73">
      <w:pPr>
        <w:spacing w:after="0" w:line="360" w:lineRule="auto"/>
        <w:rPr>
          <w:rFonts w:ascii="Times New Roman" w:eastAsia="Times New Roman" w:hAnsi="Times New Roman" w:cs="Times New Roman"/>
          <w:sz w:val="24"/>
          <w:szCs w:val="20"/>
        </w:rPr>
      </w:pPr>
    </w:p>
    <w:p w:rsidR="00294B73" w:rsidRPr="00294B73" w:rsidRDefault="00294B73" w:rsidP="00294B73">
      <w:pPr>
        <w:spacing w:after="0" w:line="360" w:lineRule="auto"/>
        <w:rPr>
          <w:rFonts w:ascii="Times New Roman" w:eastAsia="Times New Roman" w:hAnsi="Times New Roman" w:cs="Times New Roman"/>
          <w:sz w:val="24"/>
          <w:szCs w:val="20"/>
        </w:rPr>
      </w:pPr>
    </w:p>
    <w:p w:rsidR="00294B73" w:rsidRPr="00294B73" w:rsidRDefault="00294B73" w:rsidP="00294B73">
      <w:pPr>
        <w:spacing w:after="0" w:line="360" w:lineRule="auto"/>
        <w:rPr>
          <w:rFonts w:ascii="Times New Roman" w:eastAsia="Times New Roman" w:hAnsi="Times New Roman" w:cs="Times New Roman"/>
          <w:sz w:val="24"/>
          <w:szCs w:val="20"/>
        </w:rPr>
      </w:pPr>
    </w:p>
    <w:p w:rsidR="00294B73" w:rsidRPr="00294B73" w:rsidRDefault="00294B73" w:rsidP="00294B73">
      <w:pPr>
        <w:spacing w:after="0" w:line="360" w:lineRule="auto"/>
        <w:rPr>
          <w:rFonts w:ascii="Times New Roman" w:eastAsia="Times New Roman" w:hAnsi="Times New Roman" w:cs="Times New Roman"/>
          <w:sz w:val="24"/>
          <w:szCs w:val="20"/>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sz w:val="28"/>
          <w:szCs w:val="28"/>
        </w:rPr>
      </w:pPr>
      <w:r w:rsidRPr="00294B73">
        <w:rPr>
          <w:rFonts w:ascii="Times New Roman" w:eastAsia="Times New Roman" w:hAnsi="Times New Roman" w:cs="Times New Roman"/>
          <w:b/>
          <w:bCs/>
          <w:sz w:val="28"/>
          <w:szCs w:val="28"/>
        </w:rPr>
        <w:t>ATTACHMENT</w:t>
      </w:r>
      <w:r w:rsidRPr="00294B73">
        <w:rPr>
          <w:rFonts w:ascii="Times New Roman" w:eastAsia="Times New Roman" w:hAnsi="Times New Roman" w:cs="Times New Roman"/>
          <w:b/>
          <w:sz w:val="28"/>
          <w:szCs w:val="28"/>
        </w:rPr>
        <w:t xml:space="preserve"> 4</w:t>
      </w:r>
    </w:p>
    <w:p w:rsidR="00294B73" w:rsidRPr="00294B73" w:rsidRDefault="00294B73" w:rsidP="00294B73">
      <w:pPr>
        <w:tabs>
          <w:tab w:val="right" w:leader="dot" w:pos="9360"/>
        </w:tabs>
        <w:spacing w:after="0" w:line="240" w:lineRule="auto"/>
        <w:jc w:val="center"/>
        <w:rPr>
          <w:rFonts w:ascii="Times New Roman" w:eastAsia="Times New Roman" w:hAnsi="Times New Roman" w:cs="Times New Roman"/>
          <w:bCs/>
          <w:caps/>
          <w:sz w:val="28"/>
          <w:szCs w:val="28"/>
        </w:rPr>
      </w:pPr>
      <w:r w:rsidRPr="00294B73">
        <w:rPr>
          <w:rFonts w:ascii="Times New Roman" w:eastAsia="Times New Roman" w:hAnsi="Times New Roman" w:cs="Times New Roman"/>
          <w:bCs/>
          <w:sz w:val="28"/>
          <w:szCs w:val="28"/>
        </w:rPr>
        <w:t>FY 2013 FFRDC R&amp;D Survey</w:t>
      </w:r>
      <w:r w:rsidRPr="00294B73">
        <w:rPr>
          <w:rFonts w:ascii="Times New Roman" w:eastAsia="Times New Roman" w:hAnsi="Times New Roman" w:cs="Times New Roman"/>
          <w:bCs/>
          <w:caps/>
          <w:sz w:val="28"/>
          <w:szCs w:val="28"/>
        </w:rPr>
        <w:t xml:space="preserve"> </w:t>
      </w:r>
      <w:r w:rsidRPr="00294B73">
        <w:rPr>
          <w:rFonts w:ascii="Times New Roman" w:eastAsia="Times New Roman" w:hAnsi="Times New Roman" w:cs="Times New Roman"/>
          <w:bCs/>
          <w:sz w:val="28"/>
          <w:szCs w:val="28"/>
        </w:rPr>
        <w:t>questionnaire</w:t>
      </w:r>
      <w:r w:rsidRPr="00294B73" w:rsidDel="00300893">
        <w:rPr>
          <w:rFonts w:ascii="Times New Roman" w:eastAsia="Times New Roman" w:hAnsi="Times New Roman" w:cs="Times New Roman"/>
          <w:bCs/>
          <w:sz w:val="28"/>
          <w:szCs w:val="28"/>
        </w:rPr>
        <w:t xml:space="preserve"> </w:t>
      </w:r>
    </w:p>
    <w:p w:rsidR="00294B73" w:rsidRPr="00294B73" w:rsidRDefault="00294B73" w:rsidP="00294B73">
      <w:pPr>
        <w:spacing w:after="0" w:line="360" w:lineRule="auto"/>
        <w:jc w:val="center"/>
        <w:rPr>
          <w:rFonts w:ascii="Times New Roman" w:eastAsia="Times New Roman" w:hAnsi="Times New Roman" w:cs="Times New Roman"/>
          <w:szCs w:val="20"/>
        </w:rPr>
      </w:pPr>
    </w:p>
    <w:p w:rsidR="00294B73" w:rsidRPr="00294B73" w:rsidRDefault="00294B73" w:rsidP="00294B73">
      <w:pPr>
        <w:tabs>
          <w:tab w:val="right" w:leader="dot" w:pos="9360"/>
        </w:tabs>
        <w:spacing w:after="0" w:line="240" w:lineRule="auto"/>
        <w:jc w:val="center"/>
        <w:rPr>
          <w:rFonts w:ascii="Times New Roman" w:eastAsia="Times New Roman" w:hAnsi="Times New Roman" w:cs="Times New Roman"/>
          <w:b/>
          <w:bCs/>
          <w:caps/>
          <w:sz w:val="20"/>
          <w:szCs w:val="24"/>
        </w:rPr>
      </w:pPr>
    </w:p>
    <w:p w:rsidR="00294B73" w:rsidRPr="00294B73" w:rsidRDefault="00294B73" w:rsidP="00294B73">
      <w:pPr>
        <w:tabs>
          <w:tab w:val="right" w:leader="dot" w:pos="9360"/>
        </w:tabs>
        <w:spacing w:after="0" w:line="240" w:lineRule="auto"/>
        <w:jc w:val="center"/>
        <w:rPr>
          <w:rFonts w:ascii="Times New Roman" w:eastAsia="Times New Roman" w:hAnsi="Times New Roman" w:cs="Times New Roman"/>
          <w:b/>
          <w:bCs/>
          <w:caps/>
          <w:sz w:val="20"/>
          <w:szCs w:val="24"/>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sz w:val="28"/>
          <w:szCs w:val="28"/>
        </w:rPr>
      </w:pPr>
      <w:r w:rsidRPr="00294B73">
        <w:rPr>
          <w:rFonts w:ascii="Times New Roman" w:eastAsia="Times New Roman" w:hAnsi="Times New Roman" w:cs="Times New Roman"/>
          <w:b/>
          <w:bCs/>
          <w:sz w:val="28"/>
          <w:szCs w:val="28"/>
        </w:rPr>
        <w:t>ATTACHMENT</w:t>
      </w:r>
      <w:r w:rsidRPr="00294B73">
        <w:rPr>
          <w:rFonts w:ascii="Times New Roman" w:eastAsia="Times New Roman" w:hAnsi="Times New Roman" w:cs="Times New Roman"/>
          <w:b/>
          <w:sz w:val="28"/>
          <w:szCs w:val="28"/>
        </w:rPr>
        <w:t xml:space="preserve"> 5</w:t>
      </w: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r w:rsidRPr="00294B73">
        <w:rPr>
          <w:rFonts w:ascii="Times New Roman" w:eastAsia="Times New Roman" w:hAnsi="Times New Roman" w:cs="Times New Roman"/>
          <w:sz w:val="28"/>
          <w:szCs w:val="28"/>
        </w:rPr>
        <w:t>OMB Notice of Approval 3145-0100</w:t>
      </w: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sz w:val="28"/>
          <w:szCs w:val="28"/>
        </w:rPr>
      </w:pPr>
      <w:r w:rsidRPr="00294B73">
        <w:rPr>
          <w:rFonts w:ascii="Times New Roman" w:eastAsia="Times New Roman" w:hAnsi="Times New Roman" w:cs="Times New Roman"/>
          <w:b/>
          <w:bCs/>
          <w:sz w:val="28"/>
          <w:szCs w:val="28"/>
        </w:rPr>
        <w:t>ATTACHMENT</w:t>
      </w:r>
      <w:r w:rsidRPr="00294B73">
        <w:rPr>
          <w:rFonts w:ascii="Times New Roman" w:eastAsia="Times New Roman" w:hAnsi="Times New Roman" w:cs="Times New Roman"/>
          <w:b/>
          <w:sz w:val="28"/>
          <w:szCs w:val="28"/>
        </w:rPr>
        <w:t xml:space="preserve"> 6</w:t>
      </w:r>
    </w:p>
    <w:p w:rsidR="00294B73" w:rsidRPr="00294B73" w:rsidRDefault="00294B73" w:rsidP="00294B73">
      <w:pPr>
        <w:spacing w:after="0" w:line="360" w:lineRule="auto"/>
        <w:jc w:val="center"/>
        <w:rPr>
          <w:rFonts w:ascii="Times New Roman" w:eastAsia="Times New Roman" w:hAnsi="Times New Roman" w:cs="Times New Roman"/>
          <w:sz w:val="28"/>
          <w:szCs w:val="28"/>
        </w:rPr>
      </w:pPr>
      <w:r w:rsidRPr="00294B73">
        <w:rPr>
          <w:rFonts w:ascii="Times New Roman" w:eastAsia="Times New Roman" w:hAnsi="Times New Roman" w:cs="Times New Roman"/>
          <w:sz w:val="28"/>
          <w:szCs w:val="28"/>
        </w:rPr>
        <w:t>First Federal Register Notice for the FY 2013 HERD Survey</w:t>
      </w:r>
    </w:p>
    <w:p w:rsidR="00294B73" w:rsidRPr="00294B73" w:rsidRDefault="00294B73" w:rsidP="00294B73">
      <w:pPr>
        <w:spacing w:after="0" w:line="360" w:lineRule="auto"/>
        <w:jc w:val="center"/>
        <w:rPr>
          <w:rFonts w:ascii="Times New Roman" w:eastAsia="Times New Roman" w:hAnsi="Times New Roman" w:cs="Times New Roman"/>
          <w:sz w:val="28"/>
          <w:szCs w:val="28"/>
        </w:rPr>
      </w:pPr>
    </w:p>
    <w:p w:rsidR="00294B73" w:rsidRPr="00294B73" w:rsidRDefault="00294B73" w:rsidP="00294B73">
      <w:pPr>
        <w:spacing w:after="0" w:line="240" w:lineRule="auto"/>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sz w:val="28"/>
          <w:szCs w:val="28"/>
        </w:rPr>
      </w:pPr>
      <w:r w:rsidRPr="00294B73">
        <w:rPr>
          <w:rFonts w:ascii="Times New Roman" w:eastAsia="Times New Roman" w:hAnsi="Times New Roman" w:cs="Times New Roman"/>
          <w:b/>
          <w:bCs/>
          <w:sz w:val="28"/>
          <w:szCs w:val="28"/>
        </w:rPr>
        <w:t>ATTACHMENT</w:t>
      </w:r>
      <w:r w:rsidRPr="00294B73">
        <w:rPr>
          <w:rFonts w:ascii="Times New Roman" w:eastAsia="Times New Roman" w:hAnsi="Times New Roman" w:cs="Times New Roman"/>
          <w:b/>
          <w:sz w:val="28"/>
          <w:szCs w:val="28"/>
        </w:rPr>
        <w:t xml:space="preserve"> 7</w:t>
      </w:r>
    </w:p>
    <w:p w:rsidR="00294B73" w:rsidRPr="00294B73" w:rsidRDefault="00294B73" w:rsidP="00294B73">
      <w:pPr>
        <w:spacing w:after="0" w:line="240" w:lineRule="auto"/>
        <w:jc w:val="center"/>
        <w:rPr>
          <w:rFonts w:ascii="Courier" w:eastAsia="Times New Roman" w:hAnsi="Courier" w:cs="Times New Roman"/>
          <w:sz w:val="28"/>
          <w:szCs w:val="28"/>
        </w:rPr>
      </w:pPr>
      <w:r w:rsidRPr="00294B73">
        <w:rPr>
          <w:rFonts w:ascii="Times New Roman" w:eastAsia="Times New Roman" w:hAnsi="Times New Roman" w:cs="Times New Roman"/>
          <w:bCs/>
          <w:sz w:val="28"/>
          <w:szCs w:val="28"/>
        </w:rPr>
        <w:t>Comment letter from the Bureau of Economic Analysis</w:t>
      </w: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240" w:lineRule="auto"/>
        <w:jc w:val="center"/>
        <w:rPr>
          <w:rFonts w:ascii="Times New Roman" w:eastAsia="Times New Roman" w:hAnsi="Times New Roman" w:cs="Times New Roman"/>
          <w:bCs/>
          <w:sz w:val="24"/>
          <w:szCs w:val="24"/>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sz w:val="28"/>
          <w:szCs w:val="28"/>
        </w:rPr>
      </w:pPr>
      <w:r w:rsidRPr="00294B73">
        <w:rPr>
          <w:rFonts w:ascii="Times New Roman" w:eastAsia="Times New Roman" w:hAnsi="Times New Roman" w:cs="Times New Roman"/>
          <w:b/>
          <w:bCs/>
          <w:sz w:val="28"/>
          <w:szCs w:val="28"/>
        </w:rPr>
        <w:t>ATTACHMENT</w:t>
      </w:r>
      <w:r w:rsidRPr="00294B73">
        <w:rPr>
          <w:rFonts w:ascii="Times New Roman" w:eastAsia="Times New Roman" w:hAnsi="Times New Roman" w:cs="Times New Roman"/>
          <w:b/>
          <w:sz w:val="28"/>
          <w:szCs w:val="28"/>
        </w:rPr>
        <w:t xml:space="preserve"> 8</w:t>
      </w:r>
    </w:p>
    <w:p w:rsidR="00294B73" w:rsidRPr="00294B73" w:rsidRDefault="00294B73" w:rsidP="00294B73">
      <w:pPr>
        <w:spacing w:after="0" w:line="360" w:lineRule="auto"/>
        <w:jc w:val="center"/>
        <w:rPr>
          <w:rFonts w:ascii="Times New Roman" w:eastAsia="Times New Roman" w:hAnsi="Times New Roman" w:cs="Times New Roman"/>
          <w:sz w:val="28"/>
          <w:szCs w:val="28"/>
        </w:rPr>
      </w:pPr>
      <w:r w:rsidRPr="00294B73">
        <w:rPr>
          <w:rFonts w:ascii="Times New Roman" w:eastAsia="Times New Roman" w:hAnsi="Times New Roman" w:cs="Times New Roman"/>
          <w:sz w:val="28"/>
          <w:szCs w:val="28"/>
        </w:rPr>
        <w:t>Comment letter from the University of Rochester</w:t>
      </w:r>
    </w:p>
    <w:p w:rsidR="00294B73" w:rsidRPr="00294B73" w:rsidRDefault="00294B73" w:rsidP="00294B73">
      <w:pPr>
        <w:spacing w:after="0" w:line="240" w:lineRule="auto"/>
        <w:rPr>
          <w:rFonts w:ascii="Times New Roman" w:eastAsia="Times New Roman" w:hAnsi="Times New Roman" w:cs="Times New Roman"/>
          <w:bCs/>
          <w:sz w:val="24"/>
          <w:szCs w:val="24"/>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p>
    <w:p w:rsidR="00294B73" w:rsidRPr="00294B73" w:rsidRDefault="00294B73" w:rsidP="00294B73">
      <w:pPr>
        <w:spacing w:after="0" w:line="360" w:lineRule="auto"/>
        <w:jc w:val="center"/>
        <w:rPr>
          <w:rFonts w:ascii="Times New Roman" w:eastAsia="Times New Roman" w:hAnsi="Times New Roman" w:cs="Times New Roman"/>
          <w:b/>
          <w:bCs/>
          <w:sz w:val="28"/>
          <w:szCs w:val="28"/>
        </w:rPr>
      </w:pPr>
      <w:r w:rsidRPr="00294B73">
        <w:rPr>
          <w:rFonts w:ascii="Times New Roman" w:eastAsia="Times New Roman" w:hAnsi="Times New Roman" w:cs="Times New Roman"/>
          <w:b/>
          <w:bCs/>
          <w:sz w:val="28"/>
          <w:szCs w:val="28"/>
        </w:rPr>
        <w:t>ATTAC</w:t>
      </w:r>
      <w:r w:rsidRPr="00294B73">
        <w:rPr>
          <w:rFonts w:ascii="Times New Roman" w:eastAsia="Times New Roman" w:hAnsi="Times New Roman" w:cs="Times New Roman"/>
          <w:b/>
          <w:sz w:val="28"/>
          <w:szCs w:val="28"/>
        </w:rPr>
        <w:t xml:space="preserve">HMENT </w:t>
      </w:r>
      <w:r w:rsidRPr="00294B73">
        <w:rPr>
          <w:rFonts w:ascii="Times New Roman" w:eastAsia="Times New Roman" w:hAnsi="Times New Roman" w:cs="Times New Roman"/>
          <w:b/>
          <w:bCs/>
          <w:sz w:val="28"/>
          <w:szCs w:val="28"/>
        </w:rPr>
        <w:t>9</w:t>
      </w:r>
    </w:p>
    <w:p w:rsidR="00294B73" w:rsidRPr="00294B73" w:rsidRDefault="00294B73" w:rsidP="00294B73">
      <w:pPr>
        <w:spacing w:after="0" w:line="360" w:lineRule="auto"/>
        <w:jc w:val="center"/>
        <w:rPr>
          <w:rFonts w:ascii="Times New Roman" w:eastAsia="Times New Roman" w:hAnsi="Times New Roman" w:cs="Times New Roman"/>
          <w:bCs/>
          <w:sz w:val="28"/>
          <w:szCs w:val="28"/>
        </w:rPr>
      </w:pPr>
      <w:r w:rsidRPr="00294B73">
        <w:rPr>
          <w:rFonts w:ascii="Times New Roman" w:eastAsia="Times New Roman" w:hAnsi="Times New Roman" w:cs="Times New Roman"/>
          <w:bCs/>
          <w:sz w:val="28"/>
          <w:szCs w:val="28"/>
        </w:rPr>
        <w:t>Draft contact materials for the FY 2013 Higher Education R&amp;D Survey</w:t>
      </w:r>
    </w:p>
    <w:p w:rsidR="00294B73" w:rsidRPr="00294B73" w:rsidRDefault="00294B73" w:rsidP="00294B73">
      <w:pPr>
        <w:tabs>
          <w:tab w:val="right" w:leader="dot" w:pos="9360"/>
        </w:tabs>
        <w:spacing w:after="0" w:line="240" w:lineRule="auto"/>
        <w:jc w:val="center"/>
        <w:rPr>
          <w:rFonts w:ascii="Times New Roman" w:eastAsia="Times New Roman" w:hAnsi="Times New Roman" w:cs="Times New Roman"/>
          <w:b/>
          <w:bCs/>
          <w:caps/>
          <w:sz w:val="20"/>
          <w:szCs w:val="24"/>
        </w:rPr>
      </w:pPr>
    </w:p>
    <w:p w:rsidR="00294B73" w:rsidRPr="00294B73" w:rsidRDefault="00294B73" w:rsidP="00294B73">
      <w:pPr>
        <w:tabs>
          <w:tab w:val="right" w:leader="dot" w:pos="9360"/>
        </w:tabs>
        <w:spacing w:after="0" w:line="240" w:lineRule="auto"/>
        <w:jc w:val="center"/>
        <w:rPr>
          <w:rFonts w:ascii="Times New Roman" w:eastAsia="Times New Roman" w:hAnsi="Times New Roman" w:cs="Times New Roman"/>
          <w:b/>
          <w:bCs/>
          <w:caps/>
          <w:sz w:val="20"/>
          <w:szCs w:val="24"/>
        </w:rPr>
      </w:pPr>
    </w:p>
    <w:p w:rsidR="00294B73" w:rsidRPr="00294B73" w:rsidRDefault="00294B73" w:rsidP="00294B73">
      <w:pPr>
        <w:tabs>
          <w:tab w:val="right" w:leader="dot" w:pos="9360"/>
        </w:tabs>
        <w:spacing w:after="0" w:line="240" w:lineRule="auto"/>
        <w:jc w:val="center"/>
        <w:rPr>
          <w:rFonts w:ascii="Times New Roman" w:eastAsia="Times New Roman" w:hAnsi="Times New Roman" w:cs="Times New Roman"/>
          <w:b/>
          <w:bCs/>
          <w:caps/>
          <w:sz w:val="20"/>
          <w:szCs w:val="24"/>
        </w:rPr>
      </w:pPr>
    </w:p>
    <w:p w:rsidR="00294B73" w:rsidRPr="00294B73" w:rsidRDefault="00294B73" w:rsidP="00294B73">
      <w:pPr>
        <w:tabs>
          <w:tab w:val="right" w:leader="dot" w:pos="9360"/>
        </w:tabs>
        <w:spacing w:after="0" w:line="240" w:lineRule="auto"/>
        <w:jc w:val="center"/>
        <w:rPr>
          <w:rFonts w:ascii="Times New Roman" w:eastAsia="Times New Roman" w:hAnsi="Times New Roman" w:cs="Times New Roman"/>
          <w:b/>
          <w:bCs/>
          <w:caps/>
          <w:sz w:val="20"/>
          <w:szCs w:val="24"/>
        </w:rPr>
      </w:pPr>
    </w:p>
    <w:p w:rsidR="00294B73" w:rsidRPr="00294B73" w:rsidRDefault="00294B73" w:rsidP="00294B73">
      <w:pPr>
        <w:tabs>
          <w:tab w:val="right" w:leader="dot" w:pos="9360"/>
        </w:tabs>
        <w:spacing w:after="0" w:line="240" w:lineRule="auto"/>
        <w:jc w:val="center"/>
        <w:rPr>
          <w:rFonts w:ascii="Times New Roman" w:eastAsia="Times New Roman" w:hAnsi="Times New Roman" w:cs="Times New Roman"/>
          <w:b/>
          <w:bCs/>
          <w:caps/>
          <w:sz w:val="20"/>
          <w:szCs w:val="24"/>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rPr>
          <w:rFonts w:ascii="Courier" w:eastAsia="Times New Roman" w:hAnsi="Courier" w:cs="Times New Roman"/>
          <w:sz w:val="20"/>
          <w:szCs w:val="20"/>
        </w:rPr>
      </w:pPr>
    </w:p>
    <w:p w:rsidR="00294B73" w:rsidRPr="00294B73" w:rsidRDefault="00294B73" w:rsidP="00294B73">
      <w:pPr>
        <w:spacing w:after="0" w:line="240" w:lineRule="auto"/>
        <w:jc w:val="center"/>
        <w:rPr>
          <w:rFonts w:ascii="Times New Roman" w:eastAsia="Times New Roman" w:hAnsi="Times New Roman" w:cs="Times New Roman"/>
          <w:b/>
          <w:bCs/>
          <w:sz w:val="28"/>
          <w:szCs w:val="28"/>
        </w:rPr>
      </w:pPr>
    </w:p>
    <w:p w:rsidR="00294B73" w:rsidRPr="00294B73" w:rsidRDefault="00294B73" w:rsidP="00294B73">
      <w:pPr>
        <w:spacing w:after="0" w:line="240" w:lineRule="auto"/>
        <w:jc w:val="center"/>
        <w:rPr>
          <w:rFonts w:ascii="Times New Roman" w:eastAsia="Times New Roman" w:hAnsi="Times New Roman" w:cs="Times New Roman"/>
          <w:b/>
          <w:bCs/>
          <w:sz w:val="28"/>
          <w:szCs w:val="28"/>
        </w:rPr>
      </w:pPr>
    </w:p>
    <w:p w:rsidR="00294B73" w:rsidRPr="00294B73" w:rsidRDefault="00294B73" w:rsidP="00294B73">
      <w:pPr>
        <w:spacing w:after="0" w:line="240" w:lineRule="auto"/>
        <w:jc w:val="center"/>
        <w:rPr>
          <w:rFonts w:ascii="Times New Roman" w:eastAsia="Times New Roman" w:hAnsi="Times New Roman" w:cs="Times New Roman"/>
          <w:b/>
          <w:bCs/>
          <w:sz w:val="28"/>
          <w:szCs w:val="28"/>
        </w:rPr>
      </w:pPr>
    </w:p>
    <w:p w:rsidR="00294B73" w:rsidRPr="00294B73" w:rsidRDefault="00294B73" w:rsidP="00294B73">
      <w:pPr>
        <w:tabs>
          <w:tab w:val="left" w:pos="0"/>
          <w:tab w:val="left" w:pos="360"/>
        </w:tabs>
        <w:suppressAutoHyphens/>
        <w:spacing w:after="0" w:line="240" w:lineRule="auto"/>
        <w:ind w:hanging="720"/>
        <w:rPr>
          <w:rFonts w:ascii="Times New Roman" w:eastAsia="Times New Roman" w:hAnsi="Times New Roman" w:cs="Times New Roman"/>
          <w:sz w:val="20"/>
          <w:szCs w:val="20"/>
        </w:rPr>
      </w:pPr>
    </w:p>
    <w:p w:rsidR="00CD7BE2" w:rsidRDefault="00CD7BE2"/>
    <w:sectPr w:rsidR="00CD7BE2" w:rsidSect="007700D8">
      <w:endnotePr>
        <w:numFmt w:val="decimal"/>
      </w:endnotePr>
      <w:type w:val="continuous"/>
      <w:pgSz w:w="12240" w:h="15840"/>
      <w:pgMar w:top="1440" w:right="1800" w:bottom="1440" w:left="180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B60" w:rsidRDefault="00294B73" w:rsidP="008C65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1B60" w:rsidRDefault="00294B73" w:rsidP="00D018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B60" w:rsidRDefault="00294B73" w:rsidP="008C65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031B60" w:rsidRDefault="00294B73" w:rsidP="00D018DA">
    <w:pPr>
      <w:tabs>
        <w:tab w:val="left" w:pos="-720"/>
      </w:tabs>
      <w:suppressAutoHyphens/>
      <w:ind w:right="360"/>
      <w:rPr>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C04EB"/>
    <w:multiLevelType w:val="hybridMultilevel"/>
    <w:tmpl w:val="CF56B8EA"/>
    <w:lvl w:ilvl="0" w:tplc="5DAC17E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B73"/>
    <w:rsid w:val="00294B73"/>
    <w:rsid w:val="00CD7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94B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4B73"/>
  </w:style>
  <w:style w:type="character" w:styleId="PageNumber">
    <w:name w:val="page number"/>
    <w:basedOn w:val="DefaultParagraphFont"/>
    <w:rsid w:val="00294B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94B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4B73"/>
  </w:style>
  <w:style w:type="character" w:styleId="PageNumber">
    <w:name w:val="page number"/>
    <w:basedOn w:val="DefaultParagraphFont"/>
    <w:rsid w:val="00294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apor.org/AM/Template.cfm?Section=Standard_Definitions&amp;Template=/CM/ContentDisplay.cfm&amp;ContentID=127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Plimpton, Suzanne H.</dc:creator>
  <cp:lastModifiedBy>Plimpton, Suzanne H.</cp:lastModifiedBy>
  <cp:revision>1</cp:revision>
  <dcterms:created xsi:type="dcterms:W3CDTF">2013-06-20T12:46:00Z</dcterms:created>
  <dcterms:modified xsi:type="dcterms:W3CDTF">2013-06-20T12:47:00Z</dcterms:modified>
</cp:coreProperties>
</file>