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C88" w:rsidRPr="00AB44E7" w:rsidRDefault="00363C88" w:rsidP="00363C88">
      <w:pPr>
        <w:jc w:val="center"/>
        <w:rPr>
          <w:b/>
        </w:rPr>
      </w:pPr>
      <w:r w:rsidRPr="00AB44E7">
        <w:rPr>
          <w:b/>
        </w:rPr>
        <w:t>Attachment 2</w:t>
      </w:r>
    </w:p>
    <w:p w:rsidR="00363C88" w:rsidRPr="00AB44E7" w:rsidRDefault="00363C88" w:rsidP="00363C88">
      <w:pPr>
        <w:jc w:val="center"/>
        <w:rPr>
          <w:b/>
        </w:rPr>
      </w:pPr>
      <w:r w:rsidRPr="00AB44E7">
        <w:rPr>
          <w:b/>
        </w:rPr>
        <w:t>FR 2060</w:t>
      </w:r>
    </w:p>
    <w:p w:rsidR="00363C88" w:rsidRPr="007F0173" w:rsidRDefault="00363C88" w:rsidP="00363C88">
      <w:pPr>
        <w:jc w:val="center"/>
        <w:rPr>
          <w:rFonts w:ascii="Times" w:hAnsi="Times" w:cs="Times"/>
          <w:b/>
        </w:rPr>
      </w:pPr>
      <w:r w:rsidRPr="007F0173">
        <w:rPr>
          <w:rFonts w:ascii="Times" w:hAnsi="Times" w:cs="Times"/>
          <w:b/>
          <w:bCs/>
        </w:rPr>
        <w:t>Overview of the Sample Selection Process</w:t>
      </w:r>
    </w:p>
    <w:p w:rsidR="00363C88" w:rsidRPr="00F52E91" w:rsidRDefault="00363C88" w:rsidP="00363C88">
      <w:pPr>
        <w:rPr>
          <w:rFonts w:ascii="Times" w:hAnsi="Times" w:cs="Times"/>
          <w:b/>
          <w:bCs/>
        </w:rPr>
      </w:pPr>
    </w:p>
    <w:p w:rsidR="00363C88" w:rsidRPr="00F52E91" w:rsidRDefault="00363C88" w:rsidP="00363C88">
      <w:pPr>
        <w:rPr>
          <w:rFonts w:ascii="Times" w:hAnsi="Times" w:cs="Times"/>
        </w:rPr>
      </w:pPr>
      <w:r w:rsidRPr="00F52E91">
        <w:rPr>
          <w:rFonts w:ascii="Times" w:hAnsi="Times" w:cs="Times"/>
          <w:b/>
          <w:bCs/>
        </w:rPr>
        <w:t>Sampling Procedures</w:t>
      </w:r>
    </w:p>
    <w:p w:rsidR="00363C88" w:rsidRPr="00F52E91" w:rsidRDefault="00363C88" w:rsidP="00363C88">
      <w:pPr>
        <w:rPr>
          <w:rFonts w:ascii="Times" w:hAnsi="Times" w:cs="Times"/>
        </w:rPr>
      </w:pPr>
    </w:p>
    <w:p w:rsidR="00363C88" w:rsidRPr="00F52E91" w:rsidRDefault="00363C88" w:rsidP="00363C88">
      <w:pPr>
        <w:ind w:firstLine="720"/>
        <w:rPr>
          <w:rFonts w:ascii="Times" w:hAnsi="Times" w:cs="Times"/>
        </w:rPr>
      </w:pPr>
      <w:r w:rsidRPr="00F52E91">
        <w:rPr>
          <w:rFonts w:ascii="Times" w:hAnsi="Times" w:cs="Times"/>
        </w:rPr>
        <w:t>For the consumer component of the survey, the population of interest consists of all households located in the geographic area that the Reserve Bank defines as the market.  The unit of observation is the household.  The respondent will be the financial head of the household or a financially knowledgeable spouse.</w:t>
      </w:r>
    </w:p>
    <w:p w:rsidR="00363C88" w:rsidRPr="00F52E91" w:rsidRDefault="00363C88" w:rsidP="00363C88">
      <w:pPr>
        <w:rPr>
          <w:rFonts w:ascii="Times" w:hAnsi="Times" w:cs="Times"/>
        </w:rPr>
      </w:pPr>
    </w:p>
    <w:p w:rsidR="00363C88" w:rsidRPr="00F52E91" w:rsidRDefault="00363C88" w:rsidP="00363C88">
      <w:pPr>
        <w:ind w:firstLine="720"/>
        <w:rPr>
          <w:rFonts w:ascii="Times" w:hAnsi="Times" w:cs="Times"/>
        </w:rPr>
      </w:pPr>
      <w:r w:rsidRPr="00F52E91">
        <w:rPr>
          <w:rFonts w:ascii="Times" w:hAnsi="Times" w:cs="Times"/>
        </w:rPr>
        <w:t>For the business component of the survey, the population of interest consists of all business enterprises that had revenues of less than $1,000,000 in the past year and that had an establishment in the designated geographic market area.  However, there may be rare occasions where information from business enterprises with more than $1,000,000 in annual revenue would be considered necessary.  The unit of observation is the business enterprise.  The respondent will be an individual who is responsible for the lending relationships and financial decision</w:t>
      </w:r>
      <w:r w:rsidRPr="00F52E91">
        <w:rPr>
          <w:rFonts w:ascii="Times" w:hAnsi="Times" w:cs="Times"/>
        </w:rPr>
        <w:noBreakHyphen/>
        <w:t>making in the firm.  That individual may be the owner, chief executive officer, president, treasurer, or comptroller.</w:t>
      </w:r>
    </w:p>
    <w:p w:rsidR="00363C88" w:rsidRPr="00F52E91" w:rsidRDefault="00363C88" w:rsidP="00363C88">
      <w:pPr>
        <w:rPr>
          <w:rFonts w:ascii="Times" w:hAnsi="Times" w:cs="Times"/>
        </w:rPr>
      </w:pPr>
    </w:p>
    <w:p w:rsidR="00363C88" w:rsidRPr="00F52E91" w:rsidRDefault="00363C88" w:rsidP="00363C88">
      <w:pPr>
        <w:ind w:firstLine="720"/>
        <w:rPr>
          <w:rFonts w:ascii="Times" w:hAnsi="Times" w:cs="Times"/>
        </w:rPr>
      </w:pPr>
      <w:r w:rsidRPr="00F52E91">
        <w:rPr>
          <w:rFonts w:ascii="Times" w:hAnsi="Times" w:cs="Times"/>
        </w:rPr>
        <w:t>A random sample will be drawn from listings in the local telephone directory using a random number table to select a page and then to select an entry on the page.  The residential listings will be used for the consumer survey.  The business white pages will be used for the business survey.  In the event that business white pages do not exist, the yellow pages will be used.</w:t>
      </w:r>
    </w:p>
    <w:p w:rsidR="00363C88" w:rsidRPr="00F52E91" w:rsidRDefault="00363C88" w:rsidP="00363C88">
      <w:pPr>
        <w:rPr>
          <w:rFonts w:ascii="Times" w:hAnsi="Times" w:cs="Times"/>
        </w:rPr>
      </w:pPr>
    </w:p>
    <w:p w:rsidR="00363C88" w:rsidRPr="00F52E91" w:rsidRDefault="00363C88" w:rsidP="00363C88">
      <w:pPr>
        <w:ind w:firstLine="720"/>
        <w:rPr>
          <w:rFonts w:ascii="Times" w:hAnsi="Times" w:cs="Times"/>
        </w:rPr>
      </w:pPr>
      <w:r w:rsidRPr="00F52E91">
        <w:rPr>
          <w:rFonts w:ascii="Times" w:hAnsi="Times" w:cs="Times"/>
        </w:rPr>
        <w:t xml:space="preserve">The number of listings selected should be large enough to yield fifty completed household interviews and twenty-five completed business interviews.  The proportion of blank listings (for example, listings with the number not working or that do not belong to a small business or household) and the response rate must be estimated to determine the number of listings to be selected. </w:t>
      </w:r>
    </w:p>
    <w:p w:rsidR="00363C88" w:rsidRPr="00F52E91" w:rsidRDefault="00363C88" w:rsidP="00363C88">
      <w:pPr>
        <w:rPr>
          <w:rFonts w:ascii="Times" w:hAnsi="Times" w:cs="Times"/>
        </w:rPr>
      </w:pPr>
    </w:p>
    <w:p w:rsidR="00363C88" w:rsidRPr="00F52E91" w:rsidRDefault="00363C88" w:rsidP="00363C88">
      <w:pPr>
        <w:ind w:firstLine="720"/>
        <w:rPr>
          <w:rFonts w:ascii="Times" w:hAnsi="Times" w:cs="Times"/>
        </w:rPr>
      </w:pPr>
      <w:r w:rsidRPr="00F52E91">
        <w:rPr>
          <w:rFonts w:ascii="Times" w:hAnsi="Times" w:cs="Times"/>
        </w:rPr>
        <w:t xml:space="preserve">A small number of screening questions will be required to determine whether a listing is an element of the population.  If the survey yields substantially fewer than the desired number of completed interviews, perhaps because of an underestimate of the number of blank listings, then the first sample may be supplemented by a second random drawing.  New listings, however, will not be allowed to substitute for refusals.  Not at </w:t>
      </w:r>
      <w:proofErr w:type="gramStart"/>
      <w:r w:rsidRPr="00F52E91">
        <w:rPr>
          <w:rFonts w:ascii="Times" w:hAnsi="Times" w:cs="Times"/>
        </w:rPr>
        <w:t>home</w:t>
      </w:r>
      <w:proofErr w:type="gramEnd"/>
      <w:r w:rsidRPr="00F52E91">
        <w:rPr>
          <w:rFonts w:ascii="Times" w:hAnsi="Times" w:cs="Times"/>
        </w:rPr>
        <w:t xml:space="preserve"> will be treated as a refusal but efforts should be made to </w:t>
      </w:r>
      <w:proofErr w:type="spellStart"/>
      <w:r w:rsidRPr="00F52E91">
        <w:rPr>
          <w:rFonts w:ascii="Times" w:hAnsi="Times" w:cs="Times"/>
        </w:rPr>
        <w:t>recontact</w:t>
      </w:r>
      <w:proofErr w:type="spellEnd"/>
      <w:r w:rsidRPr="00F52E91">
        <w:rPr>
          <w:rFonts w:ascii="Times" w:hAnsi="Times" w:cs="Times"/>
        </w:rPr>
        <w:t>.</w:t>
      </w:r>
    </w:p>
    <w:p w:rsidR="00363C88" w:rsidRPr="00F52E91" w:rsidRDefault="00363C88" w:rsidP="00363C88">
      <w:pPr>
        <w:rPr>
          <w:rFonts w:ascii="Times" w:hAnsi="Times" w:cs="Times"/>
          <w:b/>
          <w:bCs/>
        </w:rPr>
      </w:pPr>
    </w:p>
    <w:p w:rsidR="00363C88" w:rsidRPr="00F52E91" w:rsidRDefault="00363C88" w:rsidP="00363C88">
      <w:pPr>
        <w:rPr>
          <w:rFonts w:ascii="Times" w:hAnsi="Times" w:cs="Times"/>
        </w:rPr>
      </w:pPr>
      <w:r w:rsidRPr="00F52E91">
        <w:rPr>
          <w:rFonts w:ascii="Times" w:hAnsi="Times" w:cs="Times"/>
          <w:b/>
          <w:bCs/>
        </w:rPr>
        <w:t>Sampling Errors</w:t>
      </w:r>
    </w:p>
    <w:p w:rsidR="00363C88" w:rsidRPr="00F52E91" w:rsidRDefault="00363C88" w:rsidP="00363C88">
      <w:pPr>
        <w:rPr>
          <w:rFonts w:ascii="Times" w:hAnsi="Times" w:cs="Times"/>
        </w:rPr>
      </w:pPr>
    </w:p>
    <w:p w:rsidR="00363C88" w:rsidRPr="00F52E91" w:rsidRDefault="00363C88" w:rsidP="00363C88">
      <w:pPr>
        <w:ind w:firstLine="720"/>
        <w:rPr>
          <w:rFonts w:ascii="Times" w:hAnsi="Times" w:cs="Times"/>
        </w:rPr>
      </w:pPr>
      <w:r w:rsidRPr="00F52E91">
        <w:rPr>
          <w:rFonts w:ascii="Times" w:hAnsi="Times" w:cs="Times"/>
        </w:rPr>
        <w:t>The following tables present sampling errors, for the target sample sizes, across various hypothetical population sizes and across selected percentages of household or business respondents that do something asked in the survey</w:t>
      </w:r>
    </w:p>
    <w:p w:rsidR="00363C88" w:rsidRDefault="00363C88" w:rsidP="00363C88">
      <w:pPr>
        <w:jc w:val="center"/>
        <w:rPr>
          <w:rFonts w:ascii="Times" w:hAnsi="Times" w:cs="Times"/>
          <w:b/>
          <w:bCs/>
        </w:rPr>
      </w:pPr>
      <w:r>
        <w:rPr>
          <w:rFonts w:ascii="Times" w:hAnsi="Times" w:cs="Times"/>
          <w:b/>
          <w:bCs/>
        </w:rPr>
        <w:br w:type="page"/>
      </w:r>
      <w:r w:rsidRPr="00F52E91">
        <w:rPr>
          <w:rFonts w:ascii="Times" w:hAnsi="Times" w:cs="Times"/>
          <w:b/>
          <w:bCs/>
        </w:rPr>
        <w:lastRenderedPageBreak/>
        <w:t>Table 1</w:t>
      </w:r>
    </w:p>
    <w:p w:rsidR="00363C88" w:rsidRPr="00F52E91" w:rsidRDefault="00363C88" w:rsidP="00363C88">
      <w:pPr>
        <w:jc w:val="center"/>
        <w:rPr>
          <w:rFonts w:ascii="Times" w:hAnsi="Times" w:cs="Times"/>
          <w:b/>
          <w:bCs/>
        </w:rPr>
      </w:pPr>
      <w:r w:rsidRPr="00F52E91">
        <w:rPr>
          <w:rFonts w:ascii="Times" w:hAnsi="Times" w:cs="Times"/>
          <w:b/>
          <w:bCs/>
        </w:rPr>
        <w:t>Sampling Errors for Survey of Consumers</w:t>
      </w:r>
    </w:p>
    <w:p w:rsidR="00363C88" w:rsidRPr="00F52E91" w:rsidRDefault="00363C88" w:rsidP="00363C88">
      <w:pPr>
        <w:jc w:val="center"/>
        <w:rPr>
          <w:rFonts w:ascii="Times" w:hAnsi="Times" w:cs="Times"/>
        </w:rPr>
      </w:pPr>
      <w:r w:rsidRPr="00F52E91">
        <w:rPr>
          <w:rFonts w:ascii="Times" w:hAnsi="Times" w:cs="Times"/>
          <w:b/>
          <w:bCs/>
        </w:rPr>
        <w:t>(Sample Size of 50 Households)</w:t>
      </w:r>
    </w:p>
    <w:p w:rsidR="00363C88" w:rsidRPr="00F52E91" w:rsidRDefault="00363C88" w:rsidP="00363C88">
      <w:pPr>
        <w:jc w:val="center"/>
        <w:rPr>
          <w:rFonts w:ascii="Times" w:hAnsi="Times" w:cs="Times"/>
        </w:rPr>
      </w:pPr>
    </w:p>
    <w:p w:rsidR="00363C88" w:rsidRPr="00F52E91" w:rsidRDefault="00363C88" w:rsidP="00363C88">
      <w:pPr>
        <w:rPr>
          <w:rFonts w:ascii="Times" w:hAnsi="Times" w:cs="Times"/>
        </w:rPr>
      </w:pPr>
      <w:r w:rsidRPr="00F52E91">
        <w:rPr>
          <w:rFonts w:ascii="Times" w:hAnsi="Times" w:cs="Times"/>
          <w:i/>
          <w:iCs/>
        </w:rPr>
        <w:t>Sampling error (plus or minus, in percentage points) for a population of:</w:t>
      </w:r>
    </w:p>
    <w:p w:rsidR="00363C88" w:rsidRPr="00F52E91" w:rsidRDefault="00363C88" w:rsidP="00363C88">
      <w:pPr>
        <w:jc w:val="center"/>
        <w:rPr>
          <w:rFonts w:ascii="Times" w:hAnsi="Times" w:cs="Times"/>
        </w:rPr>
      </w:pPr>
    </w:p>
    <w:p w:rsidR="00363C88" w:rsidRPr="00F52E91" w:rsidRDefault="00363C88" w:rsidP="00363C88">
      <w:pPr>
        <w:rPr>
          <w:rFonts w:ascii="Times" w:hAnsi="Times" w:cs="Times"/>
        </w:rPr>
      </w:pPr>
    </w:p>
    <w:tbl>
      <w:tblPr>
        <w:tblW w:w="0" w:type="auto"/>
        <w:tblInd w:w="120" w:type="dxa"/>
        <w:tblLayout w:type="fixed"/>
        <w:tblCellMar>
          <w:left w:w="120" w:type="dxa"/>
          <w:right w:w="120" w:type="dxa"/>
        </w:tblCellMar>
        <w:tblLook w:val="0000"/>
      </w:tblPr>
      <w:tblGrid>
        <w:gridCol w:w="3024"/>
        <w:gridCol w:w="1353"/>
        <w:gridCol w:w="1454"/>
        <w:gridCol w:w="1382"/>
        <w:gridCol w:w="2145"/>
      </w:tblGrid>
      <w:tr w:rsidR="00363C88" w:rsidRPr="00F52E91">
        <w:tblPrEx>
          <w:tblCellMar>
            <w:top w:w="0" w:type="dxa"/>
            <w:bottom w:w="0" w:type="dxa"/>
          </w:tblCellMar>
        </w:tblPrEx>
        <w:tc>
          <w:tcPr>
            <w:tcW w:w="3024"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rPr>
                <w:rFonts w:ascii="Times" w:hAnsi="Times" w:cs="Times"/>
              </w:rPr>
            </w:pPr>
            <w:r w:rsidRPr="00F52E91">
              <w:rPr>
                <w:rFonts w:ascii="Times" w:hAnsi="Times" w:cs="Times"/>
              </w:rPr>
              <w:t>Percentage of households that do something asked in the survey</w:t>
            </w:r>
          </w:p>
        </w:tc>
        <w:tc>
          <w:tcPr>
            <w:tcW w:w="1353"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jc w:val="center"/>
              <w:rPr>
                <w:rFonts w:ascii="Times" w:hAnsi="Times" w:cs="Times"/>
              </w:rPr>
            </w:pPr>
          </w:p>
          <w:p w:rsidR="00363C88" w:rsidRPr="00F52E91" w:rsidRDefault="00363C88" w:rsidP="00363C88">
            <w:pPr>
              <w:jc w:val="center"/>
              <w:rPr>
                <w:rFonts w:ascii="Times" w:hAnsi="Times" w:cs="Times"/>
              </w:rPr>
            </w:pPr>
            <w:r w:rsidRPr="00F52E91">
              <w:rPr>
                <w:rFonts w:ascii="Times" w:hAnsi="Times" w:cs="Times"/>
              </w:rPr>
              <w:t xml:space="preserve">2,000 </w:t>
            </w:r>
          </w:p>
          <w:p w:rsidR="00363C88" w:rsidRPr="00F52E91" w:rsidRDefault="00363C88" w:rsidP="00363C88">
            <w:pPr>
              <w:spacing w:after="58"/>
              <w:jc w:val="center"/>
              <w:rPr>
                <w:rFonts w:ascii="Times" w:hAnsi="Times" w:cs="Times"/>
              </w:rPr>
            </w:pPr>
            <w:r w:rsidRPr="00F52E91">
              <w:rPr>
                <w:rFonts w:ascii="Times" w:hAnsi="Times" w:cs="Times"/>
              </w:rPr>
              <w:t>households</w:t>
            </w:r>
          </w:p>
        </w:tc>
        <w:tc>
          <w:tcPr>
            <w:tcW w:w="1454"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jc w:val="center"/>
              <w:rPr>
                <w:rFonts w:ascii="Times" w:hAnsi="Times" w:cs="Times"/>
              </w:rPr>
            </w:pPr>
          </w:p>
          <w:p w:rsidR="00363C88" w:rsidRPr="00F52E91" w:rsidRDefault="00363C88" w:rsidP="00363C88">
            <w:pPr>
              <w:jc w:val="center"/>
              <w:rPr>
                <w:rFonts w:ascii="Times" w:hAnsi="Times" w:cs="Times"/>
              </w:rPr>
            </w:pPr>
            <w:r w:rsidRPr="00F52E91">
              <w:rPr>
                <w:rFonts w:ascii="Times" w:hAnsi="Times" w:cs="Times"/>
              </w:rPr>
              <w:t>4,000</w:t>
            </w:r>
          </w:p>
          <w:p w:rsidR="00363C88" w:rsidRPr="00F52E91" w:rsidRDefault="00363C88" w:rsidP="00363C88">
            <w:pPr>
              <w:spacing w:after="58"/>
              <w:jc w:val="center"/>
              <w:rPr>
                <w:rFonts w:ascii="Times" w:hAnsi="Times" w:cs="Times"/>
              </w:rPr>
            </w:pPr>
            <w:r w:rsidRPr="00F52E91">
              <w:rPr>
                <w:rFonts w:ascii="Times" w:hAnsi="Times" w:cs="Times"/>
              </w:rPr>
              <w:t>households</w:t>
            </w:r>
          </w:p>
        </w:tc>
        <w:tc>
          <w:tcPr>
            <w:tcW w:w="1382"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jc w:val="center"/>
              <w:rPr>
                <w:rFonts w:ascii="Times" w:hAnsi="Times" w:cs="Times"/>
              </w:rPr>
            </w:pPr>
          </w:p>
          <w:p w:rsidR="00363C88" w:rsidRPr="00F52E91" w:rsidRDefault="00363C88" w:rsidP="00363C88">
            <w:pPr>
              <w:jc w:val="center"/>
              <w:rPr>
                <w:rFonts w:ascii="Times" w:hAnsi="Times" w:cs="Times"/>
              </w:rPr>
            </w:pPr>
            <w:r w:rsidRPr="00F52E91">
              <w:rPr>
                <w:rFonts w:ascii="Times" w:hAnsi="Times" w:cs="Times"/>
              </w:rPr>
              <w:t>10,000</w:t>
            </w:r>
          </w:p>
          <w:p w:rsidR="00363C88" w:rsidRPr="00F52E91" w:rsidRDefault="00363C88" w:rsidP="00363C88">
            <w:pPr>
              <w:spacing w:after="58"/>
              <w:jc w:val="center"/>
              <w:rPr>
                <w:rFonts w:ascii="Times" w:hAnsi="Times" w:cs="Times"/>
              </w:rPr>
            </w:pPr>
            <w:r w:rsidRPr="00F52E91">
              <w:rPr>
                <w:rFonts w:ascii="Times" w:hAnsi="Times" w:cs="Times"/>
              </w:rPr>
              <w:t>households</w:t>
            </w:r>
          </w:p>
        </w:tc>
        <w:tc>
          <w:tcPr>
            <w:tcW w:w="2145"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jc w:val="center"/>
              <w:rPr>
                <w:rFonts w:ascii="Times" w:hAnsi="Times" w:cs="Times"/>
              </w:rPr>
            </w:pPr>
          </w:p>
          <w:p w:rsidR="00363C88" w:rsidRPr="00F52E91" w:rsidRDefault="00363C88" w:rsidP="00363C88">
            <w:pPr>
              <w:jc w:val="center"/>
              <w:rPr>
                <w:rFonts w:ascii="Times" w:hAnsi="Times" w:cs="Times"/>
              </w:rPr>
            </w:pPr>
            <w:r w:rsidRPr="00F52E91">
              <w:rPr>
                <w:rFonts w:ascii="Times" w:hAnsi="Times" w:cs="Times"/>
              </w:rPr>
              <w:t>20,000</w:t>
            </w:r>
          </w:p>
          <w:p w:rsidR="00363C88" w:rsidRPr="00F52E91" w:rsidRDefault="00363C88" w:rsidP="00363C88">
            <w:pPr>
              <w:spacing w:after="58"/>
              <w:jc w:val="center"/>
              <w:rPr>
                <w:rFonts w:ascii="Times" w:hAnsi="Times" w:cs="Times"/>
              </w:rPr>
            </w:pPr>
            <w:r w:rsidRPr="00F52E91">
              <w:rPr>
                <w:rFonts w:ascii="Times" w:hAnsi="Times" w:cs="Times"/>
              </w:rPr>
              <w:t>households</w:t>
            </w:r>
          </w:p>
        </w:tc>
      </w:tr>
      <w:tr w:rsidR="00363C88" w:rsidRPr="00F52E91">
        <w:tblPrEx>
          <w:tblCellMar>
            <w:top w:w="0" w:type="dxa"/>
            <w:bottom w:w="0" w:type="dxa"/>
          </w:tblCellMar>
        </w:tblPrEx>
        <w:tc>
          <w:tcPr>
            <w:tcW w:w="302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90</w:t>
            </w:r>
          </w:p>
        </w:tc>
        <w:tc>
          <w:tcPr>
            <w:tcW w:w="1353"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9</w:t>
            </w:r>
          </w:p>
        </w:tc>
        <w:tc>
          <w:tcPr>
            <w:tcW w:w="145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9</w:t>
            </w:r>
          </w:p>
        </w:tc>
        <w:tc>
          <w:tcPr>
            <w:tcW w:w="1382"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9</w:t>
            </w:r>
          </w:p>
        </w:tc>
        <w:tc>
          <w:tcPr>
            <w:tcW w:w="2145"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9</w:t>
            </w:r>
          </w:p>
        </w:tc>
      </w:tr>
      <w:tr w:rsidR="00363C88" w:rsidRPr="00F52E91">
        <w:tblPrEx>
          <w:tblCellMar>
            <w:top w:w="0" w:type="dxa"/>
            <w:bottom w:w="0" w:type="dxa"/>
          </w:tblCellMar>
        </w:tblPrEx>
        <w:tc>
          <w:tcPr>
            <w:tcW w:w="302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70</w:t>
            </w:r>
          </w:p>
        </w:tc>
        <w:tc>
          <w:tcPr>
            <w:tcW w:w="1353"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13</w:t>
            </w:r>
          </w:p>
        </w:tc>
        <w:tc>
          <w:tcPr>
            <w:tcW w:w="145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13</w:t>
            </w:r>
          </w:p>
        </w:tc>
        <w:tc>
          <w:tcPr>
            <w:tcW w:w="1382"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13</w:t>
            </w:r>
          </w:p>
        </w:tc>
        <w:tc>
          <w:tcPr>
            <w:tcW w:w="2145"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13</w:t>
            </w:r>
          </w:p>
        </w:tc>
      </w:tr>
      <w:tr w:rsidR="00363C88" w:rsidRPr="00F52E91">
        <w:tblPrEx>
          <w:tblCellMar>
            <w:top w:w="0" w:type="dxa"/>
            <w:bottom w:w="0" w:type="dxa"/>
          </w:tblCellMar>
        </w:tblPrEx>
        <w:tc>
          <w:tcPr>
            <w:tcW w:w="302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50</w:t>
            </w:r>
          </w:p>
        </w:tc>
        <w:tc>
          <w:tcPr>
            <w:tcW w:w="1353"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14</w:t>
            </w:r>
          </w:p>
        </w:tc>
        <w:tc>
          <w:tcPr>
            <w:tcW w:w="145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14</w:t>
            </w:r>
          </w:p>
        </w:tc>
        <w:tc>
          <w:tcPr>
            <w:tcW w:w="1382"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14</w:t>
            </w:r>
          </w:p>
        </w:tc>
        <w:tc>
          <w:tcPr>
            <w:tcW w:w="2145"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14</w:t>
            </w:r>
          </w:p>
        </w:tc>
      </w:tr>
      <w:tr w:rsidR="00363C88" w:rsidRPr="00F52E91">
        <w:tblPrEx>
          <w:tblCellMar>
            <w:top w:w="0" w:type="dxa"/>
            <w:bottom w:w="0" w:type="dxa"/>
          </w:tblCellMar>
        </w:tblPrEx>
        <w:tc>
          <w:tcPr>
            <w:tcW w:w="302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30</w:t>
            </w:r>
          </w:p>
        </w:tc>
        <w:tc>
          <w:tcPr>
            <w:tcW w:w="1353"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13</w:t>
            </w:r>
          </w:p>
        </w:tc>
        <w:tc>
          <w:tcPr>
            <w:tcW w:w="145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13</w:t>
            </w:r>
          </w:p>
        </w:tc>
        <w:tc>
          <w:tcPr>
            <w:tcW w:w="1382"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13</w:t>
            </w:r>
          </w:p>
        </w:tc>
        <w:tc>
          <w:tcPr>
            <w:tcW w:w="2145"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13</w:t>
            </w:r>
          </w:p>
        </w:tc>
      </w:tr>
      <w:tr w:rsidR="00363C88" w:rsidRPr="00F52E91">
        <w:tblPrEx>
          <w:tblCellMar>
            <w:top w:w="0" w:type="dxa"/>
            <w:bottom w:w="0" w:type="dxa"/>
          </w:tblCellMar>
        </w:tblPrEx>
        <w:tc>
          <w:tcPr>
            <w:tcW w:w="3024"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10</w:t>
            </w:r>
          </w:p>
        </w:tc>
        <w:tc>
          <w:tcPr>
            <w:tcW w:w="1353"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9</w:t>
            </w:r>
          </w:p>
        </w:tc>
        <w:tc>
          <w:tcPr>
            <w:tcW w:w="1454"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9</w:t>
            </w:r>
          </w:p>
        </w:tc>
        <w:tc>
          <w:tcPr>
            <w:tcW w:w="1382"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9</w:t>
            </w:r>
          </w:p>
        </w:tc>
        <w:tc>
          <w:tcPr>
            <w:tcW w:w="2145"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9</w:t>
            </w:r>
          </w:p>
        </w:tc>
      </w:tr>
      <w:tr w:rsidR="00363C88" w:rsidRPr="00F52E91">
        <w:tblPrEx>
          <w:tblCellMar>
            <w:top w:w="0" w:type="dxa"/>
            <w:bottom w:w="0" w:type="dxa"/>
          </w:tblCellMar>
        </w:tblPrEx>
        <w:tc>
          <w:tcPr>
            <w:tcW w:w="302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p>
        </w:tc>
        <w:tc>
          <w:tcPr>
            <w:tcW w:w="1353"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rPr>
                <w:rFonts w:ascii="Times" w:hAnsi="Times" w:cs="Times"/>
              </w:rPr>
            </w:pPr>
          </w:p>
        </w:tc>
        <w:tc>
          <w:tcPr>
            <w:tcW w:w="145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rPr>
                <w:rFonts w:ascii="Times" w:hAnsi="Times" w:cs="Times"/>
              </w:rPr>
            </w:pPr>
          </w:p>
        </w:tc>
        <w:tc>
          <w:tcPr>
            <w:tcW w:w="1382"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p>
        </w:tc>
        <w:tc>
          <w:tcPr>
            <w:tcW w:w="2145"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rPr>
                <w:rFonts w:ascii="Times" w:hAnsi="Times" w:cs="Times"/>
              </w:rPr>
            </w:pPr>
          </w:p>
        </w:tc>
      </w:tr>
    </w:tbl>
    <w:p w:rsidR="00363C88" w:rsidRPr="00F52E91" w:rsidRDefault="00363C88" w:rsidP="00363C88">
      <w:pPr>
        <w:jc w:val="center"/>
        <w:rPr>
          <w:rFonts w:ascii="Times" w:hAnsi="Times" w:cs="Times"/>
        </w:rPr>
      </w:pPr>
      <w:r w:rsidRPr="00F52E91">
        <w:rPr>
          <w:rFonts w:ascii="Times" w:hAnsi="Times" w:cs="Times"/>
          <w:b/>
          <w:bCs/>
        </w:rPr>
        <w:t>Table 2</w:t>
      </w:r>
    </w:p>
    <w:p w:rsidR="00363C88" w:rsidRPr="00F52E91" w:rsidRDefault="00363C88" w:rsidP="00363C88">
      <w:pPr>
        <w:jc w:val="center"/>
        <w:rPr>
          <w:rFonts w:ascii="Times" w:hAnsi="Times" w:cs="Times"/>
          <w:b/>
          <w:bCs/>
        </w:rPr>
      </w:pPr>
      <w:r w:rsidRPr="00F52E91">
        <w:rPr>
          <w:rFonts w:ascii="Times" w:hAnsi="Times" w:cs="Times"/>
          <w:b/>
          <w:bCs/>
        </w:rPr>
        <w:t>Sampling Errors for Survey of Business</w:t>
      </w:r>
    </w:p>
    <w:p w:rsidR="00363C88" w:rsidRPr="00F52E91" w:rsidRDefault="00363C88" w:rsidP="00363C88">
      <w:pPr>
        <w:jc w:val="center"/>
        <w:rPr>
          <w:rFonts w:ascii="Times" w:hAnsi="Times" w:cs="Times"/>
          <w:b/>
          <w:bCs/>
        </w:rPr>
      </w:pPr>
      <w:r w:rsidRPr="00F52E91">
        <w:rPr>
          <w:rFonts w:ascii="Times" w:hAnsi="Times" w:cs="Times"/>
          <w:b/>
          <w:bCs/>
        </w:rPr>
        <w:t>(Sample Size of 25 Businesses)</w:t>
      </w:r>
    </w:p>
    <w:p w:rsidR="00363C88" w:rsidRPr="00F52E91" w:rsidRDefault="00363C88" w:rsidP="00363C88">
      <w:pPr>
        <w:jc w:val="center"/>
        <w:rPr>
          <w:rFonts w:ascii="Times" w:hAnsi="Times" w:cs="Times"/>
        </w:rPr>
      </w:pPr>
    </w:p>
    <w:p w:rsidR="00363C88" w:rsidRPr="00F52E91" w:rsidRDefault="00363C88" w:rsidP="00363C88">
      <w:pPr>
        <w:jc w:val="center"/>
        <w:rPr>
          <w:rFonts w:ascii="Times" w:hAnsi="Times" w:cs="Times"/>
          <w:i/>
          <w:iCs/>
        </w:rPr>
      </w:pPr>
      <w:r w:rsidRPr="00F52E91">
        <w:rPr>
          <w:rFonts w:ascii="Times" w:hAnsi="Times" w:cs="Times"/>
          <w:i/>
          <w:iCs/>
        </w:rPr>
        <w:t>Sampling error (plus or minus, in percentage points)</w:t>
      </w:r>
    </w:p>
    <w:p w:rsidR="00363C88" w:rsidRPr="00F52E91" w:rsidRDefault="00363C88" w:rsidP="00363C88">
      <w:pPr>
        <w:jc w:val="center"/>
        <w:rPr>
          <w:rFonts w:ascii="Times" w:hAnsi="Times" w:cs="Times"/>
          <w:i/>
          <w:iCs/>
        </w:rPr>
      </w:pPr>
      <w:proofErr w:type="gramStart"/>
      <w:r w:rsidRPr="00F52E91">
        <w:rPr>
          <w:rFonts w:ascii="Times" w:hAnsi="Times" w:cs="Times"/>
          <w:i/>
          <w:iCs/>
        </w:rPr>
        <w:t>for</w:t>
      </w:r>
      <w:proofErr w:type="gramEnd"/>
      <w:r w:rsidRPr="00F52E91">
        <w:rPr>
          <w:rFonts w:ascii="Times" w:hAnsi="Times" w:cs="Times"/>
          <w:i/>
          <w:iCs/>
        </w:rPr>
        <w:t xml:space="preserve"> a population of:</w:t>
      </w:r>
    </w:p>
    <w:p w:rsidR="00363C88" w:rsidRPr="00F52E91" w:rsidRDefault="00363C88" w:rsidP="00363C88">
      <w:pPr>
        <w:jc w:val="center"/>
        <w:rPr>
          <w:rFonts w:ascii="Times" w:hAnsi="Times" w:cs="Times"/>
        </w:rPr>
      </w:pPr>
    </w:p>
    <w:tbl>
      <w:tblPr>
        <w:tblW w:w="0" w:type="auto"/>
        <w:tblInd w:w="120" w:type="dxa"/>
        <w:tblLayout w:type="fixed"/>
        <w:tblCellMar>
          <w:left w:w="120" w:type="dxa"/>
          <w:right w:w="120" w:type="dxa"/>
        </w:tblCellMar>
        <w:tblLook w:val="0000"/>
      </w:tblPr>
      <w:tblGrid>
        <w:gridCol w:w="3024"/>
        <w:gridCol w:w="1353"/>
        <w:gridCol w:w="1454"/>
        <w:gridCol w:w="1382"/>
        <w:gridCol w:w="2145"/>
      </w:tblGrid>
      <w:tr w:rsidR="00363C88" w:rsidRPr="00F52E91">
        <w:tblPrEx>
          <w:tblCellMar>
            <w:top w:w="0" w:type="dxa"/>
            <w:bottom w:w="0" w:type="dxa"/>
          </w:tblCellMar>
        </w:tblPrEx>
        <w:tc>
          <w:tcPr>
            <w:tcW w:w="3024"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rPr>
                <w:rFonts w:ascii="Times" w:hAnsi="Times" w:cs="Times"/>
              </w:rPr>
            </w:pPr>
            <w:r w:rsidRPr="00F52E91">
              <w:rPr>
                <w:rFonts w:ascii="Times" w:hAnsi="Times" w:cs="Times"/>
              </w:rPr>
              <w:t>Percentage of businesses that do something asked in the survey</w:t>
            </w:r>
          </w:p>
        </w:tc>
        <w:tc>
          <w:tcPr>
            <w:tcW w:w="1353"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jc w:val="center"/>
              <w:rPr>
                <w:rFonts w:ascii="Times" w:hAnsi="Times" w:cs="Times"/>
              </w:rPr>
            </w:pPr>
          </w:p>
          <w:p w:rsidR="00363C88" w:rsidRPr="00F52E91" w:rsidRDefault="00363C88" w:rsidP="00363C88">
            <w:pPr>
              <w:jc w:val="center"/>
              <w:rPr>
                <w:rFonts w:ascii="Times" w:hAnsi="Times" w:cs="Times"/>
              </w:rPr>
            </w:pPr>
            <w:r w:rsidRPr="00F52E91">
              <w:rPr>
                <w:rFonts w:ascii="Times" w:hAnsi="Times" w:cs="Times"/>
              </w:rPr>
              <w:t xml:space="preserve">120 </w:t>
            </w:r>
          </w:p>
          <w:p w:rsidR="00363C88" w:rsidRPr="00F52E91" w:rsidRDefault="00363C88" w:rsidP="00363C88">
            <w:pPr>
              <w:spacing w:after="58"/>
              <w:jc w:val="center"/>
              <w:rPr>
                <w:rFonts w:ascii="Times" w:hAnsi="Times" w:cs="Times"/>
              </w:rPr>
            </w:pPr>
            <w:r w:rsidRPr="00F52E91">
              <w:rPr>
                <w:rFonts w:ascii="Times" w:hAnsi="Times" w:cs="Times"/>
              </w:rPr>
              <w:t>businesses</w:t>
            </w:r>
          </w:p>
        </w:tc>
        <w:tc>
          <w:tcPr>
            <w:tcW w:w="1454"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jc w:val="center"/>
              <w:rPr>
                <w:rFonts w:ascii="Times" w:hAnsi="Times" w:cs="Times"/>
              </w:rPr>
            </w:pPr>
          </w:p>
          <w:p w:rsidR="00363C88" w:rsidRPr="00F52E91" w:rsidRDefault="00363C88" w:rsidP="00363C88">
            <w:pPr>
              <w:jc w:val="center"/>
              <w:rPr>
                <w:rFonts w:ascii="Times" w:hAnsi="Times" w:cs="Times"/>
              </w:rPr>
            </w:pPr>
            <w:r w:rsidRPr="00F52E91">
              <w:rPr>
                <w:rFonts w:ascii="Times" w:hAnsi="Times" w:cs="Times"/>
              </w:rPr>
              <w:t>240</w:t>
            </w:r>
          </w:p>
          <w:p w:rsidR="00363C88" w:rsidRPr="00F52E91" w:rsidRDefault="00363C88" w:rsidP="00363C88">
            <w:pPr>
              <w:spacing w:after="58"/>
              <w:jc w:val="center"/>
              <w:rPr>
                <w:rFonts w:ascii="Times" w:hAnsi="Times" w:cs="Times"/>
              </w:rPr>
            </w:pPr>
            <w:r w:rsidRPr="00F52E91">
              <w:rPr>
                <w:rFonts w:ascii="Times" w:hAnsi="Times" w:cs="Times"/>
              </w:rPr>
              <w:t>businesses</w:t>
            </w:r>
          </w:p>
        </w:tc>
        <w:tc>
          <w:tcPr>
            <w:tcW w:w="1382"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jc w:val="center"/>
              <w:rPr>
                <w:rFonts w:ascii="Times" w:hAnsi="Times" w:cs="Times"/>
              </w:rPr>
            </w:pPr>
          </w:p>
          <w:p w:rsidR="00363C88" w:rsidRPr="00F52E91" w:rsidRDefault="00363C88" w:rsidP="00363C88">
            <w:pPr>
              <w:jc w:val="center"/>
              <w:rPr>
                <w:rFonts w:ascii="Times" w:hAnsi="Times" w:cs="Times"/>
              </w:rPr>
            </w:pPr>
            <w:r w:rsidRPr="00F52E91">
              <w:rPr>
                <w:rFonts w:ascii="Times" w:hAnsi="Times" w:cs="Times"/>
              </w:rPr>
              <w:t>600</w:t>
            </w:r>
          </w:p>
          <w:p w:rsidR="00363C88" w:rsidRPr="00F52E91" w:rsidRDefault="00363C88" w:rsidP="00363C88">
            <w:pPr>
              <w:spacing w:after="58"/>
              <w:jc w:val="center"/>
              <w:rPr>
                <w:rFonts w:ascii="Times" w:hAnsi="Times" w:cs="Times"/>
              </w:rPr>
            </w:pPr>
            <w:r w:rsidRPr="00F52E91">
              <w:rPr>
                <w:rFonts w:ascii="Times" w:hAnsi="Times" w:cs="Times"/>
              </w:rPr>
              <w:t>businesses</w:t>
            </w:r>
          </w:p>
        </w:tc>
        <w:tc>
          <w:tcPr>
            <w:tcW w:w="2145"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jc w:val="center"/>
              <w:rPr>
                <w:rFonts w:ascii="Times" w:hAnsi="Times" w:cs="Times"/>
              </w:rPr>
            </w:pPr>
          </w:p>
          <w:p w:rsidR="00363C88" w:rsidRPr="00F52E91" w:rsidRDefault="00363C88" w:rsidP="00363C88">
            <w:pPr>
              <w:jc w:val="center"/>
              <w:rPr>
                <w:rFonts w:ascii="Times" w:hAnsi="Times" w:cs="Times"/>
              </w:rPr>
            </w:pPr>
            <w:r w:rsidRPr="00F52E91">
              <w:rPr>
                <w:rFonts w:ascii="Times" w:hAnsi="Times" w:cs="Times"/>
              </w:rPr>
              <w:t>1,200</w:t>
            </w:r>
          </w:p>
          <w:p w:rsidR="00363C88" w:rsidRPr="00F52E91" w:rsidRDefault="00363C88" w:rsidP="00363C88">
            <w:pPr>
              <w:spacing w:after="58"/>
              <w:jc w:val="center"/>
              <w:rPr>
                <w:rFonts w:ascii="Times" w:hAnsi="Times" w:cs="Times"/>
              </w:rPr>
            </w:pPr>
            <w:r w:rsidRPr="00F52E91">
              <w:rPr>
                <w:rFonts w:ascii="Times" w:hAnsi="Times" w:cs="Times"/>
              </w:rPr>
              <w:t>businesses</w:t>
            </w:r>
          </w:p>
        </w:tc>
      </w:tr>
      <w:tr w:rsidR="00363C88" w:rsidRPr="00F52E91">
        <w:tblPrEx>
          <w:tblCellMar>
            <w:top w:w="0" w:type="dxa"/>
            <w:bottom w:w="0" w:type="dxa"/>
          </w:tblCellMar>
        </w:tblPrEx>
        <w:tc>
          <w:tcPr>
            <w:tcW w:w="302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90</w:t>
            </w:r>
          </w:p>
        </w:tc>
        <w:tc>
          <w:tcPr>
            <w:tcW w:w="1353"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11</w:t>
            </w:r>
          </w:p>
        </w:tc>
        <w:tc>
          <w:tcPr>
            <w:tcW w:w="145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12</w:t>
            </w:r>
          </w:p>
        </w:tc>
        <w:tc>
          <w:tcPr>
            <w:tcW w:w="1382"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12</w:t>
            </w:r>
          </w:p>
        </w:tc>
        <w:tc>
          <w:tcPr>
            <w:tcW w:w="2145"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12</w:t>
            </w:r>
          </w:p>
        </w:tc>
      </w:tr>
      <w:tr w:rsidR="00363C88" w:rsidRPr="00F52E91">
        <w:tblPrEx>
          <w:tblCellMar>
            <w:top w:w="0" w:type="dxa"/>
            <w:bottom w:w="0" w:type="dxa"/>
          </w:tblCellMar>
        </w:tblPrEx>
        <w:tc>
          <w:tcPr>
            <w:tcW w:w="302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70</w:t>
            </w:r>
          </w:p>
        </w:tc>
        <w:tc>
          <w:tcPr>
            <w:tcW w:w="1353"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17</w:t>
            </w:r>
          </w:p>
        </w:tc>
        <w:tc>
          <w:tcPr>
            <w:tcW w:w="145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18</w:t>
            </w:r>
          </w:p>
        </w:tc>
        <w:tc>
          <w:tcPr>
            <w:tcW w:w="1382"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18</w:t>
            </w:r>
          </w:p>
        </w:tc>
        <w:tc>
          <w:tcPr>
            <w:tcW w:w="2145"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19</w:t>
            </w:r>
          </w:p>
        </w:tc>
      </w:tr>
      <w:tr w:rsidR="00363C88" w:rsidRPr="00F52E91">
        <w:tblPrEx>
          <w:tblCellMar>
            <w:top w:w="0" w:type="dxa"/>
            <w:bottom w:w="0" w:type="dxa"/>
          </w:tblCellMar>
        </w:tblPrEx>
        <w:tc>
          <w:tcPr>
            <w:tcW w:w="302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50</w:t>
            </w:r>
          </w:p>
        </w:tc>
        <w:tc>
          <w:tcPr>
            <w:tcW w:w="1353"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18</w:t>
            </w:r>
          </w:p>
        </w:tc>
        <w:tc>
          <w:tcPr>
            <w:tcW w:w="145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19</w:t>
            </w:r>
          </w:p>
        </w:tc>
        <w:tc>
          <w:tcPr>
            <w:tcW w:w="1382"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20</w:t>
            </w:r>
          </w:p>
        </w:tc>
        <w:tc>
          <w:tcPr>
            <w:tcW w:w="2145"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20</w:t>
            </w:r>
          </w:p>
        </w:tc>
      </w:tr>
      <w:tr w:rsidR="00363C88" w:rsidRPr="00F52E91">
        <w:tblPrEx>
          <w:tblCellMar>
            <w:top w:w="0" w:type="dxa"/>
            <w:bottom w:w="0" w:type="dxa"/>
          </w:tblCellMar>
        </w:tblPrEx>
        <w:tc>
          <w:tcPr>
            <w:tcW w:w="302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30</w:t>
            </w:r>
          </w:p>
        </w:tc>
        <w:tc>
          <w:tcPr>
            <w:tcW w:w="1353"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17</w:t>
            </w:r>
          </w:p>
        </w:tc>
        <w:tc>
          <w:tcPr>
            <w:tcW w:w="1454"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18</w:t>
            </w:r>
          </w:p>
        </w:tc>
        <w:tc>
          <w:tcPr>
            <w:tcW w:w="1382"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18</w:t>
            </w:r>
          </w:p>
        </w:tc>
        <w:tc>
          <w:tcPr>
            <w:tcW w:w="2145" w:type="dxa"/>
            <w:tcBorders>
              <w:top w:val="single" w:sz="6" w:space="0" w:color="FFFFFF"/>
              <w:left w:val="single" w:sz="6" w:space="0" w:color="FFFFFF"/>
              <w:bottom w:val="single" w:sz="6" w:space="0" w:color="FFFFFF"/>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19</w:t>
            </w:r>
          </w:p>
        </w:tc>
      </w:tr>
      <w:tr w:rsidR="00363C88" w:rsidRPr="00F52E91">
        <w:tblPrEx>
          <w:tblCellMar>
            <w:top w:w="0" w:type="dxa"/>
            <w:bottom w:w="0" w:type="dxa"/>
          </w:tblCellMar>
        </w:tblPrEx>
        <w:tc>
          <w:tcPr>
            <w:tcW w:w="3024"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10</w:t>
            </w:r>
          </w:p>
        </w:tc>
        <w:tc>
          <w:tcPr>
            <w:tcW w:w="1353"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11</w:t>
            </w:r>
          </w:p>
        </w:tc>
        <w:tc>
          <w:tcPr>
            <w:tcW w:w="1454"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12</w:t>
            </w:r>
          </w:p>
        </w:tc>
        <w:tc>
          <w:tcPr>
            <w:tcW w:w="1382"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12</w:t>
            </w:r>
          </w:p>
        </w:tc>
        <w:tc>
          <w:tcPr>
            <w:tcW w:w="2145" w:type="dxa"/>
            <w:tcBorders>
              <w:top w:val="single" w:sz="6" w:space="0" w:color="FFFFFF"/>
              <w:left w:val="single" w:sz="6" w:space="0" w:color="FFFFFF"/>
              <w:bottom w:val="single" w:sz="7" w:space="0" w:color="000000"/>
              <w:right w:val="single" w:sz="6" w:space="0" w:color="FFFFFF"/>
            </w:tcBorders>
          </w:tcPr>
          <w:p w:rsidR="00363C88" w:rsidRPr="00F52E91" w:rsidRDefault="00363C88" w:rsidP="00363C88">
            <w:pPr>
              <w:spacing w:line="120" w:lineRule="exact"/>
              <w:rPr>
                <w:rFonts w:ascii="Times" w:hAnsi="Times" w:cs="Times"/>
              </w:rPr>
            </w:pPr>
          </w:p>
          <w:p w:rsidR="00363C88" w:rsidRPr="00F52E91" w:rsidRDefault="00363C88" w:rsidP="00363C88">
            <w:pPr>
              <w:spacing w:after="58"/>
              <w:jc w:val="center"/>
              <w:rPr>
                <w:rFonts w:ascii="Times" w:hAnsi="Times" w:cs="Times"/>
              </w:rPr>
            </w:pPr>
            <w:r w:rsidRPr="00F52E91">
              <w:rPr>
                <w:rFonts w:ascii="Times" w:hAnsi="Times" w:cs="Times"/>
              </w:rPr>
              <w:t>12</w:t>
            </w:r>
          </w:p>
        </w:tc>
      </w:tr>
    </w:tbl>
    <w:p w:rsidR="00363C88" w:rsidRPr="00F52E91" w:rsidRDefault="00363C88" w:rsidP="00363C88">
      <w:pPr>
        <w:rPr>
          <w:rFonts w:ascii="Times" w:hAnsi="Times" w:cs="Times"/>
        </w:rPr>
      </w:pPr>
    </w:p>
    <w:p w:rsidR="00363C88" w:rsidRDefault="00363C88"/>
    <w:sectPr w:rsidR="00363C88">
      <w:head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B665D" w:rsidP="005A1EE5">
      <w:r>
        <w:separator/>
      </w:r>
    </w:p>
  </w:endnote>
  <w:endnote w:type="continuationSeparator" w:id="0">
    <w:p w:rsidR="00000000" w:rsidRDefault="001B665D" w:rsidP="005A1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B665D" w:rsidP="005A1EE5">
      <w:r>
        <w:separator/>
      </w:r>
    </w:p>
  </w:footnote>
  <w:footnote w:type="continuationSeparator" w:id="0">
    <w:p w:rsidR="00000000" w:rsidRDefault="001B665D" w:rsidP="005A1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24D" w:rsidRDefault="006C624D">
    <w:pPr>
      <w:pStyle w:val="Header"/>
    </w:pPr>
    <w:r>
      <w:t>Supporting Statement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63C88"/>
    <w:rsid w:val="001B665D"/>
    <w:rsid w:val="00363C88"/>
    <w:rsid w:val="006C6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C624D"/>
    <w:pPr>
      <w:tabs>
        <w:tab w:val="center" w:pos="4320"/>
        <w:tab w:val="right" w:pos="8640"/>
      </w:tabs>
    </w:pPr>
  </w:style>
  <w:style w:type="paragraph" w:styleId="Footer">
    <w:name w:val="footer"/>
    <w:basedOn w:val="Normal"/>
    <w:rsid w:val="006C624D"/>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Attachment 2</vt:lpstr>
    </vt:vector>
  </TitlesOfParts>
  <Company>Federal Reserve Board</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m1swf99</dc:creator>
  <cp:keywords/>
  <dc:description/>
  <cp:lastModifiedBy>Scott William Farmer</cp:lastModifiedBy>
  <cp:revision>2</cp:revision>
  <dcterms:created xsi:type="dcterms:W3CDTF">2010-03-25T17:39:00Z</dcterms:created>
  <dcterms:modified xsi:type="dcterms:W3CDTF">2010-03-25T17:39:00Z</dcterms:modified>
</cp:coreProperties>
</file>