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34" w:rsidRPr="00952834" w:rsidRDefault="00952834" w:rsidP="0095283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952834">
        <w:rPr>
          <w:rFonts w:ascii="Times New Roman" w:eastAsia="Times New Roman" w:hAnsi="Times New Roman" w:cs="Times New Roman"/>
          <w:b/>
          <w:bCs/>
          <w:kern w:val="36"/>
          <w:sz w:val="48"/>
          <w:szCs w:val="48"/>
        </w:rPr>
        <w:t>Obama Administration Announces $20 Million for 10 Public-Private Partnerships to Support American Manufacturing and Encourage Investment in the U.S.</w:t>
      </w:r>
    </w:p>
    <w:p w:rsidR="00952834" w:rsidRPr="00952834" w:rsidRDefault="00952834" w:rsidP="00952834">
      <w:pPr>
        <w:spacing w:after="0"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sz w:val="24"/>
          <w:szCs w:val="24"/>
        </w:rPr>
        <w:t xml:space="preserve">Submitted on October 9, 2012 - 3:15pm </w:t>
      </w:r>
    </w:p>
    <w:p w:rsidR="00952834" w:rsidRPr="00952834" w:rsidRDefault="00952834" w:rsidP="00952834">
      <w:p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b/>
          <w:bCs/>
          <w:sz w:val="24"/>
          <w:szCs w:val="24"/>
        </w:rPr>
        <w:t>FOR IMMEDIATE RELEASE</w:t>
      </w:r>
      <w:r w:rsidRPr="00952834">
        <w:rPr>
          <w:rFonts w:ascii="Times New Roman" w:eastAsia="Times New Roman" w:hAnsi="Times New Roman" w:cs="Times New Roman"/>
          <w:sz w:val="24"/>
          <w:szCs w:val="24"/>
        </w:rPr>
        <w:br/>
        <w:t>Tuesday, October 9, 2012</w:t>
      </w:r>
      <w:r w:rsidRPr="00952834">
        <w:rPr>
          <w:rFonts w:ascii="Times New Roman" w:eastAsia="Times New Roman" w:hAnsi="Times New Roman" w:cs="Times New Roman"/>
          <w:sz w:val="24"/>
          <w:szCs w:val="24"/>
        </w:rPr>
        <w:br/>
      </w:r>
      <w:r w:rsidRPr="00952834">
        <w:rPr>
          <w:rFonts w:ascii="Times New Roman" w:eastAsia="Times New Roman" w:hAnsi="Times New Roman" w:cs="Times New Roman"/>
          <w:b/>
          <w:bCs/>
          <w:sz w:val="24"/>
          <w:szCs w:val="24"/>
        </w:rPr>
        <w:t>CONTACT OFFICE OF PUBLIC AFFAIRS</w:t>
      </w:r>
      <w:r w:rsidRPr="00952834">
        <w:rPr>
          <w:rFonts w:ascii="Times New Roman" w:eastAsia="Times New Roman" w:hAnsi="Times New Roman" w:cs="Times New Roman"/>
          <w:sz w:val="24"/>
          <w:szCs w:val="24"/>
        </w:rPr>
        <w:br/>
        <w:t>202-482-4883</w:t>
      </w:r>
    </w:p>
    <w:p w:rsidR="00952834" w:rsidRPr="00952834" w:rsidRDefault="00952834" w:rsidP="00952834">
      <w:p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b/>
          <w:bCs/>
          <w:i/>
          <w:iCs/>
          <w:sz w:val="24"/>
          <w:szCs w:val="24"/>
        </w:rPr>
        <w:t>Investments will promote job creation and economic growth in local industry clusters in Ariz., Calif., Mich., N.Y., Ore., Pa., Tenn. and Wash. </w:t>
      </w:r>
    </w:p>
    <w:p w:rsidR="00952834" w:rsidRPr="00952834" w:rsidRDefault="00952834" w:rsidP="00952834">
      <w:p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sz w:val="24"/>
          <w:szCs w:val="24"/>
        </w:rPr>
        <w:t>The Obama administration today announced that 10 public-private partnerships across America will receive $20 million in total awards to help revitalize American manufacturing and encourage companies to invest in the United States. </w:t>
      </w:r>
    </w:p>
    <w:p w:rsidR="00952834" w:rsidRPr="00952834" w:rsidRDefault="00952834" w:rsidP="00952834">
      <w:p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sz w:val="24"/>
          <w:szCs w:val="24"/>
        </w:rPr>
        <w:t>The 10 partnerships were selected through the Advanced Manufacturing Jobs and Innovation Accelerator Challenge, which is a competitive multi-agency grant process announced in May 2012 to support initiatives that strengthen advanced manufacturing at the local level. These public-private partnerships consist of small and large businesses, colleges, nonprofits and other local stakeholders that “cluster” in a particular area. The funds will help the winning clusters support local efforts to spur job creation through a variety of projects, including initiatives that connect innovative small suppliers with large companies, link research with the start-ups that can commercialize new ideas, and train workers with skills that firms need to capitalize on business opportunities.  </w:t>
      </w:r>
    </w:p>
    <w:p w:rsidR="00952834" w:rsidRPr="00952834" w:rsidRDefault="00952834" w:rsidP="00952834">
      <w:p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sz w:val="24"/>
          <w:szCs w:val="24"/>
        </w:rPr>
        <w:t xml:space="preserve">The Advanced Manufacturing Jobs and Innovation Accelerator Challenge is a partnership between the U.S. Department of Commerce’s Economic Development Administration and the National Institute of Standards and Technology, the U.S. Department of Energy, the U.S. Department of Labor’s Employment and Training Administration, the U.S. Small Business Administration, and the National Science Foundation. </w:t>
      </w:r>
    </w:p>
    <w:p w:rsidR="00952834" w:rsidRPr="00952834" w:rsidRDefault="00952834" w:rsidP="00952834">
      <w:p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sz w:val="24"/>
          <w:szCs w:val="24"/>
        </w:rPr>
        <w:t>In order to create an economy built to last, America needs to make more things the rest of the world wants to buy. After losing millions of good manufacturing jobs in the years before and during the deep recession, the economy has added nearly 500,000 manufacturing jobs since February 2010—the strongest period of sustained job growth since the 1990s. While there’s more work to be done, steps like today’s announcement build on this momentum.</w:t>
      </w:r>
    </w:p>
    <w:p w:rsidR="00952834" w:rsidRPr="00952834" w:rsidRDefault="00952834" w:rsidP="00952834">
      <w:pPr>
        <w:spacing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sz w:val="24"/>
          <w:szCs w:val="24"/>
        </w:rPr>
        <w:lastRenderedPageBreak/>
        <w:t>“A strong manufacturing base in America is critical to the health of the U.S. economy, and these awards further demonstrate the Obama administration’s commitment to keeping this country on the cutting edge of innovation in manufacturing,” said Acting U.S. Commerce Secretary Rebecca Blank. “This investment will help accelerate and unleash the most promising ideas in advanced manufacturing, and bring those ideas to market. This will lead to good jobs for American workers, increase the nation’s competitiveness, and strengthen an economy that’s built to last.”</w:t>
      </w:r>
    </w:p>
    <w:p w:rsidR="00952834" w:rsidRPr="00952834" w:rsidRDefault="00952834" w:rsidP="00952834">
      <w:p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sz w:val="24"/>
          <w:szCs w:val="24"/>
        </w:rPr>
        <w:t>“By partnering across the federal government, these grants will help us leverage resources and ensure that training programs for advanced manufacturing careers provide the skills, certifications and credentials that employers want to see from day one,” Secretary of Labor Hilda L. Solis said.</w:t>
      </w:r>
    </w:p>
    <w:p w:rsidR="00952834" w:rsidRPr="00952834" w:rsidRDefault="00952834" w:rsidP="00952834">
      <w:p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sz w:val="24"/>
          <w:szCs w:val="24"/>
        </w:rPr>
        <w:t>The awards will help regional clusters grow by strengthening their connections to regional economic development opportunities and advanced manufacturing assets, helping develop a skilled and diverse advanced manufacturing workforce, increasing exports, encouraging the development of small businesses, and accelerating innovation in technology. The 10 winning initiatives – based in Arizona, California, Michigan, New York, Oklahoma, Oregon, Pennsylvania, Tennessee, and Washington–will each receive approximately $2 million to fund projects that are expected to train a total of 1,000 workers and help nearly 650 companies leverage a cluster’s resources in their regions and create jobs across the country.</w:t>
      </w:r>
    </w:p>
    <w:p w:rsidR="00952834" w:rsidRPr="00952834" w:rsidRDefault="00952834" w:rsidP="00952834">
      <w:pPr>
        <w:spacing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sz w:val="24"/>
          <w:szCs w:val="24"/>
        </w:rPr>
        <w:t>“As part of President Obama’s blueprint for an economy built to last, the Energy Department is investing in innovative, public-private initiatives like the Advanced Manufacturing Jobs and Innovation Accelerator Challenge that support the pillars of American energy, American manufacturing and skills for American workers,” said U.S. Energy Secretary Steven Chu. “These investments are helping America strengthen our competitive edge and leadership in the global manufacturing sector.”</w:t>
      </w:r>
    </w:p>
    <w:p w:rsidR="00952834" w:rsidRPr="00952834" w:rsidRDefault="00952834" w:rsidP="00952834">
      <w:p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sz w:val="24"/>
          <w:szCs w:val="24"/>
        </w:rPr>
        <w:t>“The SBA pioneered the federal government’s first regional cluster strategy two years ago and we’ve already seen the tangible benefits of these investments including job creation, innovation and increased competitiveness,” said SBA Administrator Karen Mills. “These ten new Advanced Manufacturing Jobs and Innovation Accelerators are proof that we can continue to build on – and complement – the success that we’ve already achieved and support strong ecosystems of small businesses in targeted regions throughout the country and across key industries. Additionally, by supporting our small innovative manufacturing companies, we are fostering the growth of the American supply chain and creating an economy built to last.”</w:t>
      </w:r>
    </w:p>
    <w:p w:rsidR="00952834" w:rsidRPr="00952834" w:rsidRDefault="00952834" w:rsidP="00952834">
      <w:p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sz w:val="24"/>
          <w:szCs w:val="24"/>
        </w:rPr>
        <w:t xml:space="preserve">As part of President Obama's commitment to creating an economy built to last, the administration has invested more than $200 million promoting regional innovation clusters. The administration created an interagency task force, known as the Taskforce for the Advancement of Regional Innovation Clusters, to develop and administer interagency grant competitions. This is the third round of the Jobs and Innovation Accelerator Challenge and, in addition to the six partnering </w:t>
      </w:r>
      <w:proofErr w:type="gramStart"/>
      <w:r w:rsidRPr="00952834">
        <w:rPr>
          <w:rFonts w:ascii="Times New Roman" w:eastAsia="Times New Roman" w:hAnsi="Times New Roman" w:cs="Times New Roman"/>
          <w:sz w:val="24"/>
          <w:szCs w:val="24"/>
        </w:rPr>
        <w:t>agencies,</w:t>
      </w:r>
      <w:proofErr w:type="gramEnd"/>
      <w:r w:rsidRPr="00952834">
        <w:rPr>
          <w:rFonts w:ascii="Times New Roman" w:eastAsia="Times New Roman" w:hAnsi="Times New Roman" w:cs="Times New Roman"/>
          <w:sz w:val="24"/>
          <w:szCs w:val="24"/>
        </w:rPr>
        <w:t xml:space="preserve"> this initiative also leverages technical assistance from up to eight other federal agencies.  </w:t>
      </w:r>
    </w:p>
    <w:p w:rsidR="00952834" w:rsidRPr="00952834" w:rsidRDefault="00952834" w:rsidP="00952834">
      <w:p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sz w:val="24"/>
          <w:szCs w:val="24"/>
        </w:rPr>
        <w:t>The 10 winners announced today are: </w:t>
      </w:r>
    </w:p>
    <w:p w:rsidR="00952834" w:rsidRPr="00952834" w:rsidRDefault="00952834" w:rsidP="009528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b/>
          <w:bCs/>
          <w:sz w:val="24"/>
          <w:szCs w:val="24"/>
        </w:rPr>
        <w:lastRenderedPageBreak/>
        <w:t>Arizona</w:t>
      </w:r>
      <w:r w:rsidRPr="00952834">
        <w:rPr>
          <w:rFonts w:ascii="Times New Roman" w:eastAsia="Times New Roman" w:hAnsi="Times New Roman" w:cs="Times New Roman"/>
          <w:sz w:val="24"/>
          <w:szCs w:val="24"/>
        </w:rPr>
        <w:t>: Growing the Southern Arizona Aerospace and Defense Region, a project of the Arizona Commerce Authority. ($1,817,000)</w:t>
      </w:r>
    </w:p>
    <w:p w:rsidR="00952834" w:rsidRPr="00952834" w:rsidRDefault="00952834" w:rsidP="009528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b/>
          <w:bCs/>
          <w:sz w:val="24"/>
          <w:szCs w:val="24"/>
        </w:rPr>
        <w:t>California:</w:t>
      </w:r>
      <w:r w:rsidRPr="00952834">
        <w:rPr>
          <w:rFonts w:ascii="Times New Roman" w:eastAsia="Times New Roman" w:hAnsi="Times New Roman" w:cs="Times New Roman"/>
          <w:sz w:val="24"/>
          <w:szCs w:val="24"/>
        </w:rPr>
        <w:t xml:space="preserve"> Advanced Manufacturing Medical/Biosciences Pipeline for Economic Development (AM2PED), a project of Contra Costa County, </w:t>
      </w:r>
      <w:proofErr w:type="spellStart"/>
      <w:r w:rsidRPr="00952834">
        <w:rPr>
          <w:rFonts w:ascii="Times New Roman" w:eastAsia="Times New Roman" w:hAnsi="Times New Roman" w:cs="Times New Roman"/>
          <w:sz w:val="24"/>
          <w:szCs w:val="24"/>
        </w:rPr>
        <w:t>Manex</w:t>
      </w:r>
      <w:proofErr w:type="spellEnd"/>
      <w:r w:rsidRPr="00952834">
        <w:rPr>
          <w:rFonts w:ascii="Times New Roman" w:eastAsia="Times New Roman" w:hAnsi="Times New Roman" w:cs="Times New Roman"/>
          <w:sz w:val="24"/>
          <w:szCs w:val="24"/>
        </w:rPr>
        <w:t>, the University of California-Berkley, Laney College, and the Northern California Small Business Development Center at Humboldt State University. ($2,190,779)</w:t>
      </w:r>
    </w:p>
    <w:p w:rsidR="00952834" w:rsidRPr="00952834" w:rsidRDefault="00952834" w:rsidP="009528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b/>
          <w:bCs/>
          <w:sz w:val="24"/>
          <w:szCs w:val="24"/>
        </w:rPr>
        <w:t>Michigan:</w:t>
      </w:r>
      <w:r w:rsidRPr="00952834">
        <w:rPr>
          <w:rFonts w:ascii="Times New Roman" w:eastAsia="Times New Roman" w:hAnsi="Times New Roman" w:cs="Times New Roman"/>
          <w:sz w:val="24"/>
          <w:szCs w:val="24"/>
        </w:rPr>
        <w:t xml:space="preserve"> Innovation Realization: Building and Supporting an Advanced Contract Manufacturing Cluster in Southeast Michigan, a project of the Southeast Michigan Community Alliance, the Michigan Manufacturing Technology Center, the National Center for Manufacturing Sciences, and Detroit Regional Chamber Foundation. ($2,191,962)</w:t>
      </w:r>
    </w:p>
    <w:p w:rsidR="00952834" w:rsidRPr="00952834" w:rsidRDefault="00952834" w:rsidP="009528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b/>
          <w:bCs/>
          <w:sz w:val="24"/>
          <w:szCs w:val="24"/>
        </w:rPr>
        <w:t>New York:</w:t>
      </w:r>
      <w:r w:rsidRPr="00952834">
        <w:rPr>
          <w:rFonts w:ascii="Times New Roman" w:eastAsia="Times New Roman" w:hAnsi="Times New Roman" w:cs="Times New Roman"/>
          <w:sz w:val="24"/>
          <w:szCs w:val="24"/>
        </w:rPr>
        <w:t xml:space="preserve"> A Proposal to Accelerate Innovations in Advanced Manufacturing of Thermal and Environmental Control Systems, a project of Syracuse University, NYSTAR, the State University of New York’s College of Environmental Science and Forestry, and Onondaga Community College. ($1,889,890)• New York: Rochester Regional Optics, Photonics, and Imaging Accelerator, a project of the University of Rochester, NYSTAR, and High Tech Rochester Inc. ($1,889,936)</w:t>
      </w:r>
    </w:p>
    <w:p w:rsidR="00952834" w:rsidRPr="00952834" w:rsidRDefault="00952834" w:rsidP="009528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b/>
          <w:bCs/>
          <w:sz w:val="24"/>
          <w:szCs w:val="24"/>
        </w:rPr>
        <w:t>Oklahoma:</w:t>
      </w:r>
      <w:r w:rsidRPr="00952834">
        <w:rPr>
          <w:rFonts w:ascii="Times New Roman" w:eastAsia="Times New Roman" w:hAnsi="Times New Roman" w:cs="Times New Roman"/>
          <w:sz w:val="24"/>
          <w:szCs w:val="24"/>
        </w:rPr>
        <w:t xml:space="preserve"> Manufacturing Improvement Program for the Oil and Gas Industry Supply Chain and Marketing Cluster, a project of the Oklahoma Manufacturing Alliance, the New Product Development Center at Oklahoma State University, the Oklahoma Department of Commerce, the Center for International Trade and Development at Oklahoma State University, and the Oklahoma Application Engineer Program. ($1,941,999)</w:t>
      </w:r>
    </w:p>
    <w:p w:rsidR="00952834" w:rsidRPr="00952834" w:rsidRDefault="00952834" w:rsidP="009528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b/>
          <w:bCs/>
          <w:sz w:val="24"/>
          <w:szCs w:val="24"/>
        </w:rPr>
        <w:t xml:space="preserve">Pennsylvania: </w:t>
      </w:r>
      <w:r w:rsidRPr="00952834">
        <w:rPr>
          <w:rFonts w:ascii="Times New Roman" w:eastAsia="Times New Roman" w:hAnsi="Times New Roman" w:cs="Times New Roman"/>
          <w:sz w:val="24"/>
          <w:szCs w:val="24"/>
        </w:rPr>
        <w:t>Agile Electro-Mechanical Product Accelerator, a project of Innovation Works, the Catalyst Connection, the National Center for Defense Manufacturing and Machining, and the Westmoreland/Fayette Workforce Investment Board. ($1,862,150)</w:t>
      </w:r>
    </w:p>
    <w:p w:rsidR="00952834" w:rsidRPr="00952834" w:rsidRDefault="00952834" w:rsidP="009528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b/>
          <w:bCs/>
          <w:sz w:val="24"/>
          <w:szCs w:val="24"/>
        </w:rPr>
        <w:t xml:space="preserve">Pennsylvania: </w:t>
      </w:r>
      <w:r w:rsidRPr="00952834">
        <w:rPr>
          <w:rFonts w:ascii="Times New Roman" w:eastAsia="Times New Roman" w:hAnsi="Times New Roman" w:cs="Times New Roman"/>
          <w:sz w:val="24"/>
          <w:szCs w:val="24"/>
        </w:rPr>
        <w:t>Greater Philadelphia Advanced Manufacturing Innovation and Skills Accelerator, a project of the Delaware Valley Industrial Resource Center. ($1,892,000)</w:t>
      </w:r>
    </w:p>
    <w:p w:rsidR="00952834" w:rsidRPr="00952834" w:rsidRDefault="00952834" w:rsidP="009528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b/>
          <w:bCs/>
          <w:sz w:val="24"/>
          <w:szCs w:val="24"/>
        </w:rPr>
        <w:t>Tennessee:</w:t>
      </w:r>
      <w:r w:rsidRPr="00952834">
        <w:rPr>
          <w:rFonts w:ascii="Times New Roman" w:eastAsia="Times New Roman" w:hAnsi="Times New Roman" w:cs="Times New Roman"/>
          <w:sz w:val="24"/>
          <w:szCs w:val="24"/>
        </w:rPr>
        <w:t xml:space="preserve"> AMP! — the Advanced Manufacturing and Prototyping Center of East Tennessee, a project of Technology 2020, the Tennessee Manufacturing Extension Partnership, Oak Ridge National Laboratory, </w:t>
      </w:r>
      <w:proofErr w:type="spellStart"/>
      <w:r w:rsidRPr="00952834">
        <w:rPr>
          <w:rFonts w:ascii="Times New Roman" w:eastAsia="Times New Roman" w:hAnsi="Times New Roman" w:cs="Times New Roman"/>
          <w:sz w:val="24"/>
          <w:szCs w:val="24"/>
        </w:rPr>
        <w:t>Pellissippi</w:t>
      </w:r>
      <w:proofErr w:type="spellEnd"/>
      <w:r w:rsidRPr="00952834">
        <w:rPr>
          <w:rFonts w:ascii="Times New Roman" w:eastAsia="Times New Roman" w:hAnsi="Times New Roman" w:cs="Times New Roman"/>
          <w:sz w:val="24"/>
          <w:szCs w:val="24"/>
        </w:rPr>
        <w:t xml:space="preserve"> State Community College, and the University of Tennessee. ($2,391,778)</w:t>
      </w:r>
    </w:p>
    <w:p w:rsidR="00952834" w:rsidRPr="00952834" w:rsidRDefault="00952834" w:rsidP="009528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2834">
        <w:rPr>
          <w:rFonts w:ascii="Times New Roman" w:eastAsia="Times New Roman" w:hAnsi="Times New Roman" w:cs="Times New Roman"/>
          <w:sz w:val="24"/>
          <w:szCs w:val="24"/>
        </w:rPr>
        <w:t>Washington and Oregon: Innovations in Advanced Materials and Metals, a project of the Columbia River Economic Development Council, Impact Washington, Southwest Washington Workforce Development Council, and the Oregon Microenterprise Network. ($1,792,221) </w:t>
      </w:r>
    </w:p>
    <w:p w:rsidR="000F6EE6" w:rsidRDefault="000F6EE6"/>
    <w:sectPr w:rsidR="000F6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69D"/>
    <w:multiLevelType w:val="multilevel"/>
    <w:tmpl w:val="CA68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FF5BB7"/>
    <w:multiLevelType w:val="multilevel"/>
    <w:tmpl w:val="9468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34"/>
    <w:rsid w:val="000F6EE6"/>
    <w:rsid w:val="003A7071"/>
    <w:rsid w:val="004815D7"/>
    <w:rsid w:val="00730AD6"/>
    <w:rsid w:val="00952834"/>
    <w:rsid w:val="00BD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28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83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52834"/>
    <w:rPr>
      <w:color w:val="0000FF"/>
      <w:u w:val="single"/>
    </w:rPr>
  </w:style>
  <w:style w:type="character" w:customStyle="1" w:styleId="printhtml">
    <w:name w:val="print_html"/>
    <w:basedOn w:val="DefaultParagraphFont"/>
    <w:rsid w:val="00952834"/>
  </w:style>
  <w:style w:type="paragraph" w:customStyle="1" w:styleId="press-release-header">
    <w:name w:val="press-release-header"/>
    <w:basedOn w:val="Normal"/>
    <w:rsid w:val="009528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2834"/>
    <w:rPr>
      <w:b/>
      <w:bCs/>
    </w:rPr>
  </w:style>
  <w:style w:type="paragraph" w:styleId="NormalWeb">
    <w:name w:val="Normal (Web)"/>
    <w:basedOn w:val="Normal"/>
    <w:uiPriority w:val="99"/>
    <w:semiHidden/>
    <w:unhideWhenUsed/>
    <w:rsid w:val="009528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0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28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83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52834"/>
    <w:rPr>
      <w:color w:val="0000FF"/>
      <w:u w:val="single"/>
    </w:rPr>
  </w:style>
  <w:style w:type="character" w:customStyle="1" w:styleId="printhtml">
    <w:name w:val="print_html"/>
    <w:basedOn w:val="DefaultParagraphFont"/>
    <w:rsid w:val="00952834"/>
  </w:style>
  <w:style w:type="paragraph" w:customStyle="1" w:styleId="press-release-header">
    <w:name w:val="press-release-header"/>
    <w:basedOn w:val="Normal"/>
    <w:rsid w:val="009528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2834"/>
    <w:rPr>
      <w:b/>
      <w:bCs/>
    </w:rPr>
  </w:style>
  <w:style w:type="paragraph" w:styleId="NormalWeb">
    <w:name w:val="Normal (Web)"/>
    <w:basedOn w:val="Normal"/>
    <w:uiPriority w:val="99"/>
    <w:semiHidden/>
    <w:unhideWhenUsed/>
    <w:rsid w:val="009528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0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74495">
      <w:bodyDiv w:val="1"/>
      <w:marLeft w:val="0"/>
      <w:marRight w:val="0"/>
      <w:marTop w:val="0"/>
      <w:marBottom w:val="0"/>
      <w:divBdr>
        <w:top w:val="none" w:sz="0" w:space="0" w:color="auto"/>
        <w:left w:val="none" w:sz="0" w:space="0" w:color="auto"/>
        <w:bottom w:val="none" w:sz="0" w:space="0" w:color="auto"/>
        <w:right w:val="none" w:sz="0" w:space="0" w:color="auto"/>
      </w:divBdr>
      <w:divsChild>
        <w:div w:id="481583285">
          <w:marLeft w:val="0"/>
          <w:marRight w:val="0"/>
          <w:marTop w:val="0"/>
          <w:marBottom w:val="0"/>
          <w:divBdr>
            <w:top w:val="none" w:sz="0" w:space="0" w:color="auto"/>
            <w:left w:val="none" w:sz="0" w:space="0" w:color="auto"/>
            <w:bottom w:val="none" w:sz="0" w:space="0" w:color="auto"/>
            <w:right w:val="none" w:sz="0" w:space="0" w:color="auto"/>
          </w:divBdr>
          <w:divsChild>
            <w:div w:id="1042706130">
              <w:marLeft w:val="0"/>
              <w:marRight w:val="0"/>
              <w:marTop w:val="0"/>
              <w:marBottom w:val="0"/>
              <w:divBdr>
                <w:top w:val="none" w:sz="0" w:space="0" w:color="auto"/>
                <w:left w:val="none" w:sz="0" w:space="0" w:color="auto"/>
                <w:bottom w:val="none" w:sz="0" w:space="0" w:color="auto"/>
                <w:right w:val="none" w:sz="0" w:space="0" w:color="auto"/>
              </w:divBdr>
              <w:divsChild>
                <w:div w:id="1341423566">
                  <w:marLeft w:val="0"/>
                  <w:marRight w:val="0"/>
                  <w:marTop w:val="0"/>
                  <w:marBottom w:val="0"/>
                  <w:divBdr>
                    <w:top w:val="none" w:sz="0" w:space="0" w:color="auto"/>
                    <w:left w:val="none" w:sz="0" w:space="0" w:color="auto"/>
                    <w:bottom w:val="none" w:sz="0" w:space="0" w:color="auto"/>
                    <w:right w:val="none" w:sz="0" w:space="0" w:color="auto"/>
                  </w:divBdr>
                  <w:divsChild>
                    <w:div w:id="891118678">
                      <w:marLeft w:val="0"/>
                      <w:marRight w:val="0"/>
                      <w:marTop w:val="0"/>
                      <w:marBottom w:val="0"/>
                      <w:divBdr>
                        <w:top w:val="none" w:sz="0" w:space="0" w:color="auto"/>
                        <w:left w:val="none" w:sz="0" w:space="0" w:color="auto"/>
                        <w:bottom w:val="none" w:sz="0" w:space="0" w:color="auto"/>
                        <w:right w:val="none" w:sz="0" w:space="0" w:color="auto"/>
                      </w:divBdr>
                      <w:divsChild>
                        <w:div w:id="8801305">
                          <w:marLeft w:val="0"/>
                          <w:marRight w:val="0"/>
                          <w:marTop w:val="0"/>
                          <w:marBottom w:val="0"/>
                          <w:divBdr>
                            <w:top w:val="none" w:sz="0" w:space="0" w:color="auto"/>
                            <w:left w:val="none" w:sz="0" w:space="0" w:color="auto"/>
                            <w:bottom w:val="none" w:sz="0" w:space="0" w:color="auto"/>
                            <w:right w:val="none" w:sz="0" w:space="0" w:color="auto"/>
                          </w:divBdr>
                        </w:div>
                        <w:div w:id="967975893">
                          <w:marLeft w:val="0"/>
                          <w:marRight w:val="0"/>
                          <w:marTop w:val="0"/>
                          <w:marBottom w:val="0"/>
                          <w:divBdr>
                            <w:top w:val="none" w:sz="0" w:space="0" w:color="auto"/>
                            <w:left w:val="none" w:sz="0" w:space="0" w:color="auto"/>
                            <w:bottom w:val="none" w:sz="0" w:space="0" w:color="auto"/>
                            <w:right w:val="none" w:sz="0" w:space="0" w:color="auto"/>
                          </w:divBdr>
                        </w:div>
                      </w:divsChild>
                    </w:div>
                    <w:div w:id="1028144154">
                      <w:marLeft w:val="0"/>
                      <w:marRight w:val="0"/>
                      <w:marTop w:val="0"/>
                      <w:marBottom w:val="0"/>
                      <w:divBdr>
                        <w:top w:val="none" w:sz="0" w:space="0" w:color="auto"/>
                        <w:left w:val="none" w:sz="0" w:space="0" w:color="auto"/>
                        <w:bottom w:val="none" w:sz="0" w:space="0" w:color="auto"/>
                        <w:right w:val="none" w:sz="0" w:space="0" w:color="auto"/>
                      </w:divBdr>
                      <w:divsChild>
                        <w:div w:id="1772237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23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Sheppard</dc:creator>
  <cp:lastModifiedBy> </cp:lastModifiedBy>
  <cp:revision>2</cp:revision>
  <cp:lastPrinted>2013-08-26T17:12:00Z</cp:lastPrinted>
  <dcterms:created xsi:type="dcterms:W3CDTF">2013-09-04T21:58:00Z</dcterms:created>
  <dcterms:modified xsi:type="dcterms:W3CDTF">2013-09-04T21:58:00Z</dcterms:modified>
</cp:coreProperties>
</file>