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D4E" w:rsidRPr="00E61381" w:rsidRDefault="00420B92" w:rsidP="000E7585">
      <w:pPr>
        <w:spacing w:after="0" w:line="240" w:lineRule="auto"/>
        <w:jc w:val="center"/>
        <w:rPr>
          <w:rFonts w:ascii="Times New Roman" w:eastAsia="Times New Roman" w:hAnsi="Times New Roman" w:cs="Times New Roman"/>
          <w:sz w:val="24"/>
          <w:szCs w:val="24"/>
        </w:rPr>
      </w:pPr>
      <w:r w:rsidRPr="00E61381">
        <w:rPr>
          <w:rFonts w:ascii="Times New Roman" w:eastAsia="Times New Roman" w:hAnsi="Times New Roman" w:cs="Times New Roman"/>
          <w:b/>
          <w:bCs/>
          <w:sz w:val="24"/>
          <w:szCs w:val="24"/>
        </w:rPr>
        <w:t>Supporting Statement</w:t>
      </w:r>
    </w:p>
    <w:p w:rsidR="000E7585" w:rsidRDefault="00420B92" w:rsidP="000E7585">
      <w:pPr>
        <w:spacing w:after="0" w:line="240" w:lineRule="auto"/>
        <w:ind w:hanging="2"/>
        <w:jc w:val="center"/>
        <w:rPr>
          <w:rFonts w:ascii="Times New Roman" w:eastAsia="Times New Roman" w:hAnsi="Times New Roman" w:cs="Times New Roman"/>
          <w:b/>
          <w:bCs/>
          <w:sz w:val="24"/>
          <w:szCs w:val="24"/>
        </w:rPr>
      </w:pPr>
      <w:r w:rsidRPr="00E61381">
        <w:rPr>
          <w:rFonts w:ascii="Times New Roman" w:eastAsia="Times New Roman" w:hAnsi="Times New Roman" w:cs="Times New Roman"/>
          <w:b/>
          <w:bCs/>
          <w:sz w:val="24"/>
          <w:szCs w:val="24"/>
        </w:rPr>
        <w:t xml:space="preserve">U.S. Department of Commerce </w:t>
      </w:r>
    </w:p>
    <w:p w:rsidR="000E7585" w:rsidRDefault="00420B92" w:rsidP="000E7585">
      <w:pPr>
        <w:spacing w:after="0" w:line="240" w:lineRule="auto"/>
        <w:ind w:hanging="2"/>
        <w:jc w:val="center"/>
        <w:rPr>
          <w:rFonts w:ascii="Times New Roman" w:eastAsia="Times New Roman" w:hAnsi="Times New Roman" w:cs="Times New Roman"/>
          <w:b/>
          <w:bCs/>
          <w:sz w:val="24"/>
          <w:szCs w:val="24"/>
        </w:rPr>
      </w:pPr>
      <w:r w:rsidRPr="00E61381">
        <w:rPr>
          <w:rFonts w:ascii="Times New Roman" w:eastAsia="Times New Roman" w:hAnsi="Times New Roman" w:cs="Times New Roman"/>
          <w:b/>
          <w:bCs/>
          <w:sz w:val="24"/>
          <w:szCs w:val="24"/>
        </w:rPr>
        <w:t xml:space="preserve">Bureau of Industry and Security </w:t>
      </w:r>
    </w:p>
    <w:p w:rsidR="000E7585" w:rsidRDefault="00420B92" w:rsidP="000E7585">
      <w:pPr>
        <w:spacing w:after="0" w:line="240" w:lineRule="auto"/>
        <w:ind w:hanging="2"/>
        <w:jc w:val="center"/>
        <w:rPr>
          <w:rFonts w:ascii="Times New Roman" w:eastAsia="Times New Roman" w:hAnsi="Times New Roman" w:cs="Times New Roman"/>
          <w:b/>
          <w:bCs/>
          <w:sz w:val="24"/>
          <w:szCs w:val="24"/>
        </w:rPr>
      </w:pPr>
      <w:r w:rsidRPr="00E61381">
        <w:rPr>
          <w:rFonts w:ascii="Times New Roman" w:eastAsia="Times New Roman" w:hAnsi="Times New Roman" w:cs="Times New Roman"/>
          <w:b/>
          <w:bCs/>
          <w:sz w:val="24"/>
          <w:szCs w:val="24"/>
        </w:rPr>
        <w:t xml:space="preserve">Foreign Availability Procedures </w:t>
      </w:r>
    </w:p>
    <w:p w:rsidR="00617D4E" w:rsidRPr="00E61381" w:rsidRDefault="00420B92" w:rsidP="000E7585">
      <w:pPr>
        <w:spacing w:after="0" w:line="240" w:lineRule="auto"/>
        <w:ind w:hanging="2"/>
        <w:jc w:val="center"/>
        <w:rPr>
          <w:rFonts w:ascii="Times New Roman" w:eastAsia="Times New Roman" w:hAnsi="Times New Roman" w:cs="Times New Roman"/>
          <w:sz w:val="24"/>
          <w:szCs w:val="24"/>
        </w:rPr>
      </w:pPr>
      <w:r w:rsidRPr="00E61381">
        <w:rPr>
          <w:rFonts w:ascii="Times New Roman" w:eastAsia="Times New Roman" w:hAnsi="Times New Roman" w:cs="Times New Roman"/>
          <w:b/>
          <w:bCs/>
          <w:sz w:val="24"/>
          <w:szCs w:val="24"/>
        </w:rPr>
        <w:t>OMB Control No. 0694-0004</w:t>
      </w:r>
    </w:p>
    <w:p w:rsidR="00617D4E" w:rsidRPr="00E61381" w:rsidRDefault="00617D4E" w:rsidP="000E7585">
      <w:pPr>
        <w:spacing w:after="0" w:line="120" w:lineRule="exact"/>
        <w:rPr>
          <w:sz w:val="12"/>
          <w:szCs w:val="12"/>
        </w:rPr>
      </w:pPr>
    </w:p>
    <w:p w:rsidR="00617D4E" w:rsidRPr="00E61381" w:rsidRDefault="00617D4E" w:rsidP="000E7585">
      <w:pPr>
        <w:spacing w:after="0" w:line="200" w:lineRule="exact"/>
        <w:rPr>
          <w:sz w:val="20"/>
          <w:szCs w:val="20"/>
        </w:rPr>
      </w:pPr>
    </w:p>
    <w:p w:rsidR="00617D4E" w:rsidRPr="000E7585" w:rsidRDefault="00420B92" w:rsidP="000E7585">
      <w:pPr>
        <w:pStyle w:val="ListParagraph"/>
        <w:numPr>
          <w:ilvl w:val="0"/>
          <w:numId w:val="3"/>
        </w:numPr>
        <w:tabs>
          <w:tab w:val="left" w:pos="450"/>
        </w:tabs>
        <w:spacing w:after="0"/>
        <w:ind w:left="0" w:firstLine="0"/>
        <w:rPr>
          <w:rFonts w:ascii="Times New Roman" w:hAnsi="Times New Roman" w:cs="Times New Roman"/>
          <w:b/>
          <w:sz w:val="24"/>
          <w:szCs w:val="24"/>
        </w:rPr>
      </w:pPr>
      <w:r w:rsidRPr="000E7585">
        <w:rPr>
          <w:rFonts w:ascii="Times New Roman" w:hAnsi="Times New Roman" w:cs="Times New Roman"/>
          <w:b/>
          <w:sz w:val="24"/>
          <w:szCs w:val="24"/>
        </w:rPr>
        <w:t>Justification</w:t>
      </w:r>
    </w:p>
    <w:p w:rsidR="000E7585" w:rsidRPr="000E7585" w:rsidRDefault="000E7585" w:rsidP="000E7585">
      <w:pPr>
        <w:spacing w:after="0" w:line="240" w:lineRule="auto"/>
        <w:rPr>
          <w:rFonts w:ascii="Times New Roman" w:eastAsia="Times New Roman" w:hAnsi="Times New Roman" w:cs="Times New Roman"/>
          <w:sz w:val="24"/>
          <w:szCs w:val="24"/>
        </w:rPr>
      </w:pPr>
    </w:p>
    <w:p w:rsidR="00617D4E" w:rsidRPr="000E7585" w:rsidRDefault="000E7585" w:rsidP="000E7585">
      <w:pPr>
        <w:spacing w:after="0" w:line="240" w:lineRule="auto"/>
        <w:rPr>
          <w:rFonts w:ascii="Times New Roman" w:hAnsi="Times New Roman" w:cs="Times New Roman"/>
          <w:sz w:val="24"/>
          <w:szCs w:val="24"/>
        </w:rPr>
      </w:pPr>
      <w:r>
        <w:rPr>
          <w:rFonts w:ascii="Times New Roman" w:hAnsi="Times New Roman" w:cs="Times New Roman"/>
          <w:sz w:val="24"/>
          <w:szCs w:val="24"/>
        </w:rPr>
        <w:t>This is a request to extend Office of Management Budget approval.</w:t>
      </w:r>
    </w:p>
    <w:p w:rsidR="00617D4E" w:rsidRPr="000E7585" w:rsidRDefault="00617D4E" w:rsidP="000E7585">
      <w:pPr>
        <w:spacing w:after="0" w:line="240" w:lineRule="auto"/>
        <w:rPr>
          <w:rFonts w:ascii="Times New Roman" w:hAnsi="Times New Roman" w:cs="Times New Roman"/>
          <w:sz w:val="24"/>
          <w:szCs w:val="24"/>
        </w:rPr>
      </w:pPr>
    </w:p>
    <w:p w:rsidR="00617D4E" w:rsidRPr="00E61381" w:rsidRDefault="00420B92" w:rsidP="000E7585">
      <w:pPr>
        <w:spacing w:after="0" w:line="271" w:lineRule="exact"/>
        <w:rPr>
          <w:rFonts w:ascii="Times New Roman" w:eastAsia="Times New Roman" w:hAnsi="Times New Roman" w:cs="Times New Roman"/>
          <w:sz w:val="24"/>
          <w:szCs w:val="24"/>
        </w:rPr>
      </w:pPr>
      <w:r w:rsidRPr="00E61381">
        <w:rPr>
          <w:rFonts w:ascii="Times New Roman" w:eastAsia="Times New Roman" w:hAnsi="Times New Roman" w:cs="Times New Roman"/>
          <w:b/>
          <w:bCs/>
          <w:position w:val="-1"/>
          <w:sz w:val="24"/>
          <w:szCs w:val="24"/>
        </w:rPr>
        <w:t xml:space="preserve">1.  </w:t>
      </w:r>
      <w:r w:rsidRPr="00E61381">
        <w:rPr>
          <w:rFonts w:ascii="Times New Roman" w:eastAsia="Times New Roman" w:hAnsi="Times New Roman" w:cs="Times New Roman"/>
          <w:b/>
          <w:bCs/>
          <w:position w:val="-1"/>
          <w:sz w:val="24"/>
          <w:szCs w:val="24"/>
          <w:u w:val="thick" w:color="000000"/>
        </w:rPr>
        <w:t>Explain the circumstances that make the collection of information necessary.</w:t>
      </w:r>
    </w:p>
    <w:p w:rsidR="00617D4E" w:rsidRPr="00E61381" w:rsidRDefault="00617D4E" w:rsidP="000E7585">
      <w:pPr>
        <w:spacing w:after="0" w:line="240" w:lineRule="exact"/>
        <w:rPr>
          <w:sz w:val="24"/>
          <w:szCs w:val="24"/>
        </w:rPr>
      </w:pP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sz w:val="24"/>
          <w:szCs w:val="24"/>
        </w:rPr>
        <w:t>Section 15(b) of the Export Administration Act (EAA) of 1979, as amended, authorizes the President and the Secretary of Commerce to issue regulations to implement the EAA including those provisions authorizing the control of exports of U.S. goods and technology to all foreign destinations, as necessary for the purpose of national security, foreign policy and short supply, and the provision prohibiting U.S. persons from participating in certain foreign boycotts.  Export control authority has been assigned directly to the Secretary of Commerce by the EAA and delegated by the President to the Secretary of Commerce.  This authority is administered by the Bureau of Industry and Security through the Export Administration Regulations (EAR).</w:t>
      </w:r>
    </w:p>
    <w:p w:rsidR="00617D4E" w:rsidRPr="00E61381" w:rsidRDefault="00617D4E" w:rsidP="000E7585">
      <w:pPr>
        <w:spacing w:after="0" w:line="260" w:lineRule="exact"/>
        <w:rPr>
          <w:sz w:val="26"/>
          <w:szCs w:val="26"/>
        </w:rPr>
      </w:pP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sz w:val="24"/>
          <w:szCs w:val="24"/>
        </w:rPr>
        <w:t>The EAA is not permanent legislation, and when it has lapsed due to the failure to enact a timely extension, Presidential executive orders under the International Emergency Economic Powers Act (IEEPA) have directed and authorized the continuation in force of the EAR.</w:t>
      </w:r>
    </w:p>
    <w:p w:rsidR="00617D4E" w:rsidRPr="00E61381" w:rsidRDefault="00617D4E" w:rsidP="000E7585">
      <w:pPr>
        <w:spacing w:after="0" w:line="260" w:lineRule="exact"/>
        <w:rPr>
          <w:sz w:val="26"/>
          <w:szCs w:val="26"/>
        </w:rPr>
      </w:pP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sz w:val="24"/>
          <w:szCs w:val="24"/>
        </w:rPr>
        <w:t>Section 5(f)(6) of the EAA states that BIS “shall be responsible for gathering and analyzing all the necessary information in order for the Secretary to make determinations of foreign availability under the Act.”</w:t>
      </w:r>
    </w:p>
    <w:p w:rsidR="00617D4E" w:rsidRPr="00E61381" w:rsidRDefault="00617D4E" w:rsidP="000E7585">
      <w:pPr>
        <w:spacing w:after="0" w:line="200" w:lineRule="exact"/>
        <w:rPr>
          <w:sz w:val="20"/>
          <w:szCs w:val="20"/>
        </w:rPr>
      </w:pPr>
    </w:p>
    <w:p w:rsidR="00617D4E" w:rsidRPr="00E61381" w:rsidRDefault="00617D4E" w:rsidP="000E7585">
      <w:pPr>
        <w:spacing w:after="0" w:line="200" w:lineRule="exact"/>
        <w:rPr>
          <w:sz w:val="20"/>
          <w:szCs w:val="20"/>
        </w:rPr>
      </w:pP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b/>
          <w:bCs/>
          <w:sz w:val="24"/>
          <w:szCs w:val="24"/>
        </w:rPr>
        <w:t xml:space="preserve">2.  </w:t>
      </w:r>
      <w:r w:rsidRPr="00E61381">
        <w:rPr>
          <w:rFonts w:ascii="Times New Roman" w:eastAsia="Times New Roman" w:hAnsi="Times New Roman" w:cs="Times New Roman"/>
          <w:b/>
          <w:bCs/>
          <w:sz w:val="24"/>
          <w:szCs w:val="24"/>
          <w:u w:val="thick" w:color="000000"/>
        </w:rPr>
        <w:t>Explain how, by whom, how frequently, and for what purpose the information will be</w:t>
      </w:r>
      <w:r w:rsidRPr="00E61381">
        <w:rPr>
          <w:rFonts w:ascii="Times New Roman" w:eastAsia="Times New Roman" w:hAnsi="Times New Roman" w:cs="Times New Roman"/>
          <w:b/>
          <w:bCs/>
          <w:sz w:val="24"/>
          <w:szCs w:val="24"/>
        </w:rPr>
        <w:t xml:space="preserve"> </w:t>
      </w:r>
      <w:r w:rsidRPr="00E61381">
        <w:rPr>
          <w:rFonts w:ascii="Times New Roman" w:eastAsia="Times New Roman" w:hAnsi="Times New Roman" w:cs="Times New Roman"/>
          <w:b/>
          <w:bCs/>
          <w:sz w:val="24"/>
          <w:szCs w:val="24"/>
          <w:u w:val="thick" w:color="000000"/>
        </w:rPr>
        <w:t xml:space="preserve">used. If the information collected will be disseminated to the public or used to support </w:t>
      </w:r>
      <w:r w:rsidRPr="00E61381">
        <w:rPr>
          <w:rFonts w:ascii="Times New Roman" w:eastAsia="Times New Roman" w:hAnsi="Times New Roman" w:cs="Times New Roman"/>
          <w:b/>
          <w:bCs/>
          <w:sz w:val="24"/>
          <w:szCs w:val="24"/>
        </w:rPr>
        <w:t xml:space="preserve"> </w:t>
      </w:r>
      <w:r w:rsidRPr="00E61381">
        <w:rPr>
          <w:rFonts w:ascii="Times New Roman" w:eastAsia="Times New Roman" w:hAnsi="Times New Roman" w:cs="Times New Roman"/>
          <w:b/>
          <w:bCs/>
          <w:sz w:val="24"/>
          <w:szCs w:val="24"/>
          <w:u w:val="thick" w:color="000000"/>
        </w:rPr>
        <w:t xml:space="preserve">information that will be disseminated to the public, then explain how the collection </w:t>
      </w:r>
      <w:r w:rsidRPr="00E61381">
        <w:rPr>
          <w:rFonts w:ascii="Times New Roman" w:eastAsia="Times New Roman" w:hAnsi="Times New Roman" w:cs="Times New Roman"/>
          <w:b/>
          <w:bCs/>
          <w:sz w:val="24"/>
          <w:szCs w:val="24"/>
        </w:rPr>
        <w:t xml:space="preserve"> </w:t>
      </w:r>
      <w:r w:rsidRPr="00E61381">
        <w:rPr>
          <w:rFonts w:ascii="Times New Roman" w:eastAsia="Times New Roman" w:hAnsi="Times New Roman" w:cs="Times New Roman"/>
          <w:b/>
          <w:bCs/>
          <w:sz w:val="24"/>
          <w:szCs w:val="24"/>
          <w:u w:val="thick" w:color="000000"/>
        </w:rPr>
        <w:t>complies with all applicable Information Quality Guidelines</w:t>
      </w:r>
      <w:r w:rsidRPr="00E61381">
        <w:rPr>
          <w:rFonts w:ascii="Times New Roman" w:eastAsia="Times New Roman" w:hAnsi="Times New Roman" w:cs="Times New Roman"/>
          <w:b/>
          <w:bCs/>
          <w:sz w:val="24"/>
          <w:szCs w:val="24"/>
        </w:rPr>
        <w:t>.</w:t>
      </w:r>
    </w:p>
    <w:p w:rsidR="00617D4E" w:rsidRPr="00E61381" w:rsidRDefault="00617D4E" w:rsidP="000E7585">
      <w:pPr>
        <w:spacing w:after="0" w:line="240" w:lineRule="exact"/>
        <w:rPr>
          <w:sz w:val="24"/>
          <w:szCs w:val="24"/>
        </w:rPr>
      </w:pPr>
    </w:p>
    <w:p w:rsidR="00617D4E" w:rsidRPr="00E61381" w:rsidRDefault="00420B92" w:rsidP="000E7585">
      <w:pPr>
        <w:spacing w:after="0" w:line="239" w:lineRule="auto"/>
        <w:rPr>
          <w:rFonts w:ascii="Times New Roman" w:eastAsia="Times New Roman" w:hAnsi="Times New Roman" w:cs="Times New Roman"/>
          <w:sz w:val="24"/>
          <w:szCs w:val="24"/>
        </w:rPr>
      </w:pPr>
      <w:r w:rsidRPr="00E61381">
        <w:rPr>
          <w:rFonts w:ascii="Times New Roman" w:eastAsia="Times New Roman" w:hAnsi="Times New Roman" w:cs="Times New Roman"/>
          <w:sz w:val="24"/>
          <w:szCs w:val="24"/>
        </w:rPr>
        <w:t>The Foreign Availability Regulations may be found at 15 CFR Part 768.  BIS’s Office of Technology Evaluation responds to requests by Congress and industry to make foreign availability determinations.  This office identifies foreign goods and technology analogous to American equipment subject to export controls.  The U.S. and foreign equipment, however, must demonstrate a similarity of design or approach to the technical problems as well as exhibit</w:t>
      </w: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sz w:val="24"/>
          <w:szCs w:val="24"/>
        </w:rPr>
        <w:t xml:space="preserve">similar performance and reliability characteristics.  The foreign equipment must </w:t>
      </w:r>
      <w:r w:rsidR="008A1AC7" w:rsidRPr="00E61381">
        <w:rPr>
          <w:rFonts w:ascii="Times New Roman" w:eastAsia="Times New Roman" w:hAnsi="Times New Roman" w:cs="Times New Roman"/>
          <w:sz w:val="24"/>
          <w:szCs w:val="24"/>
        </w:rPr>
        <w:t xml:space="preserve">also </w:t>
      </w:r>
      <w:r w:rsidRPr="00E61381">
        <w:rPr>
          <w:rFonts w:ascii="Times New Roman" w:eastAsia="Times New Roman" w:hAnsi="Times New Roman" w:cs="Times New Roman"/>
          <w:sz w:val="24"/>
          <w:szCs w:val="24"/>
        </w:rPr>
        <w:t>be available in sufficient quantities to controlled destinations.</w:t>
      </w:r>
    </w:p>
    <w:p w:rsidR="00FB3651" w:rsidRPr="00E61381" w:rsidRDefault="00FB3651" w:rsidP="000E7585">
      <w:pPr>
        <w:spacing w:after="0"/>
      </w:pPr>
    </w:p>
    <w:p w:rsidR="00617D4E" w:rsidRPr="00E61381" w:rsidRDefault="00420B92" w:rsidP="000E7585">
      <w:pPr>
        <w:spacing w:after="0" w:line="240" w:lineRule="auto"/>
        <w:jc w:val="both"/>
        <w:rPr>
          <w:rFonts w:ascii="Times New Roman" w:eastAsia="Times New Roman" w:hAnsi="Times New Roman" w:cs="Times New Roman"/>
          <w:sz w:val="24"/>
          <w:szCs w:val="24"/>
        </w:rPr>
      </w:pPr>
      <w:r w:rsidRPr="00E61381">
        <w:rPr>
          <w:rFonts w:ascii="Times New Roman" w:eastAsia="Times New Roman" w:hAnsi="Times New Roman" w:cs="Times New Roman"/>
          <w:sz w:val="24"/>
          <w:szCs w:val="24"/>
        </w:rPr>
        <w:t>Continued restrictions on exports when comparable items are available from uncontrollable sources decreases U.S. competitiveness in high technology industries and undermines U.S. national security interests.</w:t>
      </w:r>
    </w:p>
    <w:p w:rsidR="00617D4E" w:rsidRPr="00E61381" w:rsidRDefault="00617D4E" w:rsidP="000E7585">
      <w:pPr>
        <w:spacing w:after="0" w:line="260" w:lineRule="exact"/>
        <w:rPr>
          <w:sz w:val="26"/>
          <w:szCs w:val="26"/>
        </w:rPr>
      </w:pPr>
    </w:p>
    <w:p w:rsidR="00C2559C"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sz w:val="24"/>
          <w:szCs w:val="24"/>
        </w:rPr>
        <w:lastRenderedPageBreak/>
        <w:t>Exporters play a critical role in the search for foreign availability evidence.  They are urged to submit data regarding foreign products’ technical characteristics and the availability of these products in foreign markets.  This may include brochures, technical specifications, test reports, marketing information and trade journal information.</w:t>
      </w:r>
      <w:r w:rsidR="00C2559C" w:rsidRPr="00E61381">
        <w:rPr>
          <w:rFonts w:ascii="Times New Roman" w:eastAsia="Times New Roman" w:hAnsi="Times New Roman" w:cs="Times New Roman"/>
          <w:sz w:val="24"/>
          <w:szCs w:val="24"/>
        </w:rPr>
        <w:t xml:space="preserve">  Without this information from the exporting community, the U.S. could easily lose its competitiveness in foreign markets.</w:t>
      </w:r>
    </w:p>
    <w:p w:rsidR="00617D4E" w:rsidRPr="00E61381" w:rsidRDefault="00617D4E" w:rsidP="000E7585">
      <w:pPr>
        <w:spacing w:after="0" w:line="260" w:lineRule="exact"/>
        <w:rPr>
          <w:sz w:val="26"/>
          <w:szCs w:val="26"/>
        </w:rPr>
      </w:pP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sz w:val="24"/>
          <w:szCs w:val="24"/>
        </w:rPr>
        <w:t>All submissions are entirely voluntary.  The information provided in an allegation of a commodity’s foreign availability is used first in determining whether to conduct a foreign availability assessment.  If the evidence presented merits an assessment, then the information is used in that specific study of foreign availability.  A positive finding of foreign availability leads either to actions aimed at eliminating foreign availability (and thus putting our competitors under the same constraints as U.S. exporters), or at removing the controls so that U.S. exporters may export freely.</w:t>
      </w:r>
    </w:p>
    <w:p w:rsidR="00617D4E" w:rsidRPr="00E61381" w:rsidRDefault="00617D4E" w:rsidP="000E7585">
      <w:pPr>
        <w:spacing w:after="0" w:line="260" w:lineRule="exact"/>
        <w:rPr>
          <w:sz w:val="26"/>
          <w:szCs w:val="26"/>
        </w:rPr>
      </w:pPr>
    </w:p>
    <w:p w:rsidR="00617D4E" w:rsidRPr="00E61381" w:rsidRDefault="00420B92" w:rsidP="000E7585">
      <w:pPr>
        <w:spacing w:after="0" w:line="239" w:lineRule="auto"/>
        <w:rPr>
          <w:rFonts w:ascii="Times New Roman" w:eastAsia="Times New Roman" w:hAnsi="Times New Roman" w:cs="Times New Roman"/>
          <w:sz w:val="24"/>
          <w:szCs w:val="24"/>
        </w:rPr>
      </w:pPr>
      <w:r w:rsidRPr="00E61381">
        <w:rPr>
          <w:rFonts w:ascii="Times New Roman" w:eastAsia="Times New Roman" w:hAnsi="Times New Roman" w:cs="Times New Roman"/>
          <w:sz w:val="24"/>
          <w:szCs w:val="24"/>
        </w:rPr>
        <w:t>Without the supporting information provided by the claimant and other industry sources under this information collection, the time expended by the U.S. Government in obtaining evidence to evaluate the foreign availability claim would increase considerably.  Each hour of effort expended by an expert and knowledgeable submitter would probably take a government analyst much longer to replicate.  In addition, a government analyst might overlook certain sources of information or avenues of investigation that would be considered by a more knowledgeable and experienced industry source.  Under such conditions, the overall quality of foreign availability assessments would be adversely affected because the U.S. Government would probably have greater difficulty finding evidence to support the existence of foreign availability.  As a result, there would be fewer positive determinations of foreign availability, which would reduce the effectiveness of the foreign availability program in meeting its objective of maintaining the competitiveness of U.S. industry without compromising the integrity of U.S. national security export controls.</w:t>
      </w:r>
    </w:p>
    <w:p w:rsidR="00617D4E" w:rsidRPr="00E61381" w:rsidRDefault="00617D4E" w:rsidP="000E7585">
      <w:pPr>
        <w:spacing w:after="0" w:line="260" w:lineRule="exact"/>
        <w:rPr>
          <w:sz w:val="26"/>
          <w:szCs w:val="26"/>
        </w:rPr>
      </w:pP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sz w:val="24"/>
          <w:szCs w:val="24"/>
        </w:rPr>
        <w:t>The Section 515 Information Quality Guidelines apply to this information collection and comply with all applicable information quality guidelines, i.e., OMB, Department of Commerce, and specific operating unit guidelines.</w:t>
      </w:r>
    </w:p>
    <w:p w:rsidR="00617D4E" w:rsidRPr="00E61381" w:rsidRDefault="00617D4E" w:rsidP="000E7585">
      <w:pPr>
        <w:spacing w:after="0" w:line="150" w:lineRule="exact"/>
        <w:rPr>
          <w:sz w:val="15"/>
          <w:szCs w:val="15"/>
        </w:rPr>
      </w:pPr>
    </w:p>
    <w:p w:rsidR="00617D4E" w:rsidRPr="00E61381" w:rsidRDefault="00617D4E" w:rsidP="000E7585">
      <w:pPr>
        <w:spacing w:after="0" w:line="200" w:lineRule="exact"/>
        <w:rPr>
          <w:sz w:val="20"/>
          <w:szCs w:val="20"/>
        </w:rPr>
      </w:pP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b/>
          <w:bCs/>
          <w:sz w:val="24"/>
          <w:szCs w:val="24"/>
        </w:rPr>
        <w:t xml:space="preserve">3.  </w:t>
      </w:r>
      <w:r w:rsidRPr="00E61381">
        <w:rPr>
          <w:rFonts w:ascii="Times New Roman" w:eastAsia="Times New Roman" w:hAnsi="Times New Roman" w:cs="Times New Roman"/>
          <w:b/>
          <w:bCs/>
          <w:sz w:val="24"/>
          <w:szCs w:val="24"/>
          <w:u w:val="thick" w:color="000000"/>
        </w:rPr>
        <w:t xml:space="preserve">Describe whether, and to what extent, the collection of information involves the use of </w:t>
      </w:r>
      <w:r w:rsidRPr="00E61381">
        <w:rPr>
          <w:rFonts w:ascii="Times New Roman" w:eastAsia="Times New Roman" w:hAnsi="Times New Roman" w:cs="Times New Roman"/>
          <w:b/>
          <w:bCs/>
          <w:sz w:val="24"/>
          <w:szCs w:val="24"/>
        </w:rPr>
        <w:t xml:space="preserve"> </w:t>
      </w:r>
      <w:r w:rsidRPr="00E61381">
        <w:rPr>
          <w:rFonts w:ascii="Times New Roman" w:eastAsia="Times New Roman" w:hAnsi="Times New Roman" w:cs="Times New Roman"/>
          <w:b/>
          <w:bCs/>
          <w:sz w:val="24"/>
          <w:szCs w:val="24"/>
          <w:u w:val="thick" w:color="000000"/>
        </w:rPr>
        <w:t xml:space="preserve">automated, electronic, mechanical, or other technological techniques or other forms of </w:t>
      </w:r>
      <w:r w:rsidRPr="00E61381">
        <w:rPr>
          <w:rFonts w:ascii="Times New Roman" w:eastAsia="Times New Roman" w:hAnsi="Times New Roman" w:cs="Times New Roman"/>
          <w:b/>
          <w:bCs/>
          <w:sz w:val="24"/>
          <w:szCs w:val="24"/>
        </w:rPr>
        <w:t xml:space="preserve"> </w:t>
      </w:r>
      <w:r w:rsidRPr="00E61381">
        <w:rPr>
          <w:rFonts w:ascii="Times New Roman" w:eastAsia="Times New Roman" w:hAnsi="Times New Roman" w:cs="Times New Roman"/>
          <w:b/>
          <w:bCs/>
          <w:sz w:val="24"/>
          <w:szCs w:val="24"/>
          <w:u w:val="thick" w:color="000000"/>
        </w:rPr>
        <w:t>information technology</w:t>
      </w:r>
      <w:r w:rsidRPr="00E61381">
        <w:rPr>
          <w:rFonts w:ascii="Times New Roman" w:eastAsia="Times New Roman" w:hAnsi="Times New Roman" w:cs="Times New Roman"/>
          <w:b/>
          <w:bCs/>
          <w:sz w:val="24"/>
          <w:szCs w:val="24"/>
        </w:rPr>
        <w:t>.</w:t>
      </w:r>
    </w:p>
    <w:p w:rsidR="00617D4E" w:rsidRPr="00E61381" w:rsidRDefault="00617D4E" w:rsidP="000E7585">
      <w:pPr>
        <w:spacing w:after="0" w:line="240" w:lineRule="exact"/>
        <w:rPr>
          <w:sz w:val="24"/>
          <w:szCs w:val="24"/>
        </w:rPr>
      </w:pP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sz w:val="24"/>
          <w:szCs w:val="24"/>
        </w:rPr>
        <w:t>There are no plans for the use of technology under this procedure.  Based on the small number of claims received and varied format in which the data may be provided, it is not cost-effective to develop an automated method of collection.</w:t>
      </w:r>
    </w:p>
    <w:p w:rsidR="00617D4E" w:rsidRPr="00E61381" w:rsidRDefault="00617D4E" w:rsidP="000E7585">
      <w:pPr>
        <w:spacing w:after="0"/>
      </w:pPr>
    </w:p>
    <w:p w:rsidR="00617D4E" w:rsidRPr="00E61381" w:rsidRDefault="00420B92" w:rsidP="000E7585">
      <w:pPr>
        <w:spacing w:after="0" w:line="271" w:lineRule="exact"/>
        <w:rPr>
          <w:rFonts w:ascii="Times New Roman" w:eastAsia="Times New Roman" w:hAnsi="Times New Roman" w:cs="Times New Roman"/>
          <w:sz w:val="24"/>
          <w:szCs w:val="24"/>
        </w:rPr>
      </w:pPr>
      <w:r w:rsidRPr="00E61381">
        <w:rPr>
          <w:rFonts w:ascii="Times New Roman" w:eastAsia="Times New Roman" w:hAnsi="Times New Roman" w:cs="Times New Roman"/>
          <w:b/>
          <w:bCs/>
          <w:position w:val="-1"/>
          <w:sz w:val="24"/>
          <w:szCs w:val="24"/>
        </w:rPr>
        <w:t xml:space="preserve">4.  </w:t>
      </w:r>
      <w:r w:rsidRPr="00E61381">
        <w:rPr>
          <w:rFonts w:ascii="Times New Roman" w:eastAsia="Times New Roman" w:hAnsi="Times New Roman" w:cs="Times New Roman"/>
          <w:b/>
          <w:bCs/>
          <w:position w:val="-1"/>
          <w:sz w:val="24"/>
          <w:szCs w:val="24"/>
          <w:u w:val="thick" w:color="000000"/>
        </w:rPr>
        <w:t>Describe efforts to identify duplication</w:t>
      </w:r>
      <w:r w:rsidRPr="00E61381">
        <w:rPr>
          <w:rFonts w:ascii="Times New Roman" w:eastAsia="Times New Roman" w:hAnsi="Times New Roman" w:cs="Times New Roman"/>
          <w:b/>
          <w:bCs/>
          <w:position w:val="-1"/>
          <w:sz w:val="24"/>
          <w:szCs w:val="24"/>
        </w:rPr>
        <w:t>.</w:t>
      </w:r>
    </w:p>
    <w:p w:rsidR="00617D4E" w:rsidRPr="00E61381" w:rsidRDefault="00617D4E" w:rsidP="000E7585">
      <w:pPr>
        <w:spacing w:after="0" w:line="240" w:lineRule="exact"/>
        <w:rPr>
          <w:sz w:val="24"/>
          <w:szCs w:val="24"/>
        </w:rPr>
      </w:pP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sz w:val="24"/>
          <w:szCs w:val="24"/>
        </w:rPr>
        <w:t>The information voluntarily submitted by exporters is not duplicated anywhere else in the</w:t>
      </w:r>
    </w:p>
    <w:p w:rsidR="00E61381"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sz w:val="24"/>
          <w:szCs w:val="24"/>
        </w:rPr>
        <w:t xml:space="preserve">Federal Government. </w:t>
      </w:r>
      <w:r w:rsidR="005A2B53" w:rsidRPr="00E61381">
        <w:rPr>
          <w:rFonts w:ascii="Times New Roman" w:eastAsia="Times New Roman" w:hAnsi="Times New Roman" w:cs="Times New Roman"/>
          <w:sz w:val="24"/>
          <w:szCs w:val="24"/>
        </w:rPr>
        <w:t xml:space="preserve"> </w:t>
      </w:r>
      <w:r w:rsidRPr="00E61381">
        <w:rPr>
          <w:rFonts w:ascii="Times New Roman" w:eastAsia="Times New Roman" w:hAnsi="Times New Roman" w:cs="Times New Roman"/>
          <w:sz w:val="24"/>
          <w:szCs w:val="24"/>
        </w:rPr>
        <w:t xml:space="preserve">Similar information is not available from any other source. </w:t>
      </w:r>
      <w:r w:rsidR="005A2B53" w:rsidRPr="00E61381">
        <w:rPr>
          <w:rFonts w:ascii="Times New Roman" w:eastAsia="Times New Roman" w:hAnsi="Times New Roman" w:cs="Times New Roman"/>
          <w:sz w:val="24"/>
          <w:szCs w:val="24"/>
        </w:rPr>
        <w:t xml:space="preserve"> </w:t>
      </w:r>
      <w:r w:rsidRPr="00E61381">
        <w:rPr>
          <w:rFonts w:ascii="Times New Roman" w:eastAsia="Times New Roman" w:hAnsi="Times New Roman" w:cs="Times New Roman"/>
          <w:sz w:val="24"/>
          <w:szCs w:val="24"/>
        </w:rPr>
        <w:t>The requested information is unique to BIS.</w:t>
      </w:r>
    </w:p>
    <w:p w:rsidR="00E61381" w:rsidRPr="00E61381" w:rsidRDefault="00E61381" w:rsidP="000E7585">
      <w:pPr>
        <w:rPr>
          <w:rFonts w:ascii="Times New Roman" w:eastAsia="Times New Roman" w:hAnsi="Times New Roman" w:cs="Times New Roman"/>
          <w:sz w:val="24"/>
          <w:szCs w:val="24"/>
        </w:rPr>
      </w:pPr>
      <w:r w:rsidRPr="00E61381">
        <w:rPr>
          <w:rFonts w:ascii="Times New Roman" w:eastAsia="Times New Roman" w:hAnsi="Times New Roman" w:cs="Times New Roman"/>
          <w:sz w:val="24"/>
          <w:szCs w:val="24"/>
        </w:rPr>
        <w:br w:type="page"/>
      </w: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b/>
          <w:bCs/>
          <w:sz w:val="24"/>
          <w:szCs w:val="24"/>
        </w:rPr>
        <w:lastRenderedPageBreak/>
        <w:t xml:space="preserve">5.  </w:t>
      </w:r>
      <w:r w:rsidRPr="00E61381">
        <w:rPr>
          <w:rFonts w:ascii="Times New Roman" w:eastAsia="Times New Roman" w:hAnsi="Times New Roman" w:cs="Times New Roman"/>
          <w:b/>
          <w:bCs/>
          <w:sz w:val="24"/>
          <w:szCs w:val="24"/>
          <w:u w:val="thick" w:color="000000"/>
        </w:rPr>
        <w:t>If the collection of information involves small businesses or other small entities, describe</w:t>
      </w:r>
      <w:r w:rsidRPr="00E61381">
        <w:rPr>
          <w:rFonts w:ascii="Times New Roman" w:eastAsia="Times New Roman" w:hAnsi="Times New Roman" w:cs="Times New Roman"/>
          <w:b/>
          <w:bCs/>
          <w:sz w:val="24"/>
          <w:szCs w:val="24"/>
        </w:rPr>
        <w:t xml:space="preserve"> </w:t>
      </w:r>
      <w:r w:rsidRPr="00E61381">
        <w:rPr>
          <w:rFonts w:ascii="Times New Roman" w:eastAsia="Times New Roman" w:hAnsi="Times New Roman" w:cs="Times New Roman"/>
          <w:b/>
          <w:bCs/>
          <w:sz w:val="24"/>
          <w:szCs w:val="24"/>
          <w:u w:val="thick" w:color="000000"/>
        </w:rPr>
        <w:t>the methods used to minimize burden</w:t>
      </w:r>
      <w:r w:rsidRPr="00E61381">
        <w:rPr>
          <w:rFonts w:ascii="Times New Roman" w:eastAsia="Times New Roman" w:hAnsi="Times New Roman" w:cs="Times New Roman"/>
          <w:b/>
          <w:bCs/>
          <w:sz w:val="24"/>
          <w:szCs w:val="24"/>
        </w:rPr>
        <w:t>.</w:t>
      </w:r>
    </w:p>
    <w:p w:rsidR="00617D4E" w:rsidRPr="00E61381" w:rsidRDefault="00617D4E" w:rsidP="000E7585">
      <w:pPr>
        <w:spacing w:after="0" w:line="240" w:lineRule="exact"/>
        <w:rPr>
          <w:sz w:val="24"/>
          <w:szCs w:val="24"/>
        </w:rPr>
      </w:pP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sz w:val="24"/>
          <w:szCs w:val="24"/>
        </w:rPr>
        <w:t>The information voluntarily submitted must be provided by exporters, regardless of size, if they wish to prove foreign availability of a controlled product.  These requirements cannot be minimized to lessen the paperwork burden on small businesses.</w:t>
      </w:r>
    </w:p>
    <w:p w:rsidR="00617D4E" w:rsidRPr="00E61381" w:rsidRDefault="00617D4E" w:rsidP="000E7585">
      <w:pPr>
        <w:spacing w:after="0" w:line="150" w:lineRule="exact"/>
        <w:rPr>
          <w:sz w:val="15"/>
          <w:szCs w:val="15"/>
        </w:rPr>
      </w:pPr>
    </w:p>
    <w:p w:rsidR="00617D4E" w:rsidRPr="00E61381" w:rsidRDefault="00617D4E" w:rsidP="000E7585">
      <w:pPr>
        <w:spacing w:after="0" w:line="200" w:lineRule="exact"/>
        <w:rPr>
          <w:sz w:val="20"/>
          <w:szCs w:val="20"/>
        </w:rPr>
      </w:pP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b/>
          <w:bCs/>
          <w:sz w:val="24"/>
          <w:szCs w:val="24"/>
        </w:rPr>
        <w:t xml:space="preserve">6.  </w:t>
      </w:r>
      <w:r w:rsidRPr="00E61381">
        <w:rPr>
          <w:rFonts w:ascii="Times New Roman" w:eastAsia="Times New Roman" w:hAnsi="Times New Roman" w:cs="Times New Roman"/>
          <w:b/>
          <w:bCs/>
          <w:sz w:val="24"/>
          <w:szCs w:val="24"/>
          <w:u w:val="thick" w:color="000000"/>
        </w:rPr>
        <w:t xml:space="preserve">Describe the consequences to the Federal program or policy activities if the collection is </w:t>
      </w:r>
    </w:p>
    <w:p w:rsidR="00617D4E" w:rsidRPr="00E61381" w:rsidRDefault="00420B92" w:rsidP="000E7585">
      <w:pPr>
        <w:spacing w:after="0" w:line="271" w:lineRule="exact"/>
        <w:rPr>
          <w:rFonts w:ascii="Times New Roman" w:eastAsia="Times New Roman" w:hAnsi="Times New Roman" w:cs="Times New Roman"/>
          <w:sz w:val="24"/>
          <w:szCs w:val="24"/>
        </w:rPr>
      </w:pPr>
      <w:r w:rsidRPr="00E61381">
        <w:rPr>
          <w:rFonts w:ascii="Times New Roman" w:eastAsia="Times New Roman" w:hAnsi="Times New Roman" w:cs="Times New Roman"/>
          <w:b/>
          <w:bCs/>
          <w:position w:val="-1"/>
          <w:sz w:val="24"/>
          <w:szCs w:val="24"/>
          <w:u w:val="thick" w:color="000000"/>
        </w:rPr>
        <w:t>not conducted or is conducted less frequently</w:t>
      </w:r>
      <w:r w:rsidRPr="00E61381">
        <w:rPr>
          <w:rFonts w:ascii="Times New Roman" w:eastAsia="Times New Roman" w:hAnsi="Times New Roman" w:cs="Times New Roman"/>
          <w:b/>
          <w:bCs/>
          <w:position w:val="-1"/>
          <w:sz w:val="24"/>
          <w:szCs w:val="24"/>
        </w:rPr>
        <w:t>.</w:t>
      </w:r>
    </w:p>
    <w:p w:rsidR="00617D4E" w:rsidRPr="00E61381" w:rsidRDefault="00617D4E" w:rsidP="000E7585">
      <w:pPr>
        <w:spacing w:after="0" w:line="240" w:lineRule="exact"/>
        <w:rPr>
          <w:sz w:val="24"/>
          <w:szCs w:val="24"/>
        </w:rPr>
      </w:pP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sz w:val="24"/>
          <w:szCs w:val="24"/>
        </w:rPr>
        <w:t>This is a voluntary collection.   If this collection were submitted less frequently, there would be a loss of export sales by U.S. companies due to export controls that would have otherwise been lifted following proof of foreign availability.</w:t>
      </w:r>
    </w:p>
    <w:p w:rsidR="00617D4E" w:rsidRPr="00E61381" w:rsidRDefault="00617D4E" w:rsidP="000E7585">
      <w:pPr>
        <w:spacing w:after="0" w:line="150" w:lineRule="exact"/>
        <w:rPr>
          <w:sz w:val="15"/>
          <w:szCs w:val="15"/>
        </w:rPr>
      </w:pPr>
    </w:p>
    <w:p w:rsidR="00617D4E" w:rsidRPr="00E61381" w:rsidRDefault="00617D4E" w:rsidP="000E7585">
      <w:pPr>
        <w:spacing w:after="0" w:line="200" w:lineRule="exact"/>
        <w:rPr>
          <w:sz w:val="20"/>
          <w:szCs w:val="20"/>
        </w:rPr>
      </w:pP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b/>
          <w:bCs/>
          <w:sz w:val="24"/>
          <w:szCs w:val="24"/>
        </w:rPr>
        <w:t xml:space="preserve">7.  </w:t>
      </w:r>
      <w:r w:rsidRPr="00E61381">
        <w:rPr>
          <w:rFonts w:ascii="Times New Roman" w:eastAsia="Times New Roman" w:hAnsi="Times New Roman" w:cs="Times New Roman"/>
          <w:b/>
          <w:bCs/>
          <w:sz w:val="24"/>
          <w:szCs w:val="24"/>
          <w:u w:val="thick" w:color="000000"/>
        </w:rPr>
        <w:t>Explain any special circumstances that require the collection to be conducted in a</w:t>
      </w:r>
      <w:r w:rsidRPr="00E61381">
        <w:rPr>
          <w:rFonts w:ascii="Times New Roman" w:eastAsia="Times New Roman" w:hAnsi="Times New Roman" w:cs="Times New Roman"/>
          <w:b/>
          <w:bCs/>
          <w:sz w:val="24"/>
          <w:szCs w:val="24"/>
        </w:rPr>
        <w:t xml:space="preserve"> </w:t>
      </w:r>
      <w:r w:rsidRPr="00E61381">
        <w:rPr>
          <w:rFonts w:ascii="Times New Roman" w:eastAsia="Times New Roman" w:hAnsi="Times New Roman" w:cs="Times New Roman"/>
          <w:b/>
          <w:bCs/>
          <w:sz w:val="24"/>
          <w:szCs w:val="24"/>
          <w:u w:val="thick" w:color="000000"/>
        </w:rPr>
        <w:t>manner inconsistent with OMB guidelines</w:t>
      </w:r>
      <w:r w:rsidRPr="00E61381">
        <w:rPr>
          <w:rFonts w:ascii="Times New Roman" w:eastAsia="Times New Roman" w:hAnsi="Times New Roman" w:cs="Times New Roman"/>
          <w:b/>
          <w:bCs/>
          <w:sz w:val="24"/>
          <w:szCs w:val="24"/>
        </w:rPr>
        <w:t>.</w:t>
      </w:r>
    </w:p>
    <w:p w:rsidR="00617D4E" w:rsidRPr="00E61381" w:rsidRDefault="00617D4E" w:rsidP="000E7585">
      <w:pPr>
        <w:spacing w:after="0" w:line="240" w:lineRule="exact"/>
        <w:rPr>
          <w:sz w:val="24"/>
          <w:szCs w:val="24"/>
        </w:rPr>
      </w:pP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sz w:val="24"/>
          <w:szCs w:val="24"/>
        </w:rPr>
        <w:t>There are no special circumstances that require the collection to be conducted in a manner inconsistent with the guidelines in 5 CFR 1320.6.</w:t>
      </w:r>
    </w:p>
    <w:p w:rsidR="00617D4E" w:rsidRPr="00E61381" w:rsidRDefault="00617D4E" w:rsidP="000E7585">
      <w:pPr>
        <w:spacing w:after="0" w:line="150" w:lineRule="exact"/>
        <w:rPr>
          <w:sz w:val="15"/>
          <w:szCs w:val="15"/>
        </w:rPr>
      </w:pPr>
    </w:p>
    <w:p w:rsidR="00617D4E" w:rsidRPr="00E61381" w:rsidRDefault="00617D4E" w:rsidP="000E7585">
      <w:pPr>
        <w:spacing w:after="0" w:line="200" w:lineRule="exact"/>
        <w:rPr>
          <w:sz w:val="20"/>
          <w:szCs w:val="20"/>
        </w:rPr>
      </w:pP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b/>
          <w:bCs/>
          <w:sz w:val="24"/>
          <w:szCs w:val="24"/>
        </w:rPr>
        <w:t xml:space="preserve">8.  </w:t>
      </w:r>
      <w:r w:rsidRPr="00E61381">
        <w:rPr>
          <w:rFonts w:ascii="Times New Roman" w:eastAsia="Times New Roman" w:hAnsi="Times New Roman" w:cs="Times New Roman"/>
          <w:b/>
          <w:bCs/>
          <w:sz w:val="24"/>
          <w:szCs w:val="24"/>
          <w:u w:val="thick" w:color="000000"/>
        </w:rPr>
        <w:t>Provide a copy of the PRA Federal Register notice that solicited public comments on the</w:t>
      </w:r>
      <w:r w:rsidRPr="00E61381">
        <w:rPr>
          <w:rFonts w:ascii="Times New Roman" w:eastAsia="Times New Roman" w:hAnsi="Times New Roman" w:cs="Times New Roman"/>
          <w:b/>
          <w:bCs/>
          <w:sz w:val="24"/>
          <w:szCs w:val="24"/>
        </w:rPr>
        <w:t xml:space="preserve"> </w:t>
      </w:r>
      <w:r w:rsidRPr="00E61381">
        <w:rPr>
          <w:rFonts w:ascii="Times New Roman" w:eastAsia="Times New Roman" w:hAnsi="Times New Roman" w:cs="Times New Roman"/>
          <w:b/>
          <w:bCs/>
          <w:sz w:val="24"/>
          <w:szCs w:val="24"/>
          <w:u w:val="thick" w:color="000000"/>
        </w:rPr>
        <w:t xml:space="preserve">information collection prior to this submission.  Summarize the public comments received </w:t>
      </w:r>
      <w:r w:rsidRPr="00E61381">
        <w:rPr>
          <w:rFonts w:ascii="Times New Roman" w:eastAsia="Times New Roman" w:hAnsi="Times New Roman" w:cs="Times New Roman"/>
          <w:b/>
          <w:bCs/>
          <w:sz w:val="24"/>
          <w:szCs w:val="24"/>
        </w:rPr>
        <w:t xml:space="preserve"> </w:t>
      </w:r>
      <w:r w:rsidRPr="00E61381">
        <w:rPr>
          <w:rFonts w:ascii="Times New Roman" w:eastAsia="Times New Roman" w:hAnsi="Times New Roman" w:cs="Times New Roman"/>
          <w:b/>
          <w:bCs/>
          <w:sz w:val="24"/>
          <w:szCs w:val="24"/>
          <w:u w:val="thick" w:color="000000"/>
        </w:rPr>
        <w:t xml:space="preserve">in response to that notice and describe the actions taken by the agency in response to those </w:t>
      </w:r>
      <w:r w:rsidRPr="00E61381">
        <w:rPr>
          <w:rFonts w:ascii="Times New Roman" w:eastAsia="Times New Roman" w:hAnsi="Times New Roman" w:cs="Times New Roman"/>
          <w:b/>
          <w:bCs/>
          <w:sz w:val="24"/>
          <w:szCs w:val="24"/>
        </w:rPr>
        <w:t xml:space="preserve"> </w:t>
      </w:r>
      <w:r w:rsidRPr="00E61381">
        <w:rPr>
          <w:rFonts w:ascii="Times New Roman" w:eastAsia="Times New Roman" w:hAnsi="Times New Roman" w:cs="Times New Roman"/>
          <w:b/>
          <w:bCs/>
          <w:sz w:val="24"/>
          <w:szCs w:val="24"/>
          <w:u w:val="thick" w:color="000000"/>
        </w:rPr>
        <w:t>comments</w:t>
      </w:r>
      <w:r w:rsidRPr="00E61381">
        <w:rPr>
          <w:rFonts w:ascii="Times New Roman" w:eastAsia="Times New Roman" w:hAnsi="Times New Roman" w:cs="Times New Roman"/>
          <w:b/>
          <w:bCs/>
          <w:sz w:val="24"/>
          <w:szCs w:val="24"/>
        </w:rPr>
        <w:t xml:space="preserve">.  </w:t>
      </w:r>
      <w:r w:rsidRPr="00E61381">
        <w:rPr>
          <w:rFonts w:ascii="Times New Roman" w:eastAsia="Times New Roman" w:hAnsi="Times New Roman" w:cs="Times New Roman"/>
          <w:b/>
          <w:bCs/>
          <w:sz w:val="24"/>
          <w:szCs w:val="24"/>
          <w:u w:val="thick" w:color="000000"/>
        </w:rPr>
        <w:t xml:space="preserve">Describe the efforts to consult with persons outside the agency to obtain their </w:t>
      </w:r>
      <w:r w:rsidRPr="00E61381">
        <w:rPr>
          <w:rFonts w:ascii="Times New Roman" w:eastAsia="Times New Roman" w:hAnsi="Times New Roman" w:cs="Times New Roman"/>
          <w:b/>
          <w:bCs/>
          <w:sz w:val="24"/>
          <w:szCs w:val="24"/>
        </w:rPr>
        <w:t xml:space="preserve"> </w:t>
      </w:r>
      <w:r w:rsidRPr="00E61381">
        <w:rPr>
          <w:rFonts w:ascii="Times New Roman" w:eastAsia="Times New Roman" w:hAnsi="Times New Roman" w:cs="Times New Roman"/>
          <w:b/>
          <w:bCs/>
          <w:sz w:val="24"/>
          <w:szCs w:val="24"/>
          <w:u w:val="thick" w:color="000000"/>
        </w:rPr>
        <w:t xml:space="preserve">views on the availability of data, frequency of collection, the clarity of instructions and </w:t>
      </w:r>
      <w:r w:rsidRPr="00E61381">
        <w:rPr>
          <w:rFonts w:ascii="Times New Roman" w:eastAsia="Times New Roman" w:hAnsi="Times New Roman" w:cs="Times New Roman"/>
          <w:b/>
          <w:bCs/>
          <w:sz w:val="24"/>
          <w:szCs w:val="24"/>
        </w:rPr>
        <w:t xml:space="preserve"> </w:t>
      </w:r>
      <w:r w:rsidRPr="00E61381">
        <w:rPr>
          <w:rFonts w:ascii="Times New Roman" w:eastAsia="Times New Roman" w:hAnsi="Times New Roman" w:cs="Times New Roman"/>
          <w:b/>
          <w:bCs/>
          <w:sz w:val="24"/>
          <w:szCs w:val="24"/>
          <w:u w:val="thick" w:color="000000"/>
        </w:rPr>
        <w:t xml:space="preserve">recordkeeping, disclosure, or reporting format (if any), and on the data elements to be </w:t>
      </w:r>
      <w:r w:rsidRPr="00E61381">
        <w:rPr>
          <w:rFonts w:ascii="Times New Roman" w:eastAsia="Times New Roman" w:hAnsi="Times New Roman" w:cs="Times New Roman"/>
          <w:b/>
          <w:bCs/>
          <w:sz w:val="24"/>
          <w:szCs w:val="24"/>
        </w:rPr>
        <w:t xml:space="preserve"> </w:t>
      </w:r>
      <w:r w:rsidRPr="00E61381">
        <w:rPr>
          <w:rFonts w:ascii="Times New Roman" w:eastAsia="Times New Roman" w:hAnsi="Times New Roman" w:cs="Times New Roman"/>
          <w:b/>
          <w:bCs/>
          <w:sz w:val="24"/>
          <w:szCs w:val="24"/>
          <w:u w:val="thick" w:color="000000"/>
        </w:rPr>
        <w:t>recorded, disclosed, or reported</w:t>
      </w:r>
      <w:r w:rsidRPr="00E61381">
        <w:rPr>
          <w:rFonts w:ascii="Times New Roman" w:eastAsia="Times New Roman" w:hAnsi="Times New Roman" w:cs="Times New Roman"/>
          <w:b/>
          <w:bCs/>
          <w:sz w:val="24"/>
          <w:szCs w:val="24"/>
        </w:rPr>
        <w:t>.</w:t>
      </w:r>
    </w:p>
    <w:p w:rsidR="00617D4E" w:rsidRPr="00E61381" w:rsidRDefault="00617D4E" w:rsidP="000E7585">
      <w:pPr>
        <w:spacing w:after="0" w:line="240" w:lineRule="exact"/>
        <w:rPr>
          <w:sz w:val="24"/>
          <w:szCs w:val="24"/>
        </w:rPr>
      </w:pP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sz w:val="24"/>
          <w:szCs w:val="24"/>
        </w:rPr>
        <w:t xml:space="preserve">The notice requesting public comment was published in the </w:t>
      </w:r>
      <w:r w:rsidRPr="00E61381">
        <w:rPr>
          <w:rFonts w:ascii="Times New Roman" w:eastAsia="Times New Roman" w:hAnsi="Times New Roman" w:cs="Times New Roman"/>
          <w:sz w:val="24"/>
          <w:szCs w:val="24"/>
          <w:u w:val="single" w:color="000000"/>
        </w:rPr>
        <w:t>Federal Register</w:t>
      </w:r>
      <w:r w:rsidRPr="00E61381">
        <w:rPr>
          <w:rFonts w:ascii="Times New Roman" w:eastAsia="Times New Roman" w:hAnsi="Times New Roman" w:cs="Times New Roman"/>
          <w:sz w:val="24"/>
          <w:szCs w:val="24"/>
        </w:rPr>
        <w:t xml:space="preserve"> on Ju</w:t>
      </w:r>
      <w:r w:rsidR="007B3F80" w:rsidRPr="00E61381">
        <w:rPr>
          <w:rFonts w:ascii="Times New Roman" w:eastAsia="Times New Roman" w:hAnsi="Times New Roman" w:cs="Times New Roman"/>
          <w:sz w:val="24"/>
          <w:szCs w:val="24"/>
        </w:rPr>
        <w:t>ly 9</w:t>
      </w:r>
      <w:r w:rsidRPr="00E61381">
        <w:rPr>
          <w:rFonts w:ascii="Times New Roman" w:eastAsia="Times New Roman" w:hAnsi="Times New Roman" w:cs="Times New Roman"/>
          <w:sz w:val="24"/>
          <w:szCs w:val="24"/>
        </w:rPr>
        <w:t>, 201</w:t>
      </w:r>
      <w:r w:rsidR="007B3F80" w:rsidRPr="00E61381">
        <w:rPr>
          <w:rFonts w:ascii="Times New Roman" w:eastAsia="Times New Roman" w:hAnsi="Times New Roman" w:cs="Times New Roman"/>
          <w:sz w:val="24"/>
          <w:szCs w:val="24"/>
        </w:rPr>
        <w:t>3</w:t>
      </w:r>
      <w:r w:rsidRPr="00E61381">
        <w:rPr>
          <w:rFonts w:ascii="Times New Roman" w:eastAsia="Times New Roman" w:hAnsi="Times New Roman" w:cs="Times New Roman"/>
          <w:sz w:val="24"/>
          <w:szCs w:val="24"/>
        </w:rPr>
        <w:t xml:space="preserve">, </w:t>
      </w:r>
      <w:r w:rsidR="007B3F80" w:rsidRPr="00E61381">
        <w:rPr>
          <w:rFonts w:ascii="Times New Roman" w:eastAsia="Times New Roman" w:hAnsi="Times New Roman" w:cs="Times New Roman"/>
          <w:sz w:val="24"/>
          <w:szCs w:val="24"/>
        </w:rPr>
        <w:t>p</w:t>
      </w:r>
      <w:r w:rsidRPr="00E61381">
        <w:rPr>
          <w:rFonts w:ascii="Times New Roman" w:eastAsia="Times New Roman" w:hAnsi="Times New Roman" w:cs="Times New Roman"/>
          <w:sz w:val="24"/>
          <w:szCs w:val="24"/>
        </w:rPr>
        <w:t xml:space="preserve">age </w:t>
      </w:r>
      <w:r w:rsidR="007B3F80" w:rsidRPr="00E61381">
        <w:rPr>
          <w:rFonts w:ascii="Times New Roman" w:eastAsia="Times New Roman" w:hAnsi="Times New Roman" w:cs="Times New Roman"/>
          <w:sz w:val="24"/>
          <w:szCs w:val="24"/>
        </w:rPr>
        <w:t>41032</w:t>
      </w:r>
      <w:r w:rsidRPr="00E61381">
        <w:rPr>
          <w:rFonts w:ascii="Times New Roman" w:eastAsia="Times New Roman" w:hAnsi="Times New Roman" w:cs="Times New Roman"/>
          <w:sz w:val="24"/>
          <w:szCs w:val="24"/>
        </w:rPr>
        <w:t>.  No comments were received.</w:t>
      </w:r>
    </w:p>
    <w:p w:rsidR="00617D4E" w:rsidRPr="00E61381" w:rsidRDefault="00617D4E" w:rsidP="000E7585">
      <w:pPr>
        <w:spacing w:after="0" w:line="150" w:lineRule="exact"/>
        <w:rPr>
          <w:sz w:val="15"/>
          <w:szCs w:val="15"/>
        </w:rPr>
      </w:pPr>
    </w:p>
    <w:p w:rsidR="00617D4E" w:rsidRPr="00E61381" w:rsidRDefault="00617D4E" w:rsidP="000E7585">
      <w:pPr>
        <w:spacing w:after="0" w:line="200" w:lineRule="exact"/>
        <w:rPr>
          <w:sz w:val="20"/>
          <w:szCs w:val="20"/>
        </w:rPr>
      </w:pP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b/>
          <w:bCs/>
          <w:sz w:val="24"/>
          <w:szCs w:val="24"/>
        </w:rPr>
        <w:t xml:space="preserve">9.  </w:t>
      </w:r>
      <w:r w:rsidRPr="00E61381">
        <w:rPr>
          <w:rFonts w:ascii="Times New Roman" w:eastAsia="Times New Roman" w:hAnsi="Times New Roman" w:cs="Times New Roman"/>
          <w:b/>
          <w:bCs/>
          <w:sz w:val="24"/>
          <w:szCs w:val="24"/>
          <w:u w:val="thick" w:color="000000"/>
        </w:rPr>
        <w:t xml:space="preserve">Explain any decisions to provide payments or gifts to respondents, other than </w:t>
      </w: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b/>
          <w:bCs/>
          <w:sz w:val="24"/>
          <w:szCs w:val="24"/>
          <w:u w:val="thick" w:color="000000"/>
        </w:rPr>
        <w:t>remuneration of contractors or grantees</w:t>
      </w:r>
      <w:r w:rsidRPr="00E61381">
        <w:rPr>
          <w:rFonts w:ascii="Times New Roman" w:eastAsia="Times New Roman" w:hAnsi="Times New Roman" w:cs="Times New Roman"/>
          <w:b/>
          <w:bCs/>
          <w:sz w:val="24"/>
          <w:szCs w:val="24"/>
        </w:rPr>
        <w:t>.</w:t>
      </w:r>
    </w:p>
    <w:p w:rsidR="00617D4E" w:rsidRPr="00E61381" w:rsidRDefault="00617D4E" w:rsidP="000E7585">
      <w:pPr>
        <w:spacing w:after="0" w:line="260" w:lineRule="exact"/>
        <w:rPr>
          <w:sz w:val="26"/>
          <w:szCs w:val="26"/>
        </w:rPr>
      </w:pP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sz w:val="24"/>
          <w:szCs w:val="24"/>
        </w:rPr>
        <w:t>Not applicable.</w:t>
      </w:r>
    </w:p>
    <w:p w:rsidR="00617D4E" w:rsidRPr="00E61381" w:rsidRDefault="00617D4E" w:rsidP="000E7585">
      <w:pPr>
        <w:spacing w:after="0"/>
      </w:pP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b/>
          <w:bCs/>
          <w:sz w:val="24"/>
          <w:szCs w:val="24"/>
        </w:rPr>
        <w:t xml:space="preserve">10.  </w:t>
      </w:r>
      <w:r w:rsidRPr="00E61381">
        <w:rPr>
          <w:rFonts w:ascii="Times New Roman" w:eastAsia="Times New Roman" w:hAnsi="Times New Roman" w:cs="Times New Roman"/>
          <w:b/>
          <w:bCs/>
          <w:sz w:val="24"/>
          <w:szCs w:val="24"/>
          <w:u w:val="thick" w:color="000000"/>
        </w:rPr>
        <w:t>Describe any assurance of confidentiality provided to respondents and the basis for</w:t>
      </w:r>
      <w:r w:rsidRPr="00E61381">
        <w:rPr>
          <w:rFonts w:ascii="Times New Roman" w:eastAsia="Times New Roman" w:hAnsi="Times New Roman" w:cs="Times New Roman"/>
          <w:b/>
          <w:bCs/>
          <w:sz w:val="24"/>
          <w:szCs w:val="24"/>
        </w:rPr>
        <w:t xml:space="preserve"> </w:t>
      </w:r>
      <w:r w:rsidRPr="00E61381">
        <w:rPr>
          <w:rFonts w:ascii="Times New Roman" w:eastAsia="Times New Roman" w:hAnsi="Times New Roman" w:cs="Times New Roman"/>
          <w:b/>
          <w:bCs/>
          <w:sz w:val="24"/>
          <w:szCs w:val="24"/>
          <w:u w:val="thick" w:color="000000"/>
        </w:rPr>
        <w:t>assurance in statute, regulation, or agency policy</w:t>
      </w:r>
      <w:r w:rsidRPr="00E61381">
        <w:rPr>
          <w:rFonts w:ascii="Times New Roman" w:eastAsia="Times New Roman" w:hAnsi="Times New Roman" w:cs="Times New Roman"/>
          <w:b/>
          <w:bCs/>
          <w:sz w:val="24"/>
          <w:szCs w:val="24"/>
        </w:rPr>
        <w:t>.</w:t>
      </w:r>
    </w:p>
    <w:p w:rsidR="00617D4E" w:rsidRPr="00E61381" w:rsidRDefault="00617D4E" w:rsidP="000E7585">
      <w:pPr>
        <w:spacing w:after="0" w:line="260" w:lineRule="exact"/>
        <w:rPr>
          <w:sz w:val="26"/>
          <w:szCs w:val="26"/>
        </w:rPr>
      </w:pP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sz w:val="24"/>
          <w:szCs w:val="24"/>
        </w:rPr>
        <w:t>The companies that provide information to the Department can claim confidential treatment under the Freedom of Information Act (5 USC 552 (b)(4).  Further, Section 12 (c) of the EAA provides for the confidentiality of export licensing information contained in the records of respondents.  The U.S. Criminal Code (18 USC 1905) also prohibits the disclosure by any U.S. Government employee of the proprietary information contained in foreign availability assessments.</w:t>
      </w:r>
    </w:p>
    <w:p w:rsidR="00617D4E" w:rsidRPr="00E61381" w:rsidRDefault="00617D4E" w:rsidP="000E7585">
      <w:pPr>
        <w:spacing w:after="0" w:line="150" w:lineRule="exact"/>
        <w:rPr>
          <w:sz w:val="15"/>
          <w:szCs w:val="15"/>
        </w:rPr>
      </w:pPr>
    </w:p>
    <w:p w:rsidR="00617D4E" w:rsidRPr="00E61381" w:rsidRDefault="00617D4E" w:rsidP="000E7585">
      <w:pPr>
        <w:spacing w:after="0" w:line="200" w:lineRule="exact"/>
        <w:rPr>
          <w:sz w:val="20"/>
          <w:szCs w:val="20"/>
        </w:rPr>
      </w:pPr>
    </w:p>
    <w:p w:rsidR="00617D4E" w:rsidRPr="00E61381" w:rsidRDefault="00420B92" w:rsidP="000E7585">
      <w:pPr>
        <w:spacing w:after="0" w:line="240" w:lineRule="auto"/>
        <w:jc w:val="both"/>
        <w:rPr>
          <w:rFonts w:ascii="Times New Roman" w:eastAsia="Times New Roman" w:hAnsi="Times New Roman" w:cs="Times New Roman"/>
          <w:sz w:val="24"/>
          <w:szCs w:val="24"/>
        </w:rPr>
      </w:pPr>
      <w:bookmarkStart w:id="0" w:name="_GoBack"/>
      <w:bookmarkEnd w:id="0"/>
      <w:r w:rsidRPr="00E61381">
        <w:rPr>
          <w:rFonts w:ascii="Times New Roman" w:eastAsia="Times New Roman" w:hAnsi="Times New Roman" w:cs="Times New Roman"/>
          <w:b/>
          <w:bCs/>
          <w:sz w:val="24"/>
          <w:szCs w:val="24"/>
        </w:rPr>
        <w:lastRenderedPageBreak/>
        <w:t xml:space="preserve">11.  </w:t>
      </w:r>
      <w:r w:rsidRPr="00E61381">
        <w:rPr>
          <w:rFonts w:ascii="Times New Roman" w:eastAsia="Times New Roman" w:hAnsi="Times New Roman" w:cs="Times New Roman"/>
          <w:b/>
          <w:bCs/>
          <w:sz w:val="24"/>
          <w:szCs w:val="24"/>
          <w:u w:val="thick" w:color="000000"/>
        </w:rPr>
        <w:t xml:space="preserve">Provide additional justification for any questions of a sensitive nature, such as sexual </w:t>
      </w:r>
      <w:r w:rsidRPr="00E61381">
        <w:rPr>
          <w:rFonts w:ascii="Times New Roman" w:eastAsia="Times New Roman" w:hAnsi="Times New Roman" w:cs="Times New Roman"/>
          <w:b/>
          <w:bCs/>
          <w:sz w:val="24"/>
          <w:szCs w:val="24"/>
        </w:rPr>
        <w:t xml:space="preserve"> </w:t>
      </w:r>
      <w:r w:rsidRPr="00E61381">
        <w:rPr>
          <w:rFonts w:ascii="Times New Roman" w:eastAsia="Times New Roman" w:hAnsi="Times New Roman" w:cs="Times New Roman"/>
          <w:b/>
          <w:bCs/>
          <w:sz w:val="24"/>
          <w:szCs w:val="24"/>
          <w:u w:val="thick" w:color="000000"/>
        </w:rPr>
        <w:t xml:space="preserve">behavior and attitudes, religious beliefs, and other matters that are commonly considered </w:t>
      </w:r>
      <w:r w:rsidRPr="00E61381">
        <w:rPr>
          <w:rFonts w:ascii="Times New Roman" w:eastAsia="Times New Roman" w:hAnsi="Times New Roman" w:cs="Times New Roman"/>
          <w:b/>
          <w:bCs/>
          <w:sz w:val="24"/>
          <w:szCs w:val="24"/>
        </w:rPr>
        <w:t xml:space="preserve"> </w:t>
      </w:r>
      <w:r w:rsidRPr="00E61381">
        <w:rPr>
          <w:rFonts w:ascii="Times New Roman" w:eastAsia="Times New Roman" w:hAnsi="Times New Roman" w:cs="Times New Roman"/>
          <w:b/>
          <w:bCs/>
          <w:sz w:val="24"/>
          <w:szCs w:val="24"/>
          <w:u w:val="thick" w:color="000000"/>
        </w:rPr>
        <w:t>private</w:t>
      </w:r>
      <w:r w:rsidRPr="00E61381">
        <w:rPr>
          <w:rFonts w:ascii="Times New Roman" w:eastAsia="Times New Roman" w:hAnsi="Times New Roman" w:cs="Times New Roman"/>
          <w:b/>
          <w:bCs/>
          <w:sz w:val="24"/>
          <w:szCs w:val="24"/>
        </w:rPr>
        <w:t>.</w:t>
      </w:r>
    </w:p>
    <w:p w:rsidR="00617D4E" w:rsidRPr="00E61381" w:rsidRDefault="00617D4E" w:rsidP="000E7585">
      <w:pPr>
        <w:spacing w:after="0" w:line="240" w:lineRule="exact"/>
        <w:rPr>
          <w:sz w:val="24"/>
          <w:szCs w:val="24"/>
        </w:rPr>
      </w:pP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sz w:val="24"/>
          <w:szCs w:val="24"/>
        </w:rPr>
        <w:t>There are no questions of a sensitive nature.</w:t>
      </w:r>
    </w:p>
    <w:p w:rsidR="00617D4E" w:rsidRPr="00E61381" w:rsidRDefault="00617D4E" w:rsidP="000E7585">
      <w:pPr>
        <w:spacing w:after="0" w:line="150" w:lineRule="exact"/>
        <w:rPr>
          <w:sz w:val="15"/>
          <w:szCs w:val="15"/>
        </w:rPr>
      </w:pPr>
    </w:p>
    <w:p w:rsidR="00617D4E" w:rsidRPr="00E61381" w:rsidRDefault="00617D4E" w:rsidP="000E7585">
      <w:pPr>
        <w:spacing w:after="0" w:line="200" w:lineRule="exact"/>
        <w:rPr>
          <w:sz w:val="20"/>
          <w:szCs w:val="20"/>
        </w:rPr>
      </w:pP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b/>
          <w:bCs/>
          <w:sz w:val="24"/>
          <w:szCs w:val="24"/>
        </w:rPr>
        <w:t xml:space="preserve">12.  </w:t>
      </w:r>
      <w:r w:rsidRPr="00E61381">
        <w:rPr>
          <w:rFonts w:ascii="Times New Roman" w:eastAsia="Times New Roman" w:hAnsi="Times New Roman" w:cs="Times New Roman"/>
          <w:b/>
          <w:bCs/>
          <w:sz w:val="24"/>
          <w:szCs w:val="24"/>
          <w:u w:val="thick" w:color="000000"/>
        </w:rPr>
        <w:t>Provide an estimate in hours of the burden of the collection of information</w:t>
      </w:r>
      <w:r w:rsidRPr="00E61381">
        <w:rPr>
          <w:rFonts w:ascii="Times New Roman" w:eastAsia="Times New Roman" w:hAnsi="Times New Roman" w:cs="Times New Roman"/>
          <w:b/>
          <w:bCs/>
          <w:sz w:val="24"/>
          <w:szCs w:val="24"/>
        </w:rPr>
        <w:t>.</w:t>
      </w:r>
    </w:p>
    <w:p w:rsidR="00617D4E" w:rsidRPr="00E61381" w:rsidRDefault="00617D4E" w:rsidP="000E7585">
      <w:pPr>
        <w:spacing w:after="0" w:line="260" w:lineRule="exact"/>
        <w:rPr>
          <w:sz w:val="26"/>
          <w:szCs w:val="26"/>
        </w:rPr>
      </w:pP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sz w:val="24"/>
          <w:szCs w:val="24"/>
        </w:rPr>
        <w:t xml:space="preserve">The total annual burden related to the foreign availability information collection activities described in Part 768 of the EAR is expected to be approximately </w:t>
      </w:r>
      <w:r w:rsidRPr="00E61381">
        <w:rPr>
          <w:rFonts w:ascii="Times New Roman" w:eastAsia="Times New Roman" w:hAnsi="Times New Roman" w:cs="Times New Roman"/>
          <w:b/>
          <w:bCs/>
          <w:sz w:val="24"/>
          <w:szCs w:val="24"/>
        </w:rPr>
        <w:t xml:space="preserve">510 burden hours </w:t>
      </w:r>
      <w:r w:rsidRPr="00E61381">
        <w:rPr>
          <w:rFonts w:ascii="Times New Roman" w:eastAsia="Times New Roman" w:hAnsi="Times New Roman" w:cs="Times New Roman"/>
          <w:sz w:val="24"/>
          <w:szCs w:val="24"/>
        </w:rPr>
        <w:t>for all respondents.  It is estimated that BIS will receive two foreign availability submissions per annum.  For each foreign availability submission, the claimant is expected to file a report that would take approximately 105 hours to prepare.  This estimate is based on the average reported public burden of past foreign availability submissions.  In addition, it is estimated that 10 other individuals, on average, will provide additional supporting information per assessment, spending an estimated 150 hours to gather this information (10 persons x 15 hours).  Therefore, the per</w:t>
      </w: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sz w:val="24"/>
          <w:szCs w:val="24"/>
        </w:rPr>
        <w:t>submission public burden is 255 hours (105 hours for each submission + 150 hours for additional supporting information) and the total annual public burden is 510 hours (255 hours per submission x 2 submissions).</w:t>
      </w:r>
    </w:p>
    <w:p w:rsidR="00617D4E" w:rsidRPr="00E61381" w:rsidRDefault="00617D4E" w:rsidP="000E7585">
      <w:pPr>
        <w:spacing w:after="0" w:line="260" w:lineRule="exact"/>
        <w:rPr>
          <w:sz w:val="26"/>
          <w:szCs w:val="26"/>
        </w:rPr>
      </w:pP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sz w:val="24"/>
          <w:szCs w:val="24"/>
        </w:rPr>
        <w:t xml:space="preserve">The total </w:t>
      </w:r>
      <w:r w:rsidR="00E61381" w:rsidRPr="00E61381">
        <w:rPr>
          <w:rFonts w:ascii="Times New Roman" w:eastAsia="Times New Roman" w:hAnsi="Times New Roman" w:cs="Times New Roman"/>
          <w:sz w:val="24"/>
          <w:szCs w:val="24"/>
        </w:rPr>
        <w:t>ann</w:t>
      </w:r>
      <w:r w:rsidRPr="00E61381">
        <w:rPr>
          <w:rFonts w:ascii="Times New Roman" w:eastAsia="Times New Roman" w:hAnsi="Times New Roman" w:cs="Times New Roman"/>
          <w:sz w:val="24"/>
          <w:szCs w:val="24"/>
        </w:rPr>
        <w:t xml:space="preserve">ual </w:t>
      </w:r>
      <w:r w:rsidR="00E61381" w:rsidRPr="00E61381">
        <w:rPr>
          <w:rFonts w:ascii="Times New Roman" w:eastAsia="Times New Roman" w:hAnsi="Times New Roman" w:cs="Times New Roman"/>
          <w:sz w:val="24"/>
          <w:szCs w:val="24"/>
        </w:rPr>
        <w:t xml:space="preserve">labor </w:t>
      </w:r>
      <w:r w:rsidRPr="00E61381">
        <w:rPr>
          <w:rFonts w:ascii="Times New Roman" w:eastAsia="Times New Roman" w:hAnsi="Times New Roman" w:cs="Times New Roman"/>
          <w:sz w:val="24"/>
          <w:szCs w:val="24"/>
        </w:rPr>
        <w:t>cost to the public of this information collection burden is approximately</w:t>
      </w: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sz w:val="24"/>
          <w:szCs w:val="24"/>
        </w:rPr>
        <w:t>$17,850.  This total is based on two foreign availability submissions, with each submission costing the respondents an average of $35 an hour and involving an estimated 255 hours of work (510 hours x $35/hour).</w:t>
      </w:r>
    </w:p>
    <w:p w:rsidR="00617D4E" w:rsidRPr="00E61381" w:rsidRDefault="00617D4E" w:rsidP="000E7585">
      <w:pPr>
        <w:spacing w:after="0" w:line="150" w:lineRule="exact"/>
        <w:rPr>
          <w:sz w:val="15"/>
          <w:szCs w:val="15"/>
        </w:rPr>
      </w:pPr>
    </w:p>
    <w:p w:rsidR="00617D4E" w:rsidRPr="00E61381" w:rsidRDefault="00617D4E" w:rsidP="000E7585">
      <w:pPr>
        <w:spacing w:after="0" w:line="200" w:lineRule="exact"/>
        <w:rPr>
          <w:sz w:val="20"/>
          <w:szCs w:val="20"/>
        </w:rPr>
      </w:pP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b/>
          <w:bCs/>
          <w:sz w:val="24"/>
          <w:szCs w:val="24"/>
        </w:rPr>
        <w:t xml:space="preserve">13.  </w:t>
      </w:r>
      <w:r w:rsidRPr="00E61381">
        <w:rPr>
          <w:rFonts w:ascii="Times New Roman" w:eastAsia="Times New Roman" w:hAnsi="Times New Roman" w:cs="Times New Roman"/>
          <w:b/>
          <w:bCs/>
          <w:sz w:val="24"/>
          <w:szCs w:val="24"/>
          <w:u w:val="thick" w:color="000000"/>
        </w:rPr>
        <w:t>Provide an estimate of the total annual cost burden to the respondents or record-</w:t>
      </w:r>
      <w:r w:rsidRPr="00E61381">
        <w:rPr>
          <w:rFonts w:ascii="Times New Roman" w:eastAsia="Times New Roman" w:hAnsi="Times New Roman" w:cs="Times New Roman"/>
          <w:b/>
          <w:bCs/>
          <w:sz w:val="24"/>
          <w:szCs w:val="24"/>
        </w:rPr>
        <w:t xml:space="preserve"> </w:t>
      </w:r>
      <w:r w:rsidRPr="00E61381">
        <w:rPr>
          <w:rFonts w:ascii="Times New Roman" w:eastAsia="Times New Roman" w:hAnsi="Times New Roman" w:cs="Times New Roman"/>
          <w:b/>
          <w:bCs/>
          <w:sz w:val="24"/>
          <w:szCs w:val="24"/>
          <w:u w:val="thick" w:color="000000"/>
        </w:rPr>
        <w:t xml:space="preserve">keepers resulting from the collection (excluding the value of the burden hours in </w:t>
      </w:r>
      <w:r w:rsidRPr="00E61381">
        <w:rPr>
          <w:rFonts w:ascii="Times New Roman" w:eastAsia="Times New Roman" w:hAnsi="Times New Roman" w:cs="Times New Roman"/>
          <w:b/>
          <w:bCs/>
          <w:sz w:val="24"/>
          <w:szCs w:val="24"/>
        </w:rPr>
        <w:t xml:space="preserve"> </w:t>
      </w:r>
      <w:r w:rsidRPr="00E61381">
        <w:rPr>
          <w:rFonts w:ascii="Times New Roman" w:eastAsia="Times New Roman" w:hAnsi="Times New Roman" w:cs="Times New Roman"/>
          <w:b/>
          <w:bCs/>
          <w:sz w:val="24"/>
          <w:szCs w:val="24"/>
          <w:u w:val="thick" w:color="000000"/>
        </w:rPr>
        <w:t>Question 12 above)</w:t>
      </w:r>
      <w:r w:rsidRPr="00E61381">
        <w:rPr>
          <w:rFonts w:ascii="Times New Roman" w:eastAsia="Times New Roman" w:hAnsi="Times New Roman" w:cs="Times New Roman"/>
          <w:b/>
          <w:bCs/>
          <w:sz w:val="24"/>
          <w:szCs w:val="24"/>
        </w:rPr>
        <w:t>.</w:t>
      </w:r>
    </w:p>
    <w:p w:rsidR="00617D4E" w:rsidRPr="00E61381" w:rsidRDefault="00617D4E" w:rsidP="000E7585">
      <w:pPr>
        <w:spacing w:after="0" w:line="240" w:lineRule="exact"/>
        <w:rPr>
          <w:sz w:val="24"/>
          <w:szCs w:val="24"/>
        </w:rPr>
      </w:pP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sz w:val="24"/>
          <w:szCs w:val="24"/>
        </w:rPr>
        <w:t>Since no special equipment is required for this activity, there are no capitalized costs associated with this collection of information.  It is estimated that mailing costs for 2 submissions will be</w:t>
      </w: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sz w:val="24"/>
          <w:szCs w:val="24"/>
        </w:rPr>
        <w:t xml:space="preserve">$10 each or </w:t>
      </w:r>
      <w:r w:rsidRPr="00E61381">
        <w:rPr>
          <w:rFonts w:ascii="Times New Roman" w:eastAsia="Times New Roman" w:hAnsi="Times New Roman" w:cs="Times New Roman"/>
          <w:b/>
          <w:bCs/>
          <w:sz w:val="24"/>
          <w:szCs w:val="24"/>
        </w:rPr>
        <w:t>$20 annually</w:t>
      </w:r>
      <w:r w:rsidRPr="00E61381">
        <w:rPr>
          <w:rFonts w:ascii="Times New Roman" w:eastAsia="Times New Roman" w:hAnsi="Times New Roman" w:cs="Times New Roman"/>
          <w:sz w:val="24"/>
          <w:szCs w:val="24"/>
        </w:rPr>
        <w:t>.</w:t>
      </w:r>
    </w:p>
    <w:p w:rsidR="00617D4E" w:rsidRPr="00E61381" w:rsidRDefault="00617D4E" w:rsidP="000E7585">
      <w:pPr>
        <w:spacing w:after="0"/>
      </w:pPr>
    </w:p>
    <w:p w:rsidR="00617D4E" w:rsidRPr="00E61381" w:rsidRDefault="00420B92" w:rsidP="000E7585">
      <w:pPr>
        <w:spacing w:after="0" w:line="271" w:lineRule="exact"/>
        <w:rPr>
          <w:rFonts w:ascii="Times New Roman" w:eastAsia="Times New Roman" w:hAnsi="Times New Roman" w:cs="Times New Roman"/>
          <w:sz w:val="24"/>
          <w:szCs w:val="24"/>
        </w:rPr>
      </w:pPr>
      <w:r w:rsidRPr="00E61381">
        <w:rPr>
          <w:rFonts w:ascii="Times New Roman" w:eastAsia="Times New Roman" w:hAnsi="Times New Roman" w:cs="Times New Roman"/>
          <w:b/>
          <w:bCs/>
          <w:position w:val="-1"/>
          <w:sz w:val="24"/>
          <w:szCs w:val="24"/>
        </w:rPr>
        <w:t xml:space="preserve">14.  </w:t>
      </w:r>
      <w:r w:rsidRPr="00E61381">
        <w:rPr>
          <w:rFonts w:ascii="Times New Roman" w:eastAsia="Times New Roman" w:hAnsi="Times New Roman" w:cs="Times New Roman"/>
          <w:b/>
          <w:bCs/>
          <w:position w:val="-1"/>
          <w:sz w:val="24"/>
          <w:szCs w:val="24"/>
          <w:u w:val="thick" w:color="000000"/>
        </w:rPr>
        <w:t>Provide estimates of annualized cost to the Federal government</w:t>
      </w:r>
      <w:r w:rsidRPr="00E61381">
        <w:rPr>
          <w:rFonts w:ascii="Times New Roman" w:eastAsia="Times New Roman" w:hAnsi="Times New Roman" w:cs="Times New Roman"/>
          <w:b/>
          <w:bCs/>
          <w:position w:val="-1"/>
          <w:sz w:val="24"/>
          <w:szCs w:val="24"/>
        </w:rPr>
        <w:t>.</w:t>
      </w:r>
    </w:p>
    <w:p w:rsidR="00617D4E" w:rsidRPr="00E61381" w:rsidRDefault="00617D4E" w:rsidP="000E7585">
      <w:pPr>
        <w:spacing w:after="0" w:line="240" w:lineRule="exact"/>
        <w:rPr>
          <w:sz w:val="24"/>
          <w:szCs w:val="24"/>
        </w:rPr>
      </w:pP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sz w:val="24"/>
          <w:szCs w:val="24"/>
        </w:rPr>
        <w:t>It is estimated that the total annual cost to the Federal Government of the foreign availability information collection activities described in Part 768 of the EAR will be approximately</w:t>
      </w:r>
    </w:p>
    <w:p w:rsidR="00617D4E" w:rsidRPr="00E61381" w:rsidRDefault="00420B92" w:rsidP="000E7585">
      <w:pPr>
        <w:spacing w:after="0" w:line="240" w:lineRule="auto"/>
        <w:rPr>
          <w:rFonts w:ascii="Times New Roman" w:eastAsia="Times New Roman" w:hAnsi="Times New Roman" w:cs="Times New Roman"/>
          <w:sz w:val="24"/>
          <w:szCs w:val="24"/>
        </w:rPr>
      </w:pPr>
      <w:proofErr w:type="gramStart"/>
      <w:r w:rsidRPr="00E61381">
        <w:rPr>
          <w:rFonts w:ascii="Times New Roman" w:eastAsia="Times New Roman" w:hAnsi="Times New Roman" w:cs="Times New Roman"/>
          <w:b/>
          <w:sz w:val="24"/>
          <w:szCs w:val="24"/>
        </w:rPr>
        <w:t>$42,000</w:t>
      </w:r>
      <w:r w:rsidRPr="00E61381">
        <w:rPr>
          <w:rFonts w:ascii="Times New Roman" w:eastAsia="Times New Roman" w:hAnsi="Times New Roman" w:cs="Times New Roman"/>
          <w:sz w:val="24"/>
          <w:szCs w:val="24"/>
        </w:rPr>
        <w:t>.</w:t>
      </w:r>
      <w:proofErr w:type="gramEnd"/>
      <w:r w:rsidRPr="00E61381">
        <w:rPr>
          <w:rFonts w:ascii="Times New Roman" w:eastAsia="Times New Roman" w:hAnsi="Times New Roman" w:cs="Times New Roman"/>
          <w:sz w:val="24"/>
          <w:szCs w:val="24"/>
        </w:rPr>
        <w:t xml:space="preserve">  This figure includes the salaries of those handling the information collected and reviewing the foreign availability submissions.  The total annual burden hours for the Government are not expected to exceed 1,200 hours (600 hours per submission x 2 submissions), with an average hourly rate of $35 per hour.</w:t>
      </w:r>
    </w:p>
    <w:p w:rsidR="00617D4E" w:rsidRPr="00E61381" w:rsidRDefault="00617D4E" w:rsidP="000E7585">
      <w:pPr>
        <w:spacing w:after="0" w:line="200" w:lineRule="exact"/>
        <w:rPr>
          <w:sz w:val="20"/>
          <w:szCs w:val="20"/>
        </w:rPr>
      </w:pPr>
    </w:p>
    <w:p w:rsidR="00617D4E" w:rsidRPr="00E61381" w:rsidRDefault="00617D4E" w:rsidP="000E7585">
      <w:pPr>
        <w:spacing w:after="0" w:line="200" w:lineRule="exact"/>
        <w:rPr>
          <w:sz w:val="20"/>
          <w:szCs w:val="20"/>
        </w:rPr>
      </w:pP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b/>
          <w:bCs/>
          <w:sz w:val="24"/>
          <w:szCs w:val="24"/>
        </w:rPr>
        <w:t xml:space="preserve">15.  </w:t>
      </w:r>
      <w:r w:rsidRPr="00E61381">
        <w:rPr>
          <w:rFonts w:ascii="Times New Roman" w:eastAsia="Times New Roman" w:hAnsi="Times New Roman" w:cs="Times New Roman"/>
          <w:b/>
          <w:bCs/>
          <w:sz w:val="24"/>
          <w:szCs w:val="24"/>
          <w:u w:val="thick" w:color="000000"/>
        </w:rPr>
        <w:t>Explain the reasons for any program changes or adjustments</w:t>
      </w:r>
      <w:r w:rsidRPr="00E61381">
        <w:rPr>
          <w:rFonts w:ascii="Times New Roman" w:eastAsia="Times New Roman" w:hAnsi="Times New Roman" w:cs="Times New Roman"/>
          <w:b/>
          <w:bCs/>
          <w:sz w:val="24"/>
          <w:szCs w:val="24"/>
        </w:rPr>
        <w:t>.</w:t>
      </w:r>
    </w:p>
    <w:p w:rsidR="00617D4E" w:rsidRPr="00E61381" w:rsidRDefault="00617D4E" w:rsidP="000E7585">
      <w:pPr>
        <w:spacing w:after="0" w:line="260" w:lineRule="exact"/>
        <w:rPr>
          <w:sz w:val="26"/>
          <w:szCs w:val="26"/>
        </w:rPr>
      </w:pPr>
    </w:p>
    <w:p w:rsidR="00E61381"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sz w:val="24"/>
          <w:szCs w:val="24"/>
        </w:rPr>
        <w:t>Not applicable.</w:t>
      </w:r>
    </w:p>
    <w:p w:rsidR="00E61381" w:rsidRPr="00E61381" w:rsidRDefault="00E61381" w:rsidP="000E7585">
      <w:pPr>
        <w:rPr>
          <w:rFonts w:ascii="Times New Roman" w:eastAsia="Times New Roman" w:hAnsi="Times New Roman" w:cs="Times New Roman"/>
          <w:sz w:val="24"/>
          <w:szCs w:val="24"/>
        </w:rPr>
      </w:pPr>
      <w:r w:rsidRPr="00E61381">
        <w:rPr>
          <w:rFonts w:ascii="Times New Roman" w:eastAsia="Times New Roman" w:hAnsi="Times New Roman" w:cs="Times New Roman"/>
          <w:sz w:val="24"/>
          <w:szCs w:val="24"/>
        </w:rPr>
        <w:br w:type="page"/>
      </w: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b/>
          <w:bCs/>
          <w:sz w:val="24"/>
          <w:szCs w:val="24"/>
        </w:rPr>
        <w:lastRenderedPageBreak/>
        <w:t xml:space="preserve">16.  </w:t>
      </w:r>
      <w:r w:rsidRPr="00E61381">
        <w:rPr>
          <w:rFonts w:ascii="Times New Roman" w:eastAsia="Times New Roman" w:hAnsi="Times New Roman" w:cs="Times New Roman"/>
          <w:b/>
          <w:bCs/>
          <w:sz w:val="24"/>
          <w:szCs w:val="24"/>
          <w:u w:val="thick" w:color="000000"/>
        </w:rPr>
        <w:t>For collections whose results will be published, outline the plans for tabulation and</w:t>
      </w:r>
      <w:r w:rsidRPr="00E61381">
        <w:rPr>
          <w:rFonts w:ascii="Times New Roman" w:eastAsia="Times New Roman" w:hAnsi="Times New Roman" w:cs="Times New Roman"/>
          <w:b/>
          <w:bCs/>
          <w:sz w:val="24"/>
          <w:szCs w:val="24"/>
        </w:rPr>
        <w:t xml:space="preserve"> </w:t>
      </w:r>
      <w:r w:rsidRPr="00E61381">
        <w:rPr>
          <w:rFonts w:ascii="Times New Roman" w:eastAsia="Times New Roman" w:hAnsi="Times New Roman" w:cs="Times New Roman"/>
          <w:b/>
          <w:bCs/>
          <w:sz w:val="24"/>
          <w:szCs w:val="24"/>
          <w:u w:val="thick" w:color="000000"/>
        </w:rPr>
        <w:t>publication</w:t>
      </w:r>
      <w:r w:rsidRPr="00E61381">
        <w:rPr>
          <w:rFonts w:ascii="Times New Roman" w:eastAsia="Times New Roman" w:hAnsi="Times New Roman" w:cs="Times New Roman"/>
          <w:b/>
          <w:bCs/>
          <w:sz w:val="24"/>
          <w:szCs w:val="24"/>
        </w:rPr>
        <w:t>.</w:t>
      </w:r>
    </w:p>
    <w:p w:rsidR="00617D4E" w:rsidRPr="00E61381" w:rsidRDefault="00617D4E" w:rsidP="000E7585">
      <w:pPr>
        <w:spacing w:after="0" w:line="260" w:lineRule="exact"/>
        <w:rPr>
          <w:sz w:val="26"/>
          <w:szCs w:val="26"/>
        </w:rPr>
      </w:pP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sz w:val="24"/>
          <w:szCs w:val="24"/>
        </w:rPr>
        <w:t>There are no plans to publish this information for statistical purposes.</w:t>
      </w:r>
    </w:p>
    <w:p w:rsidR="00617D4E" w:rsidRPr="00E61381" w:rsidRDefault="00617D4E" w:rsidP="000E7585">
      <w:pPr>
        <w:spacing w:after="0" w:line="150" w:lineRule="exact"/>
        <w:rPr>
          <w:sz w:val="15"/>
          <w:szCs w:val="15"/>
        </w:rPr>
      </w:pPr>
    </w:p>
    <w:p w:rsidR="00617D4E" w:rsidRPr="00E61381" w:rsidRDefault="00617D4E" w:rsidP="000E7585">
      <w:pPr>
        <w:spacing w:after="0" w:line="200" w:lineRule="exact"/>
        <w:rPr>
          <w:sz w:val="20"/>
          <w:szCs w:val="20"/>
        </w:rPr>
      </w:pP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b/>
          <w:bCs/>
          <w:sz w:val="24"/>
          <w:szCs w:val="24"/>
        </w:rPr>
        <w:t xml:space="preserve">17.  </w:t>
      </w:r>
      <w:r w:rsidRPr="00E61381">
        <w:rPr>
          <w:rFonts w:ascii="Times New Roman" w:eastAsia="Times New Roman" w:hAnsi="Times New Roman" w:cs="Times New Roman"/>
          <w:b/>
          <w:bCs/>
          <w:sz w:val="24"/>
          <w:szCs w:val="24"/>
          <w:u w:val="thick" w:color="000000"/>
        </w:rPr>
        <w:t>If seeking approval to not display the expiration date for OMB approval of the</w:t>
      </w:r>
      <w:r w:rsidRPr="00E61381">
        <w:rPr>
          <w:rFonts w:ascii="Times New Roman" w:eastAsia="Times New Roman" w:hAnsi="Times New Roman" w:cs="Times New Roman"/>
          <w:b/>
          <w:bCs/>
          <w:sz w:val="24"/>
          <w:szCs w:val="24"/>
        </w:rPr>
        <w:t xml:space="preserve"> </w:t>
      </w:r>
      <w:r w:rsidRPr="00E61381">
        <w:rPr>
          <w:rFonts w:ascii="Times New Roman" w:eastAsia="Times New Roman" w:hAnsi="Times New Roman" w:cs="Times New Roman"/>
          <w:b/>
          <w:bCs/>
          <w:sz w:val="24"/>
          <w:szCs w:val="24"/>
          <w:u w:val="thick" w:color="000000"/>
        </w:rPr>
        <w:t>information collection, explain the reasons why display would be inappropriate</w:t>
      </w:r>
      <w:r w:rsidRPr="00E61381">
        <w:rPr>
          <w:rFonts w:ascii="Times New Roman" w:eastAsia="Times New Roman" w:hAnsi="Times New Roman" w:cs="Times New Roman"/>
          <w:b/>
          <w:bCs/>
          <w:sz w:val="24"/>
          <w:szCs w:val="24"/>
        </w:rPr>
        <w:t>.</w:t>
      </w:r>
    </w:p>
    <w:p w:rsidR="00617D4E" w:rsidRPr="00E61381" w:rsidRDefault="00617D4E" w:rsidP="000E7585">
      <w:pPr>
        <w:spacing w:after="0" w:line="260" w:lineRule="exact"/>
        <w:rPr>
          <w:sz w:val="26"/>
          <w:szCs w:val="26"/>
        </w:rPr>
      </w:pP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sz w:val="24"/>
          <w:szCs w:val="24"/>
        </w:rPr>
        <w:t>Not applicable.</w:t>
      </w:r>
    </w:p>
    <w:p w:rsidR="00617D4E" w:rsidRPr="00E61381" w:rsidRDefault="00617D4E" w:rsidP="000E7585">
      <w:pPr>
        <w:spacing w:after="0" w:line="150" w:lineRule="exact"/>
        <w:rPr>
          <w:sz w:val="15"/>
          <w:szCs w:val="15"/>
        </w:rPr>
      </w:pPr>
    </w:p>
    <w:p w:rsidR="00617D4E" w:rsidRPr="00E61381" w:rsidRDefault="00617D4E" w:rsidP="000E7585">
      <w:pPr>
        <w:spacing w:after="0" w:line="200" w:lineRule="exact"/>
        <w:rPr>
          <w:sz w:val="20"/>
          <w:szCs w:val="20"/>
        </w:rPr>
      </w:pPr>
    </w:p>
    <w:p w:rsidR="00617D4E" w:rsidRPr="00E61381" w:rsidRDefault="00420B92" w:rsidP="000E7585">
      <w:pPr>
        <w:spacing w:after="0" w:line="271" w:lineRule="exact"/>
        <w:rPr>
          <w:rFonts w:ascii="Times New Roman" w:eastAsia="Times New Roman" w:hAnsi="Times New Roman" w:cs="Times New Roman"/>
          <w:sz w:val="24"/>
          <w:szCs w:val="24"/>
        </w:rPr>
      </w:pPr>
      <w:r w:rsidRPr="00E61381">
        <w:rPr>
          <w:rFonts w:ascii="Times New Roman" w:eastAsia="Times New Roman" w:hAnsi="Times New Roman" w:cs="Times New Roman"/>
          <w:b/>
          <w:bCs/>
          <w:position w:val="-1"/>
          <w:sz w:val="24"/>
          <w:szCs w:val="24"/>
        </w:rPr>
        <w:t xml:space="preserve">18.  </w:t>
      </w:r>
      <w:r w:rsidRPr="00E61381">
        <w:rPr>
          <w:rFonts w:ascii="Times New Roman" w:eastAsia="Times New Roman" w:hAnsi="Times New Roman" w:cs="Times New Roman"/>
          <w:b/>
          <w:bCs/>
          <w:position w:val="-1"/>
          <w:sz w:val="24"/>
          <w:szCs w:val="24"/>
          <w:u w:val="thick" w:color="000000"/>
        </w:rPr>
        <w:t>Explain each exception to the certification statement</w:t>
      </w:r>
      <w:r w:rsidRPr="00E61381">
        <w:rPr>
          <w:rFonts w:ascii="Times New Roman" w:eastAsia="Times New Roman" w:hAnsi="Times New Roman" w:cs="Times New Roman"/>
          <w:b/>
          <w:bCs/>
          <w:position w:val="-1"/>
          <w:sz w:val="24"/>
          <w:szCs w:val="24"/>
        </w:rPr>
        <w:t>.</w:t>
      </w:r>
    </w:p>
    <w:p w:rsidR="00617D4E" w:rsidRPr="00E61381" w:rsidRDefault="00617D4E" w:rsidP="000E7585">
      <w:pPr>
        <w:spacing w:after="0" w:line="240" w:lineRule="exact"/>
        <w:rPr>
          <w:sz w:val="24"/>
          <w:szCs w:val="24"/>
        </w:rPr>
      </w:pP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sz w:val="24"/>
          <w:szCs w:val="24"/>
        </w:rPr>
        <w:t>Not applicable.</w:t>
      </w:r>
    </w:p>
    <w:p w:rsidR="00E61381" w:rsidRPr="00E61381" w:rsidRDefault="00E61381" w:rsidP="000E7585">
      <w:pPr>
        <w:spacing w:after="0" w:line="240" w:lineRule="auto"/>
        <w:rPr>
          <w:rFonts w:ascii="Times New Roman" w:eastAsia="Times New Roman" w:hAnsi="Times New Roman" w:cs="Times New Roman"/>
          <w:sz w:val="24"/>
          <w:szCs w:val="24"/>
        </w:rPr>
      </w:pPr>
    </w:p>
    <w:p w:rsidR="00E61381" w:rsidRPr="00E61381" w:rsidRDefault="00E61381" w:rsidP="000E7585">
      <w:pPr>
        <w:spacing w:after="0" w:line="240" w:lineRule="auto"/>
        <w:rPr>
          <w:rFonts w:ascii="Times New Roman" w:eastAsia="Times New Roman" w:hAnsi="Times New Roman" w:cs="Times New Roman"/>
          <w:sz w:val="24"/>
          <w:szCs w:val="24"/>
        </w:rPr>
      </w:pPr>
    </w:p>
    <w:p w:rsidR="00E61381" w:rsidRPr="00E61381" w:rsidRDefault="00E61381" w:rsidP="000E7585">
      <w:pPr>
        <w:spacing w:after="0" w:line="240" w:lineRule="auto"/>
        <w:rPr>
          <w:rFonts w:ascii="Times New Roman" w:eastAsia="Times New Roman" w:hAnsi="Times New Roman" w:cs="Times New Roman"/>
          <w:sz w:val="24"/>
          <w:szCs w:val="24"/>
        </w:rPr>
      </w:pPr>
    </w:p>
    <w:p w:rsidR="00617D4E" w:rsidRPr="00E61381" w:rsidRDefault="00617D4E" w:rsidP="000E7585">
      <w:pPr>
        <w:spacing w:after="0" w:line="180" w:lineRule="exact"/>
        <w:rPr>
          <w:sz w:val="18"/>
          <w:szCs w:val="18"/>
        </w:rPr>
      </w:pPr>
    </w:p>
    <w:p w:rsidR="00617D4E" w:rsidRPr="00E61381" w:rsidRDefault="00617D4E" w:rsidP="000E7585">
      <w:pPr>
        <w:spacing w:after="0" w:line="200" w:lineRule="exact"/>
        <w:rPr>
          <w:sz w:val="20"/>
          <w:szCs w:val="20"/>
        </w:rPr>
      </w:pP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b/>
          <w:bCs/>
          <w:sz w:val="24"/>
          <w:szCs w:val="24"/>
        </w:rPr>
        <w:t>B.  COLLECTIONS OF INFORMATION EMPLOYING STATISTICAL METHODS</w:t>
      </w:r>
    </w:p>
    <w:p w:rsidR="00617D4E" w:rsidRPr="00E61381" w:rsidRDefault="00617D4E" w:rsidP="000E7585">
      <w:pPr>
        <w:spacing w:after="0" w:line="260" w:lineRule="exact"/>
        <w:rPr>
          <w:sz w:val="26"/>
          <w:szCs w:val="26"/>
        </w:rPr>
      </w:pPr>
    </w:p>
    <w:p w:rsidR="00617D4E" w:rsidRPr="00E61381" w:rsidRDefault="00420B92" w:rsidP="000E7585">
      <w:pPr>
        <w:spacing w:after="0" w:line="240" w:lineRule="auto"/>
        <w:rPr>
          <w:rFonts w:ascii="Times New Roman" w:eastAsia="Times New Roman" w:hAnsi="Times New Roman" w:cs="Times New Roman"/>
          <w:sz w:val="24"/>
          <w:szCs w:val="24"/>
        </w:rPr>
      </w:pPr>
      <w:r w:rsidRPr="00E61381">
        <w:rPr>
          <w:rFonts w:ascii="Times New Roman" w:eastAsia="Times New Roman" w:hAnsi="Times New Roman" w:cs="Times New Roman"/>
          <w:sz w:val="24"/>
          <w:szCs w:val="24"/>
        </w:rPr>
        <w:t>Not applicable.</w:t>
      </w:r>
    </w:p>
    <w:sectPr w:rsidR="00617D4E" w:rsidRPr="00E61381" w:rsidSect="00E61381">
      <w:footerReference w:type="default" r:id="rId8"/>
      <w:pgSz w:w="12240" w:h="15840"/>
      <w:pgMar w:top="1440" w:right="1440" w:bottom="1440" w:left="1440" w:header="0" w:footer="77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0BD" w:rsidRDefault="009F70BD">
      <w:pPr>
        <w:spacing w:after="0" w:line="240" w:lineRule="auto"/>
      </w:pPr>
      <w:r>
        <w:separator/>
      </w:r>
    </w:p>
  </w:endnote>
  <w:endnote w:type="continuationSeparator" w:id="0">
    <w:p w:rsidR="009F70BD" w:rsidRDefault="009F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4E" w:rsidRDefault="0068458D">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D84CC51" wp14:editId="6A9F46AB">
              <wp:simplePos x="0" y="0"/>
              <wp:positionH relativeFrom="page">
                <wp:posOffset>3822700</wp:posOffset>
              </wp:positionH>
              <wp:positionV relativeFrom="page">
                <wp:posOffset>9427845</wp:posOffset>
              </wp:positionV>
              <wp:extent cx="1270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D4E" w:rsidRDefault="00420B92">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10FDC">
                            <w:rPr>
                              <w:rFonts w:ascii="Times New Roman" w:eastAsia="Times New Roman" w:hAnsi="Times New Roman" w:cs="Times New Roman"/>
                              <w:noProof/>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42.3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" filled="f" stroked="f">
              <v:textbox inset="0,0,0,0">
                <w:txbxContent>
                  <w:p w:rsidR="00617D4E" w:rsidRDefault="00420B92">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10FDC">
                      <w:rPr>
                        <w:rFonts w:ascii="Times New Roman" w:eastAsia="Times New Roman" w:hAnsi="Times New Roman" w:cs="Times New Roman"/>
                        <w:noProof/>
                        <w:sz w:val="24"/>
                        <w:szCs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0BD" w:rsidRDefault="009F70BD">
      <w:pPr>
        <w:spacing w:after="0" w:line="240" w:lineRule="auto"/>
      </w:pPr>
      <w:r>
        <w:separator/>
      </w:r>
    </w:p>
  </w:footnote>
  <w:footnote w:type="continuationSeparator" w:id="0">
    <w:p w:rsidR="009F70BD" w:rsidRDefault="009F70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76DA"/>
    <w:multiLevelType w:val="hybridMultilevel"/>
    <w:tmpl w:val="AC26E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C6872"/>
    <w:multiLevelType w:val="hybridMultilevel"/>
    <w:tmpl w:val="3A66DD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C6CA0"/>
    <w:multiLevelType w:val="hybridMultilevel"/>
    <w:tmpl w:val="989E6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4E"/>
    <w:rsid w:val="000E7585"/>
    <w:rsid w:val="00165C97"/>
    <w:rsid w:val="00420B92"/>
    <w:rsid w:val="005A2B53"/>
    <w:rsid w:val="00610FDC"/>
    <w:rsid w:val="00617D4E"/>
    <w:rsid w:val="0068458D"/>
    <w:rsid w:val="00693AC1"/>
    <w:rsid w:val="007B3F80"/>
    <w:rsid w:val="008A1AC7"/>
    <w:rsid w:val="009F70BD"/>
    <w:rsid w:val="00A26CA2"/>
    <w:rsid w:val="00C2559C"/>
    <w:rsid w:val="00C65BEC"/>
    <w:rsid w:val="00CE0A22"/>
    <w:rsid w:val="00E246BB"/>
    <w:rsid w:val="00E61381"/>
    <w:rsid w:val="00EA654E"/>
    <w:rsid w:val="00FB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59C"/>
    <w:rPr>
      <w:rFonts w:ascii="Tahoma" w:hAnsi="Tahoma" w:cs="Tahoma"/>
      <w:sz w:val="16"/>
      <w:szCs w:val="16"/>
    </w:rPr>
  </w:style>
  <w:style w:type="paragraph" w:styleId="ListParagraph">
    <w:name w:val="List Paragraph"/>
    <w:basedOn w:val="Normal"/>
    <w:uiPriority w:val="34"/>
    <w:qFormat/>
    <w:rsid w:val="000E75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59C"/>
    <w:rPr>
      <w:rFonts w:ascii="Tahoma" w:hAnsi="Tahoma" w:cs="Tahoma"/>
      <w:sz w:val="16"/>
      <w:szCs w:val="16"/>
    </w:rPr>
  </w:style>
  <w:style w:type="paragraph" w:styleId="ListParagraph">
    <w:name w:val="List Paragraph"/>
    <w:basedOn w:val="Normal"/>
    <w:uiPriority w:val="34"/>
    <w:qFormat/>
    <w:rsid w:val="000E7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Microsoft</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Larry</dc:creator>
  <cp:lastModifiedBy>Gwellnar</cp:lastModifiedBy>
  <cp:revision>2</cp:revision>
  <cp:lastPrinted>2013-10-25T15:26:00Z</cp:lastPrinted>
  <dcterms:created xsi:type="dcterms:W3CDTF">2013-11-25T15:16:00Z</dcterms:created>
  <dcterms:modified xsi:type="dcterms:W3CDTF">2013-11-25T15:16:00Z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2010-11-15T00:00:00Z</vt:filetime>
  </property>
  <property fmtid="{D5CDD505-2E9C-101B-9397-08002B2CF9AE}" pid="3" name="LastSaved">
    <vt:filetime>2013-09-30T00:00:00Z</vt:filetime>
  </property>
</Properties>
</file>