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1A2" w:rsidRDefault="00DB31A2" w:rsidP="00DB31A2">
      <w:pPr>
        <w:jc w:val="center"/>
        <w:rPr>
          <w:b/>
          <w:sz w:val="24"/>
        </w:rPr>
      </w:pPr>
      <w:bookmarkStart w:id="0" w:name="_GoBack"/>
      <w:bookmarkEnd w:id="0"/>
      <w:r w:rsidRPr="00DB31A2">
        <w:rPr>
          <w:b/>
          <w:sz w:val="24"/>
        </w:rPr>
        <w:t xml:space="preserve">Justification for </w:t>
      </w:r>
      <w:r w:rsidR="00267FE7">
        <w:rPr>
          <w:b/>
          <w:sz w:val="24"/>
        </w:rPr>
        <w:t xml:space="preserve">Non-substantive </w:t>
      </w:r>
      <w:r w:rsidRPr="00DB31A2">
        <w:rPr>
          <w:b/>
          <w:sz w:val="24"/>
        </w:rPr>
        <w:t xml:space="preserve">Change of World Trade Center Health Program Enrollment, </w:t>
      </w:r>
    </w:p>
    <w:p w:rsidR="00DB31A2" w:rsidRDefault="00DB31A2" w:rsidP="00DB31A2">
      <w:pPr>
        <w:jc w:val="center"/>
        <w:rPr>
          <w:b/>
          <w:sz w:val="24"/>
        </w:rPr>
      </w:pPr>
      <w:r w:rsidRPr="00DB31A2">
        <w:rPr>
          <w:b/>
          <w:sz w:val="24"/>
        </w:rPr>
        <w:t>Appeals &amp; Reimbursement</w:t>
      </w:r>
      <w:r>
        <w:rPr>
          <w:b/>
          <w:sz w:val="24"/>
        </w:rPr>
        <w:t xml:space="preserve"> Information Collection </w:t>
      </w:r>
      <w:r w:rsidR="00267FE7">
        <w:rPr>
          <w:b/>
          <w:sz w:val="24"/>
        </w:rPr>
        <w:t>Request (0920-0891)</w:t>
      </w:r>
    </w:p>
    <w:p w:rsidR="00DB31A2" w:rsidRDefault="00DB31A2" w:rsidP="00DB31A2">
      <w:pPr>
        <w:jc w:val="center"/>
        <w:rPr>
          <w:sz w:val="24"/>
        </w:rPr>
      </w:pPr>
    </w:p>
    <w:p w:rsidR="00DB31A2" w:rsidRDefault="00DB31A2" w:rsidP="00DB31A2">
      <w:pPr>
        <w:rPr>
          <w:sz w:val="24"/>
        </w:rPr>
      </w:pPr>
      <w:r>
        <w:rPr>
          <w:sz w:val="24"/>
        </w:rPr>
        <w:t>The World Trade Center Health Program</w:t>
      </w:r>
      <w:r w:rsidR="005661AD">
        <w:rPr>
          <w:sz w:val="24"/>
        </w:rPr>
        <w:t xml:space="preserve"> </w:t>
      </w:r>
      <w:r>
        <w:rPr>
          <w:sz w:val="24"/>
        </w:rPr>
        <w:t>is requesting a nonmaterial/non-substantive change request for the approved information collection for the World Trade Center Health Program Enrollment, Appeals &amp; Reimbursement</w:t>
      </w:r>
      <w:r w:rsidR="00267FE7">
        <w:rPr>
          <w:sz w:val="24"/>
        </w:rPr>
        <w:t xml:space="preserve"> (0920-0891)</w:t>
      </w:r>
      <w:r>
        <w:rPr>
          <w:sz w:val="24"/>
        </w:rPr>
        <w:t>.</w:t>
      </w:r>
      <w:r w:rsidR="00267FE7">
        <w:rPr>
          <w:sz w:val="24"/>
        </w:rPr>
        <w:t xml:space="preserve"> The </w:t>
      </w:r>
      <w:r w:rsidR="00C41B55">
        <w:rPr>
          <w:sz w:val="24"/>
        </w:rPr>
        <w:t xml:space="preserve">current </w:t>
      </w:r>
      <w:r w:rsidR="00267FE7">
        <w:rPr>
          <w:sz w:val="24"/>
        </w:rPr>
        <w:t>expiration date is 12/31/2014.</w:t>
      </w:r>
    </w:p>
    <w:p w:rsidR="00DB31A2" w:rsidRDefault="00DB31A2" w:rsidP="00DB31A2">
      <w:pPr>
        <w:rPr>
          <w:sz w:val="24"/>
        </w:rPr>
      </w:pPr>
    </w:p>
    <w:p w:rsidR="00DB31A2" w:rsidRDefault="005661AD" w:rsidP="00DB31A2">
      <w:pPr>
        <w:rPr>
          <w:sz w:val="24"/>
        </w:rPr>
      </w:pPr>
      <w:r>
        <w:rPr>
          <w:sz w:val="24"/>
        </w:rPr>
        <w:t xml:space="preserve">The </w:t>
      </w:r>
      <w:r w:rsidR="00D90042">
        <w:rPr>
          <w:sz w:val="24"/>
        </w:rPr>
        <w:t>Program</w:t>
      </w:r>
      <w:r>
        <w:rPr>
          <w:sz w:val="24"/>
        </w:rPr>
        <w:t xml:space="preserve"> </w:t>
      </w:r>
      <w:r w:rsidRPr="005661AD">
        <w:rPr>
          <w:sz w:val="24"/>
        </w:rPr>
        <w:t>suppor</w:t>
      </w:r>
      <w:r>
        <w:rPr>
          <w:sz w:val="24"/>
        </w:rPr>
        <w:t>t</w:t>
      </w:r>
      <w:r w:rsidRPr="005661AD">
        <w:rPr>
          <w:sz w:val="24"/>
        </w:rPr>
        <w:t xml:space="preserve">s health monitoring and treatment for emergency responders; recovery and cleanup workers; and residents, building occupants, and area workers in New York City who were directly impacted and adversely affected by the terrorist attacks of September 11, 2001. </w:t>
      </w:r>
      <w:r>
        <w:rPr>
          <w:sz w:val="24"/>
        </w:rPr>
        <w:t xml:space="preserve">The current ICR </w:t>
      </w:r>
      <w:r w:rsidR="00B26CCC">
        <w:rPr>
          <w:sz w:val="24"/>
        </w:rPr>
        <w:t>accounts for the</w:t>
      </w:r>
      <w:r w:rsidR="00D90042">
        <w:rPr>
          <w:sz w:val="24"/>
        </w:rPr>
        <w:t xml:space="preserve"> data</w:t>
      </w:r>
      <w:r w:rsidR="00B26CCC">
        <w:rPr>
          <w:sz w:val="24"/>
        </w:rPr>
        <w:t xml:space="preserve"> </w:t>
      </w:r>
      <w:r w:rsidR="00C41B55">
        <w:rPr>
          <w:sz w:val="24"/>
        </w:rPr>
        <w:t xml:space="preserve">collection </w:t>
      </w:r>
      <w:r w:rsidR="00D90042">
        <w:rPr>
          <w:sz w:val="24"/>
        </w:rPr>
        <w:t>from</w:t>
      </w:r>
      <w:r w:rsidR="00C41B55">
        <w:rPr>
          <w:sz w:val="24"/>
        </w:rPr>
        <w:t xml:space="preserve"> the eligibility and enrollment </w:t>
      </w:r>
      <w:r w:rsidR="00B26CCC">
        <w:rPr>
          <w:sz w:val="24"/>
        </w:rPr>
        <w:t>forms</w:t>
      </w:r>
      <w:r w:rsidR="00D90042">
        <w:rPr>
          <w:sz w:val="24"/>
        </w:rPr>
        <w:t>. It also</w:t>
      </w:r>
      <w:r w:rsidR="00C41B55">
        <w:rPr>
          <w:sz w:val="24"/>
        </w:rPr>
        <w:t xml:space="preserve"> </w:t>
      </w:r>
      <w:r w:rsidR="00DB31A2">
        <w:rPr>
          <w:sz w:val="24"/>
        </w:rPr>
        <w:t>outline</w:t>
      </w:r>
      <w:r w:rsidR="00B26CCC">
        <w:rPr>
          <w:sz w:val="24"/>
        </w:rPr>
        <w:t>s</w:t>
      </w:r>
      <w:r w:rsidR="00DB31A2">
        <w:rPr>
          <w:sz w:val="24"/>
        </w:rPr>
        <w:t xml:space="preserve"> the areas where an applicant or member of the </w:t>
      </w:r>
      <w:r w:rsidR="00D90042">
        <w:rPr>
          <w:sz w:val="24"/>
        </w:rPr>
        <w:t>Program</w:t>
      </w:r>
      <w:r w:rsidR="00DB31A2">
        <w:rPr>
          <w:sz w:val="24"/>
        </w:rPr>
        <w:t xml:space="preserve"> ha</w:t>
      </w:r>
      <w:r w:rsidR="00267FE7">
        <w:rPr>
          <w:sz w:val="24"/>
        </w:rPr>
        <w:t xml:space="preserve">s </w:t>
      </w:r>
      <w:r w:rsidR="00DB31A2">
        <w:rPr>
          <w:sz w:val="24"/>
        </w:rPr>
        <w:t xml:space="preserve">an opportunity to appeal adverse decisions made by the </w:t>
      </w:r>
      <w:r w:rsidR="00D90042">
        <w:rPr>
          <w:sz w:val="24"/>
        </w:rPr>
        <w:t>Program</w:t>
      </w:r>
      <w:r w:rsidR="00DB31A2">
        <w:rPr>
          <w:sz w:val="24"/>
        </w:rPr>
        <w:t xml:space="preserve">. This includes the right to appeal denial of eligibility and denial of health condition certification. The change to the approved </w:t>
      </w:r>
      <w:r w:rsidR="00842AF9">
        <w:rPr>
          <w:sz w:val="24"/>
        </w:rPr>
        <w:t>ICR is</w:t>
      </w:r>
      <w:r w:rsidR="00DB31A2">
        <w:rPr>
          <w:sz w:val="24"/>
        </w:rPr>
        <w:t xml:space="preserve"> to add clarification about what a member can request during the appeal process for denial of health condition certification. Specifically, the change clarifies that a member can request </w:t>
      </w:r>
      <w:r w:rsidR="008402F4">
        <w:rPr>
          <w:sz w:val="24"/>
        </w:rPr>
        <w:t>the opportunity to provide an oral statement to a Federal official during the appeal review.</w:t>
      </w:r>
      <w:r w:rsidR="008402F4" w:rsidRPr="008402F4">
        <w:t xml:space="preserve"> </w:t>
      </w:r>
      <w:r w:rsidR="008402F4" w:rsidRPr="008402F4">
        <w:rPr>
          <w:sz w:val="24"/>
        </w:rPr>
        <w:t xml:space="preserve">The member </w:t>
      </w:r>
      <w:r w:rsidR="008402F4">
        <w:rPr>
          <w:sz w:val="24"/>
        </w:rPr>
        <w:t>also has the option of making a</w:t>
      </w:r>
      <w:r w:rsidR="008402F4" w:rsidRPr="008402F4">
        <w:rPr>
          <w:sz w:val="24"/>
        </w:rPr>
        <w:t xml:space="preserve"> request (in writing) to add a designated representative to act on their behalf</w:t>
      </w:r>
      <w:r w:rsidR="008402F4">
        <w:rPr>
          <w:sz w:val="24"/>
        </w:rPr>
        <w:t xml:space="preserve"> during the entire appeals process. </w:t>
      </w:r>
      <w:r w:rsidR="00DB31A2">
        <w:rPr>
          <w:sz w:val="24"/>
        </w:rPr>
        <w:t>There are no forms for members to complete but they can request the designated representative and/or oral stat</w:t>
      </w:r>
      <w:r w:rsidR="00AA0709">
        <w:rPr>
          <w:sz w:val="24"/>
        </w:rPr>
        <w:t>ement in writing by fax or mail (Appendix H).</w:t>
      </w:r>
    </w:p>
    <w:p w:rsidR="00DB31A2" w:rsidRPr="00DB31A2" w:rsidRDefault="00DB31A2" w:rsidP="00DB31A2">
      <w:pPr>
        <w:rPr>
          <w:sz w:val="24"/>
        </w:rPr>
      </w:pPr>
      <w:r>
        <w:rPr>
          <w:sz w:val="24"/>
        </w:rPr>
        <w:br/>
        <w:t>It is not expected that the time or cost burden will increase with the clarification added to the current</w:t>
      </w:r>
      <w:r w:rsidR="00B92FAF">
        <w:rPr>
          <w:sz w:val="24"/>
        </w:rPr>
        <w:t>ly</w:t>
      </w:r>
      <w:r>
        <w:rPr>
          <w:sz w:val="24"/>
        </w:rPr>
        <w:t xml:space="preserve"> approved </w:t>
      </w:r>
      <w:r w:rsidR="00B92FAF">
        <w:rPr>
          <w:sz w:val="24"/>
        </w:rPr>
        <w:t>ICR</w:t>
      </w:r>
      <w:r>
        <w:rPr>
          <w:sz w:val="24"/>
        </w:rPr>
        <w:t xml:space="preserve"> because the original </w:t>
      </w:r>
      <w:r w:rsidR="00B92FAF">
        <w:rPr>
          <w:sz w:val="24"/>
        </w:rPr>
        <w:t>request</w:t>
      </w:r>
      <w:r>
        <w:rPr>
          <w:sz w:val="24"/>
        </w:rPr>
        <w:t xml:space="preserve"> accounts for </w:t>
      </w:r>
      <w:r w:rsidR="00B92FAF">
        <w:rPr>
          <w:sz w:val="24"/>
        </w:rPr>
        <w:t>the</w:t>
      </w:r>
      <w:r>
        <w:rPr>
          <w:sz w:val="24"/>
        </w:rPr>
        <w:t xml:space="preserve"> member’s appeal time, including submitting</w:t>
      </w:r>
      <w:r w:rsidR="00A656E2">
        <w:rPr>
          <w:sz w:val="24"/>
        </w:rPr>
        <w:t xml:space="preserve"> a </w:t>
      </w:r>
      <w:r>
        <w:rPr>
          <w:sz w:val="24"/>
        </w:rPr>
        <w:t xml:space="preserve">request for a review which is when they can request a designated representative and/or oral statement. </w:t>
      </w:r>
    </w:p>
    <w:p w:rsidR="00DB31A2" w:rsidRPr="00DB31A2" w:rsidRDefault="00DB31A2" w:rsidP="007C1BCA">
      <w:pPr>
        <w:jc w:val="center"/>
        <w:rPr>
          <w:b/>
          <w:sz w:val="24"/>
        </w:rPr>
      </w:pPr>
    </w:p>
    <w:sectPr w:rsidR="00DB31A2" w:rsidRPr="00DB3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A2"/>
    <w:rsid w:val="001D5F4A"/>
    <w:rsid w:val="00267FE7"/>
    <w:rsid w:val="004D75DB"/>
    <w:rsid w:val="005661AD"/>
    <w:rsid w:val="006D7F9D"/>
    <w:rsid w:val="007C1BCA"/>
    <w:rsid w:val="008402F4"/>
    <w:rsid w:val="00842315"/>
    <w:rsid w:val="00842AF9"/>
    <w:rsid w:val="009629CE"/>
    <w:rsid w:val="00A656E2"/>
    <w:rsid w:val="00AA0709"/>
    <w:rsid w:val="00B26CCC"/>
    <w:rsid w:val="00B92FAF"/>
    <w:rsid w:val="00C41B55"/>
    <w:rsid w:val="00D90042"/>
    <w:rsid w:val="00DB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1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42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AF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AF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AF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AF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C1B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1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42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AF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AF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AF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AF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C1B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Breyer, Laurie I. (CDC/NIOSH/EID)</dc:creator>
  <cp:lastModifiedBy>CDC User</cp:lastModifiedBy>
  <cp:revision>2</cp:revision>
  <dcterms:created xsi:type="dcterms:W3CDTF">2013-06-28T16:30:00Z</dcterms:created>
  <dcterms:modified xsi:type="dcterms:W3CDTF">2013-06-28T16:30:00Z</dcterms:modified>
</cp:coreProperties>
</file>