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E0D68" w14:textId="77777777" w:rsidR="007947FC" w:rsidRPr="00B8179D" w:rsidRDefault="007947FC" w:rsidP="00F648A2">
      <w:pPr>
        <w:widowControl/>
        <w:jc w:val="center"/>
        <w:rPr>
          <w:rFonts w:ascii="Arial" w:hAnsi="Arial" w:cs="Arial"/>
          <w:b/>
          <w:u w:val="single"/>
        </w:rPr>
      </w:pPr>
      <w:r w:rsidRPr="00B8179D">
        <w:rPr>
          <w:rFonts w:ascii="Arial" w:hAnsi="Arial" w:cs="Arial"/>
          <w:b/>
          <w:bCs/>
          <w:u w:val="single"/>
        </w:rPr>
        <w:t>B.</w:t>
      </w:r>
      <w:r w:rsidRPr="00B8179D">
        <w:rPr>
          <w:rFonts w:ascii="Arial" w:hAnsi="Arial" w:cs="Arial"/>
          <w:b/>
          <w:bCs/>
          <w:u w:val="single"/>
        </w:rPr>
        <w:tab/>
        <w:t>Collections of Information Employing Statistical Methods</w:t>
      </w:r>
    </w:p>
    <w:p w14:paraId="161E0D69" w14:textId="77777777" w:rsidR="007947FC" w:rsidRDefault="007947FC" w:rsidP="007947FC">
      <w:pPr>
        <w:widowControl/>
        <w:rPr>
          <w:rFonts w:ascii="Times New Roman" w:hAnsi="Times New Roman"/>
          <w:sz w:val="22"/>
          <w:szCs w:val="22"/>
        </w:rPr>
      </w:pPr>
    </w:p>
    <w:p w14:paraId="72E432AF" w14:textId="4EE1364C" w:rsidR="00F648A2" w:rsidRDefault="00F648A2" w:rsidP="00287AE1">
      <w:pPr>
        <w:widowControl/>
        <w:tabs>
          <w:tab w:val="left" w:pos="-1440"/>
          <w:tab w:val="left" w:pos="-720"/>
        </w:tabs>
        <w:rPr>
          <w:rFonts w:ascii="Times New Roman" w:hAnsi="Times New Roman"/>
          <w:b/>
          <w:bCs/>
          <w:i/>
          <w:iCs/>
          <w:sz w:val="22"/>
          <w:szCs w:val="22"/>
          <w:u w:val="single"/>
        </w:rPr>
      </w:pPr>
      <w:r w:rsidRPr="00B8179D">
        <w:rPr>
          <w:rFonts w:ascii="Arial" w:hAnsi="Arial" w:cs="Arial"/>
          <w:b/>
          <w:bCs/>
        </w:rPr>
        <w:t>1.</w:t>
      </w:r>
      <w:r w:rsidRPr="00B8179D">
        <w:rPr>
          <w:rFonts w:ascii="Arial" w:hAnsi="Arial" w:cs="Arial"/>
          <w:b/>
          <w:bCs/>
        </w:rPr>
        <w:tab/>
        <w:t>Respondent Universe and Sampling Methods</w:t>
      </w:r>
    </w:p>
    <w:p w14:paraId="43228A54" w14:textId="0910A08D" w:rsidR="00F648A2" w:rsidRDefault="006D5830" w:rsidP="00287AE1">
      <w:pPr>
        <w:pStyle w:val="NormalWeb"/>
      </w:pPr>
      <w:r>
        <w:t xml:space="preserve">ABCs conducts population-based surveillance and includes all cases in a defined catchment area. </w:t>
      </w:r>
      <w:r w:rsidR="00BB33B7">
        <w:t xml:space="preserve">No sample selection is involved in this surveillance study. </w:t>
      </w:r>
      <w:r>
        <w:t xml:space="preserve">Therefore, the data collection covers the entire target population. See </w:t>
      </w:r>
      <w:r w:rsidR="002B67A7">
        <w:t xml:space="preserve">2012 </w:t>
      </w:r>
      <w:r>
        <w:t xml:space="preserve">Protocol for Active Bacterial Surveillance (Attachment </w:t>
      </w:r>
      <w:r w:rsidR="008952FF">
        <w:t>18</w:t>
      </w:r>
      <w:r>
        <w:t xml:space="preserve">) for the populations under surveillance for each pathogen and area as of January </w:t>
      </w:r>
      <w:r w:rsidR="002B67A7">
        <w:t>2012</w:t>
      </w:r>
      <w:r>
        <w:t xml:space="preserve">. Because ABCs personnel submit the disease surveillance forms as a part of their job to perform a public health service, the response rate is expected to be 100%. </w:t>
      </w:r>
    </w:p>
    <w:p w14:paraId="61EA95E9" w14:textId="77777777" w:rsidR="00287AE1" w:rsidRDefault="00F648A2" w:rsidP="00F648A2">
      <w:pPr>
        <w:widowControl/>
        <w:tabs>
          <w:tab w:val="left" w:pos="-1440"/>
          <w:tab w:val="left" w:pos="-720"/>
        </w:tabs>
        <w:rPr>
          <w:rFonts w:ascii="Times New Roman" w:hAnsi="Times New Roman"/>
        </w:rPr>
      </w:pPr>
      <w:proofErr w:type="spellStart"/>
      <w:r w:rsidRPr="006D5830">
        <w:rPr>
          <w:rFonts w:ascii="Times New Roman" w:hAnsi="Times New Roman"/>
        </w:rPr>
        <w:t>FoodNet</w:t>
      </w:r>
      <w:proofErr w:type="spellEnd"/>
      <w:r w:rsidRPr="006D5830">
        <w:rPr>
          <w:rFonts w:ascii="Times New Roman" w:hAnsi="Times New Roman"/>
        </w:rPr>
        <w:t xml:space="preserve"> conducts active population-based surveillance for nine pathogens </w:t>
      </w:r>
      <w:r w:rsidR="002538D5" w:rsidRPr="002538D5">
        <w:rPr>
          <w:rFonts w:ascii="Times New Roman" w:hAnsi="Times New Roman"/>
        </w:rPr>
        <w:t xml:space="preserve">and one syndrome </w:t>
      </w:r>
      <w:r w:rsidRPr="006D5830">
        <w:rPr>
          <w:rFonts w:ascii="Times New Roman" w:hAnsi="Times New Roman"/>
        </w:rPr>
        <w:t>among all residents of our catchment area. The population under surveillance is 47 million persons and represents 15% o the U.S. population. We identify approximately 19,000 reports of illness (all pathogens combined) each year. We work with health departments in ten states to collect basic demographic and lab data on all cases but only some cases are interviewed (the number of cases interviewed depends on each state health department).</w:t>
      </w:r>
    </w:p>
    <w:p w14:paraId="48B782D2" w14:textId="7F85E64E" w:rsidR="00F648A2" w:rsidRPr="006D5830" w:rsidRDefault="00F648A2" w:rsidP="00F648A2">
      <w:pPr>
        <w:widowControl/>
        <w:tabs>
          <w:tab w:val="left" w:pos="-1440"/>
          <w:tab w:val="left" w:pos="-720"/>
        </w:tabs>
        <w:rPr>
          <w:rFonts w:ascii="Times New Roman" w:hAnsi="Times New Roman"/>
        </w:rPr>
      </w:pPr>
      <w:r w:rsidRPr="006D5830">
        <w:rPr>
          <w:rFonts w:ascii="Times New Roman" w:hAnsi="Times New Roman"/>
        </w:rPr>
        <w:t xml:space="preserve">  </w:t>
      </w:r>
    </w:p>
    <w:p w14:paraId="4E99BF39" w14:textId="77777777" w:rsidR="00F648A2" w:rsidRPr="006D5830" w:rsidRDefault="00F648A2" w:rsidP="00F648A2">
      <w:pPr>
        <w:widowControl/>
        <w:autoSpaceDE/>
        <w:autoSpaceDN/>
        <w:adjustRightInd/>
        <w:rPr>
          <w:rFonts w:ascii="Times New Roman" w:hAnsi="Times New Roman"/>
        </w:rPr>
      </w:pPr>
      <w:r w:rsidRPr="006D5830">
        <w:rPr>
          <w:rFonts w:ascii="Times New Roman" w:hAnsi="Times New Roman"/>
        </w:rPr>
        <w:t xml:space="preserve">The All Age Influenza Hospitalization Surveillance (Flu </w:t>
      </w:r>
      <w:proofErr w:type="spellStart"/>
      <w:r w:rsidRPr="006D5830">
        <w:rPr>
          <w:rFonts w:ascii="Times New Roman" w:hAnsi="Times New Roman"/>
        </w:rPr>
        <w:t>Hosp</w:t>
      </w:r>
      <w:proofErr w:type="spellEnd"/>
      <w:r w:rsidRPr="006D5830">
        <w:rPr>
          <w:rFonts w:ascii="Times New Roman" w:hAnsi="Times New Roman"/>
        </w:rPr>
        <w:t xml:space="preserve">) project covers a population about 23 million residents who have the potential of being hospitalized with laboratory-confirmed influenza.  Between 2003-04 and 2010-11 the number of laboratory-associated influenza hospitalizations has ranged from approximately 1,000 to 6,500 people.  Based on these figures and the improved efficiency of the Flu </w:t>
      </w:r>
      <w:proofErr w:type="spellStart"/>
      <w:r w:rsidRPr="006D5830">
        <w:rPr>
          <w:rFonts w:ascii="Times New Roman" w:hAnsi="Times New Roman"/>
        </w:rPr>
        <w:t>Hosp</w:t>
      </w:r>
      <w:proofErr w:type="spellEnd"/>
      <w:r w:rsidRPr="006D5830">
        <w:rPr>
          <w:rFonts w:ascii="Times New Roman" w:hAnsi="Times New Roman"/>
        </w:rPr>
        <w:t xml:space="preserve"> project surveillance procedures, it is anticipated that there is still no need for a sampling scheme.  A standardized case report form is completed on all persons that meet the case definition, however to ease the burden on sites, five readily available variables (site-assigned unique case number,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14:paraId="7B49D781" w14:textId="77777777" w:rsidR="00F648A2" w:rsidRDefault="00F648A2" w:rsidP="00F648A2">
      <w:pPr>
        <w:widowControl/>
        <w:autoSpaceDE/>
        <w:autoSpaceDN/>
        <w:adjustRightInd/>
        <w:rPr>
          <w:rFonts w:ascii="Times New Roman" w:hAnsi="Times New Roman"/>
        </w:rPr>
      </w:pPr>
    </w:p>
    <w:p w14:paraId="5ADD5BFC" w14:textId="77777777" w:rsidR="00F648A2" w:rsidRPr="006D5830" w:rsidRDefault="00F648A2" w:rsidP="00F648A2">
      <w:pPr>
        <w:widowControl/>
        <w:autoSpaceDE/>
        <w:autoSpaceDN/>
        <w:adjustRightInd/>
        <w:rPr>
          <w:rFonts w:ascii="Times New Roman" w:hAnsi="Times New Roman"/>
        </w:rPr>
      </w:pPr>
      <w:r w:rsidRPr="006D5830">
        <w:rPr>
          <w:rFonts w:ascii="Times New Roman" w:hAnsi="Times New Roman"/>
        </w:rPr>
        <w:t xml:space="preserve">Ten EIP sites participate in the pediatric and adult influenza hospitalization project and represent 12 metropolitan areas and approximately 7% of the US population. All hospitals that accept adult and/or pediatric admissions in the catchment areas under surveillance are included for active public health surveillance so accurate population-based rates can be calculated. </w:t>
      </w:r>
    </w:p>
    <w:p w14:paraId="791EB094" w14:textId="77777777" w:rsidR="00F648A2" w:rsidRDefault="00F648A2" w:rsidP="00F648A2">
      <w:pPr>
        <w:widowControl/>
        <w:autoSpaceDE/>
        <w:autoSpaceDN/>
        <w:adjustRightInd/>
        <w:jc w:val="both"/>
        <w:rPr>
          <w:rFonts w:ascii="Times New Roman" w:hAnsi="Times New Roman"/>
          <w:color w:val="000000"/>
        </w:rPr>
      </w:pPr>
    </w:p>
    <w:p w14:paraId="29691C65" w14:textId="77777777" w:rsidR="00F648A2" w:rsidRPr="006D5830" w:rsidRDefault="00F648A2" w:rsidP="00F648A2">
      <w:pPr>
        <w:widowControl/>
        <w:autoSpaceDE/>
        <w:autoSpaceDN/>
        <w:adjustRightInd/>
        <w:jc w:val="both"/>
        <w:rPr>
          <w:rFonts w:ascii="Times New Roman" w:hAnsi="Times New Roman"/>
        </w:rPr>
      </w:pPr>
      <w:r w:rsidRPr="006D5830">
        <w:rPr>
          <w:rFonts w:ascii="Times New Roman" w:hAnsi="Times New Roman"/>
          <w:color w:val="000000"/>
        </w:rPr>
        <w:t>Age-specific rates of laboratory-confirm</w:t>
      </w:r>
      <w:r w:rsidRPr="006D5830">
        <w:rPr>
          <w:rFonts w:ascii="Times New Roman" w:hAnsi="Times New Roman"/>
        </w:rPr>
        <w:t xml:space="preserve">ed influenza-associated hospitalizations and influenza-associated severe complications are calculated using population denominators from the most recent census data available for pediatric and adult populations.  Hospitalization rates are routinely estimated for the following age groups: &lt; 6 months, 6-23 months, 2-4, 5-17, 18–49, 50–64, and ≥ 65 years.  Additional group-specific rates are calculated as needed for groups disproportionately affected by influenza-associated hospitalizations.    </w:t>
      </w:r>
    </w:p>
    <w:p w14:paraId="4073277B" w14:textId="77777777" w:rsidR="00F648A2" w:rsidRDefault="00F648A2" w:rsidP="00F648A2">
      <w:pPr>
        <w:widowControl/>
        <w:autoSpaceDE/>
        <w:autoSpaceDN/>
        <w:adjustRightInd/>
        <w:jc w:val="both"/>
        <w:rPr>
          <w:rFonts w:ascii="Times New Roman" w:hAnsi="Times New Roman"/>
        </w:rPr>
      </w:pPr>
    </w:p>
    <w:p w14:paraId="1CBE7CE4" w14:textId="77777777" w:rsidR="00F648A2" w:rsidRPr="006D5830" w:rsidRDefault="00F648A2" w:rsidP="00F648A2">
      <w:pPr>
        <w:widowControl/>
        <w:autoSpaceDE/>
        <w:autoSpaceDN/>
        <w:adjustRightInd/>
        <w:jc w:val="both"/>
        <w:rPr>
          <w:rFonts w:ascii="Times New Roman" w:hAnsi="Times New Roman"/>
        </w:rPr>
      </w:pPr>
      <w:r w:rsidRPr="006D5830">
        <w:rPr>
          <w:rFonts w:ascii="Times New Roman" w:hAnsi="Times New Roman"/>
        </w:rPr>
        <w:t xml:space="preserve">Interim analyses of aggregate data are conducted to estimate hospitalization rates and monitor factors associated with severe influenza throughout the influenza season.  Final analysis includes a season summary of the epidemiologic characteristics of hospitalized cases using standard descriptive statistics. Where appropriate, </w:t>
      </w:r>
      <w:proofErr w:type="spellStart"/>
      <w:r w:rsidRPr="006D5830">
        <w:rPr>
          <w:rFonts w:ascii="Times New Roman" w:hAnsi="Times New Roman"/>
        </w:rPr>
        <w:t>univariate</w:t>
      </w:r>
      <w:proofErr w:type="spellEnd"/>
      <w:r w:rsidRPr="006D5830">
        <w:rPr>
          <w:rFonts w:ascii="Times New Roman" w:hAnsi="Times New Roman"/>
        </w:rPr>
        <w:t xml:space="preserve"> and multivariate analyses are conducted to evaluate factors associated with serious influenza-associated complications.</w:t>
      </w:r>
    </w:p>
    <w:p w14:paraId="52C9FD2F" w14:textId="77777777" w:rsidR="00F648A2" w:rsidRDefault="00F648A2" w:rsidP="00F648A2">
      <w:pPr>
        <w:widowControl/>
        <w:autoSpaceDE/>
        <w:autoSpaceDN/>
        <w:adjustRightInd/>
        <w:outlineLvl w:val="0"/>
        <w:rPr>
          <w:rFonts w:ascii="Times New Roman" w:hAnsi="Times New Roman"/>
        </w:rPr>
      </w:pPr>
    </w:p>
    <w:p w14:paraId="2A02E36B" w14:textId="77777777" w:rsidR="00F648A2" w:rsidRPr="006D5830" w:rsidRDefault="00F648A2" w:rsidP="00F648A2">
      <w:pPr>
        <w:widowControl/>
        <w:autoSpaceDE/>
        <w:autoSpaceDN/>
        <w:adjustRightInd/>
        <w:outlineLvl w:val="0"/>
        <w:rPr>
          <w:rFonts w:ascii="Times New Roman" w:hAnsi="Times New Roman"/>
        </w:rPr>
      </w:pPr>
      <w:r w:rsidRPr="006D5830">
        <w:rPr>
          <w:rFonts w:ascii="Times New Roman" w:hAnsi="Times New Roman"/>
        </w:rPr>
        <w:lastRenderedPageBreak/>
        <w:t>All analyses are conducted using SAS.  Aggregate results are regularly shared with relevant CDC programs, including the ACIP, and with the public and scientific community via scientific publications.</w:t>
      </w:r>
    </w:p>
    <w:p w14:paraId="161E0D71" w14:textId="6B7A13A4" w:rsidR="008C20E0" w:rsidRDefault="008C20E0">
      <w:pPr>
        <w:widowControl/>
        <w:autoSpaceDE/>
        <w:autoSpaceDN/>
        <w:adjustRightInd/>
        <w:spacing w:after="200" w:line="276" w:lineRule="auto"/>
        <w:rPr>
          <w:rFonts w:ascii="Times New Roman" w:hAnsi="Times New Roman"/>
          <w:sz w:val="22"/>
          <w:szCs w:val="22"/>
        </w:rPr>
      </w:pPr>
    </w:p>
    <w:p w14:paraId="161E0D72" w14:textId="77777777" w:rsidR="007947FC" w:rsidRPr="00B8179D" w:rsidRDefault="007947FC" w:rsidP="007947FC">
      <w:pPr>
        <w:widowControl/>
        <w:numPr>
          <w:ilvl w:val="0"/>
          <w:numId w:val="1"/>
        </w:numPr>
        <w:tabs>
          <w:tab w:val="left" w:pos="-1440"/>
          <w:tab w:val="left" w:pos="-720"/>
        </w:tabs>
        <w:ind w:hanging="720"/>
        <w:rPr>
          <w:rFonts w:ascii="Arial" w:hAnsi="Arial" w:cs="Arial"/>
          <w:b/>
        </w:rPr>
      </w:pPr>
      <w:r w:rsidRPr="00B8179D">
        <w:rPr>
          <w:rFonts w:ascii="Arial" w:hAnsi="Arial" w:cs="Arial"/>
          <w:b/>
        </w:rPr>
        <w:t>Procedures for the Collection of Information</w:t>
      </w:r>
    </w:p>
    <w:p w14:paraId="161E0D73" w14:textId="77777777" w:rsidR="007947FC" w:rsidRDefault="007947FC" w:rsidP="007947FC">
      <w:pPr>
        <w:widowControl/>
        <w:tabs>
          <w:tab w:val="left" w:pos="-1440"/>
          <w:tab w:val="left" w:pos="-720"/>
        </w:tabs>
        <w:rPr>
          <w:rFonts w:ascii="Times New Roman" w:hAnsi="Times New Roman"/>
          <w:sz w:val="22"/>
          <w:szCs w:val="22"/>
        </w:rPr>
      </w:pPr>
    </w:p>
    <w:p w14:paraId="0566B202" w14:textId="45505B16" w:rsidR="006D5830" w:rsidRPr="00195628" w:rsidRDefault="006D5830" w:rsidP="006D5830">
      <w:pPr>
        <w:rPr>
          <w:rFonts w:ascii="Times New Roman" w:hAnsi="Times New Roman"/>
        </w:rPr>
      </w:pPr>
      <w:r w:rsidRPr="00195628">
        <w:rPr>
          <w:rFonts w:ascii="Times New Roman" w:hAnsi="Times New Roman"/>
        </w:rPr>
        <w:t xml:space="preserve">Case finding </w:t>
      </w:r>
      <w:r w:rsidR="00287AE1">
        <w:rPr>
          <w:rFonts w:ascii="Times New Roman" w:hAnsi="Times New Roman"/>
        </w:rPr>
        <w:t xml:space="preserve">in ABCs </w:t>
      </w:r>
      <w:r w:rsidRPr="00195628">
        <w:rPr>
          <w:rFonts w:ascii="Times New Roman" w:hAnsi="Times New Roman"/>
        </w:rPr>
        <w:t>is active and laboratory-based.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14:paraId="4FC7BD15" w14:textId="77777777" w:rsidR="006D5830" w:rsidRPr="00195628" w:rsidRDefault="006D5830" w:rsidP="006D5830">
      <w:pPr>
        <w:ind w:firstLine="180"/>
        <w:rPr>
          <w:rFonts w:ascii="Times New Roman" w:hAnsi="Times New Roman"/>
        </w:rPr>
      </w:pPr>
      <w:r w:rsidRPr="00195628">
        <w:rPr>
          <w:rFonts w:ascii="Times New Roman" w:hAnsi="Times New Roman"/>
        </w:rPr>
        <w:t xml:space="preserve">  </w:t>
      </w:r>
    </w:p>
    <w:p w14:paraId="3CADBDF9" w14:textId="77777777" w:rsidR="006D5830" w:rsidRPr="00195628" w:rsidRDefault="006D5830" w:rsidP="006D5830">
      <w:pPr>
        <w:shd w:val="clear" w:color="auto" w:fill="FFFFFF"/>
        <w:rPr>
          <w:rFonts w:ascii="Times New Roman" w:hAnsi="Times New Roman"/>
        </w:rPr>
      </w:pPr>
      <w:r w:rsidRPr="00195628">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195628">
        <w:rPr>
          <w:rFonts w:ascii="Times New Roman" w:hAnsi="Times New Roman"/>
          <w:i/>
        </w:rPr>
        <w:t xml:space="preserve"> </w:t>
      </w:r>
      <w:r w:rsidRPr="00195628">
        <w:rPr>
          <w:rFonts w:ascii="Times New Roman" w:hAnsi="Times New Roman"/>
        </w:rPr>
        <w:t xml:space="preserve">regular calls to microbiology labs should be instituted </w:t>
      </w:r>
      <w:r w:rsidRPr="00195628">
        <w:rPr>
          <w:rFonts w:ascii="Times New Roman" w:hAnsi="Times New Roman"/>
          <w:shd w:val="clear" w:color="auto" w:fill="FFFFFF"/>
        </w:rPr>
        <w:t>to ensure that delayed reporting of cases does not have an adverse effect on enrollment rates into special studies or isolate collection rates.</w:t>
      </w:r>
      <w:r w:rsidRPr="00195628">
        <w:rPr>
          <w:rFonts w:ascii="Times New Roman" w:hAnsi="Times New Roman"/>
        </w:rPr>
        <w:t xml:space="preserve">                     </w:t>
      </w:r>
    </w:p>
    <w:p w14:paraId="705DD025" w14:textId="77777777" w:rsidR="006D5830" w:rsidRPr="00195628" w:rsidRDefault="006D5830" w:rsidP="006D5830">
      <w:pPr>
        <w:ind w:firstLine="180"/>
        <w:rPr>
          <w:rFonts w:ascii="Times New Roman" w:hAnsi="Times New Roman"/>
        </w:rPr>
      </w:pPr>
      <w:r w:rsidRPr="00195628">
        <w:rPr>
          <w:rFonts w:ascii="Times New Roman" w:hAnsi="Times New Roman"/>
        </w:rPr>
        <w:tab/>
      </w:r>
    </w:p>
    <w:p w14:paraId="5A0721B6" w14:textId="77777777" w:rsidR="006D5830" w:rsidRPr="00195628" w:rsidRDefault="006D5830" w:rsidP="006D5830">
      <w:pPr>
        <w:rPr>
          <w:rFonts w:ascii="Times New Roman" w:hAnsi="Times New Roman"/>
        </w:rPr>
      </w:pPr>
      <w:r w:rsidRPr="00195628">
        <w:rPr>
          <w:rFonts w:ascii="Times New Roman" w:hAnsi="Times New Roman"/>
        </w:rPr>
        <w:t>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surveillance areas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7B2556DC" w14:textId="77777777" w:rsidR="008C20E0" w:rsidRDefault="008C20E0" w:rsidP="00F648A2">
      <w:pPr>
        <w:widowControl/>
        <w:tabs>
          <w:tab w:val="left" w:pos="-1440"/>
          <w:tab w:val="left" w:pos="-720"/>
        </w:tabs>
        <w:rPr>
          <w:rFonts w:ascii="Times New Roman" w:hAnsi="Times New Roman"/>
          <w:b/>
          <w:bCs/>
          <w:i/>
          <w:iCs/>
          <w:sz w:val="22"/>
          <w:szCs w:val="22"/>
          <w:u w:val="single"/>
        </w:rPr>
      </w:pPr>
    </w:p>
    <w:p w14:paraId="4472A765"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19684E0B" w14:textId="1C1209D9" w:rsidR="00F648A2" w:rsidRPr="006D5830" w:rsidRDefault="00287AE1" w:rsidP="00F648A2">
      <w:pPr>
        <w:widowControl/>
        <w:tabs>
          <w:tab w:val="left" w:pos="-1440"/>
          <w:tab w:val="left" w:pos="-720"/>
        </w:tabs>
        <w:rPr>
          <w:rFonts w:ascii="Times New Roman" w:hAnsi="Times New Roman"/>
        </w:rPr>
      </w:pPr>
      <w:r>
        <w:rPr>
          <w:rFonts w:ascii="Times New Roman" w:hAnsi="Times New Roman"/>
        </w:rPr>
        <w:t xml:space="preserve">In </w:t>
      </w:r>
      <w:proofErr w:type="spellStart"/>
      <w:r>
        <w:rPr>
          <w:rFonts w:ascii="Times New Roman" w:hAnsi="Times New Roman"/>
        </w:rPr>
        <w:t>FoodNet</w:t>
      </w:r>
      <w:proofErr w:type="spellEnd"/>
      <w:r>
        <w:rPr>
          <w:rFonts w:ascii="Times New Roman" w:hAnsi="Times New Roman"/>
        </w:rPr>
        <w:t xml:space="preserve">, </w:t>
      </w:r>
      <w:r w:rsidR="00F648A2" w:rsidRPr="006D5830">
        <w:rPr>
          <w:rFonts w:ascii="Times New Roman" w:hAnsi="Times New Roman"/>
        </w:rPr>
        <w:t xml:space="preserve">sampling method </w:t>
      </w:r>
      <w:r>
        <w:rPr>
          <w:rFonts w:ascii="Times New Roman" w:hAnsi="Times New Roman"/>
        </w:rPr>
        <w:t xml:space="preserve">is not used </w:t>
      </w:r>
      <w:r w:rsidR="00F648A2" w:rsidRPr="006D5830">
        <w:rPr>
          <w:rFonts w:ascii="Times New Roman" w:hAnsi="Times New Roman"/>
        </w:rPr>
        <w:t xml:space="preserve">in our data collection. Rates are calculated from the number of cases divided by the total population (census data).  Trends over time are calculated using a negative binomial regression model </w:t>
      </w:r>
      <w:r w:rsidR="002538D5">
        <w:rPr>
          <w:rFonts w:ascii="Times New Roman" w:hAnsi="Times New Roman"/>
        </w:rPr>
        <w:t>to</w:t>
      </w:r>
      <w:r w:rsidR="002538D5" w:rsidRPr="006D5830">
        <w:rPr>
          <w:rFonts w:ascii="Times New Roman" w:hAnsi="Times New Roman"/>
        </w:rPr>
        <w:t xml:space="preserve"> </w:t>
      </w:r>
      <w:r w:rsidR="00F648A2" w:rsidRPr="006D5830">
        <w:rPr>
          <w:rFonts w:ascii="Times New Roman" w:hAnsi="Times New Roman"/>
        </w:rPr>
        <w:t xml:space="preserve">account for the change in catchment area (from 5 sites to 10 sites) and the variability in incidence between pathogens and sites. Rates are calculated overall, by pathogen, by state, by age groups, and by species or serotype.  </w:t>
      </w:r>
    </w:p>
    <w:p w14:paraId="7D8CB0D1" w14:textId="77777777" w:rsidR="00F648A2" w:rsidRPr="00F648A2" w:rsidRDefault="00F648A2" w:rsidP="00F648A2">
      <w:pPr>
        <w:widowControl/>
        <w:tabs>
          <w:tab w:val="left" w:pos="-1440"/>
          <w:tab w:val="left" w:pos="-720"/>
        </w:tabs>
        <w:rPr>
          <w:rFonts w:ascii="Times New Roman" w:hAnsi="Times New Roman"/>
          <w:b/>
          <w:bCs/>
          <w:i/>
          <w:iCs/>
          <w:sz w:val="22"/>
          <w:szCs w:val="22"/>
          <w:u w:val="single"/>
        </w:rPr>
      </w:pPr>
    </w:p>
    <w:p w14:paraId="38F5D4B4" w14:textId="77777777" w:rsidR="008C20E0" w:rsidRDefault="008C20E0" w:rsidP="00F648A2">
      <w:pPr>
        <w:widowControl/>
        <w:tabs>
          <w:tab w:val="left" w:pos="-1440"/>
          <w:tab w:val="left" w:pos="-720"/>
        </w:tabs>
        <w:rPr>
          <w:rFonts w:ascii="Times New Roman" w:hAnsi="Times New Roman"/>
          <w:b/>
          <w:bCs/>
          <w:i/>
          <w:iCs/>
          <w:sz w:val="22"/>
          <w:szCs w:val="22"/>
          <w:u w:val="single"/>
        </w:rPr>
      </w:pPr>
    </w:p>
    <w:p w14:paraId="362E56C5" w14:textId="77777777" w:rsidR="00F648A2" w:rsidRDefault="00F648A2" w:rsidP="008D18F0">
      <w:pPr>
        <w:widowControl/>
        <w:tabs>
          <w:tab w:val="left" w:pos="-1440"/>
          <w:tab w:val="left" w:pos="-720"/>
        </w:tabs>
        <w:rPr>
          <w:rFonts w:ascii="Times New Roman" w:hAnsi="Times New Roman"/>
        </w:rPr>
      </w:pPr>
    </w:p>
    <w:p w14:paraId="7E93ED1B" w14:textId="7B5C2C70" w:rsidR="00F648A2" w:rsidRPr="006D5830" w:rsidRDefault="00F648A2" w:rsidP="008D18F0">
      <w:pPr>
        <w:widowControl/>
        <w:tabs>
          <w:tab w:val="left" w:pos="-1440"/>
          <w:tab w:val="left" w:pos="-720"/>
        </w:tabs>
        <w:rPr>
          <w:rFonts w:ascii="Times New Roman" w:hAnsi="Times New Roman"/>
        </w:rPr>
      </w:pPr>
      <w:r w:rsidRPr="006D5830">
        <w:rPr>
          <w:rFonts w:ascii="Times New Roman" w:hAnsi="Times New Roman"/>
        </w:rPr>
        <w:t xml:space="preserve">The Flu </w:t>
      </w:r>
      <w:proofErr w:type="spellStart"/>
      <w:r w:rsidRPr="006D5830">
        <w:rPr>
          <w:rFonts w:ascii="Times New Roman" w:hAnsi="Times New Roman"/>
        </w:rPr>
        <w:t>Hosp</w:t>
      </w:r>
      <w:proofErr w:type="spellEnd"/>
      <w:r w:rsidRPr="006D5830">
        <w:rPr>
          <w:rFonts w:ascii="Times New Roman" w:hAnsi="Times New Roman"/>
        </w:rPr>
        <w:t xml:space="preserve"> project conducts active public health surveillance for laboratory-confirmed influenza hospitalization cases in all age groups within selected catchment areas in 10 states</w:t>
      </w:r>
      <w:r w:rsidR="008952FF">
        <w:rPr>
          <w:rFonts w:ascii="Times New Roman" w:hAnsi="Times New Roman"/>
        </w:rPr>
        <w:t xml:space="preserve"> (</w:t>
      </w:r>
      <w:r w:rsidR="008952FF" w:rsidRPr="0048063D">
        <w:rPr>
          <w:rFonts w:ascii="Times New Roman" w:hAnsi="Times New Roman"/>
          <w:i/>
        </w:rPr>
        <w:t>See p</w:t>
      </w:r>
      <w:r w:rsidR="008952FF">
        <w:rPr>
          <w:rFonts w:ascii="Times New Roman" w:hAnsi="Times New Roman"/>
          <w:i/>
        </w:rPr>
        <w:t>roject flowchart Attachment 19</w:t>
      </w:r>
      <w:r w:rsidR="008D18F0">
        <w:rPr>
          <w:rFonts w:ascii="Times New Roman" w:hAnsi="Times New Roman"/>
          <w:i/>
        </w:rPr>
        <w:t>)</w:t>
      </w:r>
      <w:r w:rsidR="008952FF">
        <w:rPr>
          <w:rFonts w:ascii="Times New Roman" w:hAnsi="Times New Roman"/>
          <w:i/>
        </w:rPr>
        <w:t>.</w:t>
      </w:r>
      <w:r w:rsidR="008952FF" w:rsidRPr="0048063D">
        <w:rPr>
          <w:rFonts w:ascii="Times New Roman" w:hAnsi="Times New Roman"/>
          <w:i/>
        </w:rPr>
        <w:t xml:space="preserve">  </w:t>
      </w:r>
      <w:r w:rsidRPr="006D5830">
        <w:rPr>
          <w:rFonts w:ascii="Times New Roman" w:hAnsi="Times New Roman"/>
        </w:rPr>
        <w:t xml:space="preserve">Sites prospectively identify cases by reviewing hospital laboratory, admissions, infection control practitioner databases/logs, or reportable conditions databases. This involves </w:t>
      </w:r>
      <w:r w:rsidRPr="006D5830">
        <w:rPr>
          <w:rFonts w:ascii="Times New Roman" w:hAnsi="Times New Roman" w:cs="Arial"/>
        </w:rPr>
        <w:t xml:space="preserve">active contact with hospital laboratories, admissions departments, and infection control practitioners, </w:t>
      </w:r>
      <w:r w:rsidRPr="006D5830">
        <w:rPr>
          <w:rFonts w:ascii="Times New Roman" w:hAnsi="Times New Roman"/>
        </w:rPr>
        <w:t>or review of reportable condition databases.</w:t>
      </w:r>
      <w:r w:rsidRPr="006D5830">
        <w:rPr>
          <w:rFonts w:ascii="Times New Roman" w:hAnsi="Times New Roman" w:cs="Arial"/>
        </w:rPr>
        <w:t xml:space="preserve">  M</w:t>
      </w:r>
      <w:r w:rsidRPr="006D5830">
        <w:rPr>
          <w:rFonts w:ascii="Times New Roman" w:hAnsi="Times New Roman"/>
        </w:rPr>
        <w:t xml:space="preserve">ethods may vary slightly among surveillance areas or among hospitals within an area depending on the availability of laboratory and admissions databases. </w:t>
      </w:r>
      <w:r w:rsidRPr="006D5830">
        <w:rPr>
          <w:rFonts w:ascii="Times New Roman" w:hAnsi="Times New Roman" w:cs="Arial"/>
        </w:rPr>
        <w:t xml:space="preserve">For hospitals with computerized viral laboratory data, computerized listings of all influenza positive cases </w:t>
      </w:r>
      <w:r w:rsidRPr="006D5830">
        <w:rPr>
          <w:rFonts w:ascii="Times New Roman" w:hAnsi="Times New Roman"/>
        </w:rPr>
        <w:t>in all age groups</w:t>
      </w:r>
      <w:r w:rsidRPr="006D5830">
        <w:rPr>
          <w:rFonts w:ascii="Times New Roman" w:hAnsi="Times New Roman" w:cs="Arial"/>
        </w:rPr>
        <w:t xml:space="preserve"> are obtained on a weekly basis throughout the influenza season. In an effort to minimize burden for hospitals without computerized laboratory data, </w:t>
      </w:r>
      <w:r w:rsidRPr="006D5830">
        <w:rPr>
          <w:rFonts w:ascii="Times New Roman" w:hAnsi="Times New Roman"/>
        </w:rPr>
        <w:t>surveillance personnel contact designated laboratory contacts in each health care facility approximately every two weeks to identify potential new cases.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 For all potential cases identified, medical charts are reviewed by state health department appointed surveillance officers to determine whether case definition inclusion criteria are met.</w:t>
      </w:r>
      <w:bookmarkStart w:id="0" w:name="OLE_LINK1"/>
      <w:bookmarkStart w:id="1" w:name="OLE_LINK2"/>
    </w:p>
    <w:p w14:paraId="0BFC1641" w14:textId="77777777" w:rsidR="00F648A2" w:rsidRDefault="00F648A2" w:rsidP="00F648A2">
      <w:pPr>
        <w:widowControl/>
        <w:autoSpaceDE/>
        <w:autoSpaceDN/>
        <w:adjustRightInd/>
        <w:outlineLvl w:val="0"/>
        <w:rPr>
          <w:rFonts w:ascii="Times New Roman" w:hAnsi="Times New Roman"/>
        </w:rPr>
      </w:pPr>
    </w:p>
    <w:p w14:paraId="60EE6F3D" w14:textId="25E2AE63" w:rsidR="00F648A2" w:rsidRPr="006D5830" w:rsidRDefault="00F648A2" w:rsidP="00F648A2">
      <w:pPr>
        <w:widowControl/>
        <w:autoSpaceDE/>
        <w:autoSpaceDN/>
        <w:adjustRightInd/>
        <w:outlineLvl w:val="0"/>
        <w:rPr>
          <w:rFonts w:ascii="Times New Roman" w:hAnsi="Times New Roman"/>
        </w:rPr>
      </w:pPr>
      <w:r w:rsidRPr="006D5830">
        <w:rPr>
          <w:rFonts w:ascii="Times New Roman" w:hAnsi="Times New Roman"/>
        </w:rPr>
        <w:t xml:space="preserve">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(Attachment </w:t>
      </w:r>
      <w:r w:rsidR="002B67A7">
        <w:rPr>
          <w:rFonts w:ascii="Times New Roman" w:hAnsi="Times New Roman"/>
        </w:rPr>
        <w:t>8</w:t>
      </w:r>
      <w:r w:rsidRPr="006D5830">
        <w:rPr>
          <w:rFonts w:ascii="Times New Roman" w:hAnsi="Times New Roman"/>
        </w:rPr>
        <w:t xml:space="preserve">).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 (Attachment </w:t>
      </w:r>
      <w:r w:rsidR="002B67A7">
        <w:rPr>
          <w:rFonts w:ascii="Times New Roman" w:hAnsi="Times New Roman"/>
        </w:rPr>
        <w:t>1</w:t>
      </w:r>
      <w:r w:rsidR="008952FF">
        <w:rPr>
          <w:rFonts w:ascii="Times New Roman" w:hAnsi="Times New Roman"/>
        </w:rPr>
        <w:t>6</w:t>
      </w:r>
      <w:r w:rsidRPr="006D5830">
        <w:rPr>
          <w:rFonts w:ascii="Times New Roman" w:hAnsi="Times New Roman"/>
        </w:rPr>
        <w:t>).</w:t>
      </w:r>
      <w:bookmarkEnd w:id="0"/>
      <w:bookmarkEnd w:id="1"/>
    </w:p>
    <w:p w14:paraId="161E0D8D" w14:textId="77777777" w:rsidR="007947FC" w:rsidRDefault="007947FC" w:rsidP="007947FC">
      <w:pPr>
        <w:widowControl/>
        <w:tabs>
          <w:tab w:val="left" w:pos="-1440"/>
          <w:tab w:val="left" w:pos="-720"/>
        </w:tabs>
        <w:rPr>
          <w:rFonts w:ascii="Times New Roman" w:hAnsi="Times New Roman"/>
          <w:sz w:val="22"/>
          <w:szCs w:val="22"/>
        </w:rPr>
      </w:pPr>
    </w:p>
    <w:p w14:paraId="161E0D8E" w14:textId="2B524A87" w:rsidR="008C20E0" w:rsidRDefault="008C20E0">
      <w:pPr>
        <w:widowControl/>
        <w:autoSpaceDE/>
        <w:autoSpaceDN/>
        <w:adjustRightInd/>
        <w:spacing w:after="200" w:line="276" w:lineRule="auto"/>
        <w:rPr>
          <w:rFonts w:ascii="Times New Roman" w:hAnsi="Times New Roman"/>
          <w:sz w:val="22"/>
          <w:szCs w:val="22"/>
        </w:rPr>
      </w:pPr>
    </w:p>
    <w:p w14:paraId="161E0D8F" w14:textId="77777777" w:rsidR="007947FC" w:rsidRPr="00B8179D" w:rsidRDefault="007947FC" w:rsidP="007947FC">
      <w:pPr>
        <w:widowControl/>
        <w:tabs>
          <w:tab w:val="left" w:pos="-1440"/>
          <w:tab w:val="left" w:pos="-720"/>
        </w:tabs>
        <w:rPr>
          <w:rFonts w:ascii="Arial" w:hAnsi="Arial" w:cs="Arial"/>
          <w:b/>
        </w:rPr>
      </w:pPr>
      <w:r w:rsidRPr="00B8179D">
        <w:rPr>
          <w:rFonts w:ascii="Arial" w:hAnsi="Arial" w:cs="Arial"/>
          <w:b/>
        </w:rPr>
        <w:t>3.</w:t>
      </w:r>
      <w:r w:rsidRPr="00B8179D">
        <w:rPr>
          <w:rFonts w:ascii="Arial" w:hAnsi="Arial" w:cs="Arial"/>
          <w:b/>
        </w:rPr>
        <w:tab/>
        <w:t>Methods to Maximize Response Rates and Deal with No response</w:t>
      </w:r>
    </w:p>
    <w:p w14:paraId="161E0D90" w14:textId="77777777" w:rsidR="007947FC" w:rsidRDefault="007947FC" w:rsidP="007947FC">
      <w:pPr>
        <w:widowControl/>
        <w:tabs>
          <w:tab w:val="left" w:pos="-1440"/>
          <w:tab w:val="left" w:pos="-720"/>
        </w:tabs>
        <w:rPr>
          <w:rFonts w:ascii="Times New Roman" w:hAnsi="Times New Roman"/>
          <w:sz w:val="22"/>
          <w:szCs w:val="22"/>
        </w:rPr>
      </w:pPr>
    </w:p>
    <w:p w14:paraId="02349393" w14:textId="3C0CB230" w:rsidR="006D5830" w:rsidRPr="00195628" w:rsidRDefault="008D18F0" w:rsidP="006D5830">
      <w:pPr>
        <w:rPr>
          <w:rFonts w:ascii="Times New Roman" w:hAnsi="Times New Roman"/>
          <w:sz w:val="21"/>
          <w:szCs w:val="21"/>
        </w:rPr>
      </w:pPr>
      <w:r>
        <w:rPr>
          <w:rFonts w:ascii="Times New Roman" w:hAnsi="Times New Roman"/>
          <w:color w:val="000000"/>
        </w:rPr>
        <w:t xml:space="preserve">The </w:t>
      </w:r>
      <w:r w:rsidRPr="00195628">
        <w:rPr>
          <w:rFonts w:ascii="Times New Roman" w:hAnsi="Times New Roman"/>
          <w:color w:val="000000"/>
        </w:rPr>
        <w:t>state</w:t>
      </w:r>
      <w:r w:rsidR="006D5830" w:rsidRPr="00195628">
        <w:rPr>
          <w:rFonts w:ascii="Times New Roman" w:hAnsi="Times New Roman"/>
          <w:color w:val="000000"/>
        </w:rPr>
        <w:t xml:space="preserve"> public health laboratories and partnering academic institutions submit the disease surveillance forms as a part of their job to perform a public health service </w:t>
      </w:r>
      <w:r w:rsidR="001654F8">
        <w:rPr>
          <w:rFonts w:ascii="Times New Roman" w:hAnsi="Times New Roman"/>
          <w:color w:val="000000"/>
        </w:rPr>
        <w:t xml:space="preserve">therefore, </w:t>
      </w:r>
      <w:r w:rsidR="006D5830" w:rsidRPr="00195628">
        <w:rPr>
          <w:rFonts w:ascii="Times New Roman" w:hAnsi="Times New Roman"/>
          <w:color w:val="000000"/>
        </w:rPr>
        <w:t>the response rate is expected to be 100%</w:t>
      </w:r>
      <w:r w:rsidR="008952FF">
        <w:rPr>
          <w:rFonts w:ascii="Times New Roman" w:hAnsi="Times New Roman"/>
          <w:color w:val="000000"/>
        </w:rPr>
        <w:t xml:space="preserve"> for ABCs</w:t>
      </w:r>
      <w:r w:rsidR="006D5830" w:rsidRPr="00195628">
        <w:rPr>
          <w:rFonts w:ascii="Times New Roman" w:hAnsi="Times New Roman"/>
          <w:color w:val="000000"/>
        </w:rPr>
        <w:t xml:space="preserve">.  </w:t>
      </w:r>
    </w:p>
    <w:p w14:paraId="2A72D57D"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26F06249"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1FC43DC8" w14:textId="79DBED36" w:rsidR="00F648A2" w:rsidRPr="006D5830" w:rsidRDefault="00F648A2" w:rsidP="00F648A2">
      <w:pPr>
        <w:widowControl/>
        <w:tabs>
          <w:tab w:val="left" w:pos="-1440"/>
          <w:tab w:val="left" w:pos="-720"/>
        </w:tabs>
        <w:rPr>
          <w:rFonts w:ascii="Times New Roman" w:hAnsi="Times New Roman"/>
        </w:rPr>
      </w:pPr>
      <w:proofErr w:type="spellStart"/>
      <w:r w:rsidRPr="006D5830">
        <w:rPr>
          <w:rFonts w:ascii="Times New Roman" w:hAnsi="Times New Roman"/>
        </w:rPr>
        <w:t>FoodNet</w:t>
      </w:r>
      <w:proofErr w:type="spellEnd"/>
      <w:r w:rsidRPr="006D5830">
        <w:rPr>
          <w:rFonts w:ascii="Times New Roman" w:hAnsi="Times New Roman"/>
        </w:rPr>
        <w:t xml:space="preserve"> calculates performance standards overall and for each site twice a year to gauge progress on data completeness (see </w:t>
      </w:r>
      <w:r w:rsidR="00B0603C">
        <w:rPr>
          <w:rFonts w:ascii="Times New Roman" w:hAnsi="Times New Roman"/>
        </w:rPr>
        <w:t>Attachment</w:t>
      </w:r>
      <w:r w:rsidR="002B67A7">
        <w:rPr>
          <w:rFonts w:ascii="Times New Roman" w:hAnsi="Times New Roman"/>
        </w:rPr>
        <w:t xml:space="preserve"> </w:t>
      </w:r>
      <w:r w:rsidR="000E39E4">
        <w:rPr>
          <w:rFonts w:ascii="Times New Roman" w:hAnsi="Times New Roman"/>
        </w:rPr>
        <w:t>21</w:t>
      </w:r>
      <w:r w:rsidRPr="006D5830">
        <w:rPr>
          <w:rFonts w:ascii="Times New Roman" w:hAnsi="Times New Roman"/>
        </w:rPr>
        <w:t xml:space="preserve">). Data elements that are less than 80% complete are not included in analysis. </w:t>
      </w:r>
      <w:r w:rsidR="002538D5" w:rsidRPr="002538D5">
        <w:rPr>
          <w:rFonts w:ascii="Times New Roman" w:hAnsi="Times New Roman"/>
        </w:rPr>
        <w:t xml:space="preserve">Periodic review of the performance standards is conducted and </w:t>
      </w:r>
      <w:r w:rsidR="002538D5">
        <w:rPr>
          <w:rFonts w:ascii="Times New Roman" w:hAnsi="Times New Roman"/>
        </w:rPr>
        <w:t>d</w:t>
      </w:r>
      <w:r w:rsidRPr="006D5830">
        <w:rPr>
          <w:rFonts w:ascii="Times New Roman" w:hAnsi="Times New Roman"/>
        </w:rPr>
        <w:t xml:space="preserve">iscussions are held with sites who do not meet performance standards </w:t>
      </w:r>
      <w:r w:rsidR="002538D5" w:rsidRPr="002538D5">
        <w:rPr>
          <w:rFonts w:ascii="Times New Roman" w:hAnsi="Times New Roman"/>
        </w:rPr>
        <w:t xml:space="preserve">to develop </w:t>
      </w:r>
      <w:r w:rsidRPr="006D5830">
        <w:rPr>
          <w:rFonts w:ascii="Times New Roman" w:hAnsi="Times New Roman"/>
        </w:rPr>
        <w:t>plan</w:t>
      </w:r>
      <w:r w:rsidR="002538D5">
        <w:rPr>
          <w:rFonts w:ascii="Times New Roman" w:hAnsi="Times New Roman"/>
        </w:rPr>
        <w:t>s</w:t>
      </w:r>
      <w:r w:rsidRPr="006D5830">
        <w:rPr>
          <w:rFonts w:ascii="Times New Roman" w:hAnsi="Times New Roman"/>
        </w:rPr>
        <w:t xml:space="preserve"> for improved performance. </w:t>
      </w:r>
    </w:p>
    <w:p w14:paraId="6EF7494F" w14:textId="77777777" w:rsidR="00F648A2" w:rsidRPr="00F648A2" w:rsidRDefault="00F648A2" w:rsidP="00F648A2">
      <w:pPr>
        <w:widowControl/>
        <w:tabs>
          <w:tab w:val="left" w:pos="-1440"/>
          <w:tab w:val="left" w:pos="-720"/>
        </w:tabs>
        <w:rPr>
          <w:rFonts w:ascii="Times New Roman" w:hAnsi="Times New Roman"/>
          <w:b/>
          <w:bCs/>
          <w:i/>
          <w:iCs/>
          <w:sz w:val="22"/>
          <w:szCs w:val="22"/>
          <w:u w:val="single"/>
        </w:rPr>
      </w:pPr>
    </w:p>
    <w:p w14:paraId="64834226" w14:textId="77777777" w:rsidR="00F648A2" w:rsidRDefault="00F648A2" w:rsidP="00F648A2">
      <w:pPr>
        <w:widowControl/>
        <w:jc w:val="both"/>
        <w:rPr>
          <w:rFonts w:ascii="Times New Roman" w:hAnsi="Times New Roman"/>
          <w:b/>
          <w:sz w:val="21"/>
          <w:szCs w:val="21"/>
        </w:rPr>
      </w:pPr>
    </w:p>
    <w:p w14:paraId="1A8D912F" w14:textId="77777777" w:rsidR="00F648A2" w:rsidRPr="006D5830" w:rsidRDefault="00F648A2" w:rsidP="00F648A2">
      <w:pPr>
        <w:widowControl/>
        <w:jc w:val="both"/>
        <w:rPr>
          <w:rFonts w:ascii="Times New Roman" w:hAnsi="Times New Roman" w:cs="Arial"/>
          <w:color w:val="FF0000"/>
        </w:rPr>
      </w:pPr>
      <w:r w:rsidRPr="006D5830">
        <w:rPr>
          <w:rFonts w:ascii="Times New Roman" w:hAnsi="Times New Roman"/>
          <w:color w:val="000000"/>
        </w:rPr>
        <w:t xml:space="preserve">The Flu </w:t>
      </w:r>
      <w:proofErr w:type="spellStart"/>
      <w:r w:rsidRPr="006D5830">
        <w:rPr>
          <w:rFonts w:ascii="Times New Roman" w:hAnsi="Times New Roman"/>
          <w:color w:val="000000"/>
        </w:rPr>
        <w:t>Hosp</w:t>
      </w:r>
      <w:proofErr w:type="spellEnd"/>
      <w:r w:rsidRPr="006D5830">
        <w:rPr>
          <w:rFonts w:ascii="Times New Roman" w:hAnsi="Times New Roman"/>
          <w:color w:val="000000"/>
        </w:rPr>
        <w:t xml:space="preserve"> project does not have a method to deal with non-response because the state public health laboratories and partnering academic institutions submit the disease surveillance forms as a part of their job to perform a public health service.  Therefore, the response rate is expected to be 100%.</w:t>
      </w:r>
      <w:r w:rsidRPr="006D5830">
        <w:rPr>
          <w:rFonts w:ascii="Times New Roman" w:hAnsi="Times New Roman" w:cs="Arial"/>
          <w:color w:val="000000"/>
        </w:rPr>
        <w:t xml:space="preserve">  However, some responses will require the surveillance officer to contact patients to obtain vaccination status information.  Based on data collected between 2007-08 and 2010-11, </w:t>
      </w:r>
      <w:r w:rsidRPr="006D5830">
        <w:rPr>
          <w:rFonts w:ascii="Times New Roman" w:hAnsi="Times New Roman" w:cs="Arial"/>
          <w:color w:val="000000"/>
        </w:rPr>
        <w:lastRenderedPageBreak/>
        <w:t xml:space="preserve">approximately 8.7% of cases had incomplete vaccination history because the patient or proxy could not be interviewed.  </w:t>
      </w:r>
    </w:p>
    <w:p w14:paraId="440788B2" w14:textId="77777777" w:rsidR="00F648A2" w:rsidRDefault="00F648A2" w:rsidP="00F648A2">
      <w:pPr>
        <w:widowControl/>
        <w:jc w:val="both"/>
        <w:rPr>
          <w:rFonts w:ascii="Times New Roman" w:hAnsi="Times New Roman" w:cs="Arial"/>
          <w:color w:val="000000"/>
        </w:rPr>
      </w:pPr>
    </w:p>
    <w:p w14:paraId="7013FF96" w14:textId="77777777" w:rsidR="00F648A2" w:rsidRPr="006D5830" w:rsidRDefault="00F648A2" w:rsidP="00F648A2">
      <w:pPr>
        <w:widowControl/>
        <w:jc w:val="both"/>
        <w:rPr>
          <w:rFonts w:ascii="Times New Roman" w:hAnsi="Times New Roman" w:cs="Arial"/>
          <w:color w:val="000000"/>
        </w:rPr>
      </w:pPr>
      <w:r w:rsidRPr="006D5830">
        <w:rPr>
          <w:rFonts w:ascii="Times New Roman" w:hAnsi="Times New Roman" w:cs="Arial"/>
          <w:color w:val="000000"/>
        </w:rPr>
        <w:t xml:space="preserve">Contact information will only be required in some circumstances when the patient’s influenza vaccination history is not noted in the medical record, hospital database or state vaccination registry.  </w:t>
      </w:r>
      <w:r w:rsidRPr="006D5830">
        <w:rPr>
          <w:rFonts w:ascii="Times New Roman" w:hAnsi="Times New Roman"/>
        </w:rPr>
        <w:t xml:space="preserve">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  </w:t>
      </w:r>
      <w:r w:rsidRPr="006D5830">
        <w:rPr>
          <w:rFonts w:ascii="Times New Roman" w:hAnsi="Times New Roman" w:cs="Arial"/>
          <w:color w:val="000000"/>
        </w:rPr>
        <w:t xml:space="preserve">Attempts will be made to contact a patient up to 3 times to obtain this information.  </w:t>
      </w:r>
    </w:p>
    <w:p w14:paraId="4A40FF0C" w14:textId="77777777" w:rsidR="00F648A2" w:rsidRDefault="00F648A2" w:rsidP="00F648A2">
      <w:pPr>
        <w:widowControl/>
        <w:autoSpaceDE/>
        <w:autoSpaceDN/>
        <w:adjustRightInd/>
        <w:rPr>
          <w:rFonts w:ascii="Times New Roman" w:hAnsi="Times New Roman" w:cs="Arial"/>
          <w:color w:val="000000"/>
        </w:rPr>
      </w:pPr>
    </w:p>
    <w:p w14:paraId="3A855C3B" w14:textId="77777777" w:rsidR="00F648A2" w:rsidRPr="006D5830" w:rsidRDefault="00F648A2" w:rsidP="00F648A2">
      <w:pPr>
        <w:widowControl/>
        <w:autoSpaceDE/>
        <w:autoSpaceDN/>
        <w:adjustRightInd/>
        <w:rPr>
          <w:rFonts w:ascii="Times New Roman" w:hAnsi="Times New Roman" w:cs="Arial"/>
          <w:color w:val="000000"/>
        </w:rPr>
      </w:pPr>
      <w:r w:rsidRPr="006D5830">
        <w:rPr>
          <w:rFonts w:ascii="Times New Roman" w:hAnsi="Times New Roman" w:cs="Arial"/>
          <w:color w:val="000000"/>
        </w:rPr>
        <w:t>If necessary, participating sites will interview patient or proxy by phone to obtain vaccination history</w:t>
      </w:r>
      <w:r w:rsidRPr="006D5830">
        <w:rPr>
          <w:rFonts w:ascii="Times New Roman" w:hAnsi="Times New Roman"/>
          <w:color w:val="000000"/>
        </w:rPr>
        <w:t>.  Sites employ the following methods to try to locate patients’ families:  1) medical charts, 2) laboratory records, or 3) directory assistance (</w:t>
      </w:r>
      <w:r w:rsidRPr="006D5830">
        <w:rPr>
          <w:rFonts w:ascii="Times New Roman" w:hAnsi="Times New Roman" w:cs="Arial"/>
          <w:color w:val="000000"/>
        </w:rPr>
        <w:t>“411”), and 4) internet phone/address searches (including name and address/reverse directories).  If a proxy is needed, sites try to identify the f</w:t>
      </w:r>
      <w:r w:rsidRPr="006D5830">
        <w:rPr>
          <w:rFonts w:ascii="Times New Roman" w:hAnsi="Times New Roman"/>
          <w:color w:val="000000"/>
        </w:rPr>
        <w:t>amily member who is most familiar with the patient</w:t>
      </w:r>
      <w:r w:rsidRPr="006D5830">
        <w:rPr>
          <w:rFonts w:ascii="Times New Roman" w:hAnsi="Times New Roman" w:cs="Arial"/>
          <w:color w:val="000000"/>
        </w:rPr>
        <w:t xml:space="preserve">’s medical history during the phone interview.  </w:t>
      </w:r>
    </w:p>
    <w:p w14:paraId="29301A5A" w14:textId="77777777" w:rsidR="00F648A2" w:rsidRDefault="00F648A2" w:rsidP="00F648A2">
      <w:pPr>
        <w:widowControl/>
        <w:autoSpaceDE/>
        <w:autoSpaceDN/>
        <w:adjustRightInd/>
        <w:rPr>
          <w:rFonts w:ascii="Times New Roman" w:hAnsi="Times New Roman"/>
          <w:color w:val="000000"/>
        </w:rPr>
      </w:pPr>
    </w:p>
    <w:p w14:paraId="356FBD25" w14:textId="77777777" w:rsidR="00F648A2" w:rsidRPr="006D5830" w:rsidRDefault="00F648A2" w:rsidP="00F648A2">
      <w:pPr>
        <w:widowControl/>
        <w:autoSpaceDE/>
        <w:autoSpaceDN/>
        <w:adjustRightInd/>
        <w:rPr>
          <w:rFonts w:ascii="Times New Roman" w:hAnsi="Times New Roman"/>
          <w:color w:val="000000"/>
        </w:rPr>
      </w:pPr>
      <w:r w:rsidRPr="006D5830">
        <w:rPr>
          <w:rFonts w:ascii="Times New Roman" w:hAnsi="Times New Roman"/>
          <w:color w:val="000000"/>
        </w:rPr>
        <w:t>Once a correct phone number is identified, sites make multiple attempts to reach the family member.  To minimize non-response because of unusual work or life schedules, these attempts include calling during different daytime and early evening periods during the week and weekend.  Sites stop trying to call a patient or proxy if they cannot locate a correct phone number after using the search methods listed above or if successful contact is not made after multiple attempts at what appears to be a correct number.</w:t>
      </w:r>
    </w:p>
    <w:p w14:paraId="1AB8151A" w14:textId="77777777" w:rsidR="00F648A2" w:rsidRDefault="00F648A2" w:rsidP="00F648A2">
      <w:pPr>
        <w:widowControl/>
        <w:autoSpaceDE/>
        <w:autoSpaceDN/>
        <w:adjustRightInd/>
        <w:rPr>
          <w:rFonts w:ascii="Times New Roman" w:hAnsi="Times New Roman"/>
        </w:rPr>
      </w:pPr>
    </w:p>
    <w:p w14:paraId="230E4610" w14:textId="77777777" w:rsidR="00F648A2" w:rsidRPr="006D5830" w:rsidRDefault="00F648A2" w:rsidP="00F648A2">
      <w:pPr>
        <w:widowControl/>
        <w:autoSpaceDE/>
        <w:autoSpaceDN/>
        <w:adjustRightInd/>
        <w:rPr>
          <w:rFonts w:ascii="Times New Roman" w:hAnsi="Times New Roman"/>
          <w:color w:val="000000"/>
        </w:rPr>
      </w:pPr>
      <w:r w:rsidRPr="006D5830">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14:paraId="75A28F74" w14:textId="77777777" w:rsidR="00F648A2" w:rsidRDefault="00F648A2" w:rsidP="00F648A2">
      <w:pPr>
        <w:widowControl/>
        <w:autoSpaceDE/>
        <w:autoSpaceDN/>
        <w:adjustRightInd/>
        <w:rPr>
          <w:rFonts w:ascii="Times New Roman" w:hAnsi="Times New Roman"/>
        </w:rPr>
      </w:pPr>
    </w:p>
    <w:p w14:paraId="161E0D94" w14:textId="2396C369" w:rsidR="007947FC" w:rsidRDefault="00F648A2" w:rsidP="00F648A2">
      <w:pPr>
        <w:widowControl/>
        <w:tabs>
          <w:tab w:val="left" w:pos="-1440"/>
          <w:tab w:val="left" w:pos="-720"/>
        </w:tabs>
        <w:rPr>
          <w:rFonts w:ascii="Times New Roman" w:hAnsi="Times New Roman"/>
          <w:sz w:val="22"/>
          <w:szCs w:val="22"/>
        </w:rPr>
      </w:pPr>
      <w:r w:rsidRPr="006D5830">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r>
        <w:rPr>
          <w:rFonts w:ascii="Times New Roman" w:hAnsi="Times New Roman"/>
        </w:rPr>
        <w:t>.</w:t>
      </w:r>
    </w:p>
    <w:p w14:paraId="161E0D95" w14:textId="77777777" w:rsidR="007947FC" w:rsidRDefault="007947FC" w:rsidP="007947FC">
      <w:pPr>
        <w:widowControl/>
        <w:tabs>
          <w:tab w:val="left" w:pos="-1440"/>
          <w:tab w:val="left" w:pos="-720"/>
        </w:tabs>
        <w:rPr>
          <w:rFonts w:ascii="Times New Roman" w:hAnsi="Times New Roman"/>
          <w:sz w:val="22"/>
          <w:szCs w:val="22"/>
        </w:rPr>
      </w:pPr>
    </w:p>
    <w:p w14:paraId="183BB688" w14:textId="77777777" w:rsidR="008D18F0" w:rsidRDefault="008D18F0" w:rsidP="008D18F0">
      <w:pPr>
        <w:widowControl/>
        <w:autoSpaceDE/>
        <w:autoSpaceDN/>
        <w:adjustRightInd/>
        <w:spacing w:after="200" w:line="276" w:lineRule="auto"/>
        <w:rPr>
          <w:rFonts w:ascii="Arial" w:hAnsi="Arial" w:cs="Arial"/>
          <w:b/>
        </w:rPr>
      </w:pPr>
      <w:bookmarkStart w:id="2" w:name="_GoBack"/>
      <w:bookmarkEnd w:id="2"/>
    </w:p>
    <w:p w14:paraId="4F760CAE" w14:textId="45D63714" w:rsidR="00F648A2" w:rsidRDefault="007947FC" w:rsidP="008D18F0">
      <w:pPr>
        <w:widowControl/>
        <w:autoSpaceDE/>
        <w:autoSpaceDN/>
        <w:adjustRightInd/>
        <w:spacing w:after="200" w:line="276" w:lineRule="auto"/>
        <w:rPr>
          <w:rFonts w:ascii="Times New Roman" w:hAnsi="Times New Roman"/>
          <w:color w:val="000000"/>
        </w:rPr>
      </w:pPr>
      <w:r w:rsidRPr="00B8179D">
        <w:rPr>
          <w:rFonts w:ascii="Arial" w:hAnsi="Arial" w:cs="Arial"/>
          <w:b/>
        </w:rPr>
        <w:t>4.</w:t>
      </w:r>
      <w:r w:rsidRPr="00B8179D">
        <w:rPr>
          <w:rFonts w:ascii="Arial" w:hAnsi="Arial" w:cs="Arial"/>
          <w:b/>
        </w:rPr>
        <w:tab/>
        <w:t>Tests of Procedures or Methods to be Undertaken</w:t>
      </w:r>
    </w:p>
    <w:p w14:paraId="5445684C" w14:textId="73156E77" w:rsidR="006D5830" w:rsidRPr="00195628" w:rsidRDefault="001654F8" w:rsidP="006D5830">
      <w:pPr>
        <w:rPr>
          <w:rFonts w:ascii="Times New Roman" w:hAnsi="Times New Roman"/>
          <w:color w:val="008000"/>
          <w:sz w:val="21"/>
          <w:szCs w:val="21"/>
        </w:rPr>
      </w:pPr>
      <w:r>
        <w:rPr>
          <w:rFonts w:ascii="Times New Roman" w:hAnsi="Times New Roman"/>
          <w:color w:val="000000"/>
        </w:rPr>
        <w:t xml:space="preserve">For ABCs and </w:t>
      </w:r>
      <w:r w:rsidR="008D18F0">
        <w:rPr>
          <w:rFonts w:ascii="Times New Roman" w:hAnsi="Times New Roman"/>
          <w:color w:val="000000"/>
        </w:rPr>
        <w:t xml:space="preserve">the Flu </w:t>
      </w:r>
      <w:proofErr w:type="spellStart"/>
      <w:r w:rsidR="008D18F0">
        <w:rPr>
          <w:rFonts w:ascii="Times New Roman" w:hAnsi="Times New Roman"/>
          <w:color w:val="000000"/>
        </w:rPr>
        <w:t>Hosp</w:t>
      </w:r>
      <w:proofErr w:type="spellEnd"/>
      <w:r w:rsidR="008D18F0">
        <w:rPr>
          <w:rFonts w:ascii="Times New Roman" w:hAnsi="Times New Roman"/>
          <w:color w:val="000000"/>
        </w:rPr>
        <w:t xml:space="preserve"> project</w:t>
      </w:r>
      <w:r>
        <w:rPr>
          <w:rFonts w:ascii="Times New Roman" w:hAnsi="Times New Roman"/>
          <w:color w:val="000000"/>
        </w:rPr>
        <w:t>, t</w:t>
      </w:r>
      <w:r w:rsidR="006D5830" w:rsidRPr="00195628">
        <w:rPr>
          <w:rFonts w:ascii="Times New Roman" w:hAnsi="Times New Roman"/>
          <w:color w:val="000000"/>
        </w:rPr>
        <w:t xml:space="preserve">he data being collected represents standard clinical and demographic information.  No tests of procedures or questions were </w:t>
      </w:r>
      <w:r w:rsidR="00CD4AED" w:rsidRPr="00195628">
        <w:rPr>
          <w:rFonts w:ascii="Times New Roman" w:hAnsi="Times New Roman"/>
          <w:color w:val="000000"/>
        </w:rPr>
        <w:t>performed</w:t>
      </w:r>
      <w:r w:rsidR="006D5830" w:rsidRPr="00195628">
        <w:rPr>
          <w:rFonts w:ascii="Times New Roman" w:hAnsi="Times New Roman"/>
          <w:color w:val="000000"/>
        </w:rPr>
        <w:t xml:space="preserve">. </w:t>
      </w:r>
    </w:p>
    <w:p w14:paraId="0C29C491" w14:textId="77777777" w:rsidR="00F648A2" w:rsidRDefault="00F648A2" w:rsidP="00F648A2">
      <w:pPr>
        <w:widowControl/>
        <w:tabs>
          <w:tab w:val="left" w:pos="-1440"/>
          <w:tab w:val="left" w:pos="-720"/>
        </w:tabs>
        <w:rPr>
          <w:rFonts w:ascii="Times New Roman" w:hAnsi="Times New Roman"/>
        </w:rPr>
      </w:pPr>
    </w:p>
    <w:p w14:paraId="2BD201C5" w14:textId="3CBE79AF" w:rsidR="002538D5" w:rsidRPr="002538D5" w:rsidRDefault="001654F8" w:rsidP="002538D5">
      <w:pPr>
        <w:widowControl/>
        <w:tabs>
          <w:tab w:val="left" w:pos="-1440"/>
          <w:tab w:val="left" w:pos="-720"/>
        </w:tabs>
        <w:rPr>
          <w:rFonts w:ascii="Times New Roman" w:hAnsi="Times New Roman"/>
        </w:rPr>
      </w:pPr>
      <w:r>
        <w:rPr>
          <w:rFonts w:ascii="Times New Roman" w:hAnsi="Times New Roman"/>
        </w:rPr>
        <w:t xml:space="preserve">For </w:t>
      </w:r>
      <w:proofErr w:type="spellStart"/>
      <w:r>
        <w:rPr>
          <w:rFonts w:ascii="Times New Roman" w:hAnsi="Times New Roman"/>
        </w:rPr>
        <w:t>FoodNet</w:t>
      </w:r>
      <w:proofErr w:type="spellEnd"/>
      <w:r>
        <w:rPr>
          <w:rFonts w:ascii="Times New Roman" w:hAnsi="Times New Roman"/>
        </w:rPr>
        <w:t>, e</w:t>
      </w:r>
      <w:r w:rsidR="002538D5" w:rsidRPr="002538D5">
        <w:rPr>
          <w:rFonts w:ascii="Times New Roman" w:hAnsi="Times New Roman"/>
        </w:rPr>
        <w:t xml:space="preserve">xcept for HUS surveillance, </w:t>
      </w:r>
      <w:proofErr w:type="spellStart"/>
      <w:r w:rsidR="00F648A2" w:rsidRPr="006D5830">
        <w:rPr>
          <w:rFonts w:ascii="Times New Roman" w:hAnsi="Times New Roman"/>
        </w:rPr>
        <w:t>FoodNet</w:t>
      </w:r>
      <w:proofErr w:type="spellEnd"/>
      <w:r w:rsidR="00F648A2" w:rsidRPr="006D5830">
        <w:rPr>
          <w:rFonts w:ascii="Times New Roman" w:hAnsi="Times New Roman"/>
        </w:rPr>
        <w:t xml:space="preserve"> does not use a standardized case report form. Each state uses their own</w:t>
      </w:r>
      <w:r w:rsidR="002538D5" w:rsidRPr="002538D5">
        <w:rPr>
          <w:rFonts w:asciiTheme="minorHAnsi" w:hAnsiTheme="minorHAnsi" w:cstheme="minorHAnsi"/>
          <w:color w:val="1F497D" w:themeColor="text2"/>
          <w:sz w:val="22"/>
          <w:szCs w:val="22"/>
        </w:rPr>
        <w:t xml:space="preserve"> </w:t>
      </w:r>
      <w:r w:rsidR="002538D5" w:rsidRPr="002538D5">
        <w:rPr>
          <w:rFonts w:ascii="Times New Roman" w:hAnsi="Times New Roman"/>
        </w:rPr>
        <w:t>state-specific forms</w:t>
      </w:r>
      <w:r w:rsidR="00F648A2" w:rsidRPr="006D5830">
        <w:rPr>
          <w:rFonts w:ascii="Times New Roman" w:hAnsi="Times New Roman"/>
        </w:rPr>
        <w:t xml:space="preserve"> from which data elements are extracted and sent to CDC. If </w:t>
      </w:r>
      <w:proofErr w:type="spellStart"/>
      <w:r w:rsidR="00F648A2" w:rsidRPr="006D5830">
        <w:rPr>
          <w:rFonts w:ascii="Times New Roman" w:hAnsi="Times New Roman"/>
        </w:rPr>
        <w:t>FoodNet</w:t>
      </w:r>
      <w:proofErr w:type="spellEnd"/>
      <w:r w:rsidR="00F648A2" w:rsidRPr="006D5830">
        <w:rPr>
          <w:rFonts w:ascii="Times New Roman" w:hAnsi="Times New Roman"/>
        </w:rPr>
        <w:t xml:space="preserve"> would like to collect new data elements, these will be reviewed with sites and the feasibility of collecting such data </w:t>
      </w:r>
      <w:r w:rsidR="002538D5" w:rsidRPr="002538D5">
        <w:rPr>
          <w:rFonts w:ascii="Times New Roman" w:hAnsi="Times New Roman"/>
        </w:rPr>
        <w:t xml:space="preserve">will be evaluated and discussed.  </w:t>
      </w:r>
    </w:p>
    <w:p w14:paraId="161E0D9F" w14:textId="77777777" w:rsidR="007947FC" w:rsidRDefault="007947FC" w:rsidP="007947FC">
      <w:pPr>
        <w:widowControl/>
        <w:tabs>
          <w:tab w:val="left" w:pos="-1440"/>
          <w:tab w:val="left" w:pos="-720"/>
        </w:tabs>
        <w:rPr>
          <w:rFonts w:ascii="Times New Roman" w:hAnsi="Times New Roman"/>
          <w:sz w:val="22"/>
          <w:szCs w:val="22"/>
        </w:rPr>
      </w:pPr>
    </w:p>
    <w:p w14:paraId="161E0DA2" w14:textId="01306389" w:rsidR="007947FC" w:rsidRDefault="007947FC" w:rsidP="004528EB">
      <w:pPr>
        <w:widowControl/>
        <w:autoSpaceDE/>
        <w:autoSpaceDN/>
        <w:adjustRightInd/>
        <w:spacing w:after="200" w:line="276" w:lineRule="auto"/>
        <w:rPr>
          <w:rFonts w:ascii="Times New Roman" w:hAnsi="Times New Roman"/>
          <w:sz w:val="22"/>
          <w:szCs w:val="22"/>
        </w:rPr>
      </w:pPr>
      <w:r w:rsidRPr="00B8179D">
        <w:rPr>
          <w:rFonts w:ascii="Arial" w:hAnsi="Arial" w:cs="Arial"/>
          <w:b/>
        </w:rPr>
        <w:lastRenderedPageBreak/>
        <w:t>5.</w:t>
      </w:r>
      <w:r w:rsidRPr="00B8179D">
        <w:rPr>
          <w:rFonts w:ascii="Arial" w:hAnsi="Arial" w:cs="Arial"/>
          <w:b/>
        </w:rPr>
        <w:tab/>
        <w:t>Individuals Consulted on Statistical Aspects and Individuals Collecting and/or Analyzing Data</w:t>
      </w:r>
    </w:p>
    <w:p w14:paraId="3FBB53CE" w14:textId="77777777" w:rsidR="00F648A2" w:rsidRDefault="00F648A2" w:rsidP="006D5830">
      <w:pPr>
        <w:rPr>
          <w:rFonts w:ascii="Times New Roman" w:hAnsi="Times New Roman"/>
        </w:rPr>
      </w:pPr>
    </w:p>
    <w:p w14:paraId="0AB7102C" w14:textId="4F6B9926" w:rsidR="006D5830" w:rsidRPr="00195628" w:rsidRDefault="006D5830" w:rsidP="006D5830">
      <w:pPr>
        <w:rPr>
          <w:rFonts w:ascii="Times New Roman" w:hAnsi="Times New Roman"/>
        </w:rPr>
      </w:pPr>
      <w:r w:rsidRPr="00195628">
        <w:rPr>
          <w:rFonts w:ascii="Times New Roman" w:hAnsi="Times New Roman"/>
        </w:rPr>
        <w:t xml:space="preserve">CDC conducts a conference call with site surveillance officers to discuss ABCs-related issues monthly.  CDC also organizes two annual meetings: the ABCs Steering Committee meeting with attendance by the ABCs Principle Investigators and one surveillance officer from each site, and the ABCs Surveillance Officers meeting with attendance by at least two surveillance officers from each site.  </w:t>
      </w:r>
      <w:proofErr w:type="spellStart"/>
      <w:r w:rsidR="005F4D67" w:rsidRPr="005F4D67">
        <w:rPr>
          <w:rFonts w:ascii="Times New Roman" w:hAnsi="Times New Roman"/>
        </w:rPr>
        <w:t>Londell</w:t>
      </w:r>
      <w:proofErr w:type="spellEnd"/>
      <w:r w:rsidR="005F4D67" w:rsidRPr="005F4D67">
        <w:rPr>
          <w:rFonts w:ascii="Times New Roman" w:hAnsi="Times New Roman"/>
        </w:rPr>
        <w:t xml:space="preserve"> </w:t>
      </w:r>
      <w:proofErr w:type="spellStart"/>
      <w:r w:rsidR="005F4D67" w:rsidRPr="005F4D67">
        <w:rPr>
          <w:rFonts w:ascii="Times New Roman" w:hAnsi="Times New Roman"/>
        </w:rPr>
        <w:t>McGlone</w:t>
      </w:r>
      <w:proofErr w:type="spellEnd"/>
      <w:r w:rsidR="005F4D67" w:rsidRPr="005F4D67">
        <w:rPr>
          <w:rFonts w:ascii="Times New Roman" w:hAnsi="Times New Roman"/>
        </w:rPr>
        <w:t xml:space="preserve"> (</w:t>
      </w:r>
      <w:hyperlink r:id="rId12" w:history="1">
        <w:r w:rsidR="005F4D67" w:rsidRPr="005F4D67">
          <w:rPr>
            <w:rFonts w:ascii="Times New Roman" w:hAnsi="Times New Roman"/>
            <w:color w:val="0000FF" w:themeColor="hyperlink"/>
            <w:u w:val="single"/>
          </w:rPr>
          <w:t>joi3@cdc.gov</w:t>
        </w:r>
      </w:hyperlink>
      <w:r w:rsidR="005F4D67">
        <w:rPr>
          <w:rFonts w:ascii="Times New Roman" w:hAnsi="Times New Roman"/>
        </w:rPr>
        <w:t>; 404-639-0729</w:t>
      </w:r>
      <w:r w:rsidR="005F4D67" w:rsidRPr="005F4D67">
        <w:rPr>
          <w:rFonts w:ascii="Times New Roman" w:hAnsi="Times New Roman"/>
        </w:rPr>
        <w:t xml:space="preserve">) compiles the data that is sent from individual sites on a monthly basis.  Biannual reports are produced by Tracy </w:t>
      </w:r>
      <w:proofErr w:type="spellStart"/>
      <w:r w:rsidR="005F4D67" w:rsidRPr="005F4D67">
        <w:rPr>
          <w:rFonts w:ascii="Times New Roman" w:hAnsi="Times New Roman"/>
        </w:rPr>
        <w:t>Pondo</w:t>
      </w:r>
      <w:proofErr w:type="spellEnd"/>
      <w:r w:rsidR="005F4D67" w:rsidRPr="005F4D67">
        <w:rPr>
          <w:rFonts w:ascii="Times New Roman" w:hAnsi="Times New Roman"/>
        </w:rPr>
        <w:t xml:space="preserve"> (</w:t>
      </w:r>
      <w:hyperlink r:id="rId13" w:history="1">
        <w:r w:rsidR="005F4D67" w:rsidRPr="005F4D67">
          <w:rPr>
            <w:rFonts w:ascii="Times New Roman" w:hAnsi="Times New Roman"/>
            <w:color w:val="0000FF" w:themeColor="hyperlink"/>
            <w:u w:val="single"/>
          </w:rPr>
          <w:t>dio2@cdc.gov</w:t>
        </w:r>
      </w:hyperlink>
      <w:r w:rsidR="005F4D67">
        <w:rPr>
          <w:rFonts w:ascii="Times New Roman" w:hAnsi="Times New Roman"/>
        </w:rPr>
        <w:t>; 404-639-8243</w:t>
      </w:r>
      <w:r w:rsidR="005F4D67" w:rsidRPr="005F4D67">
        <w:rPr>
          <w:rFonts w:ascii="Times New Roman" w:hAnsi="Times New Roman"/>
        </w:rPr>
        <w:t>) and Melissa Lewis (</w:t>
      </w:r>
      <w:hyperlink r:id="rId14" w:history="1">
        <w:r w:rsidR="005F4D67" w:rsidRPr="005F4D67">
          <w:rPr>
            <w:rFonts w:ascii="Times New Roman" w:hAnsi="Times New Roman"/>
            <w:color w:val="0000FF" w:themeColor="hyperlink"/>
            <w:u w:val="single"/>
          </w:rPr>
          <w:t>bmj4@cdc.gov</w:t>
        </w:r>
      </w:hyperlink>
      <w:r w:rsidR="005F4D67">
        <w:rPr>
          <w:rFonts w:ascii="Times New Roman" w:hAnsi="Times New Roman"/>
        </w:rPr>
        <w:t>; 404-639-3778</w:t>
      </w:r>
      <w:r w:rsidR="005F4D67" w:rsidRPr="005F4D67">
        <w:rPr>
          <w:rFonts w:ascii="Times New Roman" w:hAnsi="Times New Roman"/>
        </w:rPr>
        <w:t>) and reviewed by Gayle Langley (</w:t>
      </w:r>
      <w:hyperlink r:id="rId15" w:history="1">
        <w:r w:rsidR="005F4D67" w:rsidRPr="005F4D67">
          <w:rPr>
            <w:rFonts w:ascii="Times New Roman" w:hAnsi="Times New Roman"/>
            <w:color w:val="0000FF" w:themeColor="hyperlink"/>
            <w:u w:val="single"/>
          </w:rPr>
          <w:t>fez7@cdc.gov</w:t>
        </w:r>
      </w:hyperlink>
      <w:r w:rsidR="005F4D67">
        <w:rPr>
          <w:rFonts w:ascii="Times New Roman" w:hAnsi="Times New Roman"/>
        </w:rPr>
        <w:t>; 404-639-8092</w:t>
      </w:r>
      <w:r w:rsidR="005F4D67" w:rsidRPr="005F4D67">
        <w:rPr>
          <w:rFonts w:ascii="Times New Roman" w:hAnsi="Times New Roman"/>
        </w:rPr>
        <w:t xml:space="preserve">).  Other members of the ABCs team at CDC or EIP sites can perform additional analyses after proposals are cleared by committees.    </w:t>
      </w:r>
    </w:p>
    <w:p w14:paraId="3957F12B" w14:textId="77777777" w:rsidR="00F648A2" w:rsidRDefault="00F648A2" w:rsidP="00F648A2">
      <w:pPr>
        <w:widowControl/>
        <w:tabs>
          <w:tab w:val="left" w:pos="-1440"/>
          <w:tab w:val="left" w:pos="-720"/>
        </w:tabs>
        <w:rPr>
          <w:rFonts w:ascii="Times New Roman" w:hAnsi="Times New Roman"/>
          <w:b/>
          <w:bCs/>
          <w:i/>
          <w:iCs/>
          <w:sz w:val="22"/>
          <w:szCs w:val="22"/>
          <w:u w:val="single"/>
        </w:rPr>
      </w:pPr>
    </w:p>
    <w:p w14:paraId="1027D973" w14:textId="3422623C" w:rsidR="00F648A2" w:rsidRPr="006D5830" w:rsidRDefault="001654F8" w:rsidP="00F648A2">
      <w:pPr>
        <w:widowControl/>
        <w:tabs>
          <w:tab w:val="left" w:pos="-1440"/>
          <w:tab w:val="left" w:pos="-720"/>
        </w:tabs>
        <w:rPr>
          <w:rFonts w:ascii="Times New Roman" w:hAnsi="Times New Roman"/>
        </w:rPr>
      </w:pPr>
      <w:r>
        <w:rPr>
          <w:rFonts w:ascii="Times New Roman" w:hAnsi="Times New Roman"/>
        </w:rPr>
        <w:t xml:space="preserve">For </w:t>
      </w:r>
      <w:proofErr w:type="spellStart"/>
      <w:r>
        <w:rPr>
          <w:rFonts w:ascii="Times New Roman" w:hAnsi="Times New Roman"/>
        </w:rPr>
        <w:t>FoodNet</w:t>
      </w:r>
      <w:proofErr w:type="spellEnd"/>
      <w:r>
        <w:rPr>
          <w:rFonts w:ascii="Times New Roman" w:hAnsi="Times New Roman"/>
        </w:rPr>
        <w:t>, s</w:t>
      </w:r>
      <w:r w:rsidR="00F648A2" w:rsidRPr="006D5830">
        <w:rPr>
          <w:rFonts w:ascii="Times New Roman" w:hAnsi="Times New Roman"/>
        </w:rPr>
        <w:t>taff at state health departments collects the data and an extract is sent to CDC. Jennifer Huang</w:t>
      </w:r>
      <w:r w:rsidR="00317EAE">
        <w:rPr>
          <w:rFonts w:ascii="Times New Roman" w:hAnsi="Times New Roman"/>
        </w:rPr>
        <w:t xml:space="preserve"> (</w:t>
      </w:r>
      <w:hyperlink r:id="rId16" w:history="1">
        <w:r w:rsidR="00317EAE" w:rsidRPr="0037688D">
          <w:rPr>
            <w:rStyle w:val="Hyperlink"/>
            <w:rFonts w:ascii="Times New Roman" w:hAnsi="Times New Roman"/>
          </w:rPr>
          <w:t>uzo0@cdc.gov</w:t>
        </w:r>
      </w:hyperlink>
      <w:r w:rsidR="00317EAE">
        <w:rPr>
          <w:rFonts w:ascii="Times New Roman" w:hAnsi="Times New Roman"/>
        </w:rPr>
        <w:t>; 404-639-3955)</w:t>
      </w:r>
      <w:r w:rsidR="00F648A2" w:rsidRPr="006D5830">
        <w:rPr>
          <w:rFonts w:ascii="Times New Roman" w:hAnsi="Times New Roman"/>
        </w:rPr>
        <w:t xml:space="preserve"> compiles the data at CDC and produces monthly and yearly reports. Olga </w:t>
      </w:r>
      <w:proofErr w:type="spellStart"/>
      <w:r w:rsidR="00F648A2" w:rsidRPr="006D5830">
        <w:rPr>
          <w:rFonts w:ascii="Times New Roman" w:hAnsi="Times New Roman"/>
        </w:rPr>
        <w:t>Henao</w:t>
      </w:r>
      <w:proofErr w:type="spellEnd"/>
      <w:r w:rsidR="00317EAE">
        <w:rPr>
          <w:rFonts w:ascii="Times New Roman" w:hAnsi="Times New Roman"/>
        </w:rPr>
        <w:t xml:space="preserve"> (</w:t>
      </w:r>
      <w:hyperlink r:id="rId17" w:history="1">
        <w:r w:rsidR="00317EAE" w:rsidRPr="0037688D">
          <w:rPr>
            <w:rStyle w:val="Hyperlink"/>
            <w:rFonts w:ascii="Times New Roman" w:hAnsi="Times New Roman"/>
          </w:rPr>
          <w:t>dot8@cdc.gov</w:t>
        </w:r>
      </w:hyperlink>
      <w:r w:rsidR="00317EAE">
        <w:rPr>
          <w:rFonts w:ascii="Times New Roman" w:hAnsi="Times New Roman"/>
        </w:rPr>
        <w:t>; 404-639-3393)</w:t>
      </w:r>
      <w:r w:rsidR="00F648A2" w:rsidRPr="006D5830">
        <w:rPr>
          <w:rFonts w:ascii="Times New Roman" w:hAnsi="Times New Roman"/>
        </w:rPr>
        <w:t xml:space="preserve"> and Stacy </w:t>
      </w:r>
      <w:proofErr w:type="spellStart"/>
      <w:r w:rsidR="00F648A2" w:rsidRPr="006D5830">
        <w:rPr>
          <w:rFonts w:ascii="Times New Roman" w:hAnsi="Times New Roman"/>
        </w:rPr>
        <w:t>Crim</w:t>
      </w:r>
      <w:proofErr w:type="spellEnd"/>
      <w:r w:rsidR="00317EAE">
        <w:rPr>
          <w:rFonts w:ascii="Times New Roman" w:hAnsi="Times New Roman"/>
        </w:rPr>
        <w:t xml:space="preserve"> (</w:t>
      </w:r>
      <w:hyperlink r:id="rId18" w:history="1">
        <w:r w:rsidR="00317EAE" w:rsidRPr="0037688D">
          <w:rPr>
            <w:rStyle w:val="Hyperlink"/>
            <w:rFonts w:ascii="Times New Roman" w:hAnsi="Times New Roman"/>
          </w:rPr>
          <w:t>dex2@cdc.gov</w:t>
        </w:r>
      </w:hyperlink>
      <w:r w:rsidR="00317EAE">
        <w:rPr>
          <w:rFonts w:ascii="Times New Roman" w:hAnsi="Times New Roman"/>
        </w:rPr>
        <w:t>; 404-639-2257)</w:t>
      </w:r>
      <w:r w:rsidR="00F648A2" w:rsidRPr="006D5830">
        <w:rPr>
          <w:rFonts w:ascii="Times New Roman" w:hAnsi="Times New Roman"/>
        </w:rPr>
        <w:t xml:space="preserve"> are responsible for trend analysis. Any member of the </w:t>
      </w:r>
      <w:proofErr w:type="spellStart"/>
      <w:r w:rsidR="00F648A2" w:rsidRPr="006D5830">
        <w:rPr>
          <w:rFonts w:ascii="Times New Roman" w:hAnsi="Times New Roman"/>
        </w:rPr>
        <w:t>FoodNet</w:t>
      </w:r>
      <w:proofErr w:type="spellEnd"/>
      <w:r w:rsidR="00F648A2" w:rsidRPr="006D5830">
        <w:rPr>
          <w:rFonts w:ascii="Times New Roman" w:hAnsi="Times New Roman"/>
        </w:rPr>
        <w:t xml:space="preserve"> team at CDC, sites or federal partners can perform additional analysis. </w:t>
      </w:r>
    </w:p>
    <w:p w14:paraId="67BCE7E3" w14:textId="20D5454B" w:rsidR="00F648A2" w:rsidRPr="004528EB" w:rsidRDefault="00F648A2" w:rsidP="00F648A2">
      <w:pPr>
        <w:widowControl/>
        <w:tabs>
          <w:tab w:val="left" w:pos="-1440"/>
          <w:tab w:val="left" w:pos="-720"/>
        </w:tabs>
        <w:ind w:left="720" w:hanging="720"/>
        <w:rPr>
          <w:rFonts w:ascii="Times New Roman" w:hAnsi="Times New Roman"/>
        </w:rPr>
      </w:pPr>
    </w:p>
    <w:p w14:paraId="5518DD3C" w14:textId="14E34491" w:rsidR="00F648A2" w:rsidRPr="004528EB" w:rsidRDefault="001654F8" w:rsidP="00F648A2">
      <w:pPr>
        <w:widowControl/>
        <w:autoSpaceDE/>
        <w:autoSpaceDN/>
        <w:adjustRightInd/>
        <w:rPr>
          <w:rFonts w:ascii="Times New Roman" w:hAnsi="Times New Roman"/>
        </w:rPr>
      </w:pPr>
      <w:r w:rsidRPr="004528EB">
        <w:rPr>
          <w:rFonts w:ascii="Times New Roman" w:hAnsi="Times New Roman"/>
        </w:rPr>
        <w:t xml:space="preserve">The following </w:t>
      </w:r>
      <w:r w:rsidR="00201B46" w:rsidRPr="004528EB">
        <w:rPr>
          <w:rFonts w:ascii="Times New Roman" w:hAnsi="Times New Roman"/>
        </w:rPr>
        <w:t xml:space="preserve"> identifies individuals who are consulted for Influenza statistical and data analysis:</w:t>
      </w:r>
    </w:p>
    <w:p w14:paraId="35EC249C" w14:textId="0F76F3E2" w:rsidR="00F648A2" w:rsidRPr="00E5768D" w:rsidRDefault="00F648A2" w:rsidP="00F648A2">
      <w:pPr>
        <w:pStyle w:val="ListParagraph"/>
        <w:widowControl/>
        <w:numPr>
          <w:ilvl w:val="0"/>
          <w:numId w:val="5"/>
        </w:numPr>
        <w:autoSpaceDE/>
        <w:autoSpaceDN/>
        <w:adjustRightInd/>
        <w:rPr>
          <w:rFonts w:ascii="Times New Roman" w:hAnsi="Times New Roman"/>
        </w:rPr>
      </w:pPr>
      <w:r w:rsidRPr="00E5768D">
        <w:rPr>
          <w:rFonts w:ascii="Times New Roman" w:hAnsi="Times New Roman"/>
        </w:rPr>
        <w:t>Sandra Dos Santos Chaves</w:t>
      </w:r>
      <w:r w:rsidR="00317EAE">
        <w:rPr>
          <w:rFonts w:ascii="Times New Roman" w:hAnsi="Times New Roman"/>
        </w:rPr>
        <w:t xml:space="preserve"> (</w:t>
      </w:r>
      <w:hyperlink r:id="rId19" w:history="1">
        <w:r w:rsidR="00317EAE" w:rsidRPr="004528EB">
          <w:t>bev8@cdc.gov</w:t>
        </w:r>
      </w:hyperlink>
      <w:r w:rsidR="00317EAE">
        <w:rPr>
          <w:rFonts w:ascii="Times New Roman" w:hAnsi="Times New Roman"/>
        </w:rPr>
        <w:t>; 404-639-2797)</w:t>
      </w:r>
      <w:r w:rsidRPr="00E5768D">
        <w:rPr>
          <w:rFonts w:ascii="Times New Roman" w:hAnsi="Times New Roman"/>
        </w:rPr>
        <w:t xml:space="preserve"> and Lyn </w:t>
      </w:r>
      <w:proofErr w:type="spellStart"/>
      <w:r w:rsidRPr="00E5768D">
        <w:rPr>
          <w:rFonts w:ascii="Times New Roman" w:hAnsi="Times New Roman"/>
        </w:rPr>
        <w:t>Finelli</w:t>
      </w:r>
      <w:proofErr w:type="spellEnd"/>
      <w:r w:rsidR="00317EAE">
        <w:rPr>
          <w:rFonts w:ascii="Times New Roman" w:hAnsi="Times New Roman"/>
        </w:rPr>
        <w:t xml:space="preserve"> (</w:t>
      </w:r>
      <w:hyperlink r:id="rId20" w:history="1">
        <w:r w:rsidR="00317EAE" w:rsidRPr="004528EB">
          <w:t>lyf8@cdc.gov</w:t>
        </w:r>
      </w:hyperlink>
      <w:r w:rsidR="00317EAE">
        <w:rPr>
          <w:rFonts w:ascii="Times New Roman" w:hAnsi="Times New Roman"/>
        </w:rPr>
        <w:t>; 404-639-2554)</w:t>
      </w:r>
      <w:r w:rsidRPr="00E5768D">
        <w:rPr>
          <w:rFonts w:ascii="Times New Roman" w:hAnsi="Times New Roman"/>
        </w:rPr>
        <w:t>, Influenza Division, National Center for Immunization and Respiratory Diseases (NCIRD), CDC; principal investigator and collaborator, respectively</w:t>
      </w:r>
    </w:p>
    <w:p w14:paraId="3F453808" w14:textId="77777777" w:rsidR="00F648A2" w:rsidRPr="006D5830" w:rsidRDefault="00F648A2" w:rsidP="00F648A2">
      <w:pPr>
        <w:widowControl/>
        <w:autoSpaceDE/>
        <w:autoSpaceDN/>
        <w:adjustRightInd/>
        <w:rPr>
          <w:rFonts w:ascii="Times New Roman" w:hAnsi="Times New Roman"/>
        </w:rPr>
      </w:pPr>
    </w:p>
    <w:p w14:paraId="5D83700F" w14:textId="23C06E65" w:rsidR="00F648A2" w:rsidRPr="00E5768D" w:rsidRDefault="00F648A2" w:rsidP="00F648A2">
      <w:pPr>
        <w:pStyle w:val="ListParagraph"/>
        <w:widowControl/>
        <w:numPr>
          <w:ilvl w:val="0"/>
          <w:numId w:val="5"/>
        </w:numPr>
        <w:autoSpaceDE/>
        <w:autoSpaceDN/>
        <w:adjustRightInd/>
        <w:rPr>
          <w:rFonts w:ascii="Times New Roman" w:hAnsi="Times New Roman"/>
        </w:rPr>
      </w:pPr>
      <w:r w:rsidRPr="00E5768D">
        <w:rPr>
          <w:rFonts w:ascii="Times New Roman" w:hAnsi="Times New Roman"/>
        </w:rPr>
        <w:t>Alejandro Pérez</w:t>
      </w:r>
      <w:r w:rsidR="00317EAE">
        <w:rPr>
          <w:rFonts w:ascii="Times New Roman" w:hAnsi="Times New Roman"/>
        </w:rPr>
        <w:t xml:space="preserve"> (</w:t>
      </w:r>
      <w:hyperlink r:id="rId21" w:history="1">
        <w:r w:rsidR="00317EAE" w:rsidRPr="004528EB">
          <w:t>hvv9@cdc.gov</w:t>
        </w:r>
      </w:hyperlink>
      <w:r w:rsidR="00317EAE">
        <w:rPr>
          <w:rFonts w:ascii="Times New Roman" w:hAnsi="Times New Roman"/>
        </w:rPr>
        <w:t>; 404-639-2476)</w:t>
      </w:r>
      <w:r w:rsidRPr="00E5768D">
        <w:rPr>
          <w:rFonts w:ascii="Times New Roman" w:hAnsi="Times New Roman"/>
        </w:rPr>
        <w:t xml:space="preserve"> and Tiffany </w:t>
      </w:r>
      <w:proofErr w:type="spellStart"/>
      <w:r w:rsidRPr="00E5768D">
        <w:rPr>
          <w:rFonts w:ascii="Times New Roman" w:hAnsi="Times New Roman"/>
        </w:rPr>
        <w:t>D’Mello</w:t>
      </w:r>
      <w:proofErr w:type="spellEnd"/>
      <w:r w:rsidR="00317EAE">
        <w:rPr>
          <w:rFonts w:ascii="Times New Roman" w:hAnsi="Times New Roman"/>
        </w:rPr>
        <w:t xml:space="preserve"> (</w:t>
      </w:r>
      <w:hyperlink r:id="rId22" w:history="1">
        <w:r w:rsidR="00317EAE" w:rsidRPr="004528EB">
          <w:t>iqi0@cdc.gov</w:t>
        </w:r>
      </w:hyperlink>
      <w:r w:rsidR="00317EAE">
        <w:rPr>
          <w:rFonts w:ascii="Times New Roman" w:hAnsi="Times New Roman"/>
        </w:rPr>
        <w:t>; 404-639-1114)</w:t>
      </w:r>
      <w:r w:rsidRPr="00E5768D">
        <w:rPr>
          <w:rFonts w:ascii="Times New Roman" w:hAnsi="Times New Roman"/>
        </w:rPr>
        <w:t>, Influenza Division, NCIRD, CDC; project managers</w:t>
      </w:r>
    </w:p>
    <w:p w14:paraId="166ED189" w14:textId="77777777" w:rsidR="00F648A2" w:rsidRPr="006D5830" w:rsidRDefault="00F648A2" w:rsidP="00F648A2">
      <w:pPr>
        <w:widowControl/>
        <w:autoSpaceDE/>
        <w:autoSpaceDN/>
        <w:adjustRightInd/>
        <w:rPr>
          <w:rFonts w:ascii="Times New Roman" w:hAnsi="Times New Roman"/>
        </w:rPr>
      </w:pPr>
    </w:p>
    <w:p w14:paraId="34691F54" w14:textId="77777777" w:rsidR="00F648A2" w:rsidRPr="00E5768D" w:rsidRDefault="00F648A2" w:rsidP="00F648A2">
      <w:pPr>
        <w:pStyle w:val="ListParagraph"/>
        <w:widowControl/>
        <w:numPr>
          <w:ilvl w:val="0"/>
          <w:numId w:val="5"/>
        </w:numPr>
        <w:autoSpaceDE/>
        <w:autoSpaceDN/>
        <w:adjustRightInd/>
        <w:rPr>
          <w:rFonts w:ascii="Times New Roman" w:hAnsi="Times New Roman"/>
        </w:rPr>
      </w:pPr>
      <w:r w:rsidRPr="00E5768D">
        <w:rPr>
          <w:rFonts w:ascii="Times New Roman" w:hAnsi="Times New Roman"/>
        </w:rPr>
        <w:t>Other staff in the Influenza Division is consulted as needed.</w:t>
      </w:r>
    </w:p>
    <w:p w14:paraId="3FE3B9F3" w14:textId="77777777" w:rsidR="00F648A2" w:rsidRPr="006D5830" w:rsidRDefault="00F648A2" w:rsidP="00F648A2">
      <w:pPr>
        <w:widowControl/>
        <w:autoSpaceDE/>
        <w:autoSpaceDN/>
        <w:adjustRightInd/>
        <w:rPr>
          <w:rFonts w:ascii="Times New Roman" w:hAnsi="Times New Roman"/>
        </w:rPr>
      </w:pPr>
    </w:p>
    <w:p w14:paraId="3811AA53" w14:textId="0F3CAA50" w:rsidR="00F648A2" w:rsidRPr="00201B46" w:rsidRDefault="00F648A2" w:rsidP="00201B46">
      <w:pPr>
        <w:pStyle w:val="ListParagraph"/>
        <w:widowControl/>
        <w:numPr>
          <w:ilvl w:val="0"/>
          <w:numId w:val="5"/>
        </w:numPr>
        <w:autoSpaceDE/>
        <w:autoSpaceDN/>
        <w:adjustRightInd/>
        <w:spacing w:after="200" w:line="276" w:lineRule="auto"/>
        <w:rPr>
          <w:rFonts w:ascii="Times New Roman" w:eastAsiaTheme="minorHAnsi" w:hAnsi="Times New Roman" w:cstheme="minorBidi"/>
          <w:b/>
          <w:bCs/>
          <w:i/>
          <w:iCs/>
          <w:sz w:val="22"/>
          <w:szCs w:val="22"/>
          <w:u w:val="single"/>
        </w:rPr>
      </w:pPr>
      <w:r w:rsidRPr="00201B46">
        <w:rPr>
          <w:rFonts w:ascii="Times New Roman" w:hAnsi="Times New Roman"/>
        </w:rPr>
        <w:t>Each EIP site analyses and reports their data, as needed.</w:t>
      </w:r>
    </w:p>
    <w:p w14:paraId="161E0DAB" w14:textId="4B3B963D" w:rsidR="006D5830" w:rsidRDefault="006D5830">
      <w:pPr>
        <w:widowControl/>
        <w:autoSpaceDE/>
        <w:autoSpaceDN/>
        <w:adjustRightInd/>
        <w:spacing w:after="200" w:line="276" w:lineRule="auto"/>
        <w:rPr>
          <w:rFonts w:ascii="Times New Roman" w:hAnsi="Times New Roman"/>
          <w:sz w:val="22"/>
          <w:szCs w:val="22"/>
        </w:rPr>
      </w:pPr>
    </w:p>
    <w:sectPr w:rsidR="006D5830" w:rsidSect="00F648A2">
      <w:headerReference w:type="default" r:id="rId23"/>
      <w:type w:val="continuous"/>
      <w:pgSz w:w="12240" w:h="15840" w:code="1"/>
      <w:pgMar w:top="1440" w:right="1008" w:bottom="1008"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E0DAF" w14:textId="77777777" w:rsidR="000E39E4" w:rsidRDefault="000E39E4">
      <w:r>
        <w:separator/>
      </w:r>
    </w:p>
  </w:endnote>
  <w:endnote w:type="continuationSeparator" w:id="0">
    <w:p w14:paraId="161E0DB0" w14:textId="77777777" w:rsidR="000E39E4" w:rsidRDefault="000E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E0DAD" w14:textId="77777777" w:rsidR="000E39E4" w:rsidRDefault="000E39E4">
      <w:r>
        <w:separator/>
      </w:r>
    </w:p>
  </w:footnote>
  <w:footnote w:type="continuationSeparator" w:id="0">
    <w:p w14:paraId="161E0DAE" w14:textId="77777777" w:rsidR="000E39E4" w:rsidRDefault="000E3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E0DB1" w14:textId="382F0498" w:rsidR="000E39E4" w:rsidRPr="006D5830" w:rsidRDefault="000E39E4" w:rsidP="006D5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6A342A"/>
    <w:multiLevelType w:val="hybridMultilevel"/>
    <w:tmpl w:val="EC9CC2E0"/>
    <w:lvl w:ilvl="0" w:tplc="2636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A900AB"/>
    <w:multiLevelType w:val="hybridMultilevel"/>
    <w:tmpl w:val="4C3E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FC"/>
    <w:rsid w:val="000338AF"/>
    <w:rsid w:val="00034130"/>
    <w:rsid w:val="000E39E4"/>
    <w:rsid w:val="001436AD"/>
    <w:rsid w:val="001654F8"/>
    <w:rsid w:val="00177B45"/>
    <w:rsid w:val="00201B46"/>
    <w:rsid w:val="002538D5"/>
    <w:rsid w:val="00287AE1"/>
    <w:rsid w:val="002B67A7"/>
    <w:rsid w:val="00317EAE"/>
    <w:rsid w:val="003E1457"/>
    <w:rsid w:val="004528EB"/>
    <w:rsid w:val="0048063D"/>
    <w:rsid w:val="005F4D67"/>
    <w:rsid w:val="006D5830"/>
    <w:rsid w:val="007947FC"/>
    <w:rsid w:val="00801652"/>
    <w:rsid w:val="008952FF"/>
    <w:rsid w:val="008C20E0"/>
    <w:rsid w:val="008D18F0"/>
    <w:rsid w:val="009E2A82"/>
    <w:rsid w:val="00A2229B"/>
    <w:rsid w:val="00AC248C"/>
    <w:rsid w:val="00AE1364"/>
    <w:rsid w:val="00B0603C"/>
    <w:rsid w:val="00BB33B7"/>
    <w:rsid w:val="00CD4AED"/>
    <w:rsid w:val="00DB5AA3"/>
    <w:rsid w:val="00E5768D"/>
    <w:rsid w:val="00E96371"/>
    <w:rsid w:val="00F6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o2@cdc.gov" TargetMode="External"/><Relationship Id="rId18" Type="http://schemas.openxmlformats.org/officeDocument/2006/relationships/hyperlink" Target="mailto:dex2@cdc.gov" TargetMode="External"/><Relationship Id="rId3" Type="http://schemas.openxmlformats.org/officeDocument/2006/relationships/customXml" Target="../customXml/item3.xml"/><Relationship Id="rId21" Type="http://schemas.openxmlformats.org/officeDocument/2006/relationships/hyperlink" Target="mailto:hvv9@cdc.gov" TargetMode="External"/><Relationship Id="rId7" Type="http://schemas.microsoft.com/office/2007/relationships/stylesWithEffects" Target="stylesWithEffects.xml"/><Relationship Id="rId12" Type="http://schemas.openxmlformats.org/officeDocument/2006/relationships/hyperlink" Target="mailto:joi3@cdc.gov" TargetMode="External"/><Relationship Id="rId17" Type="http://schemas.openxmlformats.org/officeDocument/2006/relationships/hyperlink" Target="mailto:dot8@cd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zo0@cdc.gov" TargetMode="External"/><Relationship Id="rId20" Type="http://schemas.openxmlformats.org/officeDocument/2006/relationships/hyperlink" Target="mailto:lyf8@cd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fez7@cdc.gov"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bev8@cd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j4@cdc.gov" TargetMode="External"/><Relationship Id="rId22" Type="http://schemas.openxmlformats.org/officeDocument/2006/relationships/hyperlink" Target="mailto:iqi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B2EEF02DB098345AB02180D75CE6CE6" ma:contentTypeVersion="0" ma:contentTypeDescription="Create a new document." ma:contentTypeScope="" ma:versionID="dfea6e268c5482b4084c31b18d0e2d02">
  <xsd:schema xmlns:xsd="http://www.w3.org/2001/XMLSchema" xmlns:xs="http://www.w3.org/2001/XMLSchema" xmlns:p="http://schemas.microsoft.com/office/2006/metadata/properties" xmlns:ns2="81daf041-c113-401c-bf82-107f5d396711" targetNamespace="http://schemas.microsoft.com/office/2006/metadata/properties" ma:root="true" ma:fieldsID="5e62c60afb274aede91e9ae559e328a0"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PFY6PPX2AYTS-307-117</_dlc_DocId>
    <_dlc_DocIdUrl xmlns="81daf041-c113-401c-bf82-107f5d396711">
      <Url>http://esp.cdc.gov/sites/ncezid/DPEI/EmergingInfectionsPrograms/_layouts/DocIdRedir.aspx?ID=PFY6PPX2AYTS-307-117</Url>
      <Description>PFY6PPX2AYTS-307-117</Description>
    </_dlc_DocIdUrl>
  </documentManagement>
</p:properties>
</file>

<file path=customXml/itemProps1.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2.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3.xml><?xml version="1.0" encoding="utf-8"?>
<ds:datastoreItem xmlns:ds="http://schemas.openxmlformats.org/officeDocument/2006/customXml" ds:itemID="{A16D749A-A4D9-4461-928F-A21086C24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96835-0605-4779-8982-8045E9B4730E}">
  <ds:schemaRefs>
    <ds:schemaRef ds:uri="http://schemas.openxmlformats.org/package/2006/metadata/core-properties"/>
    <ds:schemaRef ds:uri="http://www.w3.org/XML/1998/namespace"/>
    <ds:schemaRef ds:uri="http://purl.org/dc/elements/1.1/"/>
    <ds:schemaRef ds:uri="http://purl.org/dc/terms/"/>
    <ds:schemaRef ds:uri="81daf041-c113-401c-bf82-107f5d396711"/>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Mali, Sonja (CDC/CGH/DPDM)</cp:lastModifiedBy>
  <cp:revision>3</cp:revision>
  <dcterms:created xsi:type="dcterms:W3CDTF">2013-04-02T19:12:00Z</dcterms:created>
  <dcterms:modified xsi:type="dcterms:W3CDTF">2013-04-02T19:22:00Z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0x0101009B2EEF02DB098345AB02180D75CE6CE6</vt:lpwstr>
  </property>
  <property fmtid="{D5CDD505-2E9C-101B-9397-08002B2CF9AE}" pid="3" name="_dlc_DocIdItemGuid">
    <vt:lpwstr>318fa208-acac-43d3-9f70-44ade7b410ea</vt:lpwstr>
  </property>
</Properties>
</file>