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6A6C" w:rsidRPr="00B03154" w:rsidRDefault="00196A6C" w:rsidP="00A76A72">
      <w:pPr>
        <w:pStyle w:val="Heading6"/>
        <w:rPr>
          <w:bCs w:val="0"/>
          <w:sz w:val="32"/>
          <w:szCs w:val="32"/>
        </w:rPr>
      </w:pPr>
    </w:p>
    <w:p w:rsidR="00196A6C" w:rsidRDefault="00196A6C" w:rsidP="00A76A72">
      <w:pPr>
        <w:pStyle w:val="Heading6"/>
        <w:rPr>
          <w:bCs w:val="0"/>
          <w:sz w:val="32"/>
          <w:szCs w:val="32"/>
        </w:rPr>
      </w:pPr>
    </w:p>
    <w:p w:rsidR="00BE47EB" w:rsidRDefault="00BE47EB" w:rsidP="00BE47EB"/>
    <w:p w:rsidR="00BE47EB" w:rsidRDefault="00BE47EB" w:rsidP="00BE47EB"/>
    <w:p w:rsidR="00BE47EB" w:rsidRPr="00BE47EB" w:rsidRDefault="00BE47EB" w:rsidP="00BE47EB"/>
    <w:p w:rsidR="00196A6C" w:rsidRPr="00B03154" w:rsidRDefault="00196A6C" w:rsidP="00A76A72">
      <w:pPr>
        <w:pStyle w:val="Heading6"/>
        <w:rPr>
          <w:bCs w:val="0"/>
          <w:sz w:val="32"/>
          <w:szCs w:val="32"/>
        </w:rPr>
      </w:pPr>
    </w:p>
    <w:p w:rsidR="00196A6C" w:rsidRPr="00B03154" w:rsidRDefault="00196A6C" w:rsidP="00A76A72">
      <w:pPr>
        <w:pStyle w:val="Heading6"/>
        <w:rPr>
          <w:bCs w:val="0"/>
          <w:sz w:val="32"/>
          <w:szCs w:val="32"/>
        </w:rPr>
      </w:pPr>
    </w:p>
    <w:p w:rsidR="00CF4495" w:rsidRPr="00B03154" w:rsidRDefault="00F4764D" w:rsidP="00A76A72">
      <w:pPr>
        <w:pStyle w:val="Heading6"/>
        <w:rPr>
          <w:bCs w:val="0"/>
          <w:sz w:val="32"/>
          <w:szCs w:val="32"/>
        </w:rPr>
      </w:pPr>
      <w:r w:rsidRPr="00B03154">
        <w:rPr>
          <w:bCs w:val="0"/>
          <w:sz w:val="32"/>
          <w:szCs w:val="32"/>
        </w:rPr>
        <w:t xml:space="preserve">Supporting Statement B </w:t>
      </w:r>
    </w:p>
    <w:p w:rsidR="00CF4495" w:rsidRPr="00B03154" w:rsidRDefault="00CF4495" w:rsidP="00A76A72">
      <w:pPr>
        <w:pStyle w:val="Heading6"/>
        <w:rPr>
          <w:bCs w:val="0"/>
          <w:sz w:val="32"/>
          <w:szCs w:val="32"/>
        </w:rPr>
      </w:pPr>
    </w:p>
    <w:p w:rsidR="00F4764D" w:rsidRPr="00B03154" w:rsidRDefault="00F4764D" w:rsidP="00A76A72">
      <w:pPr>
        <w:pStyle w:val="Heading6"/>
        <w:rPr>
          <w:bCs w:val="0"/>
          <w:sz w:val="32"/>
          <w:szCs w:val="32"/>
        </w:rPr>
      </w:pPr>
      <w:proofErr w:type="gramStart"/>
      <w:r w:rsidRPr="00B03154">
        <w:rPr>
          <w:bCs w:val="0"/>
          <w:sz w:val="32"/>
          <w:szCs w:val="32"/>
        </w:rPr>
        <w:t>for</w:t>
      </w:r>
      <w:proofErr w:type="gramEnd"/>
    </w:p>
    <w:p w:rsidR="00F4764D" w:rsidRPr="00B03154" w:rsidRDefault="00F4764D" w:rsidP="00A76A72">
      <w:pPr>
        <w:jc w:val="center"/>
        <w:rPr>
          <w:b/>
          <w:sz w:val="32"/>
          <w:szCs w:val="32"/>
        </w:rPr>
      </w:pPr>
    </w:p>
    <w:p w:rsidR="00F4764D" w:rsidRPr="00B03154" w:rsidRDefault="00F4764D" w:rsidP="00A76A72">
      <w:pPr>
        <w:jc w:val="center"/>
        <w:rPr>
          <w:b/>
          <w:sz w:val="32"/>
          <w:szCs w:val="32"/>
        </w:rPr>
      </w:pPr>
    </w:p>
    <w:p w:rsidR="00DF0DD4" w:rsidRPr="00B03154" w:rsidRDefault="00196A6C" w:rsidP="00A76A72">
      <w:pPr>
        <w:jc w:val="center"/>
        <w:rPr>
          <w:b/>
          <w:bCs/>
          <w:sz w:val="32"/>
          <w:szCs w:val="32"/>
        </w:rPr>
      </w:pPr>
      <w:r w:rsidRPr="00B03154">
        <w:rPr>
          <w:b/>
          <w:bCs/>
          <w:sz w:val="32"/>
          <w:szCs w:val="32"/>
        </w:rPr>
        <w:t xml:space="preserve">The Healthy Communities Study: </w:t>
      </w:r>
    </w:p>
    <w:p w:rsidR="00196A6C" w:rsidRPr="00B03154" w:rsidRDefault="00196A6C" w:rsidP="00A76A72">
      <w:pPr>
        <w:jc w:val="center"/>
        <w:rPr>
          <w:b/>
          <w:bCs/>
          <w:sz w:val="32"/>
          <w:szCs w:val="32"/>
        </w:rPr>
      </w:pPr>
      <w:r w:rsidRPr="00B03154">
        <w:rPr>
          <w:b/>
          <w:bCs/>
          <w:sz w:val="32"/>
          <w:szCs w:val="32"/>
        </w:rPr>
        <w:t>How Communities Shape Children’s Health</w:t>
      </w:r>
      <w:r w:rsidR="00C8674E" w:rsidRPr="00B03154">
        <w:rPr>
          <w:b/>
          <w:bCs/>
          <w:sz w:val="32"/>
          <w:szCs w:val="32"/>
        </w:rPr>
        <w:t xml:space="preserve"> (NHLBI)</w:t>
      </w:r>
    </w:p>
    <w:p w:rsidR="00F4764D" w:rsidRPr="00B03154" w:rsidRDefault="00F4764D" w:rsidP="00A76A72">
      <w:pPr>
        <w:jc w:val="center"/>
        <w:rPr>
          <w:b/>
          <w:bCs/>
          <w:sz w:val="32"/>
          <w:szCs w:val="32"/>
        </w:rPr>
      </w:pPr>
    </w:p>
    <w:p w:rsidR="00F4764D" w:rsidRPr="00B03154" w:rsidRDefault="00F4764D" w:rsidP="00A76A72">
      <w:pPr>
        <w:jc w:val="center"/>
        <w:rPr>
          <w:b/>
          <w:bCs/>
          <w:sz w:val="32"/>
          <w:szCs w:val="32"/>
        </w:rPr>
      </w:pPr>
    </w:p>
    <w:p w:rsidR="00F4764D" w:rsidRPr="00B03154" w:rsidRDefault="00F4764D" w:rsidP="00A76A72">
      <w:pPr>
        <w:jc w:val="center"/>
        <w:rPr>
          <w:b/>
          <w:bCs/>
          <w:sz w:val="32"/>
          <w:szCs w:val="32"/>
        </w:rPr>
      </w:pPr>
    </w:p>
    <w:p w:rsidR="00F4764D" w:rsidRPr="00B03154" w:rsidRDefault="007C0C49" w:rsidP="00A76A72">
      <w:pPr>
        <w:jc w:val="center"/>
        <w:rPr>
          <w:b/>
          <w:bCs/>
          <w:sz w:val="32"/>
          <w:szCs w:val="32"/>
        </w:rPr>
      </w:pPr>
      <w:r>
        <w:rPr>
          <w:b/>
          <w:bCs/>
          <w:sz w:val="32"/>
          <w:szCs w:val="32"/>
        </w:rPr>
        <w:t>July 11</w:t>
      </w:r>
      <w:r w:rsidR="00F4764D" w:rsidRPr="00B03154">
        <w:rPr>
          <w:b/>
          <w:bCs/>
          <w:sz w:val="32"/>
          <w:szCs w:val="32"/>
        </w:rPr>
        <w:t>, 201</w:t>
      </w:r>
      <w:r w:rsidR="0013753F">
        <w:rPr>
          <w:b/>
          <w:bCs/>
          <w:sz w:val="32"/>
          <w:szCs w:val="32"/>
        </w:rPr>
        <w:t>3</w:t>
      </w:r>
    </w:p>
    <w:p w:rsidR="00F4764D" w:rsidRPr="00B03154" w:rsidRDefault="00F4764D" w:rsidP="00A76A72">
      <w:pPr>
        <w:jc w:val="center"/>
        <w:rPr>
          <w:b/>
          <w:bCs/>
          <w:sz w:val="32"/>
          <w:szCs w:val="32"/>
        </w:rPr>
      </w:pPr>
    </w:p>
    <w:p w:rsidR="00F4764D" w:rsidRPr="00B03154" w:rsidRDefault="00F4764D" w:rsidP="00A76A72">
      <w:pPr>
        <w:rPr>
          <w:b/>
          <w:bCs/>
          <w:sz w:val="24"/>
        </w:rPr>
      </w:pPr>
    </w:p>
    <w:p w:rsidR="00C43FAF" w:rsidRDefault="00C43FAF">
      <w:pPr>
        <w:rPr>
          <w:b/>
          <w:bCs/>
          <w:sz w:val="24"/>
        </w:rPr>
      </w:pPr>
    </w:p>
    <w:p w:rsidR="00C43FAF" w:rsidRDefault="00C43FAF">
      <w:pPr>
        <w:rPr>
          <w:b/>
          <w:bCs/>
          <w:sz w:val="24"/>
        </w:rPr>
      </w:pPr>
    </w:p>
    <w:p w:rsidR="00C43FAF" w:rsidRDefault="00C43FAF">
      <w:pPr>
        <w:rPr>
          <w:b/>
          <w:bCs/>
          <w:sz w:val="24"/>
        </w:rPr>
      </w:pPr>
    </w:p>
    <w:p w:rsidR="00C43FAF" w:rsidRDefault="00C43FAF">
      <w:pPr>
        <w:rPr>
          <w:b/>
          <w:bCs/>
          <w:sz w:val="24"/>
        </w:rPr>
      </w:pPr>
    </w:p>
    <w:p w:rsidR="00C43FAF" w:rsidRDefault="00C43FAF">
      <w:pPr>
        <w:rPr>
          <w:b/>
          <w:bCs/>
          <w:sz w:val="24"/>
        </w:rPr>
      </w:pPr>
    </w:p>
    <w:p w:rsidR="00C43FAF" w:rsidRDefault="00C43FAF">
      <w:pPr>
        <w:rPr>
          <w:b/>
          <w:bCs/>
          <w:sz w:val="24"/>
        </w:rPr>
      </w:pPr>
    </w:p>
    <w:p w:rsidR="00C43FAF" w:rsidRDefault="00C43FAF">
      <w:pPr>
        <w:rPr>
          <w:b/>
          <w:bCs/>
          <w:sz w:val="24"/>
        </w:rPr>
      </w:pPr>
    </w:p>
    <w:p w:rsidR="00C43FAF" w:rsidRDefault="00C43FAF">
      <w:pPr>
        <w:rPr>
          <w:b/>
          <w:bCs/>
          <w:sz w:val="24"/>
        </w:rPr>
      </w:pPr>
    </w:p>
    <w:p w:rsidR="00C43FAF" w:rsidRDefault="00C43FAF">
      <w:pPr>
        <w:rPr>
          <w:b/>
          <w:bCs/>
          <w:sz w:val="24"/>
        </w:rPr>
      </w:pPr>
    </w:p>
    <w:p w:rsidR="00C43FAF" w:rsidRDefault="00C43FAF">
      <w:pPr>
        <w:rPr>
          <w:b/>
          <w:bCs/>
          <w:sz w:val="24"/>
        </w:rPr>
      </w:pPr>
    </w:p>
    <w:p w:rsidR="00C43FAF" w:rsidRDefault="00C43FAF">
      <w:pPr>
        <w:rPr>
          <w:b/>
          <w:bCs/>
          <w:sz w:val="24"/>
        </w:rPr>
      </w:pPr>
    </w:p>
    <w:p w:rsidR="001D0DB7" w:rsidRDefault="001D0DB7">
      <w:pPr>
        <w:rPr>
          <w:b/>
          <w:bCs/>
          <w:sz w:val="24"/>
        </w:rPr>
      </w:pPr>
    </w:p>
    <w:p w:rsidR="001D0DB7" w:rsidRDefault="001D0DB7">
      <w:pPr>
        <w:rPr>
          <w:b/>
          <w:bCs/>
          <w:sz w:val="24"/>
        </w:rPr>
      </w:pPr>
    </w:p>
    <w:p w:rsidR="001D0DB7" w:rsidRDefault="001D0DB7">
      <w:pPr>
        <w:rPr>
          <w:b/>
          <w:bCs/>
          <w:sz w:val="24"/>
        </w:rPr>
      </w:pPr>
    </w:p>
    <w:p w:rsidR="001D0DB7" w:rsidRDefault="001D0DB7">
      <w:pPr>
        <w:rPr>
          <w:b/>
          <w:bCs/>
          <w:sz w:val="24"/>
        </w:rPr>
      </w:pPr>
    </w:p>
    <w:p w:rsidR="00C43FAF" w:rsidRDefault="00C43FAF">
      <w:pPr>
        <w:rPr>
          <w:b/>
          <w:bCs/>
          <w:sz w:val="24"/>
        </w:rPr>
      </w:pPr>
    </w:p>
    <w:p w:rsidR="00C43FAF" w:rsidRDefault="00C43FAF">
      <w:pPr>
        <w:rPr>
          <w:b/>
          <w:bCs/>
          <w:sz w:val="24"/>
        </w:rPr>
      </w:pPr>
    </w:p>
    <w:p w:rsidR="00C43FAF" w:rsidRDefault="00E233DC">
      <w:pPr>
        <w:rPr>
          <w:bCs/>
          <w:sz w:val="24"/>
        </w:rPr>
      </w:pPr>
      <w:r>
        <w:rPr>
          <w:bCs/>
          <w:sz w:val="24"/>
        </w:rPr>
        <w:t>Name:</w:t>
      </w:r>
      <w:r>
        <w:rPr>
          <w:bCs/>
          <w:sz w:val="24"/>
        </w:rPr>
        <w:tab/>
      </w:r>
      <w:r>
        <w:rPr>
          <w:bCs/>
          <w:sz w:val="24"/>
        </w:rPr>
        <w:tab/>
        <w:t>Sonia Arteaga</w:t>
      </w:r>
    </w:p>
    <w:p w:rsidR="00C43FAF" w:rsidRDefault="00E233DC">
      <w:pPr>
        <w:rPr>
          <w:sz w:val="24"/>
        </w:rPr>
      </w:pPr>
      <w:r>
        <w:rPr>
          <w:sz w:val="24"/>
        </w:rPr>
        <w:t>Address:</w:t>
      </w:r>
      <w:r>
        <w:rPr>
          <w:sz w:val="24"/>
        </w:rPr>
        <w:tab/>
        <w:t>6701 Rockledge Drive, Suite 10018, Bethesda, Maryland 20892</w:t>
      </w:r>
    </w:p>
    <w:p w:rsidR="00C43FAF" w:rsidRDefault="00E233DC">
      <w:pPr>
        <w:rPr>
          <w:sz w:val="24"/>
        </w:rPr>
      </w:pPr>
      <w:r>
        <w:rPr>
          <w:sz w:val="24"/>
        </w:rPr>
        <w:t>Telephone:</w:t>
      </w:r>
      <w:r>
        <w:rPr>
          <w:sz w:val="24"/>
        </w:rPr>
        <w:tab/>
        <w:t>(301) 435-6677</w:t>
      </w:r>
    </w:p>
    <w:p w:rsidR="00C43FAF" w:rsidRDefault="00E233DC">
      <w:pPr>
        <w:rPr>
          <w:sz w:val="24"/>
        </w:rPr>
      </w:pPr>
      <w:r>
        <w:rPr>
          <w:sz w:val="24"/>
        </w:rPr>
        <w:t>FAX:</w:t>
      </w:r>
      <w:r>
        <w:rPr>
          <w:sz w:val="24"/>
        </w:rPr>
        <w:tab/>
      </w:r>
      <w:r>
        <w:rPr>
          <w:sz w:val="24"/>
        </w:rPr>
        <w:tab/>
        <w:t>(301) 480-5158</w:t>
      </w:r>
    </w:p>
    <w:p w:rsidR="00C43FAF" w:rsidRDefault="00E233DC" w:rsidP="00A76A72">
      <w:pPr>
        <w:rPr>
          <w:sz w:val="24"/>
        </w:rPr>
        <w:sectPr w:rsidR="00C43FAF">
          <w:headerReference w:type="default" r:id="rId15"/>
          <w:footerReference w:type="default" r:id="rId16"/>
          <w:footerReference w:type="first" r:id="rId17"/>
          <w:pgSz w:w="12240" w:h="15840"/>
          <w:pgMar w:top="1440" w:right="1440" w:bottom="1440" w:left="1440" w:header="720" w:footer="720" w:gutter="0"/>
          <w:pgNumType w:fmt="lowerRoman" w:start="1"/>
          <w:cols w:space="720"/>
          <w:titlePg/>
        </w:sectPr>
      </w:pPr>
      <w:r>
        <w:rPr>
          <w:sz w:val="24"/>
        </w:rPr>
        <w:t>Email:</w:t>
      </w:r>
      <w:r>
        <w:rPr>
          <w:sz w:val="24"/>
        </w:rPr>
        <w:tab/>
      </w:r>
      <w:r>
        <w:rPr>
          <w:sz w:val="24"/>
        </w:rPr>
        <w:tab/>
        <w:t>arteagass@nhlbi.nih.gov</w:t>
      </w:r>
    </w:p>
    <w:p w:rsidR="00C43FAF" w:rsidRDefault="00E233DC">
      <w:pPr>
        <w:pStyle w:val="Heading6"/>
        <w:rPr>
          <w:sz w:val="24"/>
        </w:rPr>
      </w:pPr>
      <w:r>
        <w:rPr>
          <w:sz w:val="24"/>
        </w:rPr>
        <w:lastRenderedPageBreak/>
        <w:t>TABLE OF CONTENTS</w:t>
      </w:r>
    </w:p>
    <w:p w:rsidR="000C1D12" w:rsidRPr="000C1D12" w:rsidRDefault="000C1D12" w:rsidP="000C1D12"/>
    <w:p w:rsidR="006A4C6B" w:rsidRDefault="00F318D7" w:rsidP="0015348A">
      <w:pPr>
        <w:pStyle w:val="TOC1"/>
        <w:tabs>
          <w:tab w:val="clear" w:pos="880"/>
          <w:tab w:val="left" w:pos="720"/>
        </w:tabs>
        <w:ind w:left="720" w:hanging="720"/>
        <w:rPr>
          <w:rFonts w:asciiTheme="minorHAnsi" w:eastAsiaTheme="minorEastAsia" w:hAnsiTheme="minorHAnsi" w:cstheme="minorBidi"/>
          <w:noProof/>
          <w:sz w:val="22"/>
          <w:szCs w:val="22"/>
        </w:rPr>
      </w:pPr>
      <w:r>
        <w:fldChar w:fldCharType="begin"/>
      </w:r>
      <w:r w:rsidR="000C1D12">
        <w:instrText xml:space="preserve"> TOC \o "1-3" \h \z \t "BHLevel1,1,BHLevel2,2,BHLevel3,3" </w:instrText>
      </w:r>
      <w:r>
        <w:fldChar w:fldCharType="separate"/>
      </w:r>
      <w:hyperlink w:anchor="_Toc341969686" w:history="1">
        <w:r w:rsidR="006A4C6B" w:rsidRPr="00D41465">
          <w:rPr>
            <w:rStyle w:val="Hyperlink"/>
            <w:noProof/>
          </w:rPr>
          <w:t>B.</w:t>
        </w:r>
        <w:r w:rsidR="006A4C6B">
          <w:rPr>
            <w:rFonts w:asciiTheme="minorHAnsi" w:eastAsiaTheme="minorEastAsia" w:hAnsiTheme="minorHAnsi" w:cstheme="minorBidi"/>
            <w:noProof/>
            <w:sz w:val="22"/>
            <w:szCs w:val="22"/>
          </w:rPr>
          <w:tab/>
        </w:r>
        <w:r w:rsidR="006A4C6B" w:rsidRPr="00D41465">
          <w:rPr>
            <w:rStyle w:val="Hyperlink"/>
            <w:noProof/>
          </w:rPr>
          <w:t>COLLECTIONS OF INFORMATION EMPLOYING STATISTICAL METHODS</w:t>
        </w:r>
        <w:r w:rsidR="006A4C6B">
          <w:rPr>
            <w:noProof/>
            <w:webHidden/>
          </w:rPr>
          <w:tab/>
        </w:r>
        <w:r>
          <w:rPr>
            <w:noProof/>
            <w:webHidden/>
          </w:rPr>
          <w:fldChar w:fldCharType="begin"/>
        </w:r>
        <w:r w:rsidR="006A4C6B">
          <w:rPr>
            <w:noProof/>
            <w:webHidden/>
          </w:rPr>
          <w:instrText xml:space="preserve"> PAGEREF _Toc341969686 \h </w:instrText>
        </w:r>
        <w:r>
          <w:rPr>
            <w:noProof/>
            <w:webHidden/>
          </w:rPr>
        </w:r>
        <w:r>
          <w:rPr>
            <w:noProof/>
            <w:webHidden/>
          </w:rPr>
          <w:fldChar w:fldCharType="separate"/>
        </w:r>
        <w:r w:rsidR="00B0063A">
          <w:rPr>
            <w:noProof/>
            <w:webHidden/>
          </w:rPr>
          <w:t>1</w:t>
        </w:r>
        <w:r>
          <w:rPr>
            <w:noProof/>
            <w:webHidden/>
          </w:rPr>
          <w:fldChar w:fldCharType="end"/>
        </w:r>
      </w:hyperlink>
    </w:p>
    <w:p w:rsidR="006A4C6B" w:rsidRDefault="009611CD" w:rsidP="00AE3F14">
      <w:pPr>
        <w:pStyle w:val="TOC2"/>
        <w:rPr>
          <w:rFonts w:asciiTheme="minorHAnsi" w:eastAsiaTheme="minorEastAsia" w:hAnsiTheme="minorHAnsi" w:cstheme="minorBidi"/>
          <w:noProof/>
          <w:sz w:val="22"/>
          <w:szCs w:val="22"/>
        </w:rPr>
      </w:pPr>
      <w:hyperlink w:anchor="_Toc341969687" w:history="1">
        <w:r w:rsidR="006A4C6B" w:rsidRPr="00D41465">
          <w:rPr>
            <w:rStyle w:val="Hyperlink"/>
            <w:noProof/>
          </w:rPr>
          <w:t>B.1</w:t>
        </w:r>
        <w:r w:rsidR="006A4C6B">
          <w:rPr>
            <w:rFonts w:asciiTheme="minorHAnsi" w:eastAsiaTheme="minorEastAsia" w:hAnsiTheme="minorHAnsi" w:cstheme="minorBidi"/>
            <w:noProof/>
            <w:sz w:val="22"/>
            <w:szCs w:val="22"/>
          </w:rPr>
          <w:tab/>
        </w:r>
        <w:r w:rsidR="006A4C6B" w:rsidRPr="00D41465">
          <w:rPr>
            <w:rStyle w:val="Hyperlink"/>
            <w:noProof/>
          </w:rPr>
          <w:t>Respondent Universe and Sampling Methods</w:t>
        </w:r>
        <w:r w:rsidR="006A4C6B">
          <w:rPr>
            <w:noProof/>
            <w:webHidden/>
          </w:rPr>
          <w:tab/>
        </w:r>
        <w:r w:rsidR="00F318D7">
          <w:rPr>
            <w:noProof/>
            <w:webHidden/>
          </w:rPr>
          <w:fldChar w:fldCharType="begin"/>
        </w:r>
        <w:r w:rsidR="006A4C6B">
          <w:rPr>
            <w:noProof/>
            <w:webHidden/>
          </w:rPr>
          <w:instrText xml:space="preserve"> PAGEREF _Toc341969687 \h </w:instrText>
        </w:r>
        <w:r w:rsidR="00F318D7">
          <w:rPr>
            <w:noProof/>
            <w:webHidden/>
          </w:rPr>
        </w:r>
        <w:r w:rsidR="00F318D7">
          <w:rPr>
            <w:noProof/>
            <w:webHidden/>
          </w:rPr>
          <w:fldChar w:fldCharType="separate"/>
        </w:r>
        <w:r w:rsidR="00B0063A">
          <w:rPr>
            <w:noProof/>
            <w:webHidden/>
          </w:rPr>
          <w:t>1</w:t>
        </w:r>
        <w:r w:rsidR="00F318D7">
          <w:rPr>
            <w:noProof/>
            <w:webHidden/>
          </w:rPr>
          <w:fldChar w:fldCharType="end"/>
        </w:r>
      </w:hyperlink>
    </w:p>
    <w:p w:rsidR="006A4C6B" w:rsidRDefault="00F318D7" w:rsidP="00611239">
      <w:pPr>
        <w:pStyle w:val="TOC3"/>
        <w:tabs>
          <w:tab w:val="clear" w:pos="1320"/>
          <w:tab w:val="left" w:pos="1440"/>
        </w:tabs>
        <w:ind w:left="1440" w:hanging="720"/>
        <w:rPr>
          <w:rFonts w:asciiTheme="minorHAnsi" w:eastAsiaTheme="minorEastAsia" w:hAnsiTheme="minorHAnsi" w:cstheme="minorBidi"/>
          <w:noProof/>
          <w:sz w:val="22"/>
          <w:szCs w:val="22"/>
        </w:rPr>
      </w:pPr>
      <w:hyperlink w:anchor="_Toc341969688" w:history="1">
        <w:r w:rsidR="006A4C6B" w:rsidRPr="00D41465">
          <w:rPr>
            <w:rStyle w:val="Hyperlink"/>
            <w:noProof/>
          </w:rPr>
          <w:t>B.1.a</w:t>
        </w:r>
        <w:r w:rsidR="006A4C6B">
          <w:rPr>
            <w:rFonts w:asciiTheme="minorHAnsi" w:eastAsiaTheme="minorEastAsia" w:hAnsiTheme="minorHAnsi" w:cstheme="minorBidi"/>
            <w:noProof/>
            <w:sz w:val="22"/>
            <w:szCs w:val="22"/>
          </w:rPr>
          <w:tab/>
        </w:r>
        <w:r w:rsidR="006A4C6B" w:rsidRPr="00D41465">
          <w:rPr>
            <w:rStyle w:val="Hyperlink"/>
            <w:noProof/>
          </w:rPr>
          <w:t>Design Summary</w:t>
        </w:r>
        <w:r w:rsidR="006A4C6B">
          <w:rPr>
            <w:noProof/>
            <w:webHidden/>
          </w:rPr>
          <w:tab/>
        </w:r>
        <w:r>
          <w:rPr>
            <w:noProof/>
            <w:webHidden/>
          </w:rPr>
          <w:fldChar w:fldCharType="begin"/>
        </w:r>
        <w:r w:rsidR="006A4C6B">
          <w:rPr>
            <w:noProof/>
            <w:webHidden/>
          </w:rPr>
          <w:instrText xml:space="preserve"> PAGEREF _Toc341969688 \h </w:instrText>
        </w:r>
        <w:r>
          <w:rPr>
            <w:noProof/>
            <w:webHidden/>
          </w:rPr>
        </w:r>
        <w:r>
          <w:rPr>
            <w:noProof/>
            <w:webHidden/>
          </w:rPr>
          <w:fldChar w:fldCharType="separate"/>
        </w:r>
        <w:r w:rsidR="00B0063A">
          <w:rPr>
            <w:noProof/>
            <w:webHidden/>
          </w:rPr>
          <w:t>1</w:t>
        </w:r>
        <w:r>
          <w:rPr>
            <w:noProof/>
            <w:webHidden/>
          </w:rPr>
          <w:fldChar w:fldCharType="end"/>
        </w:r>
      </w:hyperlink>
    </w:p>
    <w:p w:rsidR="006A4C6B" w:rsidRDefault="00F318D7" w:rsidP="00611239">
      <w:pPr>
        <w:pStyle w:val="TOC3"/>
        <w:tabs>
          <w:tab w:val="clear" w:pos="1320"/>
          <w:tab w:val="left" w:pos="1440"/>
        </w:tabs>
        <w:ind w:left="1440" w:hanging="720"/>
        <w:rPr>
          <w:rFonts w:asciiTheme="minorHAnsi" w:eastAsiaTheme="minorEastAsia" w:hAnsiTheme="minorHAnsi" w:cstheme="minorBidi"/>
          <w:noProof/>
          <w:sz w:val="22"/>
          <w:szCs w:val="22"/>
        </w:rPr>
      </w:pPr>
      <w:hyperlink w:anchor="_Toc341969689" w:history="1">
        <w:r w:rsidR="006A4C6B" w:rsidRPr="00D41465">
          <w:rPr>
            <w:rStyle w:val="Hyperlink"/>
            <w:noProof/>
          </w:rPr>
          <w:t>B.1.b</w:t>
        </w:r>
        <w:r w:rsidR="006A4C6B">
          <w:rPr>
            <w:rFonts w:asciiTheme="minorHAnsi" w:eastAsiaTheme="minorEastAsia" w:hAnsiTheme="minorHAnsi" w:cstheme="minorBidi"/>
            <w:noProof/>
            <w:sz w:val="22"/>
            <w:szCs w:val="22"/>
          </w:rPr>
          <w:tab/>
        </w:r>
        <w:r w:rsidR="006A4C6B" w:rsidRPr="00D41465">
          <w:rPr>
            <w:rStyle w:val="Hyperlink"/>
            <w:noProof/>
          </w:rPr>
          <w:t>Respondent Universe – Communities</w:t>
        </w:r>
        <w:r w:rsidR="006A4C6B">
          <w:rPr>
            <w:noProof/>
            <w:webHidden/>
          </w:rPr>
          <w:tab/>
        </w:r>
        <w:r>
          <w:rPr>
            <w:noProof/>
            <w:webHidden/>
          </w:rPr>
          <w:fldChar w:fldCharType="begin"/>
        </w:r>
        <w:r w:rsidR="006A4C6B">
          <w:rPr>
            <w:noProof/>
            <w:webHidden/>
          </w:rPr>
          <w:instrText xml:space="preserve"> PAGEREF _Toc341969689 \h </w:instrText>
        </w:r>
        <w:r>
          <w:rPr>
            <w:noProof/>
            <w:webHidden/>
          </w:rPr>
        </w:r>
        <w:r>
          <w:rPr>
            <w:noProof/>
            <w:webHidden/>
          </w:rPr>
          <w:fldChar w:fldCharType="separate"/>
        </w:r>
        <w:r w:rsidR="00B0063A">
          <w:rPr>
            <w:noProof/>
            <w:webHidden/>
          </w:rPr>
          <w:t>1</w:t>
        </w:r>
        <w:r>
          <w:rPr>
            <w:noProof/>
            <w:webHidden/>
          </w:rPr>
          <w:fldChar w:fldCharType="end"/>
        </w:r>
      </w:hyperlink>
    </w:p>
    <w:p w:rsidR="006A4C6B" w:rsidRDefault="00F318D7" w:rsidP="00611239">
      <w:pPr>
        <w:pStyle w:val="TOC3"/>
        <w:tabs>
          <w:tab w:val="clear" w:pos="1320"/>
          <w:tab w:val="left" w:pos="1440"/>
        </w:tabs>
        <w:ind w:left="1440" w:hanging="720"/>
        <w:rPr>
          <w:rFonts w:asciiTheme="minorHAnsi" w:eastAsiaTheme="minorEastAsia" w:hAnsiTheme="minorHAnsi" w:cstheme="minorBidi"/>
          <w:noProof/>
          <w:sz w:val="22"/>
          <w:szCs w:val="22"/>
        </w:rPr>
      </w:pPr>
      <w:hyperlink w:anchor="_Toc341969691" w:history="1">
        <w:r w:rsidR="006A4C6B" w:rsidRPr="00D41465">
          <w:rPr>
            <w:rStyle w:val="Hyperlink"/>
            <w:noProof/>
          </w:rPr>
          <w:t>B.1.c</w:t>
        </w:r>
        <w:r w:rsidR="006A4C6B">
          <w:rPr>
            <w:rFonts w:asciiTheme="minorHAnsi" w:eastAsiaTheme="minorEastAsia" w:hAnsiTheme="minorHAnsi" w:cstheme="minorBidi"/>
            <w:noProof/>
            <w:sz w:val="22"/>
            <w:szCs w:val="22"/>
          </w:rPr>
          <w:tab/>
        </w:r>
        <w:r w:rsidR="006A4C6B" w:rsidRPr="00D41465">
          <w:rPr>
            <w:rStyle w:val="Hyperlink"/>
            <w:noProof/>
          </w:rPr>
          <w:t xml:space="preserve">Respondent Universe – </w:t>
        </w:r>
        <w:r w:rsidR="00E6157C">
          <w:rPr>
            <w:rStyle w:val="Hyperlink"/>
            <w:noProof/>
          </w:rPr>
          <w:t xml:space="preserve">Schools and </w:t>
        </w:r>
        <w:r w:rsidR="006A4C6B" w:rsidRPr="00D41465">
          <w:rPr>
            <w:rStyle w:val="Hyperlink"/>
            <w:noProof/>
          </w:rPr>
          <w:t>Child/Parent Participants</w:t>
        </w:r>
        <w:r w:rsidR="006A4C6B">
          <w:rPr>
            <w:noProof/>
            <w:webHidden/>
          </w:rPr>
          <w:tab/>
        </w:r>
        <w:r>
          <w:rPr>
            <w:noProof/>
            <w:webHidden/>
          </w:rPr>
          <w:fldChar w:fldCharType="begin"/>
        </w:r>
        <w:r w:rsidR="006A4C6B">
          <w:rPr>
            <w:noProof/>
            <w:webHidden/>
          </w:rPr>
          <w:instrText xml:space="preserve"> PAGEREF _Toc341969691 \h </w:instrText>
        </w:r>
        <w:r>
          <w:rPr>
            <w:noProof/>
            <w:webHidden/>
          </w:rPr>
        </w:r>
        <w:r>
          <w:rPr>
            <w:noProof/>
            <w:webHidden/>
          </w:rPr>
          <w:fldChar w:fldCharType="separate"/>
        </w:r>
        <w:r w:rsidR="00B0063A">
          <w:rPr>
            <w:noProof/>
            <w:webHidden/>
          </w:rPr>
          <w:t>12</w:t>
        </w:r>
        <w:r>
          <w:rPr>
            <w:noProof/>
            <w:webHidden/>
          </w:rPr>
          <w:fldChar w:fldCharType="end"/>
        </w:r>
      </w:hyperlink>
    </w:p>
    <w:p w:rsidR="006A4C6B" w:rsidRDefault="00F318D7" w:rsidP="00611239">
      <w:pPr>
        <w:pStyle w:val="TOC3"/>
        <w:tabs>
          <w:tab w:val="clear" w:pos="1320"/>
          <w:tab w:val="left" w:pos="1440"/>
        </w:tabs>
        <w:ind w:left="1440" w:hanging="720"/>
        <w:rPr>
          <w:rFonts w:asciiTheme="minorHAnsi" w:eastAsiaTheme="minorEastAsia" w:hAnsiTheme="minorHAnsi" w:cstheme="minorBidi"/>
          <w:noProof/>
          <w:sz w:val="22"/>
          <w:szCs w:val="22"/>
        </w:rPr>
      </w:pPr>
      <w:hyperlink w:anchor="_Toc341969694" w:history="1">
        <w:r w:rsidR="006A4C6B" w:rsidRPr="00D41465">
          <w:rPr>
            <w:rStyle w:val="Hyperlink"/>
            <w:noProof/>
          </w:rPr>
          <w:t>B.1.d</w:t>
        </w:r>
        <w:r w:rsidR="006A4C6B">
          <w:rPr>
            <w:rFonts w:asciiTheme="minorHAnsi" w:eastAsiaTheme="minorEastAsia" w:hAnsiTheme="minorHAnsi" w:cstheme="minorBidi"/>
            <w:noProof/>
            <w:sz w:val="22"/>
            <w:szCs w:val="22"/>
          </w:rPr>
          <w:tab/>
        </w:r>
        <w:r w:rsidR="006A4C6B" w:rsidRPr="00D41465">
          <w:rPr>
            <w:rStyle w:val="Hyperlink"/>
            <w:noProof/>
          </w:rPr>
          <w:t>Respondent Universe – Key Informants</w:t>
        </w:r>
        <w:r w:rsidR="006A4C6B">
          <w:rPr>
            <w:noProof/>
            <w:webHidden/>
          </w:rPr>
          <w:tab/>
        </w:r>
        <w:r>
          <w:rPr>
            <w:noProof/>
            <w:webHidden/>
          </w:rPr>
          <w:fldChar w:fldCharType="begin"/>
        </w:r>
        <w:r w:rsidR="006A4C6B">
          <w:rPr>
            <w:noProof/>
            <w:webHidden/>
          </w:rPr>
          <w:instrText xml:space="preserve"> PAGEREF _Toc341969694 \h </w:instrText>
        </w:r>
        <w:r>
          <w:rPr>
            <w:noProof/>
            <w:webHidden/>
          </w:rPr>
        </w:r>
        <w:r>
          <w:rPr>
            <w:noProof/>
            <w:webHidden/>
          </w:rPr>
          <w:fldChar w:fldCharType="separate"/>
        </w:r>
        <w:r w:rsidR="00B0063A">
          <w:rPr>
            <w:noProof/>
            <w:webHidden/>
          </w:rPr>
          <w:t>15</w:t>
        </w:r>
        <w:r>
          <w:rPr>
            <w:noProof/>
            <w:webHidden/>
          </w:rPr>
          <w:fldChar w:fldCharType="end"/>
        </w:r>
      </w:hyperlink>
    </w:p>
    <w:p w:rsidR="006A4C6B" w:rsidRDefault="00F318D7" w:rsidP="00611239">
      <w:pPr>
        <w:pStyle w:val="TOC3"/>
        <w:tabs>
          <w:tab w:val="clear" w:pos="1320"/>
          <w:tab w:val="left" w:pos="1440"/>
        </w:tabs>
        <w:ind w:left="1440" w:hanging="720"/>
        <w:rPr>
          <w:rFonts w:asciiTheme="minorHAnsi" w:eastAsiaTheme="minorEastAsia" w:hAnsiTheme="minorHAnsi" w:cstheme="minorBidi"/>
          <w:noProof/>
          <w:sz w:val="22"/>
          <w:szCs w:val="22"/>
        </w:rPr>
      </w:pPr>
      <w:hyperlink w:anchor="_Toc341969696" w:history="1">
        <w:r w:rsidR="006A4C6B" w:rsidRPr="00D41465">
          <w:rPr>
            <w:rStyle w:val="Hyperlink"/>
            <w:noProof/>
          </w:rPr>
          <w:t>B.1.e</w:t>
        </w:r>
        <w:r w:rsidR="006A4C6B">
          <w:rPr>
            <w:rFonts w:asciiTheme="minorHAnsi" w:eastAsiaTheme="minorEastAsia" w:hAnsiTheme="minorHAnsi" w:cstheme="minorBidi"/>
            <w:noProof/>
            <w:sz w:val="22"/>
            <w:szCs w:val="22"/>
          </w:rPr>
          <w:tab/>
        </w:r>
        <w:r w:rsidR="006A4C6B" w:rsidRPr="00D41465">
          <w:rPr>
            <w:rStyle w:val="Hyperlink"/>
            <w:noProof/>
          </w:rPr>
          <w:t>Power Calculations</w:t>
        </w:r>
        <w:r w:rsidR="006A4C6B">
          <w:rPr>
            <w:noProof/>
            <w:webHidden/>
          </w:rPr>
          <w:tab/>
        </w:r>
        <w:r>
          <w:rPr>
            <w:noProof/>
            <w:webHidden/>
          </w:rPr>
          <w:fldChar w:fldCharType="begin"/>
        </w:r>
        <w:r w:rsidR="006A4C6B">
          <w:rPr>
            <w:noProof/>
            <w:webHidden/>
          </w:rPr>
          <w:instrText xml:space="preserve"> PAGEREF _Toc341969696 \h </w:instrText>
        </w:r>
        <w:r>
          <w:rPr>
            <w:noProof/>
            <w:webHidden/>
          </w:rPr>
        </w:r>
        <w:r>
          <w:rPr>
            <w:noProof/>
            <w:webHidden/>
          </w:rPr>
          <w:fldChar w:fldCharType="separate"/>
        </w:r>
        <w:r w:rsidR="00B0063A">
          <w:rPr>
            <w:noProof/>
            <w:webHidden/>
          </w:rPr>
          <w:t>17</w:t>
        </w:r>
        <w:r>
          <w:rPr>
            <w:noProof/>
            <w:webHidden/>
          </w:rPr>
          <w:fldChar w:fldCharType="end"/>
        </w:r>
      </w:hyperlink>
    </w:p>
    <w:p w:rsidR="006A4C6B" w:rsidRDefault="009611CD" w:rsidP="00AE3F14">
      <w:pPr>
        <w:pStyle w:val="TOC2"/>
        <w:rPr>
          <w:rFonts w:asciiTheme="minorHAnsi" w:eastAsiaTheme="minorEastAsia" w:hAnsiTheme="minorHAnsi" w:cstheme="minorBidi"/>
          <w:noProof/>
          <w:sz w:val="22"/>
          <w:szCs w:val="22"/>
        </w:rPr>
      </w:pPr>
      <w:hyperlink w:anchor="_Toc341969700" w:history="1">
        <w:r w:rsidR="006A4C6B" w:rsidRPr="00D41465">
          <w:rPr>
            <w:rStyle w:val="Hyperlink"/>
            <w:noProof/>
          </w:rPr>
          <w:t>B.2</w:t>
        </w:r>
        <w:r w:rsidR="006A4C6B">
          <w:rPr>
            <w:rFonts w:asciiTheme="minorHAnsi" w:eastAsiaTheme="minorEastAsia" w:hAnsiTheme="minorHAnsi" w:cstheme="minorBidi"/>
            <w:noProof/>
            <w:sz w:val="22"/>
            <w:szCs w:val="22"/>
          </w:rPr>
          <w:tab/>
        </w:r>
        <w:r w:rsidR="006A4C6B" w:rsidRPr="00D41465">
          <w:rPr>
            <w:rStyle w:val="Hyperlink"/>
            <w:noProof/>
          </w:rPr>
          <w:t>Procedures for the Collection of Information</w:t>
        </w:r>
        <w:r w:rsidR="006A4C6B">
          <w:rPr>
            <w:noProof/>
            <w:webHidden/>
          </w:rPr>
          <w:tab/>
        </w:r>
        <w:r w:rsidR="00F318D7">
          <w:rPr>
            <w:noProof/>
            <w:webHidden/>
          </w:rPr>
          <w:fldChar w:fldCharType="begin"/>
        </w:r>
        <w:r w:rsidR="006A4C6B">
          <w:rPr>
            <w:noProof/>
            <w:webHidden/>
          </w:rPr>
          <w:instrText xml:space="preserve"> PAGEREF _Toc341969700 \h </w:instrText>
        </w:r>
        <w:r w:rsidR="00F318D7">
          <w:rPr>
            <w:noProof/>
            <w:webHidden/>
          </w:rPr>
        </w:r>
        <w:r w:rsidR="00F318D7">
          <w:rPr>
            <w:noProof/>
            <w:webHidden/>
          </w:rPr>
          <w:fldChar w:fldCharType="separate"/>
        </w:r>
        <w:r w:rsidR="00B0063A">
          <w:rPr>
            <w:noProof/>
            <w:webHidden/>
          </w:rPr>
          <w:t>22</w:t>
        </w:r>
        <w:r w:rsidR="00F318D7">
          <w:rPr>
            <w:noProof/>
            <w:webHidden/>
          </w:rPr>
          <w:fldChar w:fldCharType="end"/>
        </w:r>
      </w:hyperlink>
    </w:p>
    <w:p w:rsidR="006A4C6B" w:rsidRDefault="00375C27" w:rsidP="0015348A">
      <w:pPr>
        <w:pStyle w:val="TOC3"/>
        <w:tabs>
          <w:tab w:val="clear" w:pos="1320"/>
          <w:tab w:val="left" w:pos="720"/>
          <w:tab w:val="left" w:pos="1440"/>
        </w:tabs>
        <w:ind w:left="720" w:firstLine="0"/>
        <w:rPr>
          <w:rFonts w:asciiTheme="minorHAnsi" w:eastAsiaTheme="minorEastAsia" w:hAnsiTheme="minorHAnsi" w:cstheme="minorBidi"/>
          <w:noProof/>
          <w:sz w:val="22"/>
          <w:szCs w:val="22"/>
        </w:rPr>
      </w:pPr>
      <w:hyperlink w:anchor="_Toc341969702" w:history="1">
        <w:r w:rsidR="006A4C6B" w:rsidRPr="00D41465">
          <w:rPr>
            <w:rStyle w:val="Hyperlink"/>
            <w:noProof/>
          </w:rPr>
          <w:t>B.2.a</w:t>
        </w:r>
        <w:r w:rsidR="006A4C6B">
          <w:rPr>
            <w:rFonts w:asciiTheme="minorHAnsi" w:eastAsiaTheme="minorEastAsia" w:hAnsiTheme="minorHAnsi" w:cstheme="minorBidi"/>
            <w:noProof/>
            <w:sz w:val="22"/>
            <w:szCs w:val="22"/>
          </w:rPr>
          <w:tab/>
        </w:r>
        <w:r w:rsidR="006A4C6B" w:rsidRPr="00D41465">
          <w:rPr>
            <w:rStyle w:val="Hyperlink"/>
            <w:noProof/>
          </w:rPr>
          <w:t>Community-Level Data Collection</w:t>
        </w:r>
        <w:r w:rsidR="006A4C6B">
          <w:rPr>
            <w:noProof/>
            <w:webHidden/>
          </w:rPr>
          <w:tab/>
        </w:r>
        <w:r w:rsidR="00F318D7">
          <w:rPr>
            <w:noProof/>
            <w:webHidden/>
          </w:rPr>
          <w:fldChar w:fldCharType="begin"/>
        </w:r>
        <w:r w:rsidR="006A4C6B">
          <w:rPr>
            <w:noProof/>
            <w:webHidden/>
          </w:rPr>
          <w:instrText xml:space="preserve"> PAGEREF _Toc341969702 \h </w:instrText>
        </w:r>
        <w:r w:rsidR="00F318D7">
          <w:rPr>
            <w:noProof/>
            <w:webHidden/>
          </w:rPr>
        </w:r>
        <w:r w:rsidR="00F318D7">
          <w:rPr>
            <w:noProof/>
            <w:webHidden/>
          </w:rPr>
          <w:fldChar w:fldCharType="separate"/>
        </w:r>
        <w:r w:rsidR="00B0063A">
          <w:rPr>
            <w:noProof/>
            <w:webHidden/>
          </w:rPr>
          <w:t>22</w:t>
        </w:r>
        <w:r w:rsidR="00F318D7">
          <w:rPr>
            <w:noProof/>
            <w:webHidden/>
          </w:rPr>
          <w:fldChar w:fldCharType="end"/>
        </w:r>
      </w:hyperlink>
    </w:p>
    <w:p w:rsidR="006A4C6B" w:rsidRDefault="00F318D7" w:rsidP="00611239">
      <w:pPr>
        <w:pStyle w:val="TOC3"/>
        <w:tabs>
          <w:tab w:val="clear" w:pos="1320"/>
          <w:tab w:val="left" w:pos="720"/>
          <w:tab w:val="left" w:pos="1440"/>
        </w:tabs>
        <w:ind w:left="720" w:firstLine="0"/>
        <w:rPr>
          <w:rFonts w:asciiTheme="minorHAnsi" w:eastAsiaTheme="minorEastAsia" w:hAnsiTheme="minorHAnsi" w:cstheme="minorBidi"/>
          <w:noProof/>
          <w:sz w:val="22"/>
          <w:szCs w:val="22"/>
        </w:rPr>
      </w:pPr>
      <w:hyperlink w:anchor="_Toc341969703" w:history="1">
        <w:r w:rsidR="006A4C6B" w:rsidRPr="00D41465">
          <w:rPr>
            <w:rStyle w:val="Hyperlink"/>
            <w:noProof/>
          </w:rPr>
          <w:t>B.2.b</w:t>
        </w:r>
        <w:r w:rsidR="006A4C6B">
          <w:rPr>
            <w:rFonts w:asciiTheme="minorHAnsi" w:eastAsiaTheme="minorEastAsia" w:hAnsiTheme="minorHAnsi" w:cstheme="minorBidi"/>
            <w:noProof/>
            <w:sz w:val="22"/>
            <w:szCs w:val="22"/>
          </w:rPr>
          <w:tab/>
        </w:r>
        <w:r w:rsidR="006A4C6B" w:rsidRPr="00D41465">
          <w:rPr>
            <w:rStyle w:val="Hyperlink"/>
            <w:noProof/>
          </w:rPr>
          <w:t>Data Collected at the Child/Parent Participant Level</w:t>
        </w:r>
        <w:r w:rsidR="006A4C6B">
          <w:rPr>
            <w:noProof/>
            <w:webHidden/>
          </w:rPr>
          <w:tab/>
        </w:r>
        <w:r>
          <w:rPr>
            <w:noProof/>
            <w:webHidden/>
          </w:rPr>
          <w:fldChar w:fldCharType="begin"/>
        </w:r>
        <w:r w:rsidR="006A4C6B">
          <w:rPr>
            <w:noProof/>
            <w:webHidden/>
          </w:rPr>
          <w:instrText xml:space="preserve"> PAGEREF _Toc341969703 \h </w:instrText>
        </w:r>
        <w:r>
          <w:rPr>
            <w:noProof/>
            <w:webHidden/>
          </w:rPr>
        </w:r>
        <w:r>
          <w:rPr>
            <w:noProof/>
            <w:webHidden/>
          </w:rPr>
          <w:fldChar w:fldCharType="separate"/>
        </w:r>
        <w:r w:rsidR="00B0063A">
          <w:rPr>
            <w:noProof/>
            <w:webHidden/>
          </w:rPr>
          <w:t>26</w:t>
        </w:r>
        <w:r>
          <w:rPr>
            <w:noProof/>
            <w:webHidden/>
          </w:rPr>
          <w:fldChar w:fldCharType="end"/>
        </w:r>
      </w:hyperlink>
    </w:p>
    <w:p w:rsidR="006A4C6B" w:rsidRDefault="009611CD" w:rsidP="00AE3F14">
      <w:pPr>
        <w:pStyle w:val="TOC2"/>
        <w:rPr>
          <w:rFonts w:asciiTheme="minorHAnsi" w:eastAsiaTheme="minorEastAsia" w:hAnsiTheme="minorHAnsi" w:cstheme="minorBidi"/>
          <w:noProof/>
          <w:sz w:val="22"/>
          <w:szCs w:val="22"/>
        </w:rPr>
      </w:pPr>
      <w:hyperlink w:anchor="_Toc341969704" w:history="1">
        <w:r w:rsidR="006A4C6B" w:rsidRPr="00D41465">
          <w:rPr>
            <w:rStyle w:val="Hyperlink"/>
            <w:noProof/>
          </w:rPr>
          <w:t>B.3</w:t>
        </w:r>
        <w:r w:rsidR="006A4C6B">
          <w:rPr>
            <w:rFonts w:asciiTheme="minorHAnsi" w:eastAsiaTheme="minorEastAsia" w:hAnsiTheme="minorHAnsi" w:cstheme="minorBidi"/>
            <w:noProof/>
            <w:sz w:val="22"/>
            <w:szCs w:val="22"/>
          </w:rPr>
          <w:tab/>
        </w:r>
        <w:r w:rsidR="006A4C6B" w:rsidRPr="00D41465">
          <w:rPr>
            <w:rStyle w:val="Hyperlink"/>
            <w:noProof/>
          </w:rPr>
          <w:t>Methods for Maximizing Response Rates</w:t>
        </w:r>
        <w:r w:rsidR="006A4C6B">
          <w:rPr>
            <w:noProof/>
            <w:webHidden/>
          </w:rPr>
          <w:tab/>
        </w:r>
        <w:r w:rsidR="00F318D7">
          <w:rPr>
            <w:noProof/>
            <w:webHidden/>
          </w:rPr>
          <w:fldChar w:fldCharType="begin"/>
        </w:r>
        <w:r w:rsidR="006A4C6B">
          <w:rPr>
            <w:noProof/>
            <w:webHidden/>
          </w:rPr>
          <w:instrText xml:space="preserve"> PAGEREF _Toc341969704 \h </w:instrText>
        </w:r>
        <w:r w:rsidR="00F318D7">
          <w:rPr>
            <w:noProof/>
            <w:webHidden/>
          </w:rPr>
        </w:r>
        <w:r w:rsidR="00F318D7">
          <w:rPr>
            <w:noProof/>
            <w:webHidden/>
          </w:rPr>
          <w:fldChar w:fldCharType="separate"/>
        </w:r>
        <w:r w:rsidR="00B0063A">
          <w:rPr>
            <w:noProof/>
            <w:webHidden/>
          </w:rPr>
          <w:t>29</w:t>
        </w:r>
        <w:r w:rsidR="00F318D7">
          <w:rPr>
            <w:noProof/>
            <w:webHidden/>
          </w:rPr>
          <w:fldChar w:fldCharType="end"/>
        </w:r>
      </w:hyperlink>
    </w:p>
    <w:p w:rsidR="006A4C6B" w:rsidRDefault="009611CD" w:rsidP="00AE3F14">
      <w:pPr>
        <w:pStyle w:val="TOC2"/>
        <w:rPr>
          <w:rFonts w:asciiTheme="minorHAnsi" w:eastAsiaTheme="minorEastAsia" w:hAnsiTheme="minorHAnsi" w:cstheme="minorBidi"/>
          <w:noProof/>
          <w:sz w:val="22"/>
          <w:szCs w:val="22"/>
        </w:rPr>
      </w:pPr>
      <w:hyperlink w:anchor="_Toc341969705" w:history="1">
        <w:r w:rsidR="006A4C6B" w:rsidRPr="00D41465">
          <w:rPr>
            <w:rStyle w:val="Hyperlink"/>
            <w:noProof/>
          </w:rPr>
          <w:t>B.4</w:t>
        </w:r>
        <w:r w:rsidR="006A4C6B">
          <w:rPr>
            <w:rFonts w:asciiTheme="minorHAnsi" w:eastAsiaTheme="minorEastAsia" w:hAnsiTheme="minorHAnsi" w:cstheme="minorBidi"/>
            <w:noProof/>
            <w:sz w:val="22"/>
            <w:szCs w:val="22"/>
          </w:rPr>
          <w:tab/>
        </w:r>
        <w:r w:rsidR="006A4C6B" w:rsidRPr="00D41465">
          <w:rPr>
            <w:rStyle w:val="Hyperlink"/>
            <w:noProof/>
          </w:rPr>
          <w:t>Tests of Procedures or Methods to be Undertaken</w:t>
        </w:r>
        <w:r w:rsidR="006A4C6B">
          <w:rPr>
            <w:noProof/>
            <w:webHidden/>
          </w:rPr>
          <w:tab/>
        </w:r>
        <w:r w:rsidR="00F318D7">
          <w:rPr>
            <w:noProof/>
            <w:webHidden/>
          </w:rPr>
          <w:fldChar w:fldCharType="begin"/>
        </w:r>
        <w:r w:rsidR="006A4C6B">
          <w:rPr>
            <w:noProof/>
            <w:webHidden/>
          </w:rPr>
          <w:instrText xml:space="preserve"> PAGEREF _Toc341969705 \h </w:instrText>
        </w:r>
        <w:r w:rsidR="00F318D7">
          <w:rPr>
            <w:noProof/>
            <w:webHidden/>
          </w:rPr>
        </w:r>
        <w:r w:rsidR="00F318D7">
          <w:rPr>
            <w:noProof/>
            <w:webHidden/>
          </w:rPr>
          <w:fldChar w:fldCharType="separate"/>
        </w:r>
        <w:r w:rsidR="00B0063A">
          <w:rPr>
            <w:noProof/>
            <w:webHidden/>
          </w:rPr>
          <w:t>30</w:t>
        </w:r>
        <w:r w:rsidR="00F318D7">
          <w:rPr>
            <w:noProof/>
            <w:webHidden/>
          </w:rPr>
          <w:fldChar w:fldCharType="end"/>
        </w:r>
      </w:hyperlink>
    </w:p>
    <w:p w:rsidR="006A4C6B" w:rsidRDefault="009611CD" w:rsidP="00AE3F14">
      <w:pPr>
        <w:pStyle w:val="TOC2"/>
        <w:rPr>
          <w:rFonts w:asciiTheme="minorHAnsi" w:eastAsiaTheme="minorEastAsia" w:hAnsiTheme="minorHAnsi" w:cstheme="minorBidi"/>
          <w:noProof/>
          <w:sz w:val="22"/>
          <w:szCs w:val="22"/>
        </w:rPr>
      </w:pPr>
      <w:hyperlink w:anchor="_Toc341969706" w:history="1">
        <w:r w:rsidR="006A4C6B" w:rsidRPr="00D41465">
          <w:rPr>
            <w:rStyle w:val="Hyperlink"/>
            <w:noProof/>
          </w:rPr>
          <w:t>B.5</w:t>
        </w:r>
        <w:r w:rsidR="006A4C6B">
          <w:rPr>
            <w:rFonts w:asciiTheme="minorHAnsi" w:eastAsiaTheme="minorEastAsia" w:hAnsiTheme="minorHAnsi" w:cstheme="minorBidi"/>
            <w:noProof/>
            <w:sz w:val="22"/>
            <w:szCs w:val="22"/>
          </w:rPr>
          <w:tab/>
        </w:r>
        <w:r w:rsidR="006A4C6B" w:rsidRPr="00D41465">
          <w:rPr>
            <w:rStyle w:val="Hyperlink"/>
            <w:noProof/>
          </w:rPr>
          <w:t>Training and QA/QC Methods</w:t>
        </w:r>
        <w:r w:rsidR="006A4C6B">
          <w:rPr>
            <w:noProof/>
            <w:webHidden/>
          </w:rPr>
          <w:tab/>
        </w:r>
        <w:r w:rsidR="00F318D7">
          <w:rPr>
            <w:noProof/>
            <w:webHidden/>
          </w:rPr>
          <w:fldChar w:fldCharType="begin"/>
        </w:r>
        <w:r w:rsidR="006A4C6B">
          <w:rPr>
            <w:noProof/>
            <w:webHidden/>
          </w:rPr>
          <w:instrText xml:space="preserve"> PAGEREF _Toc341969706 \h </w:instrText>
        </w:r>
        <w:r w:rsidR="00F318D7">
          <w:rPr>
            <w:noProof/>
            <w:webHidden/>
          </w:rPr>
        </w:r>
        <w:r w:rsidR="00F318D7">
          <w:rPr>
            <w:noProof/>
            <w:webHidden/>
          </w:rPr>
          <w:fldChar w:fldCharType="separate"/>
        </w:r>
        <w:r w:rsidR="00B0063A">
          <w:rPr>
            <w:noProof/>
            <w:webHidden/>
          </w:rPr>
          <w:t>31</w:t>
        </w:r>
        <w:r w:rsidR="00F318D7">
          <w:rPr>
            <w:noProof/>
            <w:webHidden/>
          </w:rPr>
          <w:fldChar w:fldCharType="end"/>
        </w:r>
      </w:hyperlink>
    </w:p>
    <w:p w:rsidR="006A4C6B" w:rsidRDefault="009611CD" w:rsidP="00AE3F14">
      <w:pPr>
        <w:pStyle w:val="TOC2"/>
        <w:rPr>
          <w:rFonts w:asciiTheme="minorHAnsi" w:eastAsiaTheme="minorEastAsia" w:hAnsiTheme="minorHAnsi" w:cstheme="minorBidi"/>
          <w:noProof/>
          <w:sz w:val="22"/>
          <w:szCs w:val="22"/>
        </w:rPr>
      </w:pPr>
      <w:hyperlink w:anchor="_Toc341969707" w:history="1">
        <w:r w:rsidR="006A4C6B" w:rsidRPr="00D41465">
          <w:rPr>
            <w:rStyle w:val="Hyperlink"/>
            <w:noProof/>
          </w:rPr>
          <w:t>B.6</w:t>
        </w:r>
        <w:r w:rsidR="006A4C6B">
          <w:rPr>
            <w:rFonts w:asciiTheme="minorHAnsi" w:eastAsiaTheme="minorEastAsia" w:hAnsiTheme="minorHAnsi" w:cstheme="minorBidi"/>
            <w:noProof/>
            <w:sz w:val="22"/>
            <w:szCs w:val="22"/>
          </w:rPr>
          <w:tab/>
        </w:r>
        <w:r w:rsidR="006A4C6B" w:rsidRPr="00D41465">
          <w:rPr>
            <w:rStyle w:val="Hyperlink"/>
            <w:noProof/>
          </w:rPr>
          <w:t>Consultations and the Project Team</w:t>
        </w:r>
        <w:r w:rsidR="006A4C6B">
          <w:rPr>
            <w:noProof/>
            <w:webHidden/>
          </w:rPr>
          <w:tab/>
        </w:r>
        <w:r w:rsidR="00F318D7">
          <w:rPr>
            <w:noProof/>
            <w:webHidden/>
          </w:rPr>
          <w:fldChar w:fldCharType="begin"/>
        </w:r>
        <w:r w:rsidR="006A4C6B">
          <w:rPr>
            <w:noProof/>
            <w:webHidden/>
          </w:rPr>
          <w:instrText xml:space="preserve"> PAGEREF _Toc341969707 \h </w:instrText>
        </w:r>
        <w:r w:rsidR="00F318D7">
          <w:rPr>
            <w:noProof/>
            <w:webHidden/>
          </w:rPr>
        </w:r>
        <w:r w:rsidR="00F318D7">
          <w:rPr>
            <w:noProof/>
            <w:webHidden/>
          </w:rPr>
          <w:fldChar w:fldCharType="separate"/>
        </w:r>
        <w:r w:rsidR="00B0063A">
          <w:rPr>
            <w:noProof/>
            <w:webHidden/>
          </w:rPr>
          <w:t>31</w:t>
        </w:r>
        <w:r w:rsidR="00F318D7">
          <w:rPr>
            <w:noProof/>
            <w:webHidden/>
          </w:rPr>
          <w:fldChar w:fldCharType="end"/>
        </w:r>
      </w:hyperlink>
    </w:p>
    <w:p w:rsidR="009B1A7C" w:rsidRPr="0015348A" w:rsidRDefault="00F318D7" w:rsidP="0015348A">
      <w:pPr>
        <w:tabs>
          <w:tab w:val="left" w:pos="360"/>
          <w:tab w:val="left" w:pos="720"/>
          <w:tab w:val="left" w:pos="1440"/>
          <w:tab w:val="left" w:pos="2160"/>
          <w:tab w:val="left" w:leader="dot" w:pos="9000"/>
        </w:tabs>
        <w:ind w:left="360"/>
        <w:jc w:val="center"/>
        <w:rPr>
          <w:b/>
          <w:sz w:val="24"/>
        </w:rPr>
      </w:pPr>
      <w:r>
        <w:rPr>
          <w:sz w:val="24"/>
        </w:rPr>
        <w:fldChar w:fldCharType="end"/>
      </w:r>
      <w:r w:rsidR="009B1A7C" w:rsidRPr="009B1A7C">
        <w:rPr>
          <w:b/>
          <w:bCs/>
          <w:noProof/>
          <w:sz w:val="24"/>
        </w:rPr>
        <w:t xml:space="preserve"> </w:t>
      </w:r>
    </w:p>
    <w:p w:rsidR="00C43FAF" w:rsidRDefault="00E233DC">
      <w:pPr>
        <w:tabs>
          <w:tab w:val="left" w:pos="720"/>
          <w:tab w:val="left" w:pos="1440"/>
          <w:tab w:val="left" w:pos="2160"/>
          <w:tab w:val="left" w:leader="dot" w:pos="9000"/>
        </w:tabs>
        <w:jc w:val="center"/>
        <w:rPr>
          <w:b/>
          <w:bCs/>
          <w:sz w:val="24"/>
        </w:rPr>
      </w:pPr>
      <w:r>
        <w:rPr>
          <w:b/>
          <w:bCs/>
          <w:sz w:val="24"/>
        </w:rPr>
        <w:t>LIST OF TABLES</w:t>
      </w:r>
    </w:p>
    <w:p w:rsidR="009B1A7C" w:rsidRPr="003C7F88" w:rsidRDefault="00F318D7" w:rsidP="00611239">
      <w:pPr>
        <w:pStyle w:val="TOC1"/>
        <w:tabs>
          <w:tab w:val="clear" w:pos="880"/>
          <w:tab w:val="left" w:pos="1350"/>
        </w:tabs>
        <w:spacing w:before="0"/>
        <w:ind w:left="1354" w:hanging="1354"/>
        <w:rPr>
          <w:rFonts w:asciiTheme="minorHAnsi" w:eastAsiaTheme="minorEastAsia" w:hAnsiTheme="minorHAnsi" w:cstheme="minorBidi"/>
          <w:noProof/>
          <w:sz w:val="22"/>
          <w:szCs w:val="22"/>
        </w:rPr>
      </w:pPr>
      <w:r>
        <w:fldChar w:fldCharType="begin"/>
      </w:r>
      <w:r w:rsidR="000C1D12">
        <w:instrText xml:space="preserve"> TOC \o "1-3" \h \z \t "BHLevel3,1" </w:instrText>
      </w:r>
      <w:r>
        <w:fldChar w:fldCharType="separate"/>
      </w:r>
      <w:hyperlink w:anchor="_Toc361128602" w:history="1">
        <w:r w:rsidR="009B1A7C" w:rsidRPr="003C7F88">
          <w:rPr>
            <w:rStyle w:val="Hyperlink"/>
            <w:noProof/>
          </w:rPr>
          <w:t>Table B.1.1   The Largest 15 Counties in the United States (as per 2010 U.S. Census)</w:t>
        </w:r>
        <w:r w:rsidR="009B1A7C" w:rsidRPr="003C7F88">
          <w:rPr>
            <w:noProof/>
            <w:webHidden/>
          </w:rPr>
          <w:tab/>
        </w:r>
        <w:r w:rsidR="009B1A7C" w:rsidRPr="003C7F88">
          <w:rPr>
            <w:noProof/>
            <w:webHidden/>
          </w:rPr>
          <w:fldChar w:fldCharType="begin"/>
        </w:r>
        <w:r w:rsidR="009B1A7C" w:rsidRPr="003C7F88">
          <w:rPr>
            <w:noProof/>
            <w:webHidden/>
          </w:rPr>
          <w:instrText xml:space="preserve"> PAGEREF _Toc361128602 \h </w:instrText>
        </w:r>
        <w:r w:rsidR="009B1A7C" w:rsidRPr="003C7F88">
          <w:rPr>
            <w:noProof/>
            <w:webHidden/>
          </w:rPr>
        </w:r>
        <w:r w:rsidR="009B1A7C" w:rsidRPr="003C7F88">
          <w:rPr>
            <w:noProof/>
            <w:webHidden/>
          </w:rPr>
          <w:fldChar w:fldCharType="separate"/>
        </w:r>
        <w:r w:rsidR="009B1A7C" w:rsidRPr="003C7F88">
          <w:rPr>
            <w:noProof/>
            <w:webHidden/>
          </w:rPr>
          <w:t>7</w:t>
        </w:r>
        <w:r w:rsidR="009B1A7C" w:rsidRPr="003C7F88">
          <w:rPr>
            <w:noProof/>
            <w:webHidden/>
          </w:rPr>
          <w:fldChar w:fldCharType="end"/>
        </w:r>
      </w:hyperlink>
    </w:p>
    <w:p w:rsidR="009B1A7C" w:rsidRPr="003C7F88" w:rsidRDefault="009B1A7C" w:rsidP="00611239">
      <w:pPr>
        <w:pStyle w:val="TOC1"/>
        <w:tabs>
          <w:tab w:val="clear" w:pos="880"/>
          <w:tab w:val="left" w:pos="1350"/>
        </w:tabs>
        <w:spacing w:before="0"/>
        <w:ind w:left="1354" w:hanging="1354"/>
        <w:rPr>
          <w:rFonts w:asciiTheme="minorHAnsi" w:eastAsiaTheme="minorEastAsia" w:hAnsiTheme="minorHAnsi" w:cstheme="minorBidi"/>
          <w:noProof/>
          <w:sz w:val="22"/>
          <w:szCs w:val="22"/>
        </w:rPr>
      </w:pPr>
      <w:hyperlink w:anchor="_Toc361128604" w:history="1">
        <w:r w:rsidRPr="003C7F88">
          <w:rPr>
            <w:rStyle w:val="Hyperlink"/>
            <w:noProof/>
          </w:rPr>
          <w:t>Table B.1.2    Number of Planned Child/Parent Assessments by Type of Community</w:t>
        </w:r>
        <w:r w:rsidRPr="003C7F88">
          <w:rPr>
            <w:noProof/>
            <w:webHidden/>
          </w:rPr>
          <w:tab/>
        </w:r>
        <w:r w:rsidRPr="003C7F88">
          <w:rPr>
            <w:noProof/>
            <w:webHidden/>
          </w:rPr>
          <w:fldChar w:fldCharType="begin"/>
        </w:r>
        <w:r w:rsidRPr="003C7F88">
          <w:rPr>
            <w:noProof/>
            <w:webHidden/>
          </w:rPr>
          <w:instrText xml:space="preserve"> PAGEREF _Toc361128604 \h </w:instrText>
        </w:r>
        <w:r w:rsidRPr="003C7F88">
          <w:rPr>
            <w:noProof/>
            <w:webHidden/>
          </w:rPr>
        </w:r>
        <w:r w:rsidRPr="003C7F88">
          <w:rPr>
            <w:noProof/>
            <w:webHidden/>
          </w:rPr>
          <w:fldChar w:fldCharType="separate"/>
        </w:r>
        <w:r w:rsidRPr="003C7F88">
          <w:rPr>
            <w:noProof/>
            <w:webHidden/>
          </w:rPr>
          <w:t>14</w:t>
        </w:r>
        <w:r w:rsidRPr="003C7F88">
          <w:rPr>
            <w:noProof/>
            <w:webHidden/>
          </w:rPr>
          <w:fldChar w:fldCharType="end"/>
        </w:r>
      </w:hyperlink>
    </w:p>
    <w:p w:rsidR="009B1A7C" w:rsidRPr="003C7F88" w:rsidRDefault="009B1A7C" w:rsidP="00611239">
      <w:pPr>
        <w:pStyle w:val="TOC1"/>
        <w:tabs>
          <w:tab w:val="clear" w:pos="880"/>
          <w:tab w:val="left" w:pos="1350"/>
        </w:tabs>
        <w:spacing w:before="0"/>
        <w:ind w:left="1354" w:hanging="1354"/>
        <w:rPr>
          <w:rFonts w:asciiTheme="minorHAnsi" w:eastAsiaTheme="minorEastAsia" w:hAnsiTheme="minorHAnsi" w:cstheme="minorBidi"/>
          <w:noProof/>
          <w:sz w:val="22"/>
          <w:szCs w:val="22"/>
        </w:rPr>
      </w:pPr>
      <w:hyperlink w:anchor="_Toc361128605" w:history="1">
        <w:r w:rsidRPr="003C7F88">
          <w:rPr>
            <w:rStyle w:val="Hyperlink"/>
            <w:noProof/>
          </w:rPr>
          <w:t>Table B.1.3    Recruitment Goals for Children by Grade and Gender for Non-Minority Communities</w:t>
        </w:r>
        <w:r w:rsidRPr="003C7F88">
          <w:rPr>
            <w:noProof/>
            <w:webHidden/>
          </w:rPr>
          <w:tab/>
        </w:r>
        <w:r w:rsidRPr="003C7F88">
          <w:rPr>
            <w:noProof/>
            <w:webHidden/>
          </w:rPr>
          <w:fldChar w:fldCharType="begin"/>
        </w:r>
        <w:r w:rsidRPr="003C7F88">
          <w:rPr>
            <w:noProof/>
            <w:webHidden/>
          </w:rPr>
          <w:instrText xml:space="preserve"> PAGEREF _Toc361128605 \h </w:instrText>
        </w:r>
        <w:r w:rsidRPr="003C7F88">
          <w:rPr>
            <w:noProof/>
            <w:webHidden/>
          </w:rPr>
        </w:r>
        <w:r w:rsidRPr="003C7F88">
          <w:rPr>
            <w:noProof/>
            <w:webHidden/>
          </w:rPr>
          <w:fldChar w:fldCharType="separate"/>
        </w:r>
        <w:r w:rsidRPr="003C7F88">
          <w:rPr>
            <w:noProof/>
            <w:webHidden/>
          </w:rPr>
          <w:t>15</w:t>
        </w:r>
        <w:r w:rsidRPr="003C7F88">
          <w:rPr>
            <w:noProof/>
            <w:webHidden/>
          </w:rPr>
          <w:fldChar w:fldCharType="end"/>
        </w:r>
      </w:hyperlink>
    </w:p>
    <w:p w:rsidR="009B1A7C" w:rsidRPr="003C7F88" w:rsidRDefault="009B1A7C" w:rsidP="00611239">
      <w:pPr>
        <w:pStyle w:val="TOC1"/>
        <w:tabs>
          <w:tab w:val="clear" w:pos="880"/>
          <w:tab w:val="left" w:pos="1350"/>
        </w:tabs>
        <w:spacing w:before="0"/>
        <w:ind w:left="1354" w:hanging="1354"/>
        <w:rPr>
          <w:rFonts w:asciiTheme="minorHAnsi" w:eastAsiaTheme="minorEastAsia" w:hAnsiTheme="minorHAnsi" w:cstheme="minorBidi"/>
          <w:noProof/>
          <w:sz w:val="22"/>
          <w:szCs w:val="22"/>
        </w:rPr>
      </w:pPr>
      <w:hyperlink w:anchor="_Toc361128606" w:history="1">
        <w:r w:rsidRPr="003C7F88">
          <w:rPr>
            <w:rStyle w:val="Hyperlink"/>
            <w:noProof/>
          </w:rPr>
          <w:t>Table B.1.4    Recruitment Goals for Children by Grade and Gender for Minority Communities</w:t>
        </w:r>
        <w:r w:rsidRPr="003C7F88">
          <w:rPr>
            <w:noProof/>
            <w:webHidden/>
          </w:rPr>
          <w:tab/>
        </w:r>
        <w:r w:rsidRPr="003C7F88">
          <w:rPr>
            <w:noProof/>
            <w:webHidden/>
          </w:rPr>
          <w:fldChar w:fldCharType="begin"/>
        </w:r>
        <w:r w:rsidRPr="003C7F88">
          <w:rPr>
            <w:noProof/>
            <w:webHidden/>
          </w:rPr>
          <w:instrText xml:space="preserve"> PAGEREF _Toc361128606 \h </w:instrText>
        </w:r>
        <w:r w:rsidRPr="003C7F88">
          <w:rPr>
            <w:noProof/>
            <w:webHidden/>
          </w:rPr>
        </w:r>
        <w:r w:rsidRPr="003C7F88">
          <w:rPr>
            <w:noProof/>
            <w:webHidden/>
          </w:rPr>
          <w:fldChar w:fldCharType="separate"/>
        </w:r>
        <w:r w:rsidRPr="003C7F88">
          <w:rPr>
            <w:noProof/>
            <w:webHidden/>
          </w:rPr>
          <w:t>15</w:t>
        </w:r>
        <w:r w:rsidRPr="003C7F88">
          <w:rPr>
            <w:noProof/>
            <w:webHidden/>
          </w:rPr>
          <w:fldChar w:fldCharType="end"/>
        </w:r>
      </w:hyperlink>
    </w:p>
    <w:p w:rsidR="009B1A7C" w:rsidRPr="003C7F88" w:rsidRDefault="009B1A7C" w:rsidP="00611239">
      <w:pPr>
        <w:pStyle w:val="TOC1"/>
        <w:tabs>
          <w:tab w:val="clear" w:pos="880"/>
          <w:tab w:val="left" w:pos="1350"/>
        </w:tabs>
        <w:spacing w:before="0"/>
        <w:ind w:left="1354" w:hanging="1354"/>
        <w:rPr>
          <w:rFonts w:asciiTheme="minorHAnsi" w:eastAsiaTheme="minorEastAsia" w:hAnsiTheme="minorHAnsi" w:cstheme="minorBidi"/>
          <w:noProof/>
          <w:sz w:val="22"/>
          <w:szCs w:val="22"/>
        </w:rPr>
      </w:pPr>
      <w:hyperlink w:anchor="_Toc361128608" w:history="1">
        <w:r w:rsidRPr="003C7F88">
          <w:rPr>
            <w:rStyle w:val="Hyperlink"/>
            <w:noProof/>
          </w:rPr>
          <w:t>Table B.1.5   Priority/Alternate Community Key Informants Targeted for the HCS</w:t>
        </w:r>
        <w:r w:rsidRPr="003C7F88">
          <w:rPr>
            <w:noProof/>
            <w:webHidden/>
          </w:rPr>
          <w:tab/>
        </w:r>
        <w:r w:rsidRPr="003C7F88">
          <w:rPr>
            <w:noProof/>
            <w:webHidden/>
          </w:rPr>
          <w:fldChar w:fldCharType="begin"/>
        </w:r>
        <w:r w:rsidRPr="003C7F88">
          <w:rPr>
            <w:noProof/>
            <w:webHidden/>
          </w:rPr>
          <w:instrText xml:space="preserve"> PAGEREF _Toc361128608 \h </w:instrText>
        </w:r>
        <w:r w:rsidRPr="003C7F88">
          <w:rPr>
            <w:noProof/>
            <w:webHidden/>
          </w:rPr>
        </w:r>
        <w:r w:rsidRPr="003C7F88">
          <w:rPr>
            <w:noProof/>
            <w:webHidden/>
          </w:rPr>
          <w:fldChar w:fldCharType="separate"/>
        </w:r>
        <w:r w:rsidRPr="003C7F88">
          <w:rPr>
            <w:noProof/>
            <w:webHidden/>
          </w:rPr>
          <w:t>16</w:t>
        </w:r>
        <w:r w:rsidRPr="003C7F88">
          <w:rPr>
            <w:noProof/>
            <w:webHidden/>
          </w:rPr>
          <w:fldChar w:fldCharType="end"/>
        </w:r>
      </w:hyperlink>
    </w:p>
    <w:p w:rsidR="009B1A7C" w:rsidRPr="003C7F88" w:rsidRDefault="009B1A7C" w:rsidP="00611239">
      <w:pPr>
        <w:pStyle w:val="TOC1"/>
        <w:tabs>
          <w:tab w:val="clear" w:pos="880"/>
          <w:tab w:val="left" w:pos="1350"/>
        </w:tabs>
        <w:spacing w:before="0"/>
        <w:ind w:left="1354" w:hanging="1354"/>
        <w:rPr>
          <w:rFonts w:asciiTheme="minorHAnsi" w:eastAsiaTheme="minorEastAsia" w:hAnsiTheme="minorHAnsi" w:cstheme="minorBidi"/>
          <w:noProof/>
          <w:sz w:val="22"/>
          <w:szCs w:val="22"/>
        </w:rPr>
      </w:pPr>
      <w:hyperlink w:anchor="_Toc361128610" w:history="1">
        <w:r w:rsidRPr="003C7F88">
          <w:rPr>
            <w:rStyle w:val="Hyperlink"/>
            <w:noProof/>
          </w:rPr>
          <w:t>Table B.1.6    Estimated % Difference in BMI that Can Be Detected for a One-unit Difference in Intensity Score Assuming a Cross-sectional Analysis with 80 % Power</w:t>
        </w:r>
        <w:r w:rsidRPr="003C7F88">
          <w:rPr>
            <w:noProof/>
            <w:webHidden/>
          </w:rPr>
          <w:tab/>
        </w:r>
        <w:r w:rsidRPr="003C7F88">
          <w:rPr>
            <w:noProof/>
            <w:webHidden/>
          </w:rPr>
          <w:fldChar w:fldCharType="begin"/>
        </w:r>
        <w:r w:rsidRPr="003C7F88">
          <w:rPr>
            <w:noProof/>
            <w:webHidden/>
          </w:rPr>
          <w:instrText xml:space="preserve"> PAGEREF _Toc361128610 \h </w:instrText>
        </w:r>
        <w:r w:rsidRPr="003C7F88">
          <w:rPr>
            <w:noProof/>
            <w:webHidden/>
          </w:rPr>
        </w:r>
        <w:r w:rsidRPr="003C7F88">
          <w:rPr>
            <w:noProof/>
            <w:webHidden/>
          </w:rPr>
          <w:fldChar w:fldCharType="separate"/>
        </w:r>
        <w:r w:rsidRPr="003C7F88">
          <w:rPr>
            <w:noProof/>
            <w:webHidden/>
          </w:rPr>
          <w:t>18</w:t>
        </w:r>
        <w:r w:rsidRPr="003C7F88">
          <w:rPr>
            <w:noProof/>
            <w:webHidden/>
          </w:rPr>
          <w:fldChar w:fldCharType="end"/>
        </w:r>
      </w:hyperlink>
    </w:p>
    <w:p w:rsidR="009B1A7C" w:rsidRPr="003C7F88" w:rsidRDefault="009B1A7C" w:rsidP="00611239">
      <w:pPr>
        <w:pStyle w:val="TOC1"/>
        <w:tabs>
          <w:tab w:val="clear" w:pos="880"/>
          <w:tab w:val="left" w:pos="1350"/>
        </w:tabs>
        <w:spacing w:before="0"/>
        <w:ind w:left="1354" w:hanging="1354"/>
        <w:rPr>
          <w:rFonts w:asciiTheme="minorHAnsi" w:eastAsiaTheme="minorEastAsia" w:hAnsiTheme="minorHAnsi" w:cstheme="minorBidi"/>
          <w:noProof/>
          <w:sz w:val="22"/>
          <w:szCs w:val="22"/>
        </w:rPr>
      </w:pPr>
      <w:hyperlink w:anchor="_Toc361128611" w:history="1">
        <w:r w:rsidRPr="003C7F88">
          <w:rPr>
            <w:rStyle w:val="Hyperlink"/>
            <w:noProof/>
          </w:rPr>
          <w:t>Table B.1.7   Estimated Power to Detect a 3% Change in BMI  for a One-unit Difference in Intensity Score Assuming a  Longitudinal Analysis</w:t>
        </w:r>
        <w:r w:rsidRPr="003C7F88">
          <w:rPr>
            <w:noProof/>
            <w:webHidden/>
          </w:rPr>
          <w:tab/>
        </w:r>
        <w:r w:rsidRPr="003C7F88">
          <w:rPr>
            <w:noProof/>
            <w:webHidden/>
          </w:rPr>
          <w:fldChar w:fldCharType="begin"/>
        </w:r>
        <w:r w:rsidRPr="003C7F88">
          <w:rPr>
            <w:noProof/>
            <w:webHidden/>
          </w:rPr>
          <w:instrText xml:space="preserve"> PAGEREF _Toc361128611 \h </w:instrText>
        </w:r>
        <w:r w:rsidRPr="003C7F88">
          <w:rPr>
            <w:noProof/>
            <w:webHidden/>
          </w:rPr>
        </w:r>
        <w:r w:rsidRPr="003C7F88">
          <w:rPr>
            <w:noProof/>
            <w:webHidden/>
          </w:rPr>
          <w:fldChar w:fldCharType="separate"/>
        </w:r>
        <w:r w:rsidRPr="003C7F88">
          <w:rPr>
            <w:noProof/>
            <w:webHidden/>
          </w:rPr>
          <w:t>19</w:t>
        </w:r>
        <w:r w:rsidRPr="003C7F88">
          <w:rPr>
            <w:noProof/>
            <w:webHidden/>
          </w:rPr>
          <w:fldChar w:fldCharType="end"/>
        </w:r>
      </w:hyperlink>
    </w:p>
    <w:p w:rsidR="009B1A7C" w:rsidRDefault="009B1A7C" w:rsidP="00611239">
      <w:pPr>
        <w:pStyle w:val="TOC1"/>
        <w:tabs>
          <w:tab w:val="clear" w:pos="880"/>
          <w:tab w:val="left" w:pos="1350"/>
        </w:tabs>
        <w:spacing w:before="0"/>
        <w:ind w:left="1354" w:hanging="1354"/>
        <w:rPr>
          <w:rFonts w:asciiTheme="minorHAnsi" w:eastAsiaTheme="minorEastAsia" w:hAnsiTheme="minorHAnsi" w:cstheme="minorBidi"/>
          <w:noProof/>
          <w:sz w:val="22"/>
          <w:szCs w:val="22"/>
        </w:rPr>
      </w:pPr>
      <w:hyperlink w:anchor="_Toc361128612" w:history="1">
        <w:r w:rsidRPr="003C7F88">
          <w:rPr>
            <w:rStyle w:val="Hyperlink"/>
            <w:noProof/>
          </w:rPr>
          <w:t>Table B.1.8   Estimated Percent Difference  for Binary Diet or Physical Activity Measure for a One-unit Difference in Intensity Score Assuming a Cross-sectional Analysis with 80 % Power</w:t>
        </w:r>
        <w:r w:rsidRPr="003C7F88">
          <w:rPr>
            <w:noProof/>
            <w:webHidden/>
          </w:rPr>
          <w:tab/>
        </w:r>
        <w:r w:rsidRPr="003C7F88">
          <w:rPr>
            <w:noProof/>
            <w:webHidden/>
          </w:rPr>
          <w:fldChar w:fldCharType="begin"/>
        </w:r>
        <w:r w:rsidRPr="003C7F88">
          <w:rPr>
            <w:noProof/>
            <w:webHidden/>
          </w:rPr>
          <w:instrText xml:space="preserve"> PAGEREF _Toc361128612 \h </w:instrText>
        </w:r>
        <w:r w:rsidRPr="003C7F88">
          <w:rPr>
            <w:noProof/>
            <w:webHidden/>
          </w:rPr>
        </w:r>
        <w:r w:rsidRPr="003C7F88">
          <w:rPr>
            <w:noProof/>
            <w:webHidden/>
          </w:rPr>
          <w:fldChar w:fldCharType="separate"/>
        </w:r>
        <w:r w:rsidRPr="003C7F88">
          <w:rPr>
            <w:noProof/>
            <w:webHidden/>
          </w:rPr>
          <w:t>20</w:t>
        </w:r>
        <w:r w:rsidRPr="003C7F88">
          <w:rPr>
            <w:noProof/>
            <w:webHidden/>
          </w:rPr>
          <w:fldChar w:fldCharType="end"/>
        </w:r>
      </w:hyperlink>
    </w:p>
    <w:p w:rsidR="00AE3F14" w:rsidRPr="0015348A" w:rsidRDefault="00AE3F14" w:rsidP="0015348A">
      <w:pPr>
        <w:pStyle w:val="TOC1"/>
        <w:rPr>
          <w:b/>
        </w:rPr>
      </w:pPr>
    </w:p>
    <w:p w:rsidR="009B1A7C" w:rsidRPr="0015348A" w:rsidRDefault="00AE3F14" w:rsidP="0015348A">
      <w:pPr>
        <w:pStyle w:val="TOC1"/>
        <w:jc w:val="center"/>
        <w:rPr>
          <w:rStyle w:val="Hyperlink"/>
        </w:rPr>
      </w:pPr>
      <w:r w:rsidRPr="007C0C49">
        <w:rPr>
          <w:b/>
        </w:rPr>
        <w:t>LIST OF FIGURES</w:t>
      </w:r>
    </w:p>
    <w:p w:rsidR="00800061" w:rsidRPr="007C0C49" w:rsidRDefault="009B1A7C" w:rsidP="0015348A">
      <w:pPr>
        <w:pStyle w:val="TOC1"/>
        <w:ind w:left="0" w:firstLine="0"/>
        <w:rPr>
          <w:b/>
        </w:rPr>
      </w:pPr>
      <w:hyperlink w:anchor="_Toc361128613" w:history="1">
        <w:r w:rsidRPr="00410EDA">
          <w:rPr>
            <w:rStyle w:val="Hyperlink"/>
            <w:noProof/>
          </w:rPr>
          <w:t>Figure B.2.1   HCS Primary Data Collection Activities in Wave 2, 2013-2015</w:t>
        </w:r>
        <w:r>
          <w:rPr>
            <w:noProof/>
            <w:webHidden/>
          </w:rPr>
          <w:tab/>
        </w:r>
        <w:r>
          <w:rPr>
            <w:noProof/>
            <w:webHidden/>
            <w:szCs w:val="20"/>
          </w:rPr>
          <w:fldChar w:fldCharType="begin"/>
        </w:r>
        <w:r>
          <w:rPr>
            <w:noProof/>
            <w:webHidden/>
          </w:rPr>
          <w:instrText xml:space="preserve"> PAGEREF _Toc361128613 \h </w:instrText>
        </w:r>
        <w:r>
          <w:rPr>
            <w:noProof/>
            <w:webHidden/>
            <w:szCs w:val="20"/>
          </w:rPr>
        </w:r>
        <w:r>
          <w:rPr>
            <w:noProof/>
            <w:webHidden/>
            <w:szCs w:val="20"/>
          </w:rPr>
          <w:fldChar w:fldCharType="separate"/>
        </w:r>
        <w:r>
          <w:rPr>
            <w:noProof/>
            <w:webHidden/>
          </w:rPr>
          <w:t>22</w:t>
        </w:r>
        <w:r>
          <w:rPr>
            <w:noProof/>
            <w:webHidden/>
            <w:szCs w:val="20"/>
          </w:rPr>
          <w:fldChar w:fldCharType="end"/>
        </w:r>
      </w:hyperlink>
      <w:r w:rsidR="00F318D7" w:rsidRPr="0015348A">
        <w:rPr>
          <w:sz w:val="20"/>
          <w:szCs w:val="20"/>
        </w:rPr>
        <w:fldChar w:fldCharType="end"/>
      </w:r>
      <w:r w:rsidR="00800061" w:rsidRPr="007C0C49">
        <w:rPr>
          <w:b/>
        </w:rPr>
        <w:br w:type="page"/>
      </w:r>
    </w:p>
    <w:p w:rsidR="004116D2" w:rsidRDefault="00CF4495">
      <w:pPr>
        <w:autoSpaceDE/>
        <w:autoSpaceDN/>
        <w:jc w:val="center"/>
        <w:rPr>
          <w:b/>
          <w:bCs/>
          <w:sz w:val="24"/>
        </w:rPr>
      </w:pPr>
      <w:r w:rsidRPr="00B03154">
        <w:rPr>
          <w:b/>
          <w:bCs/>
          <w:sz w:val="24"/>
        </w:rPr>
        <w:lastRenderedPageBreak/>
        <w:t>LIST OF ATTACHMENTS</w:t>
      </w:r>
    </w:p>
    <w:p w:rsidR="00485C82" w:rsidRDefault="00485C82">
      <w:pPr>
        <w:autoSpaceDE/>
        <w:autoSpaceDN/>
        <w:jc w:val="center"/>
        <w:rPr>
          <w:b/>
          <w:bCs/>
          <w:sz w:val="24"/>
        </w:rPr>
      </w:pPr>
    </w:p>
    <w:p w:rsidR="00677137" w:rsidRPr="00B03154" w:rsidRDefault="00677137" w:rsidP="00A76A72">
      <w:pPr>
        <w:tabs>
          <w:tab w:val="left" w:pos="9360"/>
        </w:tabs>
        <w:ind w:left="1620" w:hanging="1620"/>
        <w:rPr>
          <w:b/>
          <w:smallCaps/>
          <w:color w:val="000000" w:themeColor="text1"/>
          <w:sz w:val="24"/>
        </w:rPr>
      </w:pPr>
    </w:p>
    <w:p w:rsidR="00877D12" w:rsidRPr="00485C82" w:rsidRDefault="0017080B" w:rsidP="00A76A72">
      <w:pPr>
        <w:tabs>
          <w:tab w:val="left" w:pos="9360"/>
        </w:tabs>
        <w:ind w:left="2880" w:hanging="2160"/>
        <w:rPr>
          <w:b/>
          <w:sz w:val="24"/>
        </w:rPr>
      </w:pPr>
      <w:proofErr w:type="gramStart"/>
      <w:r w:rsidRPr="00485C82">
        <w:rPr>
          <w:b/>
          <w:color w:val="000000" w:themeColor="text1"/>
          <w:sz w:val="24"/>
        </w:rPr>
        <w:t>Attachment 1.</w:t>
      </w:r>
      <w:proofErr w:type="gramEnd"/>
      <w:r w:rsidRPr="00485C82">
        <w:rPr>
          <w:b/>
          <w:color w:val="000000" w:themeColor="text1"/>
          <w:sz w:val="24"/>
        </w:rPr>
        <w:t xml:space="preserve">  </w:t>
      </w:r>
      <w:r w:rsidRPr="00485C82">
        <w:rPr>
          <w:b/>
          <w:color w:val="000000" w:themeColor="text1"/>
          <w:sz w:val="24"/>
        </w:rPr>
        <w:tab/>
      </w:r>
      <w:r w:rsidR="004A6EE8">
        <w:rPr>
          <w:b/>
          <w:color w:val="000000" w:themeColor="text1"/>
          <w:sz w:val="24"/>
        </w:rPr>
        <w:t>Membership of the Certainty Community Selection Committee</w:t>
      </w:r>
      <w:r w:rsidR="004A6EE8" w:rsidRPr="00485C82">
        <w:rPr>
          <w:b/>
          <w:sz w:val="24"/>
        </w:rPr>
        <w:t xml:space="preserve"> </w:t>
      </w:r>
    </w:p>
    <w:p w:rsidR="00877D12" w:rsidRPr="00485C82" w:rsidRDefault="00877D12" w:rsidP="00A76A72">
      <w:pPr>
        <w:tabs>
          <w:tab w:val="left" w:pos="9360"/>
        </w:tabs>
        <w:ind w:left="2880" w:hanging="2160"/>
        <w:rPr>
          <w:b/>
          <w:sz w:val="24"/>
        </w:rPr>
      </w:pPr>
    </w:p>
    <w:p w:rsidR="00B06550" w:rsidRDefault="0017080B" w:rsidP="00BF2907">
      <w:pPr>
        <w:tabs>
          <w:tab w:val="left" w:pos="9360"/>
        </w:tabs>
        <w:ind w:left="2880" w:hanging="2160"/>
        <w:rPr>
          <w:b/>
          <w:color w:val="000000" w:themeColor="text1"/>
          <w:sz w:val="24"/>
        </w:rPr>
      </w:pPr>
      <w:proofErr w:type="gramStart"/>
      <w:r w:rsidRPr="00485C82">
        <w:rPr>
          <w:b/>
          <w:color w:val="000000" w:themeColor="text1"/>
          <w:sz w:val="24"/>
        </w:rPr>
        <w:t>Attachment 2.</w:t>
      </w:r>
      <w:proofErr w:type="gramEnd"/>
      <w:r w:rsidRPr="00485C82">
        <w:rPr>
          <w:b/>
          <w:color w:val="000000" w:themeColor="text1"/>
          <w:sz w:val="24"/>
        </w:rPr>
        <w:t xml:space="preserve">       </w:t>
      </w:r>
      <w:r w:rsidRPr="00485C82">
        <w:rPr>
          <w:b/>
          <w:color w:val="000000" w:themeColor="text1"/>
          <w:sz w:val="24"/>
        </w:rPr>
        <w:tab/>
      </w:r>
      <w:r w:rsidR="004A6EE8" w:rsidRPr="00485C82">
        <w:rPr>
          <w:b/>
          <w:sz w:val="24"/>
        </w:rPr>
        <w:t>Nomination Form for Community Selection</w:t>
      </w:r>
    </w:p>
    <w:p w:rsidR="00B06550" w:rsidRDefault="00B06550" w:rsidP="00BF2907">
      <w:pPr>
        <w:tabs>
          <w:tab w:val="left" w:pos="9360"/>
        </w:tabs>
        <w:ind w:left="2880" w:hanging="2160"/>
        <w:rPr>
          <w:b/>
          <w:color w:val="000000" w:themeColor="text1"/>
          <w:sz w:val="24"/>
        </w:rPr>
      </w:pPr>
    </w:p>
    <w:p w:rsidR="00C43FAF" w:rsidRPr="00485C82" w:rsidRDefault="00B06550" w:rsidP="00BF2907">
      <w:pPr>
        <w:tabs>
          <w:tab w:val="left" w:pos="9360"/>
        </w:tabs>
        <w:ind w:left="2880" w:hanging="2160"/>
        <w:rPr>
          <w:b/>
          <w:sz w:val="24"/>
        </w:rPr>
      </w:pPr>
      <w:proofErr w:type="gramStart"/>
      <w:r>
        <w:rPr>
          <w:b/>
          <w:color w:val="000000" w:themeColor="text1"/>
          <w:sz w:val="24"/>
        </w:rPr>
        <w:t>Attachment 3.</w:t>
      </w:r>
      <w:proofErr w:type="gramEnd"/>
      <w:r>
        <w:rPr>
          <w:b/>
          <w:color w:val="000000" w:themeColor="text1"/>
          <w:sz w:val="24"/>
        </w:rPr>
        <w:tab/>
      </w:r>
      <w:r w:rsidR="0017080B" w:rsidRPr="00485C82">
        <w:rPr>
          <w:b/>
          <w:sz w:val="24"/>
        </w:rPr>
        <w:t xml:space="preserve">Assessment </w:t>
      </w:r>
      <w:r w:rsidR="00B03154" w:rsidRPr="00485C82">
        <w:rPr>
          <w:b/>
          <w:sz w:val="24"/>
        </w:rPr>
        <w:t>o</w:t>
      </w:r>
      <w:r w:rsidR="0017080B" w:rsidRPr="00485C82">
        <w:rPr>
          <w:b/>
          <w:sz w:val="24"/>
        </w:rPr>
        <w:t xml:space="preserve">f Statistical Power </w:t>
      </w:r>
      <w:r w:rsidR="00B03154" w:rsidRPr="00485C82">
        <w:rPr>
          <w:b/>
          <w:sz w:val="24"/>
        </w:rPr>
        <w:t>f</w:t>
      </w:r>
      <w:r w:rsidR="0017080B" w:rsidRPr="00485C82">
        <w:rPr>
          <w:b/>
          <w:sz w:val="24"/>
        </w:rPr>
        <w:t xml:space="preserve">or </w:t>
      </w:r>
      <w:r w:rsidR="00B03154" w:rsidRPr="00485C82">
        <w:rPr>
          <w:b/>
          <w:sz w:val="24"/>
        </w:rPr>
        <w:t>t</w:t>
      </w:r>
      <w:r w:rsidR="0017080B" w:rsidRPr="00485C82">
        <w:rPr>
          <w:b/>
          <w:sz w:val="24"/>
        </w:rPr>
        <w:t>he HCS</w:t>
      </w:r>
    </w:p>
    <w:p w:rsidR="00C43FAF" w:rsidRDefault="00FF2049">
      <w:pPr>
        <w:rPr>
          <w:b/>
          <w:smallCaps/>
          <w:color w:val="000000" w:themeColor="text1"/>
          <w:sz w:val="24"/>
        </w:rPr>
      </w:pPr>
      <w:r w:rsidRPr="00B03154">
        <w:rPr>
          <w:b/>
          <w:smallCaps/>
          <w:color w:val="000000" w:themeColor="text1"/>
          <w:sz w:val="24"/>
        </w:rPr>
        <w:tab/>
      </w:r>
    </w:p>
    <w:p w:rsidR="00C43FAF" w:rsidRDefault="00C43FAF" w:rsidP="00A76A72">
      <w:pPr>
        <w:autoSpaceDE/>
        <w:autoSpaceDN/>
        <w:rPr>
          <w:sz w:val="24"/>
        </w:rPr>
        <w:sectPr w:rsidR="00C43FAF" w:rsidSect="008F7DBE">
          <w:footerReference w:type="first" r:id="rId18"/>
          <w:pgSz w:w="12240" w:h="15840"/>
          <w:pgMar w:top="1440" w:right="1440" w:bottom="1440" w:left="1440" w:header="720" w:footer="720" w:gutter="0"/>
          <w:pgNumType w:fmt="lowerRoman"/>
          <w:cols w:space="720"/>
          <w:titlePg/>
        </w:sectPr>
      </w:pPr>
    </w:p>
    <w:p w:rsidR="004116D2" w:rsidRPr="00515A58" w:rsidRDefault="00B03154" w:rsidP="00485C82">
      <w:pPr>
        <w:pStyle w:val="BHLevel1"/>
      </w:pPr>
      <w:bookmarkStart w:id="0" w:name="_Toc299107918"/>
      <w:bookmarkStart w:id="1" w:name="_Toc341969686"/>
      <w:r w:rsidRPr="00515A58">
        <w:lastRenderedPageBreak/>
        <w:t>B.</w:t>
      </w:r>
      <w:r w:rsidRPr="00515A58">
        <w:tab/>
      </w:r>
      <w:r w:rsidR="00F4764D" w:rsidRPr="00515A58">
        <w:t>COLLECTIONS OF INFORMATION EMPLOYING STATISTICAL METHODS</w:t>
      </w:r>
      <w:bookmarkEnd w:id="0"/>
      <w:bookmarkEnd w:id="1"/>
    </w:p>
    <w:p w:rsidR="00535447" w:rsidRPr="00515A58" w:rsidRDefault="00535447" w:rsidP="00A76A72">
      <w:pPr>
        <w:rPr>
          <w:b/>
          <w:bCs/>
          <w:sz w:val="24"/>
        </w:rPr>
      </w:pPr>
    </w:p>
    <w:p w:rsidR="004116D2" w:rsidRPr="00515A58" w:rsidRDefault="0017080B" w:rsidP="00756E94">
      <w:pPr>
        <w:pStyle w:val="BHLevel2"/>
        <w:rPr>
          <w:szCs w:val="24"/>
        </w:rPr>
      </w:pPr>
      <w:bookmarkStart w:id="2" w:name="_Toc299107919"/>
      <w:bookmarkStart w:id="3" w:name="_Toc341969687"/>
      <w:r w:rsidRPr="00515A58">
        <w:rPr>
          <w:szCs w:val="24"/>
        </w:rPr>
        <w:t>B.1</w:t>
      </w:r>
      <w:r w:rsidRPr="00515A58">
        <w:rPr>
          <w:szCs w:val="24"/>
        </w:rPr>
        <w:tab/>
        <w:t>Respondent Universe and Sampling Methods</w:t>
      </w:r>
      <w:bookmarkEnd w:id="2"/>
      <w:bookmarkEnd w:id="3"/>
    </w:p>
    <w:p w:rsidR="00C43FAF" w:rsidRPr="00515A58" w:rsidRDefault="00C43FAF">
      <w:pPr>
        <w:rPr>
          <w:sz w:val="24"/>
        </w:rPr>
      </w:pPr>
    </w:p>
    <w:p w:rsidR="004116D2" w:rsidRPr="00515A58" w:rsidRDefault="000D3A44" w:rsidP="00756E94">
      <w:pPr>
        <w:pStyle w:val="BHLevel3"/>
        <w:rPr>
          <w:szCs w:val="24"/>
        </w:rPr>
      </w:pPr>
      <w:bookmarkStart w:id="4" w:name="_Toc299107920"/>
      <w:bookmarkStart w:id="5" w:name="_Toc301448812"/>
      <w:bookmarkStart w:id="6" w:name="_Toc341969688"/>
      <w:bookmarkStart w:id="7" w:name="_Toc341969967"/>
      <w:bookmarkStart w:id="8" w:name="_Toc341972144"/>
      <w:bookmarkStart w:id="9" w:name="_Toc361128284"/>
      <w:bookmarkStart w:id="10" w:name="_Toc361128600"/>
      <w:r w:rsidRPr="00515A58">
        <w:rPr>
          <w:szCs w:val="24"/>
        </w:rPr>
        <w:t>B.1.a</w:t>
      </w:r>
      <w:r w:rsidR="00E94F72" w:rsidRPr="00515A58">
        <w:rPr>
          <w:szCs w:val="24"/>
        </w:rPr>
        <w:tab/>
      </w:r>
      <w:r w:rsidRPr="00515A58">
        <w:rPr>
          <w:szCs w:val="24"/>
        </w:rPr>
        <w:t>Design Summary</w:t>
      </w:r>
      <w:bookmarkEnd w:id="4"/>
      <w:bookmarkEnd w:id="5"/>
      <w:bookmarkEnd w:id="6"/>
      <w:bookmarkEnd w:id="7"/>
      <w:bookmarkEnd w:id="8"/>
      <w:bookmarkEnd w:id="9"/>
      <w:bookmarkEnd w:id="10"/>
    </w:p>
    <w:p w:rsidR="00B416E8" w:rsidRPr="00BB405E" w:rsidRDefault="008D2C16" w:rsidP="00BE47EB">
      <w:pPr>
        <w:jc w:val="both"/>
        <w:rPr>
          <w:color w:val="000000" w:themeColor="text1"/>
        </w:rPr>
      </w:pPr>
      <w:r w:rsidRPr="00515A58">
        <w:rPr>
          <w:noProof/>
          <w:sz w:val="24"/>
        </w:rPr>
        <w:t>The H</w:t>
      </w:r>
      <w:r w:rsidR="001A5B46" w:rsidRPr="00515A58">
        <w:rPr>
          <w:noProof/>
          <w:sz w:val="24"/>
        </w:rPr>
        <w:t>ealth</w:t>
      </w:r>
      <w:r w:rsidR="007528E8" w:rsidRPr="00515A58">
        <w:rPr>
          <w:noProof/>
          <w:sz w:val="24"/>
        </w:rPr>
        <w:t>y</w:t>
      </w:r>
      <w:r w:rsidR="001A5B46" w:rsidRPr="00515A58">
        <w:rPr>
          <w:noProof/>
          <w:sz w:val="24"/>
        </w:rPr>
        <w:t xml:space="preserve"> </w:t>
      </w:r>
      <w:r w:rsidRPr="00515A58">
        <w:rPr>
          <w:noProof/>
          <w:sz w:val="24"/>
        </w:rPr>
        <w:t>C</w:t>
      </w:r>
      <w:r w:rsidR="001A5B46" w:rsidRPr="00515A58">
        <w:rPr>
          <w:noProof/>
          <w:sz w:val="24"/>
        </w:rPr>
        <w:t xml:space="preserve">ommunities </w:t>
      </w:r>
      <w:r w:rsidRPr="00515A58">
        <w:rPr>
          <w:noProof/>
          <w:sz w:val="24"/>
        </w:rPr>
        <w:t>S</w:t>
      </w:r>
      <w:r w:rsidR="001A5B46" w:rsidRPr="00515A58">
        <w:rPr>
          <w:noProof/>
          <w:sz w:val="24"/>
        </w:rPr>
        <w:t>tudy (HCS)</w:t>
      </w:r>
      <w:r w:rsidRPr="00515A58">
        <w:rPr>
          <w:sz w:val="24"/>
        </w:rPr>
        <w:t xml:space="preserve"> </w:t>
      </w:r>
      <w:r w:rsidR="00A47727" w:rsidRPr="00515A58">
        <w:rPr>
          <w:sz w:val="24"/>
        </w:rPr>
        <w:t xml:space="preserve">will collect </w:t>
      </w:r>
      <w:r w:rsidR="005A537F" w:rsidRPr="00515A58">
        <w:rPr>
          <w:sz w:val="24"/>
        </w:rPr>
        <w:t xml:space="preserve">both </w:t>
      </w:r>
      <w:r w:rsidR="00A47727" w:rsidRPr="00515A58">
        <w:rPr>
          <w:sz w:val="24"/>
        </w:rPr>
        <w:t>current/</w:t>
      </w:r>
      <w:r w:rsidR="00084529">
        <w:rPr>
          <w:sz w:val="24"/>
        </w:rPr>
        <w:t>cross-sectional</w:t>
      </w:r>
      <w:r w:rsidR="00084529" w:rsidRPr="00515A58">
        <w:rPr>
          <w:sz w:val="24"/>
        </w:rPr>
        <w:t xml:space="preserve"> </w:t>
      </w:r>
      <w:r w:rsidR="00A47727" w:rsidRPr="00515A58">
        <w:rPr>
          <w:sz w:val="24"/>
        </w:rPr>
        <w:t xml:space="preserve">and retrospective data on </w:t>
      </w:r>
      <w:r w:rsidR="006D611D" w:rsidRPr="00515A58">
        <w:rPr>
          <w:sz w:val="24"/>
        </w:rPr>
        <w:t xml:space="preserve">participants and their parents </w:t>
      </w:r>
      <w:r w:rsidR="00F77967" w:rsidRPr="00515A58">
        <w:rPr>
          <w:sz w:val="24"/>
        </w:rPr>
        <w:t xml:space="preserve">in </w:t>
      </w:r>
      <w:r w:rsidR="00CF1CC5">
        <w:rPr>
          <w:sz w:val="24"/>
        </w:rPr>
        <w:t>264</w:t>
      </w:r>
      <w:r w:rsidR="00CF1CC5" w:rsidRPr="00515A58">
        <w:rPr>
          <w:sz w:val="24"/>
        </w:rPr>
        <w:t xml:space="preserve"> </w:t>
      </w:r>
      <w:r w:rsidRPr="00515A58">
        <w:rPr>
          <w:sz w:val="24"/>
        </w:rPr>
        <w:t>communities</w:t>
      </w:r>
      <w:r w:rsidR="00EA06A6" w:rsidRPr="00515A58">
        <w:rPr>
          <w:sz w:val="24"/>
        </w:rPr>
        <w:t xml:space="preserve"> </w:t>
      </w:r>
      <w:r w:rsidRPr="00515A58">
        <w:rPr>
          <w:sz w:val="24"/>
        </w:rPr>
        <w:t>across the United States</w:t>
      </w:r>
      <w:r w:rsidR="005A537F" w:rsidRPr="00515A58">
        <w:rPr>
          <w:sz w:val="24"/>
        </w:rPr>
        <w:t xml:space="preserve"> </w:t>
      </w:r>
      <w:r w:rsidR="00084529">
        <w:rPr>
          <w:sz w:val="24"/>
        </w:rPr>
        <w:t>during Wave 2</w:t>
      </w:r>
      <w:r w:rsidR="005A537F" w:rsidRPr="00515A58">
        <w:rPr>
          <w:sz w:val="24"/>
        </w:rPr>
        <w:t>.</w:t>
      </w:r>
      <w:r w:rsidR="003E3395" w:rsidRPr="00515A58">
        <w:rPr>
          <w:sz w:val="24"/>
        </w:rPr>
        <w:t xml:space="preserve"> </w:t>
      </w:r>
      <w:r w:rsidR="00E83AF2">
        <w:rPr>
          <w:sz w:val="24"/>
        </w:rPr>
        <w:t xml:space="preserve">The HCS will use a three-stage sample design to recruit elementary and </w:t>
      </w:r>
      <w:proofErr w:type="gramStart"/>
      <w:r w:rsidR="00E83AF2">
        <w:rPr>
          <w:sz w:val="24"/>
        </w:rPr>
        <w:t>middle-school</w:t>
      </w:r>
      <w:proofErr w:type="gramEnd"/>
      <w:r w:rsidR="00E83AF2">
        <w:rPr>
          <w:sz w:val="24"/>
        </w:rPr>
        <w:t xml:space="preserve"> children.  </w:t>
      </w:r>
      <w:r w:rsidR="00084529">
        <w:rPr>
          <w:sz w:val="24"/>
        </w:rPr>
        <w:t>T</w:t>
      </w:r>
      <w:r w:rsidR="005A537F" w:rsidRPr="00515A58">
        <w:rPr>
          <w:sz w:val="24"/>
        </w:rPr>
        <w:t xml:space="preserve">he </w:t>
      </w:r>
      <w:r w:rsidR="00E83AF2">
        <w:rPr>
          <w:sz w:val="24"/>
        </w:rPr>
        <w:t xml:space="preserve">first stage </w:t>
      </w:r>
      <w:r w:rsidR="005A537F" w:rsidRPr="00515A58">
        <w:rPr>
          <w:sz w:val="24"/>
        </w:rPr>
        <w:t xml:space="preserve">will use a hybrid design </w:t>
      </w:r>
      <w:r w:rsidR="00E83AF2">
        <w:rPr>
          <w:sz w:val="24"/>
        </w:rPr>
        <w:t xml:space="preserve">to sample communities </w:t>
      </w:r>
      <w:r w:rsidR="005A537F" w:rsidRPr="00515A58">
        <w:rPr>
          <w:sz w:val="24"/>
        </w:rPr>
        <w:t xml:space="preserve">that includes a stratified national probability-based sample (NPBS) of communities combined with a sample of communities selected with certainty </w:t>
      </w:r>
      <w:r w:rsidR="0017080B" w:rsidRPr="00515A58">
        <w:rPr>
          <w:sz w:val="24"/>
        </w:rPr>
        <w:t>that have promising programs and policies aimed at reducing childhood obesity.</w:t>
      </w:r>
      <w:r w:rsidR="00B416E8">
        <w:rPr>
          <w:sz w:val="24"/>
        </w:rPr>
        <w:t xml:space="preserve"> </w:t>
      </w:r>
      <w:r w:rsidR="00B416E8" w:rsidRPr="00B416E8">
        <w:rPr>
          <w:color w:val="000000" w:themeColor="text1"/>
          <w:sz w:val="24"/>
        </w:rPr>
        <w:t xml:space="preserve">The process for selecting the </w:t>
      </w:r>
      <w:r w:rsidR="00B416E8">
        <w:rPr>
          <w:color w:val="000000" w:themeColor="text1"/>
          <w:sz w:val="24"/>
        </w:rPr>
        <w:t xml:space="preserve">sample of </w:t>
      </w:r>
      <w:r w:rsidR="00B416E8" w:rsidRPr="00B416E8">
        <w:rPr>
          <w:color w:val="000000" w:themeColor="text1"/>
          <w:sz w:val="24"/>
        </w:rPr>
        <w:t xml:space="preserve">communities </w:t>
      </w:r>
      <w:proofErr w:type="gramStart"/>
      <w:r w:rsidR="00385143">
        <w:rPr>
          <w:color w:val="000000" w:themeColor="text1"/>
          <w:sz w:val="24"/>
        </w:rPr>
        <w:t>w</w:t>
      </w:r>
      <w:r w:rsidR="00B416E8" w:rsidRPr="00B416E8">
        <w:rPr>
          <w:color w:val="000000" w:themeColor="text1"/>
          <w:sz w:val="24"/>
        </w:rPr>
        <w:t>as  completed</w:t>
      </w:r>
      <w:proofErr w:type="gramEnd"/>
      <w:r w:rsidR="00B416E8" w:rsidRPr="00B416E8">
        <w:rPr>
          <w:color w:val="000000" w:themeColor="text1"/>
          <w:sz w:val="24"/>
        </w:rPr>
        <w:t xml:space="preserve"> </w:t>
      </w:r>
      <w:r w:rsidR="00385143">
        <w:rPr>
          <w:color w:val="000000" w:themeColor="text1"/>
          <w:sz w:val="24"/>
        </w:rPr>
        <w:t>in</w:t>
      </w:r>
      <w:r w:rsidR="00B416E8" w:rsidRPr="00B416E8">
        <w:rPr>
          <w:color w:val="000000" w:themeColor="text1"/>
          <w:sz w:val="24"/>
        </w:rPr>
        <w:t xml:space="preserve"> August 2012, with the census tracts for the National Probability Based Sample drawn, and the certainty communities selected.</w:t>
      </w:r>
      <w:r w:rsidR="00B416E8">
        <w:rPr>
          <w:color w:val="000000" w:themeColor="text1"/>
          <w:sz w:val="24"/>
        </w:rPr>
        <w:t xml:space="preserve">    </w:t>
      </w:r>
      <w:r w:rsidR="00E83AF2">
        <w:rPr>
          <w:color w:val="000000" w:themeColor="text1"/>
          <w:sz w:val="24"/>
        </w:rPr>
        <w:t>In the second-stage, s</w:t>
      </w:r>
      <w:r w:rsidR="00C11562">
        <w:rPr>
          <w:color w:val="000000" w:themeColor="text1"/>
          <w:sz w:val="24"/>
        </w:rPr>
        <w:t xml:space="preserve">chools from within </w:t>
      </w:r>
      <w:r w:rsidR="00E83AF2">
        <w:rPr>
          <w:color w:val="000000" w:themeColor="text1"/>
          <w:sz w:val="24"/>
        </w:rPr>
        <w:t>selected</w:t>
      </w:r>
      <w:r w:rsidR="00C11562">
        <w:rPr>
          <w:color w:val="000000" w:themeColor="text1"/>
          <w:sz w:val="24"/>
        </w:rPr>
        <w:t xml:space="preserve"> communities </w:t>
      </w:r>
      <w:proofErr w:type="gramStart"/>
      <w:r w:rsidR="00C11562">
        <w:rPr>
          <w:color w:val="000000" w:themeColor="text1"/>
          <w:sz w:val="24"/>
        </w:rPr>
        <w:t>will be chosen</w:t>
      </w:r>
      <w:proofErr w:type="gramEnd"/>
      <w:r w:rsidR="00C11562">
        <w:rPr>
          <w:color w:val="000000" w:themeColor="text1"/>
          <w:sz w:val="24"/>
        </w:rPr>
        <w:t xml:space="preserve"> based on location, demographic characteristics, and interest in participation.  </w:t>
      </w:r>
      <w:r w:rsidR="00E83AF2">
        <w:rPr>
          <w:color w:val="000000" w:themeColor="text1"/>
          <w:sz w:val="24"/>
        </w:rPr>
        <w:t>In the third-stage, c</w:t>
      </w:r>
      <w:r w:rsidR="00C11562">
        <w:rPr>
          <w:color w:val="000000" w:themeColor="text1"/>
          <w:sz w:val="24"/>
        </w:rPr>
        <w:t xml:space="preserve">hildren/parents will be recruited based on </w:t>
      </w:r>
      <w:r w:rsidR="00FB264D">
        <w:rPr>
          <w:color w:val="000000" w:themeColor="text1"/>
          <w:sz w:val="24"/>
        </w:rPr>
        <w:t>grade,</w:t>
      </w:r>
      <w:r w:rsidR="00491724">
        <w:rPr>
          <w:color w:val="000000" w:themeColor="text1"/>
          <w:sz w:val="24"/>
        </w:rPr>
        <w:t xml:space="preserve"> gender</w:t>
      </w:r>
      <w:r w:rsidR="00FB264D">
        <w:rPr>
          <w:color w:val="000000" w:themeColor="text1"/>
          <w:sz w:val="24"/>
        </w:rPr>
        <w:t xml:space="preserve"> race/ethnicity</w:t>
      </w:r>
      <w:r w:rsidR="00E83AF2">
        <w:rPr>
          <w:color w:val="000000" w:themeColor="text1"/>
          <w:sz w:val="24"/>
        </w:rPr>
        <w:t>,</w:t>
      </w:r>
      <w:r w:rsidR="00FB264D">
        <w:rPr>
          <w:color w:val="000000" w:themeColor="text1"/>
          <w:sz w:val="24"/>
        </w:rPr>
        <w:t xml:space="preserve"> and their </w:t>
      </w:r>
      <w:r w:rsidR="00E83AF2">
        <w:rPr>
          <w:color w:val="000000" w:themeColor="text1"/>
          <w:sz w:val="24"/>
        </w:rPr>
        <w:t xml:space="preserve">family’s </w:t>
      </w:r>
      <w:r w:rsidR="00C11562">
        <w:rPr>
          <w:color w:val="000000" w:themeColor="text1"/>
          <w:sz w:val="24"/>
        </w:rPr>
        <w:t>interest</w:t>
      </w:r>
      <w:r w:rsidR="00FB264D">
        <w:rPr>
          <w:color w:val="000000" w:themeColor="text1"/>
          <w:sz w:val="24"/>
        </w:rPr>
        <w:t xml:space="preserve"> in participating</w:t>
      </w:r>
      <w:r w:rsidR="00C11562">
        <w:rPr>
          <w:color w:val="000000" w:themeColor="text1"/>
          <w:sz w:val="24"/>
        </w:rPr>
        <w:t xml:space="preserve">. </w:t>
      </w:r>
      <w:r w:rsidR="00B626A6">
        <w:rPr>
          <w:color w:val="000000" w:themeColor="text1"/>
          <w:sz w:val="24"/>
        </w:rPr>
        <w:t xml:space="preserve">A limitation of recruiting participants based upon interest is that the findings will not be representative of students across the country and thus findings will not be generalizable to all U.S. public elementary and middle school children. </w:t>
      </w:r>
    </w:p>
    <w:p w:rsidR="004116D2" w:rsidRPr="0015348A" w:rsidRDefault="004116D2">
      <w:pPr>
        <w:pStyle w:val="SqBulletarial10"/>
        <w:numPr>
          <w:ilvl w:val="0"/>
          <w:numId w:val="0"/>
        </w:numPr>
        <w:spacing w:after="0"/>
        <w:rPr>
          <w:rFonts w:ascii="Times New Roman" w:hAnsi="Times New Roman"/>
          <w:b/>
          <w:i/>
          <w:sz w:val="24"/>
        </w:rPr>
      </w:pPr>
    </w:p>
    <w:p w:rsidR="004116D2" w:rsidRPr="00515A58" w:rsidRDefault="00E94F72" w:rsidP="00756E94">
      <w:pPr>
        <w:pStyle w:val="BHLevel3"/>
        <w:rPr>
          <w:szCs w:val="24"/>
        </w:rPr>
      </w:pPr>
      <w:bookmarkStart w:id="11" w:name="_Toc299107921"/>
      <w:bookmarkStart w:id="12" w:name="_Toc301448813"/>
      <w:bookmarkStart w:id="13" w:name="_Toc341969689"/>
      <w:bookmarkStart w:id="14" w:name="_Toc341969968"/>
      <w:bookmarkStart w:id="15" w:name="_Toc341972145"/>
      <w:bookmarkStart w:id="16" w:name="_Toc361128285"/>
      <w:bookmarkStart w:id="17" w:name="_Toc361128601"/>
      <w:r w:rsidRPr="00515A58">
        <w:rPr>
          <w:szCs w:val="24"/>
        </w:rPr>
        <w:t>B.1.b</w:t>
      </w:r>
      <w:r w:rsidRPr="00515A58">
        <w:rPr>
          <w:szCs w:val="24"/>
        </w:rPr>
        <w:tab/>
      </w:r>
      <w:r w:rsidR="0064594B">
        <w:rPr>
          <w:szCs w:val="24"/>
        </w:rPr>
        <w:t xml:space="preserve">Selection of </w:t>
      </w:r>
      <w:r w:rsidR="00A0328A" w:rsidRPr="00515A58">
        <w:rPr>
          <w:szCs w:val="24"/>
        </w:rPr>
        <w:t>Communities</w:t>
      </w:r>
      <w:bookmarkEnd w:id="11"/>
      <w:bookmarkEnd w:id="12"/>
      <w:bookmarkEnd w:id="13"/>
      <w:bookmarkEnd w:id="14"/>
      <w:bookmarkEnd w:id="15"/>
      <w:bookmarkEnd w:id="16"/>
      <w:bookmarkEnd w:id="17"/>
    </w:p>
    <w:p w:rsidR="00084529" w:rsidRPr="00084529" w:rsidRDefault="008D2C16" w:rsidP="00BE47EB">
      <w:pPr>
        <w:adjustRightInd w:val="0"/>
        <w:jc w:val="both"/>
        <w:rPr>
          <w:color w:val="000000" w:themeColor="text1"/>
          <w:sz w:val="24"/>
        </w:rPr>
      </w:pPr>
      <w:r w:rsidRPr="00515A58">
        <w:rPr>
          <w:sz w:val="24"/>
        </w:rPr>
        <w:t>In th</w:t>
      </w:r>
      <w:r w:rsidR="00CB3074" w:rsidRPr="00515A58">
        <w:rPr>
          <w:sz w:val="24"/>
        </w:rPr>
        <w:t>e HCS</w:t>
      </w:r>
      <w:r w:rsidRPr="00515A58">
        <w:rPr>
          <w:sz w:val="24"/>
        </w:rPr>
        <w:t xml:space="preserve">, a community </w:t>
      </w:r>
      <w:proofErr w:type="gramStart"/>
      <w:r w:rsidRPr="00515A58">
        <w:rPr>
          <w:sz w:val="24"/>
        </w:rPr>
        <w:t>is</w:t>
      </w:r>
      <w:r w:rsidR="001575A8" w:rsidRPr="00515A58">
        <w:rPr>
          <w:sz w:val="24"/>
        </w:rPr>
        <w:t xml:space="preserve"> </w:t>
      </w:r>
      <w:r w:rsidRPr="00515A58">
        <w:rPr>
          <w:sz w:val="24"/>
        </w:rPr>
        <w:t>defined</w:t>
      </w:r>
      <w:proofErr w:type="gramEnd"/>
      <w:r w:rsidRPr="00515A58">
        <w:rPr>
          <w:sz w:val="24"/>
        </w:rPr>
        <w:t xml:space="preserve"> as the catchment area of a local public high school. </w:t>
      </w:r>
      <w:r w:rsidR="00E51CE0" w:rsidRPr="00515A58">
        <w:rPr>
          <w:sz w:val="24"/>
        </w:rPr>
        <w:t xml:space="preserve"> </w:t>
      </w:r>
      <w:r w:rsidRPr="00515A58">
        <w:rPr>
          <w:sz w:val="24"/>
        </w:rPr>
        <w:t>The HCS will use a hybrid design</w:t>
      </w:r>
      <w:r w:rsidR="00C11562">
        <w:rPr>
          <w:sz w:val="24"/>
        </w:rPr>
        <w:t xml:space="preserve"> for selecting communities</w:t>
      </w:r>
      <w:r w:rsidRPr="00515A58">
        <w:rPr>
          <w:sz w:val="24"/>
        </w:rPr>
        <w:t xml:space="preserve"> </w:t>
      </w:r>
      <w:r w:rsidR="0017080B" w:rsidRPr="00515A58">
        <w:rPr>
          <w:sz w:val="24"/>
        </w:rPr>
        <w:t>in Wave 2</w:t>
      </w:r>
      <w:r w:rsidR="00084529">
        <w:rPr>
          <w:sz w:val="24"/>
        </w:rPr>
        <w:t>.</w:t>
      </w:r>
      <w:r w:rsidR="0017080B" w:rsidRPr="00515A58">
        <w:rPr>
          <w:sz w:val="24"/>
        </w:rPr>
        <w:t xml:space="preserve"> </w:t>
      </w:r>
      <w:r w:rsidR="00084529">
        <w:rPr>
          <w:sz w:val="24"/>
        </w:rPr>
        <w:t xml:space="preserve"> </w:t>
      </w:r>
      <w:r w:rsidR="00084529" w:rsidRPr="00084529">
        <w:rPr>
          <w:color w:val="000000" w:themeColor="text1"/>
          <w:sz w:val="24"/>
        </w:rPr>
        <w:t xml:space="preserve">The NPBS used a stratified sampling approach with probability proportional to the number of children aged 3-15 years to select 195 census tracts across the continental US.  The strata </w:t>
      </w:r>
      <w:proofErr w:type="gramStart"/>
      <w:r w:rsidR="00084529" w:rsidRPr="00084529">
        <w:rPr>
          <w:color w:val="000000" w:themeColor="text1"/>
          <w:sz w:val="24"/>
        </w:rPr>
        <w:t>were based</w:t>
      </w:r>
      <w:proofErr w:type="gramEnd"/>
      <w:r w:rsidR="00084529" w:rsidRPr="00084529">
        <w:rPr>
          <w:color w:val="000000" w:themeColor="text1"/>
          <w:sz w:val="24"/>
        </w:rPr>
        <w:t xml:space="preserve"> on various factors including geographic region, income, race/ethnicity, </w:t>
      </w:r>
      <w:proofErr w:type="spellStart"/>
      <w:r w:rsidR="00084529" w:rsidRPr="00084529">
        <w:rPr>
          <w:color w:val="000000" w:themeColor="text1"/>
          <w:sz w:val="24"/>
        </w:rPr>
        <w:t>urbanicity</w:t>
      </w:r>
      <w:proofErr w:type="spellEnd"/>
      <w:r w:rsidR="00084529" w:rsidRPr="00084529">
        <w:rPr>
          <w:color w:val="000000" w:themeColor="text1"/>
          <w:sz w:val="24"/>
        </w:rPr>
        <w:t xml:space="preserve">, and population size of the county.  The purpose of the 195 NPBS is to ensure that the HCS </w:t>
      </w:r>
      <w:r w:rsidR="00FB264D">
        <w:rPr>
          <w:color w:val="000000" w:themeColor="text1"/>
          <w:sz w:val="24"/>
        </w:rPr>
        <w:t xml:space="preserve">provides representation </w:t>
      </w:r>
      <w:proofErr w:type="gramStart"/>
      <w:r w:rsidR="00FB264D">
        <w:rPr>
          <w:color w:val="000000" w:themeColor="text1"/>
          <w:sz w:val="24"/>
        </w:rPr>
        <w:t>of  communities</w:t>
      </w:r>
      <w:proofErr w:type="gramEnd"/>
      <w:r w:rsidR="00FB264D">
        <w:rPr>
          <w:color w:val="000000" w:themeColor="text1"/>
          <w:sz w:val="24"/>
        </w:rPr>
        <w:t xml:space="preserve"> across the US</w:t>
      </w:r>
      <w:r w:rsidR="00084529" w:rsidRPr="00084529">
        <w:rPr>
          <w:color w:val="000000" w:themeColor="text1"/>
          <w:sz w:val="24"/>
        </w:rPr>
        <w:t xml:space="preserve">.  </w:t>
      </w:r>
    </w:p>
    <w:p w:rsidR="00084529" w:rsidRPr="00084529" w:rsidRDefault="00084529" w:rsidP="00BE47EB">
      <w:pPr>
        <w:adjustRightInd w:val="0"/>
        <w:jc w:val="both"/>
        <w:rPr>
          <w:color w:val="000000" w:themeColor="text1"/>
          <w:sz w:val="24"/>
        </w:rPr>
      </w:pPr>
    </w:p>
    <w:p w:rsidR="00084529" w:rsidRPr="00084529" w:rsidRDefault="00084529" w:rsidP="00BE47EB">
      <w:pPr>
        <w:adjustRightInd w:val="0"/>
        <w:jc w:val="both"/>
        <w:rPr>
          <w:color w:val="000000" w:themeColor="text1"/>
          <w:sz w:val="24"/>
        </w:rPr>
      </w:pPr>
      <w:r w:rsidRPr="00084529">
        <w:rPr>
          <w:color w:val="000000" w:themeColor="text1"/>
          <w:sz w:val="24"/>
        </w:rPr>
        <w:t xml:space="preserve">A certainty community selection committee (CCSC) </w:t>
      </w:r>
      <w:r w:rsidR="00D521EC">
        <w:rPr>
          <w:color w:val="000000" w:themeColor="text1"/>
          <w:sz w:val="24"/>
        </w:rPr>
        <w:t xml:space="preserve">(please see </w:t>
      </w:r>
      <w:r w:rsidR="00974DB0" w:rsidRPr="00974DB0">
        <w:rPr>
          <w:b/>
          <w:color w:val="000000" w:themeColor="text1"/>
          <w:sz w:val="24"/>
        </w:rPr>
        <w:t>Attachment 1</w:t>
      </w:r>
      <w:r w:rsidR="00A42AC4">
        <w:rPr>
          <w:color w:val="000000" w:themeColor="text1"/>
          <w:sz w:val="24"/>
        </w:rPr>
        <w:t xml:space="preserve"> for a list of CCSC members)</w:t>
      </w:r>
      <w:r w:rsidR="00D521EC">
        <w:rPr>
          <w:color w:val="000000" w:themeColor="text1"/>
          <w:sz w:val="24"/>
        </w:rPr>
        <w:t xml:space="preserve"> </w:t>
      </w:r>
      <w:r w:rsidRPr="00084529">
        <w:rPr>
          <w:color w:val="000000" w:themeColor="text1"/>
          <w:sz w:val="24"/>
        </w:rPr>
        <w:t xml:space="preserve">independently identified 86 areas to ensure the inclusion of communities with promising programs and policies aimed at reducing childhood obesity.  Within each of the 86 geographic areas selected by the committee, a census tract </w:t>
      </w:r>
      <w:proofErr w:type="gramStart"/>
      <w:r w:rsidRPr="00084529">
        <w:rPr>
          <w:color w:val="000000" w:themeColor="text1"/>
          <w:sz w:val="24"/>
        </w:rPr>
        <w:t>was selected</w:t>
      </w:r>
      <w:proofErr w:type="gramEnd"/>
      <w:r w:rsidRPr="00084529">
        <w:rPr>
          <w:color w:val="000000" w:themeColor="text1"/>
          <w:sz w:val="24"/>
        </w:rPr>
        <w:t xml:space="preserve"> </w:t>
      </w:r>
      <w:r w:rsidR="00FB264D">
        <w:rPr>
          <w:color w:val="000000" w:themeColor="text1"/>
          <w:sz w:val="24"/>
        </w:rPr>
        <w:t>with probability proportional to size (similar to the NPBS)</w:t>
      </w:r>
      <w:r w:rsidRPr="00084529">
        <w:rPr>
          <w:color w:val="000000" w:themeColor="text1"/>
          <w:sz w:val="24"/>
        </w:rPr>
        <w:t>.</w:t>
      </w:r>
    </w:p>
    <w:p w:rsidR="00084529" w:rsidRPr="00084529" w:rsidRDefault="00084529" w:rsidP="00BE47EB">
      <w:pPr>
        <w:adjustRightInd w:val="0"/>
        <w:jc w:val="both"/>
        <w:rPr>
          <w:color w:val="000000" w:themeColor="text1"/>
          <w:sz w:val="24"/>
        </w:rPr>
      </w:pPr>
    </w:p>
    <w:p w:rsidR="00084529" w:rsidRPr="00084529" w:rsidRDefault="00084529" w:rsidP="00BE47EB">
      <w:pPr>
        <w:adjustRightInd w:val="0"/>
        <w:jc w:val="both"/>
        <w:rPr>
          <w:color w:val="000000" w:themeColor="text1"/>
          <w:sz w:val="24"/>
        </w:rPr>
      </w:pPr>
      <w:r w:rsidRPr="00084529">
        <w:rPr>
          <w:color w:val="000000" w:themeColor="text1"/>
          <w:sz w:val="24"/>
        </w:rPr>
        <w:t xml:space="preserve">The 281 sampled census tracts </w:t>
      </w:r>
      <w:proofErr w:type="gramStart"/>
      <w:r w:rsidRPr="00084529">
        <w:rPr>
          <w:color w:val="000000" w:themeColor="text1"/>
          <w:sz w:val="24"/>
        </w:rPr>
        <w:t>were then used</w:t>
      </w:r>
      <w:proofErr w:type="gramEnd"/>
      <w:r w:rsidRPr="00084529">
        <w:rPr>
          <w:color w:val="000000" w:themeColor="text1"/>
          <w:sz w:val="24"/>
        </w:rPr>
        <w:t xml:space="preserve"> to identify communities for the HCS through identification of the closest public high school to the centroid of each selected tract.  In some cases, there were multiple sampled census tracts that pointed to the same public high </w:t>
      </w:r>
      <w:proofErr w:type="gramStart"/>
      <w:r w:rsidRPr="00084529">
        <w:rPr>
          <w:color w:val="000000" w:themeColor="text1"/>
          <w:sz w:val="24"/>
        </w:rPr>
        <w:t>school  which</w:t>
      </w:r>
      <w:proofErr w:type="gramEnd"/>
      <w:r w:rsidRPr="00084529">
        <w:rPr>
          <w:color w:val="000000" w:themeColor="text1"/>
          <w:sz w:val="24"/>
        </w:rPr>
        <w:t xml:space="preserve"> reduced the total number of Wave 2 communities from the originally proposed 275 communities to 264 communities.  </w:t>
      </w:r>
    </w:p>
    <w:p w:rsidR="00084529" w:rsidRDefault="00084529" w:rsidP="00BE47EB">
      <w:pPr>
        <w:jc w:val="both"/>
        <w:rPr>
          <w:sz w:val="24"/>
        </w:rPr>
      </w:pPr>
    </w:p>
    <w:p w:rsidR="008D2C16" w:rsidRPr="00515A58" w:rsidRDefault="0017080B" w:rsidP="00BE47EB">
      <w:pPr>
        <w:jc w:val="both"/>
        <w:rPr>
          <w:sz w:val="24"/>
        </w:rPr>
      </w:pPr>
      <w:r w:rsidRPr="00515A58">
        <w:rPr>
          <w:sz w:val="24"/>
        </w:rPr>
        <w:t>The following subsections provide detail on the selection of Wave 2 communities into the HCS.</w:t>
      </w:r>
    </w:p>
    <w:p w:rsidR="00B0063A" w:rsidRPr="00515A58" w:rsidRDefault="00B0063A" w:rsidP="00BE47EB">
      <w:pPr>
        <w:pStyle w:val="proptext10"/>
        <w:spacing w:after="0"/>
        <w:jc w:val="both"/>
        <w:rPr>
          <w:rFonts w:ascii="Times New Roman" w:hAnsi="Times New Roman" w:cs="Times New Roman"/>
          <w:b/>
          <w:i/>
          <w:sz w:val="24"/>
          <w:szCs w:val="24"/>
        </w:rPr>
      </w:pPr>
    </w:p>
    <w:p w:rsidR="004116D2" w:rsidRPr="00515A58" w:rsidRDefault="00AA5DB2" w:rsidP="00BE47EB">
      <w:pPr>
        <w:pStyle w:val="BHNormal"/>
        <w:jc w:val="both"/>
        <w:rPr>
          <w:b/>
          <w:i/>
          <w:szCs w:val="24"/>
        </w:rPr>
      </w:pPr>
      <w:bookmarkStart w:id="18" w:name="_Toc299107922"/>
      <w:r w:rsidRPr="00515A58">
        <w:rPr>
          <w:b/>
          <w:i/>
          <w:szCs w:val="24"/>
        </w:rPr>
        <w:t xml:space="preserve">B.1.b.1   </w:t>
      </w:r>
      <w:r w:rsidR="008D2C16" w:rsidRPr="00515A58">
        <w:rPr>
          <w:b/>
          <w:i/>
          <w:szCs w:val="24"/>
        </w:rPr>
        <w:t xml:space="preserve">Processes for Gathering Information for </w:t>
      </w:r>
      <w:r w:rsidR="008A1FC1" w:rsidRPr="00515A58">
        <w:rPr>
          <w:b/>
          <w:i/>
          <w:szCs w:val="24"/>
        </w:rPr>
        <w:t>Community Selection</w:t>
      </w:r>
      <w:r w:rsidR="008D2C16" w:rsidRPr="00515A58">
        <w:rPr>
          <w:b/>
          <w:i/>
          <w:szCs w:val="24"/>
        </w:rPr>
        <w:t xml:space="preserve"> and Stratification</w:t>
      </w:r>
      <w:bookmarkEnd w:id="18"/>
    </w:p>
    <w:p w:rsidR="004116D2" w:rsidRPr="00515A58" w:rsidRDefault="00CB3074" w:rsidP="00BE47EB">
      <w:pPr>
        <w:pStyle w:val="proptext10"/>
        <w:spacing w:after="0"/>
        <w:jc w:val="both"/>
        <w:rPr>
          <w:rFonts w:ascii="Times New Roman" w:hAnsi="Times New Roman" w:cs="Times New Roman"/>
          <w:sz w:val="24"/>
          <w:szCs w:val="24"/>
        </w:rPr>
      </w:pPr>
      <w:r w:rsidRPr="00515A58">
        <w:rPr>
          <w:rFonts w:ascii="Times New Roman" w:hAnsi="Times New Roman" w:cs="Times New Roman"/>
          <w:sz w:val="24"/>
          <w:szCs w:val="24"/>
        </w:rPr>
        <w:t>T</w:t>
      </w:r>
      <w:r w:rsidR="008D2C16" w:rsidRPr="00515A58">
        <w:rPr>
          <w:rFonts w:ascii="Times New Roman" w:hAnsi="Times New Roman" w:cs="Times New Roman"/>
          <w:sz w:val="24"/>
          <w:szCs w:val="24"/>
        </w:rPr>
        <w:t>he project team develop</w:t>
      </w:r>
      <w:r w:rsidR="001050A3">
        <w:rPr>
          <w:rFonts w:ascii="Times New Roman" w:hAnsi="Times New Roman" w:cs="Times New Roman"/>
          <w:sz w:val="24"/>
          <w:szCs w:val="24"/>
        </w:rPr>
        <w:t>ed</w:t>
      </w:r>
      <w:r w:rsidR="008D2C16" w:rsidRPr="00515A58">
        <w:rPr>
          <w:rFonts w:ascii="Times New Roman" w:hAnsi="Times New Roman" w:cs="Times New Roman"/>
          <w:sz w:val="24"/>
          <w:szCs w:val="24"/>
        </w:rPr>
        <w:t xml:space="preserve"> and populate</w:t>
      </w:r>
      <w:r w:rsidR="001050A3">
        <w:rPr>
          <w:rFonts w:ascii="Times New Roman" w:hAnsi="Times New Roman" w:cs="Times New Roman"/>
          <w:sz w:val="24"/>
          <w:szCs w:val="24"/>
        </w:rPr>
        <w:t>d</w:t>
      </w:r>
      <w:r w:rsidR="008D2C16" w:rsidRPr="00515A58">
        <w:rPr>
          <w:rFonts w:ascii="Times New Roman" w:hAnsi="Times New Roman" w:cs="Times New Roman"/>
          <w:sz w:val="24"/>
          <w:szCs w:val="24"/>
        </w:rPr>
        <w:t xml:space="preserve"> a comprehensive and hierarchical Geographical Information Systems (GIS) database of states, counties, municipalities, </w:t>
      </w:r>
      <w:r w:rsidRPr="00515A58">
        <w:rPr>
          <w:rFonts w:ascii="Times New Roman" w:hAnsi="Times New Roman" w:cs="Times New Roman"/>
          <w:sz w:val="24"/>
          <w:szCs w:val="24"/>
        </w:rPr>
        <w:t xml:space="preserve">and </w:t>
      </w:r>
      <w:r w:rsidR="008D2C16" w:rsidRPr="00515A58">
        <w:rPr>
          <w:rFonts w:ascii="Times New Roman" w:hAnsi="Times New Roman" w:cs="Times New Roman"/>
          <w:sz w:val="24"/>
          <w:szCs w:val="24"/>
        </w:rPr>
        <w:t xml:space="preserve">neighborhoods that </w:t>
      </w:r>
      <w:r w:rsidRPr="00515A58">
        <w:rPr>
          <w:rFonts w:ascii="Times New Roman" w:hAnsi="Times New Roman" w:cs="Times New Roman"/>
          <w:sz w:val="24"/>
          <w:szCs w:val="24"/>
        </w:rPr>
        <w:lastRenderedPageBreak/>
        <w:t xml:space="preserve">have </w:t>
      </w:r>
      <w:r w:rsidR="001050A3">
        <w:rPr>
          <w:rFonts w:ascii="Times New Roman" w:hAnsi="Times New Roman" w:cs="Times New Roman"/>
          <w:sz w:val="24"/>
          <w:szCs w:val="24"/>
        </w:rPr>
        <w:t xml:space="preserve">prevention </w:t>
      </w:r>
      <w:r w:rsidR="00262C46" w:rsidRPr="00515A58">
        <w:rPr>
          <w:rFonts w:ascii="Times New Roman" w:hAnsi="Times New Roman" w:cs="Times New Roman"/>
          <w:sz w:val="24"/>
          <w:szCs w:val="24"/>
        </w:rPr>
        <w:t>policies and programs</w:t>
      </w:r>
      <w:r w:rsidR="0017080B" w:rsidRPr="00515A58">
        <w:rPr>
          <w:rFonts w:ascii="Times New Roman" w:hAnsi="Times New Roman" w:cs="Times New Roman"/>
          <w:sz w:val="24"/>
          <w:szCs w:val="24"/>
        </w:rPr>
        <w:t xml:space="preserve"> </w:t>
      </w:r>
      <w:r w:rsidR="00911E2F" w:rsidRPr="00515A58">
        <w:rPr>
          <w:rFonts w:ascii="Times New Roman" w:hAnsi="Times New Roman" w:cs="Times New Roman"/>
          <w:sz w:val="24"/>
          <w:szCs w:val="24"/>
        </w:rPr>
        <w:t>targeting</w:t>
      </w:r>
      <w:r w:rsidR="0017080B" w:rsidRPr="00515A58">
        <w:rPr>
          <w:rFonts w:ascii="Times New Roman" w:hAnsi="Times New Roman" w:cs="Times New Roman"/>
          <w:sz w:val="24"/>
          <w:szCs w:val="24"/>
        </w:rPr>
        <w:t xml:space="preserve"> childhood obesity.  A hierarchical structure </w:t>
      </w:r>
      <w:proofErr w:type="gramStart"/>
      <w:r w:rsidR="005325C3">
        <w:rPr>
          <w:rFonts w:ascii="Times New Roman" w:hAnsi="Times New Roman" w:cs="Times New Roman"/>
          <w:sz w:val="24"/>
          <w:szCs w:val="24"/>
        </w:rPr>
        <w:t>wa</w:t>
      </w:r>
      <w:r w:rsidR="0017080B" w:rsidRPr="00515A58">
        <w:rPr>
          <w:rFonts w:ascii="Times New Roman" w:hAnsi="Times New Roman" w:cs="Times New Roman"/>
          <w:sz w:val="24"/>
          <w:szCs w:val="24"/>
        </w:rPr>
        <w:t>s needed</w:t>
      </w:r>
      <w:proofErr w:type="gramEnd"/>
      <w:r w:rsidR="0017080B" w:rsidRPr="00515A58">
        <w:rPr>
          <w:rFonts w:ascii="Times New Roman" w:hAnsi="Times New Roman" w:cs="Times New Roman"/>
          <w:sz w:val="24"/>
          <w:szCs w:val="24"/>
        </w:rPr>
        <w:t xml:space="preserve"> because programs and policies </w:t>
      </w:r>
      <w:r w:rsidR="005325C3">
        <w:rPr>
          <w:rFonts w:ascii="Times New Roman" w:hAnsi="Times New Roman" w:cs="Times New Roman"/>
          <w:sz w:val="24"/>
          <w:szCs w:val="24"/>
        </w:rPr>
        <w:t>are</w:t>
      </w:r>
      <w:r w:rsidR="0017080B" w:rsidRPr="00515A58">
        <w:rPr>
          <w:rFonts w:ascii="Times New Roman" w:hAnsi="Times New Roman" w:cs="Times New Roman"/>
          <w:sz w:val="24"/>
          <w:szCs w:val="24"/>
        </w:rPr>
        <w:t xml:space="preserve"> implemented at differing levels of geographic specificity, most of which will not be consistent with the high-school catchment area definition of a community that is being used in this study.  GIS software </w:t>
      </w:r>
      <w:proofErr w:type="gramStart"/>
      <w:r w:rsidR="005325C3">
        <w:rPr>
          <w:rFonts w:ascii="Times New Roman" w:hAnsi="Times New Roman" w:cs="Times New Roman"/>
          <w:sz w:val="24"/>
          <w:szCs w:val="24"/>
        </w:rPr>
        <w:t>was</w:t>
      </w:r>
      <w:r w:rsidR="0017080B" w:rsidRPr="00515A58">
        <w:rPr>
          <w:rFonts w:ascii="Times New Roman" w:hAnsi="Times New Roman" w:cs="Times New Roman"/>
          <w:sz w:val="24"/>
          <w:szCs w:val="24"/>
        </w:rPr>
        <w:t xml:space="preserve"> used</w:t>
      </w:r>
      <w:proofErr w:type="gramEnd"/>
      <w:r w:rsidR="0017080B" w:rsidRPr="00515A58">
        <w:rPr>
          <w:rFonts w:ascii="Times New Roman" w:hAnsi="Times New Roman" w:cs="Times New Roman"/>
          <w:sz w:val="24"/>
          <w:szCs w:val="24"/>
        </w:rPr>
        <w:t xml:space="preserve"> to associate</w:t>
      </w:r>
      <w:r w:rsidR="00EE6E09" w:rsidRPr="00515A58">
        <w:rPr>
          <w:rFonts w:ascii="Times New Roman" w:hAnsi="Times New Roman" w:cs="Times New Roman"/>
          <w:sz w:val="24"/>
          <w:szCs w:val="24"/>
        </w:rPr>
        <w:t xml:space="preserve"> census tracts, school districts, and</w:t>
      </w:r>
      <w:r w:rsidR="0017080B" w:rsidRPr="00515A58">
        <w:rPr>
          <w:rFonts w:ascii="Times New Roman" w:hAnsi="Times New Roman" w:cs="Times New Roman"/>
          <w:sz w:val="24"/>
          <w:szCs w:val="24"/>
        </w:rPr>
        <w:t xml:space="preserve"> high-school catchment areas with broader geographic boundaries and vice versa.  The database </w:t>
      </w:r>
      <w:proofErr w:type="gramStart"/>
      <w:r w:rsidR="005325C3">
        <w:rPr>
          <w:rFonts w:ascii="Times New Roman" w:hAnsi="Times New Roman" w:cs="Times New Roman"/>
          <w:sz w:val="24"/>
          <w:szCs w:val="24"/>
        </w:rPr>
        <w:t>was</w:t>
      </w:r>
      <w:r w:rsidR="0017080B" w:rsidRPr="00515A58">
        <w:rPr>
          <w:rFonts w:ascii="Times New Roman" w:hAnsi="Times New Roman" w:cs="Times New Roman"/>
          <w:sz w:val="24"/>
          <w:szCs w:val="24"/>
        </w:rPr>
        <w:t xml:space="preserve"> used</w:t>
      </w:r>
      <w:proofErr w:type="gramEnd"/>
      <w:r w:rsidR="0017080B" w:rsidRPr="00515A58">
        <w:rPr>
          <w:rFonts w:ascii="Times New Roman" w:hAnsi="Times New Roman" w:cs="Times New Roman"/>
          <w:sz w:val="24"/>
          <w:szCs w:val="24"/>
        </w:rPr>
        <w:t xml:space="preserve"> for the selection of certainty communities, the stratification of counties in the design, and to leverage an existing GIS database (Advancing the Movement) developed with support from the National Collaborative on Childhood Obesity Research (NCCOR).   </w:t>
      </w:r>
    </w:p>
    <w:p w:rsidR="004116D2" w:rsidRPr="00515A58" w:rsidRDefault="004116D2" w:rsidP="00BE47EB">
      <w:pPr>
        <w:pStyle w:val="proptext10"/>
        <w:spacing w:after="0"/>
        <w:jc w:val="both"/>
        <w:rPr>
          <w:rFonts w:ascii="Times New Roman" w:hAnsi="Times New Roman" w:cs="Times New Roman"/>
          <w:sz w:val="24"/>
          <w:szCs w:val="24"/>
        </w:rPr>
      </w:pPr>
    </w:p>
    <w:p w:rsidR="004116D2" w:rsidRPr="00515A58" w:rsidRDefault="008D2C16" w:rsidP="00BE47EB">
      <w:pPr>
        <w:pStyle w:val="proptext10"/>
        <w:spacing w:after="0"/>
        <w:jc w:val="both"/>
        <w:rPr>
          <w:rFonts w:ascii="Times New Roman" w:hAnsi="Times New Roman" w:cs="Times New Roman"/>
          <w:sz w:val="24"/>
          <w:szCs w:val="24"/>
        </w:rPr>
      </w:pPr>
      <w:r w:rsidRPr="00515A58">
        <w:rPr>
          <w:rFonts w:ascii="Times New Roman" w:hAnsi="Times New Roman" w:cs="Times New Roman"/>
          <w:sz w:val="24"/>
          <w:szCs w:val="24"/>
        </w:rPr>
        <w:t xml:space="preserve">The GIS database </w:t>
      </w:r>
      <w:proofErr w:type="gramStart"/>
      <w:r w:rsidR="005325C3">
        <w:rPr>
          <w:rFonts w:ascii="Times New Roman" w:hAnsi="Times New Roman" w:cs="Times New Roman"/>
          <w:sz w:val="24"/>
          <w:szCs w:val="24"/>
        </w:rPr>
        <w:t>was</w:t>
      </w:r>
      <w:r w:rsidRPr="00515A58">
        <w:rPr>
          <w:rFonts w:ascii="Times New Roman" w:hAnsi="Times New Roman" w:cs="Times New Roman"/>
          <w:sz w:val="24"/>
          <w:szCs w:val="24"/>
        </w:rPr>
        <w:t xml:space="preserve"> used</w:t>
      </w:r>
      <w:proofErr w:type="gramEnd"/>
      <w:r w:rsidRPr="00515A58">
        <w:rPr>
          <w:rFonts w:ascii="Times New Roman" w:hAnsi="Times New Roman" w:cs="Times New Roman"/>
          <w:sz w:val="24"/>
          <w:szCs w:val="24"/>
        </w:rPr>
        <w:t xml:space="preserve"> to develop a pre-selection scoring of communities and counties.</w:t>
      </w:r>
      <w:r w:rsidR="003F4CB9" w:rsidRPr="00515A58">
        <w:rPr>
          <w:rFonts w:ascii="Times New Roman" w:hAnsi="Times New Roman" w:cs="Times New Roman"/>
          <w:sz w:val="24"/>
          <w:szCs w:val="24"/>
        </w:rPr>
        <w:t xml:space="preserve">  </w:t>
      </w:r>
      <w:r w:rsidRPr="00515A58">
        <w:rPr>
          <w:rFonts w:ascii="Times New Roman" w:hAnsi="Times New Roman" w:cs="Times New Roman"/>
          <w:sz w:val="24"/>
          <w:szCs w:val="24"/>
        </w:rPr>
        <w:t>Variables that contribute</w:t>
      </w:r>
      <w:r w:rsidR="005325C3">
        <w:rPr>
          <w:rFonts w:ascii="Times New Roman" w:hAnsi="Times New Roman" w:cs="Times New Roman"/>
          <w:sz w:val="24"/>
          <w:szCs w:val="24"/>
        </w:rPr>
        <w:t>d</w:t>
      </w:r>
      <w:r w:rsidRPr="00515A58">
        <w:rPr>
          <w:rFonts w:ascii="Times New Roman" w:hAnsi="Times New Roman" w:cs="Times New Roman"/>
          <w:sz w:val="24"/>
          <w:szCs w:val="24"/>
        </w:rPr>
        <w:t xml:space="preserve"> to this pre-selection scoring include the following:</w:t>
      </w:r>
    </w:p>
    <w:p w:rsidR="004116D2" w:rsidRPr="005325C3" w:rsidRDefault="0017080B" w:rsidP="00BE47EB">
      <w:pPr>
        <w:pStyle w:val="proptext10"/>
        <w:numPr>
          <w:ilvl w:val="0"/>
          <w:numId w:val="18"/>
        </w:numPr>
        <w:spacing w:after="0"/>
        <w:jc w:val="both"/>
        <w:rPr>
          <w:rFonts w:ascii="Times New Roman" w:hAnsi="Times New Roman" w:cs="Times New Roman"/>
          <w:sz w:val="24"/>
          <w:szCs w:val="24"/>
        </w:rPr>
      </w:pPr>
      <w:r w:rsidRPr="005325C3">
        <w:rPr>
          <w:rFonts w:ascii="Times New Roman" w:hAnsi="Times New Roman" w:cs="Times New Roman"/>
          <w:sz w:val="24"/>
          <w:szCs w:val="24"/>
        </w:rPr>
        <w:t>Whether the program or policy was developed and implemented at the community, county or state/regional level</w:t>
      </w:r>
    </w:p>
    <w:p w:rsidR="004116D2" w:rsidRPr="00515A58" w:rsidRDefault="0017080B" w:rsidP="00BE47EB">
      <w:pPr>
        <w:pStyle w:val="proptext10"/>
        <w:numPr>
          <w:ilvl w:val="0"/>
          <w:numId w:val="18"/>
        </w:numPr>
        <w:spacing w:after="0"/>
        <w:jc w:val="both"/>
        <w:rPr>
          <w:rFonts w:ascii="Times New Roman" w:hAnsi="Times New Roman" w:cs="Times New Roman"/>
          <w:sz w:val="24"/>
          <w:szCs w:val="24"/>
        </w:rPr>
      </w:pPr>
      <w:r w:rsidRPr="005325C3">
        <w:rPr>
          <w:rFonts w:ascii="Times New Roman" w:hAnsi="Times New Roman" w:cs="Times New Roman"/>
          <w:sz w:val="24"/>
          <w:szCs w:val="24"/>
        </w:rPr>
        <w:t>Number of programs and policies identified</w:t>
      </w:r>
      <w:r w:rsidR="005325C3" w:rsidRPr="005325C3">
        <w:rPr>
          <w:rFonts w:ascii="Times New Roman" w:hAnsi="Times New Roman" w:cs="Times New Roman"/>
          <w:color w:val="000000" w:themeColor="text1"/>
          <w:sz w:val="24"/>
          <w:szCs w:val="24"/>
        </w:rPr>
        <w:t xml:space="preserve"> f</w:t>
      </w:r>
      <w:r w:rsidR="005325C3" w:rsidRPr="009D4CA7">
        <w:rPr>
          <w:rFonts w:ascii="Times New Roman" w:hAnsi="Times New Roman" w:cs="Times New Roman"/>
          <w:color w:val="000000" w:themeColor="text1"/>
          <w:sz w:val="24"/>
          <w:szCs w:val="24"/>
        </w:rPr>
        <w:t>rom listings provided by NHLBI, RWJ, YMCA, and others</w:t>
      </w:r>
    </w:p>
    <w:p w:rsidR="005325C3" w:rsidRPr="009D4CA7" w:rsidRDefault="005325C3" w:rsidP="00BE47EB">
      <w:pPr>
        <w:pStyle w:val="proptext10"/>
        <w:numPr>
          <w:ilvl w:val="0"/>
          <w:numId w:val="18"/>
        </w:numPr>
        <w:spacing w:after="0"/>
        <w:jc w:val="both"/>
        <w:rPr>
          <w:rFonts w:ascii="Times New Roman" w:hAnsi="Times New Roman" w:cs="Times New Roman"/>
          <w:color w:val="000000" w:themeColor="text1"/>
          <w:sz w:val="24"/>
          <w:szCs w:val="24"/>
        </w:rPr>
      </w:pPr>
      <w:r w:rsidRPr="009D4CA7">
        <w:rPr>
          <w:rFonts w:ascii="Times New Roman" w:hAnsi="Times New Roman" w:cs="Times New Roman"/>
          <w:color w:val="000000" w:themeColor="text1"/>
          <w:sz w:val="24"/>
          <w:szCs w:val="24"/>
        </w:rPr>
        <w:t>Selected variables from CDC Children’s Food Environment State Indicator Report</w:t>
      </w:r>
    </w:p>
    <w:p w:rsidR="005325C3" w:rsidRPr="009D4CA7" w:rsidRDefault="005325C3" w:rsidP="00BE47EB">
      <w:pPr>
        <w:pStyle w:val="proptext10"/>
        <w:numPr>
          <w:ilvl w:val="0"/>
          <w:numId w:val="18"/>
        </w:numPr>
        <w:spacing w:after="0"/>
        <w:jc w:val="both"/>
        <w:rPr>
          <w:rFonts w:ascii="Times New Roman" w:hAnsi="Times New Roman" w:cs="Times New Roman"/>
          <w:color w:val="000000" w:themeColor="text1"/>
          <w:sz w:val="24"/>
          <w:szCs w:val="24"/>
        </w:rPr>
      </w:pPr>
      <w:r w:rsidRPr="009D4CA7">
        <w:rPr>
          <w:rFonts w:ascii="Times New Roman" w:hAnsi="Times New Roman" w:cs="Times New Roman"/>
          <w:color w:val="000000" w:themeColor="text1"/>
          <w:sz w:val="24"/>
          <w:szCs w:val="24"/>
        </w:rPr>
        <w:t xml:space="preserve">Selected variables from CDC State Indicator Report on Physical Activity </w:t>
      </w:r>
    </w:p>
    <w:p w:rsidR="005325C3" w:rsidRPr="009D4CA7" w:rsidRDefault="005325C3" w:rsidP="00BE47EB">
      <w:pPr>
        <w:pStyle w:val="proptext10"/>
        <w:numPr>
          <w:ilvl w:val="0"/>
          <w:numId w:val="18"/>
        </w:numPr>
        <w:spacing w:after="0"/>
        <w:jc w:val="both"/>
        <w:rPr>
          <w:rFonts w:ascii="Times New Roman" w:hAnsi="Times New Roman" w:cs="Times New Roman"/>
          <w:color w:val="000000" w:themeColor="text1"/>
          <w:sz w:val="24"/>
          <w:szCs w:val="24"/>
        </w:rPr>
      </w:pPr>
      <w:r w:rsidRPr="009D4CA7">
        <w:rPr>
          <w:rFonts w:ascii="Times New Roman" w:hAnsi="Times New Roman" w:cs="Times New Roman"/>
          <w:color w:val="000000" w:themeColor="text1"/>
          <w:sz w:val="24"/>
          <w:szCs w:val="24"/>
        </w:rPr>
        <w:t>State sales taxes levied on soda sold in retail stores and vending machines and on chips/pretzels sold in vending machines</w:t>
      </w:r>
    </w:p>
    <w:p w:rsidR="005325C3" w:rsidRPr="009D4CA7" w:rsidRDefault="005325C3" w:rsidP="00BE47EB">
      <w:pPr>
        <w:pStyle w:val="proptext10"/>
        <w:numPr>
          <w:ilvl w:val="0"/>
          <w:numId w:val="18"/>
        </w:numPr>
        <w:spacing w:after="0"/>
        <w:jc w:val="both"/>
        <w:rPr>
          <w:rFonts w:ascii="Times New Roman" w:hAnsi="Times New Roman" w:cs="Times New Roman"/>
          <w:color w:val="000000" w:themeColor="text1"/>
          <w:sz w:val="24"/>
          <w:szCs w:val="24"/>
        </w:rPr>
      </w:pPr>
      <w:r w:rsidRPr="009D4CA7">
        <w:rPr>
          <w:rFonts w:ascii="Times New Roman" w:hAnsi="Times New Roman" w:cs="Times New Roman"/>
          <w:color w:val="000000" w:themeColor="text1"/>
          <w:sz w:val="24"/>
          <w:szCs w:val="24"/>
        </w:rPr>
        <w:t>Selected nutrition variables at the local level obtained from the CARES database</w:t>
      </w:r>
    </w:p>
    <w:p w:rsidR="005325C3" w:rsidRPr="009D4CA7" w:rsidRDefault="005325C3" w:rsidP="00BE47EB">
      <w:pPr>
        <w:pStyle w:val="proptext10"/>
        <w:numPr>
          <w:ilvl w:val="0"/>
          <w:numId w:val="18"/>
        </w:numPr>
        <w:spacing w:after="0"/>
        <w:jc w:val="both"/>
        <w:rPr>
          <w:rFonts w:ascii="Times New Roman" w:hAnsi="Times New Roman" w:cs="Times New Roman"/>
          <w:color w:val="000000" w:themeColor="text1"/>
          <w:sz w:val="24"/>
          <w:szCs w:val="24"/>
        </w:rPr>
      </w:pPr>
      <w:r w:rsidRPr="009D4CA7">
        <w:rPr>
          <w:rFonts w:ascii="Times New Roman" w:hAnsi="Times New Roman" w:cs="Times New Roman"/>
          <w:color w:val="000000" w:themeColor="text1"/>
          <w:sz w:val="24"/>
          <w:szCs w:val="24"/>
        </w:rPr>
        <w:t>Classification of Laws Associated with School Students (C.L.A.S.S.) scoring of state-level codified laws for physical education (PE) and nutrition in schools</w:t>
      </w:r>
    </w:p>
    <w:p w:rsidR="004116D2" w:rsidRPr="00515A58" w:rsidRDefault="0017080B" w:rsidP="00BE47EB">
      <w:pPr>
        <w:pStyle w:val="proptext10"/>
        <w:numPr>
          <w:ilvl w:val="0"/>
          <w:numId w:val="18"/>
        </w:numPr>
        <w:spacing w:after="0"/>
        <w:jc w:val="both"/>
        <w:rPr>
          <w:rFonts w:ascii="Times New Roman" w:hAnsi="Times New Roman" w:cs="Times New Roman"/>
          <w:sz w:val="24"/>
          <w:szCs w:val="24"/>
        </w:rPr>
      </w:pPr>
      <w:r w:rsidRPr="00515A58">
        <w:rPr>
          <w:rFonts w:ascii="Times New Roman" w:hAnsi="Times New Roman" w:cs="Times New Roman"/>
          <w:sz w:val="24"/>
          <w:szCs w:val="24"/>
        </w:rPr>
        <w:t>Number of independent nominations received by members of the HCS Steering Committee</w:t>
      </w:r>
      <w:r w:rsidR="005325C3">
        <w:rPr>
          <w:rFonts w:ascii="Times New Roman" w:hAnsi="Times New Roman" w:cs="Times New Roman"/>
          <w:sz w:val="24"/>
          <w:szCs w:val="24"/>
        </w:rPr>
        <w:t>,</w:t>
      </w:r>
      <w:r w:rsidR="005325C3" w:rsidRPr="005325C3">
        <w:rPr>
          <w:rFonts w:ascii="Times New Roman" w:hAnsi="Times New Roman" w:cs="Times New Roman"/>
          <w:color w:val="000000" w:themeColor="text1"/>
          <w:sz w:val="24"/>
          <w:szCs w:val="24"/>
        </w:rPr>
        <w:t xml:space="preserve"> </w:t>
      </w:r>
      <w:r w:rsidR="005325C3" w:rsidRPr="009D4CA7">
        <w:rPr>
          <w:rFonts w:ascii="Times New Roman" w:hAnsi="Times New Roman" w:cs="Times New Roman"/>
          <w:color w:val="000000" w:themeColor="text1"/>
          <w:sz w:val="24"/>
          <w:szCs w:val="24"/>
        </w:rPr>
        <w:t>state health officials, and representatives from non-federal funders</w:t>
      </w:r>
    </w:p>
    <w:p w:rsidR="004116D2" w:rsidRPr="00515A58" w:rsidRDefault="004116D2" w:rsidP="00BE47EB">
      <w:pPr>
        <w:pStyle w:val="proptext10"/>
        <w:spacing w:after="0"/>
        <w:ind w:left="720"/>
        <w:jc w:val="both"/>
        <w:rPr>
          <w:rFonts w:ascii="Times New Roman" w:hAnsi="Times New Roman" w:cs="Times New Roman"/>
          <w:sz w:val="24"/>
          <w:szCs w:val="24"/>
        </w:rPr>
      </w:pPr>
    </w:p>
    <w:p w:rsidR="004116D2" w:rsidRPr="00515A58" w:rsidRDefault="008D2C16" w:rsidP="00BE47EB">
      <w:pPr>
        <w:pStyle w:val="BHNormal"/>
        <w:jc w:val="both"/>
        <w:rPr>
          <w:szCs w:val="24"/>
        </w:rPr>
      </w:pPr>
      <w:r w:rsidRPr="00515A58">
        <w:rPr>
          <w:szCs w:val="24"/>
        </w:rPr>
        <w:t xml:space="preserve">To populate the GIS database multiple approaches </w:t>
      </w:r>
      <w:proofErr w:type="gramStart"/>
      <w:r w:rsidR="005325C3">
        <w:rPr>
          <w:szCs w:val="24"/>
        </w:rPr>
        <w:t>were</w:t>
      </w:r>
      <w:r w:rsidRPr="00515A58">
        <w:rPr>
          <w:szCs w:val="24"/>
        </w:rPr>
        <w:t xml:space="preserve"> employed</w:t>
      </w:r>
      <w:proofErr w:type="gramEnd"/>
      <w:r w:rsidRPr="00515A58">
        <w:rPr>
          <w:szCs w:val="24"/>
        </w:rPr>
        <w:t xml:space="preserve"> while using a standardized </w:t>
      </w:r>
      <w:r w:rsidR="00CE4F8B" w:rsidRPr="00515A58">
        <w:rPr>
          <w:szCs w:val="24"/>
        </w:rPr>
        <w:t>information-gathering</w:t>
      </w:r>
      <w:r w:rsidRPr="00515A58">
        <w:rPr>
          <w:szCs w:val="24"/>
        </w:rPr>
        <w:t xml:space="preserve"> template as shown in </w:t>
      </w:r>
      <w:r w:rsidR="00974DB0" w:rsidRPr="00974DB0">
        <w:rPr>
          <w:b/>
          <w:szCs w:val="24"/>
        </w:rPr>
        <w:t>Attachment 2</w:t>
      </w:r>
      <w:r w:rsidR="00D655EA" w:rsidRPr="00407F7B">
        <w:rPr>
          <w:szCs w:val="24"/>
        </w:rPr>
        <w:t>.</w:t>
      </w:r>
      <w:r w:rsidRPr="00515A58">
        <w:rPr>
          <w:szCs w:val="24"/>
        </w:rPr>
        <w:t xml:space="preserve"> </w:t>
      </w:r>
      <w:r w:rsidR="00821321" w:rsidRPr="00515A58">
        <w:rPr>
          <w:szCs w:val="24"/>
        </w:rPr>
        <w:t xml:space="preserve"> </w:t>
      </w:r>
      <w:r w:rsidRPr="00515A58">
        <w:rPr>
          <w:szCs w:val="24"/>
        </w:rPr>
        <w:t xml:space="preserve">This template </w:t>
      </w:r>
      <w:proofErr w:type="gramStart"/>
      <w:r w:rsidR="005325C3">
        <w:rPr>
          <w:szCs w:val="24"/>
        </w:rPr>
        <w:t>was</w:t>
      </w:r>
      <w:r w:rsidRPr="00515A58">
        <w:rPr>
          <w:szCs w:val="24"/>
        </w:rPr>
        <w:t xml:space="preserve"> used</w:t>
      </w:r>
      <w:proofErr w:type="gramEnd"/>
      <w:r w:rsidRPr="00515A58">
        <w:rPr>
          <w:szCs w:val="24"/>
        </w:rPr>
        <w:t xml:space="preserve"> to gather pre-selection information on programs and policies that occur at different levels of geographic specificity (state, county, municipality, </w:t>
      </w:r>
      <w:r w:rsidR="0017080B" w:rsidRPr="00515A58">
        <w:rPr>
          <w:szCs w:val="24"/>
        </w:rPr>
        <w:t xml:space="preserve">or neighborhood).  The sources of data that </w:t>
      </w:r>
      <w:proofErr w:type="gramStart"/>
      <w:r w:rsidR="0017080B" w:rsidRPr="00515A58">
        <w:rPr>
          <w:szCs w:val="24"/>
        </w:rPr>
        <w:t>we</w:t>
      </w:r>
      <w:r w:rsidR="005325C3">
        <w:rPr>
          <w:szCs w:val="24"/>
        </w:rPr>
        <w:t>re</w:t>
      </w:r>
      <w:r w:rsidR="0017080B" w:rsidRPr="00515A58">
        <w:rPr>
          <w:szCs w:val="24"/>
        </w:rPr>
        <w:t xml:space="preserve"> use</w:t>
      </w:r>
      <w:r w:rsidR="005325C3">
        <w:rPr>
          <w:szCs w:val="24"/>
        </w:rPr>
        <w:t>d</w:t>
      </w:r>
      <w:proofErr w:type="gramEnd"/>
      <w:r w:rsidR="0017080B" w:rsidRPr="00515A58">
        <w:rPr>
          <w:szCs w:val="24"/>
        </w:rPr>
        <w:t xml:space="preserve"> to populate the GIS database are listed below:</w:t>
      </w:r>
    </w:p>
    <w:p w:rsidR="004116D2" w:rsidRPr="00515A58" w:rsidRDefault="004116D2" w:rsidP="00BE47EB">
      <w:pPr>
        <w:pStyle w:val="BHNormal"/>
        <w:jc w:val="both"/>
        <w:rPr>
          <w:szCs w:val="24"/>
        </w:rPr>
      </w:pPr>
    </w:p>
    <w:p w:rsidR="004116D2" w:rsidRPr="00515A58" w:rsidRDefault="0017080B" w:rsidP="00BE47EB">
      <w:pPr>
        <w:pStyle w:val="BHNormal"/>
        <w:numPr>
          <w:ilvl w:val="0"/>
          <w:numId w:val="23"/>
        </w:numPr>
        <w:ind w:left="360"/>
        <w:jc w:val="both"/>
        <w:rPr>
          <w:szCs w:val="24"/>
        </w:rPr>
      </w:pPr>
      <w:r w:rsidRPr="00515A58">
        <w:rPr>
          <w:b/>
          <w:i/>
          <w:szCs w:val="24"/>
        </w:rPr>
        <w:t>HCS Steering Committee Members</w:t>
      </w:r>
      <w:r w:rsidRPr="00515A58">
        <w:rPr>
          <w:szCs w:val="24"/>
        </w:rPr>
        <w:t>:  We include</w:t>
      </w:r>
      <w:r w:rsidR="005325C3">
        <w:rPr>
          <w:szCs w:val="24"/>
        </w:rPr>
        <w:t>d</w:t>
      </w:r>
      <w:r w:rsidRPr="00515A58">
        <w:rPr>
          <w:szCs w:val="24"/>
        </w:rPr>
        <w:t xml:space="preserve"> recommendations/nominations of specific communities to </w:t>
      </w:r>
      <w:proofErr w:type="gramStart"/>
      <w:r w:rsidRPr="00515A58">
        <w:rPr>
          <w:szCs w:val="24"/>
        </w:rPr>
        <w:t>be considered</w:t>
      </w:r>
      <w:proofErr w:type="gramEnd"/>
      <w:r w:rsidRPr="00515A58">
        <w:rPr>
          <w:szCs w:val="24"/>
        </w:rPr>
        <w:t xml:space="preserve"> as </w:t>
      </w:r>
      <w:r w:rsidR="006B1D1C" w:rsidRPr="00515A58">
        <w:rPr>
          <w:szCs w:val="24"/>
        </w:rPr>
        <w:t xml:space="preserve">candidates for </w:t>
      </w:r>
      <w:r w:rsidRPr="00515A58">
        <w:rPr>
          <w:szCs w:val="24"/>
        </w:rPr>
        <w:t xml:space="preserve">certainty communities from members of the HCS Steering Committee (or their designees).  </w:t>
      </w:r>
      <w:r w:rsidRPr="00407F7B">
        <w:rPr>
          <w:szCs w:val="24"/>
        </w:rPr>
        <w:t xml:space="preserve">The person </w:t>
      </w:r>
      <w:r w:rsidR="005325C3" w:rsidRPr="00407F7B">
        <w:rPr>
          <w:szCs w:val="24"/>
        </w:rPr>
        <w:t xml:space="preserve">who </w:t>
      </w:r>
      <w:r w:rsidRPr="00407F7B">
        <w:rPr>
          <w:szCs w:val="24"/>
        </w:rPr>
        <w:t>nominat</w:t>
      </w:r>
      <w:r w:rsidR="005325C3" w:rsidRPr="00407F7B">
        <w:rPr>
          <w:szCs w:val="24"/>
        </w:rPr>
        <w:t>ed</w:t>
      </w:r>
      <w:r w:rsidRPr="00407F7B">
        <w:rPr>
          <w:szCs w:val="24"/>
        </w:rPr>
        <w:t xml:space="preserve"> a community provide</w:t>
      </w:r>
      <w:r w:rsidR="005325C3" w:rsidRPr="00407F7B">
        <w:rPr>
          <w:szCs w:val="24"/>
        </w:rPr>
        <w:t>d</w:t>
      </w:r>
      <w:r w:rsidRPr="00407F7B">
        <w:rPr>
          <w:szCs w:val="24"/>
        </w:rPr>
        <w:t xml:space="preserve"> information using the template shown in </w:t>
      </w:r>
      <w:r w:rsidR="00974DB0" w:rsidRPr="00974DB0">
        <w:rPr>
          <w:b/>
          <w:szCs w:val="24"/>
        </w:rPr>
        <w:t>Attachment</w:t>
      </w:r>
      <w:r w:rsidR="00D655EA" w:rsidRPr="00407F7B">
        <w:rPr>
          <w:szCs w:val="24"/>
        </w:rPr>
        <w:t xml:space="preserve"> </w:t>
      </w:r>
      <w:r w:rsidR="00974DB0" w:rsidRPr="00974DB0">
        <w:rPr>
          <w:b/>
          <w:szCs w:val="24"/>
        </w:rPr>
        <w:t>2</w:t>
      </w:r>
      <w:r w:rsidRPr="00407F7B">
        <w:rPr>
          <w:szCs w:val="24"/>
        </w:rPr>
        <w:t>.  A</w:t>
      </w:r>
      <w:r w:rsidRPr="00515A58">
        <w:rPr>
          <w:szCs w:val="24"/>
        </w:rPr>
        <w:t xml:space="preserve"> variable </w:t>
      </w:r>
      <w:proofErr w:type="gramStart"/>
      <w:r w:rsidR="005325C3">
        <w:rPr>
          <w:szCs w:val="24"/>
        </w:rPr>
        <w:t>was integrated</w:t>
      </w:r>
      <w:proofErr w:type="gramEnd"/>
      <w:r w:rsidRPr="00515A58">
        <w:rPr>
          <w:szCs w:val="24"/>
        </w:rPr>
        <w:t xml:space="preserve"> in</w:t>
      </w:r>
      <w:r w:rsidR="005325C3">
        <w:rPr>
          <w:szCs w:val="24"/>
        </w:rPr>
        <w:t>to</w:t>
      </w:r>
      <w:r w:rsidRPr="00515A58">
        <w:rPr>
          <w:szCs w:val="24"/>
        </w:rPr>
        <w:t xml:space="preserve"> the GIS database that</w:t>
      </w:r>
      <w:r w:rsidR="005325C3">
        <w:rPr>
          <w:szCs w:val="24"/>
        </w:rPr>
        <w:t xml:space="preserve"> captures the fact that</w:t>
      </w:r>
      <w:r w:rsidRPr="00515A58">
        <w:rPr>
          <w:szCs w:val="24"/>
        </w:rPr>
        <w:t xml:space="preserve"> a particular community was recommended by one or more members of the Steering Committee – one of the factors that is used to stratify communities as described below in Section B.1.b.2.</w:t>
      </w:r>
    </w:p>
    <w:p w:rsidR="004116D2" w:rsidRPr="00515A58" w:rsidRDefault="004116D2" w:rsidP="00BE47EB">
      <w:pPr>
        <w:pStyle w:val="BHNormal"/>
        <w:ind w:left="360"/>
        <w:jc w:val="both"/>
        <w:rPr>
          <w:szCs w:val="24"/>
        </w:rPr>
      </w:pPr>
    </w:p>
    <w:p w:rsidR="004116D2" w:rsidRPr="00515A58" w:rsidRDefault="008D2C16" w:rsidP="00BE47EB">
      <w:pPr>
        <w:pStyle w:val="BHNormal"/>
        <w:numPr>
          <w:ilvl w:val="0"/>
          <w:numId w:val="23"/>
        </w:numPr>
        <w:ind w:left="360"/>
        <w:jc w:val="both"/>
        <w:rPr>
          <w:szCs w:val="24"/>
        </w:rPr>
      </w:pPr>
      <w:r w:rsidRPr="00515A58">
        <w:rPr>
          <w:b/>
          <w:i/>
          <w:szCs w:val="24"/>
        </w:rPr>
        <w:t xml:space="preserve">Federal </w:t>
      </w:r>
      <w:r w:rsidR="00EB629A" w:rsidRPr="00515A58">
        <w:rPr>
          <w:b/>
          <w:i/>
          <w:szCs w:val="24"/>
        </w:rPr>
        <w:t>F</w:t>
      </w:r>
      <w:r w:rsidRPr="00515A58">
        <w:rPr>
          <w:b/>
          <w:i/>
          <w:szCs w:val="24"/>
        </w:rPr>
        <w:t>unders</w:t>
      </w:r>
      <w:r w:rsidRPr="00515A58">
        <w:rPr>
          <w:szCs w:val="24"/>
        </w:rPr>
        <w:t>:  We perform</w:t>
      </w:r>
      <w:r w:rsidR="002D4295">
        <w:rPr>
          <w:szCs w:val="24"/>
        </w:rPr>
        <w:t>ed</w:t>
      </w:r>
      <w:r w:rsidRPr="00515A58">
        <w:rPr>
          <w:szCs w:val="24"/>
        </w:rPr>
        <w:t xml:space="preserve"> a census of the large federally supported programs</w:t>
      </w:r>
      <w:r w:rsidR="008E4F9B" w:rsidRPr="00515A58">
        <w:rPr>
          <w:szCs w:val="24"/>
        </w:rPr>
        <w:t>,</w:t>
      </w:r>
      <w:r w:rsidRPr="00515A58">
        <w:rPr>
          <w:szCs w:val="24"/>
        </w:rPr>
        <w:t xml:space="preserve"> such as </w:t>
      </w:r>
      <w:r w:rsidR="001575A8" w:rsidRPr="00515A58">
        <w:rPr>
          <w:szCs w:val="24"/>
        </w:rPr>
        <w:t>the National Heart, Lung, and Blood Institute</w:t>
      </w:r>
      <w:r w:rsidRPr="00515A58">
        <w:rPr>
          <w:szCs w:val="24"/>
        </w:rPr>
        <w:t>’s</w:t>
      </w:r>
      <w:r w:rsidR="001575A8" w:rsidRPr="00515A58">
        <w:rPr>
          <w:szCs w:val="24"/>
        </w:rPr>
        <w:t xml:space="preserve"> (NHLBI’s)</w:t>
      </w:r>
      <w:r w:rsidR="0017080B" w:rsidRPr="00515A58">
        <w:rPr>
          <w:szCs w:val="24"/>
        </w:rPr>
        <w:t xml:space="preserve"> </w:t>
      </w:r>
      <w:r w:rsidR="0017080B" w:rsidRPr="00515A58">
        <w:rPr>
          <w:b/>
          <w:i/>
          <w:szCs w:val="24"/>
        </w:rPr>
        <w:t xml:space="preserve">We Can! </w:t>
      </w:r>
      <w:r w:rsidR="0017080B" w:rsidRPr="00515A58">
        <w:rPr>
          <w:szCs w:val="24"/>
        </w:rPr>
        <w:t>(</w:t>
      </w:r>
      <w:r w:rsidR="0017080B" w:rsidRPr="00515A58">
        <w:rPr>
          <w:b/>
          <w:szCs w:val="24"/>
        </w:rPr>
        <w:t>W</w:t>
      </w:r>
      <w:r w:rsidR="0017080B" w:rsidRPr="00515A58">
        <w:rPr>
          <w:szCs w:val="24"/>
        </w:rPr>
        <w:t xml:space="preserve">ays to </w:t>
      </w:r>
      <w:r w:rsidR="0017080B" w:rsidRPr="00515A58">
        <w:rPr>
          <w:b/>
          <w:szCs w:val="24"/>
        </w:rPr>
        <w:t>E</w:t>
      </w:r>
      <w:r w:rsidR="0017080B" w:rsidRPr="00515A58">
        <w:rPr>
          <w:szCs w:val="24"/>
        </w:rPr>
        <w:t xml:space="preserve">nhance </w:t>
      </w:r>
      <w:r w:rsidR="0017080B" w:rsidRPr="00515A58">
        <w:rPr>
          <w:b/>
          <w:szCs w:val="24"/>
        </w:rPr>
        <w:t>C</w:t>
      </w:r>
      <w:r w:rsidR="0017080B" w:rsidRPr="00515A58">
        <w:rPr>
          <w:szCs w:val="24"/>
        </w:rPr>
        <w:t xml:space="preserve">hildren’s </w:t>
      </w:r>
      <w:r w:rsidR="0017080B" w:rsidRPr="00515A58">
        <w:rPr>
          <w:b/>
          <w:szCs w:val="24"/>
        </w:rPr>
        <w:t>A</w:t>
      </w:r>
      <w:r w:rsidR="0017080B" w:rsidRPr="00515A58">
        <w:rPr>
          <w:szCs w:val="24"/>
        </w:rPr>
        <w:t xml:space="preserve">ctivity &amp; </w:t>
      </w:r>
      <w:r w:rsidR="0017080B" w:rsidRPr="00515A58">
        <w:rPr>
          <w:b/>
          <w:szCs w:val="24"/>
        </w:rPr>
        <w:t>N</w:t>
      </w:r>
      <w:r w:rsidR="0017080B" w:rsidRPr="00515A58">
        <w:rPr>
          <w:szCs w:val="24"/>
        </w:rPr>
        <w:t>utrition)</w:t>
      </w:r>
      <w:r w:rsidR="0017080B" w:rsidRPr="00515A58">
        <w:rPr>
          <w:b/>
          <w:i/>
          <w:szCs w:val="24"/>
        </w:rPr>
        <w:t xml:space="preserve">® </w:t>
      </w:r>
      <w:r w:rsidR="0017080B" w:rsidRPr="00515A58">
        <w:rPr>
          <w:szCs w:val="24"/>
        </w:rPr>
        <w:t xml:space="preserve"> program, and the Centers for Disease Control and Prevention’s (CDC’s) Communities Putting Prevention to Work (CPPW) program, to gather  information on program characteristics (i.e., community name, level of geographic specificity </w:t>
      </w:r>
      <w:r w:rsidR="0017080B" w:rsidRPr="00515A58">
        <w:rPr>
          <w:szCs w:val="24"/>
        </w:rPr>
        <w:lastRenderedPageBreak/>
        <w:t>funded, level of funding, duration of funding, and general information about the program goals).</w:t>
      </w:r>
    </w:p>
    <w:p w:rsidR="004116D2" w:rsidRPr="00515A58" w:rsidRDefault="004116D2" w:rsidP="00BE47EB">
      <w:pPr>
        <w:pStyle w:val="ListParagraph"/>
        <w:spacing w:after="0" w:line="240" w:lineRule="auto"/>
        <w:jc w:val="both"/>
        <w:rPr>
          <w:sz w:val="24"/>
          <w:szCs w:val="24"/>
        </w:rPr>
      </w:pPr>
    </w:p>
    <w:p w:rsidR="004116D2" w:rsidRPr="00515A58" w:rsidRDefault="008D2C16" w:rsidP="00BE47EB">
      <w:pPr>
        <w:pStyle w:val="BHNormal"/>
        <w:numPr>
          <w:ilvl w:val="0"/>
          <w:numId w:val="23"/>
        </w:numPr>
        <w:ind w:left="360"/>
        <w:jc w:val="both"/>
        <w:rPr>
          <w:szCs w:val="24"/>
        </w:rPr>
      </w:pPr>
      <w:r w:rsidRPr="00515A58">
        <w:rPr>
          <w:b/>
          <w:i/>
          <w:szCs w:val="24"/>
        </w:rPr>
        <w:t>Non-federal</w:t>
      </w:r>
      <w:r w:rsidR="00FD68D5" w:rsidRPr="00515A58">
        <w:rPr>
          <w:b/>
          <w:i/>
          <w:szCs w:val="24"/>
        </w:rPr>
        <w:t xml:space="preserve"> F</w:t>
      </w:r>
      <w:r w:rsidRPr="00515A58">
        <w:rPr>
          <w:b/>
          <w:i/>
          <w:szCs w:val="24"/>
        </w:rPr>
        <w:t>unders</w:t>
      </w:r>
      <w:r w:rsidRPr="00515A58">
        <w:rPr>
          <w:szCs w:val="24"/>
        </w:rPr>
        <w:t>:  We contact</w:t>
      </w:r>
      <w:r w:rsidR="002D4295">
        <w:rPr>
          <w:szCs w:val="24"/>
        </w:rPr>
        <w:t>ed</w:t>
      </w:r>
      <w:r w:rsidRPr="00515A58">
        <w:rPr>
          <w:szCs w:val="24"/>
        </w:rPr>
        <w:t xml:space="preserve"> members of the Convergence Partnership, a collaboration of large </w:t>
      </w:r>
      <w:r w:rsidR="00CE4F8B" w:rsidRPr="00515A58">
        <w:rPr>
          <w:szCs w:val="24"/>
        </w:rPr>
        <w:t xml:space="preserve">funders of </w:t>
      </w:r>
      <w:r w:rsidRPr="00515A58">
        <w:rPr>
          <w:szCs w:val="24"/>
        </w:rPr>
        <w:t xml:space="preserve">childhood obesity programs, to </w:t>
      </w:r>
      <w:r w:rsidR="005C04F3" w:rsidRPr="00515A58">
        <w:rPr>
          <w:szCs w:val="24"/>
        </w:rPr>
        <w:t xml:space="preserve">gather data on </w:t>
      </w:r>
      <w:r w:rsidRPr="00515A58">
        <w:rPr>
          <w:szCs w:val="24"/>
        </w:rPr>
        <w:t xml:space="preserve">programs they fund. </w:t>
      </w:r>
      <w:r w:rsidR="00E80283" w:rsidRPr="00515A58">
        <w:rPr>
          <w:szCs w:val="24"/>
        </w:rPr>
        <w:t xml:space="preserve"> </w:t>
      </w:r>
      <w:r w:rsidRPr="00515A58">
        <w:rPr>
          <w:szCs w:val="24"/>
        </w:rPr>
        <w:t xml:space="preserve">The Convergence Partnership includes the California Endowment, Kaiser Permanente, the </w:t>
      </w:r>
      <w:proofErr w:type="spellStart"/>
      <w:r w:rsidRPr="00515A58">
        <w:rPr>
          <w:szCs w:val="24"/>
        </w:rPr>
        <w:t>Kresge</w:t>
      </w:r>
      <w:proofErr w:type="spellEnd"/>
      <w:r w:rsidRPr="00515A58">
        <w:rPr>
          <w:szCs w:val="24"/>
        </w:rPr>
        <w:t xml:space="preserve"> Foundation, Nemours, the Kellogg </w:t>
      </w:r>
      <w:r w:rsidR="00B60A89" w:rsidRPr="00515A58">
        <w:rPr>
          <w:szCs w:val="24"/>
        </w:rPr>
        <w:t>Foundation,</w:t>
      </w:r>
      <w:r w:rsidRPr="00515A58">
        <w:rPr>
          <w:szCs w:val="24"/>
        </w:rPr>
        <w:t xml:space="preserve"> and CDC. </w:t>
      </w:r>
      <w:r w:rsidR="005C04F3" w:rsidRPr="00515A58">
        <w:rPr>
          <w:szCs w:val="24"/>
        </w:rPr>
        <w:t xml:space="preserve"> </w:t>
      </w:r>
      <w:r w:rsidR="0017080B" w:rsidRPr="00515A58">
        <w:rPr>
          <w:szCs w:val="24"/>
        </w:rPr>
        <w:t xml:space="preserve">A maximum of nine non-federal entities </w:t>
      </w:r>
      <w:proofErr w:type="gramStart"/>
      <w:r w:rsidR="002D4295">
        <w:rPr>
          <w:szCs w:val="24"/>
        </w:rPr>
        <w:t>were</w:t>
      </w:r>
      <w:r w:rsidR="0017080B" w:rsidRPr="00515A58">
        <w:rPr>
          <w:szCs w:val="24"/>
        </w:rPr>
        <w:t xml:space="preserve"> contacted</w:t>
      </w:r>
      <w:proofErr w:type="gramEnd"/>
      <w:r w:rsidR="0017080B" w:rsidRPr="00515A58">
        <w:rPr>
          <w:szCs w:val="24"/>
        </w:rPr>
        <w:t xml:space="preserve"> </w:t>
      </w:r>
      <w:r w:rsidR="002D4295">
        <w:rPr>
          <w:szCs w:val="24"/>
        </w:rPr>
        <w:t>due to</w:t>
      </w:r>
      <w:r w:rsidR="0017080B" w:rsidRPr="00515A58">
        <w:rPr>
          <w:szCs w:val="24"/>
        </w:rPr>
        <w:t xml:space="preserve"> Office of Management and Budget (OMB) </w:t>
      </w:r>
      <w:r w:rsidR="002D4295">
        <w:rPr>
          <w:szCs w:val="24"/>
        </w:rPr>
        <w:t>restrictions in data gathering</w:t>
      </w:r>
      <w:r w:rsidR="0017080B" w:rsidRPr="00515A58">
        <w:rPr>
          <w:szCs w:val="24"/>
        </w:rPr>
        <w:t>.  We ask</w:t>
      </w:r>
      <w:r w:rsidR="002D4295">
        <w:rPr>
          <w:szCs w:val="24"/>
        </w:rPr>
        <w:t>ed</w:t>
      </w:r>
      <w:r w:rsidR="0017080B" w:rsidRPr="00515A58">
        <w:rPr>
          <w:szCs w:val="24"/>
        </w:rPr>
        <w:t xml:space="preserve"> program funders to complete the information-gathering template for communities that were funded to reduce childhood obesity over the past decade (i.e., community name, level of geographic specificity funded, </w:t>
      </w:r>
      <w:proofErr w:type="gramStart"/>
      <w:r w:rsidR="0017080B" w:rsidRPr="00515A58">
        <w:rPr>
          <w:szCs w:val="24"/>
        </w:rPr>
        <w:t>level</w:t>
      </w:r>
      <w:proofErr w:type="gramEnd"/>
      <w:r w:rsidR="0017080B" w:rsidRPr="00515A58">
        <w:rPr>
          <w:szCs w:val="24"/>
        </w:rPr>
        <w:t xml:space="preserve"> of funding, duration of funding and general information about the program goals).</w:t>
      </w:r>
    </w:p>
    <w:p w:rsidR="004116D2" w:rsidRPr="00515A58" w:rsidRDefault="004116D2">
      <w:pPr>
        <w:pStyle w:val="BHNormal"/>
        <w:ind w:left="360"/>
        <w:rPr>
          <w:szCs w:val="24"/>
        </w:rPr>
      </w:pPr>
    </w:p>
    <w:p w:rsidR="004116D2" w:rsidRPr="00515A58" w:rsidRDefault="008D2C16" w:rsidP="00BE47EB">
      <w:pPr>
        <w:pStyle w:val="BHNormal"/>
        <w:numPr>
          <w:ilvl w:val="0"/>
          <w:numId w:val="23"/>
        </w:numPr>
        <w:ind w:left="360"/>
        <w:jc w:val="both"/>
        <w:rPr>
          <w:szCs w:val="24"/>
        </w:rPr>
      </w:pPr>
      <w:r w:rsidRPr="00515A58">
        <w:rPr>
          <w:b/>
          <w:i/>
          <w:szCs w:val="24"/>
        </w:rPr>
        <w:t xml:space="preserve">Online </w:t>
      </w:r>
      <w:r w:rsidR="00FD68D5" w:rsidRPr="00515A58">
        <w:rPr>
          <w:b/>
          <w:i/>
          <w:szCs w:val="24"/>
        </w:rPr>
        <w:t>P</w:t>
      </w:r>
      <w:r w:rsidRPr="00515A58">
        <w:rPr>
          <w:b/>
          <w:i/>
          <w:szCs w:val="24"/>
        </w:rPr>
        <w:t xml:space="preserve">olicy </w:t>
      </w:r>
      <w:r w:rsidR="00FD68D5" w:rsidRPr="00515A58">
        <w:rPr>
          <w:b/>
          <w:i/>
          <w:szCs w:val="24"/>
        </w:rPr>
        <w:t>D</w:t>
      </w:r>
      <w:r w:rsidRPr="00515A58">
        <w:rPr>
          <w:b/>
          <w:i/>
          <w:szCs w:val="24"/>
        </w:rPr>
        <w:t>atabases</w:t>
      </w:r>
      <w:r w:rsidRPr="00515A58">
        <w:rPr>
          <w:szCs w:val="24"/>
        </w:rPr>
        <w:t xml:space="preserve">: </w:t>
      </w:r>
      <w:r w:rsidR="00E80283" w:rsidRPr="00515A58">
        <w:rPr>
          <w:szCs w:val="24"/>
        </w:rPr>
        <w:t xml:space="preserve"> </w:t>
      </w:r>
      <w:r w:rsidRPr="00515A58">
        <w:rPr>
          <w:szCs w:val="24"/>
        </w:rPr>
        <w:t>We research</w:t>
      </w:r>
      <w:r w:rsidR="002D4295">
        <w:rPr>
          <w:szCs w:val="24"/>
        </w:rPr>
        <w:t>ed</w:t>
      </w:r>
      <w:r w:rsidRPr="00515A58">
        <w:rPr>
          <w:szCs w:val="24"/>
        </w:rPr>
        <w:t xml:space="preserve"> </w:t>
      </w:r>
      <w:r w:rsidR="00167DF3" w:rsidRPr="00515A58">
        <w:rPr>
          <w:szCs w:val="24"/>
        </w:rPr>
        <w:t xml:space="preserve">national, </w:t>
      </w:r>
      <w:r w:rsidRPr="00515A58">
        <w:rPr>
          <w:szCs w:val="24"/>
        </w:rPr>
        <w:t xml:space="preserve">state </w:t>
      </w:r>
      <w:r w:rsidR="00167DF3" w:rsidRPr="00515A58">
        <w:rPr>
          <w:szCs w:val="24"/>
        </w:rPr>
        <w:t xml:space="preserve">and </w:t>
      </w:r>
      <w:r w:rsidRPr="00515A58">
        <w:rPr>
          <w:szCs w:val="24"/>
        </w:rPr>
        <w:t xml:space="preserve">local policies that affect childhood obesity, such as those adopted by the state of Arkansas to promote BMI evaluation and appropriate nutritional and physical activity follow-up among school-aged children. </w:t>
      </w:r>
      <w:r w:rsidR="004421CE" w:rsidRPr="00515A58">
        <w:rPr>
          <w:szCs w:val="24"/>
        </w:rPr>
        <w:t xml:space="preserve"> </w:t>
      </w:r>
      <w:r w:rsidR="0017080B" w:rsidRPr="00515A58">
        <w:rPr>
          <w:szCs w:val="24"/>
        </w:rPr>
        <w:t xml:space="preserve">There are multiple documented public databases available, which provide information about such policies, including nutritional and physical activity policies in schools (e.g., the National Cancer Institute’s (NCI’s) Classification of Laws Associated with School Students database).  These policies </w:t>
      </w:r>
      <w:proofErr w:type="gramStart"/>
      <w:r w:rsidR="002D4295">
        <w:rPr>
          <w:szCs w:val="24"/>
        </w:rPr>
        <w:t>were</w:t>
      </w:r>
      <w:r w:rsidR="002D4295" w:rsidRPr="00515A58">
        <w:rPr>
          <w:szCs w:val="24"/>
        </w:rPr>
        <w:t xml:space="preserve"> </w:t>
      </w:r>
      <w:r w:rsidR="0017080B" w:rsidRPr="00515A58">
        <w:rPr>
          <w:szCs w:val="24"/>
        </w:rPr>
        <w:t>also incorporated</w:t>
      </w:r>
      <w:proofErr w:type="gramEnd"/>
      <w:r w:rsidR="0017080B" w:rsidRPr="00515A58">
        <w:rPr>
          <w:szCs w:val="24"/>
        </w:rPr>
        <w:t xml:space="preserve"> into the GIS database, including duration of policy and level of geographic specificity (school district, town/city, county, state)</w:t>
      </w:r>
      <w:r w:rsidR="002D4295">
        <w:rPr>
          <w:szCs w:val="24"/>
        </w:rPr>
        <w:t xml:space="preserve"> where available</w:t>
      </w:r>
      <w:r w:rsidR="0017080B" w:rsidRPr="00515A58">
        <w:rPr>
          <w:szCs w:val="24"/>
        </w:rPr>
        <w:t>.</w:t>
      </w:r>
    </w:p>
    <w:p w:rsidR="004116D2" w:rsidRPr="00515A58" w:rsidRDefault="004116D2" w:rsidP="00BE47EB">
      <w:pPr>
        <w:pStyle w:val="ListParagraph"/>
        <w:spacing w:after="0"/>
        <w:jc w:val="both"/>
        <w:rPr>
          <w:sz w:val="24"/>
          <w:szCs w:val="24"/>
        </w:rPr>
      </w:pPr>
    </w:p>
    <w:p w:rsidR="004116D2" w:rsidRPr="00515A58" w:rsidRDefault="008D2C16" w:rsidP="00BE47EB">
      <w:pPr>
        <w:pStyle w:val="BHNormal"/>
        <w:numPr>
          <w:ilvl w:val="0"/>
          <w:numId w:val="23"/>
        </w:numPr>
        <w:ind w:left="360"/>
        <w:jc w:val="both"/>
        <w:rPr>
          <w:szCs w:val="24"/>
        </w:rPr>
      </w:pPr>
      <w:r w:rsidRPr="00515A58">
        <w:rPr>
          <w:b/>
          <w:i/>
          <w:szCs w:val="24"/>
        </w:rPr>
        <w:t>State Health Departments</w:t>
      </w:r>
      <w:r w:rsidRPr="00515A58">
        <w:rPr>
          <w:szCs w:val="24"/>
        </w:rPr>
        <w:t xml:space="preserve">: </w:t>
      </w:r>
      <w:r w:rsidR="004421CE" w:rsidRPr="00515A58">
        <w:rPr>
          <w:szCs w:val="24"/>
        </w:rPr>
        <w:t xml:space="preserve"> </w:t>
      </w:r>
      <w:r w:rsidRPr="00515A58">
        <w:rPr>
          <w:szCs w:val="24"/>
        </w:rPr>
        <w:t xml:space="preserve">Following </w:t>
      </w:r>
      <w:r w:rsidRPr="00407F7B">
        <w:rPr>
          <w:szCs w:val="24"/>
        </w:rPr>
        <w:t>OMB approval</w:t>
      </w:r>
      <w:r w:rsidR="002D4295" w:rsidRPr="00407F7B">
        <w:rPr>
          <w:szCs w:val="24"/>
        </w:rPr>
        <w:t xml:space="preserve"> </w:t>
      </w:r>
      <w:r w:rsidR="00D655EA" w:rsidRPr="00407F7B">
        <w:rPr>
          <w:szCs w:val="24"/>
        </w:rPr>
        <w:t xml:space="preserve">of the original </w:t>
      </w:r>
      <w:proofErr w:type="gramStart"/>
      <w:r w:rsidR="00D655EA" w:rsidRPr="00407F7B">
        <w:rPr>
          <w:szCs w:val="24"/>
        </w:rPr>
        <w:t>protocol</w:t>
      </w:r>
      <w:proofErr w:type="gramEnd"/>
      <w:r w:rsidR="00D655EA" w:rsidRPr="00407F7B">
        <w:rPr>
          <w:szCs w:val="24"/>
        </w:rPr>
        <w:t xml:space="preserve"> (</w:t>
      </w:r>
      <w:r w:rsidR="00407F7B" w:rsidRPr="00407F7B">
        <w:t>OMB Notice of Appro</w:t>
      </w:r>
      <w:r w:rsidR="00407F7B">
        <w:t>val 0649 dated 1/30/201</w:t>
      </w:r>
      <w:r w:rsidR="00407F7B" w:rsidRPr="00407F7B">
        <w:t>2</w:t>
      </w:r>
      <w:r w:rsidR="00D655EA" w:rsidRPr="00407F7B">
        <w:rPr>
          <w:szCs w:val="24"/>
        </w:rPr>
        <w:t>)</w:t>
      </w:r>
      <w:r w:rsidRPr="00407F7B">
        <w:rPr>
          <w:szCs w:val="24"/>
        </w:rPr>
        <w:t>,</w:t>
      </w:r>
      <w:r w:rsidRPr="00515A58">
        <w:rPr>
          <w:szCs w:val="24"/>
        </w:rPr>
        <w:t xml:space="preserve"> we survey</w:t>
      </w:r>
      <w:r w:rsidR="002D4295">
        <w:rPr>
          <w:szCs w:val="24"/>
        </w:rPr>
        <w:t>ed 28</w:t>
      </w:r>
      <w:r w:rsidRPr="00515A58">
        <w:rPr>
          <w:szCs w:val="24"/>
        </w:rPr>
        <w:t xml:space="preserve"> leaders </w:t>
      </w:r>
      <w:r w:rsidR="002C235F" w:rsidRPr="00515A58">
        <w:rPr>
          <w:szCs w:val="24"/>
        </w:rPr>
        <w:t xml:space="preserve">involved in combating childhood obesity </w:t>
      </w:r>
      <w:r w:rsidRPr="00515A58">
        <w:rPr>
          <w:szCs w:val="24"/>
        </w:rPr>
        <w:t xml:space="preserve">within </w:t>
      </w:r>
      <w:r w:rsidR="002D4295">
        <w:rPr>
          <w:szCs w:val="24"/>
        </w:rPr>
        <w:t>various</w:t>
      </w:r>
      <w:r w:rsidR="002D4295" w:rsidRPr="00515A58">
        <w:rPr>
          <w:szCs w:val="24"/>
        </w:rPr>
        <w:t xml:space="preserve"> </w:t>
      </w:r>
      <w:r w:rsidRPr="00515A58">
        <w:rPr>
          <w:szCs w:val="24"/>
        </w:rPr>
        <w:t>state</w:t>
      </w:r>
      <w:r w:rsidR="00407F7B">
        <w:rPr>
          <w:szCs w:val="24"/>
        </w:rPr>
        <w:t>s</w:t>
      </w:r>
      <w:r w:rsidRPr="00515A58">
        <w:rPr>
          <w:szCs w:val="24"/>
        </w:rPr>
        <w:t xml:space="preserve"> (</w:t>
      </w:r>
      <w:r w:rsidR="002D4295">
        <w:rPr>
          <w:szCs w:val="24"/>
        </w:rPr>
        <w:t>e.g.,</w:t>
      </w:r>
      <w:r w:rsidRPr="00515A58">
        <w:rPr>
          <w:szCs w:val="24"/>
        </w:rPr>
        <w:t xml:space="preserve"> the head of the Chronic Disease Prevention program within the State Health Department)</w:t>
      </w:r>
      <w:r w:rsidR="00B60A89" w:rsidRPr="00515A58">
        <w:rPr>
          <w:szCs w:val="24"/>
        </w:rPr>
        <w:t>.</w:t>
      </w:r>
      <w:r w:rsidR="00B60A89" w:rsidRPr="00DA795C">
        <w:rPr>
          <w:szCs w:val="24"/>
        </w:rPr>
        <w:t xml:space="preserve">  </w:t>
      </w:r>
      <w:r w:rsidR="00DA795C" w:rsidRPr="00DA795C">
        <w:rPr>
          <w:szCs w:val="24"/>
        </w:rPr>
        <w:t xml:space="preserve">For each community </w:t>
      </w:r>
      <w:r w:rsidR="00CE4F8B" w:rsidRPr="00DA795C">
        <w:rPr>
          <w:szCs w:val="24"/>
        </w:rPr>
        <w:t>state leaders</w:t>
      </w:r>
      <w:r w:rsidR="0017080B" w:rsidRPr="00DA795C">
        <w:rPr>
          <w:szCs w:val="24"/>
        </w:rPr>
        <w:t xml:space="preserve"> </w:t>
      </w:r>
      <w:r w:rsidR="00DA795C" w:rsidRPr="00DA795C">
        <w:rPr>
          <w:szCs w:val="24"/>
        </w:rPr>
        <w:t>identified as having promising programs and policies that address obesity for children and youth, we asked for the</w:t>
      </w:r>
      <w:r w:rsidR="00407F7B" w:rsidRPr="00DA795C">
        <w:rPr>
          <w:szCs w:val="24"/>
        </w:rPr>
        <w:t xml:space="preserve"> </w:t>
      </w:r>
      <w:r w:rsidR="00DA795C" w:rsidRPr="00DA795C">
        <w:rPr>
          <w:szCs w:val="24"/>
        </w:rPr>
        <w:t>program names, funding duration and amount, and funding organization.</w:t>
      </w:r>
    </w:p>
    <w:p w:rsidR="004116D2" w:rsidRPr="00515A58" w:rsidRDefault="004116D2" w:rsidP="00BE47EB">
      <w:pPr>
        <w:pStyle w:val="BHNormal"/>
        <w:ind w:left="360"/>
        <w:jc w:val="both"/>
        <w:rPr>
          <w:szCs w:val="24"/>
        </w:rPr>
      </w:pPr>
    </w:p>
    <w:p w:rsidR="004116D2" w:rsidRPr="00515A58" w:rsidRDefault="008D2C16" w:rsidP="00BE47EB">
      <w:pPr>
        <w:pStyle w:val="BHNormal"/>
        <w:numPr>
          <w:ilvl w:val="0"/>
          <w:numId w:val="23"/>
        </w:numPr>
        <w:ind w:left="360"/>
        <w:jc w:val="both"/>
        <w:rPr>
          <w:szCs w:val="24"/>
        </w:rPr>
      </w:pPr>
      <w:proofErr w:type="gramStart"/>
      <w:r w:rsidRPr="00515A58">
        <w:rPr>
          <w:b/>
          <w:i/>
          <w:szCs w:val="24"/>
        </w:rPr>
        <w:t xml:space="preserve">General Program/Policy </w:t>
      </w:r>
      <w:r w:rsidR="00FD68D5" w:rsidRPr="00515A58">
        <w:rPr>
          <w:b/>
          <w:i/>
          <w:szCs w:val="24"/>
        </w:rPr>
        <w:t>I</w:t>
      </w:r>
      <w:r w:rsidRPr="00515A58">
        <w:rPr>
          <w:b/>
          <w:i/>
          <w:szCs w:val="24"/>
        </w:rPr>
        <w:t>nformation</w:t>
      </w:r>
      <w:r w:rsidRPr="00515A58">
        <w:rPr>
          <w:szCs w:val="24"/>
        </w:rPr>
        <w:t xml:space="preserve">: </w:t>
      </w:r>
      <w:r w:rsidR="004C4843" w:rsidRPr="00515A58">
        <w:rPr>
          <w:szCs w:val="24"/>
        </w:rPr>
        <w:t xml:space="preserve"> </w:t>
      </w:r>
      <w:r w:rsidRPr="00515A58">
        <w:rPr>
          <w:szCs w:val="24"/>
        </w:rPr>
        <w:t>In data gathering</w:t>
      </w:r>
      <w:r w:rsidR="00FF78F3" w:rsidRPr="00515A58">
        <w:rPr>
          <w:szCs w:val="24"/>
        </w:rPr>
        <w:t xml:space="preserve"> (</w:t>
      </w:r>
      <w:r w:rsidRPr="00515A58">
        <w:rPr>
          <w:szCs w:val="24"/>
        </w:rPr>
        <w:t>before</w:t>
      </w:r>
      <w:r w:rsidRPr="00515A58">
        <w:rPr>
          <w:i/>
          <w:szCs w:val="24"/>
        </w:rPr>
        <w:t xml:space="preserve"> </w:t>
      </w:r>
      <w:r w:rsidRPr="00515A58">
        <w:rPr>
          <w:szCs w:val="24"/>
        </w:rPr>
        <w:t>and after OMB approval</w:t>
      </w:r>
      <w:r w:rsidR="002D4295">
        <w:rPr>
          <w:szCs w:val="24"/>
        </w:rPr>
        <w:t xml:space="preserve"> of the original protocol</w:t>
      </w:r>
      <w:r w:rsidR="00FF78F3" w:rsidRPr="00515A58">
        <w:rPr>
          <w:szCs w:val="24"/>
        </w:rPr>
        <w:t>)</w:t>
      </w:r>
      <w:r w:rsidR="00A87346" w:rsidRPr="00515A58">
        <w:rPr>
          <w:szCs w:val="24"/>
        </w:rPr>
        <w:t>,</w:t>
      </w:r>
      <w:r w:rsidRPr="00515A58">
        <w:rPr>
          <w:szCs w:val="24"/>
        </w:rPr>
        <w:t xml:space="preserve"> we conduct</w:t>
      </w:r>
      <w:r w:rsidR="002D4295">
        <w:rPr>
          <w:szCs w:val="24"/>
        </w:rPr>
        <w:t>ed</w:t>
      </w:r>
      <w:r w:rsidRPr="00515A58">
        <w:rPr>
          <w:szCs w:val="24"/>
        </w:rPr>
        <w:t xml:space="preserve"> initial outreach via e-mail to </w:t>
      </w:r>
      <w:r w:rsidR="0017080B" w:rsidRPr="00515A58">
        <w:rPr>
          <w:szCs w:val="24"/>
        </w:rPr>
        <w:t xml:space="preserve">set up telephone appointments with funders/sponsors of programs and policies (e.g., YMCA) to gather general information, key documents (via e-mail, mail, links to </w:t>
      </w:r>
      <w:r w:rsidR="00570B93" w:rsidRPr="00515A58">
        <w:rPr>
          <w:szCs w:val="24"/>
        </w:rPr>
        <w:t>W</w:t>
      </w:r>
      <w:r w:rsidR="0017080B" w:rsidRPr="00515A58">
        <w:rPr>
          <w:szCs w:val="24"/>
        </w:rPr>
        <w:t>ebsites, etc.), funding levels, and duration of funding within specific geographic areas via databases.</w:t>
      </w:r>
      <w:proofErr w:type="gramEnd"/>
      <w:r w:rsidR="0017080B" w:rsidRPr="00515A58">
        <w:rPr>
          <w:szCs w:val="24"/>
        </w:rPr>
        <w:t xml:space="preserve">  We ask</w:t>
      </w:r>
      <w:r w:rsidR="002D4295">
        <w:rPr>
          <w:szCs w:val="24"/>
        </w:rPr>
        <w:t>ed</w:t>
      </w:r>
      <w:r w:rsidR="0017080B" w:rsidRPr="00515A58">
        <w:rPr>
          <w:szCs w:val="24"/>
        </w:rPr>
        <w:t xml:space="preserve"> these organizations to provide us with available information regarding their programs and policies, but </w:t>
      </w:r>
      <w:r w:rsidR="002D4295">
        <w:rPr>
          <w:szCs w:val="24"/>
        </w:rPr>
        <w:t>did</w:t>
      </w:r>
      <w:r w:rsidR="0017080B" w:rsidRPr="00515A58">
        <w:rPr>
          <w:szCs w:val="24"/>
        </w:rPr>
        <w:t xml:space="preserve"> not ask them to complete any sort of questionnaire.  Thus, there </w:t>
      </w:r>
      <w:r w:rsidR="002D4295">
        <w:rPr>
          <w:szCs w:val="24"/>
        </w:rPr>
        <w:t>was</w:t>
      </w:r>
      <w:r w:rsidR="002D4295" w:rsidRPr="00515A58">
        <w:rPr>
          <w:szCs w:val="24"/>
        </w:rPr>
        <w:t xml:space="preserve"> </w:t>
      </w:r>
      <w:r w:rsidR="0017080B" w:rsidRPr="00515A58">
        <w:rPr>
          <w:szCs w:val="24"/>
        </w:rPr>
        <w:t>no</w:t>
      </w:r>
      <w:r w:rsidR="002D4295">
        <w:rPr>
          <w:szCs w:val="24"/>
        </w:rPr>
        <w:t xml:space="preserve"> </w:t>
      </w:r>
      <w:r w:rsidR="0017080B" w:rsidRPr="00515A58">
        <w:rPr>
          <w:szCs w:val="24"/>
        </w:rPr>
        <w:t xml:space="preserve">participant burden from these individuals. </w:t>
      </w:r>
    </w:p>
    <w:p w:rsidR="004116D2" w:rsidRPr="00515A58" w:rsidRDefault="004116D2" w:rsidP="00BE47EB">
      <w:pPr>
        <w:pStyle w:val="ListParagraph"/>
        <w:spacing w:after="0"/>
        <w:jc w:val="both"/>
        <w:rPr>
          <w:sz w:val="24"/>
          <w:szCs w:val="24"/>
        </w:rPr>
      </w:pPr>
    </w:p>
    <w:p w:rsidR="004116D2" w:rsidRPr="00515A58" w:rsidRDefault="00AA5DB2" w:rsidP="00BE47EB">
      <w:pPr>
        <w:pStyle w:val="BHNormal"/>
        <w:jc w:val="both"/>
        <w:rPr>
          <w:b/>
          <w:i/>
          <w:szCs w:val="24"/>
        </w:rPr>
      </w:pPr>
      <w:bookmarkStart w:id="19" w:name="_Toc299107923"/>
      <w:r w:rsidRPr="00515A58">
        <w:rPr>
          <w:b/>
          <w:i/>
          <w:szCs w:val="24"/>
        </w:rPr>
        <w:t xml:space="preserve">B.1.b.2   </w:t>
      </w:r>
      <w:r w:rsidR="008D2C16" w:rsidRPr="00515A58">
        <w:rPr>
          <w:b/>
          <w:i/>
          <w:szCs w:val="24"/>
        </w:rPr>
        <w:t xml:space="preserve">Selection of </w:t>
      </w:r>
      <w:r w:rsidR="00385143">
        <w:rPr>
          <w:b/>
          <w:i/>
          <w:szCs w:val="24"/>
        </w:rPr>
        <w:t>P</w:t>
      </w:r>
      <w:r w:rsidR="00385143" w:rsidRPr="00385143">
        <w:rPr>
          <w:b/>
          <w:i/>
          <w:szCs w:val="24"/>
        </w:rPr>
        <w:t>robability-</w:t>
      </w:r>
      <w:proofErr w:type="gramStart"/>
      <w:r w:rsidR="00385143">
        <w:rPr>
          <w:b/>
          <w:i/>
          <w:szCs w:val="24"/>
        </w:rPr>
        <w:t>B</w:t>
      </w:r>
      <w:r w:rsidR="00385143" w:rsidRPr="00385143">
        <w:rPr>
          <w:b/>
          <w:i/>
          <w:szCs w:val="24"/>
        </w:rPr>
        <w:t xml:space="preserve">ased  </w:t>
      </w:r>
      <w:r w:rsidR="008D2C16" w:rsidRPr="00515A58">
        <w:rPr>
          <w:b/>
          <w:i/>
          <w:szCs w:val="24"/>
        </w:rPr>
        <w:t>Sample</w:t>
      </w:r>
      <w:bookmarkEnd w:id="19"/>
      <w:proofErr w:type="gramEnd"/>
      <w:r w:rsidR="00C11562">
        <w:rPr>
          <w:b/>
          <w:i/>
          <w:szCs w:val="24"/>
        </w:rPr>
        <w:t xml:space="preserve"> of Communities</w:t>
      </w:r>
    </w:p>
    <w:p w:rsidR="008D2C16" w:rsidRPr="00515A58" w:rsidRDefault="008D2C16" w:rsidP="00BE47EB">
      <w:pPr>
        <w:pStyle w:val="BHNormal"/>
        <w:jc w:val="both"/>
        <w:rPr>
          <w:szCs w:val="24"/>
        </w:rPr>
      </w:pPr>
      <w:r w:rsidRPr="00515A58">
        <w:rPr>
          <w:szCs w:val="24"/>
        </w:rPr>
        <w:t>We select</w:t>
      </w:r>
      <w:r w:rsidR="00B416E8">
        <w:rPr>
          <w:szCs w:val="24"/>
        </w:rPr>
        <w:t>ed</w:t>
      </w:r>
      <w:r w:rsidRPr="00515A58">
        <w:rPr>
          <w:szCs w:val="24"/>
        </w:rPr>
        <w:t xml:space="preserve"> the first 195 </w:t>
      </w:r>
      <w:r w:rsidR="00B416E8">
        <w:rPr>
          <w:szCs w:val="24"/>
        </w:rPr>
        <w:t xml:space="preserve">areas to </w:t>
      </w:r>
      <w:proofErr w:type="gramStart"/>
      <w:r w:rsidR="00B416E8">
        <w:rPr>
          <w:szCs w:val="24"/>
        </w:rPr>
        <w:t>be considered</w:t>
      </w:r>
      <w:proofErr w:type="gramEnd"/>
      <w:r w:rsidR="00B416E8">
        <w:rPr>
          <w:szCs w:val="24"/>
        </w:rPr>
        <w:t xml:space="preserve"> for</w:t>
      </w:r>
      <w:r w:rsidR="00B8172D" w:rsidRPr="00515A58">
        <w:rPr>
          <w:szCs w:val="24"/>
        </w:rPr>
        <w:t xml:space="preserve"> Wave 2 </w:t>
      </w:r>
      <w:r w:rsidRPr="00515A58">
        <w:rPr>
          <w:szCs w:val="24"/>
        </w:rPr>
        <w:t xml:space="preserve">using a stratified probability-based approach. </w:t>
      </w:r>
      <w:r w:rsidR="00EE6E09" w:rsidRPr="00515A58">
        <w:rPr>
          <w:szCs w:val="24"/>
        </w:rPr>
        <w:t>Following this approach, we group</w:t>
      </w:r>
      <w:r w:rsidR="00B416E8">
        <w:rPr>
          <w:szCs w:val="24"/>
        </w:rPr>
        <w:t>ed</w:t>
      </w:r>
      <w:r w:rsidR="00EE6E09" w:rsidRPr="00515A58">
        <w:rPr>
          <w:szCs w:val="24"/>
        </w:rPr>
        <w:t xml:space="preserve"> census tracts into strata based on race/ethnicity, </w:t>
      </w:r>
      <w:proofErr w:type="spellStart"/>
      <w:r w:rsidR="00EE6E09" w:rsidRPr="00515A58">
        <w:rPr>
          <w:szCs w:val="24"/>
        </w:rPr>
        <w:t>urbanicity</w:t>
      </w:r>
      <w:proofErr w:type="spellEnd"/>
      <w:r w:rsidR="00EE6E09" w:rsidRPr="00515A58">
        <w:rPr>
          <w:szCs w:val="24"/>
        </w:rPr>
        <w:t>, income, region of the county, and pre-selection score</w:t>
      </w:r>
      <w:r w:rsidR="00740058">
        <w:rPr>
          <w:szCs w:val="24"/>
        </w:rPr>
        <w:t xml:space="preserve"> (m</w:t>
      </w:r>
      <w:r w:rsidR="00740058" w:rsidRPr="00A50F45">
        <w:rPr>
          <w:szCs w:val="24"/>
        </w:rPr>
        <w:t>ethods used to establish this pre-selection scoring are described</w:t>
      </w:r>
      <w:r w:rsidR="00740058" w:rsidRPr="00515A58">
        <w:rPr>
          <w:szCs w:val="24"/>
        </w:rPr>
        <w:t xml:space="preserve"> </w:t>
      </w:r>
      <w:r w:rsidR="00740058">
        <w:rPr>
          <w:szCs w:val="24"/>
        </w:rPr>
        <w:t xml:space="preserve">above </w:t>
      </w:r>
      <w:r w:rsidR="00740058" w:rsidRPr="00515A58">
        <w:rPr>
          <w:szCs w:val="24"/>
        </w:rPr>
        <w:t>in Section B.1.b.1</w:t>
      </w:r>
      <w:r w:rsidR="00C9406B">
        <w:rPr>
          <w:szCs w:val="24"/>
        </w:rPr>
        <w:t xml:space="preserve">).  </w:t>
      </w:r>
      <w:r w:rsidR="00740058" w:rsidRPr="00740058">
        <w:rPr>
          <w:szCs w:val="24"/>
        </w:rPr>
        <w:t xml:space="preserve"> </w:t>
      </w:r>
      <w:r w:rsidR="00740058" w:rsidRPr="00515A58">
        <w:rPr>
          <w:szCs w:val="24"/>
        </w:rPr>
        <w:t xml:space="preserve">Each census tract across the United States </w:t>
      </w:r>
      <w:proofErr w:type="gramStart"/>
      <w:r w:rsidR="00740058">
        <w:rPr>
          <w:szCs w:val="24"/>
        </w:rPr>
        <w:t>was</w:t>
      </w:r>
      <w:r w:rsidR="00740058" w:rsidRPr="00515A58">
        <w:rPr>
          <w:szCs w:val="24"/>
        </w:rPr>
        <w:t xml:space="preserve"> assigned</w:t>
      </w:r>
      <w:proofErr w:type="gramEnd"/>
      <w:r w:rsidR="00740058" w:rsidRPr="00515A58">
        <w:rPr>
          <w:szCs w:val="24"/>
        </w:rPr>
        <w:t xml:space="preserve"> to one stratum.  Within each stratum, a single census tract </w:t>
      </w:r>
      <w:proofErr w:type="gramStart"/>
      <w:r w:rsidR="00740058">
        <w:rPr>
          <w:szCs w:val="24"/>
        </w:rPr>
        <w:t>was</w:t>
      </w:r>
      <w:r w:rsidR="00740058" w:rsidRPr="00515A58">
        <w:rPr>
          <w:szCs w:val="24"/>
        </w:rPr>
        <w:t xml:space="preserve"> selected</w:t>
      </w:r>
      <w:proofErr w:type="gramEnd"/>
      <w:r w:rsidR="00740058" w:rsidRPr="00515A58">
        <w:rPr>
          <w:szCs w:val="24"/>
        </w:rPr>
        <w:t xml:space="preserve"> using a probability</w:t>
      </w:r>
      <w:r w:rsidR="00740058">
        <w:rPr>
          <w:szCs w:val="24"/>
        </w:rPr>
        <w:t xml:space="preserve"> proportional to size algorithm (where size refers to the number of children aged 3-15 years in each census tract based on Census 2010 data)</w:t>
      </w:r>
      <w:r w:rsidR="00740058" w:rsidRPr="00515A58">
        <w:rPr>
          <w:szCs w:val="24"/>
        </w:rPr>
        <w:t>.</w:t>
      </w:r>
      <w:r w:rsidR="00740058">
        <w:rPr>
          <w:szCs w:val="24"/>
        </w:rPr>
        <w:t xml:space="preserve">  </w:t>
      </w:r>
      <w:r w:rsidR="00800E99" w:rsidRPr="00515A58">
        <w:rPr>
          <w:szCs w:val="24"/>
        </w:rPr>
        <w:t xml:space="preserve">After each </w:t>
      </w:r>
      <w:r w:rsidR="00EE6E09" w:rsidRPr="00515A58">
        <w:rPr>
          <w:szCs w:val="24"/>
        </w:rPr>
        <w:t xml:space="preserve">census </w:t>
      </w:r>
      <w:r w:rsidR="00EE6E09" w:rsidRPr="00515A58">
        <w:rPr>
          <w:szCs w:val="24"/>
        </w:rPr>
        <w:lastRenderedPageBreak/>
        <w:t xml:space="preserve">tract </w:t>
      </w:r>
      <w:proofErr w:type="gramStart"/>
      <w:r w:rsidR="00B416E8">
        <w:rPr>
          <w:szCs w:val="24"/>
        </w:rPr>
        <w:t>wa</w:t>
      </w:r>
      <w:r w:rsidR="00800E99" w:rsidRPr="00515A58">
        <w:rPr>
          <w:szCs w:val="24"/>
        </w:rPr>
        <w:t>s</w:t>
      </w:r>
      <w:r w:rsidR="00EE6E09" w:rsidRPr="00515A58">
        <w:rPr>
          <w:szCs w:val="24"/>
        </w:rPr>
        <w:t xml:space="preserve"> selected</w:t>
      </w:r>
      <w:proofErr w:type="gramEnd"/>
      <w:r w:rsidR="00EE6E09" w:rsidRPr="00515A58">
        <w:rPr>
          <w:szCs w:val="24"/>
        </w:rPr>
        <w:t xml:space="preserve">, our team </w:t>
      </w:r>
      <w:r w:rsidR="00B416E8">
        <w:rPr>
          <w:szCs w:val="24"/>
        </w:rPr>
        <w:t>de</w:t>
      </w:r>
      <w:r w:rsidR="00EE6E09" w:rsidRPr="00515A58">
        <w:rPr>
          <w:szCs w:val="24"/>
        </w:rPr>
        <w:t>termine</w:t>
      </w:r>
      <w:r w:rsidR="00B416E8">
        <w:rPr>
          <w:szCs w:val="24"/>
        </w:rPr>
        <w:t>d</w:t>
      </w:r>
      <w:r w:rsidR="00EE6E09" w:rsidRPr="00515A58">
        <w:rPr>
          <w:szCs w:val="24"/>
        </w:rPr>
        <w:t xml:space="preserve"> which high</w:t>
      </w:r>
      <w:r w:rsidR="00B416E8">
        <w:rPr>
          <w:szCs w:val="24"/>
        </w:rPr>
        <w:t xml:space="preserve"> </w:t>
      </w:r>
      <w:r w:rsidR="00EE6E09" w:rsidRPr="00515A58">
        <w:rPr>
          <w:szCs w:val="24"/>
        </w:rPr>
        <w:t xml:space="preserve">school </w:t>
      </w:r>
      <w:r w:rsidR="00B416E8" w:rsidRPr="00BB405E">
        <w:rPr>
          <w:color w:val="000000" w:themeColor="text1"/>
          <w:szCs w:val="24"/>
        </w:rPr>
        <w:t>was in closest proximity to</w:t>
      </w:r>
      <w:r w:rsidR="00EE6E09" w:rsidRPr="00515A58">
        <w:rPr>
          <w:szCs w:val="24"/>
        </w:rPr>
        <w:t xml:space="preserve"> the selected census tract to identify the </w:t>
      </w:r>
      <w:r w:rsidR="00800E99" w:rsidRPr="00515A58">
        <w:rPr>
          <w:szCs w:val="24"/>
        </w:rPr>
        <w:t xml:space="preserve">specific </w:t>
      </w:r>
      <w:r w:rsidR="00EE6E09" w:rsidRPr="00515A58">
        <w:rPr>
          <w:szCs w:val="24"/>
        </w:rPr>
        <w:t>community for</w:t>
      </w:r>
      <w:r w:rsidR="00800E99" w:rsidRPr="00515A58">
        <w:rPr>
          <w:szCs w:val="24"/>
        </w:rPr>
        <w:t xml:space="preserve"> inclusion into</w:t>
      </w:r>
      <w:r w:rsidR="00EE6E09" w:rsidRPr="00515A58">
        <w:rPr>
          <w:szCs w:val="24"/>
        </w:rPr>
        <w:t xml:space="preserve"> the study</w:t>
      </w:r>
      <w:r w:rsidR="0017080B" w:rsidRPr="00515A58">
        <w:rPr>
          <w:szCs w:val="24"/>
        </w:rPr>
        <w:t>.</w:t>
      </w:r>
    </w:p>
    <w:p w:rsidR="00740058" w:rsidRPr="00515A58" w:rsidRDefault="00740058" w:rsidP="00740058">
      <w:pPr>
        <w:pStyle w:val="proptext10"/>
        <w:spacing w:after="0"/>
        <w:rPr>
          <w:rFonts w:ascii="Times New Roman" w:hAnsi="Times New Roman" w:cs="Times New Roman"/>
          <w:sz w:val="24"/>
          <w:szCs w:val="24"/>
        </w:rPr>
      </w:pPr>
    </w:p>
    <w:p w:rsidR="00800E99" w:rsidRPr="00515A58" w:rsidRDefault="00EE6E09" w:rsidP="00BE47EB">
      <w:pPr>
        <w:pStyle w:val="BHNormal"/>
        <w:jc w:val="both"/>
        <w:rPr>
          <w:szCs w:val="24"/>
        </w:rPr>
      </w:pPr>
      <w:r w:rsidRPr="00515A58">
        <w:rPr>
          <w:szCs w:val="24"/>
        </w:rPr>
        <w:t xml:space="preserve">It </w:t>
      </w:r>
      <w:proofErr w:type="gramStart"/>
      <w:r w:rsidRPr="00515A58">
        <w:rPr>
          <w:szCs w:val="24"/>
        </w:rPr>
        <w:t>should be noted</w:t>
      </w:r>
      <w:proofErr w:type="gramEnd"/>
      <w:r w:rsidRPr="00515A58">
        <w:rPr>
          <w:szCs w:val="24"/>
        </w:rPr>
        <w:t xml:space="preserve"> that the research team investigated multiple options for drawing the sample</w:t>
      </w:r>
      <w:r w:rsidR="004207AB" w:rsidRPr="00515A58">
        <w:rPr>
          <w:szCs w:val="24"/>
        </w:rPr>
        <w:t xml:space="preserve">, with a strong preference of stratifying the nation based on high-school attendance boundaries.  </w:t>
      </w:r>
      <w:proofErr w:type="gramStart"/>
      <w:r w:rsidR="004207AB" w:rsidRPr="00515A58">
        <w:rPr>
          <w:szCs w:val="24"/>
        </w:rPr>
        <w:t>Unfortunately</w:t>
      </w:r>
      <w:proofErr w:type="gramEnd"/>
      <w:r w:rsidR="004207AB" w:rsidRPr="00515A58">
        <w:rPr>
          <w:szCs w:val="24"/>
        </w:rPr>
        <w:t xml:space="preserve"> these boundaries change </w:t>
      </w:r>
      <w:r w:rsidR="00800E99" w:rsidRPr="00515A58">
        <w:rPr>
          <w:szCs w:val="24"/>
        </w:rPr>
        <w:t xml:space="preserve">frequently </w:t>
      </w:r>
      <w:r w:rsidR="004207AB" w:rsidRPr="00515A58">
        <w:rPr>
          <w:szCs w:val="24"/>
        </w:rPr>
        <w:t xml:space="preserve">based on district needs (e.g., efficient assignment of students to different schools within a district) and there is no current universal data source that captures this information systematically across the entire US.  </w:t>
      </w:r>
      <w:r w:rsidR="00800E99" w:rsidRPr="00515A58">
        <w:rPr>
          <w:szCs w:val="24"/>
        </w:rPr>
        <w:t xml:space="preserve">Therefore, it would be difficult to develop an appropriate sampling frame for the study based on high-school catchment area.  We considered a two-stage sampling scheme with sampling at the first stage at the county or school district level, followed by identification of high-school catchment areas within selected counties or district at the second stage of sampling.  Our investigation into this method revealed that the level of specificity in our stratification variables (race/ethnicity, </w:t>
      </w:r>
      <w:proofErr w:type="spellStart"/>
      <w:r w:rsidR="00800E99" w:rsidRPr="00515A58">
        <w:rPr>
          <w:szCs w:val="24"/>
        </w:rPr>
        <w:t>urbanicity</w:t>
      </w:r>
      <w:proofErr w:type="spellEnd"/>
      <w:r w:rsidR="00800E99" w:rsidRPr="00515A58">
        <w:rPr>
          <w:szCs w:val="24"/>
        </w:rPr>
        <w:t xml:space="preserve"> and income) became diluted within these larger areas (counties and districts), leading to suboptimal stratification.</w:t>
      </w:r>
    </w:p>
    <w:p w:rsidR="00800E99" w:rsidRPr="00515A58" w:rsidRDefault="00800E99" w:rsidP="00BE47EB">
      <w:pPr>
        <w:pStyle w:val="BHNormal"/>
        <w:jc w:val="both"/>
        <w:rPr>
          <w:szCs w:val="24"/>
        </w:rPr>
      </w:pPr>
    </w:p>
    <w:p w:rsidR="00EE6E09" w:rsidRPr="00515A58" w:rsidRDefault="004207AB" w:rsidP="00BE47EB">
      <w:pPr>
        <w:pStyle w:val="BHNormal"/>
        <w:jc w:val="both"/>
        <w:rPr>
          <w:szCs w:val="24"/>
        </w:rPr>
      </w:pPr>
      <w:r w:rsidRPr="00515A58">
        <w:rPr>
          <w:szCs w:val="24"/>
        </w:rPr>
        <w:t>Therefore</w:t>
      </w:r>
      <w:r w:rsidR="00740058">
        <w:rPr>
          <w:szCs w:val="24"/>
        </w:rPr>
        <w:t>,</w:t>
      </w:r>
      <w:r w:rsidRPr="00515A58">
        <w:rPr>
          <w:szCs w:val="24"/>
        </w:rPr>
        <w:t xml:space="preserve"> the stratified sampling of census tracts </w:t>
      </w:r>
      <w:proofErr w:type="gramStart"/>
      <w:r w:rsidRPr="00515A58">
        <w:rPr>
          <w:szCs w:val="24"/>
        </w:rPr>
        <w:t>was selected</w:t>
      </w:r>
      <w:proofErr w:type="gramEnd"/>
      <w:r w:rsidRPr="00515A58">
        <w:rPr>
          <w:szCs w:val="24"/>
        </w:rPr>
        <w:t xml:space="preserve"> as the best option for drawing an appropriate sample of communities into the study. </w:t>
      </w:r>
      <w:r w:rsidR="00740058">
        <w:rPr>
          <w:szCs w:val="24"/>
        </w:rPr>
        <w:t xml:space="preserve"> </w:t>
      </w:r>
      <w:r w:rsidR="00740058" w:rsidRPr="00515A58">
        <w:rPr>
          <w:szCs w:val="24"/>
        </w:rPr>
        <w:t>This method of selecting census tracts and communities within counties help</w:t>
      </w:r>
      <w:r w:rsidR="00740058">
        <w:rPr>
          <w:szCs w:val="24"/>
        </w:rPr>
        <w:t>s</w:t>
      </w:r>
      <w:r w:rsidR="00740058" w:rsidRPr="00515A58">
        <w:rPr>
          <w:szCs w:val="24"/>
        </w:rPr>
        <w:t xml:space="preserve"> ensure all communities across the United States have a known probability of being included in the HCS. Construction of the strata ensure</w:t>
      </w:r>
      <w:r w:rsidR="00740058">
        <w:rPr>
          <w:szCs w:val="24"/>
        </w:rPr>
        <w:t>s</w:t>
      </w:r>
      <w:r w:rsidR="00740058" w:rsidRPr="00515A58">
        <w:rPr>
          <w:szCs w:val="24"/>
        </w:rPr>
        <w:t xml:space="preserve"> representation across a range of geographically, demographically, and culturally diverse communities. </w:t>
      </w:r>
    </w:p>
    <w:p w:rsidR="008D2C16" w:rsidRPr="00515A58" w:rsidRDefault="008D2C16" w:rsidP="00BE47EB">
      <w:pPr>
        <w:pStyle w:val="BHNormal"/>
        <w:jc w:val="both"/>
        <w:rPr>
          <w:szCs w:val="24"/>
        </w:rPr>
      </w:pPr>
    </w:p>
    <w:p w:rsidR="00C43FAF" w:rsidRPr="00515A58" w:rsidRDefault="004207AB" w:rsidP="00BE47EB">
      <w:pPr>
        <w:pStyle w:val="BHNormal"/>
        <w:jc w:val="both"/>
        <w:rPr>
          <w:szCs w:val="24"/>
        </w:rPr>
      </w:pPr>
      <w:r w:rsidRPr="00515A58">
        <w:rPr>
          <w:szCs w:val="24"/>
        </w:rPr>
        <w:t xml:space="preserve">The stratification variables used to classify census tracts </w:t>
      </w:r>
      <w:proofErr w:type="gramStart"/>
      <w:r w:rsidRPr="00515A58">
        <w:rPr>
          <w:szCs w:val="24"/>
        </w:rPr>
        <w:t>are detailed</w:t>
      </w:r>
      <w:proofErr w:type="gramEnd"/>
      <w:r w:rsidRPr="00515A58">
        <w:rPr>
          <w:szCs w:val="24"/>
        </w:rPr>
        <w:t xml:space="preserve"> further below:</w:t>
      </w:r>
    </w:p>
    <w:p w:rsidR="00C43FAF" w:rsidRPr="00515A58" w:rsidRDefault="00C43FAF">
      <w:pPr>
        <w:pStyle w:val="BHNormal"/>
        <w:rPr>
          <w:sz w:val="20"/>
          <w:szCs w:val="20"/>
        </w:rPr>
      </w:pPr>
    </w:p>
    <w:p w:rsidR="00C43FAF" w:rsidRPr="00B82805" w:rsidRDefault="00974DB0">
      <w:pPr>
        <w:pStyle w:val="BHNormal"/>
        <w:numPr>
          <w:ilvl w:val="0"/>
          <w:numId w:val="20"/>
        </w:numPr>
        <w:rPr>
          <w:szCs w:val="24"/>
          <w:u w:val="single"/>
        </w:rPr>
      </w:pPr>
      <w:r w:rsidRPr="00974DB0">
        <w:rPr>
          <w:szCs w:val="24"/>
          <w:u w:val="single"/>
        </w:rPr>
        <w:t>Region of the Country</w:t>
      </w:r>
    </w:p>
    <w:p w:rsidR="00C43FAF" w:rsidRPr="00515A58" w:rsidRDefault="00C43FAF">
      <w:pPr>
        <w:pStyle w:val="BHNormal"/>
        <w:ind w:left="1080"/>
        <w:rPr>
          <w:sz w:val="20"/>
          <w:szCs w:val="20"/>
        </w:rPr>
      </w:pPr>
    </w:p>
    <w:tbl>
      <w:tblPr>
        <w:tblW w:w="0" w:type="auto"/>
        <w:jc w:val="center"/>
        <w:tblInd w:w="-6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3"/>
        <w:gridCol w:w="5670"/>
      </w:tblGrid>
      <w:tr w:rsidR="00B416E8" w:rsidRPr="009E4941" w:rsidTr="00B416E8">
        <w:trPr>
          <w:tblHeader/>
          <w:jc w:val="center"/>
        </w:trPr>
        <w:tc>
          <w:tcPr>
            <w:tcW w:w="2223" w:type="dxa"/>
            <w:shd w:val="clear" w:color="auto" w:fill="B8CCE4" w:themeFill="accent1" w:themeFillTint="66"/>
          </w:tcPr>
          <w:p w:rsidR="00B416E8" w:rsidRPr="009E4941" w:rsidRDefault="00B416E8" w:rsidP="00407F7B">
            <w:pPr>
              <w:pStyle w:val="BHNormal"/>
              <w:autoSpaceDE w:val="0"/>
              <w:autoSpaceDN w:val="0"/>
              <w:jc w:val="center"/>
              <w:rPr>
                <w:rFonts w:eastAsia="Times New Roman"/>
                <w:b/>
                <w:sz w:val="22"/>
              </w:rPr>
            </w:pPr>
            <w:r w:rsidRPr="009E4941">
              <w:rPr>
                <w:rFonts w:eastAsia="Times New Roman"/>
                <w:b/>
                <w:sz w:val="22"/>
              </w:rPr>
              <w:t>Region</w:t>
            </w:r>
          </w:p>
        </w:tc>
        <w:tc>
          <w:tcPr>
            <w:tcW w:w="5670" w:type="dxa"/>
            <w:shd w:val="clear" w:color="auto" w:fill="B8CCE4" w:themeFill="accent1" w:themeFillTint="66"/>
          </w:tcPr>
          <w:p w:rsidR="00B416E8" w:rsidRPr="009E4941" w:rsidRDefault="00B416E8" w:rsidP="00407F7B">
            <w:pPr>
              <w:pStyle w:val="BHNormal"/>
              <w:autoSpaceDE w:val="0"/>
              <w:autoSpaceDN w:val="0"/>
              <w:jc w:val="center"/>
              <w:rPr>
                <w:rFonts w:eastAsia="Times New Roman"/>
                <w:b/>
                <w:sz w:val="22"/>
              </w:rPr>
            </w:pPr>
            <w:r w:rsidRPr="009E4941">
              <w:rPr>
                <w:rFonts w:eastAsia="Times New Roman"/>
                <w:b/>
                <w:sz w:val="22"/>
              </w:rPr>
              <w:t>States included</w:t>
            </w:r>
          </w:p>
        </w:tc>
      </w:tr>
      <w:tr w:rsidR="00B416E8" w:rsidRPr="009E4941" w:rsidTr="00B416E8">
        <w:trPr>
          <w:jc w:val="center"/>
        </w:trPr>
        <w:tc>
          <w:tcPr>
            <w:tcW w:w="2223" w:type="dxa"/>
          </w:tcPr>
          <w:p w:rsidR="00B416E8" w:rsidRPr="009E4941" w:rsidRDefault="00B416E8" w:rsidP="00407F7B">
            <w:pPr>
              <w:pStyle w:val="BHNormal"/>
              <w:autoSpaceDE w:val="0"/>
              <w:autoSpaceDN w:val="0"/>
              <w:rPr>
                <w:rFonts w:eastAsia="Times New Roman"/>
                <w:sz w:val="22"/>
              </w:rPr>
            </w:pPr>
            <w:r w:rsidRPr="009E4941">
              <w:rPr>
                <w:rFonts w:eastAsia="Times New Roman"/>
                <w:sz w:val="22"/>
              </w:rPr>
              <w:t>1 (Northeast)</w:t>
            </w:r>
          </w:p>
        </w:tc>
        <w:tc>
          <w:tcPr>
            <w:tcW w:w="5670" w:type="dxa"/>
          </w:tcPr>
          <w:p w:rsidR="00B416E8" w:rsidRPr="009E4941" w:rsidRDefault="00B416E8" w:rsidP="00407F7B">
            <w:pPr>
              <w:pStyle w:val="BHNormal"/>
              <w:autoSpaceDE w:val="0"/>
              <w:autoSpaceDN w:val="0"/>
              <w:rPr>
                <w:rFonts w:eastAsia="Times New Roman"/>
                <w:sz w:val="22"/>
                <w:lang w:val="fr-FR"/>
              </w:rPr>
            </w:pPr>
            <w:r w:rsidRPr="009E4941">
              <w:rPr>
                <w:rFonts w:eastAsia="Times New Roman"/>
                <w:sz w:val="22"/>
                <w:lang w:val="fr-FR"/>
              </w:rPr>
              <w:t>CT, MA, ME, NH, NJ, NY, PA, RI, VT</w:t>
            </w:r>
          </w:p>
        </w:tc>
      </w:tr>
      <w:tr w:rsidR="00B416E8" w:rsidRPr="009E4941" w:rsidTr="00B416E8">
        <w:trPr>
          <w:jc w:val="center"/>
        </w:trPr>
        <w:tc>
          <w:tcPr>
            <w:tcW w:w="2223" w:type="dxa"/>
          </w:tcPr>
          <w:p w:rsidR="00B416E8" w:rsidRPr="009E4941" w:rsidRDefault="00B416E8" w:rsidP="00407F7B">
            <w:pPr>
              <w:pStyle w:val="BHNormal"/>
              <w:autoSpaceDE w:val="0"/>
              <w:autoSpaceDN w:val="0"/>
              <w:rPr>
                <w:rFonts w:eastAsia="Times New Roman"/>
                <w:sz w:val="22"/>
              </w:rPr>
            </w:pPr>
            <w:r w:rsidRPr="009E4941">
              <w:rPr>
                <w:rFonts w:eastAsia="Times New Roman"/>
                <w:sz w:val="22"/>
              </w:rPr>
              <w:t>2 (Midwest)</w:t>
            </w:r>
          </w:p>
        </w:tc>
        <w:tc>
          <w:tcPr>
            <w:tcW w:w="5670" w:type="dxa"/>
          </w:tcPr>
          <w:p w:rsidR="00B416E8" w:rsidRPr="009E4941" w:rsidRDefault="00B416E8" w:rsidP="00407F7B">
            <w:pPr>
              <w:pStyle w:val="BHNormal"/>
              <w:autoSpaceDE w:val="0"/>
              <w:autoSpaceDN w:val="0"/>
              <w:rPr>
                <w:rFonts w:eastAsia="Times New Roman"/>
                <w:sz w:val="22"/>
              </w:rPr>
            </w:pPr>
            <w:r w:rsidRPr="009E4941">
              <w:rPr>
                <w:rFonts w:eastAsia="Times New Roman"/>
                <w:sz w:val="22"/>
              </w:rPr>
              <w:t>IA, IL, IN, KS, MI, MO, MN, ND, NE, OH, SD, WI</w:t>
            </w:r>
          </w:p>
        </w:tc>
      </w:tr>
      <w:tr w:rsidR="00B416E8" w:rsidRPr="009E4941" w:rsidTr="00B416E8">
        <w:trPr>
          <w:jc w:val="center"/>
        </w:trPr>
        <w:tc>
          <w:tcPr>
            <w:tcW w:w="2223" w:type="dxa"/>
          </w:tcPr>
          <w:p w:rsidR="00B416E8" w:rsidRPr="009E4941" w:rsidRDefault="00B416E8" w:rsidP="00407F7B">
            <w:pPr>
              <w:pStyle w:val="BHNormal"/>
              <w:autoSpaceDE w:val="0"/>
              <w:autoSpaceDN w:val="0"/>
              <w:rPr>
                <w:rFonts w:eastAsia="Times New Roman"/>
                <w:sz w:val="22"/>
              </w:rPr>
            </w:pPr>
            <w:r w:rsidRPr="009E4941">
              <w:rPr>
                <w:rFonts w:eastAsia="Times New Roman"/>
                <w:sz w:val="22"/>
              </w:rPr>
              <w:t>3 (South)</w:t>
            </w:r>
          </w:p>
        </w:tc>
        <w:tc>
          <w:tcPr>
            <w:tcW w:w="5670" w:type="dxa"/>
          </w:tcPr>
          <w:p w:rsidR="00B416E8" w:rsidRPr="009E4941" w:rsidRDefault="00B416E8" w:rsidP="00407F7B">
            <w:pPr>
              <w:pStyle w:val="BHNormal"/>
              <w:autoSpaceDE w:val="0"/>
              <w:autoSpaceDN w:val="0"/>
              <w:rPr>
                <w:rFonts w:eastAsia="Times New Roman"/>
                <w:sz w:val="22"/>
              </w:rPr>
            </w:pPr>
            <w:r w:rsidRPr="009E4941">
              <w:rPr>
                <w:rFonts w:eastAsia="Times New Roman"/>
                <w:sz w:val="22"/>
              </w:rPr>
              <w:t>AR,</w:t>
            </w:r>
            <w:r w:rsidRPr="009E4941">
              <w:rPr>
                <w:rFonts w:eastAsia="Times New Roman"/>
                <w:sz w:val="22"/>
                <w:lang w:val="fr-FR"/>
              </w:rPr>
              <w:t xml:space="preserve"> DE, DC,</w:t>
            </w:r>
            <w:r w:rsidRPr="009E4941">
              <w:rPr>
                <w:rFonts w:eastAsia="Times New Roman"/>
                <w:sz w:val="22"/>
              </w:rPr>
              <w:t xml:space="preserve"> AL, FL,GA, KY,</w:t>
            </w:r>
            <w:r w:rsidRPr="009E4941">
              <w:rPr>
                <w:rFonts w:eastAsia="Times New Roman"/>
                <w:sz w:val="22"/>
                <w:lang w:val="fr-FR"/>
              </w:rPr>
              <w:t xml:space="preserve"> </w:t>
            </w:r>
            <w:r w:rsidRPr="009E4941">
              <w:rPr>
                <w:rFonts w:eastAsia="Times New Roman"/>
                <w:sz w:val="22"/>
              </w:rPr>
              <w:t xml:space="preserve">LA, </w:t>
            </w:r>
            <w:r w:rsidRPr="009E4941">
              <w:rPr>
                <w:rFonts w:eastAsia="Times New Roman"/>
                <w:sz w:val="22"/>
                <w:lang w:val="fr-FR"/>
              </w:rPr>
              <w:t>MD,</w:t>
            </w:r>
            <w:r w:rsidRPr="009E4941">
              <w:rPr>
                <w:rFonts w:eastAsia="Times New Roman"/>
                <w:sz w:val="22"/>
              </w:rPr>
              <w:t xml:space="preserve"> MS, NC, OK, TN,</w:t>
            </w:r>
            <w:r w:rsidRPr="009E4941">
              <w:rPr>
                <w:rFonts w:eastAsia="Times New Roman"/>
                <w:sz w:val="22"/>
                <w:lang w:val="fr-FR"/>
              </w:rPr>
              <w:t xml:space="preserve"> </w:t>
            </w:r>
            <w:r w:rsidRPr="009E4941">
              <w:rPr>
                <w:rFonts w:eastAsia="Times New Roman"/>
                <w:sz w:val="22"/>
              </w:rPr>
              <w:t xml:space="preserve">TX, SC, </w:t>
            </w:r>
            <w:r w:rsidRPr="009E4941">
              <w:rPr>
                <w:rFonts w:eastAsia="Times New Roman"/>
                <w:sz w:val="22"/>
                <w:lang w:val="fr-FR"/>
              </w:rPr>
              <w:t>VA, WV</w:t>
            </w:r>
          </w:p>
        </w:tc>
      </w:tr>
      <w:tr w:rsidR="00B416E8" w:rsidRPr="009E4941" w:rsidTr="00B416E8">
        <w:trPr>
          <w:jc w:val="center"/>
        </w:trPr>
        <w:tc>
          <w:tcPr>
            <w:tcW w:w="2223" w:type="dxa"/>
          </w:tcPr>
          <w:p w:rsidR="00B416E8" w:rsidRPr="009E4941" w:rsidRDefault="00B416E8" w:rsidP="00407F7B">
            <w:pPr>
              <w:pStyle w:val="BHNormal"/>
              <w:autoSpaceDE w:val="0"/>
              <w:autoSpaceDN w:val="0"/>
              <w:rPr>
                <w:rFonts w:eastAsia="Times New Roman"/>
                <w:sz w:val="22"/>
              </w:rPr>
            </w:pPr>
            <w:r w:rsidRPr="009E4941">
              <w:rPr>
                <w:rFonts w:eastAsia="Times New Roman"/>
                <w:sz w:val="22"/>
              </w:rPr>
              <w:t>4 (West)</w:t>
            </w:r>
          </w:p>
        </w:tc>
        <w:tc>
          <w:tcPr>
            <w:tcW w:w="5670" w:type="dxa"/>
          </w:tcPr>
          <w:p w:rsidR="00B416E8" w:rsidRPr="009E4941" w:rsidRDefault="00B416E8" w:rsidP="00407F7B">
            <w:pPr>
              <w:pStyle w:val="BHNormal"/>
              <w:autoSpaceDE w:val="0"/>
              <w:autoSpaceDN w:val="0"/>
              <w:rPr>
                <w:rFonts w:eastAsia="Times New Roman"/>
                <w:sz w:val="22"/>
              </w:rPr>
            </w:pPr>
            <w:r w:rsidRPr="009E4941">
              <w:rPr>
                <w:rFonts w:eastAsia="Times New Roman"/>
                <w:sz w:val="22"/>
              </w:rPr>
              <w:t>AK, CO, AZ, CA, HI, ID, MT, NM, NV, OR, UT,WA,  WY</w:t>
            </w:r>
          </w:p>
        </w:tc>
      </w:tr>
    </w:tbl>
    <w:p w:rsidR="008D2C16" w:rsidRPr="00515A58" w:rsidRDefault="008D2C16" w:rsidP="00A76A72">
      <w:pPr>
        <w:pStyle w:val="BHNormal"/>
        <w:ind w:left="1080"/>
        <w:rPr>
          <w:sz w:val="20"/>
          <w:szCs w:val="20"/>
        </w:rPr>
      </w:pPr>
      <w:r w:rsidRPr="00515A58">
        <w:rPr>
          <w:sz w:val="20"/>
          <w:szCs w:val="20"/>
        </w:rPr>
        <w:t xml:space="preserve"> </w:t>
      </w:r>
    </w:p>
    <w:p w:rsidR="004207AB" w:rsidRPr="00B82805" w:rsidRDefault="00974DB0" w:rsidP="00A76A72">
      <w:pPr>
        <w:pStyle w:val="BHNormal"/>
        <w:numPr>
          <w:ilvl w:val="0"/>
          <w:numId w:val="20"/>
        </w:numPr>
        <w:rPr>
          <w:szCs w:val="24"/>
          <w:u w:val="single"/>
        </w:rPr>
      </w:pPr>
      <w:r w:rsidRPr="00974DB0">
        <w:rPr>
          <w:szCs w:val="24"/>
          <w:u w:val="single"/>
        </w:rPr>
        <w:t xml:space="preserve">Urban / Suburban / Rural </w:t>
      </w:r>
      <w:r w:rsidR="00B82805">
        <w:rPr>
          <w:szCs w:val="24"/>
          <w:u w:val="single"/>
        </w:rPr>
        <w:t>D</w:t>
      </w:r>
      <w:r w:rsidRPr="00974DB0">
        <w:rPr>
          <w:szCs w:val="24"/>
          <w:u w:val="single"/>
        </w:rPr>
        <w:t>esignation</w:t>
      </w:r>
    </w:p>
    <w:p w:rsidR="009A3B6D" w:rsidRPr="00515A58" w:rsidRDefault="009A3B6D">
      <w:pPr>
        <w:pStyle w:val="BHNormal"/>
        <w:ind w:left="720"/>
        <w:rPr>
          <w:szCs w:val="24"/>
        </w:rPr>
      </w:pPr>
    </w:p>
    <w:p w:rsidR="009A3B6D" w:rsidRPr="00515A58" w:rsidRDefault="00DF0983" w:rsidP="00BE47EB">
      <w:pPr>
        <w:ind w:left="720"/>
        <w:jc w:val="both"/>
        <w:rPr>
          <w:sz w:val="24"/>
        </w:rPr>
      </w:pPr>
      <w:r w:rsidRPr="00515A58">
        <w:rPr>
          <w:sz w:val="24"/>
        </w:rPr>
        <w:t xml:space="preserve">The methodology we are utilizing for </w:t>
      </w:r>
      <w:r w:rsidR="004207AB" w:rsidRPr="00515A58">
        <w:rPr>
          <w:sz w:val="24"/>
        </w:rPr>
        <w:t>urban/suburban/rural designation</w:t>
      </w:r>
      <w:r w:rsidRPr="00515A58">
        <w:rPr>
          <w:sz w:val="24"/>
        </w:rPr>
        <w:t xml:space="preserve"> is based on the Rural-Urban Commuting Area (RUCA) </w:t>
      </w:r>
      <w:proofErr w:type="gramStart"/>
      <w:r w:rsidRPr="00515A58">
        <w:rPr>
          <w:sz w:val="24"/>
        </w:rPr>
        <w:t>system which was developed</w:t>
      </w:r>
      <w:proofErr w:type="gramEnd"/>
      <w:r w:rsidRPr="00515A58">
        <w:rPr>
          <w:sz w:val="24"/>
        </w:rPr>
        <w:t xml:space="preserve"> by the U.S. Departments of Agriculture and Health and Human Services and a multi-state/university collaborative in the 1990s.  This system uses commuting patterns to distinguish between urban, suburban, large rural, and small rural areas (vs. the more simplistic urban/rural designation provided by the Census).  The RUCA system classifies each census tract based on the following characteristics:</w:t>
      </w:r>
    </w:p>
    <w:p w:rsidR="009A3B6D" w:rsidRPr="00515A58" w:rsidRDefault="00DF0983" w:rsidP="00BE47EB">
      <w:pPr>
        <w:pStyle w:val="BHNormal"/>
        <w:numPr>
          <w:ilvl w:val="1"/>
          <w:numId w:val="31"/>
        </w:numPr>
        <w:jc w:val="both"/>
        <w:rPr>
          <w:szCs w:val="24"/>
        </w:rPr>
      </w:pPr>
      <w:r w:rsidRPr="00515A58">
        <w:rPr>
          <w:b/>
          <w:bCs/>
          <w:szCs w:val="24"/>
        </w:rPr>
        <w:t>Urban Core</w:t>
      </w:r>
      <w:r w:rsidRPr="00515A58">
        <w:rPr>
          <w:szCs w:val="24"/>
        </w:rPr>
        <w:t xml:space="preserve"> areas are contiguous, built-up areas containing 50,000+ people – these correspond to the Census Bureau’s Urbanized Areas.</w:t>
      </w:r>
    </w:p>
    <w:p w:rsidR="009A3B6D" w:rsidRPr="00515A58" w:rsidRDefault="00DF0983" w:rsidP="00BE47EB">
      <w:pPr>
        <w:pStyle w:val="BHNormal"/>
        <w:numPr>
          <w:ilvl w:val="1"/>
          <w:numId w:val="31"/>
        </w:numPr>
        <w:jc w:val="both"/>
        <w:rPr>
          <w:szCs w:val="24"/>
        </w:rPr>
      </w:pPr>
      <w:r w:rsidRPr="00515A58">
        <w:rPr>
          <w:b/>
          <w:bCs/>
          <w:szCs w:val="24"/>
        </w:rPr>
        <w:t xml:space="preserve">Suburban </w:t>
      </w:r>
      <w:r w:rsidRPr="00515A58">
        <w:rPr>
          <w:szCs w:val="24"/>
        </w:rPr>
        <w:t>areas have high commuting flows to Urban Core areas.  These include areas in which 30-49% of the population commutes to Urban Core areas for work.</w:t>
      </w:r>
    </w:p>
    <w:p w:rsidR="009A3B6D" w:rsidRPr="00515A58" w:rsidRDefault="00DF0983" w:rsidP="00BE47EB">
      <w:pPr>
        <w:pStyle w:val="BHNormal"/>
        <w:numPr>
          <w:ilvl w:val="1"/>
          <w:numId w:val="31"/>
        </w:numPr>
        <w:jc w:val="both"/>
        <w:rPr>
          <w:szCs w:val="24"/>
        </w:rPr>
      </w:pPr>
      <w:r w:rsidRPr="00515A58">
        <w:rPr>
          <w:b/>
          <w:bCs/>
          <w:szCs w:val="24"/>
        </w:rPr>
        <w:lastRenderedPageBreak/>
        <w:t>Large Rural Towns</w:t>
      </w:r>
      <w:r w:rsidRPr="00515A58">
        <w:rPr>
          <w:szCs w:val="24"/>
        </w:rPr>
        <w:t xml:space="preserve"> have a population between 10,000 and 49,999 people and include surrounding rural areas with at least 10% primary commuting flows to these towns, as well as secondary commuting flows of 10% or more to Urban Core areas.</w:t>
      </w:r>
    </w:p>
    <w:p w:rsidR="009A3B6D" w:rsidRPr="00515A58" w:rsidRDefault="00DF0983" w:rsidP="00BE47EB">
      <w:pPr>
        <w:pStyle w:val="BHNormal"/>
        <w:numPr>
          <w:ilvl w:val="1"/>
          <w:numId w:val="31"/>
        </w:numPr>
        <w:jc w:val="both"/>
        <w:rPr>
          <w:szCs w:val="24"/>
        </w:rPr>
      </w:pPr>
      <w:r w:rsidRPr="00515A58">
        <w:rPr>
          <w:b/>
          <w:bCs/>
          <w:szCs w:val="24"/>
        </w:rPr>
        <w:t xml:space="preserve">Small Towns </w:t>
      </w:r>
      <w:r w:rsidRPr="00515A58">
        <w:rPr>
          <w:szCs w:val="24"/>
        </w:rPr>
        <w:t xml:space="preserve">and </w:t>
      </w:r>
      <w:r w:rsidRPr="00515A58">
        <w:rPr>
          <w:b/>
          <w:bCs/>
          <w:szCs w:val="24"/>
        </w:rPr>
        <w:t>Isolated Rural Areas</w:t>
      </w:r>
      <w:r w:rsidRPr="00515A58">
        <w:rPr>
          <w:szCs w:val="24"/>
        </w:rPr>
        <w:t xml:space="preserve"> include towns with populations &lt;10,000 people and their surrounding areas, as well as isolated rural zones more than 1 hour (by car) away from the nearest city.</w:t>
      </w:r>
    </w:p>
    <w:p w:rsidR="004207AB" w:rsidRPr="00515A58" w:rsidRDefault="004207AB" w:rsidP="00BE47EB">
      <w:pPr>
        <w:jc w:val="both"/>
        <w:rPr>
          <w:sz w:val="24"/>
        </w:rPr>
      </w:pPr>
    </w:p>
    <w:p w:rsidR="009A3B6D" w:rsidRPr="00515A58" w:rsidRDefault="00DF0983" w:rsidP="00BE47EB">
      <w:pPr>
        <w:pStyle w:val="BHNormal"/>
        <w:ind w:left="720"/>
        <w:jc w:val="both"/>
        <w:rPr>
          <w:szCs w:val="24"/>
        </w:rPr>
      </w:pPr>
      <w:r w:rsidRPr="00515A58">
        <w:rPr>
          <w:szCs w:val="24"/>
        </w:rPr>
        <w:t xml:space="preserve">For the purposes of the HCS, we have collapsed Large Rural Towns with Small Towns/Isolated Rural Areas to form a single “Rural” category.  The RUCA system applies to 2000 census tract boundaries (they </w:t>
      </w:r>
      <w:proofErr w:type="gramStart"/>
      <w:r w:rsidRPr="00515A58">
        <w:rPr>
          <w:szCs w:val="24"/>
        </w:rPr>
        <w:t>have not been updated</w:t>
      </w:r>
      <w:proofErr w:type="gramEnd"/>
      <w:r w:rsidRPr="00515A58">
        <w:rPr>
          <w:szCs w:val="24"/>
        </w:rPr>
        <w:t xml:space="preserve"> for 2010).   Given this limitation, we are mapping all of the Census 2010 data (for demographic characteristics) into the Census 2000 boundaries (there are standard GIS tools for doing this translation between Census 2000 and 2010 boundaries).</w:t>
      </w:r>
    </w:p>
    <w:p w:rsidR="009A3B6D" w:rsidRPr="00515A58" w:rsidRDefault="00EA7176">
      <w:pPr>
        <w:pStyle w:val="BHNormal"/>
        <w:ind w:left="720"/>
        <w:rPr>
          <w:szCs w:val="24"/>
        </w:rPr>
      </w:pPr>
      <w:r w:rsidRPr="00515A58">
        <w:rPr>
          <w:szCs w:val="24"/>
        </w:rPr>
        <w:t xml:space="preserve"> </w:t>
      </w:r>
    </w:p>
    <w:p w:rsidR="004207AB" w:rsidRPr="00B82805" w:rsidRDefault="00974DB0" w:rsidP="00A76A72">
      <w:pPr>
        <w:pStyle w:val="BHNormal"/>
        <w:numPr>
          <w:ilvl w:val="0"/>
          <w:numId w:val="20"/>
        </w:numPr>
        <w:rPr>
          <w:szCs w:val="24"/>
          <w:u w:val="single"/>
        </w:rPr>
      </w:pPr>
      <w:r w:rsidRPr="00974DB0">
        <w:rPr>
          <w:szCs w:val="24"/>
          <w:u w:val="single"/>
        </w:rPr>
        <w:t>Race/Ethnicity</w:t>
      </w:r>
    </w:p>
    <w:p w:rsidR="009A3B6D" w:rsidRPr="00515A58" w:rsidRDefault="009A3B6D">
      <w:pPr>
        <w:pStyle w:val="BHNormal"/>
        <w:ind w:left="720"/>
        <w:rPr>
          <w:szCs w:val="24"/>
        </w:rPr>
      </w:pPr>
    </w:p>
    <w:p w:rsidR="003957AA" w:rsidRPr="00515A58" w:rsidRDefault="004207AB" w:rsidP="00BE47EB">
      <w:pPr>
        <w:pStyle w:val="BHNormal"/>
        <w:ind w:left="720"/>
        <w:jc w:val="both"/>
        <w:rPr>
          <w:i/>
          <w:iCs/>
        </w:rPr>
      </w:pPr>
      <w:r w:rsidRPr="00515A58">
        <w:rPr>
          <w:szCs w:val="24"/>
        </w:rPr>
        <w:t xml:space="preserve">The HCS </w:t>
      </w:r>
      <w:proofErr w:type="gramStart"/>
      <w:r w:rsidRPr="00515A58">
        <w:rPr>
          <w:szCs w:val="24"/>
        </w:rPr>
        <w:t>is designed</w:t>
      </w:r>
      <w:proofErr w:type="gramEnd"/>
      <w:r w:rsidRPr="00515A58">
        <w:rPr>
          <w:szCs w:val="24"/>
        </w:rPr>
        <w:t xml:space="preserve"> to specifically over sample communities with high proportions of African American residents and Hispanic/Latino residents</w:t>
      </w:r>
      <w:r w:rsidR="00CE2C5C">
        <w:rPr>
          <w:szCs w:val="24"/>
        </w:rPr>
        <w:t>,</w:t>
      </w:r>
      <w:r w:rsidRPr="00515A58">
        <w:rPr>
          <w:szCs w:val="24"/>
        </w:rPr>
        <w:t xml:space="preserve"> as these populations are at increased risk for childhood obesity.  </w:t>
      </w:r>
    </w:p>
    <w:p w:rsidR="003957AA" w:rsidRPr="00515A58" w:rsidRDefault="003957AA" w:rsidP="00BE47EB">
      <w:pPr>
        <w:pStyle w:val="BHNormal"/>
        <w:ind w:left="720"/>
        <w:jc w:val="both"/>
        <w:rPr>
          <w:szCs w:val="24"/>
        </w:rPr>
      </w:pPr>
    </w:p>
    <w:p w:rsidR="009A3B6D" w:rsidRPr="00515A58" w:rsidRDefault="004207AB" w:rsidP="00BE47EB">
      <w:pPr>
        <w:pStyle w:val="BHNormal"/>
        <w:ind w:left="720"/>
        <w:jc w:val="both"/>
        <w:rPr>
          <w:szCs w:val="24"/>
        </w:rPr>
      </w:pPr>
      <w:r w:rsidRPr="00515A58">
        <w:rPr>
          <w:szCs w:val="24"/>
        </w:rPr>
        <w:t xml:space="preserve">Stratification of census tracts for oversampling these important minority populations </w:t>
      </w:r>
      <w:proofErr w:type="gramStart"/>
      <w:r w:rsidRPr="00515A58">
        <w:rPr>
          <w:szCs w:val="24"/>
        </w:rPr>
        <w:t>is based</w:t>
      </w:r>
      <w:proofErr w:type="gramEnd"/>
      <w:r w:rsidRPr="00515A58">
        <w:rPr>
          <w:szCs w:val="24"/>
        </w:rPr>
        <w:t xml:space="preserve"> on the following</w:t>
      </w:r>
      <w:r w:rsidR="00B416E8">
        <w:rPr>
          <w:szCs w:val="24"/>
        </w:rPr>
        <w:t xml:space="preserve"> definitions</w:t>
      </w:r>
      <w:r w:rsidRPr="00515A58">
        <w:rPr>
          <w:szCs w:val="24"/>
        </w:rPr>
        <w:t>:</w:t>
      </w:r>
    </w:p>
    <w:p w:rsidR="004207AB" w:rsidRPr="00515A58" w:rsidRDefault="004207AB" w:rsidP="00BE47EB">
      <w:pPr>
        <w:pStyle w:val="PlainText"/>
        <w:numPr>
          <w:ilvl w:val="0"/>
          <w:numId w:val="32"/>
        </w:numPr>
        <w:spacing w:before="120"/>
        <w:jc w:val="both"/>
        <w:rPr>
          <w:rFonts w:ascii="Times New Roman" w:hAnsi="Times New Roman"/>
          <w:sz w:val="24"/>
          <w:szCs w:val="24"/>
        </w:rPr>
      </w:pPr>
      <w:r w:rsidRPr="00515A58">
        <w:rPr>
          <w:rFonts w:ascii="Times New Roman" w:hAnsi="Times New Roman"/>
          <w:sz w:val="24"/>
          <w:szCs w:val="24"/>
        </w:rPr>
        <w:t xml:space="preserve">A census tract will be </w:t>
      </w:r>
      <w:r w:rsidR="00FC1404" w:rsidRPr="00515A58">
        <w:rPr>
          <w:rFonts w:ascii="Times New Roman" w:hAnsi="Times New Roman"/>
          <w:sz w:val="24"/>
          <w:szCs w:val="24"/>
        </w:rPr>
        <w:t xml:space="preserve">stratified into a high-proportion of </w:t>
      </w:r>
      <w:r w:rsidR="00DF0983" w:rsidRPr="00515A58">
        <w:rPr>
          <w:rFonts w:ascii="Times New Roman" w:hAnsi="Times New Roman"/>
          <w:b/>
          <w:sz w:val="24"/>
          <w:szCs w:val="24"/>
        </w:rPr>
        <w:t>African American</w:t>
      </w:r>
      <w:r w:rsidR="00FC1404" w:rsidRPr="00515A58">
        <w:rPr>
          <w:rFonts w:ascii="Times New Roman" w:hAnsi="Times New Roman"/>
          <w:b/>
          <w:sz w:val="24"/>
          <w:szCs w:val="24"/>
        </w:rPr>
        <w:t xml:space="preserve"> </w:t>
      </w:r>
      <w:r w:rsidR="00FC1404" w:rsidRPr="00515A58">
        <w:rPr>
          <w:rFonts w:ascii="Times New Roman" w:hAnsi="Times New Roman"/>
          <w:sz w:val="24"/>
          <w:szCs w:val="24"/>
        </w:rPr>
        <w:t>group</w:t>
      </w:r>
      <w:r w:rsidR="00DF0983" w:rsidRPr="00515A58">
        <w:rPr>
          <w:rFonts w:ascii="Times New Roman" w:hAnsi="Times New Roman"/>
          <w:b/>
          <w:sz w:val="24"/>
          <w:szCs w:val="24"/>
        </w:rPr>
        <w:t xml:space="preserve"> </w:t>
      </w:r>
      <w:r w:rsidR="00DF0983" w:rsidRPr="00515A58">
        <w:rPr>
          <w:rFonts w:ascii="Times New Roman" w:hAnsi="Times New Roman"/>
          <w:sz w:val="24"/>
          <w:szCs w:val="24"/>
        </w:rPr>
        <w:t>if 30% or more of the total population in the census tract is African American*</w:t>
      </w:r>
    </w:p>
    <w:p w:rsidR="004207AB" w:rsidRPr="00515A58" w:rsidRDefault="00FC1404" w:rsidP="00BE47EB">
      <w:pPr>
        <w:pStyle w:val="PlainText"/>
        <w:numPr>
          <w:ilvl w:val="0"/>
          <w:numId w:val="32"/>
        </w:numPr>
        <w:spacing w:before="120"/>
        <w:jc w:val="both"/>
        <w:rPr>
          <w:rFonts w:ascii="Times New Roman" w:hAnsi="Times New Roman"/>
          <w:sz w:val="24"/>
          <w:szCs w:val="24"/>
        </w:rPr>
      </w:pPr>
      <w:r w:rsidRPr="00515A58">
        <w:rPr>
          <w:rFonts w:ascii="Times New Roman" w:hAnsi="Times New Roman"/>
          <w:sz w:val="24"/>
          <w:szCs w:val="24"/>
        </w:rPr>
        <w:t xml:space="preserve">A census tract will be stratified into a high-proportion of </w:t>
      </w:r>
      <w:r w:rsidR="00DF0983" w:rsidRPr="00515A58">
        <w:rPr>
          <w:rFonts w:ascii="Times New Roman" w:hAnsi="Times New Roman"/>
          <w:b/>
          <w:sz w:val="24"/>
          <w:szCs w:val="24"/>
        </w:rPr>
        <w:t>Hispanic/Latino</w:t>
      </w:r>
      <w:r w:rsidR="004207AB" w:rsidRPr="00515A58">
        <w:rPr>
          <w:rFonts w:ascii="Times New Roman" w:hAnsi="Times New Roman"/>
          <w:b/>
          <w:sz w:val="24"/>
          <w:szCs w:val="24"/>
        </w:rPr>
        <w:t xml:space="preserve"> </w:t>
      </w:r>
      <w:r w:rsidR="00DF0983" w:rsidRPr="00515A58">
        <w:rPr>
          <w:rFonts w:ascii="Times New Roman" w:hAnsi="Times New Roman"/>
          <w:sz w:val="24"/>
          <w:szCs w:val="24"/>
        </w:rPr>
        <w:t>group</w:t>
      </w:r>
      <w:r w:rsidR="00DF0983" w:rsidRPr="00515A58">
        <w:rPr>
          <w:rFonts w:ascii="Times New Roman" w:hAnsi="Times New Roman"/>
          <w:b/>
          <w:sz w:val="24"/>
          <w:szCs w:val="24"/>
        </w:rPr>
        <w:t xml:space="preserve"> </w:t>
      </w:r>
      <w:r w:rsidR="00DF0983" w:rsidRPr="00515A58">
        <w:rPr>
          <w:rFonts w:ascii="Times New Roman" w:hAnsi="Times New Roman"/>
          <w:sz w:val="24"/>
          <w:szCs w:val="24"/>
        </w:rPr>
        <w:t>if 30% or more of the total population in the census tract is Hispanic/Latino*</w:t>
      </w:r>
    </w:p>
    <w:p w:rsidR="004207AB" w:rsidRPr="00515A58" w:rsidRDefault="00FC1404" w:rsidP="00BE47EB">
      <w:pPr>
        <w:pStyle w:val="PlainText"/>
        <w:numPr>
          <w:ilvl w:val="0"/>
          <w:numId w:val="32"/>
        </w:numPr>
        <w:spacing w:before="120"/>
        <w:jc w:val="both"/>
        <w:rPr>
          <w:rFonts w:ascii="Times New Roman" w:hAnsi="Times New Roman"/>
          <w:sz w:val="24"/>
          <w:szCs w:val="24"/>
        </w:rPr>
      </w:pPr>
      <w:r w:rsidRPr="00515A58">
        <w:rPr>
          <w:rFonts w:ascii="Times New Roman" w:hAnsi="Times New Roman"/>
          <w:sz w:val="24"/>
          <w:szCs w:val="24"/>
        </w:rPr>
        <w:t>A census tract will be stratified into the</w:t>
      </w:r>
      <w:r w:rsidRPr="00515A58">
        <w:rPr>
          <w:rFonts w:ascii="Times New Roman" w:hAnsi="Times New Roman"/>
          <w:b/>
          <w:sz w:val="24"/>
          <w:szCs w:val="24"/>
        </w:rPr>
        <w:t xml:space="preserve"> </w:t>
      </w:r>
      <w:r w:rsidR="00DF0983" w:rsidRPr="00515A58">
        <w:rPr>
          <w:rFonts w:ascii="Times New Roman" w:hAnsi="Times New Roman"/>
          <w:b/>
          <w:sz w:val="24"/>
          <w:szCs w:val="24"/>
        </w:rPr>
        <w:t>Other</w:t>
      </w:r>
      <w:r w:rsidRPr="00515A58">
        <w:rPr>
          <w:rFonts w:ascii="Times New Roman" w:hAnsi="Times New Roman"/>
          <w:b/>
          <w:sz w:val="24"/>
          <w:szCs w:val="24"/>
        </w:rPr>
        <w:t xml:space="preserve"> </w:t>
      </w:r>
      <w:r w:rsidRPr="00515A58">
        <w:rPr>
          <w:rFonts w:ascii="Times New Roman" w:hAnsi="Times New Roman"/>
          <w:sz w:val="24"/>
          <w:szCs w:val="24"/>
        </w:rPr>
        <w:t>group</w:t>
      </w:r>
      <w:r w:rsidR="00DF0983" w:rsidRPr="00515A58">
        <w:rPr>
          <w:rFonts w:ascii="Times New Roman" w:hAnsi="Times New Roman"/>
          <w:sz w:val="24"/>
          <w:szCs w:val="24"/>
        </w:rPr>
        <w:t xml:space="preserve"> if less than 30% of the population in the census tract is African American and less than 30% of the population in the census tract is Hispanic/Latino</w:t>
      </w:r>
    </w:p>
    <w:p w:rsidR="00575910" w:rsidRPr="00515A58" w:rsidRDefault="00575910" w:rsidP="00BE47EB">
      <w:pPr>
        <w:pStyle w:val="BHNormal"/>
        <w:ind w:left="720"/>
        <w:jc w:val="both"/>
      </w:pPr>
    </w:p>
    <w:p w:rsidR="00575910" w:rsidRPr="00515A58" w:rsidRDefault="00575910" w:rsidP="00BE47EB">
      <w:pPr>
        <w:pStyle w:val="BHNormal"/>
        <w:ind w:left="720"/>
        <w:jc w:val="both"/>
        <w:rPr>
          <w:szCs w:val="24"/>
        </w:rPr>
      </w:pPr>
      <w:r w:rsidRPr="00515A58">
        <w:rPr>
          <w:szCs w:val="24"/>
        </w:rPr>
        <w:t xml:space="preserve">The selection of 30 percent </w:t>
      </w:r>
      <w:proofErr w:type="gramStart"/>
      <w:r w:rsidRPr="00515A58">
        <w:rPr>
          <w:szCs w:val="24"/>
        </w:rPr>
        <w:t>was based</w:t>
      </w:r>
      <w:proofErr w:type="gramEnd"/>
      <w:r w:rsidRPr="00515A58">
        <w:rPr>
          <w:szCs w:val="24"/>
        </w:rPr>
        <w:t xml:space="preserve"> on the following definition of a minority census tract:</w:t>
      </w:r>
    </w:p>
    <w:p w:rsidR="00575910" w:rsidRPr="00515A58" w:rsidRDefault="00575910" w:rsidP="00BE47EB">
      <w:pPr>
        <w:pStyle w:val="PlainText"/>
        <w:ind w:left="1080"/>
        <w:jc w:val="both"/>
        <w:rPr>
          <w:rFonts w:ascii="Times New Roman" w:hAnsi="Times New Roman"/>
          <w:i/>
          <w:iCs/>
          <w:sz w:val="24"/>
          <w:szCs w:val="24"/>
        </w:rPr>
      </w:pPr>
      <w:r w:rsidRPr="00515A58">
        <w:rPr>
          <w:rFonts w:ascii="Times New Roman" w:hAnsi="Times New Roman"/>
          <w:i/>
          <w:iCs/>
          <w:sz w:val="24"/>
          <w:szCs w:val="24"/>
        </w:rPr>
        <w:t xml:space="preserve">Banking regulations define minority communities when it comes to prohibiting redlining and other discriminatory lending practices.  </w:t>
      </w:r>
      <w:proofErr w:type="gramStart"/>
      <w:r w:rsidRPr="00515A58">
        <w:rPr>
          <w:rFonts w:ascii="Times New Roman" w:hAnsi="Times New Roman"/>
          <w:i/>
          <w:iCs/>
          <w:sz w:val="24"/>
          <w:szCs w:val="24"/>
        </w:rPr>
        <w:t>According to 12 USCS § 4502 (29), [Title 12.</w:t>
      </w:r>
      <w:proofErr w:type="gramEnd"/>
      <w:r w:rsidRPr="00515A58">
        <w:rPr>
          <w:rFonts w:ascii="Times New Roman" w:hAnsi="Times New Roman"/>
          <w:i/>
          <w:iCs/>
          <w:sz w:val="24"/>
          <w:szCs w:val="24"/>
        </w:rPr>
        <w:t xml:space="preserve"> Banks and Banking; Chapter 46. Government Sponsored Enterprises] the </w:t>
      </w:r>
      <w:proofErr w:type="gramStart"/>
      <w:r w:rsidRPr="00515A58">
        <w:rPr>
          <w:rFonts w:ascii="Times New Roman" w:hAnsi="Times New Roman"/>
          <w:i/>
          <w:iCs/>
          <w:sz w:val="24"/>
          <w:szCs w:val="24"/>
        </w:rPr>
        <w:t>term minority census tract</w:t>
      </w:r>
      <w:proofErr w:type="gramEnd"/>
      <w:r w:rsidRPr="00515A58">
        <w:rPr>
          <w:rFonts w:ascii="Times New Roman" w:hAnsi="Times New Roman"/>
          <w:i/>
          <w:iCs/>
          <w:sz w:val="24"/>
          <w:szCs w:val="24"/>
        </w:rPr>
        <w:t xml:space="preserve"> means “a census tract that has a minority population of at least 30 percent and a median family income of less than 100 percent of the area family median income.</w:t>
      </w:r>
    </w:p>
    <w:p w:rsidR="00FC1404" w:rsidRPr="00515A58" w:rsidRDefault="00FC1404" w:rsidP="00BE47EB">
      <w:pPr>
        <w:pStyle w:val="PlainText"/>
        <w:spacing w:before="120"/>
        <w:ind w:left="720"/>
        <w:jc w:val="both"/>
        <w:rPr>
          <w:rFonts w:ascii="Times New Roman" w:hAnsi="Times New Roman"/>
          <w:sz w:val="24"/>
          <w:szCs w:val="24"/>
        </w:rPr>
      </w:pPr>
      <w:r w:rsidRPr="00515A58">
        <w:rPr>
          <w:rFonts w:ascii="Times New Roman" w:hAnsi="Times New Roman"/>
          <w:b/>
          <w:sz w:val="24"/>
          <w:szCs w:val="24"/>
        </w:rPr>
        <w:t xml:space="preserve">* </w:t>
      </w:r>
      <w:r w:rsidR="00DF0983" w:rsidRPr="00515A58">
        <w:rPr>
          <w:rFonts w:ascii="Times New Roman" w:hAnsi="Times New Roman"/>
          <w:sz w:val="24"/>
          <w:szCs w:val="24"/>
        </w:rPr>
        <w:t>For census tracts with both 30% African American and 30% Hispanic/Latino; the tract is classified in the category with the higher proportion</w:t>
      </w:r>
      <w:r w:rsidRPr="00515A58">
        <w:rPr>
          <w:rFonts w:ascii="Times New Roman" w:hAnsi="Times New Roman"/>
          <w:sz w:val="24"/>
          <w:szCs w:val="24"/>
        </w:rPr>
        <w:t xml:space="preserve"> (e.g., if a census tract contains 43% African American and 34% Hispanic/Latino residents – it would be classified as a high-proportion African American census tract).</w:t>
      </w:r>
    </w:p>
    <w:p w:rsidR="004207AB" w:rsidRDefault="00FC1404" w:rsidP="00BE47EB">
      <w:pPr>
        <w:pStyle w:val="PlainText"/>
        <w:spacing w:before="120"/>
        <w:ind w:left="720"/>
        <w:jc w:val="both"/>
        <w:rPr>
          <w:rFonts w:ascii="Times New Roman" w:hAnsi="Times New Roman"/>
          <w:sz w:val="24"/>
          <w:szCs w:val="24"/>
        </w:rPr>
      </w:pPr>
      <w:r w:rsidRPr="00515A58">
        <w:rPr>
          <w:rFonts w:ascii="Times New Roman" w:hAnsi="Times New Roman"/>
          <w:sz w:val="24"/>
          <w:szCs w:val="24"/>
        </w:rPr>
        <w:lastRenderedPageBreak/>
        <w:t xml:space="preserve">Additionally, it should be noted that some residents within a census tract </w:t>
      </w:r>
      <w:proofErr w:type="gramStart"/>
      <w:r w:rsidRPr="00515A58">
        <w:rPr>
          <w:rFonts w:ascii="Times New Roman" w:hAnsi="Times New Roman"/>
          <w:sz w:val="24"/>
          <w:szCs w:val="24"/>
        </w:rPr>
        <w:t>may</w:t>
      </w:r>
      <w:proofErr w:type="gramEnd"/>
      <w:r w:rsidRPr="00515A58">
        <w:rPr>
          <w:rFonts w:ascii="Times New Roman" w:hAnsi="Times New Roman"/>
          <w:sz w:val="24"/>
          <w:szCs w:val="24"/>
        </w:rPr>
        <w:t xml:space="preserve"> be both African American and Hispanic/Latino.  These residents would contribute to the calculation of both percentages when stratifying a census tract.  Thus, the sum of the percentages (African American, Hispanic/Latino and Other) may be greater than 100% for some census tracts when doing these calculations.</w:t>
      </w:r>
    </w:p>
    <w:p w:rsidR="00B82805" w:rsidRPr="00515A58" w:rsidRDefault="00B82805" w:rsidP="00BE47EB">
      <w:pPr>
        <w:pStyle w:val="PlainText"/>
        <w:spacing w:before="120"/>
        <w:ind w:left="720"/>
        <w:jc w:val="both"/>
        <w:rPr>
          <w:rFonts w:ascii="Times New Roman" w:hAnsi="Times New Roman"/>
          <w:sz w:val="24"/>
          <w:szCs w:val="24"/>
        </w:rPr>
      </w:pPr>
    </w:p>
    <w:p w:rsidR="008D2C16" w:rsidRPr="00B82805" w:rsidRDefault="00974DB0" w:rsidP="00BE47EB">
      <w:pPr>
        <w:pStyle w:val="BHNormal"/>
        <w:numPr>
          <w:ilvl w:val="0"/>
          <w:numId w:val="20"/>
        </w:numPr>
        <w:jc w:val="both"/>
        <w:rPr>
          <w:szCs w:val="24"/>
          <w:u w:val="single"/>
        </w:rPr>
      </w:pPr>
      <w:r w:rsidRPr="00974DB0">
        <w:rPr>
          <w:szCs w:val="24"/>
          <w:u w:val="single"/>
        </w:rPr>
        <w:t>Income</w:t>
      </w:r>
    </w:p>
    <w:p w:rsidR="009A3B6D" w:rsidRPr="00515A58" w:rsidRDefault="009A3B6D" w:rsidP="00BE47EB">
      <w:pPr>
        <w:pStyle w:val="BHNormal"/>
        <w:ind w:left="720"/>
        <w:jc w:val="both"/>
        <w:rPr>
          <w:szCs w:val="24"/>
        </w:rPr>
      </w:pPr>
    </w:p>
    <w:p w:rsidR="009A3B6D" w:rsidRPr="00515A58" w:rsidRDefault="00FC1404" w:rsidP="00BE47EB">
      <w:pPr>
        <w:pStyle w:val="PlainText"/>
        <w:ind w:left="720"/>
        <w:jc w:val="both"/>
        <w:rPr>
          <w:rFonts w:ascii="Times New Roman" w:hAnsi="Times New Roman"/>
          <w:sz w:val="24"/>
          <w:szCs w:val="24"/>
        </w:rPr>
      </w:pPr>
      <w:r w:rsidRPr="00515A58">
        <w:rPr>
          <w:rFonts w:ascii="Times New Roman" w:hAnsi="Times New Roman"/>
          <w:sz w:val="24"/>
          <w:szCs w:val="24"/>
        </w:rPr>
        <w:t xml:space="preserve">The US Department of Housing and Urban Development </w:t>
      </w:r>
      <w:r w:rsidR="00DF0983" w:rsidRPr="00515A58">
        <w:rPr>
          <w:rFonts w:ascii="Times New Roman" w:hAnsi="Times New Roman"/>
          <w:sz w:val="24"/>
          <w:szCs w:val="24"/>
        </w:rPr>
        <w:t xml:space="preserve">(HUD) designates Qualified Census Tracts (QCTs) for purposes of the Low-Income Housing Tax Credit (LIHTC) program. The LIHTC program </w:t>
      </w:r>
      <w:proofErr w:type="gramStart"/>
      <w:r w:rsidR="00DF0983" w:rsidRPr="00515A58">
        <w:rPr>
          <w:rFonts w:ascii="Times New Roman" w:hAnsi="Times New Roman"/>
          <w:sz w:val="24"/>
          <w:szCs w:val="24"/>
        </w:rPr>
        <w:t>is defined</w:t>
      </w:r>
      <w:proofErr w:type="gramEnd"/>
      <w:r w:rsidR="00DF0983" w:rsidRPr="00515A58">
        <w:rPr>
          <w:rFonts w:ascii="Times New Roman" w:hAnsi="Times New Roman"/>
          <w:sz w:val="24"/>
          <w:szCs w:val="24"/>
        </w:rPr>
        <w:t xml:space="preserve"> in Section 42 of the Internal Revenue Code of 1986. The LIHTC is a tax incentive intended to increase the availability of affordable rental housing.</w:t>
      </w:r>
    </w:p>
    <w:p w:rsidR="009A3B6D" w:rsidRPr="00515A58" w:rsidRDefault="009A3B6D" w:rsidP="00BE47EB">
      <w:pPr>
        <w:pStyle w:val="PlainText"/>
        <w:ind w:left="720"/>
        <w:jc w:val="both"/>
        <w:rPr>
          <w:rFonts w:ascii="Times New Roman" w:hAnsi="Times New Roman"/>
          <w:sz w:val="24"/>
          <w:szCs w:val="24"/>
        </w:rPr>
      </w:pPr>
    </w:p>
    <w:p w:rsidR="009A3B6D" w:rsidRPr="00515A58" w:rsidRDefault="00DF0983" w:rsidP="00BE47EB">
      <w:pPr>
        <w:pStyle w:val="PlainText"/>
        <w:ind w:left="720"/>
        <w:jc w:val="both"/>
        <w:rPr>
          <w:rFonts w:ascii="Times New Roman" w:hAnsi="Times New Roman"/>
          <w:sz w:val="24"/>
          <w:szCs w:val="24"/>
        </w:rPr>
      </w:pPr>
      <w:r w:rsidRPr="00515A58">
        <w:rPr>
          <w:rFonts w:ascii="Times New Roman" w:hAnsi="Times New Roman"/>
          <w:sz w:val="24"/>
          <w:szCs w:val="24"/>
        </w:rPr>
        <w:t xml:space="preserve">The LIHTC statute provides two criteria for QCT eligibility. A census tract must have either: 1) a poverty rate of at least 25 percent; or 2) 50 percent or more of its householders must have incomes below 60 percent of the area median household income. The area corresponds to a metropolitan or a non-metropolitan area. Further, the LIHTC statute requires that no more than 20 percent of the metropolitan area population reside within designated QCTs (This limit also applies collectively to the nonmetropolitan counties in each state). Thus, it is possible for a tract to meet one or both of the above criteria, but not </w:t>
      </w:r>
      <w:proofErr w:type="gramStart"/>
      <w:r w:rsidRPr="00515A58">
        <w:rPr>
          <w:rFonts w:ascii="Times New Roman" w:hAnsi="Times New Roman"/>
          <w:sz w:val="24"/>
          <w:szCs w:val="24"/>
        </w:rPr>
        <w:t>be designated</w:t>
      </w:r>
      <w:proofErr w:type="gramEnd"/>
      <w:r w:rsidRPr="00515A58">
        <w:rPr>
          <w:rFonts w:ascii="Times New Roman" w:hAnsi="Times New Roman"/>
          <w:sz w:val="24"/>
          <w:szCs w:val="24"/>
        </w:rPr>
        <w:t xml:space="preserve"> as a QCT.</w:t>
      </w:r>
    </w:p>
    <w:p w:rsidR="009A3B6D" w:rsidRPr="00515A58" w:rsidRDefault="009A3B6D" w:rsidP="00BE47EB">
      <w:pPr>
        <w:pStyle w:val="PlainText"/>
        <w:ind w:left="720"/>
        <w:jc w:val="both"/>
        <w:rPr>
          <w:rFonts w:ascii="Times New Roman" w:hAnsi="Times New Roman"/>
          <w:sz w:val="24"/>
          <w:szCs w:val="24"/>
        </w:rPr>
      </w:pPr>
    </w:p>
    <w:p w:rsidR="009A3B6D" w:rsidRPr="00515A58" w:rsidRDefault="00FC1404" w:rsidP="00BE47EB">
      <w:pPr>
        <w:pStyle w:val="PlainText"/>
        <w:ind w:left="720"/>
        <w:jc w:val="both"/>
        <w:rPr>
          <w:rFonts w:ascii="Times New Roman" w:hAnsi="Times New Roman"/>
          <w:sz w:val="24"/>
          <w:szCs w:val="24"/>
        </w:rPr>
      </w:pPr>
      <w:r w:rsidRPr="00515A58">
        <w:rPr>
          <w:rFonts w:ascii="Times New Roman" w:hAnsi="Times New Roman"/>
          <w:sz w:val="24"/>
          <w:szCs w:val="24"/>
        </w:rPr>
        <w:t>The HCS is adopting this definition (whether a census tract qualifies for the LIHTC) as an indicator of income/poverty for the study.</w:t>
      </w:r>
    </w:p>
    <w:p w:rsidR="009A3B6D" w:rsidRPr="00515A58" w:rsidRDefault="009A3B6D" w:rsidP="00BE47EB">
      <w:pPr>
        <w:pStyle w:val="BHNormal"/>
        <w:jc w:val="both"/>
        <w:rPr>
          <w:szCs w:val="24"/>
        </w:rPr>
      </w:pPr>
    </w:p>
    <w:p w:rsidR="00C43FAF" w:rsidRPr="00515A58" w:rsidRDefault="00974DB0" w:rsidP="00BE47EB">
      <w:pPr>
        <w:pStyle w:val="BHNormal"/>
        <w:numPr>
          <w:ilvl w:val="0"/>
          <w:numId w:val="20"/>
        </w:numPr>
        <w:jc w:val="both"/>
        <w:rPr>
          <w:szCs w:val="24"/>
        </w:rPr>
      </w:pPr>
      <w:r w:rsidRPr="00974DB0">
        <w:rPr>
          <w:szCs w:val="24"/>
          <w:u w:val="single"/>
        </w:rPr>
        <w:t>Pre-Selection Intensity rating of Community-Based Programs/</w:t>
      </w:r>
      <w:r w:rsidR="008D2C16" w:rsidRPr="00515A58">
        <w:rPr>
          <w:szCs w:val="24"/>
        </w:rPr>
        <w:t>Policies (High, Moderate, and Low/ None – based on a scoring procedure as described below)</w:t>
      </w:r>
    </w:p>
    <w:p w:rsidR="00C43FAF" w:rsidRPr="00515A58" w:rsidRDefault="00C43FAF" w:rsidP="00BE47EB">
      <w:pPr>
        <w:pStyle w:val="BHNormal"/>
        <w:jc w:val="both"/>
        <w:rPr>
          <w:szCs w:val="24"/>
        </w:rPr>
      </w:pPr>
    </w:p>
    <w:p w:rsidR="009A3B6D" w:rsidRPr="00515A58" w:rsidRDefault="008D2C16" w:rsidP="00BE47EB">
      <w:pPr>
        <w:pStyle w:val="BHNormal"/>
        <w:ind w:left="720"/>
        <w:jc w:val="both"/>
        <w:rPr>
          <w:szCs w:val="24"/>
        </w:rPr>
      </w:pPr>
      <w:r w:rsidRPr="00515A58">
        <w:rPr>
          <w:szCs w:val="24"/>
        </w:rPr>
        <w:t>Once the GIS database</w:t>
      </w:r>
      <w:r w:rsidR="002D6C8E" w:rsidRPr="00515A58">
        <w:rPr>
          <w:szCs w:val="24"/>
        </w:rPr>
        <w:t xml:space="preserve"> described in </w:t>
      </w:r>
      <w:r w:rsidR="00E94F72" w:rsidRPr="00515A58">
        <w:rPr>
          <w:szCs w:val="24"/>
        </w:rPr>
        <w:t xml:space="preserve">Section </w:t>
      </w:r>
      <w:r w:rsidR="002D6C8E" w:rsidRPr="00515A58">
        <w:rPr>
          <w:szCs w:val="24"/>
        </w:rPr>
        <w:t xml:space="preserve">B.1.b.1 </w:t>
      </w:r>
      <w:r w:rsidR="00B82805">
        <w:rPr>
          <w:szCs w:val="24"/>
        </w:rPr>
        <w:t>wa</w:t>
      </w:r>
      <w:r w:rsidRPr="00515A58">
        <w:rPr>
          <w:szCs w:val="24"/>
        </w:rPr>
        <w:t>s populated, we develop</w:t>
      </w:r>
      <w:r w:rsidR="00B82805">
        <w:rPr>
          <w:szCs w:val="24"/>
        </w:rPr>
        <w:t>ed</w:t>
      </w:r>
      <w:r w:rsidRPr="00515A58">
        <w:rPr>
          <w:szCs w:val="24"/>
        </w:rPr>
        <w:t xml:space="preserve"> </w:t>
      </w:r>
      <w:r w:rsidR="00C41870" w:rsidRPr="00515A58">
        <w:rPr>
          <w:szCs w:val="24"/>
        </w:rPr>
        <w:t xml:space="preserve">census tract </w:t>
      </w:r>
      <w:r w:rsidRPr="00515A58">
        <w:rPr>
          <w:szCs w:val="24"/>
        </w:rPr>
        <w:t>level pre-selection scores to serve as the basis for stratificati</w:t>
      </w:r>
      <w:r w:rsidR="0017080B" w:rsidRPr="00515A58">
        <w:rPr>
          <w:szCs w:val="24"/>
        </w:rPr>
        <w:t xml:space="preserve">on.  </w:t>
      </w:r>
      <w:proofErr w:type="gramStart"/>
      <w:r w:rsidR="0017080B" w:rsidRPr="00515A58">
        <w:rPr>
          <w:szCs w:val="24"/>
        </w:rPr>
        <w:t>The score hierarchically integrate</w:t>
      </w:r>
      <w:r w:rsidR="00B82805">
        <w:rPr>
          <w:szCs w:val="24"/>
        </w:rPr>
        <w:t>d</w:t>
      </w:r>
      <w:r w:rsidR="0017080B" w:rsidRPr="00515A58">
        <w:rPr>
          <w:szCs w:val="24"/>
        </w:rPr>
        <w:t xml:space="preserve"> information across the different program and policy entries (which will occur at different levels of geographic specificity), with higher scores assigned to </w:t>
      </w:r>
      <w:r w:rsidR="00C41870" w:rsidRPr="00515A58">
        <w:rPr>
          <w:szCs w:val="24"/>
        </w:rPr>
        <w:t xml:space="preserve">census tracts </w:t>
      </w:r>
      <w:r w:rsidR="0017080B" w:rsidRPr="00515A58">
        <w:rPr>
          <w:szCs w:val="24"/>
        </w:rPr>
        <w:t xml:space="preserve">that </w:t>
      </w:r>
      <w:r w:rsidR="00B82805">
        <w:rPr>
          <w:szCs w:val="24"/>
        </w:rPr>
        <w:t xml:space="preserve">had </w:t>
      </w:r>
      <w:r w:rsidR="0017080B" w:rsidRPr="00515A58">
        <w:rPr>
          <w:szCs w:val="24"/>
        </w:rPr>
        <w:t xml:space="preserve">multiple program and policy entries, higher </w:t>
      </w:r>
      <w:r w:rsidR="00B82805">
        <w:rPr>
          <w:szCs w:val="24"/>
        </w:rPr>
        <w:t xml:space="preserve">numbers of </w:t>
      </w:r>
      <w:r w:rsidR="0017080B" w:rsidRPr="00515A58">
        <w:rPr>
          <w:szCs w:val="24"/>
        </w:rPr>
        <w:t>recommendations from program/policy funders or sponsors or HCS steering committee members for their promising approaches</w:t>
      </w:r>
      <w:r w:rsidR="00B82805">
        <w:rPr>
          <w:szCs w:val="24"/>
        </w:rPr>
        <w:t xml:space="preserve">, or were located in States that had strong policy initiatives with respect </w:t>
      </w:r>
      <w:proofErr w:type="spellStart"/>
      <w:r w:rsidR="00B82805">
        <w:rPr>
          <w:szCs w:val="24"/>
        </w:rPr>
        <w:t>top</w:t>
      </w:r>
      <w:proofErr w:type="spellEnd"/>
      <w:r w:rsidR="00B82805">
        <w:rPr>
          <w:szCs w:val="24"/>
        </w:rPr>
        <w:t xml:space="preserve"> childhood obesity</w:t>
      </w:r>
      <w:r w:rsidR="0017080B" w:rsidRPr="00515A58">
        <w:rPr>
          <w:szCs w:val="24"/>
        </w:rPr>
        <w:t>.</w:t>
      </w:r>
      <w:proofErr w:type="gramEnd"/>
      <w:r w:rsidR="0017080B" w:rsidRPr="00515A58">
        <w:rPr>
          <w:szCs w:val="24"/>
        </w:rPr>
        <w:t xml:space="preserve"> </w:t>
      </w:r>
    </w:p>
    <w:p w:rsidR="009A3B6D" w:rsidRPr="00515A58" w:rsidRDefault="009A3B6D" w:rsidP="00BE47EB">
      <w:pPr>
        <w:pStyle w:val="BHNormal"/>
        <w:ind w:left="720"/>
        <w:jc w:val="both"/>
        <w:rPr>
          <w:szCs w:val="24"/>
        </w:rPr>
      </w:pPr>
    </w:p>
    <w:p w:rsidR="009A3B6D" w:rsidRPr="00515A58" w:rsidRDefault="0017080B" w:rsidP="00BE47EB">
      <w:pPr>
        <w:pStyle w:val="BHNormal"/>
        <w:ind w:left="720"/>
        <w:jc w:val="both"/>
        <w:rPr>
          <w:szCs w:val="24"/>
        </w:rPr>
      </w:pPr>
      <w:r w:rsidRPr="00515A58">
        <w:rPr>
          <w:szCs w:val="24"/>
        </w:rPr>
        <w:t xml:space="preserve">It </w:t>
      </w:r>
      <w:proofErr w:type="gramStart"/>
      <w:r w:rsidRPr="00515A58">
        <w:rPr>
          <w:szCs w:val="24"/>
        </w:rPr>
        <w:t>should be noted</w:t>
      </w:r>
      <w:proofErr w:type="gramEnd"/>
      <w:r w:rsidRPr="00515A58">
        <w:rPr>
          <w:szCs w:val="24"/>
        </w:rPr>
        <w:t xml:space="preserve"> that these scores </w:t>
      </w:r>
      <w:r w:rsidR="00B82805">
        <w:rPr>
          <w:szCs w:val="24"/>
        </w:rPr>
        <w:t>were</w:t>
      </w:r>
      <w:r w:rsidRPr="00515A58">
        <w:rPr>
          <w:szCs w:val="24"/>
        </w:rPr>
        <w:t xml:space="preserve"> utilized only for the </w:t>
      </w:r>
      <w:r w:rsidRPr="00515A58">
        <w:rPr>
          <w:i/>
          <w:szCs w:val="24"/>
        </w:rPr>
        <w:t>selection</w:t>
      </w:r>
      <w:r w:rsidRPr="00515A58">
        <w:rPr>
          <w:szCs w:val="24"/>
        </w:rPr>
        <w:t xml:space="preserve"> of </w:t>
      </w:r>
      <w:r w:rsidR="00C41870" w:rsidRPr="00515A58">
        <w:rPr>
          <w:szCs w:val="24"/>
        </w:rPr>
        <w:t>census tracts (</w:t>
      </w:r>
      <w:r w:rsidRPr="00515A58">
        <w:rPr>
          <w:szCs w:val="24"/>
        </w:rPr>
        <w:t>communities</w:t>
      </w:r>
      <w:r w:rsidR="00C41870" w:rsidRPr="00515A58">
        <w:rPr>
          <w:szCs w:val="24"/>
        </w:rPr>
        <w:t>) into the study</w:t>
      </w:r>
      <w:r w:rsidRPr="00515A58">
        <w:rPr>
          <w:szCs w:val="24"/>
        </w:rPr>
        <w:t>.  For analyses of the HCS’s results, much more rigorous data collection to assess community-based programs and policies will occur within each community selected into the study.</w:t>
      </w:r>
    </w:p>
    <w:p w:rsidR="009A3B6D" w:rsidRPr="00515A58" w:rsidRDefault="009A3B6D" w:rsidP="00BE47EB">
      <w:pPr>
        <w:pStyle w:val="BHNormal"/>
        <w:ind w:left="720"/>
        <w:jc w:val="both"/>
        <w:rPr>
          <w:szCs w:val="24"/>
        </w:rPr>
      </w:pPr>
    </w:p>
    <w:p w:rsidR="009A3B6D" w:rsidRPr="00515A58" w:rsidRDefault="00B82805" w:rsidP="00BE47EB">
      <w:pPr>
        <w:pStyle w:val="BHNormal"/>
        <w:ind w:left="720"/>
        <w:jc w:val="both"/>
        <w:rPr>
          <w:szCs w:val="24"/>
        </w:rPr>
      </w:pPr>
      <w:r>
        <w:rPr>
          <w:szCs w:val="24"/>
        </w:rPr>
        <w:t>S</w:t>
      </w:r>
      <w:r w:rsidR="0017080B" w:rsidRPr="00515A58">
        <w:rPr>
          <w:szCs w:val="24"/>
        </w:rPr>
        <w:t>core</w:t>
      </w:r>
      <w:r>
        <w:rPr>
          <w:szCs w:val="24"/>
        </w:rPr>
        <w:t>s</w:t>
      </w:r>
      <w:r w:rsidR="0017080B" w:rsidRPr="00515A58">
        <w:rPr>
          <w:szCs w:val="24"/>
        </w:rPr>
        <w:t xml:space="preserve"> w</w:t>
      </w:r>
      <w:r>
        <w:rPr>
          <w:szCs w:val="24"/>
        </w:rPr>
        <w:t>ere</w:t>
      </w:r>
      <w:r w:rsidR="0017080B" w:rsidRPr="00515A58">
        <w:rPr>
          <w:szCs w:val="24"/>
        </w:rPr>
        <w:t xml:space="preserve"> calculated for each U.S. </w:t>
      </w:r>
      <w:r w:rsidR="00C41870" w:rsidRPr="00515A58">
        <w:rPr>
          <w:szCs w:val="24"/>
        </w:rPr>
        <w:t>census tract</w:t>
      </w:r>
      <w:r w:rsidR="0017080B" w:rsidRPr="00515A58">
        <w:rPr>
          <w:szCs w:val="24"/>
        </w:rPr>
        <w:t xml:space="preserve">, and each </w:t>
      </w:r>
      <w:r w:rsidR="00C41870" w:rsidRPr="00515A58">
        <w:rPr>
          <w:szCs w:val="24"/>
        </w:rPr>
        <w:t xml:space="preserve">census tract </w:t>
      </w:r>
      <w:r>
        <w:rPr>
          <w:szCs w:val="24"/>
        </w:rPr>
        <w:t>was</w:t>
      </w:r>
      <w:r w:rsidR="0017080B" w:rsidRPr="00515A58">
        <w:rPr>
          <w:szCs w:val="24"/>
        </w:rPr>
        <w:t xml:space="preserve"> assigned to a high-, moderate-, or low-score group based on this score - with the top 10% highest scoring counties assigned to the high-score group, the next 30% to the moderate score </w:t>
      </w:r>
      <w:r w:rsidR="0017080B" w:rsidRPr="00515A58">
        <w:rPr>
          <w:szCs w:val="24"/>
        </w:rPr>
        <w:lastRenderedPageBreak/>
        <w:t xml:space="preserve">group, and the lowest 60% assigned to the low score group.  Our intent </w:t>
      </w:r>
      <w:r>
        <w:rPr>
          <w:szCs w:val="24"/>
        </w:rPr>
        <w:t>wa</w:t>
      </w:r>
      <w:r w:rsidR="0017080B" w:rsidRPr="00515A58">
        <w:rPr>
          <w:szCs w:val="24"/>
        </w:rPr>
        <w:t xml:space="preserve">s to oversample communities with active programs and policies aimed at reducing childhood obesity, with approximately 65 communities </w:t>
      </w:r>
      <w:proofErr w:type="gramStart"/>
      <w:r w:rsidR="0017080B" w:rsidRPr="00515A58">
        <w:rPr>
          <w:szCs w:val="24"/>
        </w:rPr>
        <w:t>being selected</w:t>
      </w:r>
      <w:proofErr w:type="gramEnd"/>
      <w:r w:rsidR="0017080B" w:rsidRPr="00515A58">
        <w:rPr>
          <w:szCs w:val="24"/>
        </w:rPr>
        <w:t xml:space="preserve"> within each group (high-, moderate- , and low-scores).      </w:t>
      </w:r>
    </w:p>
    <w:p w:rsidR="00C43FAF" w:rsidRPr="00515A58" w:rsidRDefault="00C43FAF" w:rsidP="00BE47EB">
      <w:pPr>
        <w:pStyle w:val="BHNormal"/>
        <w:jc w:val="both"/>
        <w:rPr>
          <w:szCs w:val="24"/>
        </w:rPr>
      </w:pPr>
    </w:p>
    <w:p w:rsidR="00C43FAF" w:rsidRPr="00515A58" w:rsidRDefault="0017080B" w:rsidP="00BE47EB">
      <w:pPr>
        <w:pStyle w:val="BHNormal"/>
        <w:jc w:val="both"/>
        <w:rPr>
          <w:szCs w:val="24"/>
        </w:rPr>
      </w:pPr>
      <w:r w:rsidRPr="00515A58">
        <w:rPr>
          <w:szCs w:val="24"/>
        </w:rPr>
        <w:t>Several counties throughout the U.S. enter</w:t>
      </w:r>
      <w:r w:rsidR="00B82805">
        <w:rPr>
          <w:szCs w:val="24"/>
        </w:rPr>
        <w:t>ed</w:t>
      </w:r>
      <w:r w:rsidRPr="00515A58">
        <w:rPr>
          <w:szCs w:val="24"/>
        </w:rPr>
        <w:t xml:space="preserve"> our NPBS with certainty due to population size.  In some counties, we select</w:t>
      </w:r>
      <w:r w:rsidR="00B82805">
        <w:rPr>
          <w:szCs w:val="24"/>
        </w:rPr>
        <w:t>ed</w:t>
      </w:r>
      <w:r w:rsidRPr="00515A58">
        <w:rPr>
          <w:szCs w:val="24"/>
        </w:rPr>
        <w:t xml:space="preserve"> multiple communities to preserve homogeneous sampling weights across communities selected into the HCS.  The 15 largest counties in the U.S. (based on 2010 U.S. Census data) </w:t>
      </w:r>
      <w:r w:rsidR="00B82805">
        <w:rPr>
          <w:szCs w:val="24"/>
        </w:rPr>
        <w:t>were</w:t>
      </w:r>
      <w:r w:rsidRPr="00515A58">
        <w:rPr>
          <w:szCs w:val="24"/>
        </w:rPr>
        <w:t xml:space="preserve"> included in the HCS, along with the number of </w:t>
      </w:r>
      <w:r w:rsidR="00B82805">
        <w:rPr>
          <w:szCs w:val="24"/>
        </w:rPr>
        <w:t>census tracts</w:t>
      </w:r>
      <w:r w:rsidR="00B82805" w:rsidRPr="00515A58">
        <w:rPr>
          <w:szCs w:val="24"/>
        </w:rPr>
        <w:t xml:space="preserve"> </w:t>
      </w:r>
      <w:r w:rsidRPr="00515A58">
        <w:rPr>
          <w:szCs w:val="24"/>
        </w:rPr>
        <w:t xml:space="preserve">that </w:t>
      </w:r>
      <w:proofErr w:type="gramStart"/>
      <w:r w:rsidR="00B82805">
        <w:rPr>
          <w:szCs w:val="24"/>
        </w:rPr>
        <w:t>were</w:t>
      </w:r>
      <w:r w:rsidRPr="00515A58">
        <w:rPr>
          <w:szCs w:val="24"/>
        </w:rPr>
        <w:t xml:space="preserve"> selected</w:t>
      </w:r>
      <w:proofErr w:type="gramEnd"/>
      <w:r w:rsidRPr="00515A58">
        <w:rPr>
          <w:szCs w:val="24"/>
        </w:rPr>
        <w:t xml:space="preserve"> within each of these large population centers.  Table B.1.1. </w:t>
      </w:r>
      <w:proofErr w:type="gramStart"/>
      <w:r w:rsidR="00CE2C5C">
        <w:rPr>
          <w:szCs w:val="24"/>
        </w:rPr>
        <w:t>list</w:t>
      </w:r>
      <w:r w:rsidRPr="00515A58">
        <w:rPr>
          <w:szCs w:val="24"/>
        </w:rPr>
        <w:t>s</w:t>
      </w:r>
      <w:proofErr w:type="gramEnd"/>
      <w:r w:rsidRPr="00515A58">
        <w:rPr>
          <w:szCs w:val="24"/>
        </w:rPr>
        <w:t xml:space="preserve"> the 15 largest U.S. counties and the number of communities that </w:t>
      </w:r>
      <w:r w:rsidR="00B82805">
        <w:rPr>
          <w:szCs w:val="24"/>
        </w:rPr>
        <w:t>were</w:t>
      </w:r>
      <w:r w:rsidRPr="00515A58">
        <w:rPr>
          <w:szCs w:val="24"/>
        </w:rPr>
        <w:t xml:space="preserve"> selected within each county. </w:t>
      </w:r>
    </w:p>
    <w:p w:rsidR="005F21FD" w:rsidRDefault="005F21FD" w:rsidP="00BE47EB">
      <w:pPr>
        <w:autoSpaceDE/>
        <w:autoSpaceDN/>
        <w:jc w:val="both"/>
        <w:rPr>
          <w:szCs w:val="20"/>
        </w:rPr>
      </w:pPr>
    </w:p>
    <w:p w:rsidR="00C43FAF" w:rsidRPr="00515A58" w:rsidRDefault="00C43FAF" w:rsidP="00BE47EB">
      <w:pPr>
        <w:autoSpaceDE/>
        <w:autoSpaceDN/>
        <w:jc w:val="both"/>
        <w:rPr>
          <w:rFonts w:eastAsia="Calibri"/>
          <w:szCs w:val="20"/>
        </w:rPr>
      </w:pPr>
    </w:p>
    <w:p w:rsidR="004116D2" w:rsidRDefault="0017080B">
      <w:pPr>
        <w:pStyle w:val="Style1sub-headings"/>
        <w:spacing w:before="0" w:line="240" w:lineRule="auto"/>
      </w:pPr>
      <w:bookmarkStart w:id="20" w:name="_Toc299107924"/>
      <w:bookmarkStart w:id="21" w:name="_Toc301448522"/>
      <w:bookmarkStart w:id="22" w:name="_Toc301448657"/>
      <w:bookmarkStart w:id="23" w:name="_Toc301448746"/>
      <w:bookmarkStart w:id="24" w:name="_Toc341969690"/>
      <w:bookmarkStart w:id="25" w:name="_Toc361128286"/>
      <w:bookmarkStart w:id="26" w:name="_Toc361128602"/>
      <w:bookmarkStart w:id="27" w:name="_Toc341972146"/>
      <w:r w:rsidRPr="0017080B">
        <w:t xml:space="preserve">Table B.1.1   </w:t>
      </w:r>
      <w:proofErr w:type="gramStart"/>
      <w:r w:rsidRPr="0017080B">
        <w:t>The</w:t>
      </w:r>
      <w:proofErr w:type="gramEnd"/>
      <w:r w:rsidRPr="0017080B">
        <w:t xml:space="preserve"> Largest 15 Counties in the United States (as per 2010 U.S. </w:t>
      </w:r>
      <w:r w:rsidR="009135D5">
        <w:t>C</w:t>
      </w:r>
      <w:r w:rsidRPr="0017080B">
        <w:t>ensus)</w:t>
      </w:r>
      <w:bookmarkEnd w:id="20"/>
      <w:bookmarkEnd w:id="21"/>
      <w:bookmarkEnd w:id="22"/>
      <w:bookmarkEnd w:id="23"/>
      <w:bookmarkEnd w:id="24"/>
      <w:bookmarkEnd w:id="25"/>
      <w:bookmarkEnd w:id="26"/>
      <w:bookmarkEnd w:id="27"/>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0"/>
        <w:gridCol w:w="2160"/>
        <w:gridCol w:w="2160"/>
        <w:gridCol w:w="1980"/>
      </w:tblGrid>
      <w:tr w:rsidR="008D2C16" w:rsidRPr="00B03154" w:rsidTr="004116D2">
        <w:tc>
          <w:tcPr>
            <w:tcW w:w="2970" w:type="dxa"/>
            <w:shd w:val="clear" w:color="auto" w:fill="B8CCE4" w:themeFill="accent1" w:themeFillTint="66"/>
            <w:vAlign w:val="center"/>
          </w:tcPr>
          <w:p w:rsidR="004116D2" w:rsidRDefault="0017080B">
            <w:pPr>
              <w:pStyle w:val="BHNormal"/>
              <w:autoSpaceDE w:val="0"/>
              <w:autoSpaceDN w:val="0"/>
              <w:jc w:val="center"/>
              <w:rPr>
                <w:rFonts w:eastAsia="Times New Roman"/>
                <w:b/>
                <w:sz w:val="20"/>
                <w:szCs w:val="20"/>
              </w:rPr>
            </w:pPr>
            <w:r w:rsidRPr="0017080B">
              <w:rPr>
                <w:rFonts w:eastAsia="Times New Roman"/>
                <w:b/>
                <w:sz w:val="20"/>
                <w:szCs w:val="20"/>
              </w:rPr>
              <w:t>County</w:t>
            </w:r>
          </w:p>
        </w:tc>
        <w:tc>
          <w:tcPr>
            <w:tcW w:w="2160" w:type="dxa"/>
            <w:shd w:val="clear" w:color="auto" w:fill="B8CCE4" w:themeFill="accent1" w:themeFillTint="66"/>
            <w:vAlign w:val="center"/>
          </w:tcPr>
          <w:p w:rsidR="004116D2" w:rsidRDefault="0017080B">
            <w:pPr>
              <w:pStyle w:val="BHNormal"/>
              <w:autoSpaceDE w:val="0"/>
              <w:autoSpaceDN w:val="0"/>
              <w:jc w:val="center"/>
              <w:rPr>
                <w:rFonts w:eastAsia="Times New Roman"/>
                <w:b/>
                <w:sz w:val="20"/>
                <w:szCs w:val="20"/>
              </w:rPr>
            </w:pPr>
            <w:r w:rsidRPr="0017080B">
              <w:rPr>
                <w:rFonts w:eastAsia="Times New Roman"/>
                <w:b/>
                <w:sz w:val="20"/>
                <w:szCs w:val="20"/>
              </w:rPr>
              <w:t>State</w:t>
            </w:r>
          </w:p>
        </w:tc>
        <w:tc>
          <w:tcPr>
            <w:tcW w:w="2160" w:type="dxa"/>
            <w:shd w:val="clear" w:color="auto" w:fill="B8CCE4" w:themeFill="accent1" w:themeFillTint="66"/>
            <w:vAlign w:val="center"/>
          </w:tcPr>
          <w:p w:rsidR="004116D2" w:rsidRDefault="0017080B">
            <w:pPr>
              <w:pStyle w:val="BHNormal"/>
              <w:autoSpaceDE w:val="0"/>
              <w:autoSpaceDN w:val="0"/>
              <w:jc w:val="center"/>
              <w:rPr>
                <w:rFonts w:eastAsia="Times New Roman"/>
                <w:b/>
                <w:sz w:val="20"/>
                <w:szCs w:val="20"/>
              </w:rPr>
            </w:pPr>
            <w:r w:rsidRPr="0017080B">
              <w:rPr>
                <w:rFonts w:eastAsia="Times New Roman"/>
                <w:b/>
                <w:sz w:val="20"/>
                <w:szCs w:val="20"/>
              </w:rPr>
              <w:t>2010 Total Population</w:t>
            </w:r>
          </w:p>
        </w:tc>
        <w:tc>
          <w:tcPr>
            <w:tcW w:w="1980" w:type="dxa"/>
            <w:shd w:val="clear" w:color="auto" w:fill="B8CCE4" w:themeFill="accent1" w:themeFillTint="66"/>
            <w:vAlign w:val="center"/>
          </w:tcPr>
          <w:p w:rsidR="004116D2" w:rsidRDefault="0017080B">
            <w:pPr>
              <w:pStyle w:val="BHNormal"/>
              <w:autoSpaceDE w:val="0"/>
              <w:autoSpaceDN w:val="0"/>
              <w:jc w:val="center"/>
              <w:rPr>
                <w:rFonts w:eastAsia="Times New Roman"/>
                <w:b/>
                <w:sz w:val="20"/>
                <w:szCs w:val="20"/>
              </w:rPr>
            </w:pPr>
            <w:r w:rsidRPr="0017080B">
              <w:rPr>
                <w:rFonts w:eastAsia="Times New Roman"/>
                <w:b/>
                <w:sz w:val="20"/>
                <w:szCs w:val="20"/>
              </w:rPr>
              <w:t>Number of Communities</w:t>
            </w:r>
          </w:p>
        </w:tc>
      </w:tr>
      <w:tr w:rsidR="008D2C16" w:rsidRPr="00B03154" w:rsidTr="00C069E1">
        <w:tc>
          <w:tcPr>
            <w:tcW w:w="2970" w:type="dxa"/>
          </w:tcPr>
          <w:p w:rsidR="008D2C16" w:rsidRPr="00B03154" w:rsidRDefault="008C7532" w:rsidP="00A76A72">
            <w:pPr>
              <w:pStyle w:val="BHNormal"/>
              <w:autoSpaceDE w:val="0"/>
              <w:autoSpaceDN w:val="0"/>
              <w:rPr>
                <w:rFonts w:eastAsia="Times New Roman"/>
                <w:sz w:val="20"/>
                <w:szCs w:val="20"/>
              </w:rPr>
            </w:pPr>
            <w:r w:rsidRPr="00B03154">
              <w:rPr>
                <w:rFonts w:eastAsia="Times New Roman"/>
                <w:sz w:val="20"/>
                <w:szCs w:val="20"/>
              </w:rPr>
              <w:t>Los Angeles County</w:t>
            </w:r>
          </w:p>
        </w:tc>
        <w:tc>
          <w:tcPr>
            <w:tcW w:w="2160" w:type="dxa"/>
          </w:tcPr>
          <w:p w:rsidR="008D2C16" w:rsidRPr="00B03154" w:rsidRDefault="008C7532" w:rsidP="00A76A72">
            <w:pPr>
              <w:pStyle w:val="BHNormal"/>
              <w:autoSpaceDE w:val="0"/>
              <w:autoSpaceDN w:val="0"/>
              <w:rPr>
                <w:rFonts w:eastAsia="Times New Roman"/>
                <w:sz w:val="20"/>
                <w:szCs w:val="20"/>
              </w:rPr>
            </w:pPr>
            <w:r w:rsidRPr="00B03154">
              <w:rPr>
                <w:rFonts w:eastAsia="Times New Roman"/>
                <w:sz w:val="20"/>
                <w:szCs w:val="20"/>
              </w:rPr>
              <w:t>California</w:t>
            </w:r>
          </w:p>
        </w:tc>
        <w:tc>
          <w:tcPr>
            <w:tcW w:w="2160" w:type="dxa"/>
          </w:tcPr>
          <w:p w:rsidR="008D2C16" w:rsidRPr="00B03154" w:rsidRDefault="008C7532" w:rsidP="00A76A72">
            <w:pPr>
              <w:pStyle w:val="BHNormal"/>
              <w:autoSpaceDE w:val="0"/>
              <w:autoSpaceDN w:val="0"/>
              <w:jc w:val="right"/>
              <w:rPr>
                <w:rFonts w:eastAsia="Times New Roman"/>
                <w:sz w:val="20"/>
                <w:szCs w:val="20"/>
              </w:rPr>
            </w:pPr>
            <w:r w:rsidRPr="00B03154">
              <w:rPr>
                <w:rFonts w:eastAsia="Times New Roman"/>
                <w:sz w:val="20"/>
                <w:szCs w:val="20"/>
              </w:rPr>
              <w:t>9,818,605</w:t>
            </w:r>
          </w:p>
        </w:tc>
        <w:tc>
          <w:tcPr>
            <w:tcW w:w="1980" w:type="dxa"/>
          </w:tcPr>
          <w:p w:rsidR="008D2C16" w:rsidRPr="00B03154" w:rsidRDefault="008C7532" w:rsidP="00A76A72">
            <w:pPr>
              <w:pStyle w:val="BHNormal"/>
              <w:autoSpaceDE w:val="0"/>
              <w:autoSpaceDN w:val="0"/>
              <w:jc w:val="center"/>
              <w:rPr>
                <w:rFonts w:eastAsia="Times New Roman"/>
                <w:sz w:val="20"/>
                <w:szCs w:val="20"/>
              </w:rPr>
            </w:pPr>
            <w:r w:rsidRPr="00B03154">
              <w:rPr>
                <w:rFonts w:eastAsia="Times New Roman"/>
                <w:sz w:val="20"/>
                <w:szCs w:val="20"/>
              </w:rPr>
              <w:t>5</w:t>
            </w:r>
          </w:p>
        </w:tc>
      </w:tr>
      <w:tr w:rsidR="008D2C16" w:rsidRPr="00B03154" w:rsidTr="00C069E1">
        <w:tc>
          <w:tcPr>
            <w:tcW w:w="2970" w:type="dxa"/>
          </w:tcPr>
          <w:p w:rsidR="008D2C16" w:rsidRPr="00B03154" w:rsidRDefault="008C7532" w:rsidP="00A76A72">
            <w:pPr>
              <w:pStyle w:val="BHNormal"/>
              <w:autoSpaceDE w:val="0"/>
              <w:autoSpaceDN w:val="0"/>
              <w:rPr>
                <w:rFonts w:eastAsia="Times New Roman"/>
                <w:sz w:val="20"/>
                <w:szCs w:val="20"/>
              </w:rPr>
            </w:pPr>
            <w:r w:rsidRPr="00B03154">
              <w:rPr>
                <w:rFonts w:eastAsia="Times New Roman"/>
                <w:sz w:val="20"/>
                <w:szCs w:val="20"/>
              </w:rPr>
              <w:t>Cook County</w:t>
            </w:r>
          </w:p>
        </w:tc>
        <w:tc>
          <w:tcPr>
            <w:tcW w:w="2160" w:type="dxa"/>
          </w:tcPr>
          <w:p w:rsidR="008D2C16" w:rsidRPr="00B03154" w:rsidRDefault="008C7532" w:rsidP="00A76A72">
            <w:pPr>
              <w:pStyle w:val="BHNormal"/>
              <w:autoSpaceDE w:val="0"/>
              <w:autoSpaceDN w:val="0"/>
              <w:rPr>
                <w:rFonts w:eastAsia="Times New Roman"/>
                <w:sz w:val="20"/>
                <w:szCs w:val="20"/>
              </w:rPr>
            </w:pPr>
            <w:r w:rsidRPr="00B03154">
              <w:rPr>
                <w:rFonts w:eastAsia="Times New Roman"/>
                <w:sz w:val="20"/>
                <w:szCs w:val="20"/>
              </w:rPr>
              <w:t>Illinois</w:t>
            </w:r>
          </w:p>
        </w:tc>
        <w:tc>
          <w:tcPr>
            <w:tcW w:w="2160" w:type="dxa"/>
          </w:tcPr>
          <w:p w:rsidR="008D2C16" w:rsidRPr="00B03154" w:rsidRDefault="008C7532" w:rsidP="00A76A72">
            <w:pPr>
              <w:pStyle w:val="BHNormal"/>
              <w:autoSpaceDE w:val="0"/>
              <w:autoSpaceDN w:val="0"/>
              <w:jc w:val="right"/>
              <w:rPr>
                <w:rFonts w:eastAsia="Times New Roman"/>
                <w:sz w:val="20"/>
                <w:szCs w:val="20"/>
              </w:rPr>
            </w:pPr>
            <w:r w:rsidRPr="00B03154">
              <w:rPr>
                <w:rFonts w:eastAsia="Times New Roman"/>
                <w:sz w:val="20"/>
                <w:szCs w:val="20"/>
              </w:rPr>
              <w:t>5,194,675</w:t>
            </w:r>
          </w:p>
        </w:tc>
        <w:tc>
          <w:tcPr>
            <w:tcW w:w="1980" w:type="dxa"/>
          </w:tcPr>
          <w:p w:rsidR="008D2C16" w:rsidRPr="00B03154" w:rsidRDefault="008C7532" w:rsidP="00A76A72">
            <w:pPr>
              <w:pStyle w:val="BHNormal"/>
              <w:autoSpaceDE w:val="0"/>
              <w:autoSpaceDN w:val="0"/>
              <w:jc w:val="center"/>
              <w:rPr>
                <w:rFonts w:eastAsia="Times New Roman"/>
                <w:sz w:val="20"/>
                <w:szCs w:val="20"/>
              </w:rPr>
            </w:pPr>
            <w:r w:rsidRPr="00B03154">
              <w:rPr>
                <w:rFonts w:eastAsia="Times New Roman"/>
                <w:sz w:val="20"/>
                <w:szCs w:val="20"/>
              </w:rPr>
              <w:t>3</w:t>
            </w:r>
          </w:p>
        </w:tc>
      </w:tr>
      <w:tr w:rsidR="008D2C16" w:rsidRPr="00B03154" w:rsidTr="00C069E1">
        <w:tc>
          <w:tcPr>
            <w:tcW w:w="2970" w:type="dxa"/>
          </w:tcPr>
          <w:p w:rsidR="008D2C16" w:rsidRPr="00B03154" w:rsidRDefault="008C7532" w:rsidP="00A76A72">
            <w:pPr>
              <w:pStyle w:val="BHNormal"/>
              <w:autoSpaceDE w:val="0"/>
              <w:autoSpaceDN w:val="0"/>
              <w:rPr>
                <w:rFonts w:eastAsia="Times New Roman"/>
                <w:sz w:val="20"/>
                <w:szCs w:val="20"/>
              </w:rPr>
            </w:pPr>
            <w:r w:rsidRPr="00B03154">
              <w:rPr>
                <w:rFonts w:eastAsia="Times New Roman"/>
                <w:sz w:val="20"/>
                <w:szCs w:val="20"/>
              </w:rPr>
              <w:t>Harris County</w:t>
            </w:r>
          </w:p>
        </w:tc>
        <w:tc>
          <w:tcPr>
            <w:tcW w:w="2160" w:type="dxa"/>
          </w:tcPr>
          <w:p w:rsidR="008D2C16" w:rsidRPr="00B03154" w:rsidRDefault="008C7532" w:rsidP="00A76A72">
            <w:pPr>
              <w:pStyle w:val="BHNormal"/>
              <w:autoSpaceDE w:val="0"/>
              <w:autoSpaceDN w:val="0"/>
              <w:rPr>
                <w:rFonts w:eastAsia="Times New Roman"/>
                <w:sz w:val="20"/>
                <w:szCs w:val="20"/>
              </w:rPr>
            </w:pPr>
            <w:r w:rsidRPr="00B03154">
              <w:rPr>
                <w:rFonts w:eastAsia="Times New Roman"/>
                <w:sz w:val="20"/>
                <w:szCs w:val="20"/>
              </w:rPr>
              <w:t>Texas</w:t>
            </w:r>
          </w:p>
        </w:tc>
        <w:tc>
          <w:tcPr>
            <w:tcW w:w="2160" w:type="dxa"/>
          </w:tcPr>
          <w:p w:rsidR="008D2C16" w:rsidRPr="00B03154" w:rsidRDefault="008C7532" w:rsidP="00A76A72">
            <w:pPr>
              <w:pStyle w:val="BHNormal"/>
              <w:autoSpaceDE w:val="0"/>
              <w:autoSpaceDN w:val="0"/>
              <w:jc w:val="right"/>
              <w:rPr>
                <w:rFonts w:eastAsia="Times New Roman"/>
                <w:sz w:val="20"/>
                <w:szCs w:val="20"/>
              </w:rPr>
            </w:pPr>
            <w:r w:rsidRPr="00B03154">
              <w:rPr>
                <w:rFonts w:eastAsia="Times New Roman"/>
                <w:sz w:val="20"/>
                <w:szCs w:val="20"/>
              </w:rPr>
              <w:t>4,092,459</w:t>
            </w:r>
          </w:p>
        </w:tc>
        <w:tc>
          <w:tcPr>
            <w:tcW w:w="1980" w:type="dxa"/>
          </w:tcPr>
          <w:p w:rsidR="008D2C16" w:rsidRPr="00B03154" w:rsidRDefault="008C7532" w:rsidP="00A76A72">
            <w:pPr>
              <w:pStyle w:val="BHNormal"/>
              <w:autoSpaceDE w:val="0"/>
              <w:autoSpaceDN w:val="0"/>
              <w:jc w:val="center"/>
              <w:rPr>
                <w:rFonts w:eastAsia="Times New Roman"/>
                <w:sz w:val="20"/>
                <w:szCs w:val="20"/>
              </w:rPr>
            </w:pPr>
            <w:r w:rsidRPr="00B03154">
              <w:rPr>
                <w:rFonts w:eastAsia="Times New Roman"/>
                <w:sz w:val="20"/>
                <w:szCs w:val="20"/>
              </w:rPr>
              <w:t>3</w:t>
            </w:r>
          </w:p>
        </w:tc>
      </w:tr>
      <w:tr w:rsidR="008D2C16" w:rsidRPr="00B03154" w:rsidTr="00C069E1">
        <w:tc>
          <w:tcPr>
            <w:tcW w:w="2970" w:type="dxa"/>
          </w:tcPr>
          <w:p w:rsidR="008D2C16" w:rsidRPr="00B03154" w:rsidRDefault="008C7532" w:rsidP="00A76A72">
            <w:pPr>
              <w:pStyle w:val="BHNormal"/>
              <w:autoSpaceDE w:val="0"/>
              <w:autoSpaceDN w:val="0"/>
              <w:rPr>
                <w:rFonts w:eastAsia="Times New Roman"/>
                <w:sz w:val="20"/>
                <w:szCs w:val="20"/>
              </w:rPr>
            </w:pPr>
            <w:r w:rsidRPr="00B03154">
              <w:rPr>
                <w:rFonts w:eastAsia="Times New Roman"/>
                <w:sz w:val="20"/>
                <w:szCs w:val="20"/>
              </w:rPr>
              <w:t>Maricopa County</w:t>
            </w:r>
          </w:p>
        </w:tc>
        <w:tc>
          <w:tcPr>
            <w:tcW w:w="2160" w:type="dxa"/>
          </w:tcPr>
          <w:p w:rsidR="008D2C16" w:rsidRPr="00B03154" w:rsidRDefault="008C7532" w:rsidP="00A76A72">
            <w:pPr>
              <w:pStyle w:val="BHNormal"/>
              <w:autoSpaceDE w:val="0"/>
              <w:autoSpaceDN w:val="0"/>
              <w:rPr>
                <w:rFonts w:eastAsia="Times New Roman"/>
                <w:sz w:val="20"/>
                <w:szCs w:val="20"/>
              </w:rPr>
            </w:pPr>
            <w:r w:rsidRPr="00B03154">
              <w:rPr>
                <w:rFonts w:eastAsia="Times New Roman"/>
                <w:sz w:val="20"/>
                <w:szCs w:val="20"/>
              </w:rPr>
              <w:t>Arizona</w:t>
            </w:r>
          </w:p>
        </w:tc>
        <w:tc>
          <w:tcPr>
            <w:tcW w:w="2160" w:type="dxa"/>
          </w:tcPr>
          <w:p w:rsidR="008D2C16" w:rsidRPr="00B03154" w:rsidRDefault="008C7532" w:rsidP="00A76A72">
            <w:pPr>
              <w:pStyle w:val="BHNormal"/>
              <w:autoSpaceDE w:val="0"/>
              <w:autoSpaceDN w:val="0"/>
              <w:jc w:val="right"/>
              <w:rPr>
                <w:rFonts w:eastAsia="Times New Roman"/>
                <w:sz w:val="20"/>
                <w:szCs w:val="20"/>
              </w:rPr>
            </w:pPr>
            <w:r w:rsidRPr="00B03154">
              <w:rPr>
                <w:rFonts w:eastAsia="Times New Roman"/>
                <w:sz w:val="20"/>
                <w:szCs w:val="20"/>
              </w:rPr>
              <w:t>3,817,117</w:t>
            </w:r>
          </w:p>
        </w:tc>
        <w:tc>
          <w:tcPr>
            <w:tcW w:w="1980" w:type="dxa"/>
          </w:tcPr>
          <w:p w:rsidR="008D2C16" w:rsidRPr="00B03154" w:rsidRDefault="008C7532" w:rsidP="00A76A72">
            <w:pPr>
              <w:pStyle w:val="BHNormal"/>
              <w:autoSpaceDE w:val="0"/>
              <w:autoSpaceDN w:val="0"/>
              <w:jc w:val="center"/>
              <w:rPr>
                <w:rFonts w:eastAsia="Times New Roman"/>
                <w:sz w:val="20"/>
                <w:szCs w:val="20"/>
              </w:rPr>
            </w:pPr>
            <w:r w:rsidRPr="00B03154">
              <w:rPr>
                <w:rFonts w:eastAsia="Times New Roman"/>
                <w:sz w:val="20"/>
                <w:szCs w:val="20"/>
              </w:rPr>
              <w:t>2</w:t>
            </w:r>
          </w:p>
        </w:tc>
      </w:tr>
      <w:tr w:rsidR="008D2C16" w:rsidRPr="00B03154" w:rsidTr="00C069E1">
        <w:tc>
          <w:tcPr>
            <w:tcW w:w="2970" w:type="dxa"/>
          </w:tcPr>
          <w:p w:rsidR="008D2C16" w:rsidRPr="00B03154" w:rsidRDefault="008C7532" w:rsidP="00A76A72">
            <w:pPr>
              <w:pStyle w:val="BHNormal"/>
              <w:autoSpaceDE w:val="0"/>
              <w:autoSpaceDN w:val="0"/>
              <w:rPr>
                <w:rFonts w:eastAsia="Times New Roman"/>
                <w:sz w:val="20"/>
                <w:szCs w:val="20"/>
              </w:rPr>
            </w:pPr>
            <w:r w:rsidRPr="00B03154">
              <w:rPr>
                <w:rFonts w:eastAsia="Times New Roman"/>
                <w:sz w:val="20"/>
                <w:szCs w:val="20"/>
              </w:rPr>
              <w:t>San Diego County</w:t>
            </w:r>
          </w:p>
        </w:tc>
        <w:tc>
          <w:tcPr>
            <w:tcW w:w="2160" w:type="dxa"/>
          </w:tcPr>
          <w:p w:rsidR="008D2C16" w:rsidRPr="00B03154" w:rsidRDefault="008C7532" w:rsidP="00A76A72">
            <w:pPr>
              <w:pStyle w:val="BHNormal"/>
              <w:autoSpaceDE w:val="0"/>
              <w:autoSpaceDN w:val="0"/>
              <w:rPr>
                <w:rFonts w:eastAsia="Times New Roman"/>
                <w:sz w:val="20"/>
                <w:szCs w:val="20"/>
              </w:rPr>
            </w:pPr>
            <w:r w:rsidRPr="00B03154">
              <w:rPr>
                <w:rFonts w:eastAsia="Times New Roman"/>
                <w:sz w:val="20"/>
                <w:szCs w:val="20"/>
              </w:rPr>
              <w:t>California</w:t>
            </w:r>
          </w:p>
        </w:tc>
        <w:tc>
          <w:tcPr>
            <w:tcW w:w="2160" w:type="dxa"/>
          </w:tcPr>
          <w:p w:rsidR="008D2C16" w:rsidRPr="00B03154" w:rsidRDefault="008C7532" w:rsidP="00A76A72">
            <w:pPr>
              <w:pStyle w:val="BHNormal"/>
              <w:autoSpaceDE w:val="0"/>
              <w:autoSpaceDN w:val="0"/>
              <w:jc w:val="right"/>
              <w:rPr>
                <w:rFonts w:eastAsia="Times New Roman"/>
                <w:sz w:val="20"/>
                <w:szCs w:val="20"/>
              </w:rPr>
            </w:pPr>
            <w:r w:rsidRPr="00B03154">
              <w:rPr>
                <w:rFonts w:eastAsia="Times New Roman"/>
                <w:sz w:val="20"/>
                <w:szCs w:val="20"/>
              </w:rPr>
              <w:t>3,095,313</w:t>
            </w:r>
          </w:p>
        </w:tc>
        <w:tc>
          <w:tcPr>
            <w:tcW w:w="1980" w:type="dxa"/>
          </w:tcPr>
          <w:p w:rsidR="008D2C16" w:rsidRPr="00B03154" w:rsidRDefault="008C7532" w:rsidP="00A76A72">
            <w:pPr>
              <w:pStyle w:val="BHNormal"/>
              <w:autoSpaceDE w:val="0"/>
              <w:autoSpaceDN w:val="0"/>
              <w:jc w:val="center"/>
              <w:rPr>
                <w:rFonts w:eastAsia="Times New Roman"/>
                <w:sz w:val="20"/>
                <w:szCs w:val="20"/>
              </w:rPr>
            </w:pPr>
            <w:r w:rsidRPr="00B03154">
              <w:rPr>
                <w:rFonts w:eastAsia="Times New Roman"/>
                <w:sz w:val="20"/>
                <w:szCs w:val="20"/>
              </w:rPr>
              <w:t>2</w:t>
            </w:r>
          </w:p>
        </w:tc>
      </w:tr>
      <w:tr w:rsidR="008D2C16" w:rsidRPr="00B03154" w:rsidTr="00C069E1">
        <w:tc>
          <w:tcPr>
            <w:tcW w:w="2970" w:type="dxa"/>
          </w:tcPr>
          <w:p w:rsidR="008D2C16" w:rsidRPr="00B03154" w:rsidRDefault="008C7532" w:rsidP="00A76A72">
            <w:pPr>
              <w:pStyle w:val="BHNormal"/>
              <w:autoSpaceDE w:val="0"/>
              <w:autoSpaceDN w:val="0"/>
              <w:rPr>
                <w:rFonts w:eastAsia="Times New Roman"/>
                <w:sz w:val="20"/>
                <w:szCs w:val="20"/>
              </w:rPr>
            </w:pPr>
            <w:r w:rsidRPr="00B03154">
              <w:rPr>
                <w:rFonts w:eastAsia="Times New Roman"/>
                <w:sz w:val="20"/>
                <w:szCs w:val="20"/>
              </w:rPr>
              <w:t>Orange County</w:t>
            </w:r>
          </w:p>
        </w:tc>
        <w:tc>
          <w:tcPr>
            <w:tcW w:w="2160" w:type="dxa"/>
          </w:tcPr>
          <w:p w:rsidR="008D2C16" w:rsidRPr="00B03154" w:rsidRDefault="008C7532" w:rsidP="00A76A72">
            <w:pPr>
              <w:pStyle w:val="BHNormal"/>
              <w:autoSpaceDE w:val="0"/>
              <w:autoSpaceDN w:val="0"/>
              <w:rPr>
                <w:rFonts w:eastAsia="Times New Roman"/>
                <w:sz w:val="20"/>
                <w:szCs w:val="20"/>
              </w:rPr>
            </w:pPr>
            <w:r w:rsidRPr="00B03154">
              <w:rPr>
                <w:rFonts w:eastAsia="Times New Roman"/>
                <w:sz w:val="20"/>
                <w:szCs w:val="20"/>
              </w:rPr>
              <w:t>California</w:t>
            </w:r>
          </w:p>
        </w:tc>
        <w:tc>
          <w:tcPr>
            <w:tcW w:w="2160" w:type="dxa"/>
          </w:tcPr>
          <w:p w:rsidR="008D2C16" w:rsidRPr="00B03154" w:rsidRDefault="008C7532" w:rsidP="00A76A72">
            <w:pPr>
              <w:pStyle w:val="BHNormal"/>
              <w:autoSpaceDE w:val="0"/>
              <w:autoSpaceDN w:val="0"/>
              <w:jc w:val="right"/>
              <w:rPr>
                <w:rFonts w:eastAsia="Times New Roman"/>
                <w:sz w:val="20"/>
                <w:szCs w:val="20"/>
              </w:rPr>
            </w:pPr>
            <w:r w:rsidRPr="00B03154">
              <w:rPr>
                <w:rFonts w:eastAsia="Times New Roman"/>
                <w:sz w:val="20"/>
                <w:szCs w:val="20"/>
              </w:rPr>
              <w:t>3,010,232</w:t>
            </w:r>
          </w:p>
        </w:tc>
        <w:tc>
          <w:tcPr>
            <w:tcW w:w="1980" w:type="dxa"/>
          </w:tcPr>
          <w:p w:rsidR="008D2C16" w:rsidRPr="00B03154" w:rsidRDefault="008C7532" w:rsidP="00A76A72">
            <w:pPr>
              <w:pStyle w:val="BHNormal"/>
              <w:autoSpaceDE w:val="0"/>
              <w:autoSpaceDN w:val="0"/>
              <w:jc w:val="center"/>
              <w:rPr>
                <w:rFonts w:eastAsia="Times New Roman"/>
                <w:sz w:val="20"/>
                <w:szCs w:val="20"/>
              </w:rPr>
            </w:pPr>
            <w:r w:rsidRPr="00B03154">
              <w:rPr>
                <w:rFonts w:eastAsia="Times New Roman"/>
                <w:sz w:val="20"/>
                <w:szCs w:val="20"/>
              </w:rPr>
              <w:t>2</w:t>
            </w:r>
          </w:p>
        </w:tc>
      </w:tr>
      <w:tr w:rsidR="008D2C16" w:rsidRPr="00B03154" w:rsidTr="00C069E1">
        <w:tc>
          <w:tcPr>
            <w:tcW w:w="2970" w:type="dxa"/>
          </w:tcPr>
          <w:p w:rsidR="008D2C16" w:rsidRPr="00B03154" w:rsidRDefault="008C7532" w:rsidP="00A76A72">
            <w:pPr>
              <w:pStyle w:val="BHNormal"/>
              <w:autoSpaceDE w:val="0"/>
              <w:autoSpaceDN w:val="0"/>
              <w:rPr>
                <w:rFonts w:eastAsia="Times New Roman"/>
                <w:sz w:val="20"/>
                <w:szCs w:val="20"/>
              </w:rPr>
            </w:pPr>
            <w:r w:rsidRPr="00B03154">
              <w:rPr>
                <w:rFonts w:eastAsia="Times New Roman"/>
                <w:sz w:val="20"/>
                <w:szCs w:val="20"/>
              </w:rPr>
              <w:t>Kings County</w:t>
            </w:r>
          </w:p>
        </w:tc>
        <w:tc>
          <w:tcPr>
            <w:tcW w:w="2160" w:type="dxa"/>
          </w:tcPr>
          <w:p w:rsidR="008D2C16" w:rsidRPr="00B03154" w:rsidRDefault="008C7532" w:rsidP="00A76A72">
            <w:pPr>
              <w:pStyle w:val="BHNormal"/>
              <w:autoSpaceDE w:val="0"/>
              <w:autoSpaceDN w:val="0"/>
              <w:rPr>
                <w:rFonts w:eastAsia="Times New Roman"/>
                <w:sz w:val="20"/>
                <w:szCs w:val="20"/>
              </w:rPr>
            </w:pPr>
            <w:r w:rsidRPr="00B03154">
              <w:rPr>
                <w:rFonts w:eastAsia="Times New Roman"/>
                <w:sz w:val="20"/>
                <w:szCs w:val="20"/>
              </w:rPr>
              <w:t>New York</w:t>
            </w:r>
          </w:p>
        </w:tc>
        <w:tc>
          <w:tcPr>
            <w:tcW w:w="2160" w:type="dxa"/>
          </w:tcPr>
          <w:p w:rsidR="008D2C16" w:rsidRPr="00B03154" w:rsidRDefault="008C7532" w:rsidP="00A76A72">
            <w:pPr>
              <w:pStyle w:val="BHNormal"/>
              <w:autoSpaceDE w:val="0"/>
              <w:autoSpaceDN w:val="0"/>
              <w:jc w:val="right"/>
              <w:rPr>
                <w:rFonts w:eastAsia="Times New Roman"/>
                <w:sz w:val="20"/>
                <w:szCs w:val="20"/>
              </w:rPr>
            </w:pPr>
            <w:r w:rsidRPr="00B03154">
              <w:rPr>
                <w:rFonts w:eastAsia="Times New Roman"/>
                <w:sz w:val="20"/>
                <w:szCs w:val="20"/>
              </w:rPr>
              <w:t>2,504,700</w:t>
            </w:r>
          </w:p>
        </w:tc>
        <w:tc>
          <w:tcPr>
            <w:tcW w:w="1980" w:type="dxa"/>
          </w:tcPr>
          <w:p w:rsidR="008D2C16" w:rsidRPr="00B03154" w:rsidRDefault="008C7532" w:rsidP="00A76A72">
            <w:pPr>
              <w:pStyle w:val="BHNormal"/>
              <w:autoSpaceDE w:val="0"/>
              <w:autoSpaceDN w:val="0"/>
              <w:jc w:val="center"/>
              <w:rPr>
                <w:rFonts w:eastAsia="Times New Roman"/>
                <w:sz w:val="20"/>
                <w:szCs w:val="20"/>
              </w:rPr>
            </w:pPr>
            <w:r w:rsidRPr="00B03154">
              <w:rPr>
                <w:rFonts w:eastAsia="Times New Roman"/>
                <w:sz w:val="20"/>
                <w:szCs w:val="20"/>
              </w:rPr>
              <w:t>2</w:t>
            </w:r>
          </w:p>
        </w:tc>
      </w:tr>
      <w:tr w:rsidR="008D2C16" w:rsidRPr="00B03154" w:rsidTr="00C069E1">
        <w:tc>
          <w:tcPr>
            <w:tcW w:w="2970" w:type="dxa"/>
          </w:tcPr>
          <w:p w:rsidR="008D2C16" w:rsidRPr="00B03154" w:rsidRDefault="008C7532" w:rsidP="00A76A72">
            <w:pPr>
              <w:pStyle w:val="BHNormal"/>
              <w:autoSpaceDE w:val="0"/>
              <w:autoSpaceDN w:val="0"/>
              <w:rPr>
                <w:rFonts w:eastAsia="Times New Roman"/>
                <w:sz w:val="20"/>
                <w:szCs w:val="20"/>
              </w:rPr>
            </w:pPr>
            <w:r w:rsidRPr="00B03154">
              <w:rPr>
                <w:rFonts w:eastAsia="Times New Roman"/>
                <w:sz w:val="20"/>
                <w:szCs w:val="20"/>
              </w:rPr>
              <w:t>Miami-Dade County</w:t>
            </w:r>
          </w:p>
        </w:tc>
        <w:tc>
          <w:tcPr>
            <w:tcW w:w="2160" w:type="dxa"/>
          </w:tcPr>
          <w:p w:rsidR="008D2C16" w:rsidRPr="00B03154" w:rsidRDefault="008C7532" w:rsidP="00A76A72">
            <w:pPr>
              <w:pStyle w:val="BHNormal"/>
              <w:autoSpaceDE w:val="0"/>
              <w:autoSpaceDN w:val="0"/>
              <w:rPr>
                <w:rFonts w:eastAsia="Times New Roman"/>
                <w:sz w:val="20"/>
                <w:szCs w:val="20"/>
              </w:rPr>
            </w:pPr>
            <w:r w:rsidRPr="00B03154">
              <w:rPr>
                <w:rFonts w:eastAsia="Times New Roman"/>
                <w:sz w:val="20"/>
                <w:szCs w:val="20"/>
              </w:rPr>
              <w:t>Florida</w:t>
            </w:r>
          </w:p>
        </w:tc>
        <w:tc>
          <w:tcPr>
            <w:tcW w:w="2160" w:type="dxa"/>
          </w:tcPr>
          <w:p w:rsidR="008D2C16" w:rsidRPr="00B03154" w:rsidRDefault="008C7532" w:rsidP="00A76A72">
            <w:pPr>
              <w:pStyle w:val="BHNormal"/>
              <w:autoSpaceDE w:val="0"/>
              <w:autoSpaceDN w:val="0"/>
              <w:jc w:val="right"/>
              <w:rPr>
                <w:rFonts w:eastAsia="Times New Roman"/>
                <w:sz w:val="20"/>
                <w:szCs w:val="20"/>
              </w:rPr>
            </w:pPr>
            <w:r w:rsidRPr="00B03154">
              <w:rPr>
                <w:rFonts w:eastAsia="Times New Roman"/>
                <w:sz w:val="20"/>
                <w:szCs w:val="20"/>
              </w:rPr>
              <w:t>2,496,435</w:t>
            </w:r>
          </w:p>
        </w:tc>
        <w:tc>
          <w:tcPr>
            <w:tcW w:w="1980" w:type="dxa"/>
          </w:tcPr>
          <w:p w:rsidR="008D2C16" w:rsidRPr="00B03154" w:rsidRDefault="008C7532" w:rsidP="00A76A72">
            <w:pPr>
              <w:pStyle w:val="BHNormal"/>
              <w:autoSpaceDE w:val="0"/>
              <w:autoSpaceDN w:val="0"/>
              <w:jc w:val="center"/>
              <w:rPr>
                <w:rFonts w:eastAsia="Times New Roman"/>
                <w:sz w:val="20"/>
                <w:szCs w:val="20"/>
              </w:rPr>
            </w:pPr>
            <w:r w:rsidRPr="00B03154">
              <w:rPr>
                <w:rFonts w:eastAsia="Times New Roman"/>
                <w:sz w:val="20"/>
                <w:szCs w:val="20"/>
              </w:rPr>
              <w:t>2</w:t>
            </w:r>
          </w:p>
        </w:tc>
      </w:tr>
      <w:tr w:rsidR="008D2C16" w:rsidRPr="00B03154" w:rsidTr="00C069E1">
        <w:tc>
          <w:tcPr>
            <w:tcW w:w="2970" w:type="dxa"/>
          </w:tcPr>
          <w:p w:rsidR="008D2C16" w:rsidRPr="00B03154" w:rsidRDefault="008C7532" w:rsidP="00A76A72">
            <w:pPr>
              <w:pStyle w:val="BHNormal"/>
              <w:autoSpaceDE w:val="0"/>
              <w:autoSpaceDN w:val="0"/>
              <w:rPr>
                <w:rFonts w:eastAsia="Times New Roman"/>
                <w:sz w:val="20"/>
                <w:szCs w:val="20"/>
              </w:rPr>
            </w:pPr>
            <w:r w:rsidRPr="00B03154">
              <w:rPr>
                <w:rFonts w:eastAsia="Times New Roman"/>
                <w:sz w:val="20"/>
                <w:szCs w:val="20"/>
              </w:rPr>
              <w:t>Dallas County</w:t>
            </w:r>
          </w:p>
        </w:tc>
        <w:tc>
          <w:tcPr>
            <w:tcW w:w="2160" w:type="dxa"/>
          </w:tcPr>
          <w:p w:rsidR="008D2C16" w:rsidRPr="00B03154" w:rsidRDefault="008C7532" w:rsidP="00A76A72">
            <w:pPr>
              <w:pStyle w:val="BHNormal"/>
              <w:autoSpaceDE w:val="0"/>
              <w:autoSpaceDN w:val="0"/>
              <w:rPr>
                <w:rFonts w:eastAsia="Times New Roman"/>
                <w:sz w:val="20"/>
                <w:szCs w:val="20"/>
              </w:rPr>
            </w:pPr>
            <w:r w:rsidRPr="00B03154">
              <w:rPr>
                <w:rFonts w:eastAsia="Times New Roman"/>
                <w:sz w:val="20"/>
                <w:szCs w:val="20"/>
              </w:rPr>
              <w:t>Texas</w:t>
            </w:r>
          </w:p>
        </w:tc>
        <w:tc>
          <w:tcPr>
            <w:tcW w:w="2160" w:type="dxa"/>
          </w:tcPr>
          <w:p w:rsidR="008D2C16" w:rsidRPr="00B03154" w:rsidRDefault="008C7532" w:rsidP="00A76A72">
            <w:pPr>
              <w:pStyle w:val="BHNormal"/>
              <w:autoSpaceDE w:val="0"/>
              <w:autoSpaceDN w:val="0"/>
              <w:jc w:val="right"/>
              <w:rPr>
                <w:rFonts w:eastAsia="Times New Roman"/>
                <w:sz w:val="20"/>
                <w:szCs w:val="20"/>
              </w:rPr>
            </w:pPr>
            <w:r w:rsidRPr="00B03154">
              <w:rPr>
                <w:rFonts w:eastAsia="Times New Roman"/>
                <w:sz w:val="20"/>
                <w:szCs w:val="20"/>
              </w:rPr>
              <w:t>2,368,139</w:t>
            </w:r>
          </w:p>
        </w:tc>
        <w:tc>
          <w:tcPr>
            <w:tcW w:w="1980" w:type="dxa"/>
          </w:tcPr>
          <w:p w:rsidR="008D2C16" w:rsidRPr="00B03154" w:rsidRDefault="008C7532" w:rsidP="00A76A72">
            <w:pPr>
              <w:pStyle w:val="BHNormal"/>
              <w:autoSpaceDE w:val="0"/>
              <w:autoSpaceDN w:val="0"/>
              <w:jc w:val="center"/>
              <w:rPr>
                <w:rFonts w:eastAsia="Times New Roman"/>
                <w:sz w:val="20"/>
                <w:szCs w:val="20"/>
              </w:rPr>
            </w:pPr>
            <w:r w:rsidRPr="00B03154">
              <w:rPr>
                <w:rFonts w:eastAsia="Times New Roman"/>
                <w:sz w:val="20"/>
                <w:szCs w:val="20"/>
              </w:rPr>
              <w:t>2</w:t>
            </w:r>
          </w:p>
        </w:tc>
      </w:tr>
      <w:tr w:rsidR="008D2C16" w:rsidRPr="00B03154" w:rsidTr="00C069E1">
        <w:tc>
          <w:tcPr>
            <w:tcW w:w="2970" w:type="dxa"/>
          </w:tcPr>
          <w:p w:rsidR="008D2C16" w:rsidRPr="00B03154" w:rsidRDefault="008C7532" w:rsidP="00A76A72">
            <w:pPr>
              <w:pStyle w:val="BHNormal"/>
              <w:autoSpaceDE w:val="0"/>
              <w:autoSpaceDN w:val="0"/>
              <w:rPr>
                <w:rFonts w:eastAsia="Times New Roman"/>
                <w:sz w:val="20"/>
                <w:szCs w:val="20"/>
              </w:rPr>
            </w:pPr>
            <w:r w:rsidRPr="00B03154">
              <w:rPr>
                <w:rFonts w:eastAsia="Times New Roman"/>
                <w:sz w:val="20"/>
                <w:szCs w:val="20"/>
              </w:rPr>
              <w:t>Queens County</w:t>
            </w:r>
          </w:p>
        </w:tc>
        <w:tc>
          <w:tcPr>
            <w:tcW w:w="2160" w:type="dxa"/>
          </w:tcPr>
          <w:p w:rsidR="008D2C16" w:rsidRPr="00B03154" w:rsidRDefault="008C7532" w:rsidP="00A76A72">
            <w:pPr>
              <w:pStyle w:val="BHNormal"/>
              <w:autoSpaceDE w:val="0"/>
              <w:autoSpaceDN w:val="0"/>
              <w:rPr>
                <w:rFonts w:eastAsia="Times New Roman"/>
                <w:sz w:val="20"/>
                <w:szCs w:val="20"/>
              </w:rPr>
            </w:pPr>
            <w:r w:rsidRPr="00B03154">
              <w:rPr>
                <w:rFonts w:eastAsia="Times New Roman"/>
                <w:sz w:val="20"/>
                <w:szCs w:val="20"/>
              </w:rPr>
              <w:t>New York</w:t>
            </w:r>
          </w:p>
        </w:tc>
        <w:tc>
          <w:tcPr>
            <w:tcW w:w="2160" w:type="dxa"/>
          </w:tcPr>
          <w:p w:rsidR="008D2C16" w:rsidRPr="00B03154" w:rsidRDefault="008C7532" w:rsidP="00A76A72">
            <w:pPr>
              <w:pStyle w:val="BHNormal"/>
              <w:autoSpaceDE w:val="0"/>
              <w:autoSpaceDN w:val="0"/>
              <w:jc w:val="right"/>
              <w:rPr>
                <w:rFonts w:eastAsia="Times New Roman"/>
                <w:sz w:val="20"/>
                <w:szCs w:val="20"/>
              </w:rPr>
            </w:pPr>
            <w:r w:rsidRPr="00B03154">
              <w:rPr>
                <w:rFonts w:eastAsia="Times New Roman"/>
                <w:sz w:val="20"/>
                <w:szCs w:val="20"/>
              </w:rPr>
              <w:t>2,230,722</w:t>
            </w:r>
          </w:p>
        </w:tc>
        <w:tc>
          <w:tcPr>
            <w:tcW w:w="1980" w:type="dxa"/>
          </w:tcPr>
          <w:p w:rsidR="008D2C16" w:rsidRPr="00B03154" w:rsidRDefault="008C7532" w:rsidP="00A76A72">
            <w:pPr>
              <w:pStyle w:val="BHNormal"/>
              <w:autoSpaceDE w:val="0"/>
              <w:autoSpaceDN w:val="0"/>
              <w:jc w:val="center"/>
              <w:rPr>
                <w:rFonts w:eastAsia="Times New Roman"/>
                <w:sz w:val="20"/>
                <w:szCs w:val="20"/>
              </w:rPr>
            </w:pPr>
            <w:r w:rsidRPr="00B03154">
              <w:rPr>
                <w:rFonts w:eastAsia="Times New Roman"/>
                <w:sz w:val="20"/>
                <w:szCs w:val="20"/>
              </w:rPr>
              <w:t>2</w:t>
            </w:r>
          </w:p>
        </w:tc>
      </w:tr>
      <w:tr w:rsidR="008D2C16" w:rsidRPr="00B03154" w:rsidTr="00C069E1">
        <w:tc>
          <w:tcPr>
            <w:tcW w:w="2970" w:type="dxa"/>
          </w:tcPr>
          <w:p w:rsidR="008D2C16" w:rsidRPr="00B03154" w:rsidRDefault="008C7532" w:rsidP="00A76A72">
            <w:pPr>
              <w:pStyle w:val="BHNormal"/>
              <w:autoSpaceDE w:val="0"/>
              <w:autoSpaceDN w:val="0"/>
              <w:rPr>
                <w:rFonts w:eastAsia="Times New Roman"/>
                <w:sz w:val="20"/>
                <w:szCs w:val="20"/>
              </w:rPr>
            </w:pPr>
            <w:r w:rsidRPr="00B03154">
              <w:rPr>
                <w:rFonts w:eastAsia="Times New Roman"/>
                <w:sz w:val="20"/>
                <w:szCs w:val="20"/>
              </w:rPr>
              <w:t>Riverside County</w:t>
            </w:r>
          </w:p>
        </w:tc>
        <w:tc>
          <w:tcPr>
            <w:tcW w:w="2160" w:type="dxa"/>
          </w:tcPr>
          <w:p w:rsidR="008D2C16" w:rsidRPr="00B03154" w:rsidRDefault="008C7532" w:rsidP="00A76A72">
            <w:pPr>
              <w:pStyle w:val="BHNormal"/>
              <w:autoSpaceDE w:val="0"/>
              <w:autoSpaceDN w:val="0"/>
              <w:rPr>
                <w:rFonts w:eastAsia="Times New Roman"/>
                <w:sz w:val="20"/>
                <w:szCs w:val="20"/>
              </w:rPr>
            </w:pPr>
            <w:r w:rsidRPr="00B03154">
              <w:rPr>
                <w:rFonts w:eastAsia="Times New Roman"/>
                <w:sz w:val="20"/>
                <w:szCs w:val="20"/>
              </w:rPr>
              <w:t>California</w:t>
            </w:r>
          </w:p>
        </w:tc>
        <w:tc>
          <w:tcPr>
            <w:tcW w:w="2160" w:type="dxa"/>
          </w:tcPr>
          <w:p w:rsidR="008D2C16" w:rsidRPr="00B03154" w:rsidRDefault="008C7532" w:rsidP="00A76A72">
            <w:pPr>
              <w:pStyle w:val="BHNormal"/>
              <w:autoSpaceDE w:val="0"/>
              <w:autoSpaceDN w:val="0"/>
              <w:jc w:val="right"/>
              <w:rPr>
                <w:rFonts w:eastAsia="Times New Roman"/>
                <w:sz w:val="20"/>
                <w:szCs w:val="20"/>
              </w:rPr>
            </w:pPr>
            <w:r w:rsidRPr="00B03154">
              <w:rPr>
                <w:rFonts w:eastAsia="Times New Roman"/>
                <w:sz w:val="20"/>
                <w:szCs w:val="20"/>
              </w:rPr>
              <w:t>2,189,641</w:t>
            </w:r>
          </w:p>
        </w:tc>
        <w:tc>
          <w:tcPr>
            <w:tcW w:w="1980" w:type="dxa"/>
          </w:tcPr>
          <w:p w:rsidR="008D2C16" w:rsidRPr="00B03154" w:rsidRDefault="008C7532" w:rsidP="00A76A72">
            <w:pPr>
              <w:pStyle w:val="BHNormal"/>
              <w:autoSpaceDE w:val="0"/>
              <w:autoSpaceDN w:val="0"/>
              <w:jc w:val="center"/>
              <w:rPr>
                <w:rFonts w:eastAsia="Times New Roman"/>
                <w:sz w:val="20"/>
                <w:szCs w:val="20"/>
              </w:rPr>
            </w:pPr>
            <w:r w:rsidRPr="00B03154">
              <w:rPr>
                <w:rFonts w:eastAsia="Times New Roman"/>
                <w:sz w:val="20"/>
                <w:szCs w:val="20"/>
              </w:rPr>
              <w:t>1</w:t>
            </w:r>
          </w:p>
        </w:tc>
      </w:tr>
      <w:tr w:rsidR="008D2C16" w:rsidRPr="00B03154" w:rsidTr="00C069E1">
        <w:tc>
          <w:tcPr>
            <w:tcW w:w="2970" w:type="dxa"/>
          </w:tcPr>
          <w:p w:rsidR="008D2C16" w:rsidRPr="00B03154" w:rsidRDefault="008C7532" w:rsidP="00A76A72">
            <w:pPr>
              <w:pStyle w:val="BHNormal"/>
              <w:autoSpaceDE w:val="0"/>
              <w:autoSpaceDN w:val="0"/>
              <w:rPr>
                <w:rFonts w:eastAsia="Times New Roman"/>
                <w:sz w:val="20"/>
                <w:szCs w:val="20"/>
              </w:rPr>
            </w:pPr>
            <w:r w:rsidRPr="00B03154">
              <w:rPr>
                <w:rFonts w:eastAsia="Times New Roman"/>
                <w:sz w:val="20"/>
                <w:szCs w:val="20"/>
              </w:rPr>
              <w:t>San Bernardino County</w:t>
            </w:r>
          </w:p>
        </w:tc>
        <w:tc>
          <w:tcPr>
            <w:tcW w:w="2160" w:type="dxa"/>
          </w:tcPr>
          <w:p w:rsidR="008D2C16" w:rsidRPr="00B03154" w:rsidRDefault="008C7532" w:rsidP="00A76A72">
            <w:pPr>
              <w:pStyle w:val="BHNormal"/>
              <w:autoSpaceDE w:val="0"/>
              <w:autoSpaceDN w:val="0"/>
              <w:rPr>
                <w:rFonts w:eastAsia="Times New Roman"/>
                <w:sz w:val="20"/>
                <w:szCs w:val="20"/>
              </w:rPr>
            </w:pPr>
            <w:r w:rsidRPr="00B03154">
              <w:rPr>
                <w:rFonts w:eastAsia="Times New Roman"/>
                <w:sz w:val="20"/>
                <w:szCs w:val="20"/>
              </w:rPr>
              <w:t>California</w:t>
            </w:r>
          </w:p>
        </w:tc>
        <w:tc>
          <w:tcPr>
            <w:tcW w:w="2160" w:type="dxa"/>
          </w:tcPr>
          <w:p w:rsidR="008D2C16" w:rsidRPr="00B03154" w:rsidRDefault="008C7532" w:rsidP="00A76A72">
            <w:pPr>
              <w:pStyle w:val="BHNormal"/>
              <w:autoSpaceDE w:val="0"/>
              <w:autoSpaceDN w:val="0"/>
              <w:jc w:val="right"/>
              <w:rPr>
                <w:rFonts w:eastAsia="Times New Roman"/>
                <w:sz w:val="20"/>
                <w:szCs w:val="20"/>
              </w:rPr>
            </w:pPr>
            <w:r w:rsidRPr="00B03154">
              <w:rPr>
                <w:rFonts w:eastAsia="Times New Roman"/>
                <w:sz w:val="20"/>
                <w:szCs w:val="20"/>
              </w:rPr>
              <w:t>2,035,210</w:t>
            </w:r>
          </w:p>
        </w:tc>
        <w:tc>
          <w:tcPr>
            <w:tcW w:w="1980" w:type="dxa"/>
          </w:tcPr>
          <w:p w:rsidR="008D2C16" w:rsidRPr="00B03154" w:rsidRDefault="008C7532" w:rsidP="00A76A72">
            <w:pPr>
              <w:pStyle w:val="BHNormal"/>
              <w:autoSpaceDE w:val="0"/>
              <w:autoSpaceDN w:val="0"/>
              <w:jc w:val="center"/>
              <w:rPr>
                <w:rFonts w:eastAsia="Times New Roman"/>
                <w:sz w:val="20"/>
                <w:szCs w:val="20"/>
              </w:rPr>
            </w:pPr>
            <w:r w:rsidRPr="00B03154">
              <w:rPr>
                <w:rFonts w:eastAsia="Times New Roman"/>
                <w:sz w:val="20"/>
                <w:szCs w:val="20"/>
              </w:rPr>
              <w:t>1</w:t>
            </w:r>
          </w:p>
        </w:tc>
      </w:tr>
      <w:tr w:rsidR="008D2C16" w:rsidRPr="00B03154" w:rsidTr="00C069E1">
        <w:tc>
          <w:tcPr>
            <w:tcW w:w="2970" w:type="dxa"/>
          </w:tcPr>
          <w:p w:rsidR="008D2C16" w:rsidRPr="00B03154" w:rsidRDefault="008C7532" w:rsidP="00A76A72">
            <w:pPr>
              <w:pStyle w:val="BHNormal"/>
              <w:autoSpaceDE w:val="0"/>
              <w:autoSpaceDN w:val="0"/>
              <w:rPr>
                <w:rFonts w:eastAsia="Times New Roman"/>
                <w:sz w:val="20"/>
                <w:szCs w:val="20"/>
              </w:rPr>
            </w:pPr>
            <w:r w:rsidRPr="00B03154">
              <w:rPr>
                <w:rFonts w:eastAsia="Times New Roman"/>
                <w:sz w:val="20"/>
                <w:szCs w:val="20"/>
              </w:rPr>
              <w:t>Clark County</w:t>
            </w:r>
          </w:p>
        </w:tc>
        <w:tc>
          <w:tcPr>
            <w:tcW w:w="2160" w:type="dxa"/>
          </w:tcPr>
          <w:p w:rsidR="008D2C16" w:rsidRPr="00B03154" w:rsidRDefault="008C7532" w:rsidP="00A76A72">
            <w:pPr>
              <w:pStyle w:val="BHNormal"/>
              <w:autoSpaceDE w:val="0"/>
              <w:autoSpaceDN w:val="0"/>
              <w:rPr>
                <w:rFonts w:eastAsia="Times New Roman"/>
                <w:sz w:val="20"/>
                <w:szCs w:val="20"/>
              </w:rPr>
            </w:pPr>
            <w:r w:rsidRPr="00B03154">
              <w:rPr>
                <w:rFonts w:eastAsia="Times New Roman"/>
                <w:sz w:val="20"/>
                <w:szCs w:val="20"/>
              </w:rPr>
              <w:t>Nevada</w:t>
            </w:r>
          </w:p>
        </w:tc>
        <w:tc>
          <w:tcPr>
            <w:tcW w:w="2160" w:type="dxa"/>
          </w:tcPr>
          <w:p w:rsidR="008D2C16" w:rsidRPr="00B03154" w:rsidRDefault="008C7532" w:rsidP="00A76A72">
            <w:pPr>
              <w:pStyle w:val="BHNormal"/>
              <w:autoSpaceDE w:val="0"/>
              <w:autoSpaceDN w:val="0"/>
              <w:jc w:val="right"/>
              <w:rPr>
                <w:rFonts w:eastAsia="Times New Roman"/>
                <w:sz w:val="20"/>
                <w:szCs w:val="20"/>
              </w:rPr>
            </w:pPr>
            <w:r w:rsidRPr="00B03154">
              <w:rPr>
                <w:rFonts w:eastAsia="Times New Roman"/>
                <w:sz w:val="20"/>
                <w:szCs w:val="20"/>
              </w:rPr>
              <w:t>1,951,269</w:t>
            </w:r>
          </w:p>
        </w:tc>
        <w:tc>
          <w:tcPr>
            <w:tcW w:w="1980" w:type="dxa"/>
          </w:tcPr>
          <w:p w:rsidR="008D2C16" w:rsidRPr="00B03154" w:rsidRDefault="008C7532" w:rsidP="00A76A72">
            <w:pPr>
              <w:pStyle w:val="BHNormal"/>
              <w:autoSpaceDE w:val="0"/>
              <w:autoSpaceDN w:val="0"/>
              <w:jc w:val="center"/>
              <w:rPr>
                <w:rFonts w:eastAsia="Times New Roman"/>
                <w:sz w:val="20"/>
                <w:szCs w:val="20"/>
              </w:rPr>
            </w:pPr>
            <w:r w:rsidRPr="00B03154">
              <w:rPr>
                <w:rFonts w:eastAsia="Times New Roman"/>
                <w:sz w:val="20"/>
                <w:szCs w:val="20"/>
              </w:rPr>
              <w:t>1</w:t>
            </w:r>
          </w:p>
        </w:tc>
      </w:tr>
      <w:tr w:rsidR="008D2C16" w:rsidRPr="00B03154" w:rsidTr="00C069E1">
        <w:tc>
          <w:tcPr>
            <w:tcW w:w="2970" w:type="dxa"/>
            <w:tcBorders>
              <w:bottom w:val="single" w:sz="4" w:space="0" w:color="auto"/>
            </w:tcBorders>
          </w:tcPr>
          <w:p w:rsidR="008D2C16" w:rsidRPr="00B03154" w:rsidRDefault="008C7532" w:rsidP="00A76A72">
            <w:pPr>
              <w:pStyle w:val="BHNormal"/>
              <w:autoSpaceDE w:val="0"/>
              <w:autoSpaceDN w:val="0"/>
              <w:rPr>
                <w:rFonts w:eastAsia="Times New Roman"/>
                <w:sz w:val="20"/>
                <w:szCs w:val="20"/>
              </w:rPr>
            </w:pPr>
            <w:r w:rsidRPr="00B03154">
              <w:rPr>
                <w:rFonts w:eastAsia="Times New Roman"/>
                <w:sz w:val="20"/>
                <w:szCs w:val="20"/>
              </w:rPr>
              <w:t>King County</w:t>
            </w:r>
          </w:p>
        </w:tc>
        <w:tc>
          <w:tcPr>
            <w:tcW w:w="2160" w:type="dxa"/>
            <w:tcBorders>
              <w:bottom w:val="single" w:sz="4" w:space="0" w:color="auto"/>
            </w:tcBorders>
          </w:tcPr>
          <w:p w:rsidR="008D2C16" w:rsidRPr="00B03154" w:rsidRDefault="008C7532" w:rsidP="00A76A72">
            <w:pPr>
              <w:pStyle w:val="BHNormal"/>
              <w:autoSpaceDE w:val="0"/>
              <w:autoSpaceDN w:val="0"/>
              <w:rPr>
                <w:rFonts w:eastAsia="Times New Roman"/>
                <w:sz w:val="20"/>
                <w:szCs w:val="20"/>
              </w:rPr>
            </w:pPr>
            <w:r w:rsidRPr="00B03154">
              <w:rPr>
                <w:rFonts w:eastAsia="Times New Roman"/>
                <w:sz w:val="20"/>
                <w:szCs w:val="20"/>
              </w:rPr>
              <w:t>Washington</w:t>
            </w:r>
          </w:p>
        </w:tc>
        <w:tc>
          <w:tcPr>
            <w:tcW w:w="2160" w:type="dxa"/>
            <w:tcBorders>
              <w:bottom w:val="single" w:sz="4" w:space="0" w:color="auto"/>
            </w:tcBorders>
          </w:tcPr>
          <w:p w:rsidR="008D2C16" w:rsidRPr="00B03154" w:rsidRDefault="008C7532" w:rsidP="00A76A72">
            <w:pPr>
              <w:pStyle w:val="BHNormal"/>
              <w:autoSpaceDE w:val="0"/>
              <w:autoSpaceDN w:val="0"/>
              <w:jc w:val="right"/>
              <w:rPr>
                <w:rFonts w:eastAsia="Times New Roman"/>
                <w:sz w:val="20"/>
                <w:szCs w:val="20"/>
              </w:rPr>
            </w:pPr>
            <w:r w:rsidRPr="00B03154">
              <w:rPr>
                <w:rFonts w:eastAsia="Times New Roman"/>
                <w:sz w:val="20"/>
                <w:szCs w:val="20"/>
              </w:rPr>
              <w:t>1,931,249</w:t>
            </w:r>
          </w:p>
        </w:tc>
        <w:tc>
          <w:tcPr>
            <w:tcW w:w="1980" w:type="dxa"/>
            <w:tcBorders>
              <w:bottom w:val="single" w:sz="4" w:space="0" w:color="auto"/>
            </w:tcBorders>
          </w:tcPr>
          <w:p w:rsidR="008D2C16" w:rsidRPr="00B03154" w:rsidRDefault="008C7532" w:rsidP="00A76A72">
            <w:pPr>
              <w:pStyle w:val="BHNormal"/>
              <w:autoSpaceDE w:val="0"/>
              <w:autoSpaceDN w:val="0"/>
              <w:jc w:val="center"/>
              <w:rPr>
                <w:rFonts w:eastAsia="Times New Roman"/>
                <w:sz w:val="20"/>
                <w:szCs w:val="20"/>
              </w:rPr>
            </w:pPr>
            <w:r w:rsidRPr="00B03154">
              <w:rPr>
                <w:rFonts w:eastAsia="Times New Roman"/>
                <w:sz w:val="20"/>
                <w:szCs w:val="20"/>
              </w:rPr>
              <w:t>1</w:t>
            </w:r>
          </w:p>
        </w:tc>
      </w:tr>
      <w:tr w:rsidR="008D2C16" w:rsidRPr="00B03154" w:rsidTr="00C069E1">
        <w:tc>
          <w:tcPr>
            <w:tcW w:w="2970" w:type="dxa"/>
            <w:tcBorders>
              <w:bottom w:val="double" w:sz="4" w:space="0" w:color="auto"/>
            </w:tcBorders>
          </w:tcPr>
          <w:p w:rsidR="008D2C16" w:rsidRPr="00B03154" w:rsidRDefault="008C7532" w:rsidP="00A76A72">
            <w:pPr>
              <w:pStyle w:val="BHNormal"/>
              <w:autoSpaceDE w:val="0"/>
              <w:autoSpaceDN w:val="0"/>
              <w:rPr>
                <w:rFonts w:eastAsia="Times New Roman"/>
                <w:sz w:val="20"/>
                <w:szCs w:val="20"/>
              </w:rPr>
            </w:pPr>
            <w:r w:rsidRPr="00B03154">
              <w:rPr>
                <w:rFonts w:eastAsia="Times New Roman"/>
                <w:sz w:val="20"/>
                <w:szCs w:val="20"/>
              </w:rPr>
              <w:t>Wayne County</w:t>
            </w:r>
          </w:p>
        </w:tc>
        <w:tc>
          <w:tcPr>
            <w:tcW w:w="2160" w:type="dxa"/>
            <w:tcBorders>
              <w:bottom w:val="double" w:sz="4" w:space="0" w:color="auto"/>
            </w:tcBorders>
          </w:tcPr>
          <w:p w:rsidR="008D2C16" w:rsidRPr="00B03154" w:rsidRDefault="008C7532" w:rsidP="00A76A72">
            <w:pPr>
              <w:pStyle w:val="BHNormal"/>
              <w:autoSpaceDE w:val="0"/>
              <w:autoSpaceDN w:val="0"/>
              <w:rPr>
                <w:rFonts w:eastAsia="Times New Roman"/>
                <w:sz w:val="20"/>
                <w:szCs w:val="20"/>
              </w:rPr>
            </w:pPr>
            <w:r w:rsidRPr="00B03154">
              <w:rPr>
                <w:rFonts w:eastAsia="Times New Roman"/>
                <w:sz w:val="20"/>
                <w:szCs w:val="20"/>
              </w:rPr>
              <w:t>Michigan</w:t>
            </w:r>
          </w:p>
        </w:tc>
        <w:tc>
          <w:tcPr>
            <w:tcW w:w="2160" w:type="dxa"/>
            <w:tcBorders>
              <w:bottom w:val="double" w:sz="4" w:space="0" w:color="auto"/>
            </w:tcBorders>
          </w:tcPr>
          <w:p w:rsidR="008D2C16" w:rsidRPr="00B03154" w:rsidRDefault="008C7532" w:rsidP="00A76A72">
            <w:pPr>
              <w:pStyle w:val="BHNormal"/>
              <w:autoSpaceDE w:val="0"/>
              <w:autoSpaceDN w:val="0"/>
              <w:jc w:val="right"/>
              <w:rPr>
                <w:rFonts w:eastAsia="Times New Roman"/>
                <w:sz w:val="20"/>
                <w:szCs w:val="20"/>
              </w:rPr>
            </w:pPr>
            <w:r w:rsidRPr="00B03154">
              <w:rPr>
                <w:rFonts w:eastAsia="Times New Roman"/>
                <w:sz w:val="20"/>
                <w:szCs w:val="20"/>
              </w:rPr>
              <w:t>1,820,584</w:t>
            </w:r>
          </w:p>
        </w:tc>
        <w:tc>
          <w:tcPr>
            <w:tcW w:w="1980" w:type="dxa"/>
            <w:tcBorders>
              <w:bottom w:val="double" w:sz="4" w:space="0" w:color="auto"/>
            </w:tcBorders>
          </w:tcPr>
          <w:p w:rsidR="008D2C16" w:rsidRPr="00B03154" w:rsidRDefault="008C7532" w:rsidP="00A76A72">
            <w:pPr>
              <w:pStyle w:val="BHNormal"/>
              <w:autoSpaceDE w:val="0"/>
              <w:autoSpaceDN w:val="0"/>
              <w:jc w:val="center"/>
              <w:rPr>
                <w:rFonts w:eastAsia="Times New Roman"/>
                <w:sz w:val="20"/>
                <w:szCs w:val="20"/>
              </w:rPr>
            </w:pPr>
            <w:r w:rsidRPr="00B03154">
              <w:rPr>
                <w:rFonts w:eastAsia="Times New Roman"/>
                <w:sz w:val="20"/>
                <w:szCs w:val="20"/>
              </w:rPr>
              <w:t>1</w:t>
            </w:r>
          </w:p>
        </w:tc>
      </w:tr>
      <w:tr w:rsidR="008D2C16" w:rsidRPr="00B03154" w:rsidTr="00C069E1">
        <w:tc>
          <w:tcPr>
            <w:tcW w:w="5130" w:type="dxa"/>
            <w:gridSpan w:val="2"/>
            <w:tcBorders>
              <w:top w:val="double" w:sz="4" w:space="0" w:color="auto"/>
            </w:tcBorders>
          </w:tcPr>
          <w:p w:rsidR="008D2C16" w:rsidRPr="00B03154" w:rsidRDefault="008C7532" w:rsidP="00A76A72">
            <w:pPr>
              <w:pStyle w:val="BHNormal"/>
              <w:autoSpaceDE w:val="0"/>
              <w:autoSpaceDN w:val="0"/>
              <w:rPr>
                <w:rFonts w:eastAsia="Times New Roman"/>
                <w:sz w:val="20"/>
                <w:szCs w:val="20"/>
              </w:rPr>
            </w:pPr>
            <w:r w:rsidRPr="00B03154">
              <w:rPr>
                <w:rFonts w:eastAsia="Times New Roman"/>
                <w:sz w:val="20"/>
                <w:szCs w:val="20"/>
              </w:rPr>
              <w:t>Total</w:t>
            </w:r>
          </w:p>
        </w:tc>
        <w:tc>
          <w:tcPr>
            <w:tcW w:w="2160" w:type="dxa"/>
            <w:tcBorders>
              <w:top w:val="double" w:sz="4" w:space="0" w:color="auto"/>
            </w:tcBorders>
          </w:tcPr>
          <w:p w:rsidR="008D2C16" w:rsidRPr="00B03154" w:rsidRDefault="008C7532" w:rsidP="00A76A72">
            <w:pPr>
              <w:pStyle w:val="BHNormal"/>
              <w:autoSpaceDE w:val="0"/>
              <w:autoSpaceDN w:val="0"/>
              <w:jc w:val="right"/>
              <w:rPr>
                <w:rFonts w:eastAsia="Times New Roman"/>
                <w:sz w:val="20"/>
                <w:szCs w:val="20"/>
              </w:rPr>
            </w:pPr>
            <w:r w:rsidRPr="00B03154">
              <w:rPr>
                <w:rFonts w:eastAsia="Times New Roman"/>
                <w:sz w:val="20"/>
                <w:szCs w:val="20"/>
              </w:rPr>
              <w:t>48,556,350</w:t>
            </w:r>
          </w:p>
        </w:tc>
        <w:tc>
          <w:tcPr>
            <w:tcW w:w="1980" w:type="dxa"/>
            <w:tcBorders>
              <w:top w:val="double" w:sz="4" w:space="0" w:color="auto"/>
            </w:tcBorders>
          </w:tcPr>
          <w:p w:rsidR="008D2C16" w:rsidRPr="00B03154" w:rsidRDefault="008C7532" w:rsidP="00A76A72">
            <w:pPr>
              <w:pStyle w:val="BHNormal"/>
              <w:autoSpaceDE w:val="0"/>
              <w:autoSpaceDN w:val="0"/>
              <w:jc w:val="center"/>
              <w:rPr>
                <w:rFonts w:eastAsia="Times New Roman"/>
                <w:sz w:val="20"/>
                <w:szCs w:val="20"/>
              </w:rPr>
            </w:pPr>
            <w:r w:rsidRPr="00B03154">
              <w:rPr>
                <w:rFonts w:eastAsia="Times New Roman"/>
                <w:sz w:val="20"/>
                <w:szCs w:val="20"/>
              </w:rPr>
              <w:t>30</w:t>
            </w:r>
          </w:p>
        </w:tc>
      </w:tr>
    </w:tbl>
    <w:p w:rsidR="008D2C16" w:rsidRPr="004E3486" w:rsidRDefault="008D2C16" w:rsidP="00A76A72">
      <w:pPr>
        <w:pStyle w:val="BHNormal"/>
        <w:rPr>
          <w:szCs w:val="24"/>
        </w:rPr>
      </w:pPr>
    </w:p>
    <w:p w:rsidR="00E94F72" w:rsidRPr="004E3486" w:rsidRDefault="00E94F72" w:rsidP="00A76A72">
      <w:pPr>
        <w:pStyle w:val="BHNormal"/>
        <w:rPr>
          <w:szCs w:val="24"/>
        </w:rPr>
      </w:pPr>
    </w:p>
    <w:p w:rsidR="008D2C16" w:rsidRPr="00515A58" w:rsidRDefault="008D2C16" w:rsidP="00BE47EB">
      <w:pPr>
        <w:pStyle w:val="BHNormal"/>
        <w:jc w:val="both"/>
        <w:rPr>
          <w:szCs w:val="24"/>
        </w:rPr>
      </w:pPr>
      <w:r w:rsidRPr="00B03154">
        <w:rPr>
          <w:szCs w:val="24"/>
        </w:rPr>
        <w:t>These 15 largest counties capture approximately 16% of the U.S. population</w:t>
      </w:r>
      <w:r w:rsidR="009135D5" w:rsidRPr="009135D5">
        <w:rPr>
          <w:szCs w:val="24"/>
        </w:rPr>
        <w:t xml:space="preserve"> </w:t>
      </w:r>
      <w:r w:rsidR="009135D5">
        <w:rPr>
          <w:szCs w:val="24"/>
        </w:rPr>
        <w:t xml:space="preserve">and these counties </w:t>
      </w:r>
      <w:r w:rsidR="009135D5" w:rsidRPr="00515A58">
        <w:rPr>
          <w:szCs w:val="24"/>
        </w:rPr>
        <w:t>account for 30 communities</w:t>
      </w:r>
      <w:r w:rsidR="00012826" w:rsidRPr="00515A58">
        <w:rPr>
          <w:szCs w:val="24"/>
        </w:rPr>
        <w:t>;</w:t>
      </w:r>
      <w:r w:rsidRPr="00515A58">
        <w:rPr>
          <w:szCs w:val="24"/>
        </w:rPr>
        <w:t xml:space="preserve"> therefore</w:t>
      </w:r>
      <w:r w:rsidR="00012826" w:rsidRPr="00515A58">
        <w:rPr>
          <w:szCs w:val="24"/>
        </w:rPr>
        <w:t>,</w:t>
      </w:r>
      <w:r w:rsidRPr="00515A58">
        <w:rPr>
          <w:szCs w:val="24"/>
        </w:rPr>
        <w:t xml:space="preserve"> 30 of the 195 communities within the NPBS </w:t>
      </w:r>
      <w:proofErr w:type="gramStart"/>
      <w:r w:rsidR="00626B51">
        <w:rPr>
          <w:szCs w:val="24"/>
        </w:rPr>
        <w:t>were</w:t>
      </w:r>
      <w:r w:rsidRPr="00515A58">
        <w:rPr>
          <w:szCs w:val="24"/>
        </w:rPr>
        <w:t xml:space="preserve"> assigned</w:t>
      </w:r>
      <w:proofErr w:type="gramEnd"/>
      <w:r w:rsidRPr="00515A58">
        <w:rPr>
          <w:szCs w:val="24"/>
        </w:rPr>
        <w:t xml:space="preserve"> </w:t>
      </w:r>
      <w:r w:rsidR="00CE2C5C" w:rsidRPr="00CE2C5C">
        <w:rPr>
          <w:szCs w:val="24"/>
        </w:rPr>
        <w:t xml:space="preserve">proportionally </w:t>
      </w:r>
      <w:r w:rsidRPr="00515A58">
        <w:rPr>
          <w:szCs w:val="24"/>
        </w:rPr>
        <w:t xml:space="preserve">within these 15 </w:t>
      </w:r>
      <w:r w:rsidR="00250C45" w:rsidRPr="00515A58">
        <w:rPr>
          <w:szCs w:val="24"/>
        </w:rPr>
        <w:t>counties</w:t>
      </w:r>
      <w:r w:rsidRPr="00515A58">
        <w:rPr>
          <w:szCs w:val="24"/>
        </w:rPr>
        <w:t xml:space="preserve"> </w:t>
      </w:r>
      <w:r w:rsidR="00250C45" w:rsidRPr="00515A58">
        <w:rPr>
          <w:szCs w:val="24"/>
        </w:rPr>
        <w:t xml:space="preserve">as </w:t>
      </w:r>
      <w:r w:rsidR="0017080B" w:rsidRPr="00515A58">
        <w:rPr>
          <w:szCs w:val="24"/>
        </w:rPr>
        <w:t xml:space="preserve">certainty counties within the NPBS.  </w:t>
      </w:r>
    </w:p>
    <w:p w:rsidR="008D2C16" w:rsidRPr="00515A58" w:rsidRDefault="008D2C16" w:rsidP="00BE47EB">
      <w:pPr>
        <w:pStyle w:val="BHNormal"/>
        <w:jc w:val="both"/>
        <w:rPr>
          <w:szCs w:val="24"/>
        </w:rPr>
      </w:pPr>
    </w:p>
    <w:p w:rsidR="004A0B64" w:rsidRPr="00515A58" w:rsidRDefault="0017080B" w:rsidP="00BE47EB">
      <w:pPr>
        <w:pStyle w:val="BHNormal"/>
        <w:jc w:val="both"/>
        <w:rPr>
          <w:szCs w:val="24"/>
        </w:rPr>
      </w:pPr>
      <w:r w:rsidRPr="00515A58">
        <w:rPr>
          <w:szCs w:val="24"/>
        </w:rPr>
        <w:t>We follow</w:t>
      </w:r>
      <w:r w:rsidR="00626B51">
        <w:rPr>
          <w:szCs w:val="24"/>
        </w:rPr>
        <w:t>ed</w:t>
      </w:r>
      <w:r w:rsidRPr="00515A58">
        <w:rPr>
          <w:szCs w:val="24"/>
        </w:rPr>
        <w:t xml:space="preserve"> </w:t>
      </w:r>
      <w:r w:rsidR="00C41870" w:rsidRPr="00515A58">
        <w:rPr>
          <w:szCs w:val="24"/>
        </w:rPr>
        <w:t xml:space="preserve">the </w:t>
      </w:r>
      <w:proofErr w:type="gramStart"/>
      <w:r w:rsidR="00C41870" w:rsidRPr="00515A58">
        <w:rPr>
          <w:szCs w:val="24"/>
        </w:rPr>
        <w:t>above described</w:t>
      </w:r>
      <w:proofErr w:type="gramEnd"/>
      <w:r w:rsidR="00C41870" w:rsidRPr="00515A58">
        <w:rPr>
          <w:szCs w:val="24"/>
        </w:rPr>
        <w:t xml:space="preserve"> stratified sampling</w:t>
      </w:r>
      <w:r w:rsidRPr="00515A58">
        <w:rPr>
          <w:szCs w:val="24"/>
        </w:rPr>
        <w:t xml:space="preserve"> process of selecting the remaining 165 counties.</w:t>
      </w:r>
      <w:r w:rsidR="00800E99" w:rsidRPr="00515A58">
        <w:rPr>
          <w:szCs w:val="24"/>
        </w:rPr>
        <w:t xml:space="preserve">  It should be noted that the number of levels of each of the stratification variables [region (</w:t>
      </w:r>
      <w:r w:rsidR="00626B51">
        <w:rPr>
          <w:szCs w:val="24"/>
        </w:rPr>
        <w:t>4</w:t>
      </w:r>
      <w:r w:rsidR="00800E99" w:rsidRPr="00515A58">
        <w:rPr>
          <w:szCs w:val="24"/>
        </w:rPr>
        <w:t xml:space="preserve">), </w:t>
      </w:r>
      <w:proofErr w:type="spellStart"/>
      <w:r w:rsidR="00800E99" w:rsidRPr="00515A58">
        <w:rPr>
          <w:szCs w:val="24"/>
        </w:rPr>
        <w:t>urbanicity</w:t>
      </w:r>
      <w:proofErr w:type="spellEnd"/>
      <w:r w:rsidR="00800E99" w:rsidRPr="00515A58">
        <w:rPr>
          <w:szCs w:val="24"/>
        </w:rPr>
        <w:t xml:space="preserve"> (3), race/ethnicity (3), income (2), and pre-selection score (3)] yield 2</w:t>
      </w:r>
      <w:r w:rsidR="00626B51">
        <w:rPr>
          <w:szCs w:val="24"/>
        </w:rPr>
        <w:t>16</w:t>
      </w:r>
      <w:r w:rsidR="00800E99" w:rsidRPr="00515A58">
        <w:rPr>
          <w:szCs w:val="24"/>
        </w:rPr>
        <w:t xml:space="preserve"> unique combinations.  However, there </w:t>
      </w:r>
      <w:r w:rsidR="00626B51">
        <w:rPr>
          <w:szCs w:val="24"/>
        </w:rPr>
        <w:t>were several</w:t>
      </w:r>
      <w:r w:rsidR="00800E99" w:rsidRPr="00515A58">
        <w:rPr>
          <w:szCs w:val="24"/>
        </w:rPr>
        <w:t xml:space="preserve"> of </w:t>
      </w:r>
      <w:proofErr w:type="gramStart"/>
      <w:r w:rsidR="00800E99" w:rsidRPr="00515A58">
        <w:rPr>
          <w:szCs w:val="24"/>
        </w:rPr>
        <w:t>these</w:t>
      </w:r>
      <w:proofErr w:type="gramEnd"/>
      <w:r w:rsidR="00800E99" w:rsidRPr="00515A58">
        <w:rPr>
          <w:szCs w:val="24"/>
        </w:rPr>
        <w:t xml:space="preserve"> unique combinations that </w:t>
      </w:r>
      <w:r w:rsidR="00626B51">
        <w:rPr>
          <w:szCs w:val="24"/>
        </w:rPr>
        <w:t>had</w:t>
      </w:r>
      <w:r w:rsidR="00626B51" w:rsidRPr="00515A58">
        <w:rPr>
          <w:szCs w:val="24"/>
        </w:rPr>
        <w:t xml:space="preserve"> </w:t>
      </w:r>
      <w:r w:rsidR="00DD4624" w:rsidRPr="00515A58">
        <w:rPr>
          <w:szCs w:val="24"/>
        </w:rPr>
        <w:t>either zero or very few census tracts (and children).  The sampling statisticians for the HCS developed an approach for combining these unique combinations in a manner that will allow the HCS to assess difference</w:t>
      </w:r>
      <w:r w:rsidR="00626B51">
        <w:rPr>
          <w:szCs w:val="24"/>
        </w:rPr>
        <w:t>s</w:t>
      </w:r>
      <w:r w:rsidR="00DD4624" w:rsidRPr="00515A58">
        <w:rPr>
          <w:szCs w:val="24"/>
        </w:rPr>
        <w:t xml:space="preserve"> in the association between community-based programs and policies and childhood obesity outcomes among communities with different race/ethnic profiles and among communities with diffe</w:t>
      </w:r>
      <w:r w:rsidR="009751FE" w:rsidRPr="00515A58">
        <w:rPr>
          <w:szCs w:val="24"/>
        </w:rPr>
        <w:t xml:space="preserve">rent </w:t>
      </w:r>
      <w:proofErr w:type="spellStart"/>
      <w:r w:rsidR="009751FE" w:rsidRPr="00515A58">
        <w:rPr>
          <w:szCs w:val="24"/>
        </w:rPr>
        <w:t>urbanicities</w:t>
      </w:r>
      <w:proofErr w:type="spellEnd"/>
      <w:r w:rsidR="00DD4624" w:rsidRPr="00515A58">
        <w:rPr>
          <w:szCs w:val="24"/>
        </w:rPr>
        <w:t xml:space="preserve">. </w:t>
      </w:r>
      <w:r w:rsidRPr="00515A58">
        <w:rPr>
          <w:szCs w:val="24"/>
        </w:rPr>
        <w:t xml:space="preserve"> </w:t>
      </w:r>
    </w:p>
    <w:p w:rsidR="00C43FAF" w:rsidRPr="00515A58" w:rsidRDefault="00C43FAF" w:rsidP="00BE47EB">
      <w:pPr>
        <w:pStyle w:val="BHNormal"/>
        <w:jc w:val="both"/>
        <w:rPr>
          <w:szCs w:val="24"/>
        </w:rPr>
      </w:pPr>
    </w:p>
    <w:p w:rsidR="00C43FAF" w:rsidRPr="00515A58" w:rsidRDefault="00626B51" w:rsidP="00BE47EB">
      <w:pPr>
        <w:pStyle w:val="BHNormal"/>
        <w:jc w:val="both"/>
        <w:rPr>
          <w:szCs w:val="24"/>
        </w:rPr>
      </w:pPr>
      <w:r>
        <w:rPr>
          <w:szCs w:val="24"/>
        </w:rPr>
        <w:lastRenderedPageBreak/>
        <w:t>Following selection of</w:t>
      </w:r>
      <w:r w:rsidRPr="00515A58">
        <w:rPr>
          <w:szCs w:val="24"/>
        </w:rPr>
        <w:t xml:space="preserve"> </w:t>
      </w:r>
      <w:r w:rsidR="008D2C16" w:rsidRPr="00515A58">
        <w:rPr>
          <w:szCs w:val="24"/>
        </w:rPr>
        <w:t xml:space="preserve">the 165 </w:t>
      </w:r>
      <w:r w:rsidR="00DD4624" w:rsidRPr="00515A58">
        <w:rPr>
          <w:szCs w:val="24"/>
        </w:rPr>
        <w:t>census tracts from each of the strata described above, as well as the 30 census tracts from the 15 large-population counties</w:t>
      </w:r>
      <w:r w:rsidR="008D2C16" w:rsidRPr="00515A58">
        <w:rPr>
          <w:szCs w:val="24"/>
        </w:rPr>
        <w:t>, we identif</w:t>
      </w:r>
      <w:r>
        <w:rPr>
          <w:szCs w:val="24"/>
        </w:rPr>
        <w:t>ied</w:t>
      </w:r>
      <w:r w:rsidR="008D2C16" w:rsidRPr="00515A58">
        <w:rPr>
          <w:szCs w:val="24"/>
        </w:rPr>
        <w:t xml:space="preserve"> the </w:t>
      </w:r>
      <w:r w:rsidR="00DD4624" w:rsidRPr="00515A58">
        <w:rPr>
          <w:szCs w:val="24"/>
        </w:rPr>
        <w:t>high</w:t>
      </w:r>
      <w:r>
        <w:rPr>
          <w:szCs w:val="24"/>
        </w:rPr>
        <w:t xml:space="preserve"> </w:t>
      </w:r>
      <w:r w:rsidR="00DD4624" w:rsidRPr="00515A58">
        <w:rPr>
          <w:szCs w:val="24"/>
        </w:rPr>
        <w:t>school associated with each selected census tract</w:t>
      </w:r>
      <w:r>
        <w:rPr>
          <w:szCs w:val="24"/>
        </w:rPr>
        <w:t xml:space="preserve"> based on proximity</w:t>
      </w:r>
      <w:r w:rsidR="008D2C16" w:rsidRPr="00515A58">
        <w:rPr>
          <w:szCs w:val="24"/>
        </w:rPr>
        <w:t xml:space="preserve">. </w:t>
      </w:r>
      <w:r w:rsidR="00DD4624" w:rsidRPr="00515A58">
        <w:rPr>
          <w:szCs w:val="24"/>
        </w:rPr>
        <w:t xml:space="preserve">  </w:t>
      </w:r>
    </w:p>
    <w:p w:rsidR="005A33C7" w:rsidRPr="00515A58" w:rsidRDefault="005A33C7" w:rsidP="00BE47EB">
      <w:pPr>
        <w:jc w:val="both"/>
        <w:rPr>
          <w:rFonts w:eastAsia="Calibri"/>
          <w:b/>
          <w:i/>
          <w:sz w:val="24"/>
        </w:rPr>
      </w:pPr>
      <w:bookmarkStart w:id="28" w:name="_Toc299107926"/>
    </w:p>
    <w:p w:rsidR="004116D2" w:rsidRPr="00515A58" w:rsidRDefault="0017080B" w:rsidP="00BE47EB">
      <w:pPr>
        <w:pStyle w:val="BHNormal"/>
        <w:jc w:val="both"/>
        <w:rPr>
          <w:b/>
          <w:i/>
          <w:szCs w:val="24"/>
        </w:rPr>
      </w:pPr>
      <w:r w:rsidRPr="00515A58">
        <w:rPr>
          <w:b/>
          <w:i/>
          <w:szCs w:val="24"/>
        </w:rPr>
        <w:t>B.1.b.3   Selection of Certainty Communities</w:t>
      </w:r>
      <w:bookmarkEnd w:id="28"/>
    </w:p>
    <w:p w:rsidR="002E5578" w:rsidRDefault="002E5578" w:rsidP="002E5578">
      <w:pPr>
        <w:pStyle w:val="proptext10"/>
        <w:spacing w:after="0"/>
        <w:jc w:val="both"/>
        <w:rPr>
          <w:rFonts w:ascii="Times New Roman" w:hAnsi="Times New Roman" w:cs="Times New Roman"/>
          <w:sz w:val="24"/>
          <w:szCs w:val="24"/>
        </w:rPr>
      </w:pPr>
      <w:r>
        <w:rPr>
          <w:rFonts w:ascii="Times New Roman" w:hAnsi="Times New Roman" w:cs="Times New Roman"/>
          <w:sz w:val="24"/>
          <w:szCs w:val="24"/>
        </w:rPr>
        <w:t>Approximately 80</w:t>
      </w:r>
      <w:r w:rsidRPr="00515A58">
        <w:rPr>
          <w:rFonts w:ascii="Times New Roman" w:hAnsi="Times New Roman" w:cs="Times New Roman"/>
          <w:sz w:val="24"/>
          <w:szCs w:val="24"/>
        </w:rPr>
        <w:t xml:space="preserve"> certainty communities </w:t>
      </w:r>
      <w:r>
        <w:rPr>
          <w:rFonts w:ascii="Times New Roman" w:hAnsi="Times New Roman" w:cs="Times New Roman"/>
          <w:sz w:val="24"/>
          <w:szCs w:val="24"/>
        </w:rPr>
        <w:t xml:space="preserve">were to </w:t>
      </w:r>
      <w:proofErr w:type="gramStart"/>
      <w:r>
        <w:rPr>
          <w:rFonts w:ascii="Times New Roman" w:hAnsi="Times New Roman" w:cs="Times New Roman"/>
          <w:sz w:val="24"/>
          <w:szCs w:val="24"/>
        </w:rPr>
        <w:t>be selected</w:t>
      </w:r>
      <w:proofErr w:type="gramEnd"/>
      <w:r>
        <w:rPr>
          <w:rFonts w:ascii="Times New Roman" w:hAnsi="Times New Roman" w:cs="Times New Roman"/>
          <w:sz w:val="24"/>
          <w:szCs w:val="24"/>
        </w:rPr>
        <w:t xml:space="preserve"> for</w:t>
      </w:r>
      <w:r w:rsidRPr="00515A58">
        <w:rPr>
          <w:rFonts w:ascii="Times New Roman" w:hAnsi="Times New Roman" w:cs="Times New Roman"/>
          <w:sz w:val="24"/>
          <w:szCs w:val="24"/>
        </w:rPr>
        <w:t xml:space="preserve"> inclu</w:t>
      </w:r>
      <w:r>
        <w:rPr>
          <w:rFonts w:ascii="Times New Roman" w:hAnsi="Times New Roman" w:cs="Times New Roman"/>
          <w:sz w:val="24"/>
          <w:szCs w:val="24"/>
        </w:rPr>
        <w:t>sion</w:t>
      </w:r>
      <w:r w:rsidRPr="00515A58">
        <w:rPr>
          <w:rFonts w:ascii="Times New Roman" w:hAnsi="Times New Roman" w:cs="Times New Roman"/>
          <w:sz w:val="24"/>
          <w:szCs w:val="24"/>
        </w:rPr>
        <w:t xml:space="preserve"> in the hybrid design to ensure </w:t>
      </w:r>
      <w:r>
        <w:rPr>
          <w:rFonts w:ascii="Times New Roman" w:hAnsi="Times New Roman" w:cs="Times New Roman"/>
          <w:sz w:val="24"/>
          <w:szCs w:val="24"/>
        </w:rPr>
        <w:t xml:space="preserve">the sample contains </w:t>
      </w:r>
      <w:r w:rsidRPr="00515A58">
        <w:rPr>
          <w:rFonts w:ascii="Times New Roman" w:hAnsi="Times New Roman" w:cs="Times New Roman"/>
          <w:sz w:val="24"/>
          <w:szCs w:val="24"/>
        </w:rPr>
        <w:t xml:space="preserve">communities that have a history of sufficiently promising program and policy initiatives to reduce childhood obesity.  </w:t>
      </w:r>
    </w:p>
    <w:p w:rsidR="002E5578" w:rsidRDefault="002E5578" w:rsidP="002E5578">
      <w:pPr>
        <w:pStyle w:val="proptext10"/>
        <w:spacing w:after="0"/>
        <w:jc w:val="both"/>
        <w:rPr>
          <w:rFonts w:ascii="Times New Roman" w:hAnsi="Times New Roman" w:cs="Times New Roman"/>
          <w:sz w:val="24"/>
          <w:szCs w:val="24"/>
        </w:rPr>
      </w:pPr>
    </w:p>
    <w:p w:rsidR="00626B51" w:rsidRDefault="0017080B" w:rsidP="00BE47EB">
      <w:pPr>
        <w:pStyle w:val="BHNormal"/>
        <w:jc w:val="both"/>
        <w:rPr>
          <w:szCs w:val="24"/>
        </w:rPr>
      </w:pPr>
      <w:r w:rsidRPr="00515A58">
        <w:rPr>
          <w:szCs w:val="24"/>
        </w:rPr>
        <w:t xml:space="preserve">Following selection of the 195 NPBS communities, a multi-step process </w:t>
      </w:r>
      <w:proofErr w:type="gramStart"/>
      <w:r w:rsidR="00626B51">
        <w:rPr>
          <w:szCs w:val="24"/>
        </w:rPr>
        <w:t>was</w:t>
      </w:r>
      <w:r w:rsidRPr="00515A58">
        <w:rPr>
          <w:szCs w:val="24"/>
        </w:rPr>
        <w:t xml:space="preserve"> employed</w:t>
      </w:r>
      <w:proofErr w:type="gramEnd"/>
      <w:r w:rsidRPr="00515A58">
        <w:rPr>
          <w:szCs w:val="24"/>
        </w:rPr>
        <w:t xml:space="preserve"> by </w:t>
      </w:r>
      <w:r w:rsidR="008F0734">
        <w:rPr>
          <w:szCs w:val="24"/>
        </w:rPr>
        <w:t>the</w:t>
      </w:r>
      <w:r w:rsidR="008F0734" w:rsidRPr="00515A58">
        <w:rPr>
          <w:szCs w:val="24"/>
        </w:rPr>
        <w:t xml:space="preserve"> </w:t>
      </w:r>
      <w:r w:rsidRPr="00515A58">
        <w:rPr>
          <w:szCs w:val="24"/>
        </w:rPr>
        <w:t xml:space="preserve">certainty community selection committee (CCSC) to select </w:t>
      </w:r>
      <w:r w:rsidR="00626B51">
        <w:rPr>
          <w:szCs w:val="24"/>
        </w:rPr>
        <w:t>a sample of</w:t>
      </w:r>
      <w:r w:rsidRPr="00515A58">
        <w:rPr>
          <w:szCs w:val="24"/>
        </w:rPr>
        <w:t xml:space="preserve"> certainty communities</w:t>
      </w:r>
      <w:r w:rsidR="00626B51">
        <w:rPr>
          <w:szCs w:val="24"/>
        </w:rPr>
        <w:t xml:space="preserve"> that </w:t>
      </w:r>
      <w:r w:rsidR="00626B51" w:rsidRPr="009D4CA7">
        <w:rPr>
          <w:color w:val="000000" w:themeColor="text1"/>
        </w:rPr>
        <w:t xml:space="preserve">have the most promising programs and policies targeting childhood obesity. Please refer to </w:t>
      </w:r>
      <w:r w:rsidR="00974DB0" w:rsidRPr="00974DB0">
        <w:rPr>
          <w:b/>
          <w:color w:val="000000" w:themeColor="text1"/>
        </w:rPr>
        <w:t>Attachment 1</w:t>
      </w:r>
      <w:r w:rsidR="00626B51" w:rsidRPr="009D4CA7">
        <w:rPr>
          <w:color w:val="000000" w:themeColor="text1"/>
        </w:rPr>
        <w:t xml:space="preserve"> for a list of the CCSC members</w:t>
      </w:r>
      <w:r w:rsidRPr="00515A58">
        <w:rPr>
          <w:szCs w:val="24"/>
        </w:rPr>
        <w:t xml:space="preserve">.  </w:t>
      </w:r>
    </w:p>
    <w:p w:rsidR="00626B51" w:rsidRDefault="00626B51" w:rsidP="00BE47EB">
      <w:pPr>
        <w:pStyle w:val="BHNormal"/>
        <w:jc w:val="both"/>
        <w:rPr>
          <w:szCs w:val="24"/>
        </w:rPr>
      </w:pPr>
    </w:p>
    <w:p w:rsidR="00626B51" w:rsidRPr="00626B51" w:rsidRDefault="00626B51" w:rsidP="00BE47EB">
      <w:pPr>
        <w:jc w:val="both"/>
        <w:rPr>
          <w:color w:val="000000" w:themeColor="text1"/>
          <w:sz w:val="24"/>
        </w:rPr>
      </w:pPr>
      <w:r w:rsidRPr="00626B51">
        <w:rPr>
          <w:color w:val="000000" w:themeColor="text1"/>
          <w:sz w:val="24"/>
        </w:rPr>
        <w:t xml:space="preserve">Potential CCSC members </w:t>
      </w:r>
      <w:proofErr w:type="gramStart"/>
      <w:r w:rsidRPr="00626B51">
        <w:rPr>
          <w:color w:val="000000" w:themeColor="text1"/>
          <w:sz w:val="24"/>
        </w:rPr>
        <w:t>were nominated</w:t>
      </w:r>
      <w:proofErr w:type="gramEnd"/>
      <w:r w:rsidRPr="00626B51">
        <w:rPr>
          <w:color w:val="000000" w:themeColor="text1"/>
          <w:sz w:val="24"/>
        </w:rPr>
        <w:t xml:space="preserve"> by the Executive Committee using the below criteria</w:t>
      </w:r>
      <w:r w:rsidRPr="00626B51">
        <w:rPr>
          <w:b/>
          <w:bCs/>
          <w:color w:val="000000" w:themeColor="text1"/>
          <w:sz w:val="24"/>
        </w:rPr>
        <w:t>:</w:t>
      </w:r>
      <w:r w:rsidRPr="00626B51">
        <w:rPr>
          <w:color w:val="000000" w:themeColor="text1"/>
          <w:sz w:val="24"/>
        </w:rPr>
        <w:t xml:space="preserve"> </w:t>
      </w:r>
    </w:p>
    <w:p w:rsidR="00626B51" w:rsidRPr="00626B51" w:rsidRDefault="00626B51" w:rsidP="00BE47EB">
      <w:pPr>
        <w:pStyle w:val="ListParagraph"/>
        <w:numPr>
          <w:ilvl w:val="0"/>
          <w:numId w:val="37"/>
        </w:numPr>
        <w:spacing w:after="0" w:line="240" w:lineRule="auto"/>
        <w:contextualSpacing w:val="0"/>
        <w:jc w:val="both"/>
        <w:rPr>
          <w:color w:val="000000" w:themeColor="text1"/>
          <w:sz w:val="24"/>
          <w:szCs w:val="24"/>
        </w:rPr>
      </w:pPr>
      <w:proofErr w:type="gramStart"/>
      <w:r w:rsidRPr="00626B51">
        <w:rPr>
          <w:i/>
          <w:iCs/>
          <w:color w:val="000000" w:themeColor="text1"/>
          <w:sz w:val="24"/>
          <w:szCs w:val="24"/>
        </w:rPr>
        <w:t>Broad knowledge of programs and policies in childhood obesity prevention (including nutrition, PA, etc.)</w:t>
      </w:r>
      <w:proofErr w:type="gramEnd"/>
      <w:r w:rsidRPr="00626B51">
        <w:rPr>
          <w:i/>
          <w:iCs/>
          <w:color w:val="000000" w:themeColor="text1"/>
          <w:sz w:val="24"/>
          <w:szCs w:val="24"/>
        </w:rPr>
        <w:t xml:space="preserve"> </w:t>
      </w:r>
    </w:p>
    <w:p w:rsidR="00626B51" w:rsidRPr="00626B51" w:rsidRDefault="00626B51" w:rsidP="00BE47EB">
      <w:pPr>
        <w:pStyle w:val="ListParagraph"/>
        <w:numPr>
          <w:ilvl w:val="0"/>
          <w:numId w:val="37"/>
        </w:numPr>
        <w:spacing w:after="0" w:line="240" w:lineRule="auto"/>
        <w:contextualSpacing w:val="0"/>
        <w:jc w:val="both"/>
        <w:rPr>
          <w:color w:val="000000" w:themeColor="text1"/>
          <w:sz w:val="24"/>
          <w:szCs w:val="24"/>
        </w:rPr>
      </w:pPr>
      <w:r w:rsidRPr="00626B51">
        <w:rPr>
          <w:i/>
          <w:iCs/>
          <w:color w:val="000000" w:themeColor="text1"/>
          <w:sz w:val="24"/>
          <w:szCs w:val="24"/>
        </w:rPr>
        <w:t>Experience working on these issues in the academic research community.</w:t>
      </w:r>
    </w:p>
    <w:p w:rsidR="00626B51" w:rsidRPr="00626B51" w:rsidRDefault="00626B51" w:rsidP="00BE47EB">
      <w:pPr>
        <w:pStyle w:val="ListParagraph"/>
        <w:numPr>
          <w:ilvl w:val="0"/>
          <w:numId w:val="37"/>
        </w:numPr>
        <w:spacing w:after="0" w:line="240" w:lineRule="auto"/>
        <w:contextualSpacing w:val="0"/>
        <w:jc w:val="both"/>
        <w:rPr>
          <w:color w:val="000000" w:themeColor="text1"/>
          <w:sz w:val="24"/>
          <w:szCs w:val="24"/>
        </w:rPr>
      </w:pPr>
      <w:r w:rsidRPr="00626B51">
        <w:rPr>
          <w:i/>
          <w:iCs/>
          <w:color w:val="000000" w:themeColor="text1"/>
          <w:sz w:val="24"/>
          <w:szCs w:val="24"/>
        </w:rPr>
        <w:t>Experience working as partners with funding agencies (e.g., the Convergence Partnership) – grantees are acceptable.</w:t>
      </w:r>
    </w:p>
    <w:p w:rsidR="00626B51" w:rsidRDefault="00626B51" w:rsidP="00BE47EB">
      <w:pPr>
        <w:pStyle w:val="BHNormal"/>
        <w:jc w:val="both"/>
        <w:rPr>
          <w:szCs w:val="24"/>
        </w:rPr>
      </w:pPr>
    </w:p>
    <w:p w:rsidR="004116D2" w:rsidRPr="00515A58" w:rsidRDefault="0017080B" w:rsidP="00BE47EB">
      <w:pPr>
        <w:pStyle w:val="BHNormal"/>
        <w:jc w:val="both"/>
        <w:rPr>
          <w:szCs w:val="24"/>
        </w:rPr>
      </w:pPr>
      <w:r w:rsidRPr="00515A58">
        <w:rPr>
          <w:szCs w:val="24"/>
        </w:rPr>
        <w:t xml:space="preserve">CCSC members </w:t>
      </w:r>
      <w:proofErr w:type="gramStart"/>
      <w:r w:rsidR="00626B51">
        <w:rPr>
          <w:szCs w:val="24"/>
        </w:rPr>
        <w:t>were selected</w:t>
      </w:r>
      <w:proofErr w:type="gramEnd"/>
      <w:r w:rsidR="00626B51">
        <w:rPr>
          <w:szCs w:val="24"/>
        </w:rPr>
        <w:t xml:space="preserve"> to have a</w:t>
      </w:r>
      <w:r w:rsidRPr="00515A58">
        <w:rPr>
          <w:szCs w:val="24"/>
        </w:rPr>
        <w:t xml:space="preserve"> broad </w:t>
      </w:r>
      <w:r w:rsidR="00626B51">
        <w:rPr>
          <w:szCs w:val="24"/>
        </w:rPr>
        <w:t>spectrum</w:t>
      </w:r>
      <w:r w:rsidR="00626B51" w:rsidRPr="00515A58">
        <w:rPr>
          <w:szCs w:val="24"/>
        </w:rPr>
        <w:t xml:space="preserve"> </w:t>
      </w:r>
      <w:r w:rsidRPr="00515A58">
        <w:rPr>
          <w:szCs w:val="24"/>
        </w:rPr>
        <w:t xml:space="preserve">of </w:t>
      </w:r>
      <w:r w:rsidR="00626B51">
        <w:rPr>
          <w:szCs w:val="24"/>
        </w:rPr>
        <w:t xml:space="preserve">experiences with </w:t>
      </w:r>
      <w:r w:rsidRPr="00515A58">
        <w:rPr>
          <w:szCs w:val="24"/>
        </w:rPr>
        <w:t>community programs</w:t>
      </w:r>
      <w:r w:rsidR="00626B51">
        <w:rPr>
          <w:szCs w:val="24"/>
        </w:rPr>
        <w:t>/</w:t>
      </w:r>
      <w:r w:rsidRPr="00515A58">
        <w:rPr>
          <w:szCs w:val="24"/>
        </w:rPr>
        <w:t xml:space="preserve">policies </w:t>
      </w:r>
      <w:r w:rsidR="00626B51" w:rsidRPr="009D4CA7">
        <w:rPr>
          <w:color w:val="000000" w:themeColor="text1"/>
          <w:szCs w:val="24"/>
        </w:rPr>
        <w:t xml:space="preserve">and to be able to review the certainty community nominees and select those communities that are diverse both in terms of their programs/policies that target </w:t>
      </w:r>
      <w:r w:rsidRPr="00515A58">
        <w:rPr>
          <w:szCs w:val="24"/>
        </w:rPr>
        <w:t>childhood obesity</w:t>
      </w:r>
      <w:r w:rsidR="00626B51" w:rsidRPr="009D4CA7">
        <w:rPr>
          <w:color w:val="000000" w:themeColor="text1"/>
          <w:szCs w:val="24"/>
        </w:rPr>
        <w:t>, and their demographics</w:t>
      </w:r>
      <w:r w:rsidRPr="00515A58">
        <w:rPr>
          <w:szCs w:val="24"/>
        </w:rPr>
        <w:t xml:space="preserve">.  </w:t>
      </w:r>
    </w:p>
    <w:p w:rsidR="004116D2" w:rsidRPr="00515A58" w:rsidRDefault="004116D2" w:rsidP="00BE47EB">
      <w:pPr>
        <w:pStyle w:val="BHNormal"/>
        <w:jc w:val="both"/>
        <w:rPr>
          <w:szCs w:val="24"/>
        </w:rPr>
      </w:pPr>
    </w:p>
    <w:p w:rsidR="00626B51" w:rsidRPr="00626B51" w:rsidRDefault="00626B51" w:rsidP="00BE47EB">
      <w:pPr>
        <w:jc w:val="both"/>
        <w:rPr>
          <w:color w:val="000000" w:themeColor="text1"/>
          <w:sz w:val="24"/>
        </w:rPr>
      </w:pPr>
      <w:proofErr w:type="gramStart"/>
      <w:r w:rsidRPr="00626B51">
        <w:rPr>
          <w:color w:val="000000" w:themeColor="text1"/>
          <w:sz w:val="24"/>
        </w:rPr>
        <w:t>A total of 681</w:t>
      </w:r>
      <w:proofErr w:type="gramEnd"/>
      <w:r w:rsidRPr="00626B51">
        <w:rPr>
          <w:color w:val="000000" w:themeColor="text1"/>
          <w:sz w:val="24"/>
        </w:rPr>
        <w:t xml:space="preserve"> communities were nominated by the HCS Steering Committee, identified through members of Convergence Partnership</w:t>
      </w:r>
      <w:r w:rsidRPr="00626B51">
        <w:rPr>
          <w:rStyle w:val="FootnoteReference"/>
          <w:color w:val="000000" w:themeColor="text1"/>
          <w:sz w:val="24"/>
        </w:rPr>
        <w:footnoteReference w:id="2"/>
      </w:r>
      <w:r w:rsidRPr="00626B51">
        <w:rPr>
          <w:color w:val="000000" w:themeColor="text1"/>
          <w:sz w:val="24"/>
        </w:rPr>
        <w:t>, interviews with non-federal sponsors of program and policies targeting childhood obesity, and interviews with state health department representatives</w:t>
      </w:r>
      <w:r w:rsidRPr="00626B51">
        <w:rPr>
          <w:rStyle w:val="FootnoteReference"/>
          <w:color w:val="000000" w:themeColor="text1"/>
          <w:sz w:val="24"/>
        </w:rPr>
        <w:footnoteReference w:id="3"/>
      </w:r>
      <w:r w:rsidRPr="00626B51">
        <w:rPr>
          <w:color w:val="000000" w:themeColor="text1"/>
          <w:sz w:val="24"/>
        </w:rPr>
        <w:t xml:space="preserve">.  These nominations were carefully reviewed by a subgroup of the Design and Analysis Subcommittee to reduce the number to a more manageable size of 267 communities; the 267 communities were selected from the following </w:t>
      </w:r>
      <w:proofErr w:type="gramStart"/>
      <w:r w:rsidRPr="00626B51">
        <w:rPr>
          <w:color w:val="000000" w:themeColor="text1"/>
          <w:sz w:val="24"/>
        </w:rPr>
        <w:t>7</w:t>
      </w:r>
      <w:proofErr w:type="gramEnd"/>
      <w:r w:rsidRPr="00626B51">
        <w:rPr>
          <w:color w:val="000000" w:themeColor="text1"/>
          <w:sz w:val="24"/>
        </w:rPr>
        <w:t xml:space="preserve"> sources:</w:t>
      </w:r>
    </w:p>
    <w:p w:rsidR="00626B51" w:rsidRPr="00626B51" w:rsidRDefault="00626B51" w:rsidP="00BE47EB">
      <w:pPr>
        <w:pStyle w:val="ListParagraph"/>
        <w:numPr>
          <w:ilvl w:val="0"/>
          <w:numId w:val="39"/>
        </w:numPr>
        <w:jc w:val="both"/>
        <w:rPr>
          <w:color w:val="000000" w:themeColor="text1"/>
          <w:sz w:val="24"/>
          <w:szCs w:val="24"/>
        </w:rPr>
      </w:pPr>
      <w:r w:rsidRPr="00626B51">
        <w:rPr>
          <w:color w:val="000000" w:themeColor="text1"/>
          <w:sz w:val="24"/>
          <w:szCs w:val="24"/>
        </w:rPr>
        <w:t>23 Communities Putting Prevention to Work (CPPW) sites</w:t>
      </w:r>
    </w:p>
    <w:p w:rsidR="00626B51" w:rsidRPr="00626B51" w:rsidRDefault="00626B51" w:rsidP="00BE47EB">
      <w:pPr>
        <w:pStyle w:val="ListParagraph"/>
        <w:numPr>
          <w:ilvl w:val="0"/>
          <w:numId w:val="39"/>
        </w:numPr>
        <w:jc w:val="both"/>
        <w:rPr>
          <w:color w:val="000000" w:themeColor="text1"/>
          <w:sz w:val="24"/>
          <w:szCs w:val="24"/>
        </w:rPr>
      </w:pPr>
      <w:proofErr w:type="gramStart"/>
      <w:r w:rsidRPr="00626B51">
        <w:rPr>
          <w:color w:val="000000" w:themeColor="text1"/>
          <w:sz w:val="24"/>
          <w:szCs w:val="24"/>
        </w:rPr>
        <w:t>95</w:t>
      </w:r>
      <w:proofErr w:type="gramEnd"/>
      <w:r w:rsidRPr="00626B51">
        <w:rPr>
          <w:color w:val="000000" w:themeColor="text1"/>
          <w:sz w:val="24"/>
          <w:szCs w:val="24"/>
        </w:rPr>
        <w:t xml:space="preserve"> sites nominated through the nomination form process (including 30 </w:t>
      </w:r>
      <w:proofErr w:type="spellStart"/>
      <w:r w:rsidRPr="00626B51">
        <w:rPr>
          <w:color w:val="000000" w:themeColor="text1"/>
          <w:sz w:val="24"/>
          <w:szCs w:val="24"/>
        </w:rPr>
        <w:t>WeCan</w:t>
      </w:r>
      <w:proofErr w:type="spellEnd"/>
      <w:r w:rsidRPr="00626B51">
        <w:rPr>
          <w:color w:val="000000" w:themeColor="text1"/>
          <w:sz w:val="24"/>
          <w:szCs w:val="24"/>
        </w:rPr>
        <w:t>! Sites)</w:t>
      </w:r>
    </w:p>
    <w:p w:rsidR="00626B51" w:rsidRPr="00626B51" w:rsidRDefault="00626B51" w:rsidP="00BE47EB">
      <w:pPr>
        <w:pStyle w:val="ListParagraph"/>
        <w:numPr>
          <w:ilvl w:val="0"/>
          <w:numId w:val="39"/>
        </w:numPr>
        <w:jc w:val="both"/>
        <w:rPr>
          <w:color w:val="000000" w:themeColor="text1"/>
          <w:sz w:val="24"/>
          <w:szCs w:val="24"/>
        </w:rPr>
      </w:pPr>
      <w:r w:rsidRPr="00626B51">
        <w:rPr>
          <w:color w:val="000000" w:themeColor="text1"/>
          <w:sz w:val="24"/>
          <w:szCs w:val="24"/>
        </w:rPr>
        <w:t>7 Healthy Food Financing Initiative sites</w:t>
      </w:r>
    </w:p>
    <w:p w:rsidR="00626B51" w:rsidRPr="00626B51" w:rsidRDefault="00626B51" w:rsidP="00BE47EB">
      <w:pPr>
        <w:pStyle w:val="ListParagraph"/>
        <w:numPr>
          <w:ilvl w:val="0"/>
          <w:numId w:val="39"/>
        </w:numPr>
        <w:jc w:val="both"/>
        <w:rPr>
          <w:color w:val="000000" w:themeColor="text1"/>
          <w:sz w:val="24"/>
          <w:szCs w:val="24"/>
        </w:rPr>
      </w:pPr>
      <w:r w:rsidRPr="00626B51">
        <w:rPr>
          <w:color w:val="000000" w:themeColor="text1"/>
          <w:sz w:val="24"/>
          <w:szCs w:val="24"/>
        </w:rPr>
        <w:t>Approximately 10 Community Transformation Grant (CTG) sites</w:t>
      </w:r>
    </w:p>
    <w:p w:rsidR="00626B51" w:rsidRPr="00626B51" w:rsidRDefault="00626B51" w:rsidP="00BE47EB">
      <w:pPr>
        <w:pStyle w:val="ListParagraph"/>
        <w:numPr>
          <w:ilvl w:val="0"/>
          <w:numId w:val="39"/>
        </w:numPr>
        <w:jc w:val="both"/>
        <w:rPr>
          <w:color w:val="000000" w:themeColor="text1"/>
          <w:sz w:val="24"/>
          <w:szCs w:val="24"/>
        </w:rPr>
      </w:pPr>
      <w:r w:rsidRPr="00626B51">
        <w:rPr>
          <w:color w:val="000000" w:themeColor="text1"/>
          <w:sz w:val="24"/>
          <w:szCs w:val="24"/>
        </w:rPr>
        <w:t>Approximately 10 NY SNAP sites</w:t>
      </w:r>
    </w:p>
    <w:p w:rsidR="00626B51" w:rsidRPr="00626B51" w:rsidRDefault="00626B51" w:rsidP="00BE47EB">
      <w:pPr>
        <w:pStyle w:val="ListParagraph"/>
        <w:numPr>
          <w:ilvl w:val="0"/>
          <w:numId w:val="39"/>
        </w:numPr>
        <w:jc w:val="both"/>
        <w:rPr>
          <w:color w:val="000000" w:themeColor="text1"/>
          <w:sz w:val="24"/>
          <w:szCs w:val="24"/>
        </w:rPr>
      </w:pPr>
      <w:r w:rsidRPr="00626B51">
        <w:rPr>
          <w:color w:val="000000" w:themeColor="text1"/>
          <w:sz w:val="24"/>
          <w:szCs w:val="24"/>
        </w:rPr>
        <w:t>Gold Healthy School Program sites</w:t>
      </w:r>
    </w:p>
    <w:p w:rsidR="00626B51" w:rsidRPr="00626B51" w:rsidRDefault="00626B51" w:rsidP="00626B51">
      <w:pPr>
        <w:pStyle w:val="ListParagraph"/>
        <w:numPr>
          <w:ilvl w:val="0"/>
          <w:numId w:val="39"/>
        </w:numPr>
        <w:rPr>
          <w:color w:val="000000" w:themeColor="text1"/>
          <w:sz w:val="24"/>
          <w:szCs w:val="24"/>
        </w:rPr>
      </w:pPr>
      <w:r w:rsidRPr="00626B51">
        <w:rPr>
          <w:color w:val="000000" w:themeColor="text1"/>
          <w:sz w:val="24"/>
          <w:szCs w:val="24"/>
        </w:rPr>
        <w:t xml:space="preserve">Sites nominated through the state health department interviews </w:t>
      </w:r>
    </w:p>
    <w:p w:rsidR="00626B51" w:rsidRPr="00626B51" w:rsidRDefault="00626B51" w:rsidP="00BE47EB">
      <w:pPr>
        <w:spacing w:after="200" w:line="276" w:lineRule="auto"/>
        <w:jc w:val="both"/>
        <w:rPr>
          <w:color w:val="000000" w:themeColor="text1"/>
          <w:sz w:val="24"/>
        </w:rPr>
      </w:pPr>
      <w:r w:rsidRPr="00626B51">
        <w:rPr>
          <w:color w:val="000000" w:themeColor="text1"/>
          <w:sz w:val="24"/>
        </w:rPr>
        <w:lastRenderedPageBreak/>
        <w:t xml:space="preserve">Nominated communities that did not include specific information about that particular program or policy were not included in the final database for consideration by the CCSC as they could not be evaluated to determine how “promising” the program or policy is.  </w:t>
      </w:r>
    </w:p>
    <w:p w:rsidR="00626B51" w:rsidRDefault="00626B51" w:rsidP="00BE47EB">
      <w:pPr>
        <w:jc w:val="both"/>
        <w:rPr>
          <w:color w:val="000000" w:themeColor="text1"/>
          <w:sz w:val="24"/>
        </w:rPr>
      </w:pPr>
      <w:r w:rsidRPr="00626B51">
        <w:rPr>
          <w:color w:val="000000" w:themeColor="text1"/>
          <w:sz w:val="24"/>
        </w:rPr>
        <w:t xml:space="preserve">The CCSC was provided with a spreadsheet with a listing of the 267 communities that included information on the community (location, community type), information on the programs/policies in that community (number of programs/policies, name, description), and the number of nominations the community had received.  Each CCSC member </w:t>
      </w:r>
      <w:proofErr w:type="gramStart"/>
      <w:r w:rsidRPr="00626B51">
        <w:rPr>
          <w:color w:val="000000" w:themeColor="text1"/>
          <w:sz w:val="24"/>
        </w:rPr>
        <w:t>was assigned</w:t>
      </w:r>
      <w:proofErr w:type="gramEnd"/>
      <w:r w:rsidRPr="00626B51">
        <w:rPr>
          <w:color w:val="000000" w:themeColor="text1"/>
          <w:sz w:val="24"/>
        </w:rPr>
        <w:t xml:space="preserve"> as primary reviewer for approximately 45 communities, and a secondary reviewer for roughly another 45 communities.  </w:t>
      </w:r>
    </w:p>
    <w:p w:rsidR="002E5578" w:rsidRPr="00626B51" w:rsidRDefault="002E5578" w:rsidP="00BE47EB">
      <w:pPr>
        <w:jc w:val="both"/>
        <w:rPr>
          <w:color w:val="000000" w:themeColor="text1"/>
          <w:sz w:val="24"/>
        </w:rPr>
      </w:pPr>
    </w:p>
    <w:p w:rsidR="00626B51" w:rsidRPr="00626B51" w:rsidRDefault="00D655EA" w:rsidP="00BE47EB">
      <w:pPr>
        <w:jc w:val="both"/>
        <w:rPr>
          <w:color w:val="000000" w:themeColor="text1"/>
          <w:sz w:val="24"/>
        </w:rPr>
      </w:pPr>
      <w:r w:rsidRPr="00D655EA">
        <w:rPr>
          <w:color w:val="000000" w:themeColor="text1"/>
          <w:sz w:val="24"/>
        </w:rPr>
        <w:t xml:space="preserve">The CCSC was asked to score communities with a </w:t>
      </w:r>
      <w:proofErr w:type="gramStart"/>
      <w:r w:rsidRPr="00D655EA">
        <w:rPr>
          <w:color w:val="000000" w:themeColor="text1"/>
          <w:sz w:val="24"/>
        </w:rPr>
        <w:t>3</w:t>
      </w:r>
      <w:proofErr w:type="gramEnd"/>
      <w:r w:rsidRPr="00D655EA">
        <w:rPr>
          <w:color w:val="000000" w:themeColor="text1"/>
          <w:sz w:val="24"/>
        </w:rPr>
        <w:t>, 1, or 0, using the following definitions for the scores:</w:t>
      </w:r>
    </w:p>
    <w:p w:rsidR="00626B51" w:rsidRPr="00626B51" w:rsidRDefault="00626B51" w:rsidP="00BE47EB">
      <w:pPr>
        <w:jc w:val="both"/>
        <w:rPr>
          <w:color w:val="000000" w:themeColor="text1"/>
          <w:sz w:val="24"/>
        </w:rPr>
      </w:pPr>
    </w:p>
    <w:p w:rsidR="00626B51" w:rsidRPr="00626B51" w:rsidRDefault="00D655EA" w:rsidP="00BE47EB">
      <w:pPr>
        <w:ind w:left="720"/>
        <w:jc w:val="both"/>
        <w:rPr>
          <w:color w:val="000000" w:themeColor="text1"/>
          <w:sz w:val="24"/>
        </w:rPr>
      </w:pPr>
      <w:r w:rsidRPr="00D655EA">
        <w:rPr>
          <w:color w:val="000000" w:themeColor="text1"/>
          <w:sz w:val="24"/>
        </w:rPr>
        <w:t xml:space="preserve">3 = This community </w:t>
      </w:r>
      <w:r w:rsidRPr="00D655EA">
        <w:rPr>
          <w:b/>
          <w:bCs/>
          <w:color w:val="000000" w:themeColor="text1"/>
          <w:sz w:val="24"/>
        </w:rPr>
        <w:t>does</w:t>
      </w:r>
      <w:r w:rsidRPr="00D655EA">
        <w:rPr>
          <w:color w:val="000000" w:themeColor="text1"/>
          <w:sz w:val="24"/>
        </w:rPr>
        <w:t xml:space="preserve"> warrant inclusion in the sample as one that is or recently has been highly active and promising with programs and policies to encourage healthy eating, physical activity, and weight.   </w:t>
      </w:r>
    </w:p>
    <w:p w:rsidR="00626B51" w:rsidRPr="00626B51" w:rsidRDefault="00626B51" w:rsidP="00BE47EB">
      <w:pPr>
        <w:ind w:left="720"/>
        <w:jc w:val="both"/>
        <w:rPr>
          <w:color w:val="000000" w:themeColor="text1"/>
          <w:sz w:val="24"/>
        </w:rPr>
      </w:pPr>
    </w:p>
    <w:p w:rsidR="00626B51" w:rsidRPr="00626B51" w:rsidRDefault="00D655EA" w:rsidP="00BE47EB">
      <w:pPr>
        <w:ind w:left="720"/>
        <w:jc w:val="both"/>
        <w:rPr>
          <w:color w:val="000000" w:themeColor="text1"/>
          <w:sz w:val="24"/>
        </w:rPr>
      </w:pPr>
      <w:r w:rsidRPr="00D655EA">
        <w:rPr>
          <w:color w:val="000000" w:themeColor="text1"/>
          <w:sz w:val="24"/>
        </w:rPr>
        <w:t xml:space="preserve">1 = This community </w:t>
      </w:r>
      <w:r w:rsidRPr="00D655EA">
        <w:rPr>
          <w:b/>
          <w:bCs/>
          <w:color w:val="000000" w:themeColor="text1"/>
          <w:sz w:val="24"/>
        </w:rPr>
        <w:t>may or may not</w:t>
      </w:r>
      <w:r w:rsidRPr="00D655EA">
        <w:rPr>
          <w:color w:val="000000" w:themeColor="text1"/>
          <w:sz w:val="24"/>
        </w:rPr>
        <w:t xml:space="preserve"> warrant inclusion in the sample as one that is or recently has been highly active and promising with programs and policies to encourage healthy eating, physical activity, and weight.   </w:t>
      </w:r>
    </w:p>
    <w:p w:rsidR="00626B51" w:rsidRPr="00626B51" w:rsidRDefault="00626B51" w:rsidP="00626B51">
      <w:pPr>
        <w:ind w:left="720"/>
        <w:rPr>
          <w:color w:val="000000" w:themeColor="text1"/>
          <w:sz w:val="24"/>
        </w:rPr>
      </w:pPr>
    </w:p>
    <w:p w:rsidR="00626B51" w:rsidRPr="00626B51" w:rsidRDefault="00D655EA" w:rsidP="00BE47EB">
      <w:pPr>
        <w:ind w:left="720"/>
        <w:jc w:val="both"/>
        <w:rPr>
          <w:color w:val="000000" w:themeColor="text1"/>
          <w:sz w:val="24"/>
        </w:rPr>
      </w:pPr>
      <w:r w:rsidRPr="00D655EA">
        <w:rPr>
          <w:color w:val="000000" w:themeColor="text1"/>
          <w:sz w:val="24"/>
        </w:rPr>
        <w:t xml:space="preserve">0 =  This community </w:t>
      </w:r>
      <w:r w:rsidRPr="00D655EA">
        <w:rPr>
          <w:b/>
          <w:bCs/>
          <w:color w:val="000000" w:themeColor="text1"/>
          <w:sz w:val="24"/>
        </w:rPr>
        <w:t>does not</w:t>
      </w:r>
      <w:r w:rsidRPr="00D655EA">
        <w:rPr>
          <w:color w:val="000000" w:themeColor="text1"/>
          <w:sz w:val="24"/>
        </w:rPr>
        <w:t xml:space="preserve"> warrant inclusion in the sample as one that is or has been highly active and promising with programs and policies to encourage healthy eating, physical activity, and weight.   </w:t>
      </w:r>
    </w:p>
    <w:p w:rsidR="00626B51" w:rsidRPr="00626B51" w:rsidRDefault="00626B51" w:rsidP="00BE47EB">
      <w:pPr>
        <w:ind w:left="720"/>
        <w:jc w:val="both"/>
        <w:rPr>
          <w:color w:val="000000" w:themeColor="text1"/>
          <w:sz w:val="24"/>
        </w:rPr>
      </w:pPr>
    </w:p>
    <w:p w:rsidR="00626B51" w:rsidRPr="00626B51" w:rsidRDefault="00D655EA" w:rsidP="00BE47EB">
      <w:pPr>
        <w:jc w:val="both"/>
        <w:rPr>
          <w:color w:val="000000" w:themeColor="text1"/>
          <w:sz w:val="24"/>
        </w:rPr>
      </w:pPr>
      <w:r w:rsidRPr="00D655EA">
        <w:rPr>
          <w:color w:val="000000" w:themeColor="text1"/>
          <w:sz w:val="24"/>
        </w:rPr>
        <w:t xml:space="preserve">After all the communities had been scored by the CCSC members, they were placed into a stratum, and reviewed to ensure a balance of programs and policies across the four stratification variables (ethnicity, </w:t>
      </w:r>
      <w:proofErr w:type="spellStart"/>
      <w:r w:rsidRPr="00D655EA">
        <w:rPr>
          <w:color w:val="000000" w:themeColor="text1"/>
          <w:sz w:val="24"/>
        </w:rPr>
        <w:t>urbanicity</w:t>
      </w:r>
      <w:proofErr w:type="spellEnd"/>
      <w:r w:rsidRPr="00D655EA">
        <w:rPr>
          <w:color w:val="000000" w:themeColor="text1"/>
          <w:sz w:val="24"/>
        </w:rPr>
        <w:t>, income, and region) with the most emphasis being placed on ethnicity.  Subsequent conference calls of the CCSC focused on discussions to address discrepancies in the community scores between reviewers.</w:t>
      </w:r>
    </w:p>
    <w:p w:rsidR="00626B51" w:rsidRPr="00626B51" w:rsidRDefault="00626B51" w:rsidP="00BE47EB">
      <w:pPr>
        <w:jc w:val="both"/>
        <w:rPr>
          <w:color w:val="000000" w:themeColor="text1"/>
          <w:sz w:val="24"/>
        </w:rPr>
      </w:pPr>
    </w:p>
    <w:p w:rsidR="00626B51" w:rsidRPr="00626B51" w:rsidRDefault="00D655EA" w:rsidP="00BE47EB">
      <w:pPr>
        <w:jc w:val="both"/>
        <w:rPr>
          <w:color w:val="000000" w:themeColor="text1"/>
          <w:sz w:val="24"/>
        </w:rPr>
      </w:pPr>
      <w:r w:rsidRPr="00D655EA">
        <w:rPr>
          <w:color w:val="000000" w:themeColor="text1"/>
          <w:sz w:val="24"/>
        </w:rPr>
        <w:t xml:space="preserve">After the CCSC selected 81 communities, the committee members conducted a second more informal review of the stratification variables (region, </w:t>
      </w:r>
      <w:proofErr w:type="spellStart"/>
      <w:r w:rsidRPr="00D655EA">
        <w:rPr>
          <w:color w:val="000000" w:themeColor="text1"/>
          <w:sz w:val="24"/>
        </w:rPr>
        <w:t>urbanicity</w:t>
      </w:r>
      <w:proofErr w:type="spellEnd"/>
      <w:r w:rsidRPr="00D655EA">
        <w:rPr>
          <w:color w:val="000000" w:themeColor="text1"/>
          <w:sz w:val="24"/>
        </w:rPr>
        <w:t xml:space="preserve">, income, and proportion of ethnic minorities) with respect to the selected communities. Where the selected communities appeared to be inadequately distributed over these variables, CCSC members considered and discussed possible substitutions to enhance the distribution across strata while not significantly </w:t>
      </w:r>
      <w:proofErr w:type="gramStart"/>
      <w:r w:rsidRPr="00D655EA">
        <w:rPr>
          <w:color w:val="000000" w:themeColor="text1"/>
          <w:sz w:val="24"/>
        </w:rPr>
        <w:t>impacting</w:t>
      </w:r>
      <w:proofErr w:type="gramEnd"/>
      <w:r w:rsidRPr="00D655EA">
        <w:rPr>
          <w:color w:val="000000" w:themeColor="text1"/>
          <w:sz w:val="24"/>
        </w:rPr>
        <w:t xml:space="preserve"> the level of certainty in promising programs/policies that the CCSC had with the overall group.  The CCSC was also asked to consider making substitutions that would enhance the coverage of states not already selected in the NBPS as long as again these substitutions did not significantly </w:t>
      </w:r>
      <w:proofErr w:type="gramStart"/>
      <w:r w:rsidRPr="00D655EA">
        <w:rPr>
          <w:color w:val="000000" w:themeColor="text1"/>
          <w:sz w:val="24"/>
        </w:rPr>
        <w:t>impact</w:t>
      </w:r>
      <w:proofErr w:type="gramEnd"/>
      <w:r w:rsidRPr="00D655EA">
        <w:rPr>
          <w:color w:val="000000" w:themeColor="text1"/>
          <w:sz w:val="24"/>
        </w:rPr>
        <w:t xml:space="preserve"> the level of certainty that the CCSC had with the overall group. </w:t>
      </w:r>
    </w:p>
    <w:p w:rsidR="004116D2" w:rsidRPr="00515A58" w:rsidRDefault="004116D2" w:rsidP="00BE47EB">
      <w:pPr>
        <w:pStyle w:val="BHNormal"/>
        <w:ind w:left="720"/>
        <w:jc w:val="both"/>
        <w:rPr>
          <w:szCs w:val="24"/>
        </w:rPr>
      </w:pPr>
    </w:p>
    <w:p w:rsidR="004116D2" w:rsidRPr="00515A58" w:rsidRDefault="008D2C16" w:rsidP="00BE47EB">
      <w:pPr>
        <w:pStyle w:val="BHNormal"/>
        <w:jc w:val="both"/>
        <w:rPr>
          <w:szCs w:val="24"/>
        </w:rPr>
      </w:pPr>
      <w:r w:rsidRPr="00515A58">
        <w:rPr>
          <w:szCs w:val="24"/>
        </w:rPr>
        <w:t xml:space="preserve">In most cases, the certainty community selected by the CCSC </w:t>
      </w:r>
      <w:r w:rsidR="004D4D24">
        <w:rPr>
          <w:szCs w:val="24"/>
        </w:rPr>
        <w:t>did</w:t>
      </w:r>
      <w:r w:rsidR="004D4D24" w:rsidRPr="00515A58">
        <w:rPr>
          <w:szCs w:val="24"/>
        </w:rPr>
        <w:t xml:space="preserve"> </w:t>
      </w:r>
      <w:r w:rsidRPr="00515A58">
        <w:rPr>
          <w:szCs w:val="24"/>
        </w:rPr>
        <w:t xml:space="preserve">not match </w:t>
      </w:r>
      <w:r w:rsidR="004D4D24">
        <w:rPr>
          <w:szCs w:val="24"/>
        </w:rPr>
        <w:t>the study</w:t>
      </w:r>
      <w:r w:rsidR="004D4D24" w:rsidRPr="00515A58">
        <w:rPr>
          <w:szCs w:val="24"/>
        </w:rPr>
        <w:t xml:space="preserve"> </w:t>
      </w:r>
      <w:r w:rsidRPr="00515A58">
        <w:rPr>
          <w:szCs w:val="24"/>
        </w:rPr>
        <w:t xml:space="preserve">definition of a community, </w:t>
      </w:r>
      <w:r w:rsidR="00557B33" w:rsidRPr="00515A58">
        <w:rPr>
          <w:szCs w:val="24"/>
        </w:rPr>
        <w:t xml:space="preserve">i.e., it will </w:t>
      </w:r>
      <w:r w:rsidRPr="00515A58">
        <w:rPr>
          <w:szCs w:val="24"/>
        </w:rPr>
        <w:t xml:space="preserve">cover a geographical area that contains multiple public high-school catchment areas. </w:t>
      </w:r>
      <w:r w:rsidR="00DF5DE0" w:rsidRPr="00515A58">
        <w:rPr>
          <w:szCs w:val="24"/>
        </w:rPr>
        <w:t xml:space="preserve"> </w:t>
      </w:r>
      <w:proofErr w:type="gramStart"/>
      <w:r w:rsidRPr="00515A58">
        <w:rPr>
          <w:szCs w:val="24"/>
        </w:rPr>
        <w:t>In these instances, we identif</w:t>
      </w:r>
      <w:r w:rsidR="004D4D24">
        <w:rPr>
          <w:szCs w:val="24"/>
        </w:rPr>
        <w:t>ied</w:t>
      </w:r>
      <w:r w:rsidRPr="00515A58">
        <w:rPr>
          <w:szCs w:val="24"/>
        </w:rPr>
        <w:t xml:space="preserve"> all public high-school catchment areas within the </w:t>
      </w:r>
      <w:r w:rsidR="0017080B" w:rsidRPr="00515A58">
        <w:rPr>
          <w:szCs w:val="24"/>
        </w:rPr>
        <w:t xml:space="preserve">selected area and select one with probability proportional to size (where the measure of size </w:t>
      </w:r>
      <w:r w:rsidR="0017080B" w:rsidRPr="00515A58">
        <w:rPr>
          <w:szCs w:val="24"/>
        </w:rPr>
        <w:lastRenderedPageBreak/>
        <w:t>represents the 2010 U.S. Census population of children aged 3-15 years).</w:t>
      </w:r>
      <w:proofErr w:type="gramEnd"/>
      <w:r w:rsidR="0017080B" w:rsidRPr="00515A58">
        <w:rPr>
          <w:szCs w:val="24"/>
        </w:rPr>
        <w:t xml:space="preserve">  These selection probabilities </w:t>
      </w:r>
      <w:proofErr w:type="gramStart"/>
      <w:r w:rsidR="0017080B" w:rsidRPr="00515A58">
        <w:rPr>
          <w:szCs w:val="24"/>
        </w:rPr>
        <w:t>will be taken</w:t>
      </w:r>
      <w:proofErr w:type="gramEnd"/>
      <w:r w:rsidR="0017080B" w:rsidRPr="00515A58">
        <w:rPr>
          <w:szCs w:val="24"/>
        </w:rPr>
        <w:t xml:space="preserve"> into consideration while developing the sampling weights at the community level, as described in Section B.1.b.4 below. </w:t>
      </w:r>
    </w:p>
    <w:p w:rsidR="004116D2" w:rsidRDefault="004116D2" w:rsidP="00BE47EB">
      <w:pPr>
        <w:pStyle w:val="BHNormal"/>
        <w:jc w:val="both"/>
        <w:rPr>
          <w:szCs w:val="24"/>
        </w:rPr>
      </w:pPr>
    </w:p>
    <w:p w:rsidR="004D4D24" w:rsidRDefault="004D4D24" w:rsidP="00BE47EB">
      <w:pPr>
        <w:pStyle w:val="BHNormal"/>
        <w:jc w:val="both"/>
        <w:rPr>
          <w:color w:val="000000" w:themeColor="text1"/>
          <w:szCs w:val="24"/>
        </w:rPr>
      </w:pPr>
      <w:r w:rsidRPr="00BE47EB">
        <w:rPr>
          <w:color w:val="000000" w:themeColor="text1"/>
          <w:szCs w:val="24"/>
        </w:rPr>
        <w:t xml:space="preserve">The CCSC members ultimately identified 81 certainty communities, with </w:t>
      </w:r>
      <w:proofErr w:type="gramStart"/>
      <w:r w:rsidRPr="00BE47EB">
        <w:rPr>
          <w:color w:val="000000" w:themeColor="text1"/>
          <w:szCs w:val="24"/>
        </w:rPr>
        <w:t>5</w:t>
      </w:r>
      <w:proofErr w:type="gramEnd"/>
      <w:r w:rsidRPr="00BE47EB">
        <w:rPr>
          <w:color w:val="000000" w:themeColor="text1"/>
          <w:szCs w:val="24"/>
        </w:rPr>
        <w:t xml:space="preserve"> alternates </w:t>
      </w:r>
      <w:r w:rsidR="00D655EA" w:rsidRPr="00BE47EB">
        <w:rPr>
          <w:color w:val="000000" w:themeColor="text1"/>
          <w:szCs w:val="24"/>
        </w:rPr>
        <w:t>representing states that had not be included in the NPBS, for a total of 86 communities.</w:t>
      </w:r>
      <w:r w:rsidR="00974DB0" w:rsidRPr="00974DB0">
        <w:rPr>
          <w:color w:val="000000" w:themeColor="text1"/>
          <w:szCs w:val="24"/>
        </w:rPr>
        <w:t xml:space="preserve">  Similar to the NPBS, we used a probability-based selection process to identify a single census tract within each of the 86 certainty community geographic areas – and then selected a public high school that was in closest proximity to the selected census tract to represent the certainty community.   </w:t>
      </w:r>
    </w:p>
    <w:p w:rsidR="004D4D24" w:rsidRPr="00BE47EB" w:rsidRDefault="004D4D24" w:rsidP="00BE47EB">
      <w:pPr>
        <w:pStyle w:val="BHNormal"/>
        <w:jc w:val="both"/>
        <w:rPr>
          <w:color w:val="000000" w:themeColor="text1"/>
          <w:szCs w:val="24"/>
        </w:rPr>
      </w:pPr>
    </w:p>
    <w:p w:rsidR="004D4D24" w:rsidRPr="00BE47EB" w:rsidRDefault="00974DB0" w:rsidP="00BE47EB">
      <w:pPr>
        <w:adjustRightInd w:val="0"/>
        <w:jc w:val="both"/>
        <w:rPr>
          <w:color w:val="000000" w:themeColor="text1"/>
          <w:sz w:val="24"/>
        </w:rPr>
      </w:pPr>
      <w:r w:rsidRPr="00974DB0">
        <w:rPr>
          <w:b/>
          <w:i/>
          <w:color w:val="000000" w:themeColor="text1"/>
          <w:sz w:val="24"/>
        </w:rPr>
        <w:t>B.1.b.4    Description of Wave 2 Sample of Communities:</w:t>
      </w:r>
      <w:r w:rsidRPr="00974DB0">
        <w:rPr>
          <w:color w:val="000000" w:themeColor="text1"/>
          <w:sz w:val="24"/>
        </w:rPr>
        <w:t xml:space="preserve">  </w:t>
      </w:r>
    </w:p>
    <w:p w:rsidR="004D4D24" w:rsidRPr="00BE47EB" w:rsidRDefault="00974DB0" w:rsidP="00BE47EB">
      <w:pPr>
        <w:adjustRightInd w:val="0"/>
        <w:jc w:val="both"/>
        <w:rPr>
          <w:color w:val="000000" w:themeColor="text1"/>
          <w:sz w:val="24"/>
        </w:rPr>
      </w:pPr>
      <w:r w:rsidRPr="00974DB0">
        <w:rPr>
          <w:color w:val="000000" w:themeColor="text1"/>
          <w:sz w:val="24"/>
        </w:rPr>
        <w:t xml:space="preserve">As described in Sections B.1.b.2 and B.1.b.3, the community selection process yielded a National Probability-Based Sample that identified 195 unique census tracts, and a </w:t>
      </w:r>
      <w:proofErr w:type="gramStart"/>
      <w:r w:rsidRPr="00974DB0">
        <w:rPr>
          <w:color w:val="000000" w:themeColor="text1"/>
          <w:sz w:val="24"/>
        </w:rPr>
        <w:t>certainty community selection process</w:t>
      </w:r>
      <w:proofErr w:type="gramEnd"/>
      <w:r w:rsidRPr="00974DB0">
        <w:rPr>
          <w:color w:val="000000" w:themeColor="text1"/>
          <w:sz w:val="24"/>
        </w:rPr>
        <w:t xml:space="preserve"> that identified 86 additional census tracts.  We also identified the public high school that was in closest proximity to those selected census tracts.  </w:t>
      </w:r>
      <w:proofErr w:type="gramStart"/>
      <w:r w:rsidRPr="00974DB0">
        <w:rPr>
          <w:color w:val="000000" w:themeColor="text1"/>
          <w:sz w:val="24"/>
        </w:rPr>
        <w:t>There were several instances in which multiple census tracts in the sample were in closest proximity to the same public high school</w:t>
      </w:r>
      <w:proofErr w:type="gramEnd"/>
      <w:r w:rsidRPr="00974DB0">
        <w:rPr>
          <w:color w:val="000000" w:themeColor="text1"/>
          <w:sz w:val="24"/>
        </w:rPr>
        <w:t xml:space="preserve">.  This overlap was experienced both within the NPBS (selected census tracts from different strata were in proximity to the same public high school), and between the NPBS and the certainty community sample.  </w:t>
      </w:r>
      <w:proofErr w:type="gramStart"/>
      <w:r w:rsidRPr="00974DB0">
        <w:rPr>
          <w:color w:val="000000" w:themeColor="text1"/>
          <w:sz w:val="24"/>
        </w:rPr>
        <w:t>Thus, the total number of communities (defined by the catchment area of a public high school) for the HCS was ultimately reduced from 281 (195+86) to 264 communities because of this overlap.</w:t>
      </w:r>
      <w:proofErr w:type="gramEnd"/>
    </w:p>
    <w:p w:rsidR="004D4D24" w:rsidRPr="00BE47EB" w:rsidRDefault="004D4D24" w:rsidP="004D4D24">
      <w:pPr>
        <w:adjustRightInd w:val="0"/>
        <w:rPr>
          <w:b/>
          <w:color w:val="000000" w:themeColor="text1"/>
          <w:sz w:val="24"/>
        </w:rPr>
      </w:pPr>
    </w:p>
    <w:p w:rsidR="004D4D24" w:rsidRPr="00BE47EB" w:rsidRDefault="00974DB0" w:rsidP="004D4D24">
      <w:pPr>
        <w:adjustRightInd w:val="0"/>
        <w:rPr>
          <w:color w:val="000000" w:themeColor="text1"/>
          <w:sz w:val="24"/>
        </w:rPr>
      </w:pPr>
      <w:r w:rsidRPr="00974DB0">
        <w:rPr>
          <w:b/>
          <w:i/>
          <w:color w:val="000000" w:themeColor="text1"/>
          <w:sz w:val="24"/>
        </w:rPr>
        <w:t xml:space="preserve">B.1.b.5    </w:t>
      </w:r>
      <w:r w:rsidR="004F6622">
        <w:rPr>
          <w:b/>
          <w:i/>
          <w:color w:val="000000" w:themeColor="text1"/>
          <w:sz w:val="24"/>
        </w:rPr>
        <w:t xml:space="preserve">Recruitment of School </w:t>
      </w:r>
      <w:proofErr w:type="gramStart"/>
      <w:r w:rsidR="004F6622">
        <w:rPr>
          <w:b/>
          <w:i/>
          <w:color w:val="000000" w:themeColor="text1"/>
          <w:sz w:val="24"/>
        </w:rPr>
        <w:t>Districts  and</w:t>
      </w:r>
      <w:proofErr w:type="gramEnd"/>
      <w:r w:rsidR="004F6622">
        <w:rPr>
          <w:b/>
          <w:i/>
          <w:color w:val="000000" w:themeColor="text1"/>
          <w:sz w:val="24"/>
        </w:rPr>
        <w:t xml:space="preserve"> </w:t>
      </w:r>
      <w:r w:rsidRPr="00974DB0">
        <w:rPr>
          <w:b/>
          <w:i/>
          <w:color w:val="000000" w:themeColor="text1"/>
          <w:sz w:val="24"/>
        </w:rPr>
        <w:t>Procedures for Community Substitution in Wave 2</w:t>
      </w:r>
      <w:r w:rsidRPr="00974DB0">
        <w:rPr>
          <w:color w:val="000000" w:themeColor="text1"/>
          <w:sz w:val="24"/>
        </w:rPr>
        <w:t xml:space="preserve">  </w:t>
      </w:r>
    </w:p>
    <w:p w:rsidR="007736B4" w:rsidRDefault="00D35487" w:rsidP="00BE47EB">
      <w:pPr>
        <w:adjustRightInd w:val="0"/>
        <w:jc w:val="both"/>
        <w:rPr>
          <w:color w:val="000000" w:themeColor="text1"/>
          <w:sz w:val="24"/>
        </w:rPr>
      </w:pPr>
      <w:r>
        <w:rPr>
          <w:color w:val="000000" w:themeColor="text1"/>
          <w:sz w:val="24"/>
        </w:rPr>
        <w:t>School participation is vital to the success of the HCS. NORC and several study team members have a great deal of experience recruiting schools and students for research studies. The HCS recruitment process will follow a similar process as one undertaken by the Department of Education’s Early Childhood Longitudinal Study: Kindergarten Class of 1998-1999 (ECLS-K)</w:t>
      </w:r>
      <w:r w:rsidRPr="00D35487">
        <w:rPr>
          <w:rStyle w:val="FootnoteReference"/>
          <w:color w:val="000000" w:themeColor="text1"/>
          <w:sz w:val="24"/>
        </w:rPr>
        <w:t xml:space="preserve"> </w:t>
      </w:r>
      <w:r>
        <w:rPr>
          <w:rStyle w:val="FootnoteReference"/>
          <w:color w:val="000000" w:themeColor="text1"/>
          <w:sz w:val="24"/>
        </w:rPr>
        <w:footnoteReference w:id="4"/>
      </w:r>
      <w:r>
        <w:rPr>
          <w:color w:val="000000" w:themeColor="text1"/>
          <w:sz w:val="24"/>
        </w:rPr>
        <w:t xml:space="preserve">. </w:t>
      </w:r>
      <w:r w:rsidR="007736B4">
        <w:rPr>
          <w:color w:val="000000" w:themeColor="text1"/>
          <w:sz w:val="24"/>
        </w:rPr>
        <w:t>First</w:t>
      </w:r>
      <w:r w:rsidR="00885AE9">
        <w:rPr>
          <w:color w:val="000000" w:themeColor="text1"/>
          <w:sz w:val="24"/>
        </w:rPr>
        <w:t>,</w:t>
      </w:r>
      <w:r w:rsidR="007736B4">
        <w:rPr>
          <w:color w:val="000000" w:themeColor="text1"/>
          <w:sz w:val="24"/>
        </w:rPr>
        <w:t xml:space="preserve"> letters will be to school district superintendents informing them of the HCS. Then research applications, if necessary, will be completed for each district. The applications </w:t>
      </w:r>
      <w:proofErr w:type="gramStart"/>
      <w:r w:rsidR="007736B4">
        <w:rPr>
          <w:color w:val="000000" w:themeColor="text1"/>
          <w:sz w:val="24"/>
        </w:rPr>
        <w:t>will be submitted</w:t>
      </w:r>
      <w:proofErr w:type="gramEnd"/>
      <w:r w:rsidR="007736B4">
        <w:rPr>
          <w:color w:val="000000" w:themeColor="text1"/>
          <w:sz w:val="24"/>
        </w:rPr>
        <w:t xml:space="preserve"> and telephone follow-up will be conducted</w:t>
      </w:r>
      <w:r w:rsidR="00E07E9F">
        <w:rPr>
          <w:color w:val="000000" w:themeColor="text1"/>
          <w:sz w:val="24"/>
        </w:rPr>
        <w:t>.</w:t>
      </w:r>
      <w:r w:rsidR="007736B4">
        <w:rPr>
          <w:color w:val="000000" w:themeColor="text1"/>
          <w:sz w:val="24"/>
        </w:rPr>
        <w:t xml:space="preserve"> </w:t>
      </w:r>
      <w:r w:rsidR="003A3EC0">
        <w:rPr>
          <w:color w:val="000000" w:themeColor="text1"/>
          <w:sz w:val="24"/>
        </w:rPr>
        <w:t>Similar to the ECLS-K, HCS has obtain</w:t>
      </w:r>
      <w:r w:rsidR="00E07E9F">
        <w:rPr>
          <w:color w:val="000000" w:themeColor="text1"/>
          <w:sz w:val="24"/>
        </w:rPr>
        <w:t>ed</w:t>
      </w:r>
      <w:r w:rsidR="003A3EC0">
        <w:rPr>
          <w:color w:val="000000" w:themeColor="text1"/>
          <w:sz w:val="24"/>
        </w:rPr>
        <w:t xml:space="preserve"> the endorsement of national organizations </w:t>
      </w:r>
      <w:r w:rsidR="00E07E9F">
        <w:rPr>
          <w:color w:val="000000" w:themeColor="text1"/>
          <w:sz w:val="24"/>
        </w:rPr>
        <w:t xml:space="preserve">representing school administrators, teachers, and parents. The national organizations </w:t>
      </w:r>
      <w:proofErr w:type="gramStart"/>
      <w:r w:rsidR="00E07E9F">
        <w:rPr>
          <w:color w:val="000000" w:themeColor="text1"/>
          <w:sz w:val="24"/>
        </w:rPr>
        <w:t>are:</w:t>
      </w:r>
      <w:proofErr w:type="gramEnd"/>
      <w:r w:rsidR="00E07E9F">
        <w:rPr>
          <w:color w:val="000000" w:themeColor="text1"/>
          <w:sz w:val="24"/>
        </w:rPr>
        <w:t xml:space="preserve"> The American Association of School Administrators, The National Education Association Health Information Network, The American Alliance for Health, Physical Education, Recreation, and Dance, and the National Parent Teacher Association. </w:t>
      </w:r>
      <w:r w:rsidR="007736B4">
        <w:rPr>
          <w:color w:val="000000" w:themeColor="text1"/>
          <w:sz w:val="24"/>
        </w:rPr>
        <w:t xml:space="preserve">Once the school district approves participation in the HCS, contact </w:t>
      </w:r>
      <w:proofErr w:type="gramStart"/>
      <w:r w:rsidR="007736B4">
        <w:rPr>
          <w:color w:val="000000" w:themeColor="text1"/>
          <w:sz w:val="24"/>
        </w:rPr>
        <w:t>will be made</w:t>
      </w:r>
      <w:proofErr w:type="gramEnd"/>
      <w:r w:rsidR="007736B4">
        <w:rPr>
          <w:color w:val="000000" w:themeColor="text1"/>
          <w:sz w:val="24"/>
        </w:rPr>
        <w:t xml:space="preserve"> with individual schools. Based upon </w:t>
      </w:r>
      <w:r w:rsidR="003A3EC0">
        <w:rPr>
          <w:color w:val="000000" w:themeColor="text1"/>
          <w:sz w:val="24"/>
        </w:rPr>
        <w:t xml:space="preserve">our early work with recruiting school districts into the HCS, we anticipate a 60-70% response rate for the </w:t>
      </w:r>
      <w:r w:rsidR="00E07E9F">
        <w:rPr>
          <w:color w:val="000000" w:themeColor="text1"/>
          <w:sz w:val="24"/>
        </w:rPr>
        <w:t>school districts.</w:t>
      </w:r>
    </w:p>
    <w:p w:rsidR="007736B4" w:rsidRDefault="007736B4" w:rsidP="00BE47EB">
      <w:pPr>
        <w:adjustRightInd w:val="0"/>
        <w:jc w:val="both"/>
        <w:rPr>
          <w:color w:val="000000" w:themeColor="text1"/>
          <w:sz w:val="24"/>
        </w:rPr>
      </w:pPr>
    </w:p>
    <w:p w:rsidR="004D4D24" w:rsidRPr="00BE47EB" w:rsidRDefault="00A86C2A" w:rsidP="00BE47EB">
      <w:pPr>
        <w:adjustRightInd w:val="0"/>
        <w:jc w:val="both"/>
        <w:rPr>
          <w:color w:val="000000" w:themeColor="text1"/>
          <w:sz w:val="24"/>
        </w:rPr>
      </w:pPr>
      <w:r>
        <w:rPr>
          <w:color w:val="000000" w:themeColor="text1"/>
          <w:sz w:val="24"/>
        </w:rPr>
        <w:t>T</w:t>
      </w:r>
      <w:r w:rsidR="00974DB0" w:rsidRPr="00974DB0">
        <w:rPr>
          <w:color w:val="000000" w:themeColor="text1"/>
          <w:sz w:val="24"/>
        </w:rPr>
        <w:t xml:space="preserve">he goal within selected communities is to interview school personnel, identify potential study participants for in-home data collection and conduct environmental observations within </w:t>
      </w:r>
      <w:proofErr w:type="gramStart"/>
      <w:r w:rsidR="00974DB0" w:rsidRPr="00974DB0">
        <w:rPr>
          <w:color w:val="000000" w:themeColor="text1"/>
          <w:sz w:val="24"/>
        </w:rPr>
        <w:t>2</w:t>
      </w:r>
      <w:proofErr w:type="gramEnd"/>
      <w:r w:rsidR="00974DB0" w:rsidRPr="00974DB0">
        <w:rPr>
          <w:color w:val="000000" w:themeColor="text1"/>
          <w:sz w:val="24"/>
        </w:rPr>
        <w:t xml:space="preserve"> middle and 2 elementary schools (or their K-8 school equivalents) within each community, the minimal </w:t>
      </w:r>
      <w:r w:rsidR="00974DB0" w:rsidRPr="00974DB0">
        <w:rPr>
          <w:color w:val="000000" w:themeColor="text1"/>
          <w:sz w:val="24"/>
        </w:rPr>
        <w:lastRenderedPageBreak/>
        <w:t>requirement is either 1 middle and 1 elementary school or 1 K-8 school.  In the event that the HCS cannot meet the minimum requirement, the HCS will initiate a community substitution procedure to select a replacement community as follows:</w:t>
      </w:r>
    </w:p>
    <w:p w:rsidR="004D4D24" w:rsidRPr="00BE47EB" w:rsidRDefault="004D4D24" w:rsidP="00BE47EB">
      <w:pPr>
        <w:adjustRightInd w:val="0"/>
        <w:jc w:val="both"/>
        <w:rPr>
          <w:color w:val="000000" w:themeColor="text1"/>
          <w:sz w:val="24"/>
        </w:rPr>
      </w:pPr>
    </w:p>
    <w:p w:rsidR="004D4D24" w:rsidRPr="00BE47EB" w:rsidRDefault="00974DB0" w:rsidP="00BE47EB">
      <w:pPr>
        <w:pStyle w:val="ListParagraph"/>
        <w:numPr>
          <w:ilvl w:val="0"/>
          <w:numId w:val="40"/>
        </w:numPr>
        <w:adjustRightInd w:val="0"/>
        <w:spacing w:after="0" w:line="240" w:lineRule="auto"/>
        <w:jc w:val="both"/>
        <w:rPr>
          <w:color w:val="000000" w:themeColor="text1"/>
          <w:sz w:val="24"/>
          <w:szCs w:val="24"/>
        </w:rPr>
      </w:pPr>
      <w:r w:rsidRPr="00974DB0">
        <w:rPr>
          <w:color w:val="000000" w:themeColor="text1"/>
          <w:sz w:val="24"/>
          <w:szCs w:val="24"/>
        </w:rPr>
        <w:t xml:space="preserve">If the HCS </w:t>
      </w:r>
      <w:r w:rsidR="008D2D87" w:rsidRPr="00974DB0">
        <w:rPr>
          <w:color w:val="000000" w:themeColor="text1"/>
          <w:sz w:val="24"/>
          <w:szCs w:val="24"/>
        </w:rPr>
        <w:t>fail</w:t>
      </w:r>
      <w:r w:rsidR="008D2D87">
        <w:rPr>
          <w:color w:val="000000" w:themeColor="text1"/>
          <w:sz w:val="24"/>
          <w:szCs w:val="24"/>
        </w:rPr>
        <w:t>s</w:t>
      </w:r>
      <w:r w:rsidR="008D2D87" w:rsidRPr="00974DB0">
        <w:rPr>
          <w:color w:val="000000" w:themeColor="text1"/>
          <w:sz w:val="24"/>
          <w:szCs w:val="24"/>
        </w:rPr>
        <w:t xml:space="preserve"> </w:t>
      </w:r>
      <w:r w:rsidRPr="00974DB0">
        <w:rPr>
          <w:color w:val="000000" w:themeColor="text1"/>
          <w:sz w:val="24"/>
          <w:szCs w:val="24"/>
        </w:rPr>
        <w:t xml:space="preserve">to gain access to schools at the district level – then all public high schools within that district </w:t>
      </w:r>
      <w:proofErr w:type="gramStart"/>
      <w:r w:rsidRPr="00974DB0">
        <w:rPr>
          <w:color w:val="000000" w:themeColor="text1"/>
          <w:sz w:val="24"/>
          <w:szCs w:val="24"/>
        </w:rPr>
        <w:t>will be eliminated</w:t>
      </w:r>
      <w:proofErr w:type="gramEnd"/>
      <w:r w:rsidRPr="00974DB0">
        <w:rPr>
          <w:color w:val="000000" w:themeColor="text1"/>
          <w:sz w:val="24"/>
          <w:szCs w:val="24"/>
        </w:rPr>
        <w:t xml:space="preserve"> from consideration in the HCS sample to avoid further non-response issues.  Note that a considerable effort will be made to ensure that this is a rare event, and that the HCS has sequenced communities within the larger school districts associated with the 15 large-population certainty counties within the NPBS to occur later in the schedule to allow </w:t>
      </w:r>
      <w:proofErr w:type="gramStart"/>
      <w:r w:rsidRPr="00974DB0">
        <w:rPr>
          <w:color w:val="000000" w:themeColor="text1"/>
          <w:sz w:val="24"/>
          <w:szCs w:val="24"/>
        </w:rPr>
        <w:t>for a</w:t>
      </w:r>
      <w:proofErr w:type="gramEnd"/>
      <w:r w:rsidRPr="00974DB0">
        <w:rPr>
          <w:color w:val="000000" w:themeColor="text1"/>
          <w:sz w:val="24"/>
          <w:szCs w:val="24"/>
        </w:rPr>
        <w:t xml:space="preserve"> longer period to interact with these larger and potentially more complex districts.   </w:t>
      </w:r>
    </w:p>
    <w:p w:rsidR="004D4D24" w:rsidRPr="00BE47EB" w:rsidRDefault="00974DB0" w:rsidP="00BE47EB">
      <w:pPr>
        <w:pStyle w:val="ListParagraph"/>
        <w:numPr>
          <w:ilvl w:val="0"/>
          <w:numId w:val="40"/>
        </w:numPr>
        <w:adjustRightInd w:val="0"/>
        <w:spacing w:after="0" w:line="240" w:lineRule="auto"/>
        <w:jc w:val="both"/>
        <w:rPr>
          <w:color w:val="000000" w:themeColor="text1"/>
          <w:sz w:val="24"/>
          <w:szCs w:val="24"/>
        </w:rPr>
      </w:pPr>
      <w:r w:rsidRPr="00974DB0">
        <w:rPr>
          <w:color w:val="000000" w:themeColor="text1"/>
          <w:sz w:val="24"/>
          <w:szCs w:val="24"/>
        </w:rPr>
        <w:t xml:space="preserve">If the community that requires substitution was selected from the NPBS from one of the strata (with no overlap with other strata or the certainty communities) – then another census tract will be selected probabilistically from the same strata and the public </w:t>
      </w:r>
      <w:proofErr w:type="gramStart"/>
      <w:r w:rsidRPr="00974DB0">
        <w:rPr>
          <w:color w:val="000000" w:themeColor="text1"/>
          <w:sz w:val="24"/>
          <w:szCs w:val="24"/>
        </w:rPr>
        <w:t>high-school</w:t>
      </w:r>
      <w:proofErr w:type="gramEnd"/>
      <w:r w:rsidRPr="00974DB0">
        <w:rPr>
          <w:color w:val="000000" w:themeColor="text1"/>
          <w:sz w:val="24"/>
          <w:szCs w:val="24"/>
        </w:rPr>
        <w:t xml:space="preserve"> in closest proximity will be selected as the replacement community.</w:t>
      </w:r>
    </w:p>
    <w:p w:rsidR="004D4D24" w:rsidRPr="00BE47EB" w:rsidRDefault="00974DB0" w:rsidP="00BE47EB">
      <w:pPr>
        <w:pStyle w:val="ListParagraph"/>
        <w:numPr>
          <w:ilvl w:val="0"/>
          <w:numId w:val="40"/>
        </w:numPr>
        <w:adjustRightInd w:val="0"/>
        <w:spacing w:after="0" w:line="240" w:lineRule="auto"/>
        <w:jc w:val="both"/>
        <w:rPr>
          <w:color w:val="000000" w:themeColor="text1"/>
          <w:sz w:val="24"/>
          <w:szCs w:val="24"/>
        </w:rPr>
      </w:pPr>
      <w:r w:rsidRPr="00974DB0">
        <w:rPr>
          <w:color w:val="000000" w:themeColor="text1"/>
          <w:sz w:val="24"/>
          <w:szCs w:val="24"/>
        </w:rPr>
        <w:t xml:space="preserve">If the community that requires substitution was selected from the NPBS from one of the 15 large certainty counties (with no overlap with the certainty communities) – then another census tract </w:t>
      </w:r>
      <w:proofErr w:type="gramStart"/>
      <w:r w:rsidRPr="00974DB0">
        <w:rPr>
          <w:color w:val="000000" w:themeColor="text1"/>
          <w:sz w:val="24"/>
          <w:szCs w:val="24"/>
        </w:rPr>
        <w:t>will be selected</w:t>
      </w:r>
      <w:proofErr w:type="gramEnd"/>
      <w:r w:rsidRPr="00974DB0">
        <w:rPr>
          <w:color w:val="000000" w:themeColor="text1"/>
          <w:sz w:val="24"/>
          <w:szCs w:val="24"/>
        </w:rPr>
        <w:t xml:space="preserve"> probabilistically from the same certainty county and the public high</w:t>
      </w:r>
      <w:r w:rsidR="0019715B">
        <w:rPr>
          <w:color w:val="000000" w:themeColor="text1"/>
          <w:sz w:val="24"/>
          <w:szCs w:val="24"/>
        </w:rPr>
        <w:t xml:space="preserve"> </w:t>
      </w:r>
      <w:r w:rsidRPr="00974DB0">
        <w:rPr>
          <w:color w:val="000000" w:themeColor="text1"/>
          <w:sz w:val="24"/>
          <w:szCs w:val="24"/>
        </w:rPr>
        <w:t>school in closest proximity will be selected as the replacement community.</w:t>
      </w:r>
    </w:p>
    <w:p w:rsidR="004D4D24" w:rsidRPr="00BE47EB" w:rsidRDefault="00974DB0" w:rsidP="00BE47EB">
      <w:pPr>
        <w:pStyle w:val="ListParagraph"/>
        <w:numPr>
          <w:ilvl w:val="0"/>
          <w:numId w:val="40"/>
        </w:numPr>
        <w:adjustRightInd w:val="0"/>
        <w:spacing w:after="0" w:line="240" w:lineRule="auto"/>
        <w:jc w:val="both"/>
        <w:rPr>
          <w:color w:val="000000" w:themeColor="text1"/>
          <w:sz w:val="24"/>
          <w:szCs w:val="24"/>
        </w:rPr>
      </w:pPr>
      <w:r w:rsidRPr="00974DB0">
        <w:rPr>
          <w:color w:val="000000" w:themeColor="text1"/>
          <w:sz w:val="24"/>
          <w:szCs w:val="24"/>
        </w:rPr>
        <w:t>If the community that requires substitution was selected from a certainty community (with no overlap with the NPBS) – then another census tract will be selected probabilistically from the same geographic area originally identified as the certainty community and the public high-school in closest proximity will be selected as the replacement community.</w:t>
      </w:r>
    </w:p>
    <w:p w:rsidR="004D4D24" w:rsidRPr="00BE47EB" w:rsidRDefault="00974DB0" w:rsidP="00BE47EB">
      <w:pPr>
        <w:pStyle w:val="ListParagraph"/>
        <w:numPr>
          <w:ilvl w:val="0"/>
          <w:numId w:val="40"/>
        </w:numPr>
        <w:adjustRightInd w:val="0"/>
        <w:spacing w:after="0" w:line="240" w:lineRule="auto"/>
        <w:jc w:val="both"/>
        <w:rPr>
          <w:color w:val="000000" w:themeColor="text1"/>
          <w:sz w:val="24"/>
          <w:szCs w:val="24"/>
        </w:rPr>
      </w:pPr>
      <w:proofErr w:type="gramStart"/>
      <w:r w:rsidRPr="00974DB0">
        <w:rPr>
          <w:color w:val="000000" w:themeColor="text1"/>
          <w:sz w:val="24"/>
          <w:szCs w:val="24"/>
        </w:rPr>
        <w:t>If the community that requires substitution was selected from the NPBS, but represents multiple strata from the NPBS (with no overlap with certainty communities) – then the multiple strata (groups of census tracts) will be combined and a new census tract will be selected probabilistically from the combined strata with the public high-school in closest proximity will be selected as the replacement community.</w:t>
      </w:r>
      <w:proofErr w:type="gramEnd"/>
      <w:r w:rsidRPr="00974DB0">
        <w:rPr>
          <w:color w:val="000000" w:themeColor="text1"/>
          <w:sz w:val="24"/>
          <w:szCs w:val="24"/>
        </w:rPr>
        <w:t xml:space="preserve">  This procedure will preserve the integrity of the NPBS.</w:t>
      </w:r>
    </w:p>
    <w:p w:rsidR="004D4D24" w:rsidRPr="00BE47EB" w:rsidRDefault="00974DB0" w:rsidP="00BE47EB">
      <w:pPr>
        <w:pStyle w:val="ListParagraph"/>
        <w:numPr>
          <w:ilvl w:val="0"/>
          <w:numId w:val="40"/>
        </w:numPr>
        <w:adjustRightInd w:val="0"/>
        <w:spacing w:after="0" w:line="240" w:lineRule="auto"/>
        <w:jc w:val="both"/>
        <w:rPr>
          <w:color w:val="000000" w:themeColor="text1"/>
          <w:sz w:val="24"/>
          <w:szCs w:val="24"/>
        </w:rPr>
      </w:pPr>
      <w:r w:rsidRPr="00974DB0">
        <w:rPr>
          <w:color w:val="000000" w:themeColor="text1"/>
          <w:sz w:val="24"/>
          <w:szCs w:val="24"/>
        </w:rPr>
        <w:t>If the community that requires substitution was selected from the NPBS, but represents overlap between the NPBS and the certainty communities – then we will first select a replacement community within the NPBS using the most appropriate approach cited above (either 2</w:t>
      </w:r>
      <w:proofErr w:type="gramStart"/>
      <w:r w:rsidRPr="00974DB0">
        <w:rPr>
          <w:color w:val="000000" w:themeColor="text1"/>
          <w:sz w:val="24"/>
          <w:szCs w:val="24"/>
        </w:rPr>
        <w:t>,3</w:t>
      </w:r>
      <w:proofErr w:type="gramEnd"/>
      <w:r w:rsidRPr="00974DB0">
        <w:rPr>
          <w:color w:val="000000" w:themeColor="text1"/>
          <w:sz w:val="24"/>
          <w:szCs w:val="24"/>
        </w:rPr>
        <w:t>, or 5) in an effort to preserve the integrity of the NPBS.  If resources permit and there is the possibility of selecting another community within the geographic areas identified as the certainty community – the HCS will also select a second replacement community following the approach cited in (4) above.</w:t>
      </w:r>
    </w:p>
    <w:p w:rsidR="008D2C16" w:rsidRPr="0015348A" w:rsidRDefault="008D2C16" w:rsidP="0015348A">
      <w:pPr>
        <w:jc w:val="both"/>
      </w:pPr>
    </w:p>
    <w:p w:rsidR="004116D2" w:rsidRPr="00B06550" w:rsidRDefault="00D655EA" w:rsidP="00BE47EB">
      <w:pPr>
        <w:pStyle w:val="BHNormal"/>
        <w:jc w:val="both"/>
        <w:rPr>
          <w:b/>
          <w:i/>
        </w:rPr>
      </w:pPr>
      <w:bookmarkStart w:id="29" w:name="_Toc299107929"/>
      <w:r w:rsidRPr="00B06550">
        <w:rPr>
          <w:b/>
          <w:i/>
        </w:rPr>
        <w:t>B.1.b.</w:t>
      </w:r>
      <w:r w:rsidR="00B06550">
        <w:rPr>
          <w:b/>
          <w:i/>
        </w:rPr>
        <w:t>7</w:t>
      </w:r>
      <w:r w:rsidRPr="00B06550">
        <w:rPr>
          <w:b/>
          <w:i/>
        </w:rPr>
        <w:t xml:space="preserve">   Temporal Ordering of Field Operations</w:t>
      </w:r>
      <w:bookmarkEnd w:id="29"/>
    </w:p>
    <w:p w:rsidR="00A42AC4" w:rsidRPr="00BE47EB" w:rsidRDefault="00A42AC4" w:rsidP="00BE47EB">
      <w:pPr>
        <w:pStyle w:val="BHNormal"/>
        <w:jc w:val="both"/>
        <w:rPr>
          <w:color w:val="000000" w:themeColor="text1"/>
        </w:rPr>
      </w:pPr>
      <w:r>
        <w:t xml:space="preserve">The HCS will schedule Wave 2 communities for field implementation (whether chosen as a </w:t>
      </w:r>
      <w:r w:rsidR="00974DB0" w:rsidRPr="00974DB0">
        <w:rPr>
          <w:color w:val="000000" w:themeColor="text1"/>
        </w:rPr>
        <w:t xml:space="preserve">certainty community or via probability-based selection) in a way that best facilitates operational efficiency and successful outcomes.  For example, communities within large metropolitan areas such as Los Angeles, California or Chicago, Illinois </w:t>
      </w:r>
      <w:proofErr w:type="gramStart"/>
      <w:r w:rsidR="00974DB0" w:rsidRPr="00974DB0">
        <w:rPr>
          <w:color w:val="000000" w:themeColor="text1"/>
        </w:rPr>
        <w:t>will be visited</w:t>
      </w:r>
      <w:proofErr w:type="gramEnd"/>
      <w:r w:rsidR="00974DB0" w:rsidRPr="00974DB0">
        <w:rPr>
          <w:color w:val="000000" w:themeColor="text1"/>
        </w:rPr>
        <w:t xml:space="preserve"> slightly later in the schedule, allowing time for our community outreach team to work collaboratively with these larger, more complex school districts to gain entry into the selected schools.  We have also utilized complex GIS analyses to identify clusters of communities that can be efficiently visited by the same data </w:t>
      </w:r>
      <w:r w:rsidR="00974DB0" w:rsidRPr="00974DB0">
        <w:rPr>
          <w:color w:val="000000" w:themeColor="text1"/>
        </w:rPr>
        <w:lastRenderedPageBreak/>
        <w:t xml:space="preserve">collection team – allowing these teams to perform data collection in multiple communities in a serial sequence and the HCS to capitalize on the data collectors gaining experience with the study protocol over a longer </w:t>
      </w:r>
      <w:proofErr w:type="gramStart"/>
      <w:r w:rsidR="00974DB0" w:rsidRPr="00974DB0">
        <w:rPr>
          <w:color w:val="000000" w:themeColor="text1"/>
        </w:rPr>
        <w:t>period of time</w:t>
      </w:r>
      <w:proofErr w:type="gramEnd"/>
      <w:r w:rsidR="00974DB0" w:rsidRPr="00974DB0">
        <w:rPr>
          <w:color w:val="000000" w:themeColor="text1"/>
        </w:rPr>
        <w:t>.</w:t>
      </w:r>
    </w:p>
    <w:p w:rsidR="00132531" w:rsidRPr="00BE47EB" w:rsidRDefault="00132531" w:rsidP="00BE47EB">
      <w:pPr>
        <w:pStyle w:val="BHNormal"/>
        <w:jc w:val="both"/>
        <w:rPr>
          <w:color w:val="000000" w:themeColor="text1"/>
        </w:rPr>
      </w:pPr>
    </w:p>
    <w:p w:rsidR="004116D2" w:rsidRPr="00BE47EB" w:rsidRDefault="00974DB0" w:rsidP="00BE47EB">
      <w:pPr>
        <w:pStyle w:val="BHLevel3"/>
        <w:jc w:val="both"/>
        <w:rPr>
          <w:color w:val="000000" w:themeColor="text1"/>
        </w:rPr>
      </w:pPr>
      <w:bookmarkStart w:id="30" w:name="_Toc361128287"/>
      <w:bookmarkStart w:id="31" w:name="_Toc361128603"/>
      <w:bookmarkStart w:id="32" w:name="_Toc299107930"/>
      <w:bookmarkStart w:id="33" w:name="_Toc301448816"/>
      <w:bookmarkStart w:id="34" w:name="_Toc341969691"/>
      <w:bookmarkStart w:id="35" w:name="_Toc341969970"/>
      <w:bookmarkStart w:id="36" w:name="_Toc341972147"/>
      <w:r w:rsidRPr="00974DB0">
        <w:rPr>
          <w:color w:val="000000" w:themeColor="text1"/>
        </w:rPr>
        <w:t>B.1.c</w:t>
      </w:r>
      <w:r w:rsidRPr="00974DB0">
        <w:rPr>
          <w:color w:val="000000" w:themeColor="text1"/>
        </w:rPr>
        <w:tab/>
      </w:r>
      <w:r w:rsidR="00884B37">
        <w:rPr>
          <w:color w:val="000000" w:themeColor="text1"/>
        </w:rPr>
        <w:t xml:space="preserve">Recruitment and </w:t>
      </w:r>
      <w:r w:rsidR="002B5BB8">
        <w:rPr>
          <w:color w:val="000000" w:themeColor="text1"/>
        </w:rPr>
        <w:t>Selection of Schools</w:t>
      </w:r>
      <w:r w:rsidR="00196C12">
        <w:rPr>
          <w:color w:val="000000" w:themeColor="text1"/>
        </w:rPr>
        <w:t xml:space="preserve"> and Child-Parent/Caregiver Participants</w:t>
      </w:r>
      <w:bookmarkEnd w:id="30"/>
      <w:bookmarkEnd w:id="31"/>
      <w:r w:rsidR="002B5BB8">
        <w:rPr>
          <w:color w:val="000000" w:themeColor="text1"/>
        </w:rPr>
        <w:t xml:space="preserve"> </w:t>
      </w:r>
      <w:bookmarkEnd w:id="32"/>
      <w:bookmarkEnd w:id="33"/>
      <w:bookmarkEnd w:id="34"/>
      <w:bookmarkEnd w:id="35"/>
      <w:bookmarkEnd w:id="36"/>
    </w:p>
    <w:p w:rsidR="004116D2" w:rsidRPr="00BE47EB" w:rsidRDefault="004116D2" w:rsidP="00BE47EB">
      <w:pPr>
        <w:pStyle w:val="BHNormal"/>
        <w:jc w:val="both"/>
        <w:rPr>
          <w:color w:val="000000" w:themeColor="text1"/>
        </w:rPr>
      </w:pPr>
    </w:p>
    <w:p w:rsidR="000174FA" w:rsidRPr="00BE47EB" w:rsidRDefault="00974DB0" w:rsidP="00BE47EB">
      <w:pPr>
        <w:pStyle w:val="BHNormal"/>
        <w:jc w:val="both"/>
        <w:rPr>
          <w:b/>
          <w:color w:val="000000" w:themeColor="text1"/>
          <w:szCs w:val="24"/>
        </w:rPr>
      </w:pPr>
      <w:r w:rsidRPr="00974DB0">
        <w:rPr>
          <w:color w:val="000000" w:themeColor="text1"/>
          <w:szCs w:val="24"/>
        </w:rPr>
        <w:t xml:space="preserve">The Wave 2 family recruitment approach will recruit schools </w:t>
      </w:r>
      <w:r w:rsidR="002B5BB8">
        <w:rPr>
          <w:color w:val="000000" w:themeColor="text1"/>
          <w:szCs w:val="24"/>
        </w:rPr>
        <w:t xml:space="preserve">to help identify families </w:t>
      </w:r>
      <w:r w:rsidRPr="00974DB0">
        <w:rPr>
          <w:color w:val="000000" w:themeColor="text1"/>
          <w:szCs w:val="24"/>
        </w:rPr>
        <w:t>in the community</w:t>
      </w:r>
      <w:r w:rsidR="002B5BB8">
        <w:rPr>
          <w:color w:val="000000" w:themeColor="text1"/>
          <w:szCs w:val="24"/>
        </w:rPr>
        <w:t xml:space="preserve"> who may be interested in participating in HCS</w:t>
      </w:r>
      <w:r w:rsidRPr="00974DB0">
        <w:rPr>
          <w:color w:val="000000" w:themeColor="text1"/>
          <w:szCs w:val="24"/>
        </w:rPr>
        <w:t xml:space="preserve">.  </w:t>
      </w:r>
      <w:r w:rsidR="002B5BB8">
        <w:rPr>
          <w:color w:val="000000" w:themeColor="text1"/>
          <w:szCs w:val="24"/>
        </w:rPr>
        <w:t>Using t</w:t>
      </w:r>
      <w:r w:rsidRPr="00974DB0">
        <w:rPr>
          <w:color w:val="000000" w:themeColor="text1"/>
          <w:szCs w:val="24"/>
        </w:rPr>
        <w:t>his strategy</w:t>
      </w:r>
      <w:r w:rsidR="002B5BB8">
        <w:rPr>
          <w:color w:val="000000" w:themeColor="text1"/>
          <w:szCs w:val="24"/>
        </w:rPr>
        <w:t xml:space="preserve">, </w:t>
      </w:r>
      <w:r w:rsidRPr="00974DB0">
        <w:rPr>
          <w:color w:val="000000" w:themeColor="text1"/>
          <w:szCs w:val="24"/>
        </w:rPr>
        <w:t xml:space="preserve"> </w:t>
      </w:r>
      <w:r w:rsidR="002B5BB8">
        <w:rPr>
          <w:color w:val="000000" w:themeColor="text1"/>
          <w:szCs w:val="24"/>
        </w:rPr>
        <w:t xml:space="preserve"> the HCS</w:t>
      </w:r>
      <w:r w:rsidRPr="00974DB0">
        <w:rPr>
          <w:color w:val="000000" w:themeColor="text1"/>
          <w:szCs w:val="24"/>
        </w:rPr>
        <w:t xml:space="preserve"> will be able </w:t>
      </w:r>
      <w:proofErr w:type="gramStart"/>
      <w:r w:rsidRPr="00974DB0">
        <w:rPr>
          <w:color w:val="000000" w:themeColor="text1"/>
          <w:szCs w:val="24"/>
        </w:rPr>
        <w:t>to directly associate</w:t>
      </w:r>
      <w:proofErr w:type="gramEnd"/>
      <w:r w:rsidRPr="00974DB0">
        <w:rPr>
          <w:color w:val="000000" w:themeColor="text1"/>
          <w:szCs w:val="24"/>
        </w:rPr>
        <w:t xml:space="preserve"> the observations of the school physical and nutrition environments with the </w:t>
      </w:r>
      <w:r w:rsidR="002B5BB8">
        <w:rPr>
          <w:color w:val="000000" w:themeColor="text1"/>
          <w:szCs w:val="24"/>
        </w:rPr>
        <w:t>child and parent-level measures</w:t>
      </w:r>
      <w:r w:rsidRPr="00974DB0">
        <w:rPr>
          <w:color w:val="000000" w:themeColor="text1"/>
          <w:szCs w:val="24"/>
        </w:rPr>
        <w:t xml:space="preserve"> results since the sampled children will be attending the recruited schools.  </w:t>
      </w:r>
    </w:p>
    <w:p w:rsidR="000174FA" w:rsidRPr="00BE47EB" w:rsidRDefault="000174FA" w:rsidP="00BE47EB">
      <w:pPr>
        <w:pStyle w:val="BHNormal"/>
        <w:jc w:val="both"/>
        <w:rPr>
          <w:color w:val="000000" w:themeColor="text1"/>
        </w:rPr>
      </w:pPr>
    </w:p>
    <w:p w:rsidR="000174FA" w:rsidRPr="00BE47EB" w:rsidRDefault="00974DB0" w:rsidP="00BE47EB">
      <w:pPr>
        <w:jc w:val="both"/>
        <w:rPr>
          <w:b/>
          <w:i/>
          <w:color w:val="000000" w:themeColor="text1"/>
          <w:sz w:val="24"/>
        </w:rPr>
      </w:pPr>
      <w:bookmarkStart w:id="37" w:name="_Toc299107931"/>
      <w:r w:rsidRPr="00974DB0">
        <w:rPr>
          <w:b/>
          <w:i/>
          <w:color w:val="000000" w:themeColor="text1"/>
          <w:sz w:val="24"/>
        </w:rPr>
        <w:t xml:space="preserve">B.1.c.1   </w:t>
      </w:r>
      <w:r w:rsidR="000179B4">
        <w:rPr>
          <w:b/>
          <w:i/>
          <w:color w:val="000000" w:themeColor="text1"/>
          <w:sz w:val="24"/>
        </w:rPr>
        <w:t xml:space="preserve">Recruitment and </w:t>
      </w:r>
      <w:r w:rsidR="000174FA" w:rsidRPr="00BE47EB">
        <w:rPr>
          <w:b/>
          <w:i/>
          <w:color w:val="000000" w:themeColor="text1"/>
          <w:sz w:val="24"/>
        </w:rPr>
        <w:t>Select</w:t>
      </w:r>
      <w:r w:rsidR="000179B4">
        <w:rPr>
          <w:b/>
          <w:i/>
          <w:color w:val="000000" w:themeColor="text1"/>
          <w:sz w:val="24"/>
        </w:rPr>
        <w:t xml:space="preserve">ion </w:t>
      </w:r>
      <w:proofErr w:type="gramStart"/>
      <w:r w:rsidR="000179B4">
        <w:rPr>
          <w:b/>
          <w:i/>
          <w:color w:val="000000" w:themeColor="text1"/>
          <w:sz w:val="24"/>
        </w:rPr>
        <w:t xml:space="preserve">of </w:t>
      </w:r>
      <w:r w:rsidR="000174FA" w:rsidRPr="00BE47EB">
        <w:rPr>
          <w:b/>
          <w:i/>
          <w:color w:val="000000" w:themeColor="text1"/>
          <w:sz w:val="24"/>
        </w:rPr>
        <w:t xml:space="preserve"> Schools</w:t>
      </w:r>
      <w:proofErr w:type="gramEnd"/>
    </w:p>
    <w:p w:rsidR="000179B4" w:rsidRPr="00A93664" w:rsidRDefault="000179B4" w:rsidP="000179B4">
      <w:pPr>
        <w:rPr>
          <w:color w:val="000000"/>
          <w:sz w:val="24"/>
        </w:rPr>
      </w:pPr>
      <w:r w:rsidRPr="00A93664">
        <w:rPr>
          <w:color w:val="000000"/>
          <w:sz w:val="24"/>
        </w:rPr>
        <w:t xml:space="preserve">Upon receipt of District Office approval, schools </w:t>
      </w:r>
      <w:proofErr w:type="gramStart"/>
      <w:r w:rsidRPr="00A93664">
        <w:rPr>
          <w:color w:val="000000"/>
          <w:sz w:val="24"/>
        </w:rPr>
        <w:t>will be contacted</w:t>
      </w:r>
      <w:proofErr w:type="gramEnd"/>
      <w:r w:rsidRPr="00A93664">
        <w:rPr>
          <w:color w:val="000000"/>
          <w:sz w:val="24"/>
        </w:rPr>
        <w:t xml:space="preserve"> through mail or via email using a standardized invitation letter and enclosing a copy of the District Office approval for the study.  Follow up calls </w:t>
      </w:r>
      <w:proofErr w:type="gramStart"/>
      <w:r w:rsidRPr="00A93664">
        <w:rPr>
          <w:color w:val="000000"/>
          <w:sz w:val="24"/>
        </w:rPr>
        <w:t>will be made</w:t>
      </w:r>
      <w:proofErr w:type="gramEnd"/>
      <w:r w:rsidRPr="00A93664">
        <w:rPr>
          <w:color w:val="000000"/>
          <w:sz w:val="24"/>
        </w:rPr>
        <w:t xml:space="preserve"> to each school to respond to any questions they may have and recruit them in</w:t>
      </w:r>
      <w:r w:rsidR="00A86C2A">
        <w:rPr>
          <w:color w:val="000000"/>
          <w:sz w:val="24"/>
        </w:rPr>
        <w:t>to</w:t>
      </w:r>
      <w:r w:rsidRPr="00A93664">
        <w:rPr>
          <w:color w:val="000000"/>
          <w:sz w:val="24"/>
        </w:rPr>
        <w:t xml:space="preserve"> the study.  Participating schools must agree to: a) work with study staff to provide informational materials to families and distribute and collection interest forms to create the sampling pool for recruitment of families; and, b) allow HCS staff to conduct observations at the school.  Written permission from the school principal will be required.   School principals, or their designees, </w:t>
      </w:r>
      <w:proofErr w:type="gramStart"/>
      <w:r w:rsidRPr="00A93664">
        <w:rPr>
          <w:color w:val="000000"/>
          <w:sz w:val="24"/>
        </w:rPr>
        <w:t>will also be requested</w:t>
      </w:r>
      <w:proofErr w:type="gramEnd"/>
      <w:r w:rsidRPr="00A93664">
        <w:rPr>
          <w:color w:val="000000"/>
          <w:sz w:val="24"/>
        </w:rPr>
        <w:t xml:space="preserve"> to participate in a key informant interview.   If a school refuses to participate in the study, or is non-responsive, then the next school on the list (of the same type – middle or elementary) </w:t>
      </w:r>
      <w:proofErr w:type="gramStart"/>
      <w:r w:rsidRPr="00A93664">
        <w:rPr>
          <w:color w:val="000000"/>
          <w:sz w:val="24"/>
        </w:rPr>
        <w:t>will be contacted</w:t>
      </w:r>
      <w:proofErr w:type="gramEnd"/>
      <w:r w:rsidRPr="00A93664">
        <w:rPr>
          <w:color w:val="000000"/>
          <w:sz w:val="24"/>
        </w:rPr>
        <w:t xml:space="preserve">.  A minimum of one elementary and one middle school, or one K-8 school, will be required within each community.  </w:t>
      </w:r>
    </w:p>
    <w:p w:rsidR="000179B4" w:rsidRDefault="000179B4" w:rsidP="004C72D8">
      <w:pPr>
        <w:rPr>
          <w:color w:val="000000" w:themeColor="text1"/>
          <w:sz w:val="24"/>
        </w:rPr>
      </w:pPr>
    </w:p>
    <w:p w:rsidR="000179B4" w:rsidRDefault="000179B4" w:rsidP="0015348A">
      <w:pPr>
        <w:rPr>
          <w:color w:val="000000" w:themeColor="text1"/>
          <w:sz w:val="24"/>
        </w:rPr>
      </w:pPr>
      <w:r>
        <w:rPr>
          <w:color w:val="000000" w:themeColor="text1"/>
          <w:sz w:val="24"/>
        </w:rPr>
        <w:t xml:space="preserve">Schools </w:t>
      </w:r>
      <w:proofErr w:type="gramStart"/>
      <w:r w:rsidRPr="00974DB0">
        <w:rPr>
          <w:color w:val="000000" w:themeColor="text1"/>
          <w:sz w:val="24"/>
        </w:rPr>
        <w:t xml:space="preserve">will be </w:t>
      </w:r>
      <w:r>
        <w:rPr>
          <w:color w:val="000000" w:themeColor="text1"/>
          <w:sz w:val="24"/>
        </w:rPr>
        <w:t>selected</w:t>
      </w:r>
      <w:proofErr w:type="gramEnd"/>
      <w:r>
        <w:rPr>
          <w:color w:val="000000" w:themeColor="text1"/>
          <w:sz w:val="24"/>
        </w:rPr>
        <w:t xml:space="preserve"> using a </w:t>
      </w:r>
      <w:r w:rsidRPr="00A93664">
        <w:rPr>
          <w:color w:val="000000" w:themeColor="text1"/>
          <w:sz w:val="24"/>
        </w:rPr>
        <w:t>probability-based sampling approach</w:t>
      </w:r>
      <w:r w:rsidRPr="00974DB0">
        <w:rPr>
          <w:color w:val="000000" w:themeColor="text1"/>
          <w:sz w:val="24"/>
        </w:rPr>
        <w:t>.</w:t>
      </w:r>
      <w:r w:rsidRPr="00BE47EB">
        <w:rPr>
          <w:color w:val="000000" w:themeColor="text1"/>
          <w:sz w:val="24"/>
        </w:rPr>
        <w:t xml:space="preserve">  </w:t>
      </w:r>
      <w:proofErr w:type="gramStart"/>
      <w:r>
        <w:rPr>
          <w:color w:val="000000" w:themeColor="text1"/>
          <w:sz w:val="24"/>
        </w:rPr>
        <w:t xml:space="preserve">For communities that were selected to represent a minority subpopulation (e.g., high proportion African American community or high proportion Hispanic/Latino community), </w:t>
      </w:r>
      <w:r w:rsidRPr="00974DB0">
        <w:rPr>
          <w:color w:val="000000" w:themeColor="text1"/>
          <w:sz w:val="24"/>
        </w:rPr>
        <w:t xml:space="preserve">Battelle will utilize a sampling method with probability proportional to size to select the elementary, middle or K-8 schools to approach for participant recruitment; where the measure of size is proportional to the </w:t>
      </w:r>
      <w:r>
        <w:rPr>
          <w:color w:val="000000" w:themeColor="text1"/>
          <w:sz w:val="24"/>
        </w:rPr>
        <w:t>number of students</w:t>
      </w:r>
      <w:r w:rsidRPr="00974DB0">
        <w:rPr>
          <w:color w:val="000000" w:themeColor="text1"/>
          <w:sz w:val="24"/>
        </w:rPr>
        <w:t xml:space="preserve"> in the school that </w:t>
      </w:r>
      <w:r>
        <w:rPr>
          <w:color w:val="000000" w:themeColor="text1"/>
          <w:sz w:val="24"/>
        </w:rPr>
        <w:t>are</w:t>
      </w:r>
      <w:r w:rsidRPr="00974DB0">
        <w:rPr>
          <w:color w:val="000000" w:themeColor="text1"/>
          <w:sz w:val="24"/>
        </w:rPr>
        <w:t xml:space="preserve"> either Hispanic/Latino or African American (depending on which strata the school represents). </w:t>
      </w:r>
      <w:proofErr w:type="gramEnd"/>
      <w:r w:rsidRPr="00974DB0">
        <w:rPr>
          <w:color w:val="000000" w:themeColor="text1"/>
          <w:sz w:val="24"/>
        </w:rPr>
        <w:t xml:space="preserve"> This will maximize the probability that schools with characteristics</w:t>
      </w:r>
      <w:r>
        <w:rPr>
          <w:color w:val="000000" w:themeColor="text1"/>
          <w:sz w:val="24"/>
        </w:rPr>
        <w:t xml:space="preserve"> matching the strata</w:t>
      </w:r>
      <w:r w:rsidRPr="00974DB0">
        <w:rPr>
          <w:color w:val="000000" w:themeColor="text1"/>
          <w:sz w:val="24"/>
        </w:rPr>
        <w:t xml:space="preserve"> </w:t>
      </w:r>
      <w:proofErr w:type="gramStart"/>
      <w:r w:rsidRPr="00974DB0">
        <w:rPr>
          <w:color w:val="000000" w:themeColor="text1"/>
          <w:sz w:val="24"/>
        </w:rPr>
        <w:t>will be selected</w:t>
      </w:r>
      <w:proofErr w:type="gramEnd"/>
      <w:r w:rsidRPr="00974DB0">
        <w:rPr>
          <w:color w:val="000000" w:themeColor="text1"/>
          <w:sz w:val="24"/>
        </w:rPr>
        <w:t xml:space="preserve">.  </w:t>
      </w:r>
      <w:r>
        <w:rPr>
          <w:color w:val="000000" w:themeColor="text1"/>
          <w:sz w:val="24"/>
        </w:rPr>
        <w:t xml:space="preserve">For all other communities, the measure of size for school selection will be the number of students. </w:t>
      </w:r>
    </w:p>
    <w:p w:rsidR="00CC6EF8" w:rsidRDefault="00CC6EF8" w:rsidP="00BE47EB">
      <w:pPr>
        <w:jc w:val="both"/>
        <w:rPr>
          <w:color w:val="000000" w:themeColor="text1"/>
          <w:sz w:val="24"/>
        </w:rPr>
      </w:pPr>
    </w:p>
    <w:p w:rsidR="000174FA" w:rsidRDefault="00884B37" w:rsidP="00BE47EB">
      <w:pPr>
        <w:jc w:val="both"/>
        <w:rPr>
          <w:color w:val="000000" w:themeColor="text1"/>
          <w:sz w:val="24"/>
        </w:rPr>
      </w:pPr>
      <w:r>
        <w:rPr>
          <w:color w:val="000000" w:themeColor="text1"/>
          <w:sz w:val="24"/>
        </w:rPr>
        <w:t>We anticipate that for schools where the school districts have approved participation in the study, the response rate will be about 80%.  The school response rate for public schools in ECLS-K was about 70%</w:t>
      </w:r>
      <w:r w:rsidR="00885AE9">
        <w:rPr>
          <w:color w:val="000000" w:themeColor="text1"/>
          <w:sz w:val="24"/>
        </w:rPr>
        <w:t xml:space="preserve">. The ECLS-K required a high level of school </w:t>
      </w:r>
      <w:proofErr w:type="gramStart"/>
      <w:r w:rsidR="00885AE9">
        <w:rPr>
          <w:color w:val="000000" w:themeColor="text1"/>
          <w:sz w:val="24"/>
        </w:rPr>
        <w:t>commitment which</w:t>
      </w:r>
      <w:proofErr w:type="gramEnd"/>
      <w:r w:rsidR="00885AE9">
        <w:rPr>
          <w:color w:val="000000" w:themeColor="text1"/>
          <w:sz w:val="24"/>
        </w:rPr>
        <w:t xml:space="preserve"> included in-school direct observations of children</w:t>
      </w:r>
      <w:r w:rsidR="00CC6EF8">
        <w:rPr>
          <w:color w:val="000000" w:themeColor="text1"/>
          <w:sz w:val="24"/>
        </w:rPr>
        <w:t>. In comparison the HCS will be much less burdensome to schools, thus we expect a higher response rate than that of the ECLS-K.</w:t>
      </w:r>
    </w:p>
    <w:p w:rsidR="00CC6EF8" w:rsidRPr="0015348A" w:rsidRDefault="00CC6EF8" w:rsidP="0015348A">
      <w:pPr>
        <w:jc w:val="both"/>
        <w:rPr>
          <w:color w:val="000000" w:themeColor="text1"/>
        </w:rPr>
      </w:pPr>
    </w:p>
    <w:p w:rsidR="000174FA" w:rsidRPr="00A42AC4" w:rsidRDefault="00974DB0" w:rsidP="00BE47EB">
      <w:pPr>
        <w:jc w:val="both"/>
        <w:rPr>
          <w:b/>
          <w:i/>
          <w:color w:val="000000" w:themeColor="text1"/>
          <w:sz w:val="24"/>
        </w:rPr>
      </w:pPr>
      <w:r w:rsidRPr="00974DB0">
        <w:rPr>
          <w:b/>
          <w:i/>
          <w:color w:val="000000" w:themeColor="text1"/>
          <w:sz w:val="24"/>
        </w:rPr>
        <w:t xml:space="preserve">B. </w:t>
      </w:r>
      <w:proofErr w:type="gramStart"/>
      <w:r w:rsidRPr="00974DB0">
        <w:rPr>
          <w:b/>
          <w:i/>
          <w:color w:val="000000" w:themeColor="text1"/>
          <w:sz w:val="24"/>
        </w:rPr>
        <w:t xml:space="preserve">1.c.2  </w:t>
      </w:r>
      <w:r w:rsidR="00844F24">
        <w:rPr>
          <w:b/>
          <w:i/>
          <w:color w:val="000000" w:themeColor="text1"/>
          <w:sz w:val="24"/>
        </w:rPr>
        <w:t>Recruitment</w:t>
      </w:r>
      <w:proofErr w:type="gramEnd"/>
      <w:r w:rsidR="00844F24">
        <w:rPr>
          <w:b/>
          <w:i/>
          <w:color w:val="000000" w:themeColor="text1"/>
          <w:sz w:val="24"/>
        </w:rPr>
        <w:t xml:space="preserve"> and </w:t>
      </w:r>
      <w:r w:rsidRPr="00974DB0">
        <w:rPr>
          <w:b/>
          <w:i/>
          <w:color w:val="000000" w:themeColor="text1"/>
          <w:sz w:val="24"/>
        </w:rPr>
        <w:t xml:space="preserve">Sampling </w:t>
      </w:r>
      <w:r w:rsidR="000D03F9">
        <w:rPr>
          <w:b/>
          <w:i/>
          <w:color w:val="000000" w:themeColor="text1"/>
          <w:sz w:val="24"/>
        </w:rPr>
        <w:t xml:space="preserve">of </w:t>
      </w:r>
      <w:r w:rsidRPr="00974DB0">
        <w:rPr>
          <w:b/>
          <w:i/>
          <w:color w:val="000000" w:themeColor="text1"/>
          <w:sz w:val="24"/>
        </w:rPr>
        <w:t>Child-Parent/Caregiver Participants from the Schools</w:t>
      </w:r>
    </w:p>
    <w:p w:rsidR="000174FA" w:rsidRPr="00A42AC4" w:rsidRDefault="000179B4" w:rsidP="00BE47EB">
      <w:pPr>
        <w:jc w:val="both"/>
        <w:rPr>
          <w:color w:val="000000" w:themeColor="text1"/>
          <w:sz w:val="24"/>
        </w:rPr>
      </w:pPr>
      <w:r>
        <w:rPr>
          <w:color w:val="000000" w:themeColor="text1"/>
          <w:sz w:val="24"/>
        </w:rPr>
        <w:t xml:space="preserve">In schools that have agreed to participate in the HCS, </w:t>
      </w:r>
      <w:r w:rsidR="006323E2" w:rsidRPr="006323E2">
        <w:rPr>
          <w:color w:val="000000" w:themeColor="text1"/>
          <w:sz w:val="24"/>
        </w:rPr>
        <w:t>children/parents will be recruited based on grade, gender</w:t>
      </w:r>
      <w:r w:rsidR="009B1A7C">
        <w:rPr>
          <w:color w:val="000000" w:themeColor="text1"/>
          <w:sz w:val="24"/>
        </w:rPr>
        <w:t>,</w:t>
      </w:r>
      <w:r w:rsidR="006323E2" w:rsidRPr="006323E2">
        <w:rPr>
          <w:color w:val="000000" w:themeColor="text1"/>
          <w:sz w:val="24"/>
        </w:rPr>
        <w:t xml:space="preserve"> race/ethnicity, and the family’s interest in participating. </w:t>
      </w:r>
      <w:r>
        <w:rPr>
          <w:color w:val="000000" w:themeColor="text1"/>
          <w:sz w:val="24"/>
        </w:rPr>
        <w:t xml:space="preserve"> </w:t>
      </w:r>
      <w:r w:rsidR="00974DB0" w:rsidRPr="00974DB0">
        <w:rPr>
          <w:color w:val="000000" w:themeColor="text1"/>
          <w:sz w:val="24"/>
        </w:rPr>
        <w:t xml:space="preserve">Each recruited school will receive a Toolkit with materials that </w:t>
      </w:r>
      <w:proofErr w:type="gramStart"/>
      <w:r w:rsidR="00974DB0" w:rsidRPr="00974DB0">
        <w:rPr>
          <w:color w:val="000000" w:themeColor="text1"/>
          <w:sz w:val="24"/>
        </w:rPr>
        <w:t>can be shared</w:t>
      </w:r>
      <w:proofErr w:type="gramEnd"/>
      <w:r w:rsidR="00974DB0" w:rsidRPr="00974DB0">
        <w:rPr>
          <w:color w:val="000000" w:themeColor="text1"/>
          <w:sz w:val="24"/>
        </w:rPr>
        <w:t xml:space="preserve"> with students’ families to provide them with information on the study and assist in identifying those families with children in grades K-8 that may be interested in participating in the study.  The Toolkit (see </w:t>
      </w:r>
      <w:r w:rsidR="00974DB0" w:rsidRPr="00974DB0">
        <w:rPr>
          <w:b/>
          <w:color w:val="000000" w:themeColor="text1"/>
          <w:sz w:val="24"/>
        </w:rPr>
        <w:t>SSA</w:t>
      </w:r>
      <w:r w:rsidR="00974DB0" w:rsidRPr="00974DB0">
        <w:rPr>
          <w:color w:val="000000" w:themeColor="text1"/>
          <w:sz w:val="24"/>
        </w:rPr>
        <w:t xml:space="preserve"> </w:t>
      </w:r>
      <w:r w:rsidR="00974DB0" w:rsidRPr="00974DB0">
        <w:rPr>
          <w:b/>
          <w:color w:val="000000" w:themeColor="text1"/>
          <w:sz w:val="24"/>
        </w:rPr>
        <w:t>Attachment 4</w:t>
      </w:r>
      <w:r w:rsidR="00974DB0" w:rsidRPr="00974DB0">
        <w:rPr>
          <w:color w:val="000000" w:themeColor="text1"/>
          <w:sz w:val="24"/>
        </w:rPr>
        <w:t xml:space="preserve">) will be </w:t>
      </w:r>
      <w:r w:rsidR="00974DB0" w:rsidRPr="00974DB0">
        <w:rPr>
          <w:color w:val="000000" w:themeColor="text1"/>
          <w:sz w:val="24"/>
        </w:rPr>
        <w:lastRenderedPageBreak/>
        <w:t xml:space="preserve">available at least one month before any recruitment occurs in the school to allow time for these materials to </w:t>
      </w:r>
      <w:proofErr w:type="gramStart"/>
      <w:r w:rsidR="00974DB0" w:rsidRPr="00974DB0">
        <w:rPr>
          <w:color w:val="000000" w:themeColor="text1"/>
          <w:sz w:val="24"/>
        </w:rPr>
        <w:t>be disseminated</w:t>
      </w:r>
      <w:proofErr w:type="gramEnd"/>
      <w:r w:rsidR="00974DB0" w:rsidRPr="00974DB0">
        <w:rPr>
          <w:color w:val="000000" w:themeColor="text1"/>
          <w:sz w:val="24"/>
        </w:rPr>
        <w:t xml:space="preserve"> to families in advance of being contacted by the study team.</w:t>
      </w:r>
      <w:r>
        <w:rPr>
          <w:color w:val="000000" w:themeColor="text1"/>
          <w:sz w:val="24"/>
        </w:rPr>
        <w:t xml:space="preserve"> </w:t>
      </w:r>
    </w:p>
    <w:p w:rsidR="000174FA" w:rsidRPr="00A42AC4" w:rsidRDefault="000174FA" w:rsidP="00BE47EB">
      <w:pPr>
        <w:jc w:val="both"/>
        <w:rPr>
          <w:color w:val="000000" w:themeColor="text1"/>
          <w:sz w:val="24"/>
        </w:rPr>
      </w:pPr>
    </w:p>
    <w:p w:rsidR="000174FA" w:rsidRPr="00A42AC4" w:rsidRDefault="00974DB0" w:rsidP="00BE47EB">
      <w:pPr>
        <w:jc w:val="both"/>
        <w:rPr>
          <w:color w:val="000000" w:themeColor="text1"/>
          <w:sz w:val="24"/>
        </w:rPr>
      </w:pPr>
      <w:r w:rsidRPr="00974DB0">
        <w:rPr>
          <w:color w:val="000000" w:themeColor="text1"/>
          <w:sz w:val="24"/>
        </w:rPr>
        <w:t>The Toolkit contain</w:t>
      </w:r>
      <w:r w:rsidR="00A42AC4">
        <w:rPr>
          <w:color w:val="000000" w:themeColor="text1"/>
          <w:sz w:val="24"/>
        </w:rPr>
        <w:t>s</w:t>
      </w:r>
      <w:r w:rsidRPr="00974DB0">
        <w:rPr>
          <w:color w:val="000000" w:themeColor="text1"/>
          <w:sz w:val="24"/>
        </w:rPr>
        <w:t xml:space="preserve"> the following material:</w:t>
      </w:r>
    </w:p>
    <w:p w:rsidR="000174FA" w:rsidRPr="00A42AC4" w:rsidRDefault="00974DB0" w:rsidP="00BE47EB">
      <w:pPr>
        <w:pStyle w:val="BHNormal"/>
        <w:numPr>
          <w:ilvl w:val="1"/>
          <w:numId w:val="41"/>
        </w:numPr>
        <w:ind w:left="1080"/>
        <w:jc w:val="both"/>
        <w:rPr>
          <w:color w:val="000000" w:themeColor="text1"/>
          <w:szCs w:val="24"/>
        </w:rPr>
      </w:pPr>
      <w:r w:rsidRPr="00974DB0">
        <w:rPr>
          <w:i/>
          <w:color w:val="000000" w:themeColor="text1"/>
          <w:szCs w:val="24"/>
        </w:rPr>
        <w:t>HCS News Article</w:t>
      </w:r>
      <w:r w:rsidRPr="00974DB0">
        <w:rPr>
          <w:color w:val="000000" w:themeColor="text1"/>
          <w:szCs w:val="24"/>
        </w:rPr>
        <w:t xml:space="preserve">:  A short news article in electronic format about the HCS that the school can include their PTA newsletter and/or other e-mail updates that routinely </w:t>
      </w:r>
      <w:proofErr w:type="gramStart"/>
      <w:r w:rsidRPr="00974DB0">
        <w:rPr>
          <w:color w:val="000000" w:themeColor="text1"/>
          <w:szCs w:val="24"/>
        </w:rPr>
        <w:t>get</w:t>
      </w:r>
      <w:proofErr w:type="gramEnd"/>
      <w:r w:rsidRPr="00974DB0">
        <w:rPr>
          <w:color w:val="000000" w:themeColor="text1"/>
          <w:szCs w:val="24"/>
        </w:rPr>
        <w:t xml:space="preserve"> sent, or are available, to parents of children in the schools. </w:t>
      </w:r>
    </w:p>
    <w:p w:rsidR="000174FA" w:rsidRPr="00A42AC4" w:rsidRDefault="00974DB0" w:rsidP="00BE47EB">
      <w:pPr>
        <w:pStyle w:val="BHNormal"/>
        <w:numPr>
          <w:ilvl w:val="1"/>
          <w:numId w:val="41"/>
        </w:numPr>
        <w:ind w:left="1080"/>
        <w:jc w:val="both"/>
        <w:rPr>
          <w:color w:val="000000" w:themeColor="text1"/>
          <w:szCs w:val="24"/>
        </w:rPr>
      </w:pPr>
      <w:r w:rsidRPr="00974DB0">
        <w:rPr>
          <w:i/>
          <w:color w:val="000000" w:themeColor="text1"/>
          <w:szCs w:val="24"/>
        </w:rPr>
        <w:t>HCS Brochures</w:t>
      </w:r>
      <w:r w:rsidRPr="00974DB0">
        <w:rPr>
          <w:color w:val="000000" w:themeColor="text1"/>
          <w:szCs w:val="24"/>
        </w:rPr>
        <w:t xml:space="preserve">:  Brochures describing the study </w:t>
      </w:r>
      <w:proofErr w:type="gramStart"/>
      <w:r w:rsidRPr="00974DB0">
        <w:rPr>
          <w:color w:val="000000" w:themeColor="text1"/>
          <w:szCs w:val="24"/>
        </w:rPr>
        <w:t>will be provided</w:t>
      </w:r>
      <w:proofErr w:type="gramEnd"/>
      <w:r w:rsidRPr="00974DB0">
        <w:rPr>
          <w:color w:val="000000" w:themeColor="text1"/>
          <w:szCs w:val="24"/>
        </w:rPr>
        <w:t xml:space="preserve"> for students to take home to their parents/guardians.  The brochures will explain the study’s purpose, methods, and plans for implementation. </w:t>
      </w:r>
    </w:p>
    <w:p w:rsidR="000174FA" w:rsidRPr="00A42AC4" w:rsidRDefault="00974DB0" w:rsidP="00BE47EB">
      <w:pPr>
        <w:pStyle w:val="BHNormal"/>
        <w:numPr>
          <w:ilvl w:val="1"/>
          <w:numId w:val="41"/>
        </w:numPr>
        <w:ind w:left="1080"/>
        <w:jc w:val="both"/>
        <w:rPr>
          <w:color w:val="000000" w:themeColor="text1"/>
          <w:szCs w:val="24"/>
        </w:rPr>
      </w:pPr>
      <w:r w:rsidRPr="00974DB0">
        <w:rPr>
          <w:i/>
          <w:color w:val="000000" w:themeColor="text1"/>
          <w:szCs w:val="24"/>
        </w:rPr>
        <w:t>Parent/Guardian Letters and Interest Forms</w:t>
      </w:r>
      <w:r w:rsidRPr="00974DB0">
        <w:rPr>
          <w:color w:val="000000" w:themeColor="text1"/>
          <w:szCs w:val="24"/>
        </w:rPr>
        <w:t xml:space="preserve">:  An invitation letter addressed to the child’s parent/guardian and a study interest form </w:t>
      </w:r>
      <w:proofErr w:type="gramStart"/>
      <w:r w:rsidRPr="00974DB0">
        <w:rPr>
          <w:color w:val="000000" w:themeColor="text1"/>
          <w:szCs w:val="24"/>
        </w:rPr>
        <w:t>will be sent</w:t>
      </w:r>
      <w:proofErr w:type="gramEnd"/>
      <w:r w:rsidRPr="00974DB0">
        <w:rPr>
          <w:color w:val="000000" w:themeColor="text1"/>
          <w:szCs w:val="24"/>
        </w:rPr>
        <w:t xml:space="preserve"> home with children in their book bags to solicit parent’s interest in learning more about the study.  The interest forms </w:t>
      </w:r>
      <w:proofErr w:type="gramStart"/>
      <w:r w:rsidRPr="00974DB0">
        <w:rPr>
          <w:color w:val="000000" w:themeColor="text1"/>
          <w:szCs w:val="24"/>
        </w:rPr>
        <w:t>will be printed</w:t>
      </w:r>
      <w:proofErr w:type="gramEnd"/>
      <w:r w:rsidRPr="00974DB0">
        <w:rPr>
          <w:color w:val="000000" w:themeColor="text1"/>
          <w:szCs w:val="24"/>
        </w:rPr>
        <w:t xml:space="preserve"> in large easy to read typeface and have limited data items to be completed by the parent/guardian, including a name, contact number, and the grade, gender and race/ethnicity of the child attending the selected school.  The student </w:t>
      </w:r>
      <w:proofErr w:type="gramStart"/>
      <w:r w:rsidRPr="00974DB0">
        <w:rPr>
          <w:color w:val="000000" w:themeColor="text1"/>
          <w:szCs w:val="24"/>
        </w:rPr>
        <w:t>will be asked</w:t>
      </w:r>
      <w:proofErr w:type="gramEnd"/>
      <w:r w:rsidRPr="00974DB0">
        <w:rPr>
          <w:color w:val="000000" w:themeColor="text1"/>
          <w:szCs w:val="24"/>
        </w:rPr>
        <w:t xml:space="preserve"> to bring the completed interest form back to school.  This information </w:t>
      </w:r>
      <w:proofErr w:type="gramStart"/>
      <w:r w:rsidRPr="00974DB0">
        <w:rPr>
          <w:color w:val="000000" w:themeColor="text1"/>
          <w:szCs w:val="24"/>
        </w:rPr>
        <w:t>will be used</w:t>
      </w:r>
      <w:proofErr w:type="gramEnd"/>
      <w:r w:rsidRPr="00974DB0">
        <w:rPr>
          <w:color w:val="000000" w:themeColor="text1"/>
          <w:szCs w:val="24"/>
        </w:rPr>
        <w:t xml:space="preserve"> to develop the sampling pool from which we will recruit families for data collection. We will then employ stratified sampling methods within communities to prioritize the selection of minority families for participation in the HCS.   </w:t>
      </w:r>
    </w:p>
    <w:p w:rsidR="000174FA" w:rsidRPr="00A42AC4" w:rsidRDefault="000174FA" w:rsidP="00BE47EB">
      <w:pPr>
        <w:pStyle w:val="BHNormal"/>
        <w:ind w:left="1080"/>
        <w:jc w:val="both"/>
        <w:rPr>
          <w:color w:val="000000" w:themeColor="text1"/>
          <w:szCs w:val="24"/>
        </w:rPr>
      </w:pPr>
    </w:p>
    <w:p w:rsidR="000174FA" w:rsidRPr="000174FA" w:rsidRDefault="00974DB0" w:rsidP="00BE47EB">
      <w:pPr>
        <w:jc w:val="both"/>
        <w:rPr>
          <w:color w:val="0070C0"/>
          <w:sz w:val="24"/>
        </w:rPr>
      </w:pPr>
      <w:r w:rsidRPr="00974DB0">
        <w:rPr>
          <w:color w:val="000000" w:themeColor="text1"/>
          <w:sz w:val="24"/>
        </w:rPr>
        <w:t xml:space="preserve">To assist with the dissemination and collection of the Toolkit materials, a school liaison from amongst the professional staff at each school </w:t>
      </w:r>
      <w:proofErr w:type="gramStart"/>
      <w:r w:rsidRPr="00974DB0">
        <w:rPr>
          <w:color w:val="000000" w:themeColor="text1"/>
          <w:sz w:val="24"/>
        </w:rPr>
        <w:t>will be identified</w:t>
      </w:r>
      <w:proofErr w:type="gramEnd"/>
      <w:r w:rsidRPr="00974DB0">
        <w:rPr>
          <w:color w:val="000000" w:themeColor="text1"/>
          <w:sz w:val="24"/>
        </w:rPr>
        <w:t xml:space="preserve">.  This individual will also serve as the “School Champion” for the study, helping raise awareness of the study in the school and community.  </w:t>
      </w:r>
      <w:proofErr w:type="gramStart"/>
      <w:r w:rsidRPr="00974DB0">
        <w:rPr>
          <w:color w:val="000000" w:themeColor="text1"/>
          <w:sz w:val="24"/>
        </w:rPr>
        <w:t>To successfully function</w:t>
      </w:r>
      <w:proofErr w:type="gramEnd"/>
      <w:r w:rsidRPr="00974DB0">
        <w:rPr>
          <w:color w:val="000000" w:themeColor="text1"/>
          <w:sz w:val="24"/>
        </w:rPr>
        <w:t xml:space="preserve"> in this capacity, the selected individual must be highly regarded and trusted by both students and their parents.  The prime responsibility for the liaison will be to serve as the point of contact for the study to parents/guardians and the students; this includes engaging students to take the informational materials and interest form to their homes and return the completed form back to the school, and responding to questions from parents/guardians on the study.  The school champion/liaison will receive a $50</w:t>
      </w:r>
      <w:r w:rsidR="008D5339">
        <w:rPr>
          <w:color w:val="000000" w:themeColor="text1"/>
          <w:sz w:val="24"/>
        </w:rPr>
        <w:t xml:space="preserve"> gift</w:t>
      </w:r>
      <w:r w:rsidRPr="00974DB0">
        <w:rPr>
          <w:color w:val="000000" w:themeColor="text1"/>
          <w:sz w:val="24"/>
        </w:rPr>
        <w:t xml:space="preserve"> </w:t>
      </w:r>
      <w:r w:rsidR="008D5339">
        <w:rPr>
          <w:color w:val="000000" w:themeColor="text1"/>
          <w:sz w:val="24"/>
        </w:rPr>
        <w:t>to thank them for their assistance with the study</w:t>
      </w:r>
      <w:r w:rsidRPr="00974DB0">
        <w:rPr>
          <w:color w:val="000000" w:themeColor="text1"/>
          <w:sz w:val="24"/>
        </w:rPr>
        <w:t>.  Each liaison will collect the returned interest forms from students and provide these to the HCS team.</w:t>
      </w:r>
    </w:p>
    <w:p w:rsidR="000174FA" w:rsidRPr="000174FA" w:rsidRDefault="000174FA" w:rsidP="00BE47EB">
      <w:pPr>
        <w:jc w:val="both"/>
        <w:rPr>
          <w:color w:val="0070C0"/>
          <w:sz w:val="24"/>
        </w:rPr>
      </w:pPr>
    </w:p>
    <w:bookmarkEnd w:id="37"/>
    <w:p w:rsidR="00674308" w:rsidRDefault="00215D33" w:rsidP="00BE47EB">
      <w:pPr>
        <w:jc w:val="both"/>
        <w:rPr>
          <w:color w:val="000000" w:themeColor="text1"/>
          <w:sz w:val="24"/>
        </w:rPr>
      </w:pPr>
      <w:r w:rsidRPr="00515A58">
        <w:rPr>
          <w:b/>
          <w:i/>
          <w:sz w:val="24"/>
        </w:rPr>
        <w:t>Sampling Child/Parent Participants within Households:</w:t>
      </w:r>
      <w:r w:rsidRPr="00515A58">
        <w:rPr>
          <w:sz w:val="24"/>
        </w:rPr>
        <w:t xml:space="preserve"> </w:t>
      </w:r>
      <w:r w:rsidR="002262B9" w:rsidRPr="00515A58">
        <w:rPr>
          <w:sz w:val="24"/>
        </w:rPr>
        <w:t xml:space="preserve"> </w:t>
      </w:r>
      <w:r w:rsidR="00974DB0" w:rsidRPr="00974DB0">
        <w:rPr>
          <w:color w:val="000000" w:themeColor="text1"/>
          <w:sz w:val="24"/>
        </w:rPr>
        <w:t xml:space="preserve">The information collected from the interest forms </w:t>
      </w:r>
      <w:proofErr w:type="gramStart"/>
      <w:r w:rsidR="00974DB0" w:rsidRPr="00974DB0">
        <w:rPr>
          <w:color w:val="000000" w:themeColor="text1"/>
          <w:sz w:val="24"/>
        </w:rPr>
        <w:t>will be compiled and used as the sampling pool for recruiting families</w:t>
      </w:r>
      <w:proofErr w:type="gramEnd"/>
      <w:r w:rsidR="00974DB0" w:rsidRPr="00974DB0">
        <w:rPr>
          <w:color w:val="000000" w:themeColor="text1"/>
          <w:sz w:val="24"/>
        </w:rPr>
        <w:t>.</w:t>
      </w:r>
      <w:r w:rsidR="006323E2" w:rsidRPr="006323E2">
        <w:rPr>
          <w:color w:val="000000" w:themeColor="text1"/>
          <w:sz w:val="24"/>
        </w:rPr>
        <w:t xml:space="preserve"> </w:t>
      </w:r>
      <w:r w:rsidR="006323E2">
        <w:rPr>
          <w:color w:val="000000" w:themeColor="text1"/>
          <w:sz w:val="24"/>
        </w:rPr>
        <w:t xml:space="preserve">We expect that the response rate for families completing the interest form will be about 40%. </w:t>
      </w:r>
      <w:r w:rsidR="00974DB0" w:rsidRPr="00974DB0">
        <w:rPr>
          <w:color w:val="000000" w:themeColor="text1"/>
          <w:sz w:val="24"/>
        </w:rPr>
        <w:t xml:space="preserve"> </w:t>
      </w:r>
      <w:r w:rsidR="00674308">
        <w:rPr>
          <w:color w:val="000000" w:themeColor="text1"/>
          <w:sz w:val="24"/>
        </w:rPr>
        <w:t xml:space="preserve">Families who return the interest form </w:t>
      </w:r>
      <w:proofErr w:type="gramStart"/>
      <w:r w:rsidR="00674308">
        <w:rPr>
          <w:color w:val="000000" w:themeColor="text1"/>
          <w:sz w:val="24"/>
        </w:rPr>
        <w:t>will be called</w:t>
      </w:r>
      <w:proofErr w:type="gramEnd"/>
      <w:r w:rsidR="00674308">
        <w:rPr>
          <w:color w:val="000000" w:themeColor="text1"/>
          <w:sz w:val="24"/>
        </w:rPr>
        <w:t xml:space="preserve"> </w:t>
      </w:r>
      <w:r w:rsidR="006323E2">
        <w:rPr>
          <w:color w:val="000000" w:themeColor="text1"/>
          <w:sz w:val="24"/>
        </w:rPr>
        <w:t>to</w:t>
      </w:r>
      <w:r w:rsidR="00674308">
        <w:rPr>
          <w:color w:val="000000" w:themeColor="text1"/>
          <w:sz w:val="24"/>
        </w:rPr>
        <w:t xml:space="preserve"> screen for </w:t>
      </w:r>
      <w:r w:rsidR="000D03F9">
        <w:rPr>
          <w:color w:val="000000" w:themeColor="text1"/>
          <w:sz w:val="24"/>
        </w:rPr>
        <w:t>inclusion in the study</w:t>
      </w:r>
      <w:r w:rsidR="00674308">
        <w:rPr>
          <w:color w:val="000000" w:themeColor="text1"/>
          <w:sz w:val="24"/>
        </w:rPr>
        <w:t>. Of those children who return the interest form, we expect the response rate for recruitment will be 80%.</w:t>
      </w:r>
    </w:p>
    <w:p w:rsidR="00674308" w:rsidRDefault="00674308" w:rsidP="00BE47EB">
      <w:pPr>
        <w:jc w:val="both"/>
        <w:rPr>
          <w:color w:val="000000" w:themeColor="text1"/>
          <w:sz w:val="24"/>
        </w:rPr>
      </w:pPr>
    </w:p>
    <w:p w:rsidR="00853AB6" w:rsidRDefault="00853AB6" w:rsidP="00853AB6">
      <w:pPr>
        <w:adjustRightInd w:val="0"/>
        <w:jc w:val="both"/>
        <w:rPr>
          <w:sz w:val="24"/>
        </w:rPr>
      </w:pPr>
      <w:r>
        <w:rPr>
          <w:color w:val="000000" w:themeColor="text1"/>
          <w:sz w:val="24"/>
        </w:rPr>
        <w:t xml:space="preserve">In order to help increase the return of interest forms </w:t>
      </w:r>
      <w:r>
        <w:rPr>
          <w:sz w:val="24"/>
        </w:rPr>
        <w:t xml:space="preserve">children will be encouraged to return the interest forms whether or not they are interested in participating in the study.  A small incentive (valued at no more than $1 per student) will be provided to </w:t>
      </w:r>
      <w:proofErr w:type="gramStart"/>
      <w:r>
        <w:rPr>
          <w:sz w:val="24"/>
        </w:rPr>
        <w:t>each student who returns their</w:t>
      </w:r>
      <w:proofErr w:type="gramEnd"/>
      <w:r>
        <w:rPr>
          <w:sz w:val="24"/>
        </w:rPr>
        <w:t xml:space="preserve"> completed interest form.  The HCS will work with the school liaison </w:t>
      </w:r>
      <w:proofErr w:type="gramStart"/>
      <w:r>
        <w:rPr>
          <w:sz w:val="24"/>
        </w:rPr>
        <w:t>to best implement</w:t>
      </w:r>
      <w:proofErr w:type="gramEnd"/>
      <w:r>
        <w:rPr>
          <w:sz w:val="24"/>
        </w:rPr>
        <w:t xml:space="preserve"> the process for distributing the incentives for returning completed interest forms.  </w:t>
      </w:r>
    </w:p>
    <w:p w:rsidR="00853AB6" w:rsidRDefault="00853AB6" w:rsidP="00BE47EB">
      <w:pPr>
        <w:jc w:val="both"/>
        <w:rPr>
          <w:color w:val="000000" w:themeColor="text1"/>
          <w:sz w:val="24"/>
        </w:rPr>
      </w:pPr>
      <w:r>
        <w:rPr>
          <w:color w:val="000000" w:themeColor="text1"/>
          <w:sz w:val="24"/>
        </w:rPr>
        <w:t xml:space="preserve"> </w:t>
      </w:r>
    </w:p>
    <w:p w:rsidR="00885AE9" w:rsidRDefault="00281173" w:rsidP="00BE47EB">
      <w:pPr>
        <w:jc w:val="both"/>
        <w:rPr>
          <w:color w:val="000000" w:themeColor="text1"/>
          <w:sz w:val="24"/>
        </w:rPr>
      </w:pPr>
      <w:r>
        <w:rPr>
          <w:color w:val="000000" w:themeColor="text1"/>
          <w:sz w:val="24"/>
        </w:rPr>
        <w:lastRenderedPageBreak/>
        <w:t xml:space="preserve">A limitation of recruiting participants from those who respond to interest forms is that the findings will not be representative of student across the country and thus will not be generalizable to all U.S. public elementary and middle school children. The benefit of recruiting students through interest forms is that only those families who are interested in participating in the study will be screened thereby increasing efficiency of recruitment. </w:t>
      </w:r>
    </w:p>
    <w:p w:rsidR="00281173" w:rsidRDefault="00281173" w:rsidP="00BE47EB">
      <w:pPr>
        <w:jc w:val="both"/>
        <w:rPr>
          <w:color w:val="000000" w:themeColor="text1"/>
          <w:sz w:val="24"/>
        </w:rPr>
      </w:pPr>
    </w:p>
    <w:p w:rsidR="00BD3E35" w:rsidRPr="00515A58" w:rsidRDefault="00974DB0" w:rsidP="00BE47EB">
      <w:pPr>
        <w:jc w:val="both"/>
        <w:rPr>
          <w:sz w:val="24"/>
        </w:rPr>
      </w:pPr>
      <w:r w:rsidRPr="00974DB0">
        <w:rPr>
          <w:color w:val="000000" w:themeColor="text1"/>
          <w:sz w:val="24"/>
        </w:rPr>
        <w:t xml:space="preserve">Households found to be outside the high school catchment area </w:t>
      </w:r>
      <w:proofErr w:type="gramStart"/>
      <w:r w:rsidRPr="00974DB0">
        <w:rPr>
          <w:color w:val="000000" w:themeColor="text1"/>
          <w:sz w:val="24"/>
        </w:rPr>
        <w:t>will</w:t>
      </w:r>
      <w:proofErr w:type="gramEnd"/>
      <w:r w:rsidRPr="00974DB0">
        <w:rPr>
          <w:color w:val="000000" w:themeColor="text1"/>
          <w:sz w:val="24"/>
        </w:rPr>
        <w:t xml:space="preserve"> not be considered as eligible for the study.  Additionally, no more than one child participant who attends one of the recruited schools will be included in the selection process per household.</w:t>
      </w:r>
      <w:r w:rsidR="002073C0" w:rsidRPr="000174FA">
        <w:rPr>
          <w:color w:val="0070C0"/>
          <w:sz w:val="24"/>
        </w:rPr>
        <w:t xml:space="preserve">  </w:t>
      </w:r>
      <w:r w:rsidR="002073C0">
        <w:rPr>
          <w:sz w:val="24"/>
        </w:rPr>
        <w:t>C</w:t>
      </w:r>
      <w:r w:rsidR="00005B9B" w:rsidRPr="00515A58">
        <w:rPr>
          <w:sz w:val="24"/>
        </w:rPr>
        <w:t xml:space="preserve">riteria for </w:t>
      </w:r>
      <w:r w:rsidR="002073C0">
        <w:rPr>
          <w:sz w:val="24"/>
        </w:rPr>
        <w:t xml:space="preserve">excluding </w:t>
      </w:r>
      <w:r w:rsidR="00005B9B" w:rsidRPr="00515A58">
        <w:rPr>
          <w:sz w:val="24"/>
        </w:rPr>
        <w:t xml:space="preserve">children include: </w:t>
      </w:r>
    </w:p>
    <w:p w:rsidR="00BD3E35" w:rsidRPr="00515A58" w:rsidRDefault="00005B9B" w:rsidP="00BE47EB">
      <w:pPr>
        <w:pStyle w:val="ListParagraph"/>
        <w:numPr>
          <w:ilvl w:val="0"/>
          <w:numId w:val="33"/>
        </w:numPr>
        <w:ind w:left="720" w:hanging="360"/>
        <w:jc w:val="both"/>
        <w:rPr>
          <w:sz w:val="24"/>
        </w:rPr>
      </w:pPr>
      <w:r w:rsidRPr="00515A58">
        <w:rPr>
          <w:sz w:val="24"/>
        </w:rPr>
        <w:t xml:space="preserve">no more than one child participant per household/family; </w:t>
      </w:r>
    </w:p>
    <w:p w:rsidR="00BD3E35" w:rsidRPr="002073C0" w:rsidRDefault="00005B9B" w:rsidP="00BE47EB">
      <w:pPr>
        <w:pStyle w:val="ListParagraph"/>
        <w:numPr>
          <w:ilvl w:val="0"/>
          <w:numId w:val="33"/>
        </w:numPr>
        <w:ind w:left="720" w:hanging="360"/>
        <w:jc w:val="both"/>
        <w:rPr>
          <w:sz w:val="24"/>
        </w:rPr>
      </w:pPr>
      <w:r w:rsidRPr="00515A58">
        <w:rPr>
          <w:sz w:val="24"/>
        </w:rPr>
        <w:t xml:space="preserve">children who are institutionalized or are not ambulatory; </w:t>
      </w:r>
      <w:r w:rsidRPr="002073C0">
        <w:rPr>
          <w:sz w:val="24"/>
        </w:rPr>
        <w:t xml:space="preserve">and </w:t>
      </w:r>
    </w:p>
    <w:p w:rsidR="00005B9B" w:rsidRPr="00515A58" w:rsidRDefault="00005B9B" w:rsidP="00BE47EB">
      <w:pPr>
        <w:pStyle w:val="ListParagraph"/>
        <w:numPr>
          <w:ilvl w:val="0"/>
          <w:numId w:val="33"/>
        </w:numPr>
        <w:ind w:left="720" w:hanging="360"/>
        <w:jc w:val="both"/>
        <w:rPr>
          <w:sz w:val="24"/>
        </w:rPr>
      </w:pPr>
      <w:proofErr w:type="gramStart"/>
      <w:r w:rsidRPr="002073C0">
        <w:rPr>
          <w:sz w:val="24"/>
        </w:rPr>
        <w:t>children</w:t>
      </w:r>
      <w:proofErr w:type="gramEnd"/>
      <w:r w:rsidRPr="002073C0">
        <w:rPr>
          <w:sz w:val="24"/>
        </w:rPr>
        <w:t xml:space="preserve"> who have lived in the community for less than a y</w:t>
      </w:r>
      <w:r w:rsidRPr="00515A58">
        <w:rPr>
          <w:sz w:val="24"/>
        </w:rPr>
        <w:t>ear</w:t>
      </w:r>
      <w:r w:rsidR="00BD3E35" w:rsidRPr="00515A58">
        <w:rPr>
          <w:sz w:val="24"/>
        </w:rPr>
        <w:t>.</w:t>
      </w:r>
    </w:p>
    <w:p w:rsidR="004116D2" w:rsidRPr="00515A58" w:rsidRDefault="00F03656" w:rsidP="00BE47EB">
      <w:pPr>
        <w:pStyle w:val="proptext10"/>
        <w:spacing w:after="0"/>
        <w:jc w:val="both"/>
        <w:rPr>
          <w:rFonts w:ascii="Times New Roman" w:hAnsi="Times New Roman" w:cs="Times New Roman"/>
        </w:rPr>
      </w:pPr>
      <w:r w:rsidRPr="00515A58">
        <w:rPr>
          <w:rFonts w:ascii="Times New Roman" w:hAnsi="Times New Roman" w:cs="Times New Roman"/>
          <w:sz w:val="24"/>
          <w:szCs w:val="24"/>
        </w:rPr>
        <w:t xml:space="preserve">In </w:t>
      </w:r>
      <w:r w:rsidR="00F3111B">
        <w:rPr>
          <w:rFonts w:ascii="Times New Roman" w:hAnsi="Times New Roman" w:cs="Times New Roman"/>
          <w:sz w:val="24"/>
          <w:szCs w:val="24"/>
        </w:rPr>
        <w:t xml:space="preserve">each Wave 2 </w:t>
      </w:r>
      <w:r w:rsidRPr="00515A58">
        <w:rPr>
          <w:rFonts w:ascii="Times New Roman" w:hAnsi="Times New Roman" w:cs="Times New Roman"/>
          <w:sz w:val="24"/>
          <w:szCs w:val="24"/>
        </w:rPr>
        <w:t xml:space="preserve">community, the study will recruit </w:t>
      </w:r>
      <w:r w:rsidR="00F3111B">
        <w:rPr>
          <w:rFonts w:ascii="Times New Roman" w:hAnsi="Times New Roman" w:cs="Times New Roman"/>
          <w:sz w:val="24"/>
          <w:szCs w:val="24"/>
        </w:rPr>
        <w:t>nine</w:t>
      </w:r>
      <w:r w:rsidR="00F3111B" w:rsidRPr="00515A58">
        <w:rPr>
          <w:rFonts w:ascii="Times New Roman" w:hAnsi="Times New Roman" w:cs="Times New Roman"/>
          <w:sz w:val="24"/>
          <w:szCs w:val="24"/>
        </w:rPr>
        <w:t xml:space="preserve"> </w:t>
      </w:r>
      <w:r w:rsidRPr="00515A58">
        <w:rPr>
          <w:rFonts w:ascii="Times New Roman" w:hAnsi="Times New Roman" w:cs="Times New Roman"/>
          <w:sz w:val="24"/>
          <w:szCs w:val="24"/>
        </w:rPr>
        <w:t xml:space="preserve">children </w:t>
      </w:r>
      <w:r w:rsidR="00E74161" w:rsidRPr="00515A58">
        <w:rPr>
          <w:rFonts w:ascii="Times New Roman" w:hAnsi="Times New Roman" w:cs="Times New Roman"/>
          <w:sz w:val="24"/>
          <w:szCs w:val="24"/>
        </w:rPr>
        <w:t xml:space="preserve">within each </w:t>
      </w:r>
      <w:r w:rsidR="00F3111B">
        <w:rPr>
          <w:rFonts w:ascii="Times New Roman" w:hAnsi="Times New Roman" w:cs="Times New Roman"/>
          <w:sz w:val="24"/>
          <w:szCs w:val="24"/>
        </w:rPr>
        <w:t>grade level (K-8)</w:t>
      </w:r>
      <w:r w:rsidRPr="00515A58">
        <w:rPr>
          <w:rFonts w:ascii="Times New Roman" w:hAnsi="Times New Roman" w:cs="Times New Roman"/>
          <w:sz w:val="24"/>
          <w:szCs w:val="24"/>
        </w:rPr>
        <w:t>, total</w:t>
      </w:r>
      <w:r w:rsidR="001B041C" w:rsidRPr="00515A58">
        <w:rPr>
          <w:rFonts w:ascii="Times New Roman" w:hAnsi="Times New Roman" w:cs="Times New Roman"/>
          <w:sz w:val="24"/>
          <w:szCs w:val="24"/>
        </w:rPr>
        <w:t>ing</w:t>
      </w:r>
      <w:r w:rsidR="0017080B" w:rsidRPr="00515A58">
        <w:rPr>
          <w:rFonts w:ascii="Times New Roman" w:hAnsi="Times New Roman" w:cs="Times New Roman"/>
          <w:sz w:val="24"/>
          <w:szCs w:val="24"/>
        </w:rPr>
        <w:t xml:space="preserve"> </w:t>
      </w:r>
      <w:r w:rsidR="00F3111B">
        <w:rPr>
          <w:rFonts w:ascii="Times New Roman" w:hAnsi="Times New Roman" w:cs="Times New Roman"/>
          <w:sz w:val="24"/>
          <w:szCs w:val="24"/>
        </w:rPr>
        <w:t>81</w:t>
      </w:r>
      <w:r w:rsidR="00F3111B" w:rsidRPr="00515A58">
        <w:rPr>
          <w:rFonts w:ascii="Times New Roman" w:hAnsi="Times New Roman" w:cs="Times New Roman"/>
          <w:sz w:val="24"/>
          <w:szCs w:val="24"/>
        </w:rPr>
        <w:t xml:space="preserve"> </w:t>
      </w:r>
      <w:r w:rsidR="0017080B" w:rsidRPr="00515A58">
        <w:rPr>
          <w:rFonts w:ascii="Times New Roman" w:hAnsi="Times New Roman" w:cs="Times New Roman"/>
          <w:sz w:val="24"/>
          <w:szCs w:val="24"/>
        </w:rPr>
        <w:t>children per community.  The number of planned child</w:t>
      </w:r>
      <w:r w:rsidR="00F3111B">
        <w:rPr>
          <w:rFonts w:ascii="Times New Roman" w:hAnsi="Times New Roman" w:cs="Times New Roman"/>
          <w:sz w:val="24"/>
          <w:szCs w:val="24"/>
        </w:rPr>
        <w:t xml:space="preserve"> and </w:t>
      </w:r>
      <w:r w:rsidR="0017080B" w:rsidRPr="00515A58">
        <w:rPr>
          <w:rFonts w:ascii="Times New Roman" w:hAnsi="Times New Roman" w:cs="Times New Roman"/>
          <w:sz w:val="24"/>
          <w:szCs w:val="24"/>
        </w:rPr>
        <w:t>parent</w:t>
      </w:r>
      <w:r w:rsidR="00F3111B">
        <w:rPr>
          <w:rFonts w:ascii="Times New Roman" w:hAnsi="Times New Roman" w:cs="Times New Roman"/>
          <w:sz w:val="24"/>
          <w:szCs w:val="24"/>
        </w:rPr>
        <w:t>/caregiver</w:t>
      </w:r>
      <w:r w:rsidR="0017080B" w:rsidRPr="00515A58">
        <w:rPr>
          <w:rFonts w:ascii="Times New Roman" w:hAnsi="Times New Roman" w:cs="Times New Roman"/>
          <w:sz w:val="24"/>
          <w:szCs w:val="24"/>
        </w:rPr>
        <w:t xml:space="preserve"> home assessments for the HCS </w:t>
      </w:r>
      <w:proofErr w:type="gramStart"/>
      <w:r w:rsidR="0017080B" w:rsidRPr="00515A58">
        <w:rPr>
          <w:rFonts w:ascii="Times New Roman" w:hAnsi="Times New Roman" w:cs="Times New Roman"/>
          <w:sz w:val="24"/>
          <w:szCs w:val="24"/>
        </w:rPr>
        <w:t>is detailed</w:t>
      </w:r>
      <w:proofErr w:type="gramEnd"/>
      <w:r w:rsidR="0017080B" w:rsidRPr="00515A58">
        <w:rPr>
          <w:rFonts w:ascii="Times New Roman" w:hAnsi="Times New Roman" w:cs="Times New Roman"/>
          <w:sz w:val="24"/>
          <w:szCs w:val="24"/>
        </w:rPr>
        <w:t xml:space="preserve"> in Table B.1.</w:t>
      </w:r>
      <w:r w:rsidR="005D7478">
        <w:rPr>
          <w:rFonts w:ascii="Times New Roman" w:hAnsi="Times New Roman" w:cs="Times New Roman"/>
          <w:sz w:val="24"/>
          <w:szCs w:val="24"/>
        </w:rPr>
        <w:t>2</w:t>
      </w:r>
      <w:r w:rsidR="0017080B" w:rsidRPr="00515A58">
        <w:rPr>
          <w:rFonts w:ascii="Times New Roman" w:hAnsi="Times New Roman" w:cs="Times New Roman"/>
          <w:sz w:val="24"/>
          <w:szCs w:val="24"/>
        </w:rPr>
        <w:t xml:space="preserve"> below.  The parents from whom we will collect anthropometric data are the biologic mother or father, or both</w:t>
      </w:r>
      <w:proofErr w:type="gramStart"/>
      <w:r w:rsidR="00F3111B">
        <w:rPr>
          <w:rFonts w:ascii="Times New Roman" w:hAnsi="Times New Roman" w:cs="Times New Roman"/>
          <w:sz w:val="24"/>
          <w:szCs w:val="24"/>
        </w:rPr>
        <w:t>;</w:t>
      </w:r>
      <w:proofErr w:type="gramEnd"/>
      <w:r w:rsidR="00F3111B">
        <w:rPr>
          <w:rFonts w:ascii="Times New Roman" w:hAnsi="Times New Roman" w:cs="Times New Roman"/>
          <w:sz w:val="24"/>
          <w:szCs w:val="24"/>
        </w:rPr>
        <w:t xml:space="preserve"> if the biologic parents are not available, anthropometric data will be collected from the caregiver</w:t>
      </w:r>
      <w:r w:rsidR="0017080B" w:rsidRPr="00515A58">
        <w:rPr>
          <w:rFonts w:ascii="Times New Roman" w:hAnsi="Times New Roman" w:cs="Times New Roman"/>
          <w:sz w:val="24"/>
          <w:szCs w:val="24"/>
        </w:rPr>
        <w:t xml:space="preserve">. </w:t>
      </w:r>
    </w:p>
    <w:p w:rsidR="00E94F72" w:rsidRPr="00515A58" w:rsidRDefault="00E94F72">
      <w:pPr>
        <w:autoSpaceDE/>
        <w:autoSpaceDN/>
        <w:rPr>
          <w:sz w:val="24"/>
        </w:rPr>
      </w:pPr>
    </w:p>
    <w:p w:rsidR="005F21FD" w:rsidRPr="00515A58" w:rsidRDefault="005F21FD">
      <w:pPr>
        <w:autoSpaceDE/>
        <w:autoSpaceDN/>
        <w:rPr>
          <w:sz w:val="24"/>
        </w:rPr>
      </w:pPr>
    </w:p>
    <w:p w:rsidR="004116D2" w:rsidRPr="00F3111B" w:rsidRDefault="0017080B">
      <w:pPr>
        <w:pStyle w:val="Style1sub-headings"/>
        <w:spacing w:before="0" w:line="240" w:lineRule="auto"/>
        <w:ind w:left="0" w:firstLine="0"/>
      </w:pPr>
      <w:bookmarkStart w:id="38" w:name="_Toc299107932"/>
      <w:bookmarkStart w:id="39" w:name="_Toc301448525"/>
      <w:bookmarkStart w:id="40" w:name="_Toc301448660"/>
      <w:bookmarkStart w:id="41" w:name="_Toc301448749"/>
      <w:bookmarkStart w:id="42" w:name="_Toc341969692"/>
      <w:bookmarkStart w:id="43" w:name="_Toc361128288"/>
      <w:bookmarkStart w:id="44" w:name="_Toc361128604"/>
      <w:bookmarkStart w:id="45" w:name="_Toc341972148"/>
      <w:r w:rsidRPr="00F3111B">
        <w:t>Table B.1.</w:t>
      </w:r>
      <w:r w:rsidR="005D7478">
        <w:t>2</w:t>
      </w:r>
      <w:r w:rsidRPr="00F3111B">
        <w:t xml:space="preserve">    Number of Planned Child/Parent Assessments by Type of Community</w:t>
      </w:r>
      <w:bookmarkEnd w:id="38"/>
      <w:bookmarkEnd w:id="39"/>
      <w:bookmarkEnd w:id="40"/>
      <w:bookmarkEnd w:id="41"/>
      <w:bookmarkEnd w:id="42"/>
      <w:bookmarkEnd w:id="43"/>
      <w:bookmarkEnd w:id="44"/>
      <w:bookmarkEnd w:id="45"/>
    </w:p>
    <w:tbl>
      <w:tblPr>
        <w:tblW w:w="10012"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0"/>
        <w:gridCol w:w="1710"/>
        <w:gridCol w:w="1310"/>
        <w:gridCol w:w="1080"/>
        <w:gridCol w:w="1080"/>
        <w:gridCol w:w="900"/>
        <w:gridCol w:w="990"/>
        <w:gridCol w:w="990"/>
        <w:gridCol w:w="22"/>
        <w:gridCol w:w="900"/>
      </w:tblGrid>
      <w:tr w:rsidR="00F3111B" w:rsidRPr="009F59C9" w:rsidTr="00291003">
        <w:trPr>
          <w:tblHeader/>
        </w:trPr>
        <w:tc>
          <w:tcPr>
            <w:tcW w:w="1030" w:type="dxa"/>
            <w:vMerge w:val="restart"/>
            <w:shd w:val="clear" w:color="auto" w:fill="B8CCE4" w:themeFill="accent1" w:themeFillTint="66"/>
            <w:tcMar>
              <w:left w:w="58" w:type="dxa"/>
              <w:right w:w="58" w:type="dxa"/>
            </w:tcMar>
            <w:vAlign w:val="center"/>
          </w:tcPr>
          <w:p w:rsidR="00F3111B" w:rsidRPr="009F59C9" w:rsidRDefault="00974DB0" w:rsidP="00291003">
            <w:pPr>
              <w:tabs>
                <w:tab w:val="left" w:pos="-1080"/>
                <w:tab w:val="left" w:pos="-720"/>
              </w:tabs>
              <w:adjustRightInd w:val="0"/>
              <w:jc w:val="center"/>
              <w:rPr>
                <w:b/>
                <w:color w:val="000000" w:themeColor="text1"/>
                <w:szCs w:val="20"/>
              </w:rPr>
            </w:pPr>
            <w:r w:rsidRPr="00974DB0">
              <w:rPr>
                <w:b/>
                <w:color w:val="000000" w:themeColor="text1"/>
                <w:szCs w:val="20"/>
              </w:rPr>
              <w:t>Year Of Wave 2 Data Collection</w:t>
            </w:r>
          </w:p>
        </w:tc>
        <w:tc>
          <w:tcPr>
            <w:tcW w:w="1710" w:type="dxa"/>
            <w:vMerge w:val="restart"/>
            <w:shd w:val="clear" w:color="auto" w:fill="B8CCE4" w:themeFill="accent1" w:themeFillTint="66"/>
            <w:tcMar>
              <w:left w:w="58" w:type="dxa"/>
              <w:right w:w="58" w:type="dxa"/>
            </w:tcMar>
            <w:vAlign w:val="center"/>
          </w:tcPr>
          <w:p w:rsidR="00F3111B" w:rsidRPr="009F59C9" w:rsidRDefault="00974DB0" w:rsidP="00291003">
            <w:pPr>
              <w:tabs>
                <w:tab w:val="left" w:pos="-1080"/>
                <w:tab w:val="left" w:pos="-720"/>
              </w:tabs>
              <w:adjustRightInd w:val="0"/>
              <w:jc w:val="center"/>
              <w:rPr>
                <w:b/>
                <w:color w:val="000000" w:themeColor="text1"/>
                <w:szCs w:val="20"/>
              </w:rPr>
            </w:pPr>
            <w:r w:rsidRPr="00974DB0">
              <w:rPr>
                <w:b/>
                <w:color w:val="000000" w:themeColor="text1"/>
                <w:szCs w:val="20"/>
              </w:rPr>
              <w:t>Type of Community Sample</w:t>
            </w:r>
          </w:p>
        </w:tc>
        <w:tc>
          <w:tcPr>
            <w:tcW w:w="1310" w:type="dxa"/>
            <w:vMerge w:val="restart"/>
            <w:shd w:val="clear" w:color="auto" w:fill="B8CCE4" w:themeFill="accent1" w:themeFillTint="66"/>
            <w:tcMar>
              <w:left w:w="58" w:type="dxa"/>
              <w:right w:w="58" w:type="dxa"/>
            </w:tcMar>
            <w:vAlign w:val="center"/>
          </w:tcPr>
          <w:p w:rsidR="00F3111B" w:rsidRPr="009F59C9" w:rsidRDefault="00974DB0" w:rsidP="00291003">
            <w:pPr>
              <w:tabs>
                <w:tab w:val="left" w:pos="-1080"/>
                <w:tab w:val="left" w:pos="-720"/>
              </w:tabs>
              <w:adjustRightInd w:val="0"/>
              <w:jc w:val="center"/>
              <w:rPr>
                <w:b/>
                <w:color w:val="000000" w:themeColor="text1"/>
                <w:szCs w:val="20"/>
              </w:rPr>
            </w:pPr>
            <w:r w:rsidRPr="00974DB0">
              <w:rPr>
                <w:b/>
                <w:color w:val="000000" w:themeColor="text1"/>
                <w:szCs w:val="20"/>
              </w:rPr>
              <w:t>Number of Communities</w:t>
            </w:r>
          </w:p>
        </w:tc>
        <w:tc>
          <w:tcPr>
            <w:tcW w:w="3060" w:type="dxa"/>
            <w:gridSpan w:val="3"/>
            <w:shd w:val="clear" w:color="auto" w:fill="B8CCE4" w:themeFill="accent1" w:themeFillTint="66"/>
            <w:tcMar>
              <w:left w:w="58" w:type="dxa"/>
              <w:right w:w="58" w:type="dxa"/>
            </w:tcMar>
            <w:vAlign w:val="center"/>
          </w:tcPr>
          <w:p w:rsidR="00F3111B" w:rsidRPr="009F59C9" w:rsidRDefault="00974DB0" w:rsidP="00291003">
            <w:pPr>
              <w:tabs>
                <w:tab w:val="left" w:pos="-1080"/>
                <w:tab w:val="left" w:pos="-720"/>
              </w:tabs>
              <w:adjustRightInd w:val="0"/>
              <w:jc w:val="center"/>
              <w:rPr>
                <w:b/>
                <w:color w:val="000000" w:themeColor="text1"/>
                <w:szCs w:val="20"/>
              </w:rPr>
            </w:pPr>
            <w:r w:rsidRPr="00974DB0">
              <w:rPr>
                <w:b/>
                <w:color w:val="000000" w:themeColor="text1"/>
                <w:szCs w:val="20"/>
              </w:rPr>
              <w:t>Participants Per Community</w:t>
            </w:r>
          </w:p>
        </w:tc>
        <w:tc>
          <w:tcPr>
            <w:tcW w:w="2902" w:type="dxa"/>
            <w:gridSpan w:val="4"/>
            <w:shd w:val="clear" w:color="auto" w:fill="B8CCE4" w:themeFill="accent1" w:themeFillTint="66"/>
            <w:tcMar>
              <w:left w:w="58" w:type="dxa"/>
              <w:right w:w="58" w:type="dxa"/>
            </w:tcMar>
            <w:vAlign w:val="center"/>
          </w:tcPr>
          <w:p w:rsidR="00F3111B" w:rsidRPr="009F59C9" w:rsidRDefault="00974DB0" w:rsidP="00291003">
            <w:pPr>
              <w:tabs>
                <w:tab w:val="left" w:pos="-1080"/>
                <w:tab w:val="left" w:pos="-720"/>
              </w:tabs>
              <w:adjustRightInd w:val="0"/>
              <w:jc w:val="center"/>
              <w:rPr>
                <w:b/>
                <w:color w:val="000000" w:themeColor="text1"/>
                <w:szCs w:val="20"/>
              </w:rPr>
            </w:pPr>
            <w:r w:rsidRPr="00974DB0">
              <w:rPr>
                <w:b/>
                <w:color w:val="000000" w:themeColor="text1"/>
                <w:szCs w:val="20"/>
              </w:rPr>
              <w:t>Participants Across Communities</w:t>
            </w:r>
          </w:p>
        </w:tc>
      </w:tr>
      <w:tr w:rsidR="00F3111B" w:rsidRPr="009F59C9" w:rsidTr="00291003">
        <w:trPr>
          <w:tblHeader/>
        </w:trPr>
        <w:tc>
          <w:tcPr>
            <w:tcW w:w="1030" w:type="dxa"/>
            <w:vMerge/>
            <w:shd w:val="clear" w:color="auto" w:fill="B8CCE4" w:themeFill="accent1" w:themeFillTint="66"/>
            <w:tcMar>
              <w:left w:w="58" w:type="dxa"/>
              <w:right w:w="58" w:type="dxa"/>
            </w:tcMar>
            <w:vAlign w:val="center"/>
          </w:tcPr>
          <w:p w:rsidR="00F3111B" w:rsidRPr="009F59C9" w:rsidRDefault="00F3111B" w:rsidP="00291003">
            <w:pPr>
              <w:tabs>
                <w:tab w:val="left" w:pos="-1080"/>
                <w:tab w:val="left" w:pos="-720"/>
              </w:tabs>
              <w:adjustRightInd w:val="0"/>
              <w:jc w:val="center"/>
              <w:rPr>
                <w:b/>
                <w:color w:val="000000" w:themeColor="text1"/>
                <w:szCs w:val="20"/>
              </w:rPr>
            </w:pPr>
          </w:p>
        </w:tc>
        <w:tc>
          <w:tcPr>
            <w:tcW w:w="1710" w:type="dxa"/>
            <w:vMerge/>
            <w:shd w:val="clear" w:color="auto" w:fill="B8CCE4" w:themeFill="accent1" w:themeFillTint="66"/>
            <w:tcMar>
              <w:left w:w="58" w:type="dxa"/>
              <w:right w:w="58" w:type="dxa"/>
            </w:tcMar>
            <w:vAlign w:val="center"/>
          </w:tcPr>
          <w:p w:rsidR="00F3111B" w:rsidRPr="009F59C9" w:rsidRDefault="00F3111B" w:rsidP="00291003">
            <w:pPr>
              <w:tabs>
                <w:tab w:val="left" w:pos="-1080"/>
                <w:tab w:val="left" w:pos="-720"/>
              </w:tabs>
              <w:adjustRightInd w:val="0"/>
              <w:jc w:val="center"/>
              <w:rPr>
                <w:b/>
                <w:color w:val="000000" w:themeColor="text1"/>
                <w:szCs w:val="20"/>
              </w:rPr>
            </w:pPr>
          </w:p>
        </w:tc>
        <w:tc>
          <w:tcPr>
            <w:tcW w:w="1310" w:type="dxa"/>
            <w:vMerge/>
            <w:shd w:val="clear" w:color="auto" w:fill="B8CCE4" w:themeFill="accent1" w:themeFillTint="66"/>
            <w:tcMar>
              <w:left w:w="58" w:type="dxa"/>
              <w:right w:w="58" w:type="dxa"/>
            </w:tcMar>
            <w:vAlign w:val="center"/>
          </w:tcPr>
          <w:p w:rsidR="00F3111B" w:rsidRPr="009F59C9" w:rsidRDefault="00F3111B" w:rsidP="00291003">
            <w:pPr>
              <w:tabs>
                <w:tab w:val="left" w:pos="-1080"/>
                <w:tab w:val="left" w:pos="-720"/>
              </w:tabs>
              <w:adjustRightInd w:val="0"/>
              <w:jc w:val="center"/>
              <w:rPr>
                <w:b/>
                <w:color w:val="000000" w:themeColor="text1"/>
                <w:szCs w:val="20"/>
              </w:rPr>
            </w:pPr>
          </w:p>
        </w:tc>
        <w:tc>
          <w:tcPr>
            <w:tcW w:w="1080" w:type="dxa"/>
            <w:shd w:val="clear" w:color="auto" w:fill="B8CCE4" w:themeFill="accent1" w:themeFillTint="66"/>
            <w:tcMar>
              <w:left w:w="58" w:type="dxa"/>
              <w:right w:w="58" w:type="dxa"/>
            </w:tcMar>
            <w:vAlign w:val="center"/>
          </w:tcPr>
          <w:p w:rsidR="00F3111B" w:rsidRPr="009F59C9" w:rsidRDefault="00974DB0" w:rsidP="00291003">
            <w:pPr>
              <w:tabs>
                <w:tab w:val="left" w:pos="-1080"/>
                <w:tab w:val="left" w:pos="-720"/>
              </w:tabs>
              <w:adjustRightInd w:val="0"/>
              <w:jc w:val="center"/>
              <w:rPr>
                <w:b/>
                <w:color w:val="000000" w:themeColor="text1"/>
                <w:szCs w:val="20"/>
              </w:rPr>
            </w:pPr>
            <w:r w:rsidRPr="00974DB0">
              <w:rPr>
                <w:b/>
                <w:color w:val="000000" w:themeColor="text1"/>
                <w:szCs w:val="20"/>
              </w:rPr>
              <w:t>Standard Protocol Only</w:t>
            </w:r>
          </w:p>
        </w:tc>
        <w:tc>
          <w:tcPr>
            <w:tcW w:w="1080" w:type="dxa"/>
            <w:shd w:val="clear" w:color="auto" w:fill="B8CCE4" w:themeFill="accent1" w:themeFillTint="66"/>
            <w:tcMar>
              <w:left w:w="58" w:type="dxa"/>
              <w:right w:w="58" w:type="dxa"/>
            </w:tcMar>
            <w:vAlign w:val="center"/>
          </w:tcPr>
          <w:p w:rsidR="00F3111B" w:rsidRPr="009F59C9" w:rsidRDefault="00974DB0" w:rsidP="00291003">
            <w:pPr>
              <w:tabs>
                <w:tab w:val="left" w:pos="-1080"/>
                <w:tab w:val="left" w:pos="-720"/>
              </w:tabs>
              <w:adjustRightInd w:val="0"/>
              <w:jc w:val="center"/>
              <w:rPr>
                <w:b/>
                <w:color w:val="000000" w:themeColor="text1"/>
                <w:szCs w:val="20"/>
              </w:rPr>
            </w:pPr>
            <w:r w:rsidRPr="00974DB0">
              <w:rPr>
                <w:b/>
                <w:color w:val="000000" w:themeColor="text1"/>
                <w:szCs w:val="20"/>
              </w:rPr>
              <w:t>Enhanced Protocol</w:t>
            </w:r>
          </w:p>
        </w:tc>
        <w:tc>
          <w:tcPr>
            <w:tcW w:w="900" w:type="dxa"/>
            <w:shd w:val="clear" w:color="auto" w:fill="B8CCE4" w:themeFill="accent1" w:themeFillTint="66"/>
            <w:tcMar>
              <w:left w:w="58" w:type="dxa"/>
              <w:right w:w="58" w:type="dxa"/>
            </w:tcMar>
            <w:vAlign w:val="center"/>
          </w:tcPr>
          <w:p w:rsidR="00F3111B" w:rsidRPr="009F59C9" w:rsidRDefault="00974DB0" w:rsidP="00291003">
            <w:pPr>
              <w:tabs>
                <w:tab w:val="left" w:pos="-1080"/>
                <w:tab w:val="left" w:pos="-720"/>
              </w:tabs>
              <w:adjustRightInd w:val="0"/>
              <w:jc w:val="center"/>
              <w:rPr>
                <w:b/>
                <w:color w:val="000000" w:themeColor="text1"/>
                <w:szCs w:val="20"/>
              </w:rPr>
            </w:pPr>
            <w:r w:rsidRPr="00974DB0">
              <w:rPr>
                <w:b/>
                <w:color w:val="000000" w:themeColor="text1"/>
                <w:szCs w:val="20"/>
              </w:rPr>
              <w:t>Medical Records</w:t>
            </w:r>
          </w:p>
        </w:tc>
        <w:tc>
          <w:tcPr>
            <w:tcW w:w="990" w:type="dxa"/>
            <w:shd w:val="clear" w:color="auto" w:fill="B8CCE4" w:themeFill="accent1" w:themeFillTint="66"/>
            <w:tcMar>
              <w:left w:w="58" w:type="dxa"/>
              <w:right w:w="58" w:type="dxa"/>
            </w:tcMar>
            <w:vAlign w:val="center"/>
          </w:tcPr>
          <w:p w:rsidR="00F3111B" w:rsidRPr="009F59C9" w:rsidRDefault="00974DB0" w:rsidP="00291003">
            <w:pPr>
              <w:tabs>
                <w:tab w:val="left" w:pos="-1080"/>
                <w:tab w:val="left" w:pos="-720"/>
              </w:tabs>
              <w:adjustRightInd w:val="0"/>
              <w:jc w:val="center"/>
              <w:rPr>
                <w:b/>
                <w:color w:val="000000" w:themeColor="text1"/>
                <w:szCs w:val="20"/>
              </w:rPr>
            </w:pPr>
            <w:r w:rsidRPr="00974DB0">
              <w:rPr>
                <w:b/>
                <w:color w:val="000000" w:themeColor="text1"/>
                <w:szCs w:val="20"/>
              </w:rPr>
              <w:t>Standard Protocol Only</w:t>
            </w:r>
          </w:p>
        </w:tc>
        <w:tc>
          <w:tcPr>
            <w:tcW w:w="1012" w:type="dxa"/>
            <w:gridSpan w:val="2"/>
            <w:shd w:val="clear" w:color="auto" w:fill="B8CCE4" w:themeFill="accent1" w:themeFillTint="66"/>
            <w:tcMar>
              <w:left w:w="58" w:type="dxa"/>
              <w:right w:w="58" w:type="dxa"/>
            </w:tcMar>
            <w:vAlign w:val="center"/>
          </w:tcPr>
          <w:p w:rsidR="00F3111B" w:rsidRPr="009F59C9" w:rsidRDefault="00974DB0" w:rsidP="00291003">
            <w:pPr>
              <w:tabs>
                <w:tab w:val="left" w:pos="-1080"/>
                <w:tab w:val="left" w:pos="-720"/>
              </w:tabs>
              <w:adjustRightInd w:val="0"/>
              <w:jc w:val="center"/>
              <w:rPr>
                <w:b/>
                <w:color w:val="000000" w:themeColor="text1"/>
                <w:szCs w:val="20"/>
              </w:rPr>
            </w:pPr>
            <w:r w:rsidRPr="00974DB0">
              <w:rPr>
                <w:b/>
                <w:color w:val="000000" w:themeColor="text1"/>
                <w:szCs w:val="20"/>
              </w:rPr>
              <w:t>Enhanced Protocol</w:t>
            </w:r>
          </w:p>
        </w:tc>
        <w:tc>
          <w:tcPr>
            <w:tcW w:w="900" w:type="dxa"/>
            <w:shd w:val="clear" w:color="auto" w:fill="B8CCE4" w:themeFill="accent1" w:themeFillTint="66"/>
            <w:tcMar>
              <w:left w:w="58" w:type="dxa"/>
              <w:right w:w="58" w:type="dxa"/>
            </w:tcMar>
            <w:vAlign w:val="center"/>
          </w:tcPr>
          <w:p w:rsidR="00F3111B" w:rsidRPr="009F59C9" w:rsidRDefault="00974DB0" w:rsidP="00291003">
            <w:pPr>
              <w:tabs>
                <w:tab w:val="left" w:pos="-1080"/>
                <w:tab w:val="left" w:pos="-720"/>
              </w:tabs>
              <w:adjustRightInd w:val="0"/>
              <w:jc w:val="center"/>
              <w:rPr>
                <w:b/>
                <w:color w:val="000000" w:themeColor="text1"/>
                <w:szCs w:val="20"/>
              </w:rPr>
            </w:pPr>
            <w:r w:rsidRPr="00974DB0">
              <w:rPr>
                <w:b/>
                <w:color w:val="000000" w:themeColor="text1"/>
                <w:szCs w:val="20"/>
              </w:rPr>
              <w:t>Medical Records</w:t>
            </w:r>
          </w:p>
        </w:tc>
      </w:tr>
      <w:tr w:rsidR="00F3111B" w:rsidRPr="009F59C9" w:rsidTr="00F3111B">
        <w:trPr>
          <w:trHeight w:val="332"/>
        </w:trPr>
        <w:tc>
          <w:tcPr>
            <w:tcW w:w="1030" w:type="dxa"/>
            <w:vMerge w:val="restart"/>
            <w:tcMar>
              <w:left w:w="58" w:type="dxa"/>
              <w:right w:w="58" w:type="dxa"/>
            </w:tcMar>
          </w:tcPr>
          <w:p w:rsidR="00F3111B" w:rsidRPr="009F59C9" w:rsidRDefault="00974DB0" w:rsidP="00F3111B">
            <w:pPr>
              <w:tabs>
                <w:tab w:val="left" w:pos="-1080"/>
                <w:tab w:val="left" w:pos="-720"/>
              </w:tabs>
              <w:adjustRightInd w:val="0"/>
              <w:jc w:val="center"/>
              <w:rPr>
                <w:color w:val="000000" w:themeColor="text1"/>
                <w:szCs w:val="20"/>
              </w:rPr>
            </w:pPr>
            <w:r w:rsidRPr="00974DB0">
              <w:rPr>
                <w:color w:val="000000" w:themeColor="text1"/>
                <w:szCs w:val="20"/>
              </w:rPr>
              <w:t>Year 1</w:t>
            </w:r>
          </w:p>
          <w:p w:rsidR="00F3111B" w:rsidRPr="009F59C9" w:rsidRDefault="008E36C8" w:rsidP="00F3111B">
            <w:pPr>
              <w:tabs>
                <w:tab w:val="left" w:pos="-1080"/>
                <w:tab w:val="left" w:pos="-720"/>
              </w:tabs>
              <w:adjustRightInd w:val="0"/>
              <w:jc w:val="center"/>
              <w:rPr>
                <w:color w:val="000000" w:themeColor="text1"/>
                <w:szCs w:val="20"/>
              </w:rPr>
            </w:pPr>
            <w:r w:rsidRPr="0015348A">
              <w:rPr>
                <w:noProof/>
                <w:color w:val="000000" w:themeColor="text1"/>
                <w:szCs w:val="20"/>
              </w:rPr>
              <mc:AlternateContent>
                <mc:Choice Requires="wps">
                  <w:drawing>
                    <wp:anchor distT="0" distB="0" distL="114300" distR="114300" simplePos="0" relativeHeight="251664384" behindDoc="0" locked="0" layoutInCell="1" allowOverlap="1" wp14:anchorId="251D5B1A" wp14:editId="723CB40F">
                      <wp:simplePos x="0" y="0"/>
                      <wp:positionH relativeFrom="column">
                        <wp:posOffset>236220</wp:posOffset>
                      </wp:positionH>
                      <wp:positionV relativeFrom="paragraph">
                        <wp:posOffset>-6350</wp:posOffset>
                      </wp:positionV>
                      <wp:extent cx="142875" cy="285750"/>
                      <wp:effectExtent l="19050" t="0" r="47625" b="57150"/>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285750"/>
                              </a:xfrm>
                              <a:prstGeom prst="downArrow">
                                <a:avLst>
                                  <a:gd name="adj1" fmla="val 50000"/>
                                  <a:gd name="adj2" fmla="val 50000"/>
                                </a:avLst>
                              </a:prstGeom>
                              <a:gradFill rotWithShape="0">
                                <a:gsLst>
                                  <a:gs pos="0">
                                    <a:schemeClr val="accent5">
                                      <a:lumMod val="60000"/>
                                      <a:lumOff val="40000"/>
                                    </a:schemeClr>
                                  </a:gs>
                                  <a:gs pos="50000">
                                    <a:schemeClr val="accent5">
                                      <a:lumMod val="20000"/>
                                      <a:lumOff val="80000"/>
                                    </a:schemeClr>
                                  </a:gs>
                                  <a:gs pos="100000">
                                    <a:schemeClr val="accent5">
                                      <a:lumMod val="60000"/>
                                      <a:lumOff val="40000"/>
                                    </a:schemeClr>
                                  </a:gs>
                                </a:gsLst>
                                <a:lin ang="18900000" scaled="1"/>
                              </a:gradFill>
                              <a:ln w="12700">
                                <a:solidFill>
                                  <a:schemeClr val="accent5">
                                    <a:lumMod val="60000"/>
                                    <a:lumOff val="40000"/>
                                  </a:schemeClr>
                                </a:solidFill>
                                <a:miter lim="800000"/>
                                <a:headEnd/>
                                <a:tailEnd/>
                              </a:ln>
                              <a:effectLst>
                                <a:outerShdw dist="28398" dir="3806097" algn="ctr" rotWithShape="0">
                                  <a:schemeClr val="accent5">
                                    <a:lumMod val="50000"/>
                                    <a:lumOff val="0"/>
                                    <a:alpha val="50000"/>
                                  </a:schemeClr>
                                </a:outerShdw>
                              </a:effectLst>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4" o:spid="_x0000_s1026" type="#_x0000_t67" style="position:absolute;margin-left:18.6pt;margin-top:-.5pt;width:11.25pt;height:2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" fillcolor="#92cddc [1944]" strokecolor="#92cddc [1944]" strokeweight="1pt">
                      <v:fill color2="#daeef3 [664]" angle="135" focus="50%" type="gradient"/>
                      <v:shadow on="t" color="#205867 [1608]" opacity=".5" offset="1pt"/>
                      <v:textbox style="layout-flow:vertical-ideographic"/>
                    </v:shape>
                  </w:pict>
                </mc:Fallback>
              </mc:AlternateContent>
            </w:r>
          </w:p>
          <w:p w:rsidR="00F3111B" w:rsidRPr="009F59C9" w:rsidRDefault="00F3111B" w:rsidP="00F3111B">
            <w:pPr>
              <w:tabs>
                <w:tab w:val="left" w:pos="-1080"/>
                <w:tab w:val="left" w:pos="-720"/>
              </w:tabs>
              <w:adjustRightInd w:val="0"/>
              <w:jc w:val="center"/>
              <w:rPr>
                <w:color w:val="000000" w:themeColor="text1"/>
                <w:szCs w:val="20"/>
              </w:rPr>
            </w:pPr>
          </w:p>
          <w:p w:rsidR="00F3111B" w:rsidRPr="009F59C9" w:rsidRDefault="00974DB0" w:rsidP="00F3111B">
            <w:pPr>
              <w:tabs>
                <w:tab w:val="left" w:pos="-1080"/>
                <w:tab w:val="left" w:pos="-720"/>
              </w:tabs>
              <w:adjustRightInd w:val="0"/>
              <w:jc w:val="center"/>
              <w:rPr>
                <w:color w:val="000000" w:themeColor="text1"/>
                <w:szCs w:val="20"/>
              </w:rPr>
            </w:pPr>
            <w:r w:rsidRPr="00974DB0">
              <w:rPr>
                <w:color w:val="000000" w:themeColor="text1"/>
                <w:szCs w:val="20"/>
              </w:rPr>
              <w:t>Year 3</w:t>
            </w:r>
          </w:p>
        </w:tc>
        <w:tc>
          <w:tcPr>
            <w:tcW w:w="1710" w:type="dxa"/>
            <w:tcMar>
              <w:left w:w="58" w:type="dxa"/>
              <w:right w:w="58" w:type="dxa"/>
            </w:tcMar>
          </w:tcPr>
          <w:p w:rsidR="00F3111B" w:rsidRPr="009F59C9" w:rsidRDefault="00974DB0" w:rsidP="00291003">
            <w:pPr>
              <w:tabs>
                <w:tab w:val="left" w:pos="-1080"/>
                <w:tab w:val="left" w:pos="-720"/>
              </w:tabs>
              <w:adjustRightInd w:val="0"/>
              <w:rPr>
                <w:color w:val="000000" w:themeColor="text1"/>
                <w:szCs w:val="20"/>
              </w:rPr>
            </w:pPr>
            <w:r w:rsidRPr="00974DB0">
              <w:rPr>
                <w:color w:val="000000" w:themeColor="text1"/>
                <w:szCs w:val="20"/>
              </w:rPr>
              <w:t>Wave 2.1</w:t>
            </w:r>
          </w:p>
        </w:tc>
        <w:tc>
          <w:tcPr>
            <w:tcW w:w="1310" w:type="dxa"/>
            <w:tcMar>
              <w:left w:w="58" w:type="dxa"/>
              <w:right w:w="58" w:type="dxa"/>
            </w:tcMar>
          </w:tcPr>
          <w:p w:rsidR="00F3111B" w:rsidRPr="009F59C9" w:rsidRDefault="00974DB0" w:rsidP="00291003">
            <w:pPr>
              <w:tabs>
                <w:tab w:val="left" w:pos="-1080"/>
                <w:tab w:val="left" w:pos="-720"/>
                <w:tab w:val="decimal" w:pos="695"/>
              </w:tabs>
              <w:adjustRightInd w:val="0"/>
              <w:rPr>
                <w:color w:val="000000" w:themeColor="text1"/>
                <w:szCs w:val="20"/>
              </w:rPr>
            </w:pPr>
            <w:r w:rsidRPr="00974DB0">
              <w:rPr>
                <w:color w:val="000000" w:themeColor="text1"/>
                <w:szCs w:val="20"/>
              </w:rPr>
              <w:tab/>
              <w:t>104</w:t>
            </w:r>
          </w:p>
        </w:tc>
        <w:tc>
          <w:tcPr>
            <w:tcW w:w="1080" w:type="dxa"/>
            <w:tcMar>
              <w:left w:w="58" w:type="dxa"/>
              <w:right w:w="58" w:type="dxa"/>
            </w:tcMar>
          </w:tcPr>
          <w:p w:rsidR="00F3111B" w:rsidRPr="009F59C9" w:rsidRDefault="00974DB0" w:rsidP="00291003">
            <w:pPr>
              <w:tabs>
                <w:tab w:val="left" w:pos="-1080"/>
                <w:tab w:val="left" w:pos="-720"/>
                <w:tab w:val="decimal" w:pos="702"/>
              </w:tabs>
              <w:adjustRightInd w:val="0"/>
              <w:rPr>
                <w:color w:val="000000" w:themeColor="text1"/>
                <w:szCs w:val="20"/>
              </w:rPr>
            </w:pPr>
            <w:r w:rsidRPr="00974DB0">
              <w:rPr>
                <w:color w:val="000000" w:themeColor="text1"/>
                <w:szCs w:val="20"/>
              </w:rPr>
              <w:tab/>
              <w:t>72</w:t>
            </w:r>
          </w:p>
        </w:tc>
        <w:tc>
          <w:tcPr>
            <w:tcW w:w="1080" w:type="dxa"/>
            <w:tcMar>
              <w:left w:w="58" w:type="dxa"/>
              <w:right w:w="58" w:type="dxa"/>
            </w:tcMar>
          </w:tcPr>
          <w:p w:rsidR="00F3111B" w:rsidRPr="009F59C9" w:rsidRDefault="00974DB0" w:rsidP="00291003">
            <w:pPr>
              <w:tabs>
                <w:tab w:val="left" w:pos="-1080"/>
                <w:tab w:val="left" w:pos="-720"/>
                <w:tab w:val="decimal" w:pos="659"/>
              </w:tabs>
              <w:adjustRightInd w:val="0"/>
              <w:jc w:val="center"/>
              <w:rPr>
                <w:color w:val="000000" w:themeColor="text1"/>
                <w:szCs w:val="20"/>
              </w:rPr>
            </w:pPr>
            <w:r w:rsidRPr="00974DB0">
              <w:rPr>
                <w:color w:val="000000" w:themeColor="text1"/>
                <w:szCs w:val="20"/>
              </w:rPr>
              <w:t>9</w:t>
            </w:r>
          </w:p>
        </w:tc>
        <w:tc>
          <w:tcPr>
            <w:tcW w:w="900" w:type="dxa"/>
            <w:tcMar>
              <w:left w:w="58" w:type="dxa"/>
              <w:right w:w="58" w:type="dxa"/>
            </w:tcMar>
          </w:tcPr>
          <w:p w:rsidR="00F3111B" w:rsidRPr="009F59C9" w:rsidRDefault="00974DB0" w:rsidP="00291003">
            <w:pPr>
              <w:tabs>
                <w:tab w:val="left" w:pos="-1080"/>
                <w:tab w:val="left" w:pos="-720"/>
                <w:tab w:val="decimal" w:pos="543"/>
              </w:tabs>
              <w:adjustRightInd w:val="0"/>
              <w:jc w:val="center"/>
              <w:rPr>
                <w:color w:val="000000" w:themeColor="text1"/>
                <w:szCs w:val="20"/>
              </w:rPr>
            </w:pPr>
            <w:r w:rsidRPr="00974DB0">
              <w:rPr>
                <w:color w:val="000000" w:themeColor="text1"/>
                <w:szCs w:val="20"/>
              </w:rPr>
              <w:t>57</w:t>
            </w:r>
          </w:p>
        </w:tc>
        <w:tc>
          <w:tcPr>
            <w:tcW w:w="990" w:type="dxa"/>
            <w:tcMar>
              <w:left w:w="58" w:type="dxa"/>
              <w:right w:w="58" w:type="dxa"/>
            </w:tcMar>
          </w:tcPr>
          <w:p w:rsidR="00F3111B" w:rsidRPr="009F59C9" w:rsidRDefault="00974DB0" w:rsidP="00EB049B">
            <w:pPr>
              <w:tabs>
                <w:tab w:val="left" w:pos="-1080"/>
                <w:tab w:val="left" w:pos="-720"/>
                <w:tab w:val="decimal" w:pos="670"/>
              </w:tabs>
              <w:adjustRightInd w:val="0"/>
              <w:jc w:val="center"/>
              <w:rPr>
                <w:color w:val="000000" w:themeColor="text1"/>
                <w:szCs w:val="20"/>
              </w:rPr>
            </w:pPr>
            <w:r w:rsidRPr="00974DB0">
              <w:rPr>
                <w:color w:val="000000" w:themeColor="text1"/>
                <w:szCs w:val="20"/>
              </w:rPr>
              <w:t>7,488</w:t>
            </w:r>
          </w:p>
        </w:tc>
        <w:tc>
          <w:tcPr>
            <w:tcW w:w="1012" w:type="dxa"/>
            <w:gridSpan w:val="2"/>
            <w:tcMar>
              <w:left w:w="58" w:type="dxa"/>
              <w:right w:w="58" w:type="dxa"/>
            </w:tcMar>
          </w:tcPr>
          <w:p w:rsidR="00F3111B" w:rsidRPr="009F59C9" w:rsidRDefault="00974DB0" w:rsidP="00EB049B">
            <w:pPr>
              <w:tabs>
                <w:tab w:val="left" w:pos="-1080"/>
                <w:tab w:val="left" w:pos="-720"/>
                <w:tab w:val="decimal" w:pos="702"/>
              </w:tabs>
              <w:adjustRightInd w:val="0"/>
              <w:jc w:val="center"/>
              <w:rPr>
                <w:color w:val="000000" w:themeColor="text1"/>
                <w:szCs w:val="20"/>
              </w:rPr>
            </w:pPr>
            <w:r w:rsidRPr="00974DB0">
              <w:rPr>
                <w:color w:val="000000" w:themeColor="text1"/>
                <w:szCs w:val="20"/>
              </w:rPr>
              <w:t>936</w:t>
            </w:r>
          </w:p>
        </w:tc>
        <w:tc>
          <w:tcPr>
            <w:tcW w:w="900" w:type="dxa"/>
            <w:tcMar>
              <w:left w:w="58" w:type="dxa"/>
              <w:right w:w="58" w:type="dxa"/>
            </w:tcMar>
          </w:tcPr>
          <w:p w:rsidR="00F3111B" w:rsidRPr="009F59C9" w:rsidRDefault="00974DB0" w:rsidP="00EB049B">
            <w:pPr>
              <w:tabs>
                <w:tab w:val="left" w:pos="-1080"/>
                <w:tab w:val="left" w:pos="-720"/>
                <w:tab w:val="decimal" w:pos="590"/>
              </w:tabs>
              <w:adjustRightInd w:val="0"/>
              <w:jc w:val="center"/>
              <w:rPr>
                <w:color w:val="000000" w:themeColor="text1"/>
                <w:szCs w:val="20"/>
              </w:rPr>
            </w:pPr>
            <w:r w:rsidRPr="00974DB0">
              <w:rPr>
                <w:color w:val="000000" w:themeColor="text1"/>
                <w:szCs w:val="20"/>
              </w:rPr>
              <w:t>5,928</w:t>
            </w:r>
          </w:p>
        </w:tc>
      </w:tr>
      <w:tr w:rsidR="00F3111B" w:rsidRPr="009F59C9" w:rsidTr="00F3111B">
        <w:trPr>
          <w:trHeight w:val="269"/>
        </w:trPr>
        <w:tc>
          <w:tcPr>
            <w:tcW w:w="1030" w:type="dxa"/>
            <w:vMerge/>
            <w:tcMar>
              <w:left w:w="58" w:type="dxa"/>
              <w:right w:w="58" w:type="dxa"/>
            </w:tcMar>
          </w:tcPr>
          <w:p w:rsidR="00F3111B" w:rsidRPr="009F59C9" w:rsidRDefault="00F3111B" w:rsidP="00F3111B">
            <w:pPr>
              <w:tabs>
                <w:tab w:val="left" w:pos="-1080"/>
                <w:tab w:val="left" w:pos="-720"/>
              </w:tabs>
              <w:adjustRightInd w:val="0"/>
              <w:rPr>
                <w:color w:val="000000" w:themeColor="text1"/>
                <w:szCs w:val="20"/>
              </w:rPr>
            </w:pPr>
          </w:p>
        </w:tc>
        <w:tc>
          <w:tcPr>
            <w:tcW w:w="1710" w:type="dxa"/>
            <w:tcMar>
              <w:left w:w="58" w:type="dxa"/>
              <w:right w:w="58" w:type="dxa"/>
            </w:tcMar>
          </w:tcPr>
          <w:p w:rsidR="00F3111B" w:rsidRPr="009F59C9" w:rsidRDefault="00974DB0" w:rsidP="00291003">
            <w:pPr>
              <w:tabs>
                <w:tab w:val="left" w:pos="-1080"/>
                <w:tab w:val="left" w:pos="-720"/>
              </w:tabs>
              <w:adjustRightInd w:val="0"/>
              <w:rPr>
                <w:color w:val="000000" w:themeColor="text1"/>
                <w:szCs w:val="20"/>
              </w:rPr>
            </w:pPr>
            <w:r w:rsidRPr="00974DB0">
              <w:rPr>
                <w:color w:val="000000" w:themeColor="text1"/>
                <w:szCs w:val="20"/>
              </w:rPr>
              <w:t>Wave 2.2</w:t>
            </w:r>
          </w:p>
        </w:tc>
        <w:tc>
          <w:tcPr>
            <w:tcW w:w="1310" w:type="dxa"/>
            <w:tcMar>
              <w:left w:w="58" w:type="dxa"/>
              <w:right w:w="58" w:type="dxa"/>
            </w:tcMar>
          </w:tcPr>
          <w:p w:rsidR="00F3111B" w:rsidRPr="009F59C9" w:rsidRDefault="00974DB0" w:rsidP="00291003">
            <w:pPr>
              <w:tabs>
                <w:tab w:val="left" w:pos="-1080"/>
                <w:tab w:val="left" w:pos="-720"/>
                <w:tab w:val="decimal" w:pos="695"/>
              </w:tabs>
              <w:adjustRightInd w:val="0"/>
              <w:rPr>
                <w:color w:val="000000" w:themeColor="text1"/>
                <w:szCs w:val="20"/>
              </w:rPr>
            </w:pPr>
            <w:r w:rsidRPr="00974DB0">
              <w:rPr>
                <w:color w:val="000000" w:themeColor="text1"/>
                <w:szCs w:val="20"/>
              </w:rPr>
              <w:tab/>
              <w:t>104</w:t>
            </w:r>
          </w:p>
        </w:tc>
        <w:tc>
          <w:tcPr>
            <w:tcW w:w="1080" w:type="dxa"/>
            <w:tcMar>
              <w:left w:w="58" w:type="dxa"/>
              <w:right w:w="58" w:type="dxa"/>
            </w:tcMar>
          </w:tcPr>
          <w:p w:rsidR="00F3111B" w:rsidRPr="009F59C9" w:rsidRDefault="00974DB0" w:rsidP="00291003">
            <w:pPr>
              <w:tabs>
                <w:tab w:val="left" w:pos="-1080"/>
                <w:tab w:val="left" w:pos="-720"/>
                <w:tab w:val="decimal" w:pos="702"/>
              </w:tabs>
              <w:adjustRightInd w:val="0"/>
              <w:rPr>
                <w:color w:val="000000" w:themeColor="text1"/>
                <w:szCs w:val="20"/>
              </w:rPr>
            </w:pPr>
            <w:r w:rsidRPr="00974DB0">
              <w:rPr>
                <w:color w:val="000000" w:themeColor="text1"/>
                <w:szCs w:val="20"/>
              </w:rPr>
              <w:tab/>
              <w:t>72</w:t>
            </w:r>
          </w:p>
        </w:tc>
        <w:tc>
          <w:tcPr>
            <w:tcW w:w="1080" w:type="dxa"/>
            <w:tcMar>
              <w:left w:w="58" w:type="dxa"/>
              <w:right w:w="58" w:type="dxa"/>
            </w:tcMar>
          </w:tcPr>
          <w:p w:rsidR="00F3111B" w:rsidRPr="009F59C9" w:rsidRDefault="00974DB0" w:rsidP="00291003">
            <w:pPr>
              <w:tabs>
                <w:tab w:val="left" w:pos="-1080"/>
                <w:tab w:val="left" w:pos="-720"/>
                <w:tab w:val="decimal" w:pos="659"/>
              </w:tabs>
              <w:adjustRightInd w:val="0"/>
              <w:jc w:val="center"/>
              <w:rPr>
                <w:color w:val="000000" w:themeColor="text1"/>
                <w:szCs w:val="20"/>
              </w:rPr>
            </w:pPr>
            <w:r w:rsidRPr="00974DB0">
              <w:rPr>
                <w:color w:val="000000" w:themeColor="text1"/>
                <w:szCs w:val="20"/>
              </w:rPr>
              <w:t>9</w:t>
            </w:r>
          </w:p>
        </w:tc>
        <w:tc>
          <w:tcPr>
            <w:tcW w:w="900" w:type="dxa"/>
            <w:tcMar>
              <w:left w:w="58" w:type="dxa"/>
              <w:right w:w="58" w:type="dxa"/>
            </w:tcMar>
          </w:tcPr>
          <w:p w:rsidR="00F3111B" w:rsidRPr="009F59C9" w:rsidRDefault="00974DB0" w:rsidP="00291003">
            <w:pPr>
              <w:tabs>
                <w:tab w:val="left" w:pos="-1080"/>
                <w:tab w:val="left" w:pos="-720"/>
                <w:tab w:val="decimal" w:pos="543"/>
              </w:tabs>
              <w:adjustRightInd w:val="0"/>
              <w:jc w:val="center"/>
              <w:rPr>
                <w:color w:val="000000" w:themeColor="text1"/>
                <w:szCs w:val="20"/>
              </w:rPr>
            </w:pPr>
            <w:r w:rsidRPr="00974DB0">
              <w:rPr>
                <w:color w:val="000000" w:themeColor="text1"/>
                <w:szCs w:val="20"/>
              </w:rPr>
              <w:t>57</w:t>
            </w:r>
          </w:p>
        </w:tc>
        <w:tc>
          <w:tcPr>
            <w:tcW w:w="990" w:type="dxa"/>
            <w:tcMar>
              <w:left w:w="58" w:type="dxa"/>
              <w:right w:w="58" w:type="dxa"/>
            </w:tcMar>
          </w:tcPr>
          <w:p w:rsidR="00F3111B" w:rsidRPr="009F59C9" w:rsidRDefault="00974DB0" w:rsidP="00EB049B">
            <w:pPr>
              <w:tabs>
                <w:tab w:val="left" w:pos="-1080"/>
                <w:tab w:val="left" w:pos="-720"/>
                <w:tab w:val="decimal" w:pos="670"/>
              </w:tabs>
              <w:adjustRightInd w:val="0"/>
              <w:jc w:val="center"/>
              <w:rPr>
                <w:color w:val="000000" w:themeColor="text1"/>
                <w:szCs w:val="20"/>
              </w:rPr>
            </w:pPr>
            <w:r w:rsidRPr="00974DB0">
              <w:rPr>
                <w:color w:val="000000" w:themeColor="text1"/>
                <w:szCs w:val="20"/>
              </w:rPr>
              <w:t>7,488</w:t>
            </w:r>
          </w:p>
        </w:tc>
        <w:tc>
          <w:tcPr>
            <w:tcW w:w="1012" w:type="dxa"/>
            <w:gridSpan w:val="2"/>
            <w:tcMar>
              <w:left w:w="58" w:type="dxa"/>
              <w:right w:w="58" w:type="dxa"/>
            </w:tcMar>
          </w:tcPr>
          <w:p w:rsidR="00F3111B" w:rsidRPr="009F59C9" w:rsidRDefault="00974DB0" w:rsidP="00EB049B">
            <w:pPr>
              <w:tabs>
                <w:tab w:val="left" w:pos="-1080"/>
                <w:tab w:val="left" w:pos="-720"/>
                <w:tab w:val="decimal" w:pos="702"/>
              </w:tabs>
              <w:adjustRightInd w:val="0"/>
              <w:jc w:val="center"/>
              <w:rPr>
                <w:color w:val="000000" w:themeColor="text1"/>
                <w:szCs w:val="20"/>
              </w:rPr>
            </w:pPr>
            <w:r w:rsidRPr="00974DB0">
              <w:rPr>
                <w:color w:val="000000" w:themeColor="text1"/>
                <w:szCs w:val="20"/>
              </w:rPr>
              <w:t>936</w:t>
            </w:r>
          </w:p>
        </w:tc>
        <w:tc>
          <w:tcPr>
            <w:tcW w:w="900" w:type="dxa"/>
            <w:tcMar>
              <w:left w:w="58" w:type="dxa"/>
              <w:right w:w="58" w:type="dxa"/>
            </w:tcMar>
          </w:tcPr>
          <w:p w:rsidR="00F3111B" w:rsidRPr="009F59C9" w:rsidRDefault="00974DB0" w:rsidP="00EB049B">
            <w:pPr>
              <w:tabs>
                <w:tab w:val="left" w:pos="-1080"/>
                <w:tab w:val="left" w:pos="-720"/>
                <w:tab w:val="decimal" w:pos="590"/>
              </w:tabs>
              <w:adjustRightInd w:val="0"/>
              <w:jc w:val="center"/>
              <w:rPr>
                <w:color w:val="000000" w:themeColor="text1"/>
                <w:szCs w:val="20"/>
              </w:rPr>
            </w:pPr>
            <w:r w:rsidRPr="00974DB0">
              <w:rPr>
                <w:color w:val="000000" w:themeColor="text1"/>
                <w:szCs w:val="20"/>
              </w:rPr>
              <w:t>5,928</w:t>
            </w:r>
          </w:p>
        </w:tc>
      </w:tr>
      <w:tr w:rsidR="00F3111B" w:rsidRPr="009F59C9" w:rsidTr="00291003">
        <w:tc>
          <w:tcPr>
            <w:tcW w:w="1030" w:type="dxa"/>
            <w:vMerge/>
            <w:tcMar>
              <w:left w:w="58" w:type="dxa"/>
              <w:right w:w="58" w:type="dxa"/>
            </w:tcMar>
          </w:tcPr>
          <w:p w:rsidR="00F3111B" w:rsidRPr="009F59C9" w:rsidRDefault="00F3111B" w:rsidP="00291003">
            <w:pPr>
              <w:tabs>
                <w:tab w:val="left" w:pos="-1080"/>
                <w:tab w:val="left" w:pos="-720"/>
              </w:tabs>
              <w:adjustRightInd w:val="0"/>
              <w:rPr>
                <w:color w:val="000000" w:themeColor="text1"/>
                <w:szCs w:val="20"/>
              </w:rPr>
            </w:pPr>
          </w:p>
        </w:tc>
        <w:tc>
          <w:tcPr>
            <w:tcW w:w="1710" w:type="dxa"/>
            <w:tcMar>
              <w:left w:w="58" w:type="dxa"/>
              <w:right w:w="58" w:type="dxa"/>
            </w:tcMar>
          </w:tcPr>
          <w:p w:rsidR="00F3111B" w:rsidRPr="009F59C9" w:rsidRDefault="00974DB0" w:rsidP="00291003">
            <w:pPr>
              <w:tabs>
                <w:tab w:val="left" w:pos="-1080"/>
                <w:tab w:val="left" w:pos="-720"/>
              </w:tabs>
              <w:adjustRightInd w:val="0"/>
              <w:rPr>
                <w:color w:val="000000" w:themeColor="text1"/>
                <w:szCs w:val="20"/>
              </w:rPr>
            </w:pPr>
            <w:r w:rsidRPr="00974DB0">
              <w:rPr>
                <w:color w:val="000000" w:themeColor="text1"/>
                <w:szCs w:val="20"/>
              </w:rPr>
              <w:t>Wave 2.3</w:t>
            </w:r>
          </w:p>
        </w:tc>
        <w:tc>
          <w:tcPr>
            <w:tcW w:w="1310" w:type="dxa"/>
            <w:tcMar>
              <w:left w:w="58" w:type="dxa"/>
              <w:right w:w="58" w:type="dxa"/>
            </w:tcMar>
          </w:tcPr>
          <w:p w:rsidR="00F3111B" w:rsidRPr="009F59C9" w:rsidRDefault="00974DB0" w:rsidP="00F3111B">
            <w:pPr>
              <w:tabs>
                <w:tab w:val="left" w:pos="-1080"/>
                <w:tab w:val="left" w:pos="-720"/>
                <w:tab w:val="decimal" w:pos="695"/>
              </w:tabs>
              <w:adjustRightInd w:val="0"/>
              <w:rPr>
                <w:color w:val="000000" w:themeColor="text1"/>
                <w:szCs w:val="20"/>
              </w:rPr>
            </w:pPr>
            <w:r w:rsidRPr="00974DB0">
              <w:rPr>
                <w:color w:val="000000" w:themeColor="text1"/>
                <w:szCs w:val="20"/>
              </w:rPr>
              <w:tab/>
              <w:t>56</w:t>
            </w:r>
          </w:p>
        </w:tc>
        <w:tc>
          <w:tcPr>
            <w:tcW w:w="1080" w:type="dxa"/>
            <w:tcMar>
              <w:left w:w="58" w:type="dxa"/>
              <w:right w:w="58" w:type="dxa"/>
            </w:tcMar>
          </w:tcPr>
          <w:p w:rsidR="00F3111B" w:rsidRPr="009F59C9" w:rsidRDefault="00974DB0" w:rsidP="00291003">
            <w:pPr>
              <w:tabs>
                <w:tab w:val="left" w:pos="-1080"/>
                <w:tab w:val="left" w:pos="-720"/>
                <w:tab w:val="decimal" w:pos="702"/>
              </w:tabs>
              <w:adjustRightInd w:val="0"/>
              <w:rPr>
                <w:color w:val="000000" w:themeColor="text1"/>
                <w:szCs w:val="20"/>
              </w:rPr>
            </w:pPr>
            <w:r w:rsidRPr="00974DB0">
              <w:rPr>
                <w:color w:val="000000" w:themeColor="text1"/>
                <w:szCs w:val="20"/>
              </w:rPr>
              <w:tab/>
              <w:t>72</w:t>
            </w:r>
          </w:p>
        </w:tc>
        <w:tc>
          <w:tcPr>
            <w:tcW w:w="1080" w:type="dxa"/>
            <w:tcMar>
              <w:left w:w="58" w:type="dxa"/>
              <w:right w:w="58" w:type="dxa"/>
            </w:tcMar>
          </w:tcPr>
          <w:p w:rsidR="00F3111B" w:rsidRPr="009F59C9" w:rsidRDefault="00974DB0" w:rsidP="00291003">
            <w:pPr>
              <w:tabs>
                <w:tab w:val="left" w:pos="-1080"/>
                <w:tab w:val="left" w:pos="-720"/>
                <w:tab w:val="decimal" w:pos="659"/>
              </w:tabs>
              <w:adjustRightInd w:val="0"/>
              <w:jc w:val="center"/>
              <w:rPr>
                <w:color w:val="000000" w:themeColor="text1"/>
                <w:szCs w:val="20"/>
              </w:rPr>
            </w:pPr>
            <w:r w:rsidRPr="00974DB0">
              <w:rPr>
                <w:color w:val="000000" w:themeColor="text1"/>
                <w:szCs w:val="20"/>
              </w:rPr>
              <w:t>9</w:t>
            </w:r>
          </w:p>
        </w:tc>
        <w:tc>
          <w:tcPr>
            <w:tcW w:w="900" w:type="dxa"/>
            <w:tcMar>
              <w:left w:w="58" w:type="dxa"/>
              <w:right w:w="58" w:type="dxa"/>
            </w:tcMar>
          </w:tcPr>
          <w:p w:rsidR="00F3111B" w:rsidRPr="009F59C9" w:rsidRDefault="00974DB0" w:rsidP="00291003">
            <w:pPr>
              <w:tabs>
                <w:tab w:val="left" w:pos="-1080"/>
                <w:tab w:val="left" w:pos="-720"/>
              </w:tabs>
              <w:adjustRightInd w:val="0"/>
              <w:jc w:val="center"/>
              <w:rPr>
                <w:color w:val="000000" w:themeColor="text1"/>
                <w:szCs w:val="20"/>
              </w:rPr>
            </w:pPr>
            <w:r w:rsidRPr="00974DB0">
              <w:rPr>
                <w:color w:val="000000" w:themeColor="text1"/>
                <w:szCs w:val="20"/>
              </w:rPr>
              <w:t>57</w:t>
            </w:r>
          </w:p>
        </w:tc>
        <w:tc>
          <w:tcPr>
            <w:tcW w:w="990" w:type="dxa"/>
            <w:tcMar>
              <w:left w:w="58" w:type="dxa"/>
              <w:right w:w="58" w:type="dxa"/>
            </w:tcMar>
          </w:tcPr>
          <w:p w:rsidR="00F3111B" w:rsidRPr="009F59C9" w:rsidRDefault="00974DB0" w:rsidP="00EB049B">
            <w:pPr>
              <w:tabs>
                <w:tab w:val="left" w:pos="-1080"/>
                <w:tab w:val="left" w:pos="-720"/>
                <w:tab w:val="decimal" w:pos="670"/>
              </w:tabs>
              <w:adjustRightInd w:val="0"/>
              <w:jc w:val="center"/>
              <w:rPr>
                <w:color w:val="000000" w:themeColor="text1"/>
                <w:szCs w:val="20"/>
              </w:rPr>
            </w:pPr>
            <w:r w:rsidRPr="00974DB0">
              <w:rPr>
                <w:color w:val="000000" w:themeColor="text1"/>
                <w:szCs w:val="20"/>
              </w:rPr>
              <w:t>4,032</w:t>
            </w:r>
          </w:p>
        </w:tc>
        <w:tc>
          <w:tcPr>
            <w:tcW w:w="990" w:type="dxa"/>
            <w:tcMar>
              <w:left w:w="58" w:type="dxa"/>
              <w:right w:w="58" w:type="dxa"/>
            </w:tcMar>
          </w:tcPr>
          <w:p w:rsidR="00F3111B" w:rsidRPr="009F59C9" w:rsidRDefault="00974DB0" w:rsidP="00EB049B">
            <w:pPr>
              <w:tabs>
                <w:tab w:val="left" w:pos="-1080"/>
                <w:tab w:val="left" w:pos="-720"/>
                <w:tab w:val="decimal" w:pos="702"/>
              </w:tabs>
              <w:adjustRightInd w:val="0"/>
              <w:jc w:val="center"/>
              <w:rPr>
                <w:color w:val="000000" w:themeColor="text1"/>
                <w:szCs w:val="20"/>
              </w:rPr>
            </w:pPr>
            <w:r w:rsidRPr="00974DB0">
              <w:rPr>
                <w:color w:val="000000" w:themeColor="text1"/>
                <w:szCs w:val="20"/>
              </w:rPr>
              <w:t>504</w:t>
            </w:r>
          </w:p>
        </w:tc>
        <w:tc>
          <w:tcPr>
            <w:tcW w:w="922" w:type="dxa"/>
            <w:gridSpan w:val="2"/>
            <w:tcMar>
              <w:left w:w="58" w:type="dxa"/>
              <w:right w:w="58" w:type="dxa"/>
            </w:tcMar>
          </w:tcPr>
          <w:p w:rsidR="00F3111B" w:rsidRPr="009F59C9" w:rsidRDefault="00974DB0" w:rsidP="00EB049B">
            <w:pPr>
              <w:tabs>
                <w:tab w:val="left" w:pos="-1080"/>
                <w:tab w:val="left" w:pos="-720"/>
              </w:tabs>
              <w:adjustRightInd w:val="0"/>
              <w:jc w:val="center"/>
              <w:rPr>
                <w:color w:val="000000" w:themeColor="text1"/>
                <w:szCs w:val="20"/>
              </w:rPr>
            </w:pPr>
            <w:r w:rsidRPr="00974DB0">
              <w:rPr>
                <w:color w:val="000000" w:themeColor="text1"/>
                <w:szCs w:val="20"/>
              </w:rPr>
              <w:t>3,192</w:t>
            </w:r>
          </w:p>
        </w:tc>
      </w:tr>
      <w:tr w:rsidR="00F3111B" w:rsidRPr="009F59C9" w:rsidTr="00291003">
        <w:tc>
          <w:tcPr>
            <w:tcW w:w="7110" w:type="dxa"/>
            <w:gridSpan w:val="6"/>
            <w:tcMar>
              <w:left w:w="58" w:type="dxa"/>
              <w:right w:w="58" w:type="dxa"/>
            </w:tcMar>
          </w:tcPr>
          <w:p w:rsidR="00F3111B" w:rsidRPr="009F59C9" w:rsidRDefault="00974DB0" w:rsidP="00291003">
            <w:pPr>
              <w:tabs>
                <w:tab w:val="left" w:pos="-1080"/>
                <w:tab w:val="left" w:pos="-720"/>
              </w:tabs>
              <w:adjustRightInd w:val="0"/>
              <w:rPr>
                <w:b/>
                <w:color w:val="000000" w:themeColor="text1"/>
                <w:szCs w:val="20"/>
              </w:rPr>
            </w:pPr>
            <w:r w:rsidRPr="00974DB0">
              <w:rPr>
                <w:b/>
                <w:color w:val="000000" w:themeColor="text1"/>
                <w:szCs w:val="20"/>
              </w:rPr>
              <w:t>Total Number of Participants</w:t>
            </w:r>
          </w:p>
        </w:tc>
        <w:tc>
          <w:tcPr>
            <w:tcW w:w="990" w:type="dxa"/>
            <w:tcMar>
              <w:left w:w="58" w:type="dxa"/>
              <w:right w:w="58" w:type="dxa"/>
            </w:tcMar>
          </w:tcPr>
          <w:p w:rsidR="00F3111B" w:rsidRPr="009F59C9" w:rsidRDefault="00974DB0" w:rsidP="00EB049B">
            <w:pPr>
              <w:tabs>
                <w:tab w:val="left" w:pos="-1080"/>
                <w:tab w:val="left" w:pos="-720"/>
                <w:tab w:val="decimal" w:pos="670"/>
              </w:tabs>
              <w:adjustRightInd w:val="0"/>
              <w:jc w:val="center"/>
              <w:rPr>
                <w:b/>
                <w:color w:val="000000" w:themeColor="text1"/>
                <w:szCs w:val="20"/>
              </w:rPr>
            </w:pPr>
            <w:r w:rsidRPr="00974DB0">
              <w:rPr>
                <w:b/>
                <w:color w:val="000000" w:themeColor="text1"/>
                <w:szCs w:val="20"/>
              </w:rPr>
              <w:t>19,008</w:t>
            </w:r>
          </w:p>
        </w:tc>
        <w:tc>
          <w:tcPr>
            <w:tcW w:w="990" w:type="dxa"/>
            <w:tcMar>
              <w:left w:w="58" w:type="dxa"/>
              <w:right w:w="58" w:type="dxa"/>
            </w:tcMar>
          </w:tcPr>
          <w:p w:rsidR="00F3111B" w:rsidRPr="009F59C9" w:rsidRDefault="00974DB0" w:rsidP="00EB049B">
            <w:pPr>
              <w:tabs>
                <w:tab w:val="left" w:pos="-1080"/>
                <w:tab w:val="left" w:pos="-720"/>
                <w:tab w:val="decimal" w:pos="702"/>
              </w:tabs>
              <w:adjustRightInd w:val="0"/>
              <w:jc w:val="center"/>
              <w:rPr>
                <w:b/>
                <w:color w:val="000000" w:themeColor="text1"/>
                <w:szCs w:val="20"/>
              </w:rPr>
            </w:pPr>
            <w:r w:rsidRPr="00974DB0">
              <w:rPr>
                <w:b/>
                <w:color w:val="000000" w:themeColor="text1"/>
                <w:szCs w:val="20"/>
              </w:rPr>
              <w:t>2,376</w:t>
            </w:r>
          </w:p>
        </w:tc>
        <w:tc>
          <w:tcPr>
            <w:tcW w:w="922" w:type="dxa"/>
            <w:gridSpan w:val="2"/>
            <w:tcMar>
              <w:left w:w="58" w:type="dxa"/>
              <w:right w:w="58" w:type="dxa"/>
            </w:tcMar>
            <w:vAlign w:val="center"/>
          </w:tcPr>
          <w:p w:rsidR="00F3111B" w:rsidRPr="009F59C9" w:rsidRDefault="00974DB0" w:rsidP="00EB049B">
            <w:pPr>
              <w:tabs>
                <w:tab w:val="left" w:pos="-1080"/>
                <w:tab w:val="left" w:pos="-720"/>
                <w:tab w:val="decimal" w:pos="612"/>
              </w:tabs>
              <w:adjustRightInd w:val="0"/>
              <w:jc w:val="center"/>
              <w:rPr>
                <w:b/>
                <w:color w:val="000000" w:themeColor="text1"/>
                <w:szCs w:val="20"/>
              </w:rPr>
            </w:pPr>
            <w:r w:rsidRPr="00974DB0">
              <w:rPr>
                <w:b/>
                <w:color w:val="000000" w:themeColor="text1"/>
                <w:szCs w:val="20"/>
              </w:rPr>
              <w:t>15,048</w:t>
            </w:r>
          </w:p>
        </w:tc>
      </w:tr>
    </w:tbl>
    <w:p w:rsidR="004116D2" w:rsidRPr="00515A58" w:rsidRDefault="004116D2">
      <w:pPr>
        <w:rPr>
          <w:sz w:val="24"/>
        </w:rPr>
      </w:pPr>
    </w:p>
    <w:p w:rsidR="00E94F72" w:rsidRPr="00515A58" w:rsidRDefault="00E94F72">
      <w:pPr>
        <w:rPr>
          <w:sz w:val="24"/>
        </w:rPr>
      </w:pPr>
    </w:p>
    <w:p w:rsidR="004116D2" w:rsidRPr="00EB049B" w:rsidRDefault="009A3D1D" w:rsidP="00BE47EB">
      <w:pPr>
        <w:jc w:val="both"/>
        <w:rPr>
          <w:sz w:val="24"/>
        </w:rPr>
      </w:pPr>
      <w:r w:rsidRPr="00EB049B">
        <w:rPr>
          <w:sz w:val="24"/>
        </w:rPr>
        <w:t>T</w:t>
      </w:r>
      <w:r w:rsidR="00215D33" w:rsidRPr="00EB049B">
        <w:rPr>
          <w:sz w:val="24"/>
        </w:rPr>
        <w:t xml:space="preserve">able </w:t>
      </w:r>
      <w:r w:rsidR="00B13A99" w:rsidRPr="00EB049B">
        <w:rPr>
          <w:sz w:val="24"/>
        </w:rPr>
        <w:t>B.</w:t>
      </w:r>
      <w:r w:rsidR="00923516" w:rsidRPr="00EB049B">
        <w:rPr>
          <w:sz w:val="24"/>
        </w:rPr>
        <w:t>1.</w:t>
      </w:r>
      <w:r w:rsidR="005D7478">
        <w:rPr>
          <w:sz w:val="24"/>
        </w:rPr>
        <w:t>3</w:t>
      </w:r>
      <w:r w:rsidR="0043469C" w:rsidRPr="00EB049B">
        <w:rPr>
          <w:sz w:val="24"/>
        </w:rPr>
        <w:t xml:space="preserve"> </w:t>
      </w:r>
      <w:r w:rsidR="00215D33" w:rsidRPr="00EB049B">
        <w:rPr>
          <w:sz w:val="24"/>
        </w:rPr>
        <w:t xml:space="preserve">below </w:t>
      </w:r>
      <w:r w:rsidR="00331250">
        <w:rPr>
          <w:sz w:val="24"/>
        </w:rPr>
        <w:t>shows</w:t>
      </w:r>
      <w:r w:rsidR="00331250" w:rsidRPr="00EB049B">
        <w:rPr>
          <w:sz w:val="24"/>
        </w:rPr>
        <w:t xml:space="preserve"> </w:t>
      </w:r>
      <w:r w:rsidR="00215D33" w:rsidRPr="00EB049B">
        <w:rPr>
          <w:sz w:val="24"/>
        </w:rPr>
        <w:t xml:space="preserve">the recruitment goal by </w:t>
      </w:r>
      <w:r w:rsidR="00EB049B">
        <w:rPr>
          <w:sz w:val="24"/>
        </w:rPr>
        <w:t>grade</w:t>
      </w:r>
      <w:r w:rsidR="00EB049B" w:rsidRPr="00EB049B">
        <w:rPr>
          <w:sz w:val="24"/>
        </w:rPr>
        <w:t xml:space="preserve"> </w:t>
      </w:r>
      <w:r w:rsidR="00215D33" w:rsidRPr="00EB049B">
        <w:rPr>
          <w:sz w:val="24"/>
        </w:rPr>
        <w:t xml:space="preserve">and gender for </w:t>
      </w:r>
      <w:r w:rsidR="0060795D">
        <w:rPr>
          <w:sz w:val="24"/>
        </w:rPr>
        <w:t>communities</w:t>
      </w:r>
      <w:r w:rsidR="00F84212">
        <w:rPr>
          <w:sz w:val="24"/>
        </w:rPr>
        <w:t xml:space="preserve"> not designated as </w:t>
      </w:r>
      <w:r w:rsidR="00F84212" w:rsidRPr="00F84212">
        <w:rPr>
          <w:sz w:val="24"/>
        </w:rPr>
        <w:t xml:space="preserve">high proportion </w:t>
      </w:r>
      <w:r w:rsidR="00F84212">
        <w:rPr>
          <w:sz w:val="24"/>
        </w:rPr>
        <w:t xml:space="preserve">minority communities (i.e., &gt;30% </w:t>
      </w:r>
      <w:r w:rsidR="00F84212" w:rsidRPr="00F84212">
        <w:rPr>
          <w:sz w:val="24"/>
        </w:rPr>
        <w:t xml:space="preserve"> African American </w:t>
      </w:r>
      <w:r w:rsidR="00F84212">
        <w:rPr>
          <w:sz w:val="24"/>
        </w:rPr>
        <w:t xml:space="preserve">or </w:t>
      </w:r>
      <w:r w:rsidR="00F84212" w:rsidRPr="00F84212">
        <w:rPr>
          <w:sz w:val="24"/>
        </w:rPr>
        <w:t>Hispanic/Latino residents</w:t>
      </w:r>
      <w:r w:rsidR="00F84212">
        <w:rPr>
          <w:sz w:val="24"/>
        </w:rPr>
        <w:t>)</w:t>
      </w:r>
      <w:r w:rsidR="0060795D">
        <w:rPr>
          <w:sz w:val="24"/>
        </w:rPr>
        <w:t>, and Table B.1.4 shows the recruitment goal by grade, gender and race/ethnicity for  communities</w:t>
      </w:r>
      <w:r w:rsidR="00F84212">
        <w:rPr>
          <w:sz w:val="24"/>
        </w:rPr>
        <w:t xml:space="preserve"> </w:t>
      </w:r>
      <w:r w:rsidR="00F84212" w:rsidRPr="00F84212">
        <w:rPr>
          <w:sz w:val="24"/>
        </w:rPr>
        <w:t>designated as high proportion</w:t>
      </w:r>
      <w:r w:rsidR="00F84212">
        <w:rPr>
          <w:sz w:val="24"/>
        </w:rPr>
        <w:t xml:space="preserve"> </w:t>
      </w:r>
      <w:r w:rsidR="00F84212" w:rsidRPr="00F84212">
        <w:rPr>
          <w:sz w:val="24"/>
        </w:rPr>
        <w:t xml:space="preserve">minority communities </w:t>
      </w:r>
      <w:r w:rsidR="00215D33" w:rsidRPr="00EB049B">
        <w:rPr>
          <w:sz w:val="24"/>
        </w:rPr>
        <w:t xml:space="preserve"> involved in the HCS</w:t>
      </w:r>
      <w:r w:rsidR="00177490" w:rsidRPr="00EB049B">
        <w:rPr>
          <w:sz w:val="24"/>
        </w:rPr>
        <w:t>.</w:t>
      </w:r>
      <w:r w:rsidR="00215D33" w:rsidRPr="00EB049B">
        <w:rPr>
          <w:sz w:val="24"/>
        </w:rPr>
        <w:t xml:space="preserve"> </w:t>
      </w:r>
      <w:r w:rsidR="0025200E" w:rsidRPr="00EB049B">
        <w:rPr>
          <w:sz w:val="24"/>
        </w:rPr>
        <w:t xml:space="preserve"> </w:t>
      </w:r>
      <w:r w:rsidR="00177490" w:rsidRPr="00EB049B">
        <w:rPr>
          <w:sz w:val="24"/>
        </w:rPr>
        <w:t>[N</w:t>
      </w:r>
      <w:r w:rsidR="00215D33" w:rsidRPr="00EB049B">
        <w:rPr>
          <w:sz w:val="24"/>
        </w:rPr>
        <w:t xml:space="preserve">ote that due to an odd number of children </w:t>
      </w:r>
      <w:r w:rsidR="008A1FC1" w:rsidRPr="00EB049B">
        <w:rPr>
          <w:sz w:val="24"/>
        </w:rPr>
        <w:t>being recruited</w:t>
      </w:r>
      <w:r w:rsidR="00215D33" w:rsidRPr="00EB049B">
        <w:rPr>
          <w:sz w:val="24"/>
        </w:rPr>
        <w:t xml:space="preserve"> into the </w:t>
      </w:r>
      <w:r w:rsidR="00EB049B">
        <w:rPr>
          <w:sz w:val="24"/>
        </w:rPr>
        <w:t>Wave 2</w:t>
      </w:r>
      <w:r w:rsidR="00EB049B" w:rsidRPr="00EB049B">
        <w:rPr>
          <w:sz w:val="24"/>
        </w:rPr>
        <w:t xml:space="preserve"> </w:t>
      </w:r>
      <w:r w:rsidR="00215D33" w:rsidRPr="00EB049B">
        <w:rPr>
          <w:sz w:val="24"/>
        </w:rPr>
        <w:t xml:space="preserve">communities within each </w:t>
      </w:r>
      <w:r w:rsidR="00EB049B">
        <w:rPr>
          <w:sz w:val="24"/>
        </w:rPr>
        <w:t>grade</w:t>
      </w:r>
      <w:r w:rsidR="00EB049B" w:rsidRPr="00EB049B">
        <w:rPr>
          <w:sz w:val="24"/>
        </w:rPr>
        <w:t xml:space="preserve"> </w:t>
      </w:r>
      <w:r w:rsidR="00EB049B">
        <w:rPr>
          <w:sz w:val="24"/>
        </w:rPr>
        <w:t>level</w:t>
      </w:r>
      <w:r w:rsidR="00EB049B" w:rsidRPr="00EB049B">
        <w:rPr>
          <w:sz w:val="24"/>
        </w:rPr>
        <w:t xml:space="preserve"> </w:t>
      </w:r>
      <w:r w:rsidR="0017080B" w:rsidRPr="00EB049B">
        <w:rPr>
          <w:sz w:val="24"/>
        </w:rPr>
        <w:t xml:space="preserve">(n=9), we created two sets of </w:t>
      </w:r>
      <w:r w:rsidR="00EB049B">
        <w:rPr>
          <w:sz w:val="24"/>
        </w:rPr>
        <w:t>Wave 2</w:t>
      </w:r>
      <w:r w:rsidR="00EB049B" w:rsidRPr="00EB049B">
        <w:rPr>
          <w:sz w:val="24"/>
        </w:rPr>
        <w:t xml:space="preserve"> </w:t>
      </w:r>
      <w:r w:rsidR="0017080B" w:rsidRPr="00EB049B">
        <w:rPr>
          <w:sz w:val="24"/>
        </w:rPr>
        <w:t>recruitment goals (Types A and B) in order to maintain gender balance across participants in these communities.]</w:t>
      </w:r>
    </w:p>
    <w:p w:rsidR="004116D2" w:rsidRDefault="004116D2">
      <w:pPr>
        <w:rPr>
          <w:sz w:val="24"/>
          <w:highlight w:val="yellow"/>
        </w:rPr>
      </w:pPr>
    </w:p>
    <w:p w:rsidR="00B0063A" w:rsidRPr="00F36275" w:rsidRDefault="00B0063A">
      <w:pPr>
        <w:rPr>
          <w:sz w:val="24"/>
          <w:highlight w:val="yellow"/>
        </w:rPr>
      </w:pPr>
    </w:p>
    <w:p w:rsidR="004116D2" w:rsidRPr="00EB049B" w:rsidRDefault="00B13A99" w:rsidP="0015348A">
      <w:pPr>
        <w:pStyle w:val="Style1sub-headings"/>
        <w:spacing w:before="0" w:line="240" w:lineRule="auto"/>
        <w:ind w:left="0" w:firstLine="0"/>
      </w:pPr>
      <w:bookmarkStart w:id="46" w:name="_Toc341969693"/>
      <w:bookmarkStart w:id="47" w:name="_Toc299107933"/>
      <w:bookmarkStart w:id="48" w:name="_Toc301448526"/>
      <w:bookmarkStart w:id="49" w:name="_Toc301448661"/>
      <w:bookmarkStart w:id="50" w:name="_Toc301448750"/>
      <w:bookmarkStart w:id="51" w:name="_Toc341972149"/>
      <w:bookmarkStart w:id="52" w:name="_Toc361128289"/>
      <w:bookmarkStart w:id="53" w:name="_Toc361128605"/>
      <w:r w:rsidRPr="00EB049B">
        <w:t>Table B.</w:t>
      </w:r>
      <w:r w:rsidR="00790802" w:rsidRPr="00EB049B">
        <w:t>1.</w:t>
      </w:r>
      <w:r w:rsidR="005D7478">
        <w:t>3</w:t>
      </w:r>
      <w:r w:rsidR="00C06188" w:rsidRPr="00EB049B">
        <w:t xml:space="preserve">  </w:t>
      </w:r>
      <w:r w:rsidRPr="00EB049B">
        <w:t xml:space="preserve"> </w:t>
      </w:r>
      <w:r w:rsidR="00BE5FE3" w:rsidRPr="00EB049B">
        <w:t xml:space="preserve"> </w:t>
      </w:r>
      <w:r w:rsidR="00215D33" w:rsidRPr="00EB049B">
        <w:t xml:space="preserve">Recruitment Goals for </w:t>
      </w:r>
      <w:r w:rsidR="00C229A1" w:rsidRPr="00EB049B">
        <w:t xml:space="preserve">Children by </w:t>
      </w:r>
      <w:r w:rsidR="00EB049B">
        <w:t>Grade and</w:t>
      </w:r>
      <w:r w:rsidR="00C229A1" w:rsidRPr="00EB049B">
        <w:t xml:space="preserve"> Gender</w:t>
      </w:r>
      <w:bookmarkEnd w:id="46"/>
      <w:bookmarkEnd w:id="47"/>
      <w:bookmarkEnd w:id="48"/>
      <w:bookmarkEnd w:id="49"/>
      <w:bookmarkEnd w:id="50"/>
      <w:bookmarkEnd w:id="51"/>
      <w:r w:rsidR="0060795D">
        <w:t xml:space="preserve"> for Communities</w:t>
      </w:r>
      <w:bookmarkEnd w:id="52"/>
      <w:bookmarkEnd w:id="53"/>
      <w:r w:rsidR="00F84212">
        <w:t xml:space="preserve"> not </w:t>
      </w:r>
      <w:proofErr w:type="gramStart"/>
      <w:r w:rsidR="00F84212">
        <w:t>Designated</w:t>
      </w:r>
      <w:proofErr w:type="gramEnd"/>
      <w:r w:rsidR="00F84212">
        <w:t xml:space="preserve"> as High-Proportion Minority Communities</w:t>
      </w:r>
    </w:p>
    <w:tbl>
      <w:tblPr>
        <w:tblW w:w="6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0"/>
        <w:gridCol w:w="1170"/>
        <w:gridCol w:w="1080"/>
        <w:gridCol w:w="1170"/>
        <w:gridCol w:w="1170"/>
      </w:tblGrid>
      <w:tr w:rsidR="00EB049B" w:rsidRPr="00BE47EB" w:rsidTr="00291003">
        <w:trPr>
          <w:tblHeader/>
        </w:trPr>
        <w:tc>
          <w:tcPr>
            <w:tcW w:w="1440" w:type="dxa"/>
            <w:vMerge w:val="restart"/>
            <w:shd w:val="clear" w:color="auto" w:fill="68BCF8"/>
          </w:tcPr>
          <w:p w:rsidR="00EB049B" w:rsidRPr="00BE47EB" w:rsidRDefault="00974DB0" w:rsidP="00291003">
            <w:pPr>
              <w:jc w:val="center"/>
              <w:rPr>
                <w:b/>
                <w:color w:val="000000" w:themeColor="text1"/>
                <w:szCs w:val="20"/>
              </w:rPr>
            </w:pPr>
            <w:r w:rsidRPr="00974DB0">
              <w:rPr>
                <w:b/>
                <w:color w:val="000000" w:themeColor="text1"/>
                <w:szCs w:val="20"/>
              </w:rPr>
              <w:t xml:space="preserve">School Grade of Child </w:t>
            </w:r>
          </w:p>
          <w:p w:rsidR="00EB049B" w:rsidRPr="00BE47EB" w:rsidRDefault="00974DB0" w:rsidP="00291003">
            <w:pPr>
              <w:jc w:val="center"/>
              <w:rPr>
                <w:b/>
                <w:color w:val="000000" w:themeColor="text1"/>
                <w:szCs w:val="20"/>
              </w:rPr>
            </w:pPr>
            <w:r w:rsidRPr="00974DB0">
              <w:rPr>
                <w:b/>
                <w:color w:val="000000" w:themeColor="text1"/>
                <w:szCs w:val="20"/>
              </w:rPr>
              <w:t>at Enrollment</w:t>
            </w:r>
          </w:p>
        </w:tc>
        <w:tc>
          <w:tcPr>
            <w:tcW w:w="2250" w:type="dxa"/>
            <w:gridSpan w:val="2"/>
            <w:shd w:val="clear" w:color="auto" w:fill="68BCF8"/>
          </w:tcPr>
          <w:p w:rsidR="00EB049B" w:rsidRPr="00BE47EB" w:rsidRDefault="00974DB0" w:rsidP="00291003">
            <w:pPr>
              <w:jc w:val="center"/>
              <w:rPr>
                <w:b/>
                <w:color w:val="000000" w:themeColor="text1"/>
                <w:szCs w:val="20"/>
              </w:rPr>
            </w:pPr>
            <w:r w:rsidRPr="00974DB0">
              <w:rPr>
                <w:b/>
                <w:color w:val="000000" w:themeColor="text1"/>
                <w:szCs w:val="20"/>
              </w:rPr>
              <w:t>HCS Communities</w:t>
            </w:r>
          </w:p>
          <w:p w:rsidR="00EB049B" w:rsidRPr="00BE47EB" w:rsidRDefault="00974DB0" w:rsidP="00291003">
            <w:pPr>
              <w:jc w:val="center"/>
              <w:rPr>
                <w:b/>
                <w:color w:val="000000" w:themeColor="text1"/>
                <w:szCs w:val="20"/>
              </w:rPr>
            </w:pPr>
            <w:r w:rsidRPr="00974DB0">
              <w:rPr>
                <w:b/>
                <w:color w:val="000000" w:themeColor="text1"/>
                <w:szCs w:val="20"/>
              </w:rPr>
              <w:t xml:space="preserve">Wave 2 </w:t>
            </w:r>
          </w:p>
          <w:p w:rsidR="00EB049B" w:rsidRPr="00BE47EB" w:rsidRDefault="00974DB0" w:rsidP="00291003">
            <w:pPr>
              <w:jc w:val="center"/>
              <w:rPr>
                <w:b/>
                <w:color w:val="000000" w:themeColor="text1"/>
                <w:szCs w:val="20"/>
              </w:rPr>
            </w:pPr>
            <w:r w:rsidRPr="00974DB0">
              <w:rPr>
                <w:b/>
                <w:color w:val="000000" w:themeColor="text1"/>
                <w:szCs w:val="20"/>
              </w:rPr>
              <w:t>TYPE “A”</w:t>
            </w:r>
          </w:p>
        </w:tc>
        <w:tc>
          <w:tcPr>
            <w:tcW w:w="2340" w:type="dxa"/>
            <w:gridSpan w:val="2"/>
            <w:shd w:val="clear" w:color="auto" w:fill="68BCF8"/>
          </w:tcPr>
          <w:p w:rsidR="00EB049B" w:rsidRPr="00BE47EB" w:rsidRDefault="00974DB0" w:rsidP="00291003">
            <w:pPr>
              <w:jc w:val="center"/>
              <w:rPr>
                <w:b/>
                <w:color w:val="000000" w:themeColor="text1"/>
                <w:szCs w:val="20"/>
              </w:rPr>
            </w:pPr>
            <w:r w:rsidRPr="00974DB0">
              <w:rPr>
                <w:b/>
                <w:color w:val="000000" w:themeColor="text1"/>
                <w:szCs w:val="20"/>
              </w:rPr>
              <w:t>HCS Communities</w:t>
            </w:r>
          </w:p>
          <w:p w:rsidR="00EB049B" w:rsidRPr="00BE47EB" w:rsidRDefault="00974DB0" w:rsidP="00291003">
            <w:pPr>
              <w:jc w:val="center"/>
              <w:rPr>
                <w:b/>
                <w:color w:val="000000" w:themeColor="text1"/>
                <w:szCs w:val="20"/>
              </w:rPr>
            </w:pPr>
            <w:r w:rsidRPr="00974DB0">
              <w:rPr>
                <w:b/>
                <w:color w:val="000000" w:themeColor="text1"/>
                <w:szCs w:val="20"/>
              </w:rPr>
              <w:t xml:space="preserve">Wave 2 </w:t>
            </w:r>
          </w:p>
          <w:p w:rsidR="00EB049B" w:rsidRPr="00BE47EB" w:rsidRDefault="00974DB0" w:rsidP="00291003">
            <w:pPr>
              <w:jc w:val="center"/>
              <w:rPr>
                <w:b/>
                <w:color w:val="000000" w:themeColor="text1"/>
                <w:szCs w:val="20"/>
              </w:rPr>
            </w:pPr>
            <w:r w:rsidRPr="00974DB0">
              <w:rPr>
                <w:b/>
                <w:color w:val="000000" w:themeColor="text1"/>
                <w:szCs w:val="20"/>
              </w:rPr>
              <w:t>TYPE “B”</w:t>
            </w:r>
          </w:p>
        </w:tc>
      </w:tr>
      <w:tr w:rsidR="00EB049B" w:rsidRPr="00BE47EB" w:rsidTr="00291003">
        <w:trPr>
          <w:tblHeader/>
        </w:trPr>
        <w:tc>
          <w:tcPr>
            <w:tcW w:w="1440" w:type="dxa"/>
            <w:vMerge/>
            <w:shd w:val="clear" w:color="auto" w:fill="68BCF8"/>
          </w:tcPr>
          <w:p w:rsidR="00EB049B" w:rsidRPr="00BE47EB" w:rsidRDefault="00EB049B" w:rsidP="00291003">
            <w:pPr>
              <w:jc w:val="center"/>
              <w:rPr>
                <w:b/>
                <w:color w:val="000000" w:themeColor="text1"/>
                <w:szCs w:val="20"/>
              </w:rPr>
            </w:pPr>
          </w:p>
        </w:tc>
        <w:tc>
          <w:tcPr>
            <w:tcW w:w="1170" w:type="dxa"/>
            <w:shd w:val="clear" w:color="auto" w:fill="68BCF8"/>
            <w:vAlign w:val="center"/>
          </w:tcPr>
          <w:p w:rsidR="00EB049B" w:rsidRPr="00BE47EB" w:rsidRDefault="00974DB0" w:rsidP="00291003">
            <w:pPr>
              <w:jc w:val="center"/>
              <w:rPr>
                <w:b/>
                <w:color w:val="000000" w:themeColor="text1"/>
                <w:szCs w:val="20"/>
              </w:rPr>
            </w:pPr>
            <w:r w:rsidRPr="00974DB0">
              <w:rPr>
                <w:b/>
                <w:color w:val="000000" w:themeColor="text1"/>
                <w:szCs w:val="20"/>
              </w:rPr>
              <w:t>Females</w:t>
            </w:r>
          </w:p>
        </w:tc>
        <w:tc>
          <w:tcPr>
            <w:tcW w:w="1080" w:type="dxa"/>
            <w:shd w:val="clear" w:color="auto" w:fill="68BCF8"/>
            <w:vAlign w:val="center"/>
          </w:tcPr>
          <w:p w:rsidR="00EB049B" w:rsidRPr="00BE47EB" w:rsidRDefault="00974DB0" w:rsidP="00291003">
            <w:pPr>
              <w:jc w:val="center"/>
              <w:rPr>
                <w:b/>
                <w:color w:val="000000" w:themeColor="text1"/>
                <w:szCs w:val="20"/>
              </w:rPr>
            </w:pPr>
            <w:r w:rsidRPr="00974DB0">
              <w:rPr>
                <w:b/>
                <w:color w:val="000000" w:themeColor="text1"/>
                <w:szCs w:val="20"/>
              </w:rPr>
              <w:t>Males</w:t>
            </w:r>
          </w:p>
        </w:tc>
        <w:tc>
          <w:tcPr>
            <w:tcW w:w="1170" w:type="dxa"/>
            <w:shd w:val="clear" w:color="auto" w:fill="68BCF8"/>
            <w:vAlign w:val="center"/>
          </w:tcPr>
          <w:p w:rsidR="00EB049B" w:rsidRPr="00BE47EB" w:rsidRDefault="00974DB0" w:rsidP="00291003">
            <w:pPr>
              <w:jc w:val="center"/>
              <w:rPr>
                <w:b/>
                <w:color w:val="000000" w:themeColor="text1"/>
                <w:szCs w:val="20"/>
              </w:rPr>
            </w:pPr>
            <w:r w:rsidRPr="00974DB0">
              <w:rPr>
                <w:b/>
                <w:color w:val="000000" w:themeColor="text1"/>
                <w:szCs w:val="20"/>
              </w:rPr>
              <w:t>Females</w:t>
            </w:r>
          </w:p>
        </w:tc>
        <w:tc>
          <w:tcPr>
            <w:tcW w:w="1170" w:type="dxa"/>
            <w:shd w:val="clear" w:color="auto" w:fill="68BCF8"/>
            <w:vAlign w:val="center"/>
          </w:tcPr>
          <w:p w:rsidR="00EB049B" w:rsidRPr="00BE47EB" w:rsidRDefault="00974DB0" w:rsidP="00291003">
            <w:pPr>
              <w:jc w:val="center"/>
              <w:rPr>
                <w:b/>
                <w:color w:val="000000" w:themeColor="text1"/>
                <w:szCs w:val="20"/>
              </w:rPr>
            </w:pPr>
            <w:r w:rsidRPr="00974DB0">
              <w:rPr>
                <w:b/>
                <w:color w:val="000000" w:themeColor="text1"/>
                <w:szCs w:val="20"/>
              </w:rPr>
              <w:t>Males</w:t>
            </w:r>
          </w:p>
        </w:tc>
      </w:tr>
      <w:tr w:rsidR="00EB049B" w:rsidRPr="00BE47EB" w:rsidTr="00291003">
        <w:tc>
          <w:tcPr>
            <w:tcW w:w="1440" w:type="dxa"/>
          </w:tcPr>
          <w:p w:rsidR="00EB049B" w:rsidRPr="00BE47EB" w:rsidRDefault="00974DB0" w:rsidP="00291003">
            <w:pPr>
              <w:jc w:val="center"/>
              <w:rPr>
                <w:color w:val="000000" w:themeColor="text1"/>
                <w:szCs w:val="20"/>
              </w:rPr>
            </w:pPr>
            <w:r w:rsidRPr="00974DB0">
              <w:rPr>
                <w:color w:val="000000" w:themeColor="text1"/>
                <w:szCs w:val="20"/>
              </w:rPr>
              <w:t>Grade K</w:t>
            </w:r>
          </w:p>
        </w:tc>
        <w:tc>
          <w:tcPr>
            <w:tcW w:w="1170" w:type="dxa"/>
          </w:tcPr>
          <w:p w:rsidR="00EB049B" w:rsidRPr="00BE47EB" w:rsidRDefault="00974DB0" w:rsidP="00291003">
            <w:pPr>
              <w:jc w:val="center"/>
              <w:rPr>
                <w:color w:val="000000" w:themeColor="text1"/>
                <w:szCs w:val="20"/>
              </w:rPr>
            </w:pPr>
            <w:r w:rsidRPr="00974DB0">
              <w:rPr>
                <w:color w:val="000000" w:themeColor="text1"/>
                <w:szCs w:val="20"/>
              </w:rPr>
              <w:t>4</w:t>
            </w:r>
          </w:p>
        </w:tc>
        <w:tc>
          <w:tcPr>
            <w:tcW w:w="1080" w:type="dxa"/>
          </w:tcPr>
          <w:p w:rsidR="00EB049B" w:rsidRPr="00BE47EB" w:rsidRDefault="00974DB0" w:rsidP="00291003">
            <w:pPr>
              <w:jc w:val="center"/>
              <w:rPr>
                <w:color w:val="000000" w:themeColor="text1"/>
                <w:szCs w:val="20"/>
              </w:rPr>
            </w:pPr>
            <w:r w:rsidRPr="00974DB0">
              <w:rPr>
                <w:color w:val="000000" w:themeColor="text1"/>
                <w:szCs w:val="20"/>
              </w:rPr>
              <w:t>5</w:t>
            </w:r>
          </w:p>
        </w:tc>
        <w:tc>
          <w:tcPr>
            <w:tcW w:w="1170" w:type="dxa"/>
          </w:tcPr>
          <w:p w:rsidR="00EB049B" w:rsidRPr="00BE47EB" w:rsidRDefault="00974DB0" w:rsidP="00291003">
            <w:pPr>
              <w:jc w:val="center"/>
              <w:rPr>
                <w:color w:val="000000" w:themeColor="text1"/>
                <w:szCs w:val="20"/>
              </w:rPr>
            </w:pPr>
            <w:r w:rsidRPr="00974DB0">
              <w:rPr>
                <w:color w:val="000000" w:themeColor="text1"/>
                <w:szCs w:val="20"/>
              </w:rPr>
              <w:t>5</w:t>
            </w:r>
          </w:p>
        </w:tc>
        <w:tc>
          <w:tcPr>
            <w:tcW w:w="1170" w:type="dxa"/>
          </w:tcPr>
          <w:p w:rsidR="00EB049B" w:rsidRPr="00BE47EB" w:rsidRDefault="00974DB0" w:rsidP="00291003">
            <w:pPr>
              <w:jc w:val="center"/>
              <w:rPr>
                <w:color w:val="000000" w:themeColor="text1"/>
                <w:szCs w:val="20"/>
              </w:rPr>
            </w:pPr>
            <w:r w:rsidRPr="00974DB0">
              <w:rPr>
                <w:color w:val="000000" w:themeColor="text1"/>
                <w:szCs w:val="20"/>
              </w:rPr>
              <w:t>4</w:t>
            </w:r>
          </w:p>
        </w:tc>
      </w:tr>
      <w:tr w:rsidR="00EB049B" w:rsidRPr="00BE47EB" w:rsidTr="00291003">
        <w:tc>
          <w:tcPr>
            <w:tcW w:w="1440" w:type="dxa"/>
          </w:tcPr>
          <w:p w:rsidR="00EB049B" w:rsidRPr="00BE47EB" w:rsidRDefault="00974DB0" w:rsidP="00291003">
            <w:pPr>
              <w:jc w:val="center"/>
              <w:rPr>
                <w:color w:val="000000" w:themeColor="text1"/>
                <w:szCs w:val="20"/>
              </w:rPr>
            </w:pPr>
            <w:r w:rsidRPr="00974DB0">
              <w:rPr>
                <w:color w:val="000000" w:themeColor="text1"/>
                <w:szCs w:val="20"/>
              </w:rPr>
              <w:t>Grade 1</w:t>
            </w:r>
          </w:p>
        </w:tc>
        <w:tc>
          <w:tcPr>
            <w:tcW w:w="1170" w:type="dxa"/>
          </w:tcPr>
          <w:p w:rsidR="00EB049B" w:rsidRPr="00BE47EB" w:rsidRDefault="00974DB0" w:rsidP="00291003">
            <w:pPr>
              <w:jc w:val="center"/>
              <w:rPr>
                <w:color w:val="000000" w:themeColor="text1"/>
                <w:szCs w:val="20"/>
              </w:rPr>
            </w:pPr>
            <w:r w:rsidRPr="00974DB0">
              <w:rPr>
                <w:color w:val="000000" w:themeColor="text1"/>
                <w:szCs w:val="20"/>
              </w:rPr>
              <w:t>5</w:t>
            </w:r>
          </w:p>
        </w:tc>
        <w:tc>
          <w:tcPr>
            <w:tcW w:w="1080" w:type="dxa"/>
          </w:tcPr>
          <w:p w:rsidR="00EB049B" w:rsidRPr="00BE47EB" w:rsidRDefault="00974DB0" w:rsidP="00291003">
            <w:pPr>
              <w:jc w:val="center"/>
              <w:rPr>
                <w:color w:val="000000" w:themeColor="text1"/>
                <w:szCs w:val="20"/>
              </w:rPr>
            </w:pPr>
            <w:r w:rsidRPr="00974DB0">
              <w:rPr>
                <w:color w:val="000000" w:themeColor="text1"/>
                <w:szCs w:val="20"/>
              </w:rPr>
              <w:t>4</w:t>
            </w:r>
          </w:p>
        </w:tc>
        <w:tc>
          <w:tcPr>
            <w:tcW w:w="1170" w:type="dxa"/>
          </w:tcPr>
          <w:p w:rsidR="00EB049B" w:rsidRPr="00BE47EB" w:rsidRDefault="00974DB0" w:rsidP="00291003">
            <w:pPr>
              <w:jc w:val="center"/>
              <w:rPr>
                <w:color w:val="000000" w:themeColor="text1"/>
                <w:szCs w:val="20"/>
              </w:rPr>
            </w:pPr>
            <w:r w:rsidRPr="00974DB0">
              <w:rPr>
                <w:color w:val="000000" w:themeColor="text1"/>
                <w:szCs w:val="20"/>
              </w:rPr>
              <w:t>4</w:t>
            </w:r>
          </w:p>
        </w:tc>
        <w:tc>
          <w:tcPr>
            <w:tcW w:w="1170" w:type="dxa"/>
          </w:tcPr>
          <w:p w:rsidR="00EB049B" w:rsidRPr="00BE47EB" w:rsidRDefault="00974DB0" w:rsidP="00291003">
            <w:pPr>
              <w:jc w:val="center"/>
              <w:rPr>
                <w:color w:val="000000" w:themeColor="text1"/>
                <w:szCs w:val="20"/>
              </w:rPr>
            </w:pPr>
            <w:r w:rsidRPr="00974DB0">
              <w:rPr>
                <w:color w:val="000000" w:themeColor="text1"/>
                <w:szCs w:val="20"/>
              </w:rPr>
              <w:t>5</w:t>
            </w:r>
          </w:p>
        </w:tc>
      </w:tr>
      <w:tr w:rsidR="00EB049B" w:rsidRPr="00BE47EB" w:rsidTr="00291003">
        <w:tc>
          <w:tcPr>
            <w:tcW w:w="1440" w:type="dxa"/>
          </w:tcPr>
          <w:p w:rsidR="00EB049B" w:rsidRPr="00BE47EB" w:rsidRDefault="00974DB0" w:rsidP="00291003">
            <w:pPr>
              <w:jc w:val="center"/>
              <w:rPr>
                <w:color w:val="000000" w:themeColor="text1"/>
                <w:szCs w:val="20"/>
              </w:rPr>
            </w:pPr>
            <w:r w:rsidRPr="00974DB0">
              <w:rPr>
                <w:color w:val="000000" w:themeColor="text1"/>
                <w:szCs w:val="20"/>
              </w:rPr>
              <w:t>Grade 2</w:t>
            </w:r>
          </w:p>
        </w:tc>
        <w:tc>
          <w:tcPr>
            <w:tcW w:w="1170" w:type="dxa"/>
          </w:tcPr>
          <w:p w:rsidR="00EB049B" w:rsidRPr="00BE47EB" w:rsidRDefault="00974DB0" w:rsidP="00291003">
            <w:pPr>
              <w:jc w:val="center"/>
              <w:rPr>
                <w:color w:val="000000" w:themeColor="text1"/>
                <w:szCs w:val="20"/>
              </w:rPr>
            </w:pPr>
            <w:r w:rsidRPr="00974DB0">
              <w:rPr>
                <w:color w:val="000000" w:themeColor="text1"/>
                <w:szCs w:val="20"/>
              </w:rPr>
              <w:t>4</w:t>
            </w:r>
          </w:p>
        </w:tc>
        <w:tc>
          <w:tcPr>
            <w:tcW w:w="1080" w:type="dxa"/>
          </w:tcPr>
          <w:p w:rsidR="00EB049B" w:rsidRPr="00BE47EB" w:rsidRDefault="00974DB0" w:rsidP="00291003">
            <w:pPr>
              <w:jc w:val="center"/>
              <w:rPr>
                <w:color w:val="000000" w:themeColor="text1"/>
                <w:szCs w:val="20"/>
              </w:rPr>
            </w:pPr>
            <w:r w:rsidRPr="00974DB0">
              <w:rPr>
                <w:color w:val="000000" w:themeColor="text1"/>
                <w:szCs w:val="20"/>
              </w:rPr>
              <w:t>5</w:t>
            </w:r>
          </w:p>
        </w:tc>
        <w:tc>
          <w:tcPr>
            <w:tcW w:w="1170" w:type="dxa"/>
          </w:tcPr>
          <w:p w:rsidR="00EB049B" w:rsidRPr="00BE47EB" w:rsidRDefault="00974DB0" w:rsidP="00291003">
            <w:pPr>
              <w:jc w:val="center"/>
              <w:rPr>
                <w:color w:val="000000" w:themeColor="text1"/>
                <w:szCs w:val="20"/>
              </w:rPr>
            </w:pPr>
            <w:r w:rsidRPr="00974DB0">
              <w:rPr>
                <w:color w:val="000000" w:themeColor="text1"/>
                <w:szCs w:val="20"/>
              </w:rPr>
              <w:t>5</w:t>
            </w:r>
          </w:p>
        </w:tc>
        <w:tc>
          <w:tcPr>
            <w:tcW w:w="1170" w:type="dxa"/>
          </w:tcPr>
          <w:p w:rsidR="00EB049B" w:rsidRPr="00BE47EB" w:rsidRDefault="00974DB0" w:rsidP="00291003">
            <w:pPr>
              <w:jc w:val="center"/>
              <w:rPr>
                <w:color w:val="000000" w:themeColor="text1"/>
                <w:szCs w:val="20"/>
              </w:rPr>
            </w:pPr>
            <w:r w:rsidRPr="00974DB0">
              <w:rPr>
                <w:color w:val="000000" w:themeColor="text1"/>
                <w:szCs w:val="20"/>
              </w:rPr>
              <w:t>4</w:t>
            </w:r>
          </w:p>
        </w:tc>
      </w:tr>
      <w:tr w:rsidR="00EB049B" w:rsidRPr="00BE47EB" w:rsidTr="00291003">
        <w:tc>
          <w:tcPr>
            <w:tcW w:w="1440" w:type="dxa"/>
          </w:tcPr>
          <w:p w:rsidR="00EB049B" w:rsidRPr="00BE47EB" w:rsidRDefault="00974DB0" w:rsidP="00291003">
            <w:pPr>
              <w:jc w:val="center"/>
              <w:rPr>
                <w:color w:val="000000" w:themeColor="text1"/>
                <w:szCs w:val="20"/>
              </w:rPr>
            </w:pPr>
            <w:r w:rsidRPr="00974DB0">
              <w:rPr>
                <w:color w:val="000000" w:themeColor="text1"/>
                <w:szCs w:val="20"/>
              </w:rPr>
              <w:t>Grade 3</w:t>
            </w:r>
          </w:p>
        </w:tc>
        <w:tc>
          <w:tcPr>
            <w:tcW w:w="1170" w:type="dxa"/>
          </w:tcPr>
          <w:p w:rsidR="00EB049B" w:rsidRPr="00BE47EB" w:rsidRDefault="00974DB0" w:rsidP="00291003">
            <w:pPr>
              <w:jc w:val="center"/>
              <w:rPr>
                <w:color w:val="000000" w:themeColor="text1"/>
                <w:szCs w:val="20"/>
              </w:rPr>
            </w:pPr>
            <w:r w:rsidRPr="00974DB0">
              <w:rPr>
                <w:color w:val="000000" w:themeColor="text1"/>
                <w:szCs w:val="20"/>
              </w:rPr>
              <w:t>5</w:t>
            </w:r>
          </w:p>
        </w:tc>
        <w:tc>
          <w:tcPr>
            <w:tcW w:w="1080" w:type="dxa"/>
          </w:tcPr>
          <w:p w:rsidR="00EB049B" w:rsidRPr="00BE47EB" w:rsidRDefault="00974DB0" w:rsidP="00291003">
            <w:pPr>
              <w:jc w:val="center"/>
              <w:rPr>
                <w:color w:val="000000" w:themeColor="text1"/>
                <w:szCs w:val="20"/>
              </w:rPr>
            </w:pPr>
            <w:r w:rsidRPr="00974DB0">
              <w:rPr>
                <w:color w:val="000000" w:themeColor="text1"/>
                <w:szCs w:val="20"/>
              </w:rPr>
              <w:t>4</w:t>
            </w:r>
          </w:p>
        </w:tc>
        <w:tc>
          <w:tcPr>
            <w:tcW w:w="1170" w:type="dxa"/>
          </w:tcPr>
          <w:p w:rsidR="00EB049B" w:rsidRPr="00BE47EB" w:rsidRDefault="00974DB0" w:rsidP="00291003">
            <w:pPr>
              <w:jc w:val="center"/>
              <w:rPr>
                <w:color w:val="000000" w:themeColor="text1"/>
                <w:szCs w:val="20"/>
              </w:rPr>
            </w:pPr>
            <w:r w:rsidRPr="00974DB0">
              <w:rPr>
                <w:color w:val="000000" w:themeColor="text1"/>
                <w:szCs w:val="20"/>
              </w:rPr>
              <w:t>4</w:t>
            </w:r>
          </w:p>
        </w:tc>
        <w:tc>
          <w:tcPr>
            <w:tcW w:w="1170" w:type="dxa"/>
          </w:tcPr>
          <w:p w:rsidR="00EB049B" w:rsidRPr="00BE47EB" w:rsidRDefault="00974DB0" w:rsidP="00291003">
            <w:pPr>
              <w:jc w:val="center"/>
              <w:rPr>
                <w:color w:val="000000" w:themeColor="text1"/>
                <w:szCs w:val="20"/>
              </w:rPr>
            </w:pPr>
            <w:r w:rsidRPr="00974DB0">
              <w:rPr>
                <w:color w:val="000000" w:themeColor="text1"/>
                <w:szCs w:val="20"/>
              </w:rPr>
              <w:t>5</w:t>
            </w:r>
          </w:p>
        </w:tc>
      </w:tr>
      <w:tr w:rsidR="00EB049B" w:rsidRPr="00BE47EB" w:rsidTr="00291003">
        <w:tc>
          <w:tcPr>
            <w:tcW w:w="1440" w:type="dxa"/>
          </w:tcPr>
          <w:p w:rsidR="00EB049B" w:rsidRPr="00BE47EB" w:rsidRDefault="00974DB0" w:rsidP="00291003">
            <w:pPr>
              <w:jc w:val="center"/>
              <w:rPr>
                <w:color w:val="000000" w:themeColor="text1"/>
                <w:szCs w:val="20"/>
              </w:rPr>
            </w:pPr>
            <w:r w:rsidRPr="00974DB0">
              <w:rPr>
                <w:color w:val="000000" w:themeColor="text1"/>
                <w:szCs w:val="20"/>
              </w:rPr>
              <w:t>Grade 4</w:t>
            </w:r>
          </w:p>
        </w:tc>
        <w:tc>
          <w:tcPr>
            <w:tcW w:w="1170" w:type="dxa"/>
          </w:tcPr>
          <w:p w:rsidR="00EB049B" w:rsidRPr="00BE47EB" w:rsidRDefault="00974DB0" w:rsidP="00291003">
            <w:pPr>
              <w:jc w:val="center"/>
              <w:rPr>
                <w:color w:val="000000" w:themeColor="text1"/>
                <w:szCs w:val="20"/>
              </w:rPr>
            </w:pPr>
            <w:r w:rsidRPr="00974DB0">
              <w:rPr>
                <w:color w:val="000000" w:themeColor="text1"/>
                <w:szCs w:val="20"/>
              </w:rPr>
              <w:t>4</w:t>
            </w:r>
          </w:p>
        </w:tc>
        <w:tc>
          <w:tcPr>
            <w:tcW w:w="1080" w:type="dxa"/>
          </w:tcPr>
          <w:p w:rsidR="00EB049B" w:rsidRPr="00BE47EB" w:rsidRDefault="00974DB0" w:rsidP="00291003">
            <w:pPr>
              <w:jc w:val="center"/>
              <w:rPr>
                <w:color w:val="000000" w:themeColor="text1"/>
                <w:szCs w:val="20"/>
              </w:rPr>
            </w:pPr>
            <w:r w:rsidRPr="00974DB0">
              <w:rPr>
                <w:color w:val="000000" w:themeColor="text1"/>
                <w:szCs w:val="20"/>
              </w:rPr>
              <w:t>5</w:t>
            </w:r>
          </w:p>
        </w:tc>
        <w:tc>
          <w:tcPr>
            <w:tcW w:w="1170" w:type="dxa"/>
          </w:tcPr>
          <w:p w:rsidR="00EB049B" w:rsidRPr="00BE47EB" w:rsidRDefault="00974DB0" w:rsidP="00291003">
            <w:pPr>
              <w:jc w:val="center"/>
              <w:rPr>
                <w:color w:val="000000" w:themeColor="text1"/>
                <w:szCs w:val="20"/>
              </w:rPr>
            </w:pPr>
            <w:r w:rsidRPr="00974DB0">
              <w:rPr>
                <w:color w:val="000000" w:themeColor="text1"/>
                <w:szCs w:val="20"/>
              </w:rPr>
              <w:t>5</w:t>
            </w:r>
          </w:p>
        </w:tc>
        <w:tc>
          <w:tcPr>
            <w:tcW w:w="1170" w:type="dxa"/>
          </w:tcPr>
          <w:p w:rsidR="00EB049B" w:rsidRPr="00BE47EB" w:rsidRDefault="00974DB0" w:rsidP="00291003">
            <w:pPr>
              <w:jc w:val="center"/>
              <w:rPr>
                <w:color w:val="000000" w:themeColor="text1"/>
                <w:szCs w:val="20"/>
              </w:rPr>
            </w:pPr>
            <w:r w:rsidRPr="00974DB0">
              <w:rPr>
                <w:color w:val="000000" w:themeColor="text1"/>
                <w:szCs w:val="20"/>
              </w:rPr>
              <w:t>4</w:t>
            </w:r>
          </w:p>
        </w:tc>
      </w:tr>
      <w:tr w:rsidR="00EB049B" w:rsidRPr="00BE47EB" w:rsidTr="00291003">
        <w:tc>
          <w:tcPr>
            <w:tcW w:w="1440" w:type="dxa"/>
          </w:tcPr>
          <w:p w:rsidR="00EB049B" w:rsidRPr="00BE47EB" w:rsidRDefault="00974DB0" w:rsidP="00291003">
            <w:pPr>
              <w:jc w:val="center"/>
              <w:rPr>
                <w:color w:val="000000" w:themeColor="text1"/>
                <w:szCs w:val="20"/>
              </w:rPr>
            </w:pPr>
            <w:r w:rsidRPr="00974DB0">
              <w:rPr>
                <w:color w:val="000000" w:themeColor="text1"/>
                <w:szCs w:val="20"/>
              </w:rPr>
              <w:t>Grade 5</w:t>
            </w:r>
          </w:p>
        </w:tc>
        <w:tc>
          <w:tcPr>
            <w:tcW w:w="1170" w:type="dxa"/>
          </w:tcPr>
          <w:p w:rsidR="00EB049B" w:rsidRPr="00BE47EB" w:rsidRDefault="00974DB0" w:rsidP="00291003">
            <w:pPr>
              <w:jc w:val="center"/>
              <w:rPr>
                <w:color w:val="000000" w:themeColor="text1"/>
                <w:szCs w:val="20"/>
              </w:rPr>
            </w:pPr>
            <w:r w:rsidRPr="00974DB0">
              <w:rPr>
                <w:color w:val="000000" w:themeColor="text1"/>
                <w:szCs w:val="20"/>
              </w:rPr>
              <w:t>5</w:t>
            </w:r>
          </w:p>
        </w:tc>
        <w:tc>
          <w:tcPr>
            <w:tcW w:w="1080" w:type="dxa"/>
          </w:tcPr>
          <w:p w:rsidR="00EB049B" w:rsidRPr="00BE47EB" w:rsidRDefault="00974DB0" w:rsidP="00291003">
            <w:pPr>
              <w:jc w:val="center"/>
              <w:rPr>
                <w:color w:val="000000" w:themeColor="text1"/>
                <w:szCs w:val="20"/>
              </w:rPr>
            </w:pPr>
            <w:r w:rsidRPr="00974DB0">
              <w:rPr>
                <w:color w:val="000000" w:themeColor="text1"/>
                <w:szCs w:val="20"/>
              </w:rPr>
              <w:t>4</w:t>
            </w:r>
          </w:p>
        </w:tc>
        <w:tc>
          <w:tcPr>
            <w:tcW w:w="1170" w:type="dxa"/>
          </w:tcPr>
          <w:p w:rsidR="00EB049B" w:rsidRPr="00BE47EB" w:rsidRDefault="00974DB0" w:rsidP="00291003">
            <w:pPr>
              <w:jc w:val="center"/>
              <w:rPr>
                <w:color w:val="000000" w:themeColor="text1"/>
                <w:szCs w:val="20"/>
              </w:rPr>
            </w:pPr>
            <w:r w:rsidRPr="00974DB0">
              <w:rPr>
                <w:color w:val="000000" w:themeColor="text1"/>
                <w:szCs w:val="20"/>
              </w:rPr>
              <w:t>4</w:t>
            </w:r>
          </w:p>
        </w:tc>
        <w:tc>
          <w:tcPr>
            <w:tcW w:w="1170" w:type="dxa"/>
          </w:tcPr>
          <w:p w:rsidR="00EB049B" w:rsidRPr="00BE47EB" w:rsidRDefault="00974DB0" w:rsidP="00291003">
            <w:pPr>
              <w:jc w:val="center"/>
              <w:rPr>
                <w:color w:val="000000" w:themeColor="text1"/>
                <w:szCs w:val="20"/>
              </w:rPr>
            </w:pPr>
            <w:r w:rsidRPr="00974DB0">
              <w:rPr>
                <w:color w:val="000000" w:themeColor="text1"/>
                <w:szCs w:val="20"/>
              </w:rPr>
              <w:t>5</w:t>
            </w:r>
          </w:p>
        </w:tc>
      </w:tr>
      <w:tr w:rsidR="00EB049B" w:rsidRPr="00BE47EB" w:rsidTr="00291003">
        <w:tc>
          <w:tcPr>
            <w:tcW w:w="1440" w:type="dxa"/>
          </w:tcPr>
          <w:p w:rsidR="00EB049B" w:rsidRPr="00BE47EB" w:rsidRDefault="00974DB0" w:rsidP="00291003">
            <w:pPr>
              <w:jc w:val="center"/>
              <w:rPr>
                <w:color w:val="000000" w:themeColor="text1"/>
                <w:szCs w:val="20"/>
              </w:rPr>
            </w:pPr>
            <w:r w:rsidRPr="00974DB0">
              <w:rPr>
                <w:color w:val="000000" w:themeColor="text1"/>
                <w:szCs w:val="20"/>
              </w:rPr>
              <w:t>Grade 6</w:t>
            </w:r>
          </w:p>
        </w:tc>
        <w:tc>
          <w:tcPr>
            <w:tcW w:w="1170" w:type="dxa"/>
          </w:tcPr>
          <w:p w:rsidR="00EB049B" w:rsidRPr="00BE47EB" w:rsidRDefault="00974DB0" w:rsidP="00291003">
            <w:pPr>
              <w:jc w:val="center"/>
              <w:rPr>
                <w:color w:val="000000" w:themeColor="text1"/>
                <w:szCs w:val="20"/>
              </w:rPr>
            </w:pPr>
            <w:r w:rsidRPr="00974DB0">
              <w:rPr>
                <w:color w:val="000000" w:themeColor="text1"/>
                <w:szCs w:val="20"/>
              </w:rPr>
              <w:t>4</w:t>
            </w:r>
          </w:p>
        </w:tc>
        <w:tc>
          <w:tcPr>
            <w:tcW w:w="1080" w:type="dxa"/>
          </w:tcPr>
          <w:p w:rsidR="00EB049B" w:rsidRPr="00BE47EB" w:rsidRDefault="00974DB0" w:rsidP="00291003">
            <w:pPr>
              <w:jc w:val="center"/>
              <w:rPr>
                <w:color w:val="000000" w:themeColor="text1"/>
                <w:szCs w:val="20"/>
              </w:rPr>
            </w:pPr>
            <w:r w:rsidRPr="00974DB0">
              <w:rPr>
                <w:color w:val="000000" w:themeColor="text1"/>
                <w:szCs w:val="20"/>
              </w:rPr>
              <w:t>5</w:t>
            </w:r>
          </w:p>
        </w:tc>
        <w:tc>
          <w:tcPr>
            <w:tcW w:w="1170" w:type="dxa"/>
          </w:tcPr>
          <w:p w:rsidR="00EB049B" w:rsidRPr="00BE47EB" w:rsidRDefault="00974DB0" w:rsidP="00291003">
            <w:pPr>
              <w:jc w:val="center"/>
              <w:rPr>
                <w:color w:val="000000" w:themeColor="text1"/>
                <w:szCs w:val="20"/>
              </w:rPr>
            </w:pPr>
            <w:r w:rsidRPr="00974DB0">
              <w:rPr>
                <w:color w:val="000000" w:themeColor="text1"/>
                <w:szCs w:val="20"/>
              </w:rPr>
              <w:t>5</w:t>
            </w:r>
          </w:p>
        </w:tc>
        <w:tc>
          <w:tcPr>
            <w:tcW w:w="1170" w:type="dxa"/>
          </w:tcPr>
          <w:p w:rsidR="00EB049B" w:rsidRPr="00BE47EB" w:rsidRDefault="00974DB0" w:rsidP="00291003">
            <w:pPr>
              <w:jc w:val="center"/>
              <w:rPr>
                <w:color w:val="000000" w:themeColor="text1"/>
                <w:szCs w:val="20"/>
              </w:rPr>
            </w:pPr>
            <w:r w:rsidRPr="00974DB0">
              <w:rPr>
                <w:color w:val="000000" w:themeColor="text1"/>
                <w:szCs w:val="20"/>
              </w:rPr>
              <w:t>4</w:t>
            </w:r>
          </w:p>
        </w:tc>
      </w:tr>
      <w:tr w:rsidR="00EB049B" w:rsidRPr="00BE47EB" w:rsidTr="00291003">
        <w:tc>
          <w:tcPr>
            <w:tcW w:w="1440" w:type="dxa"/>
            <w:tcBorders>
              <w:bottom w:val="single" w:sz="4" w:space="0" w:color="auto"/>
            </w:tcBorders>
          </w:tcPr>
          <w:p w:rsidR="00EB049B" w:rsidRPr="00BE47EB" w:rsidRDefault="00974DB0" w:rsidP="00291003">
            <w:pPr>
              <w:jc w:val="center"/>
              <w:rPr>
                <w:color w:val="000000" w:themeColor="text1"/>
                <w:szCs w:val="20"/>
              </w:rPr>
            </w:pPr>
            <w:r w:rsidRPr="00974DB0">
              <w:rPr>
                <w:color w:val="000000" w:themeColor="text1"/>
                <w:szCs w:val="20"/>
              </w:rPr>
              <w:t>Grade 7</w:t>
            </w:r>
          </w:p>
        </w:tc>
        <w:tc>
          <w:tcPr>
            <w:tcW w:w="1170" w:type="dxa"/>
            <w:tcBorders>
              <w:bottom w:val="single" w:sz="4" w:space="0" w:color="auto"/>
            </w:tcBorders>
          </w:tcPr>
          <w:p w:rsidR="00EB049B" w:rsidRPr="00BE47EB" w:rsidRDefault="00974DB0" w:rsidP="00291003">
            <w:pPr>
              <w:jc w:val="center"/>
              <w:rPr>
                <w:color w:val="000000" w:themeColor="text1"/>
                <w:szCs w:val="20"/>
              </w:rPr>
            </w:pPr>
            <w:r w:rsidRPr="00974DB0">
              <w:rPr>
                <w:color w:val="000000" w:themeColor="text1"/>
                <w:szCs w:val="20"/>
              </w:rPr>
              <w:t>5</w:t>
            </w:r>
          </w:p>
        </w:tc>
        <w:tc>
          <w:tcPr>
            <w:tcW w:w="1080" w:type="dxa"/>
            <w:tcBorders>
              <w:bottom w:val="single" w:sz="4" w:space="0" w:color="auto"/>
            </w:tcBorders>
          </w:tcPr>
          <w:p w:rsidR="00EB049B" w:rsidRPr="00BE47EB" w:rsidRDefault="00974DB0" w:rsidP="00291003">
            <w:pPr>
              <w:jc w:val="center"/>
              <w:rPr>
                <w:color w:val="000000" w:themeColor="text1"/>
                <w:szCs w:val="20"/>
              </w:rPr>
            </w:pPr>
            <w:r w:rsidRPr="00974DB0">
              <w:rPr>
                <w:color w:val="000000" w:themeColor="text1"/>
                <w:szCs w:val="20"/>
              </w:rPr>
              <w:t>4</w:t>
            </w:r>
          </w:p>
        </w:tc>
        <w:tc>
          <w:tcPr>
            <w:tcW w:w="1170" w:type="dxa"/>
            <w:tcBorders>
              <w:bottom w:val="single" w:sz="4" w:space="0" w:color="auto"/>
            </w:tcBorders>
          </w:tcPr>
          <w:p w:rsidR="00EB049B" w:rsidRPr="00BE47EB" w:rsidRDefault="00974DB0" w:rsidP="00291003">
            <w:pPr>
              <w:jc w:val="center"/>
              <w:rPr>
                <w:color w:val="000000" w:themeColor="text1"/>
                <w:szCs w:val="20"/>
              </w:rPr>
            </w:pPr>
            <w:r w:rsidRPr="00974DB0">
              <w:rPr>
                <w:color w:val="000000" w:themeColor="text1"/>
                <w:szCs w:val="20"/>
              </w:rPr>
              <w:t>4</w:t>
            </w:r>
          </w:p>
        </w:tc>
        <w:tc>
          <w:tcPr>
            <w:tcW w:w="1170" w:type="dxa"/>
            <w:tcBorders>
              <w:bottom w:val="single" w:sz="4" w:space="0" w:color="auto"/>
            </w:tcBorders>
          </w:tcPr>
          <w:p w:rsidR="00EB049B" w:rsidRPr="00BE47EB" w:rsidRDefault="00974DB0" w:rsidP="00291003">
            <w:pPr>
              <w:jc w:val="center"/>
              <w:rPr>
                <w:color w:val="000000" w:themeColor="text1"/>
                <w:szCs w:val="20"/>
              </w:rPr>
            </w:pPr>
            <w:r w:rsidRPr="00974DB0">
              <w:rPr>
                <w:color w:val="000000" w:themeColor="text1"/>
                <w:szCs w:val="20"/>
              </w:rPr>
              <w:t>5</w:t>
            </w:r>
          </w:p>
        </w:tc>
      </w:tr>
      <w:tr w:rsidR="00EB049B" w:rsidRPr="00BE47EB" w:rsidTr="00291003">
        <w:tc>
          <w:tcPr>
            <w:tcW w:w="1440" w:type="dxa"/>
            <w:tcBorders>
              <w:bottom w:val="single" w:sz="4" w:space="0" w:color="auto"/>
            </w:tcBorders>
          </w:tcPr>
          <w:p w:rsidR="00EB049B" w:rsidRPr="00BE47EB" w:rsidRDefault="00974DB0" w:rsidP="00291003">
            <w:pPr>
              <w:jc w:val="center"/>
              <w:rPr>
                <w:color w:val="000000" w:themeColor="text1"/>
                <w:szCs w:val="20"/>
              </w:rPr>
            </w:pPr>
            <w:r w:rsidRPr="00974DB0">
              <w:rPr>
                <w:color w:val="000000" w:themeColor="text1"/>
                <w:szCs w:val="20"/>
              </w:rPr>
              <w:t>Grade 8</w:t>
            </w:r>
          </w:p>
        </w:tc>
        <w:tc>
          <w:tcPr>
            <w:tcW w:w="1170" w:type="dxa"/>
            <w:tcBorders>
              <w:bottom w:val="single" w:sz="4" w:space="0" w:color="auto"/>
            </w:tcBorders>
          </w:tcPr>
          <w:p w:rsidR="00EB049B" w:rsidRPr="00BE47EB" w:rsidRDefault="00974DB0" w:rsidP="00291003">
            <w:pPr>
              <w:jc w:val="center"/>
              <w:rPr>
                <w:color w:val="000000" w:themeColor="text1"/>
                <w:szCs w:val="20"/>
              </w:rPr>
            </w:pPr>
            <w:r w:rsidRPr="00974DB0">
              <w:rPr>
                <w:color w:val="000000" w:themeColor="text1"/>
                <w:szCs w:val="20"/>
              </w:rPr>
              <w:t>4</w:t>
            </w:r>
          </w:p>
        </w:tc>
        <w:tc>
          <w:tcPr>
            <w:tcW w:w="1080" w:type="dxa"/>
            <w:tcBorders>
              <w:bottom w:val="single" w:sz="4" w:space="0" w:color="auto"/>
            </w:tcBorders>
          </w:tcPr>
          <w:p w:rsidR="00EB049B" w:rsidRPr="00BE47EB" w:rsidRDefault="00974DB0" w:rsidP="00291003">
            <w:pPr>
              <w:jc w:val="center"/>
              <w:rPr>
                <w:color w:val="000000" w:themeColor="text1"/>
                <w:szCs w:val="20"/>
              </w:rPr>
            </w:pPr>
            <w:r w:rsidRPr="00974DB0">
              <w:rPr>
                <w:color w:val="000000" w:themeColor="text1"/>
                <w:szCs w:val="20"/>
              </w:rPr>
              <w:t>5</w:t>
            </w:r>
          </w:p>
        </w:tc>
        <w:tc>
          <w:tcPr>
            <w:tcW w:w="1170" w:type="dxa"/>
            <w:tcBorders>
              <w:bottom w:val="single" w:sz="4" w:space="0" w:color="auto"/>
            </w:tcBorders>
          </w:tcPr>
          <w:p w:rsidR="00EB049B" w:rsidRPr="00BE47EB" w:rsidRDefault="00974DB0" w:rsidP="00291003">
            <w:pPr>
              <w:jc w:val="center"/>
              <w:rPr>
                <w:color w:val="000000" w:themeColor="text1"/>
                <w:szCs w:val="20"/>
              </w:rPr>
            </w:pPr>
            <w:r w:rsidRPr="00974DB0">
              <w:rPr>
                <w:color w:val="000000" w:themeColor="text1"/>
                <w:szCs w:val="20"/>
              </w:rPr>
              <w:t>5</w:t>
            </w:r>
          </w:p>
        </w:tc>
        <w:tc>
          <w:tcPr>
            <w:tcW w:w="1170" w:type="dxa"/>
            <w:tcBorders>
              <w:bottom w:val="single" w:sz="4" w:space="0" w:color="auto"/>
            </w:tcBorders>
          </w:tcPr>
          <w:p w:rsidR="00EB049B" w:rsidRPr="00BE47EB" w:rsidRDefault="00974DB0" w:rsidP="00291003">
            <w:pPr>
              <w:jc w:val="center"/>
              <w:rPr>
                <w:color w:val="000000" w:themeColor="text1"/>
                <w:szCs w:val="20"/>
              </w:rPr>
            </w:pPr>
            <w:r w:rsidRPr="00974DB0">
              <w:rPr>
                <w:color w:val="000000" w:themeColor="text1"/>
                <w:szCs w:val="20"/>
              </w:rPr>
              <w:t>4</w:t>
            </w:r>
          </w:p>
        </w:tc>
      </w:tr>
    </w:tbl>
    <w:p w:rsidR="004116D2" w:rsidRDefault="004116D2">
      <w:pPr>
        <w:rPr>
          <w:sz w:val="24"/>
        </w:rPr>
      </w:pPr>
    </w:p>
    <w:p w:rsidR="00B0063A" w:rsidRDefault="00B0063A">
      <w:pPr>
        <w:rPr>
          <w:sz w:val="24"/>
        </w:rPr>
      </w:pPr>
    </w:p>
    <w:p w:rsidR="0060795D" w:rsidRPr="00EB049B" w:rsidRDefault="0060795D" w:rsidP="00AE3F14">
      <w:pPr>
        <w:pStyle w:val="Style1sub-headings"/>
        <w:spacing w:before="0" w:line="240" w:lineRule="auto"/>
        <w:ind w:left="0" w:firstLine="0"/>
      </w:pPr>
      <w:bookmarkStart w:id="54" w:name="_Toc361128290"/>
      <w:bookmarkStart w:id="55" w:name="_Toc361128606"/>
      <w:r w:rsidRPr="00EB049B">
        <w:t>Table B.1.</w:t>
      </w:r>
      <w:r>
        <w:t>4</w:t>
      </w:r>
      <w:r w:rsidRPr="00EB049B">
        <w:t xml:space="preserve">    Recruitment Goals for Children by </w:t>
      </w:r>
      <w:r>
        <w:t>Grade and</w:t>
      </w:r>
      <w:r w:rsidRPr="00EB049B">
        <w:t xml:space="preserve"> Gender</w:t>
      </w:r>
      <w:r>
        <w:t xml:space="preserve"> for Communities</w:t>
      </w:r>
      <w:bookmarkEnd w:id="54"/>
      <w:bookmarkEnd w:id="55"/>
      <w:r w:rsidR="00F84212">
        <w:t xml:space="preserve"> </w:t>
      </w:r>
      <w:r w:rsidR="00F84212" w:rsidRPr="00F84212">
        <w:t>Designated as High-Proportion Minority Communities</w:t>
      </w: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8"/>
        <w:gridCol w:w="990"/>
        <w:gridCol w:w="990"/>
        <w:gridCol w:w="990"/>
        <w:gridCol w:w="990"/>
        <w:gridCol w:w="990"/>
        <w:gridCol w:w="990"/>
        <w:gridCol w:w="990"/>
        <w:gridCol w:w="990"/>
      </w:tblGrid>
      <w:tr w:rsidR="0060795D" w:rsidRPr="00BE47EB" w:rsidTr="0060795D">
        <w:trPr>
          <w:tblHeader/>
        </w:trPr>
        <w:tc>
          <w:tcPr>
            <w:tcW w:w="1458" w:type="dxa"/>
            <w:vMerge w:val="restart"/>
            <w:shd w:val="clear" w:color="auto" w:fill="68BCF8"/>
          </w:tcPr>
          <w:p w:rsidR="0060795D" w:rsidRPr="00BE47EB" w:rsidRDefault="0060795D" w:rsidP="0060795D">
            <w:pPr>
              <w:jc w:val="center"/>
              <w:rPr>
                <w:b/>
                <w:color w:val="000000" w:themeColor="text1"/>
                <w:szCs w:val="20"/>
              </w:rPr>
            </w:pPr>
            <w:r w:rsidRPr="00974DB0">
              <w:rPr>
                <w:b/>
                <w:color w:val="000000" w:themeColor="text1"/>
                <w:szCs w:val="20"/>
              </w:rPr>
              <w:t xml:space="preserve">School Grade of Child </w:t>
            </w:r>
          </w:p>
          <w:p w:rsidR="0060795D" w:rsidRPr="00BE47EB" w:rsidRDefault="0060795D" w:rsidP="0060795D">
            <w:pPr>
              <w:jc w:val="center"/>
              <w:rPr>
                <w:b/>
                <w:color w:val="000000" w:themeColor="text1"/>
                <w:szCs w:val="20"/>
              </w:rPr>
            </w:pPr>
            <w:r w:rsidRPr="00974DB0">
              <w:rPr>
                <w:b/>
                <w:color w:val="000000" w:themeColor="text1"/>
                <w:szCs w:val="20"/>
              </w:rPr>
              <w:t>at Enrollment</w:t>
            </w:r>
          </w:p>
        </w:tc>
        <w:tc>
          <w:tcPr>
            <w:tcW w:w="3960" w:type="dxa"/>
            <w:gridSpan w:val="4"/>
            <w:shd w:val="clear" w:color="auto" w:fill="68BCF8"/>
          </w:tcPr>
          <w:p w:rsidR="0060795D" w:rsidRPr="00BE47EB" w:rsidRDefault="0060795D" w:rsidP="0060795D">
            <w:pPr>
              <w:jc w:val="center"/>
              <w:rPr>
                <w:b/>
                <w:color w:val="000000" w:themeColor="text1"/>
                <w:szCs w:val="20"/>
              </w:rPr>
            </w:pPr>
            <w:r w:rsidRPr="00974DB0">
              <w:rPr>
                <w:b/>
                <w:color w:val="000000" w:themeColor="text1"/>
                <w:szCs w:val="20"/>
              </w:rPr>
              <w:t>HCS Communities</w:t>
            </w:r>
          </w:p>
          <w:p w:rsidR="0060795D" w:rsidRPr="00BE47EB" w:rsidRDefault="0060795D" w:rsidP="0060795D">
            <w:pPr>
              <w:jc w:val="center"/>
              <w:rPr>
                <w:b/>
                <w:color w:val="000000" w:themeColor="text1"/>
                <w:szCs w:val="20"/>
              </w:rPr>
            </w:pPr>
            <w:r w:rsidRPr="00974DB0">
              <w:rPr>
                <w:b/>
                <w:color w:val="000000" w:themeColor="text1"/>
                <w:szCs w:val="20"/>
              </w:rPr>
              <w:t xml:space="preserve">Wave 2 </w:t>
            </w:r>
          </w:p>
          <w:p w:rsidR="0060795D" w:rsidRPr="00BE47EB" w:rsidRDefault="0060795D" w:rsidP="0060795D">
            <w:pPr>
              <w:jc w:val="center"/>
              <w:rPr>
                <w:b/>
                <w:color w:val="000000" w:themeColor="text1"/>
                <w:szCs w:val="20"/>
              </w:rPr>
            </w:pPr>
          </w:p>
          <w:p w:rsidR="0060795D" w:rsidRPr="00974DB0" w:rsidRDefault="0060795D" w:rsidP="0060795D">
            <w:pPr>
              <w:jc w:val="center"/>
              <w:rPr>
                <w:b/>
                <w:color w:val="000000" w:themeColor="text1"/>
                <w:szCs w:val="20"/>
              </w:rPr>
            </w:pPr>
            <w:r w:rsidRPr="00974DB0">
              <w:rPr>
                <w:b/>
                <w:color w:val="000000" w:themeColor="text1"/>
                <w:szCs w:val="20"/>
              </w:rPr>
              <w:t>TYPE “A”</w:t>
            </w:r>
          </w:p>
        </w:tc>
        <w:tc>
          <w:tcPr>
            <w:tcW w:w="3960" w:type="dxa"/>
            <w:gridSpan w:val="4"/>
            <w:shd w:val="clear" w:color="auto" w:fill="68BCF8"/>
          </w:tcPr>
          <w:p w:rsidR="0060795D" w:rsidRPr="00BE47EB" w:rsidRDefault="0060795D" w:rsidP="0060795D">
            <w:pPr>
              <w:jc w:val="center"/>
              <w:rPr>
                <w:b/>
                <w:color w:val="000000" w:themeColor="text1"/>
                <w:szCs w:val="20"/>
              </w:rPr>
            </w:pPr>
            <w:r w:rsidRPr="00974DB0">
              <w:rPr>
                <w:b/>
                <w:color w:val="000000" w:themeColor="text1"/>
                <w:szCs w:val="20"/>
              </w:rPr>
              <w:t>HCS Communities</w:t>
            </w:r>
          </w:p>
          <w:p w:rsidR="0060795D" w:rsidRPr="00BE47EB" w:rsidRDefault="0060795D" w:rsidP="0060795D">
            <w:pPr>
              <w:jc w:val="center"/>
              <w:rPr>
                <w:b/>
                <w:color w:val="000000" w:themeColor="text1"/>
                <w:szCs w:val="20"/>
              </w:rPr>
            </w:pPr>
            <w:r w:rsidRPr="00974DB0">
              <w:rPr>
                <w:b/>
                <w:color w:val="000000" w:themeColor="text1"/>
                <w:szCs w:val="20"/>
              </w:rPr>
              <w:t xml:space="preserve">Wave 2 </w:t>
            </w:r>
          </w:p>
          <w:p w:rsidR="0060795D" w:rsidRPr="00BE47EB" w:rsidRDefault="0060795D" w:rsidP="0060795D">
            <w:pPr>
              <w:jc w:val="center"/>
              <w:rPr>
                <w:b/>
                <w:color w:val="000000" w:themeColor="text1"/>
                <w:szCs w:val="20"/>
              </w:rPr>
            </w:pPr>
          </w:p>
          <w:p w:rsidR="0060795D" w:rsidRPr="00974DB0" w:rsidRDefault="0060795D" w:rsidP="0060795D">
            <w:pPr>
              <w:jc w:val="center"/>
              <w:rPr>
                <w:b/>
                <w:color w:val="000000" w:themeColor="text1"/>
                <w:szCs w:val="20"/>
              </w:rPr>
            </w:pPr>
            <w:r w:rsidRPr="00974DB0">
              <w:rPr>
                <w:b/>
                <w:color w:val="000000" w:themeColor="text1"/>
                <w:szCs w:val="20"/>
              </w:rPr>
              <w:t>TYPE “B”</w:t>
            </w:r>
          </w:p>
        </w:tc>
      </w:tr>
      <w:tr w:rsidR="0060795D" w:rsidRPr="00BE47EB" w:rsidTr="0060795D">
        <w:trPr>
          <w:tblHeader/>
        </w:trPr>
        <w:tc>
          <w:tcPr>
            <w:tcW w:w="1458" w:type="dxa"/>
            <w:vMerge/>
            <w:shd w:val="clear" w:color="auto" w:fill="68BCF8"/>
          </w:tcPr>
          <w:p w:rsidR="0060795D" w:rsidRPr="00BE47EB" w:rsidRDefault="0060795D" w:rsidP="0060795D">
            <w:pPr>
              <w:jc w:val="center"/>
              <w:rPr>
                <w:b/>
                <w:color w:val="000000" w:themeColor="text1"/>
                <w:szCs w:val="20"/>
              </w:rPr>
            </w:pPr>
          </w:p>
        </w:tc>
        <w:tc>
          <w:tcPr>
            <w:tcW w:w="1980" w:type="dxa"/>
            <w:gridSpan w:val="2"/>
            <w:shd w:val="clear" w:color="auto" w:fill="68BCF8"/>
          </w:tcPr>
          <w:p w:rsidR="0060795D" w:rsidRPr="00974DB0" w:rsidRDefault="0060795D" w:rsidP="0060795D">
            <w:pPr>
              <w:jc w:val="center"/>
              <w:rPr>
                <w:b/>
                <w:color w:val="000000" w:themeColor="text1"/>
                <w:szCs w:val="20"/>
              </w:rPr>
            </w:pPr>
            <w:r>
              <w:rPr>
                <w:b/>
                <w:color w:val="000000" w:themeColor="text1"/>
                <w:szCs w:val="20"/>
              </w:rPr>
              <w:t>Females</w:t>
            </w:r>
          </w:p>
        </w:tc>
        <w:tc>
          <w:tcPr>
            <w:tcW w:w="1980" w:type="dxa"/>
            <w:gridSpan w:val="2"/>
            <w:shd w:val="clear" w:color="auto" w:fill="68BCF8"/>
          </w:tcPr>
          <w:p w:rsidR="0060795D" w:rsidRPr="00974DB0" w:rsidRDefault="0060795D" w:rsidP="0060795D">
            <w:pPr>
              <w:jc w:val="center"/>
              <w:rPr>
                <w:b/>
                <w:color w:val="000000" w:themeColor="text1"/>
                <w:szCs w:val="20"/>
              </w:rPr>
            </w:pPr>
            <w:r>
              <w:rPr>
                <w:b/>
                <w:color w:val="000000" w:themeColor="text1"/>
                <w:szCs w:val="20"/>
              </w:rPr>
              <w:t>Males</w:t>
            </w:r>
          </w:p>
        </w:tc>
        <w:tc>
          <w:tcPr>
            <w:tcW w:w="1980" w:type="dxa"/>
            <w:gridSpan w:val="2"/>
            <w:shd w:val="clear" w:color="auto" w:fill="68BCF8"/>
          </w:tcPr>
          <w:p w:rsidR="0060795D" w:rsidRDefault="0060795D" w:rsidP="0060795D">
            <w:pPr>
              <w:jc w:val="center"/>
              <w:rPr>
                <w:b/>
                <w:color w:val="000000" w:themeColor="text1"/>
                <w:szCs w:val="20"/>
              </w:rPr>
            </w:pPr>
            <w:r>
              <w:rPr>
                <w:b/>
                <w:color w:val="000000" w:themeColor="text1"/>
                <w:szCs w:val="20"/>
              </w:rPr>
              <w:t>Females</w:t>
            </w:r>
          </w:p>
        </w:tc>
        <w:tc>
          <w:tcPr>
            <w:tcW w:w="1980" w:type="dxa"/>
            <w:gridSpan w:val="2"/>
            <w:shd w:val="clear" w:color="auto" w:fill="68BCF8"/>
          </w:tcPr>
          <w:p w:rsidR="0060795D" w:rsidRDefault="0060795D" w:rsidP="0060795D">
            <w:pPr>
              <w:jc w:val="center"/>
              <w:rPr>
                <w:b/>
                <w:color w:val="000000" w:themeColor="text1"/>
                <w:szCs w:val="20"/>
              </w:rPr>
            </w:pPr>
            <w:r>
              <w:rPr>
                <w:b/>
                <w:color w:val="000000" w:themeColor="text1"/>
                <w:szCs w:val="20"/>
              </w:rPr>
              <w:t>Males</w:t>
            </w:r>
          </w:p>
        </w:tc>
      </w:tr>
      <w:tr w:rsidR="0060795D" w:rsidRPr="00BE47EB" w:rsidTr="00611239">
        <w:tc>
          <w:tcPr>
            <w:tcW w:w="1458" w:type="dxa"/>
            <w:vMerge/>
          </w:tcPr>
          <w:p w:rsidR="0060795D" w:rsidRPr="00974DB0" w:rsidRDefault="0060795D" w:rsidP="0060795D">
            <w:pPr>
              <w:jc w:val="center"/>
              <w:rPr>
                <w:color w:val="000000" w:themeColor="text1"/>
                <w:szCs w:val="20"/>
              </w:rPr>
            </w:pPr>
          </w:p>
        </w:tc>
        <w:tc>
          <w:tcPr>
            <w:tcW w:w="990" w:type="dxa"/>
          </w:tcPr>
          <w:p w:rsidR="0060795D" w:rsidRPr="00974DB0" w:rsidRDefault="0060795D" w:rsidP="0060795D">
            <w:pPr>
              <w:jc w:val="center"/>
              <w:rPr>
                <w:color w:val="000000" w:themeColor="text1"/>
                <w:szCs w:val="20"/>
              </w:rPr>
            </w:pPr>
            <w:r>
              <w:rPr>
                <w:color w:val="000000" w:themeColor="text1"/>
                <w:szCs w:val="20"/>
              </w:rPr>
              <w:t>Minority</w:t>
            </w:r>
          </w:p>
        </w:tc>
        <w:tc>
          <w:tcPr>
            <w:tcW w:w="990" w:type="dxa"/>
          </w:tcPr>
          <w:p w:rsidR="0060795D" w:rsidRPr="00974DB0" w:rsidRDefault="0060795D" w:rsidP="0060795D">
            <w:pPr>
              <w:jc w:val="center"/>
              <w:rPr>
                <w:color w:val="000000" w:themeColor="text1"/>
                <w:szCs w:val="20"/>
              </w:rPr>
            </w:pPr>
            <w:r>
              <w:rPr>
                <w:color w:val="000000" w:themeColor="text1"/>
                <w:szCs w:val="20"/>
              </w:rPr>
              <w:t>Non-Minority</w:t>
            </w:r>
          </w:p>
        </w:tc>
        <w:tc>
          <w:tcPr>
            <w:tcW w:w="990" w:type="dxa"/>
          </w:tcPr>
          <w:p w:rsidR="0060795D" w:rsidRPr="00974DB0" w:rsidRDefault="0060795D" w:rsidP="0060795D">
            <w:pPr>
              <w:jc w:val="center"/>
              <w:rPr>
                <w:color w:val="000000" w:themeColor="text1"/>
                <w:szCs w:val="20"/>
              </w:rPr>
            </w:pPr>
            <w:r>
              <w:rPr>
                <w:color w:val="000000" w:themeColor="text1"/>
                <w:szCs w:val="20"/>
              </w:rPr>
              <w:t>Minority</w:t>
            </w:r>
          </w:p>
        </w:tc>
        <w:tc>
          <w:tcPr>
            <w:tcW w:w="990" w:type="dxa"/>
          </w:tcPr>
          <w:p w:rsidR="0060795D" w:rsidRPr="00974DB0" w:rsidRDefault="0060795D" w:rsidP="0060795D">
            <w:pPr>
              <w:jc w:val="center"/>
              <w:rPr>
                <w:color w:val="000000" w:themeColor="text1"/>
                <w:szCs w:val="20"/>
              </w:rPr>
            </w:pPr>
            <w:r>
              <w:rPr>
                <w:color w:val="000000" w:themeColor="text1"/>
                <w:szCs w:val="20"/>
              </w:rPr>
              <w:t>Non-Minority</w:t>
            </w:r>
          </w:p>
        </w:tc>
        <w:tc>
          <w:tcPr>
            <w:tcW w:w="990" w:type="dxa"/>
          </w:tcPr>
          <w:p w:rsidR="0060795D" w:rsidRDefault="0060795D" w:rsidP="0060795D">
            <w:pPr>
              <w:jc w:val="center"/>
              <w:rPr>
                <w:color w:val="000000" w:themeColor="text1"/>
                <w:szCs w:val="20"/>
              </w:rPr>
            </w:pPr>
            <w:r>
              <w:rPr>
                <w:color w:val="000000" w:themeColor="text1"/>
                <w:szCs w:val="20"/>
              </w:rPr>
              <w:t>Minority</w:t>
            </w:r>
          </w:p>
        </w:tc>
        <w:tc>
          <w:tcPr>
            <w:tcW w:w="990" w:type="dxa"/>
          </w:tcPr>
          <w:p w:rsidR="0060795D" w:rsidRDefault="0060795D" w:rsidP="0060795D">
            <w:pPr>
              <w:jc w:val="center"/>
              <w:rPr>
                <w:color w:val="000000" w:themeColor="text1"/>
                <w:szCs w:val="20"/>
              </w:rPr>
            </w:pPr>
            <w:r>
              <w:rPr>
                <w:color w:val="000000" w:themeColor="text1"/>
                <w:szCs w:val="20"/>
              </w:rPr>
              <w:t>Non-Minority</w:t>
            </w:r>
          </w:p>
        </w:tc>
        <w:tc>
          <w:tcPr>
            <w:tcW w:w="990" w:type="dxa"/>
          </w:tcPr>
          <w:p w:rsidR="0060795D" w:rsidRDefault="0060795D" w:rsidP="0060795D">
            <w:pPr>
              <w:jc w:val="center"/>
              <w:rPr>
                <w:color w:val="000000" w:themeColor="text1"/>
                <w:szCs w:val="20"/>
              </w:rPr>
            </w:pPr>
            <w:r>
              <w:rPr>
                <w:color w:val="000000" w:themeColor="text1"/>
                <w:szCs w:val="20"/>
              </w:rPr>
              <w:t>Minority</w:t>
            </w:r>
          </w:p>
        </w:tc>
        <w:tc>
          <w:tcPr>
            <w:tcW w:w="990" w:type="dxa"/>
          </w:tcPr>
          <w:p w:rsidR="0060795D" w:rsidRDefault="0060795D" w:rsidP="0060795D">
            <w:pPr>
              <w:jc w:val="center"/>
              <w:rPr>
                <w:color w:val="000000" w:themeColor="text1"/>
                <w:szCs w:val="20"/>
              </w:rPr>
            </w:pPr>
            <w:r>
              <w:rPr>
                <w:color w:val="000000" w:themeColor="text1"/>
                <w:szCs w:val="20"/>
              </w:rPr>
              <w:t>Non-Minority</w:t>
            </w:r>
          </w:p>
        </w:tc>
      </w:tr>
      <w:tr w:rsidR="0060795D" w:rsidRPr="00BE47EB" w:rsidTr="00611239">
        <w:tc>
          <w:tcPr>
            <w:tcW w:w="1458" w:type="dxa"/>
          </w:tcPr>
          <w:p w:rsidR="0060795D" w:rsidRPr="00BE47EB" w:rsidRDefault="0060795D" w:rsidP="0060795D">
            <w:pPr>
              <w:jc w:val="center"/>
              <w:rPr>
                <w:color w:val="000000" w:themeColor="text1"/>
                <w:szCs w:val="20"/>
              </w:rPr>
            </w:pPr>
            <w:r w:rsidRPr="00974DB0">
              <w:rPr>
                <w:color w:val="000000" w:themeColor="text1"/>
                <w:szCs w:val="20"/>
              </w:rPr>
              <w:t>Grade K</w:t>
            </w:r>
          </w:p>
        </w:tc>
        <w:tc>
          <w:tcPr>
            <w:tcW w:w="990" w:type="dxa"/>
          </w:tcPr>
          <w:p w:rsidR="0060795D" w:rsidRPr="00974DB0" w:rsidRDefault="0060795D" w:rsidP="0060795D">
            <w:pPr>
              <w:jc w:val="center"/>
              <w:rPr>
                <w:color w:val="000000" w:themeColor="text1"/>
                <w:szCs w:val="20"/>
              </w:rPr>
            </w:pPr>
            <w:r>
              <w:rPr>
                <w:color w:val="000000" w:themeColor="text1"/>
                <w:szCs w:val="20"/>
              </w:rPr>
              <w:t>2</w:t>
            </w:r>
          </w:p>
        </w:tc>
        <w:tc>
          <w:tcPr>
            <w:tcW w:w="990" w:type="dxa"/>
          </w:tcPr>
          <w:p w:rsidR="0060795D" w:rsidRPr="00974DB0" w:rsidRDefault="0060795D" w:rsidP="0060795D">
            <w:pPr>
              <w:jc w:val="center"/>
              <w:rPr>
                <w:color w:val="000000" w:themeColor="text1"/>
                <w:szCs w:val="20"/>
              </w:rPr>
            </w:pPr>
            <w:r>
              <w:rPr>
                <w:color w:val="000000" w:themeColor="text1"/>
                <w:szCs w:val="20"/>
              </w:rPr>
              <w:t>2</w:t>
            </w:r>
          </w:p>
        </w:tc>
        <w:tc>
          <w:tcPr>
            <w:tcW w:w="990" w:type="dxa"/>
          </w:tcPr>
          <w:p w:rsidR="0060795D" w:rsidRPr="00974DB0" w:rsidRDefault="0060795D" w:rsidP="0060795D">
            <w:pPr>
              <w:jc w:val="center"/>
              <w:rPr>
                <w:color w:val="000000" w:themeColor="text1"/>
                <w:szCs w:val="20"/>
              </w:rPr>
            </w:pPr>
            <w:r>
              <w:rPr>
                <w:color w:val="000000" w:themeColor="text1"/>
                <w:szCs w:val="20"/>
              </w:rPr>
              <w:t>3</w:t>
            </w:r>
          </w:p>
        </w:tc>
        <w:tc>
          <w:tcPr>
            <w:tcW w:w="990" w:type="dxa"/>
          </w:tcPr>
          <w:p w:rsidR="0060795D" w:rsidRPr="00974DB0" w:rsidRDefault="0060795D" w:rsidP="0060795D">
            <w:pPr>
              <w:jc w:val="center"/>
              <w:rPr>
                <w:color w:val="000000" w:themeColor="text1"/>
                <w:szCs w:val="20"/>
              </w:rPr>
            </w:pPr>
            <w:r>
              <w:rPr>
                <w:color w:val="000000" w:themeColor="text1"/>
                <w:szCs w:val="20"/>
              </w:rPr>
              <w:t>2</w:t>
            </w:r>
          </w:p>
        </w:tc>
        <w:tc>
          <w:tcPr>
            <w:tcW w:w="990" w:type="dxa"/>
          </w:tcPr>
          <w:p w:rsidR="0060795D" w:rsidRPr="00974DB0" w:rsidRDefault="0060795D" w:rsidP="0060795D">
            <w:pPr>
              <w:jc w:val="center"/>
              <w:rPr>
                <w:color w:val="000000" w:themeColor="text1"/>
                <w:szCs w:val="20"/>
              </w:rPr>
            </w:pPr>
            <w:r>
              <w:rPr>
                <w:color w:val="000000" w:themeColor="text1"/>
                <w:szCs w:val="20"/>
              </w:rPr>
              <w:t>3</w:t>
            </w:r>
          </w:p>
        </w:tc>
        <w:tc>
          <w:tcPr>
            <w:tcW w:w="990" w:type="dxa"/>
          </w:tcPr>
          <w:p w:rsidR="0060795D" w:rsidRPr="00974DB0" w:rsidRDefault="0060795D" w:rsidP="0060795D">
            <w:pPr>
              <w:jc w:val="center"/>
              <w:rPr>
                <w:color w:val="000000" w:themeColor="text1"/>
                <w:szCs w:val="20"/>
              </w:rPr>
            </w:pPr>
            <w:r>
              <w:rPr>
                <w:color w:val="000000" w:themeColor="text1"/>
                <w:szCs w:val="20"/>
              </w:rPr>
              <w:t>2</w:t>
            </w:r>
          </w:p>
        </w:tc>
        <w:tc>
          <w:tcPr>
            <w:tcW w:w="990" w:type="dxa"/>
          </w:tcPr>
          <w:p w:rsidR="0060795D" w:rsidRPr="00974DB0" w:rsidRDefault="0060795D" w:rsidP="0060795D">
            <w:pPr>
              <w:jc w:val="center"/>
              <w:rPr>
                <w:color w:val="000000" w:themeColor="text1"/>
                <w:szCs w:val="20"/>
              </w:rPr>
            </w:pPr>
            <w:r>
              <w:rPr>
                <w:color w:val="000000" w:themeColor="text1"/>
                <w:szCs w:val="20"/>
              </w:rPr>
              <w:t>2</w:t>
            </w:r>
          </w:p>
        </w:tc>
        <w:tc>
          <w:tcPr>
            <w:tcW w:w="990" w:type="dxa"/>
          </w:tcPr>
          <w:p w:rsidR="0060795D" w:rsidRPr="00974DB0" w:rsidRDefault="0060795D" w:rsidP="0060795D">
            <w:pPr>
              <w:jc w:val="center"/>
              <w:rPr>
                <w:color w:val="000000" w:themeColor="text1"/>
                <w:szCs w:val="20"/>
              </w:rPr>
            </w:pPr>
            <w:r>
              <w:rPr>
                <w:color w:val="000000" w:themeColor="text1"/>
                <w:szCs w:val="20"/>
              </w:rPr>
              <w:t>2</w:t>
            </w:r>
          </w:p>
        </w:tc>
      </w:tr>
      <w:tr w:rsidR="0060795D" w:rsidRPr="00BE47EB" w:rsidTr="00611239">
        <w:tc>
          <w:tcPr>
            <w:tcW w:w="1458" w:type="dxa"/>
          </w:tcPr>
          <w:p w:rsidR="0060795D" w:rsidRPr="00BE47EB" w:rsidRDefault="0060795D" w:rsidP="0060795D">
            <w:pPr>
              <w:jc w:val="center"/>
              <w:rPr>
                <w:color w:val="000000" w:themeColor="text1"/>
                <w:szCs w:val="20"/>
              </w:rPr>
            </w:pPr>
            <w:r w:rsidRPr="00974DB0">
              <w:rPr>
                <w:color w:val="000000" w:themeColor="text1"/>
                <w:szCs w:val="20"/>
              </w:rPr>
              <w:t>Grade 1</w:t>
            </w:r>
          </w:p>
        </w:tc>
        <w:tc>
          <w:tcPr>
            <w:tcW w:w="990" w:type="dxa"/>
          </w:tcPr>
          <w:p w:rsidR="0060795D" w:rsidRPr="00974DB0" w:rsidRDefault="0060795D" w:rsidP="0060795D">
            <w:pPr>
              <w:jc w:val="center"/>
              <w:rPr>
                <w:color w:val="000000" w:themeColor="text1"/>
                <w:szCs w:val="20"/>
              </w:rPr>
            </w:pPr>
            <w:r>
              <w:rPr>
                <w:color w:val="000000" w:themeColor="text1"/>
                <w:szCs w:val="20"/>
              </w:rPr>
              <w:t>3</w:t>
            </w:r>
          </w:p>
        </w:tc>
        <w:tc>
          <w:tcPr>
            <w:tcW w:w="990" w:type="dxa"/>
          </w:tcPr>
          <w:p w:rsidR="0060795D" w:rsidRPr="00974DB0" w:rsidRDefault="0060795D" w:rsidP="0060795D">
            <w:pPr>
              <w:jc w:val="center"/>
              <w:rPr>
                <w:color w:val="000000" w:themeColor="text1"/>
                <w:szCs w:val="20"/>
              </w:rPr>
            </w:pPr>
            <w:r>
              <w:rPr>
                <w:color w:val="000000" w:themeColor="text1"/>
                <w:szCs w:val="20"/>
              </w:rPr>
              <w:t>2</w:t>
            </w:r>
          </w:p>
        </w:tc>
        <w:tc>
          <w:tcPr>
            <w:tcW w:w="990" w:type="dxa"/>
          </w:tcPr>
          <w:p w:rsidR="0060795D" w:rsidRPr="00974DB0" w:rsidRDefault="0060795D" w:rsidP="0060795D">
            <w:pPr>
              <w:jc w:val="center"/>
              <w:rPr>
                <w:color w:val="000000" w:themeColor="text1"/>
                <w:szCs w:val="20"/>
              </w:rPr>
            </w:pPr>
            <w:r>
              <w:rPr>
                <w:color w:val="000000" w:themeColor="text1"/>
                <w:szCs w:val="20"/>
              </w:rPr>
              <w:t>2</w:t>
            </w:r>
          </w:p>
        </w:tc>
        <w:tc>
          <w:tcPr>
            <w:tcW w:w="990" w:type="dxa"/>
          </w:tcPr>
          <w:p w:rsidR="0060795D" w:rsidRPr="00974DB0" w:rsidRDefault="0060795D" w:rsidP="0060795D">
            <w:pPr>
              <w:jc w:val="center"/>
              <w:rPr>
                <w:color w:val="000000" w:themeColor="text1"/>
                <w:szCs w:val="20"/>
              </w:rPr>
            </w:pPr>
            <w:r>
              <w:rPr>
                <w:color w:val="000000" w:themeColor="text1"/>
                <w:szCs w:val="20"/>
              </w:rPr>
              <w:t>2</w:t>
            </w:r>
          </w:p>
        </w:tc>
        <w:tc>
          <w:tcPr>
            <w:tcW w:w="990" w:type="dxa"/>
          </w:tcPr>
          <w:p w:rsidR="0060795D" w:rsidRPr="00974DB0" w:rsidRDefault="0060795D" w:rsidP="0060795D">
            <w:pPr>
              <w:jc w:val="center"/>
              <w:rPr>
                <w:color w:val="000000" w:themeColor="text1"/>
                <w:szCs w:val="20"/>
              </w:rPr>
            </w:pPr>
            <w:r>
              <w:rPr>
                <w:color w:val="000000" w:themeColor="text1"/>
                <w:szCs w:val="20"/>
              </w:rPr>
              <w:t>2</w:t>
            </w:r>
          </w:p>
        </w:tc>
        <w:tc>
          <w:tcPr>
            <w:tcW w:w="990" w:type="dxa"/>
          </w:tcPr>
          <w:p w:rsidR="0060795D" w:rsidRPr="00974DB0" w:rsidRDefault="0060795D" w:rsidP="0060795D">
            <w:pPr>
              <w:jc w:val="center"/>
              <w:rPr>
                <w:color w:val="000000" w:themeColor="text1"/>
                <w:szCs w:val="20"/>
              </w:rPr>
            </w:pPr>
            <w:r>
              <w:rPr>
                <w:color w:val="000000" w:themeColor="text1"/>
                <w:szCs w:val="20"/>
              </w:rPr>
              <w:t>2</w:t>
            </w:r>
          </w:p>
        </w:tc>
        <w:tc>
          <w:tcPr>
            <w:tcW w:w="990" w:type="dxa"/>
          </w:tcPr>
          <w:p w:rsidR="0060795D" w:rsidRPr="00974DB0" w:rsidRDefault="0060795D" w:rsidP="0060795D">
            <w:pPr>
              <w:jc w:val="center"/>
              <w:rPr>
                <w:color w:val="000000" w:themeColor="text1"/>
                <w:szCs w:val="20"/>
              </w:rPr>
            </w:pPr>
            <w:r>
              <w:rPr>
                <w:color w:val="000000" w:themeColor="text1"/>
                <w:szCs w:val="20"/>
              </w:rPr>
              <w:t>3</w:t>
            </w:r>
          </w:p>
        </w:tc>
        <w:tc>
          <w:tcPr>
            <w:tcW w:w="990" w:type="dxa"/>
          </w:tcPr>
          <w:p w:rsidR="0060795D" w:rsidRPr="00974DB0" w:rsidRDefault="0060795D" w:rsidP="0060795D">
            <w:pPr>
              <w:jc w:val="center"/>
              <w:rPr>
                <w:color w:val="000000" w:themeColor="text1"/>
                <w:szCs w:val="20"/>
              </w:rPr>
            </w:pPr>
            <w:r>
              <w:rPr>
                <w:color w:val="000000" w:themeColor="text1"/>
                <w:szCs w:val="20"/>
              </w:rPr>
              <w:t>2</w:t>
            </w:r>
          </w:p>
        </w:tc>
      </w:tr>
      <w:tr w:rsidR="0060795D" w:rsidRPr="00BE47EB" w:rsidTr="00611239">
        <w:tc>
          <w:tcPr>
            <w:tcW w:w="1458" w:type="dxa"/>
          </w:tcPr>
          <w:p w:rsidR="0060795D" w:rsidRPr="00BE47EB" w:rsidRDefault="0060795D" w:rsidP="0060795D">
            <w:pPr>
              <w:jc w:val="center"/>
              <w:rPr>
                <w:color w:val="000000" w:themeColor="text1"/>
                <w:szCs w:val="20"/>
              </w:rPr>
            </w:pPr>
            <w:r w:rsidRPr="00974DB0">
              <w:rPr>
                <w:color w:val="000000" w:themeColor="text1"/>
                <w:szCs w:val="20"/>
              </w:rPr>
              <w:t>Grade 2</w:t>
            </w:r>
          </w:p>
        </w:tc>
        <w:tc>
          <w:tcPr>
            <w:tcW w:w="990" w:type="dxa"/>
          </w:tcPr>
          <w:p w:rsidR="0060795D" w:rsidRPr="00974DB0" w:rsidRDefault="0060795D" w:rsidP="0060795D">
            <w:pPr>
              <w:jc w:val="center"/>
              <w:rPr>
                <w:color w:val="000000" w:themeColor="text1"/>
                <w:szCs w:val="20"/>
              </w:rPr>
            </w:pPr>
            <w:r>
              <w:rPr>
                <w:color w:val="000000" w:themeColor="text1"/>
                <w:szCs w:val="20"/>
              </w:rPr>
              <w:t>2</w:t>
            </w:r>
          </w:p>
        </w:tc>
        <w:tc>
          <w:tcPr>
            <w:tcW w:w="990" w:type="dxa"/>
          </w:tcPr>
          <w:p w:rsidR="0060795D" w:rsidRPr="00974DB0" w:rsidRDefault="0060795D" w:rsidP="0060795D">
            <w:pPr>
              <w:jc w:val="center"/>
              <w:rPr>
                <w:color w:val="000000" w:themeColor="text1"/>
                <w:szCs w:val="20"/>
              </w:rPr>
            </w:pPr>
            <w:r>
              <w:rPr>
                <w:color w:val="000000" w:themeColor="text1"/>
                <w:szCs w:val="20"/>
              </w:rPr>
              <w:t>2</w:t>
            </w:r>
          </w:p>
        </w:tc>
        <w:tc>
          <w:tcPr>
            <w:tcW w:w="990" w:type="dxa"/>
          </w:tcPr>
          <w:p w:rsidR="0060795D" w:rsidRPr="00974DB0" w:rsidRDefault="0060795D" w:rsidP="0060795D">
            <w:pPr>
              <w:jc w:val="center"/>
              <w:rPr>
                <w:color w:val="000000" w:themeColor="text1"/>
                <w:szCs w:val="20"/>
              </w:rPr>
            </w:pPr>
            <w:r>
              <w:rPr>
                <w:color w:val="000000" w:themeColor="text1"/>
                <w:szCs w:val="20"/>
              </w:rPr>
              <w:t>3</w:t>
            </w:r>
          </w:p>
        </w:tc>
        <w:tc>
          <w:tcPr>
            <w:tcW w:w="990" w:type="dxa"/>
          </w:tcPr>
          <w:p w:rsidR="0060795D" w:rsidRPr="00974DB0" w:rsidRDefault="0060795D" w:rsidP="0060795D">
            <w:pPr>
              <w:jc w:val="center"/>
              <w:rPr>
                <w:color w:val="000000" w:themeColor="text1"/>
                <w:szCs w:val="20"/>
              </w:rPr>
            </w:pPr>
            <w:r>
              <w:rPr>
                <w:color w:val="000000" w:themeColor="text1"/>
                <w:szCs w:val="20"/>
              </w:rPr>
              <w:t>2</w:t>
            </w:r>
          </w:p>
        </w:tc>
        <w:tc>
          <w:tcPr>
            <w:tcW w:w="990" w:type="dxa"/>
          </w:tcPr>
          <w:p w:rsidR="0060795D" w:rsidRPr="00974DB0" w:rsidRDefault="0060795D" w:rsidP="0060795D">
            <w:pPr>
              <w:jc w:val="center"/>
              <w:rPr>
                <w:color w:val="000000" w:themeColor="text1"/>
                <w:szCs w:val="20"/>
              </w:rPr>
            </w:pPr>
            <w:r>
              <w:rPr>
                <w:color w:val="000000" w:themeColor="text1"/>
                <w:szCs w:val="20"/>
              </w:rPr>
              <w:t>3</w:t>
            </w:r>
          </w:p>
        </w:tc>
        <w:tc>
          <w:tcPr>
            <w:tcW w:w="990" w:type="dxa"/>
          </w:tcPr>
          <w:p w:rsidR="0060795D" w:rsidRPr="00974DB0" w:rsidRDefault="0060795D" w:rsidP="0060795D">
            <w:pPr>
              <w:jc w:val="center"/>
              <w:rPr>
                <w:color w:val="000000" w:themeColor="text1"/>
                <w:szCs w:val="20"/>
              </w:rPr>
            </w:pPr>
            <w:r>
              <w:rPr>
                <w:color w:val="000000" w:themeColor="text1"/>
                <w:szCs w:val="20"/>
              </w:rPr>
              <w:t>2</w:t>
            </w:r>
          </w:p>
        </w:tc>
        <w:tc>
          <w:tcPr>
            <w:tcW w:w="990" w:type="dxa"/>
          </w:tcPr>
          <w:p w:rsidR="0060795D" w:rsidRPr="00974DB0" w:rsidRDefault="0060795D" w:rsidP="0060795D">
            <w:pPr>
              <w:jc w:val="center"/>
              <w:rPr>
                <w:color w:val="000000" w:themeColor="text1"/>
                <w:szCs w:val="20"/>
              </w:rPr>
            </w:pPr>
            <w:r>
              <w:rPr>
                <w:color w:val="000000" w:themeColor="text1"/>
                <w:szCs w:val="20"/>
              </w:rPr>
              <w:t>2</w:t>
            </w:r>
          </w:p>
        </w:tc>
        <w:tc>
          <w:tcPr>
            <w:tcW w:w="990" w:type="dxa"/>
          </w:tcPr>
          <w:p w:rsidR="0060795D" w:rsidRPr="00974DB0" w:rsidRDefault="0060795D" w:rsidP="0060795D">
            <w:pPr>
              <w:jc w:val="center"/>
              <w:rPr>
                <w:color w:val="000000" w:themeColor="text1"/>
                <w:szCs w:val="20"/>
              </w:rPr>
            </w:pPr>
            <w:r>
              <w:rPr>
                <w:color w:val="000000" w:themeColor="text1"/>
                <w:szCs w:val="20"/>
              </w:rPr>
              <w:t>2</w:t>
            </w:r>
          </w:p>
        </w:tc>
      </w:tr>
      <w:tr w:rsidR="0060795D" w:rsidRPr="00BE47EB" w:rsidTr="00611239">
        <w:tc>
          <w:tcPr>
            <w:tcW w:w="1458" w:type="dxa"/>
          </w:tcPr>
          <w:p w:rsidR="0060795D" w:rsidRPr="00BE47EB" w:rsidRDefault="0060795D" w:rsidP="0060795D">
            <w:pPr>
              <w:jc w:val="center"/>
              <w:rPr>
                <w:color w:val="000000" w:themeColor="text1"/>
                <w:szCs w:val="20"/>
              </w:rPr>
            </w:pPr>
            <w:r w:rsidRPr="00974DB0">
              <w:rPr>
                <w:color w:val="000000" w:themeColor="text1"/>
                <w:szCs w:val="20"/>
              </w:rPr>
              <w:t>Grade 3</w:t>
            </w:r>
          </w:p>
        </w:tc>
        <w:tc>
          <w:tcPr>
            <w:tcW w:w="990" w:type="dxa"/>
          </w:tcPr>
          <w:p w:rsidR="0060795D" w:rsidRPr="00974DB0" w:rsidRDefault="0060795D" w:rsidP="0060795D">
            <w:pPr>
              <w:jc w:val="center"/>
              <w:rPr>
                <w:color w:val="000000" w:themeColor="text1"/>
                <w:szCs w:val="20"/>
              </w:rPr>
            </w:pPr>
            <w:r>
              <w:rPr>
                <w:color w:val="000000" w:themeColor="text1"/>
                <w:szCs w:val="20"/>
              </w:rPr>
              <w:t>3</w:t>
            </w:r>
          </w:p>
        </w:tc>
        <w:tc>
          <w:tcPr>
            <w:tcW w:w="990" w:type="dxa"/>
          </w:tcPr>
          <w:p w:rsidR="0060795D" w:rsidRPr="00974DB0" w:rsidRDefault="0060795D" w:rsidP="0060795D">
            <w:pPr>
              <w:jc w:val="center"/>
              <w:rPr>
                <w:color w:val="000000" w:themeColor="text1"/>
                <w:szCs w:val="20"/>
              </w:rPr>
            </w:pPr>
            <w:r>
              <w:rPr>
                <w:color w:val="000000" w:themeColor="text1"/>
                <w:szCs w:val="20"/>
              </w:rPr>
              <w:t>2</w:t>
            </w:r>
          </w:p>
        </w:tc>
        <w:tc>
          <w:tcPr>
            <w:tcW w:w="990" w:type="dxa"/>
          </w:tcPr>
          <w:p w:rsidR="0060795D" w:rsidRPr="00974DB0" w:rsidRDefault="0060795D" w:rsidP="0060795D">
            <w:pPr>
              <w:jc w:val="center"/>
              <w:rPr>
                <w:color w:val="000000" w:themeColor="text1"/>
                <w:szCs w:val="20"/>
              </w:rPr>
            </w:pPr>
            <w:r>
              <w:rPr>
                <w:color w:val="000000" w:themeColor="text1"/>
                <w:szCs w:val="20"/>
              </w:rPr>
              <w:t>2</w:t>
            </w:r>
          </w:p>
        </w:tc>
        <w:tc>
          <w:tcPr>
            <w:tcW w:w="990" w:type="dxa"/>
          </w:tcPr>
          <w:p w:rsidR="0060795D" w:rsidRPr="00974DB0" w:rsidRDefault="0060795D" w:rsidP="0060795D">
            <w:pPr>
              <w:jc w:val="center"/>
              <w:rPr>
                <w:color w:val="000000" w:themeColor="text1"/>
                <w:szCs w:val="20"/>
              </w:rPr>
            </w:pPr>
            <w:r>
              <w:rPr>
                <w:color w:val="000000" w:themeColor="text1"/>
                <w:szCs w:val="20"/>
              </w:rPr>
              <w:t>2</w:t>
            </w:r>
          </w:p>
        </w:tc>
        <w:tc>
          <w:tcPr>
            <w:tcW w:w="990" w:type="dxa"/>
          </w:tcPr>
          <w:p w:rsidR="0060795D" w:rsidRPr="00974DB0" w:rsidRDefault="0060795D" w:rsidP="0060795D">
            <w:pPr>
              <w:jc w:val="center"/>
              <w:rPr>
                <w:color w:val="000000" w:themeColor="text1"/>
                <w:szCs w:val="20"/>
              </w:rPr>
            </w:pPr>
            <w:r>
              <w:rPr>
                <w:color w:val="000000" w:themeColor="text1"/>
                <w:szCs w:val="20"/>
              </w:rPr>
              <w:t>2</w:t>
            </w:r>
          </w:p>
        </w:tc>
        <w:tc>
          <w:tcPr>
            <w:tcW w:w="990" w:type="dxa"/>
          </w:tcPr>
          <w:p w:rsidR="0060795D" w:rsidRPr="00974DB0" w:rsidRDefault="0060795D" w:rsidP="0060795D">
            <w:pPr>
              <w:jc w:val="center"/>
              <w:rPr>
                <w:color w:val="000000" w:themeColor="text1"/>
                <w:szCs w:val="20"/>
              </w:rPr>
            </w:pPr>
            <w:r>
              <w:rPr>
                <w:color w:val="000000" w:themeColor="text1"/>
                <w:szCs w:val="20"/>
              </w:rPr>
              <w:t>2</w:t>
            </w:r>
          </w:p>
        </w:tc>
        <w:tc>
          <w:tcPr>
            <w:tcW w:w="990" w:type="dxa"/>
          </w:tcPr>
          <w:p w:rsidR="0060795D" w:rsidRPr="00974DB0" w:rsidRDefault="0060795D" w:rsidP="0060795D">
            <w:pPr>
              <w:jc w:val="center"/>
              <w:rPr>
                <w:color w:val="000000" w:themeColor="text1"/>
                <w:szCs w:val="20"/>
              </w:rPr>
            </w:pPr>
            <w:r>
              <w:rPr>
                <w:color w:val="000000" w:themeColor="text1"/>
                <w:szCs w:val="20"/>
              </w:rPr>
              <w:t>3</w:t>
            </w:r>
          </w:p>
        </w:tc>
        <w:tc>
          <w:tcPr>
            <w:tcW w:w="990" w:type="dxa"/>
          </w:tcPr>
          <w:p w:rsidR="0060795D" w:rsidRPr="00974DB0" w:rsidRDefault="0060795D" w:rsidP="0060795D">
            <w:pPr>
              <w:jc w:val="center"/>
              <w:rPr>
                <w:color w:val="000000" w:themeColor="text1"/>
                <w:szCs w:val="20"/>
              </w:rPr>
            </w:pPr>
            <w:r>
              <w:rPr>
                <w:color w:val="000000" w:themeColor="text1"/>
                <w:szCs w:val="20"/>
              </w:rPr>
              <w:t>2</w:t>
            </w:r>
          </w:p>
        </w:tc>
      </w:tr>
      <w:tr w:rsidR="0060795D" w:rsidRPr="00BE47EB" w:rsidTr="00611239">
        <w:tc>
          <w:tcPr>
            <w:tcW w:w="1458" w:type="dxa"/>
          </w:tcPr>
          <w:p w:rsidR="0060795D" w:rsidRPr="00BE47EB" w:rsidRDefault="0060795D" w:rsidP="0060795D">
            <w:pPr>
              <w:jc w:val="center"/>
              <w:rPr>
                <w:color w:val="000000" w:themeColor="text1"/>
                <w:szCs w:val="20"/>
              </w:rPr>
            </w:pPr>
            <w:r w:rsidRPr="00974DB0">
              <w:rPr>
                <w:color w:val="000000" w:themeColor="text1"/>
                <w:szCs w:val="20"/>
              </w:rPr>
              <w:t>Grade 4</w:t>
            </w:r>
          </w:p>
        </w:tc>
        <w:tc>
          <w:tcPr>
            <w:tcW w:w="990" w:type="dxa"/>
          </w:tcPr>
          <w:p w:rsidR="0060795D" w:rsidRPr="00974DB0" w:rsidRDefault="0060795D" w:rsidP="0060795D">
            <w:pPr>
              <w:jc w:val="center"/>
              <w:rPr>
                <w:color w:val="000000" w:themeColor="text1"/>
                <w:szCs w:val="20"/>
              </w:rPr>
            </w:pPr>
            <w:r>
              <w:rPr>
                <w:color w:val="000000" w:themeColor="text1"/>
                <w:szCs w:val="20"/>
              </w:rPr>
              <w:t>2</w:t>
            </w:r>
          </w:p>
        </w:tc>
        <w:tc>
          <w:tcPr>
            <w:tcW w:w="990" w:type="dxa"/>
          </w:tcPr>
          <w:p w:rsidR="0060795D" w:rsidRPr="00974DB0" w:rsidRDefault="0060795D" w:rsidP="0060795D">
            <w:pPr>
              <w:jc w:val="center"/>
              <w:rPr>
                <w:color w:val="000000" w:themeColor="text1"/>
                <w:szCs w:val="20"/>
              </w:rPr>
            </w:pPr>
            <w:r>
              <w:rPr>
                <w:color w:val="000000" w:themeColor="text1"/>
                <w:szCs w:val="20"/>
              </w:rPr>
              <w:t>2</w:t>
            </w:r>
          </w:p>
        </w:tc>
        <w:tc>
          <w:tcPr>
            <w:tcW w:w="990" w:type="dxa"/>
          </w:tcPr>
          <w:p w:rsidR="0060795D" w:rsidRPr="00974DB0" w:rsidRDefault="0060795D" w:rsidP="0060795D">
            <w:pPr>
              <w:jc w:val="center"/>
              <w:rPr>
                <w:color w:val="000000" w:themeColor="text1"/>
                <w:szCs w:val="20"/>
              </w:rPr>
            </w:pPr>
            <w:r>
              <w:rPr>
                <w:color w:val="000000" w:themeColor="text1"/>
                <w:szCs w:val="20"/>
              </w:rPr>
              <w:t>3</w:t>
            </w:r>
          </w:p>
        </w:tc>
        <w:tc>
          <w:tcPr>
            <w:tcW w:w="990" w:type="dxa"/>
          </w:tcPr>
          <w:p w:rsidR="0060795D" w:rsidRPr="00974DB0" w:rsidRDefault="0060795D" w:rsidP="0060795D">
            <w:pPr>
              <w:jc w:val="center"/>
              <w:rPr>
                <w:color w:val="000000" w:themeColor="text1"/>
                <w:szCs w:val="20"/>
              </w:rPr>
            </w:pPr>
            <w:r>
              <w:rPr>
                <w:color w:val="000000" w:themeColor="text1"/>
                <w:szCs w:val="20"/>
              </w:rPr>
              <w:t>2</w:t>
            </w:r>
          </w:p>
        </w:tc>
        <w:tc>
          <w:tcPr>
            <w:tcW w:w="990" w:type="dxa"/>
          </w:tcPr>
          <w:p w:rsidR="0060795D" w:rsidRPr="00974DB0" w:rsidRDefault="0060795D" w:rsidP="0060795D">
            <w:pPr>
              <w:jc w:val="center"/>
              <w:rPr>
                <w:color w:val="000000" w:themeColor="text1"/>
                <w:szCs w:val="20"/>
              </w:rPr>
            </w:pPr>
            <w:r>
              <w:rPr>
                <w:color w:val="000000" w:themeColor="text1"/>
                <w:szCs w:val="20"/>
              </w:rPr>
              <w:t>3</w:t>
            </w:r>
          </w:p>
        </w:tc>
        <w:tc>
          <w:tcPr>
            <w:tcW w:w="990" w:type="dxa"/>
          </w:tcPr>
          <w:p w:rsidR="0060795D" w:rsidRPr="00974DB0" w:rsidRDefault="0060795D" w:rsidP="0060795D">
            <w:pPr>
              <w:jc w:val="center"/>
              <w:rPr>
                <w:color w:val="000000" w:themeColor="text1"/>
                <w:szCs w:val="20"/>
              </w:rPr>
            </w:pPr>
            <w:r>
              <w:rPr>
                <w:color w:val="000000" w:themeColor="text1"/>
                <w:szCs w:val="20"/>
              </w:rPr>
              <w:t>2</w:t>
            </w:r>
          </w:p>
        </w:tc>
        <w:tc>
          <w:tcPr>
            <w:tcW w:w="990" w:type="dxa"/>
          </w:tcPr>
          <w:p w:rsidR="0060795D" w:rsidRPr="00974DB0" w:rsidRDefault="0060795D" w:rsidP="0060795D">
            <w:pPr>
              <w:jc w:val="center"/>
              <w:rPr>
                <w:color w:val="000000" w:themeColor="text1"/>
                <w:szCs w:val="20"/>
              </w:rPr>
            </w:pPr>
            <w:r>
              <w:rPr>
                <w:color w:val="000000" w:themeColor="text1"/>
                <w:szCs w:val="20"/>
              </w:rPr>
              <w:t>2</w:t>
            </w:r>
          </w:p>
        </w:tc>
        <w:tc>
          <w:tcPr>
            <w:tcW w:w="990" w:type="dxa"/>
          </w:tcPr>
          <w:p w:rsidR="0060795D" w:rsidRPr="00974DB0" w:rsidRDefault="0060795D" w:rsidP="0060795D">
            <w:pPr>
              <w:jc w:val="center"/>
              <w:rPr>
                <w:color w:val="000000" w:themeColor="text1"/>
                <w:szCs w:val="20"/>
              </w:rPr>
            </w:pPr>
            <w:r>
              <w:rPr>
                <w:color w:val="000000" w:themeColor="text1"/>
                <w:szCs w:val="20"/>
              </w:rPr>
              <w:t>2</w:t>
            </w:r>
          </w:p>
        </w:tc>
      </w:tr>
      <w:tr w:rsidR="0060795D" w:rsidRPr="00BE47EB" w:rsidTr="00611239">
        <w:tc>
          <w:tcPr>
            <w:tcW w:w="1458" w:type="dxa"/>
          </w:tcPr>
          <w:p w:rsidR="0060795D" w:rsidRPr="00BE47EB" w:rsidRDefault="0060795D" w:rsidP="0060795D">
            <w:pPr>
              <w:jc w:val="center"/>
              <w:rPr>
                <w:color w:val="000000" w:themeColor="text1"/>
                <w:szCs w:val="20"/>
              </w:rPr>
            </w:pPr>
            <w:r w:rsidRPr="00974DB0">
              <w:rPr>
                <w:color w:val="000000" w:themeColor="text1"/>
                <w:szCs w:val="20"/>
              </w:rPr>
              <w:t>Grade 5</w:t>
            </w:r>
          </w:p>
        </w:tc>
        <w:tc>
          <w:tcPr>
            <w:tcW w:w="990" w:type="dxa"/>
          </w:tcPr>
          <w:p w:rsidR="0060795D" w:rsidRPr="00974DB0" w:rsidRDefault="0060795D" w:rsidP="0060795D">
            <w:pPr>
              <w:jc w:val="center"/>
              <w:rPr>
                <w:color w:val="000000" w:themeColor="text1"/>
                <w:szCs w:val="20"/>
              </w:rPr>
            </w:pPr>
            <w:r>
              <w:rPr>
                <w:color w:val="000000" w:themeColor="text1"/>
                <w:szCs w:val="20"/>
              </w:rPr>
              <w:t>3</w:t>
            </w:r>
          </w:p>
        </w:tc>
        <w:tc>
          <w:tcPr>
            <w:tcW w:w="990" w:type="dxa"/>
          </w:tcPr>
          <w:p w:rsidR="0060795D" w:rsidRPr="00974DB0" w:rsidRDefault="0060795D" w:rsidP="0060795D">
            <w:pPr>
              <w:jc w:val="center"/>
              <w:rPr>
                <w:color w:val="000000" w:themeColor="text1"/>
                <w:szCs w:val="20"/>
              </w:rPr>
            </w:pPr>
            <w:r>
              <w:rPr>
                <w:color w:val="000000" w:themeColor="text1"/>
                <w:szCs w:val="20"/>
              </w:rPr>
              <w:t>2</w:t>
            </w:r>
          </w:p>
        </w:tc>
        <w:tc>
          <w:tcPr>
            <w:tcW w:w="990" w:type="dxa"/>
          </w:tcPr>
          <w:p w:rsidR="0060795D" w:rsidRPr="00974DB0" w:rsidRDefault="0060795D" w:rsidP="0060795D">
            <w:pPr>
              <w:jc w:val="center"/>
              <w:rPr>
                <w:color w:val="000000" w:themeColor="text1"/>
                <w:szCs w:val="20"/>
              </w:rPr>
            </w:pPr>
            <w:r>
              <w:rPr>
                <w:color w:val="000000" w:themeColor="text1"/>
                <w:szCs w:val="20"/>
              </w:rPr>
              <w:t>2</w:t>
            </w:r>
          </w:p>
        </w:tc>
        <w:tc>
          <w:tcPr>
            <w:tcW w:w="990" w:type="dxa"/>
          </w:tcPr>
          <w:p w:rsidR="0060795D" w:rsidRPr="00974DB0" w:rsidRDefault="0060795D" w:rsidP="0060795D">
            <w:pPr>
              <w:jc w:val="center"/>
              <w:rPr>
                <w:color w:val="000000" w:themeColor="text1"/>
                <w:szCs w:val="20"/>
              </w:rPr>
            </w:pPr>
            <w:r>
              <w:rPr>
                <w:color w:val="000000" w:themeColor="text1"/>
                <w:szCs w:val="20"/>
              </w:rPr>
              <w:t>2</w:t>
            </w:r>
          </w:p>
        </w:tc>
        <w:tc>
          <w:tcPr>
            <w:tcW w:w="990" w:type="dxa"/>
          </w:tcPr>
          <w:p w:rsidR="0060795D" w:rsidRPr="00974DB0" w:rsidRDefault="0060795D" w:rsidP="0060795D">
            <w:pPr>
              <w:jc w:val="center"/>
              <w:rPr>
                <w:color w:val="000000" w:themeColor="text1"/>
                <w:szCs w:val="20"/>
              </w:rPr>
            </w:pPr>
            <w:r>
              <w:rPr>
                <w:color w:val="000000" w:themeColor="text1"/>
                <w:szCs w:val="20"/>
              </w:rPr>
              <w:t>2</w:t>
            </w:r>
          </w:p>
        </w:tc>
        <w:tc>
          <w:tcPr>
            <w:tcW w:w="990" w:type="dxa"/>
          </w:tcPr>
          <w:p w:rsidR="0060795D" w:rsidRPr="00974DB0" w:rsidRDefault="0060795D" w:rsidP="0060795D">
            <w:pPr>
              <w:jc w:val="center"/>
              <w:rPr>
                <w:color w:val="000000" w:themeColor="text1"/>
                <w:szCs w:val="20"/>
              </w:rPr>
            </w:pPr>
            <w:r>
              <w:rPr>
                <w:color w:val="000000" w:themeColor="text1"/>
                <w:szCs w:val="20"/>
              </w:rPr>
              <w:t>2</w:t>
            </w:r>
          </w:p>
        </w:tc>
        <w:tc>
          <w:tcPr>
            <w:tcW w:w="990" w:type="dxa"/>
          </w:tcPr>
          <w:p w:rsidR="0060795D" w:rsidRPr="00974DB0" w:rsidRDefault="0060795D" w:rsidP="0060795D">
            <w:pPr>
              <w:jc w:val="center"/>
              <w:rPr>
                <w:color w:val="000000" w:themeColor="text1"/>
                <w:szCs w:val="20"/>
              </w:rPr>
            </w:pPr>
            <w:r>
              <w:rPr>
                <w:color w:val="000000" w:themeColor="text1"/>
                <w:szCs w:val="20"/>
              </w:rPr>
              <w:t>3</w:t>
            </w:r>
          </w:p>
        </w:tc>
        <w:tc>
          <w:tcPr>
            <w:tcW w:w="990" w:type="dxa"/>
          </w:tcPr>
          <w:p w:rsidR="0060795D" w:rsidRPr="00974DB0" w:rsidRDefault="0060795D" w:rsidP="0060795D">
            <w:pPr>
              <w:jc w:val="center"/>
              <w:rPr>
                <w:color w:val="000000" w:themeColor="text1"/>
                <w:szCs w:val="20"/>
              </w:rPr>
            </w:pPr>
            <w:r>
              <w:rPr>
                <w:color w:val="000000" w:themeColor="text1"/>
                <w:szCs w:val="20"/>
              </w:rPr>
              <w:t>2</w:t>
            </w:r>
          </w:p>
        </w:tc>
      </w:tr>
      <w:tr w:rsidR="0060795D" w:rsidRPr="00BE47EB" w:rsidTr="00611239">
        <w:tc>
          <w:tcPr>
            <w:tcW w:w="1458" w:type="dxa"/>
          </w:tcPr>
          <w:p w:rsidR="0060795D" w:rsidRPr="00BE47EB" w:rsidRDefault="0060795D" w:rsidP="0060795D">
            <w:pPr>
              <w:jc w:val="center"/>
              <w:rPr>
                <w:color w:val="000000" w:themeColor="text1"/>
                <w:szCs w:val="20"/>
              </w:rPr>
            </w:pPr>
            <w:r w:rsidRPr="00974DB0">
              <w:rPr>
                <w:color w:val="000000" w:themeColor="text1"/>
                <w:szCs w:val="20"/>
              </w:rPr>
              <w:t>Grade 6</w:t>
            </w:r>
          </w:p>
        </w:tc>
        <w:tc>
          <w:tcPr>
            <w:tcW w:w="990" w:type="dxa"/>
          </w:tcPr>
          <w:p w:rsidR="0060795D" w:rsidRPr="00974DB0" w:rsidRDefault="0060795D" w:rsidP="0060795D">
            <w:pPr>
              <w:jc w:val="center"/>
              <w:rPr>
                <w:color w:val="000000" w:themeColor="text1"/>
                <w:szCs w:val="20"/>
              </w:rPr>
            </w:pPr>
            <w:r>
              <w:rPr>
                <w:color w:val="000000" w:themeColor="text1"/>
                <w:szCs w:val="20"/>
              </w:rPr>
              <w:t>2</w:t>
            </w:r>
          </w:p>
        </w:tc>
        <w:tc>
          <w:tcPr>
            <w:tcW w:w="990" w:type="dxa"/>
          </w:tcPr>
          <w:p w:rsidR="0060795D" w:rsidRPr="00974DB0" w:rsidRDefault="0060795D" w:rsidP="0060795D">
            <w:pPr>
              <w:jc w:val="center"/>
              <w:rPr>
                <w:color w:val="000000" w:themeColor="text1"/>
                <w:szCs w:val="20"/>
              </w:rPr>
            </w:pPr>
            <w:r>
              <w:rPr>
                <w:color w:val="000000" w:themeColor="text1"/>
                <w:szCs w:val="20"/>
              </w:rPr>
              <w:t>2</w:t>
            </w:r>
          </w:p>
        </w:tc>
        <w:tc>
          <w:tcPr>
            <w:tcW w:w="990" w:type="dxa"/>
          </w:tcPr>
          <w:p w:rsidR="0060795D" w:rsidRPr="00974DB0" w:rsidRDefault="0060795D" w:rsidP="0060795D">
            <w:pPr>
              <w:jc w:val="center"/>
              <w:rPr>
                <w:color w:val="000000" w:themeColor="text1"/>
                <w:szCs w:val="20"/>
              </w:rPr>
            </w:pPr>
            <w:r>
              <w:rPr>
                <w:color w:val="000000" w:themeColor="text1"/>
                <w:szCs w:val="20"/>
              </w:rPr>
              <w:t>3</w:t>
            </w:r>
          </w:p>
        </w:tc>
        <w:tc>
          <w:tcPr>
            <w:tcW w:w="990" w:type="dxa"/>
          </w:tcPr>
          <w:p w:rsidR="0060795D" w:rsidRPr="00974DB0" w:rsidRDefault="0060795D" w:rsidP="0060795D">
            <w:pPr>
              <w:jc w:val="center"/>
              <w:rPr>
                <w:color w:val="000000" w:themeColor="text1"/>
                <w:szCs w:val="20"/>
              </w:rPr>
            </w:pPr>
            <w:r>
              <w:rPr>
                <w:color w:val="000000" w:themeColor="text1"/>
                <w:szCs w:val="20"/>
              </w:rPr>
              <w:t>2</w:t>
            </w:r>
          </w:p>
        </w:tc>
        <w:tc>
          <w:tcPr>
            <w:tcW w:w="990" w:type="dxa"/>
          </w:tcPr>
          <w:p w:rsidR="0060795D" w:rsidRPr="00974DB0" w:rsidRDefault="0060795D" w:rsidP="0060795D">
            <w:pPr>
              <w:jc w:val="center"/>
              <w:rPr>
                <w:color w:val="000000" w:themeColor="text1"/>
                <w:szCs w:val="20"/>
              </w:rPr>
            </w:pPr>
            <w:r>
              <w:rPr>
                <w:color w:val="000000" w:themeColor="text1"/>
                <w:szCs w:val="20"/>
              </w:rPr>
              <w:t>3</w:t>
            </w:r>
          </w:p>
        </w:tc>
        <w:tc>
          <w:tcPr>
            <w:tcW w:w="990" w:type="dxa"/>
          </w:tcPr>
          <w:p w:rsidR="0060795D" w:rsidRPr="00974DB0" w:rsidRDefault="0060795D" w:rsidP="0060795D">
            <w:pPr>
              <w:jc w:val="center"/>
              <w:rPr>
                <w:color w:val="000000" w:themeColor="text1"/>
                <w:szCs w:val="20"/>
              </w:rPr>
            </w:pPr>
            <w:r>
              <w:rPr>
                <w:color w:val="000000" w:themeColor="text1"/>
                <w:szCs w:val="20"/>
              </w:rPr>
              <w:t>2</w:t>
            </w:r>
          </w:p>
        </w:tc>
        <w:tc>
          <w:tcPr>
            <w:tcW w:w="990" w:type="dxa"/>
          </w:tcPr>
          <w:p w:rsidR="0060795D" w:rsidRPr="00974DB0" w:rsidRDefault="0060795D" w:rsidP="0060795D">
            <w:pPr>
              <w:jc w:val="center"/>
              <w:rPr>
                <w:color w:val="000000" w:themeColor="text1"/>
                <w:szCs w:val="20"/>
              </w:rPr>
            </w:pPr>
            <w:r>
              <w:rPr>
                <w:color w:val="000000" w:themeColor="text1"/>
                <w:szCs w:val="20"/>
              </w:rPr>
              <w:t>2</w:t>
            </w:r>
          </w:p>
        </w:tc>
        <w:tc>
          <w:tcPr>
            <w:tcW w:w="990" w:type="dxa"/>
          </w:tcPr>
          <w:p w:rsidR="0060795D" w:rsidRPr="00974DB0" w:rsidRDefault="0060795D" w:rsidP="0060795D">
            <w:pPr>
              <w:jc w:val="center"/>
              <w:rPr>
                <w:color w:val="000000" w:themeColor="text1"/>
                <w:szCs w:val="20"/>
              </w:rPr>
            </w:pPr>
            <w:r>
              <w:rPr>
                <w:color w:val="000000" w:themeColor="text1"/>
                <w:szCs w:val="20"/>
              </w:rPr>
              <w:t>2</w:t>
            </w:r>
          </w:p>
        </w:tc>
      </w:tr>
      <w:tr w:rsidR="0060795D" w:rsidRPr="00BE47EB" w:rsidTr="00611239">
        <w:tc>
          <w:tcPr>
            <w:tcW w:w="1458" w:type="dxa"/>
            <w:tcBorders>
              <w:bottom w:val="single" w:sz="4" w:space="0" w:color="auto"/>
            </w:tcBorders>
          </w:tcPr>
          <w:p w:rsidR="0060795D" w:rsidRPr="00BE47EB" w:rsidRDefault="0060795D" w:rsidP="0060795D">
            <w:pPr>
              <w:jc w:val="center"/>
              <w:rPr>
                <w:color w:val="000000" w:themeColor="text1"/>
                <w:szCs w:val="20"/>
              </w:rPr>
            </w:pPr>
            <w:r w:rsidRPr="00974DB0">
              <w:rPr>
                <w:color w:val="000000" w:themeColor="text1"/>
                <w:szCs w:val="20"/>
              </w:rPr>
              <w:t>Grade 7</w:t>
            </w:r>
          </w:p>
        </w:tc>
        <w:tc>
          <w:tcPr>
            <w:tcW w:w="990" w:type="dxa"/>
            <w:tcBorders>
              <w:bottom w:val="single" w:sz="4" w:space="0" w:color="auto"/>
            </w:tcBorders>
          </w:tcPr>
          <w:p w:rsidR="0060795D" w:rsidRPr="00974DB0" w:rsidRDefault="0060795D" w:rsidP="0060795D">
            <w:pPr>
              <w:jc w:val="center"/>
              <w:rPr>
                <w:color w:val="000000" w:themeColor="text1"/>
                <w:szCs w:val="20"/>
              </w:rPr>
            </w:pPr>
            <w:r>
              <w:rPr>
                <w:color w:val="000000" w:themeColor="text1"/>
                <w:szCs w:val="20"/>
              </w:rPr>
              <w:t>3</w:t>
            </w:r>
          </w:p>
        </w:tc>
        <w:tc>
          <w:tcPr>
            <w:tcW w:w="990" w:type="dxa"/>
            <w:tcBorders>
              <w:bottom w:val="single" w:sz="4" w:space="0" w:color="auto"/>
            </w:tcBorders>
          </w:tcPr>
          <w:p w:rsidR="0060795D" w:rsidRPr="00974DB0" w:rsidRDefault="0060795D" w:rsidP="0060795D">
            <w:pPr>
              <w:jc w:val="center"/>
              <w:rPr>
                <w:color w:val="000000" w:themeColor="text1"/>
                <w:szCs w:val="20"/>
              </w:rPr>
            </w:pPr>
            <w:r>
              <w:rPr>
                <w:color w:val="000000" w:themeColor="text1"/>
                <w:szCs w:val="20"/>
              </w:rPr>
              <w:t>2</w:t>
            </w:r>
          </w:p>
        </w:tc>
        <w:tc>
          <w:tcPr>
            <w:tcW w:w="990" w:type="dxa"/>
            <w:tcBorders>
              <w:bottom w:val="single" w:sz="4" w:space="0" w:color="auto"/>
            </w:tcBorders>
          </w:tcPr>
          <w:p w:rsidR="0060795D" w:rsidRPr="00974DB0" w:rsidRDefault="0060795D" w:rsidP="0060795D">
            <w:pPr>
              <w:jc w:val="center"/>
              <w:rPr>
                <w:color w:val="000000" w:themeColor="text1"/>
                <w:szCs w:val="20"/>
              </w:rPr>
            </w:pPr>
            <w:r>
              <w:rPr>
                <w:color w:val="000000" w:themeColor="text1"/>
                <w:szCs w:val="20"/>
              </w:rPr>
              <w:t>2</w:t>
            </w:r>
          </w:p>
        </w:tc>
        <w:tc>
          <w:tcPr>
            <w:tcW w:w="990" w:type="dxa"/>
            <w:tcBorders>
              <w:bottom w:val="single" w:sz="4" w:space="0" w:color="auto"/>
            </w:tcBorders>
          </w:tcPr>
          <w:p w:rsidR="0060795D" w:rsidRPr="00974DB0" w:rsidRDefault="0060795D" w:rsidP="0060795D">
            <w:pPr>
              <w:jc w:val="center"/>
              <w:rPr>
                <w:color w:val="000000" w:themeColor="text1"/>
                <w:szCs w:val="20"/>
              </w:rPr>
            </w:pPr>
            <w:r>
              <w:rPr>
                <w:color w:val="000000" w:themeColor="text1"/>
                <w:szCs w:val="20"/>
              </w:rPr>
              <w:t>2</w:t>
            </w:r>
          </w:p>
        </w:tc>
        <w:tc>
          <w:tcPr>
            <w:tcW w:w="990" w:type="dxa"/>
            <w:tcBorders>
              <w:bottom w:val="single" w:sz="4" w:space="0" w:color="auto"/>
            </w:tcBorders>
          </w:tcPr>
          <w:p w:rsidR="0060795D" w:rsidRPr="00974DB0" w:rsidRDefault="0060795D" w:rsidP="0060795D">
            <w:pPr>
              <w:jc w:val="center"/>
              <w:rPr>
                <w:color w:val="000000" w:themeColor="text1"/>
                <w:szCs w:val="20"/>
              </w:rPr>
            </w:pPr>
            <w:r>
              <w:rPr>
                <w:color w:val="000000" w:themeColor="text1"/>
                <w:szCs w:val="20"/>
              </w:rPr>
              <w:t>2</w:t>
            </w:r>
          </w:p>
        </w:tc>
        <w:tc>
          <w:tcPr>
            <w:tcW w:w="990" w:type="dxa"/>
            <w:tcBorders>
              <w:bottom w:val="single" w:sz="4" w:space="0" w:color="auto"/>
            </w:tcBorders>
          </w:tcPr>
          <w:p w:rsidR="0060795D" w:rsidRPr="00974DB0" w:rsidRDefault="0060795D" w:rsidP="0060795D">
            <w:pPr>
              <w:jc w:val="center"/>
              <w:rPr>
                <w:color w:val="000000" w:themeColor="text1"/>
                <w:szCs w:val="20"/>
              </w:rPr>
            </w:pPr>
            <w:r>
              <w:rPr>
                <w:color w:val="000000" w:themeColor="text1"/>
                <w:szCs w:val="20"/>
              </w:rPr>
              <w:t>2</w:t>
            </w:r>
          </w:p>
        </w:tc>
        <w:tc>
          <w:tcPr>
            <w:tcW w:w="990" w:type="dxa"/>
            <w:tcBorders>
              <w:bottom w:val="single" w:sz="4" w:space="0" w:color="auto"/>
            </w:tcBorders>
          </w:tcPr>
          <w:p w:rsidR="0060795D" w:rsidRPr="00974DB0" w:rsidRDefault="0060795D" w:rsidP="0060795D">
            <w:pPr>
              <w:jc w:val="center"/>
              <w:rPr>
                <w:color w:val="000000" w:themeColor="text1"/>
                <w:szCs w:val="20"/>
              </w:rPr>
            </w:pPr>
            <w:r>
              <w:rPr>
                <w:color w:val="000000" w:themeColor="text1"/>
                <w:szCs w:val="20"/>
              </w:rPr>
              <w:t>3</w:t>
            </w:r>
          </w:p>
        </w:tc>
        <w:tc>
          <w:tcPr>
            <w:tcW w:w="990" w:type="dxa"/>
            <w:tcBorders>
              <w:bottom w:val="single" w:sz="4" w:space="0" w:color="auto"/>
            </w:tcBorders>
          </w:tcPr>
          <w:p w:rsidR="0060795D" w:rsidRPr="00974DB0" w:rsidRDefault="0060795D" w:rsidP="0060795D">
            <w:pPr>
              <w:jc w:val="center"/>
              <w:rPr>
                <w:color w:val="000000" w:themeColor="text1"/>
                <w:szCs w:val="20"/>
              </w:rPr>
            </w:pPr>
            <w:r>
              <w:rPr>
                <w:color w:val="000000" w:themeColor="text1"/>
                <w:szCs w:val="20"/>
              </w:rPr>
              <w:t>2</w:t>
            </w:r>
          </w:p>
        </w:tc>
      </w:tr>
      <w:tr w:rsidR="0060795D" w:rsidRPr="00BE47EB" w:rsidTr="00611239">
        <w:tc>
          <w:tcPr>
            <w:tcW w:w="1458" w:type="dxa"/>
            <w:tcBorders>
              <w:bottom w:val="single" w:sz="4" w:space="0" w:color="auto"/>
            </w:tcBorders>
          </w:tcPr>
          <w:p w:rsidR="0060795D" w:rsidRPr="00BE47EB" w:rsidRDefault="0060795D" w:rsidP="0060795D">
            <w:pPr>
              <w:jc w:val="center"/>
              <w:rPr>
                <w:color w:val="000000" w:themeColor="text1"/>
                <w:szCs w:val="20"/>
              </w:rPr>
            </w:pPr>
            <w:r w:rsidRPr="00974DB0">
              <w:rPr>
                <w:color w:val="000000" w:themeColor="text1"/>
                <w:szCs w:val="20"/>
              </w:rPr>
              <w:t>Grade 8</w:t>
            </w:r>
          </w:p>
        </w:tc>
        <w:tc>
          <w:tcPr>
            <w:tcW w:w="990" w:type="dxa"/>
            <w:tcBorders>
              <w:bottom w:val="single" w:sz="4" w:space="0" w:color="auto"/>
            </w:tcBorders>
          </w:tcPr>
          <w:p w:rsidR="0060795D" w:rsidRPr="00974DB0" w:rsidRDefault="0060795D" w:rsidP="0060795D">
            <w:pPr>
              <w:jc w:val="center"/>
              <w:rPr>
                <w:color w:val="000000" w:themeColor="text1"/>
                <w:szCs w:val="20"/>
              </w:rPr>
            </w:pPr>
            <w:r>
              <w:rPr>
                <w:color w:val="000000" w:themeColor="text1"/>
                <w:szCs w:val="20"/>
              </w:rPr>
              <w:t>2</w:t>
            </w:r>
          </w:p>
        </w:tc>
        <w:tc>
          <w:tcPr>
            <w:tcW w:w="990" w:type="dxa"/>
            <w:tcBorders>
              <w:bottom w:val="single" w:sz="4" w:space="0" w:color="auto"/>
            </w:tcBorders>
          </w:tcPr>
          <w:p w:rsidR="0060795D" w:rsidRPr="00974DB0" w:rsidRDefault="0060795D" w:rsidP="0060795D">
            <w:pPr>
              <w:jc w:val="center"/>
              <w:rPr>
                <w:color w:val="000000" w:themeColor="text1"/>
                <w:szCs w:val="20"/>
              </w:rPr>
            </w:pPr>
            <w:r>
              <w:rPr>
                <w:color w:val="000000" w:themeColor="text1"/>
                <w:szCs w:val="20"/>
              </w:rPr>
              <w:t>2</w:t>
            </w:r>
          </w:p>
        </w:tc>
        <w:tc>
          <w:tcPr>
            <w:tcW w:w="990" w:type="dxa"/>
            <w:tcBorders>
              <w:bottom w:val="single" w:sz="4" w:space="0" w:color="auto"/>
            </w:tcBorders>
          </w:tcPr>
          <w:p w:rsidR="0060795D" w:rsidRPr="00974DB0" w:rsidRDefault="0060795D" w:rsidP="0060795D">
            <w:pPr>
              <w:jc w:val="center"/>
              <w:rPr>
                <w:color w:val="000000" w:themeColor="text1"/>
                <w:szCs w:val="20"/>
              </w:rPr>
            </w:pPr>
            <w:r>
              <w:rPr>
                <w:color w:val="000000" w:themeColor="text1"/>
                <w:szCs w:val="20"/>
              </w:rPr>
              <w:t>3</w:t>
            </w:r>
          </w:p>
        </w:tc>
        <w:tc>
          <w:tcPr>
            <w:tcW w:w="990" w:type="dxa"/>
            <w:tcBorders>
              <w:bottom w:val="single" w:sz="4" w:space="0" w:color="auto"/>
            </w:tcBorders>
          </w:tcPr>
          <w:p w:rsidR="0060795D" w:rsidRPr="00974DB0" w:rsidRDefault="0060795D" w:rsidP="0060795D">
            <w:pPr>
              <w:jc w:val="center"/>
              <w:rPr>
                <w:color w:val="000000" w:themeColor="text1"/>
                <w:szCs w:val="20"/>
              </w:rPr>
            </w:pPr>
            <w:r>
              <w:rPr>
                <w:color w:val="000000" w:themeColor="text1"/>
                <w:szCs w:val="20"/>
              </w:rPr>
              <w:t>2</w:t>
            </w:r>
          </w:p>
        </w:tc>
        <w:tc>
          <w:tcPr>
            <w:tcW w:w="990" w:type="dxa"/>
            <w:tcBorders>
              <w:bottom w:val="single" w:sz="4" w:space="0" w:color="auto"/>
            </w:tcBorders>
          </w:tcPr>
          <w:p w:rsidR="0060795D" w:rsidRPr="00974DB0" w:rsidRDefault="0060795D" w:rsidP="0060795D">
            <w:pPr>
              <w:jc w:val="center"/>
              <w:rPr>
                <w:color w:val="000000" w:themeColor="text1"/>
                <w:szCs w:val="20"/>
              </w:rPr>
            </w:pPr>
            <w:r>
              <w:rPr>
                <w:color w:val="000000" w:themeColor="text1"/>
                <w:szCs w:val="20"/>
              </w:rPr>
              <w:t>3</w:t>
            </w:r>
          </w:p>
        </w:tc>
        <w:tc>
          <w:tcPr>
            <w:tcW w:w="990" w:type="dxa"/>
            <w:tcBorders>
              <w:bottom w:val="single" w:sz="4" w:space="0" w:color="auto"/>
            </w:tcBorders>
          </w:tcPr>
          <w:p w:rsidR="0060795D" w:rsidRPr="00974DB0" w:rsidRDefault="0060795D" w:rsidP="0060795D">
            <w:pPr>
              <w:jc w:val="center"/>
              <w:rPr>
                <w:color w:val="000000" w:themeColor="text1"/>
                <w:szCs w:val="20"/>
              </w:rPr>
            </w:pPr>
            <w:r>
              <w:rPr>
                <w:color w:val="000000" w:themeColor="text1"/>
                <w:szCs w:val="20"/>
              </w:rPr>
              <w:t>2</w:t>
            </w:r>
          </w:p>
        </w:tc>
        <w:tc>
          <w:tcPr>
            <w:tcW w:w="990" w:type="dxa"/>
            <w:tcBorders>
              <w:bottom w:val="single" w:sz="4" w:space="0" w:color="auto"/>
            </w:tcBorders>
          </w:tcPr>
          <w:p w:rsidR="0060795D" w:rsidRPr="00974DB0" w:rsidRDefault="0060795D" w:rsidP="0060795D">
            <w:pPr>
              <w:jc w:val="center"/>
              <w:rPr>
                <w:color w:val="000000" w:themeColor="text1"/>
                <w:szCs w:val="20"/>
              </w:rPr>
            </w:pPr>
            <w:r>
              <w:rPr>
                <w:color w:val="000000" w:themeColor="text1"/>
                <w:szCs w:val="20"/>
              </w:rPr>
              <w:t>2</w:t>
            </w:r>
          </w:p>
        </w:tc>
        <w:tc>
          <w:tcPr>
            <w:tcW w:w="990" w:type="dxa"/>
            <w:tcBorders>
              <w:bottom w:val="single" w:sz="4" w:space="0" w:color="auto"/>
            </w:tcBorders>
          </w:tcPr>
          <w:p w:rsidR="0060795D" w:rsidRPr="00974DB0" w:rsidRDefault="0060795D" w:rsidP="0060795D">
            <w:pPr>
              <w:jc w:val="center"/>
              <w:rPr>
                <w:color w:val="000000" w:themeColor="text1"/>
                <w:szCs w:val="20"/>
              </w:rPr>
            </w:pPr>
            <w:r>
              <w:rPr>
                <w:color w:val="000000" w:themeColor="text1"/>
                <w:szCs w:val="20"/>
              </w:rPr>
              <w:t>2</w:t>
            </w:r>
          </w:p>
        </w:tc>
      </w:tr>
    </w:tbl>
    <w:p w:rsidR="0060795D" w:rsidRDefault="0060795D" w:rsidP="0060795D">
      <w:pPr>
        <w:rPr>
          <w:sz w:val="24"/>
        </w:rPr>
      </w:pPr>
    </w:p>
    <w:p w:rsidR="008D5339" w:rsidRPr="00EB049B" w:rsidRDefault="008D5339">
      <w:pPr>
        <w:rPr>
          <w:sz w:val="24"/>
        </w:rPr>
      </w:pPr>
    </w:p>
    <w:p w:rsidR="004116D2" w:rsidRPr="00EB049B" w:rsidRDefault="00AA5DB2" w:rsidP="00BE47EB">
      <w:pPr>
        <w:pStyle w:val="BHNormal"/>
        <w:jc w:val="both"/>
        <w:rPr>
          <w:b/>
          <w:i/>
        </w:rPr>
      </w:pPr>
      <w:bookmarkStart w:id="56" w:name="_Toc299107934"/>
      <w:r w:rsidRPr="00EB049B">
        <w:rPr>
          <w:b/>
          <w:i/>
        </w:rPr>
        <w:t xml:space="preserve">B.1.c.2   </w:t>
      </w:r>
      <w:r w:rsidR="00215D33" w:rsidRPr="00EB049B">
        <w:rPr>
          <w:b/>
          <w:i/>
        </w:rPr>
        <w:t xml:space="preserve">Selection of Participants for </w:t>
      </w:r>
      <w:r w:rsidRPr="00EB049B">
        <w:rPr>
          <w:b/>
          <w:i/>
        </w:rPr>
        <w:t>Enhanced Protocol</w:t>
      </w:r>
      <w:bookmarkEnd w:id="56"/>
    </w:p>
    <w:p w:rsidR="004116D2" w:rsidRDefault="00215D33" w:rsidP="00BE47EB">
      <w:pPr>
        <w:jc w:val="both"/>
        <w:rPr>
          <w:sz w:val="24"/>
        </w:rPr>
      </w:pPr>
      <w:r w:rsidRPr="00EB049B">
        <w:rPr>
          <w:sz w:val="24"/>
        </w:rPr>
        <w:t>The HCS will include a random sample of study participants (</w:t>
      </w:r>
      <w:r w:rsidR="0047176E" w:rsidRPr="00EB049B">
        <w:rPr>
          <w:sz w:val="24"/>
        </w:rPr>
        <w:t>one</w:t>
      </w:r>
      <w:r w:rsidRPr="00EB049B">
        <w:rPr>
          <w:sz w:val="24"/>
        </w:rPr>
        <w:t xml:space="preserve"> of </w:t>
      </w:r>
      <w:r w:rsidR="00EB049B">
        <w:rPr>
          <w:sz w:val="24"/>
        </w:rPr>
        <w:t>nine</w:t>
      </w:r>
      <w:r w:rsidR="0047176E" w:rsidRPr="00EB049B">
        <w:rPr>
          <w:sz w:val="24"/>
        </w:rPr>
        <w:t xml:space="preserve">, </w:t>
      </w:r>
      <w:r w:rsidR="00A472D3" w:rsidRPr="00EB049B">
        <w:rPr>
          <w:sz w:val="24"/>
        </w:rPr>
        <w:t>or approximately 1</w:t>
      </w:r>
      <w:r w:rsidR="00EB049B">
        <w:rPr>
          <w:sz w:val="24"/>
        </w:rPr>
        <w:t>1</w:t>
      </w:r>
      <w:r w:rsidR="00A472D3" w:rsidRPr="00EB049B">
        <w:rPr>
          <w:sz w:val="24"/>
        </w:rPr>
        <w:t>%</w:t>
      </w:r>
      <w:r w:rsidRPr="00EB049B">
        <w:rPr>
          <w:sz w:val="24"/>
        </w:rPr>
        <w:t xml:space="preserve">) </w:t>
      </w:r>
      <w:r w:rsidR="006A6F36" w:rsidRPr="00EB049B">
        <w:rPr>
          <w:sz w:val="24"/>
        </w:rPr>
        <w:t xml:space="preserve">in Wave 2 </w:t>
      </w:r>
      <w:r w:rsidRPr="00EB049B">
        <w:rPr>
          <w:sz w:val="24"/>
        </w:rPr>
        <w:t xml:space="preserve">that will participate in </w:t>
      </w:r>
      <w:r w:rsidR="00AA5DB2" w:rsidRPr="00EB049B">
        <w:rPr>
          <w:sz w:val="24"/>
        </w:rPr>
        <w:t xml:space="preserve">the </w:t>
      </w:r>
      <w:r w:rsidR="00E74161" w:rsidRPr="00EB049B">
        <w:rPr>
          <w:sz w:val="24"/>
        </w:rPr>
        <w:t>E</w:t>
      </w:r>
      <w:r w:rsidR="0017080B" w:rsidRPr="00EB049B">
        <w:rPr>
          <w:sz w:val="24"/>
        </w:rPr>
        <w:t>nhanced Protocol, which will involve more detailed nutritional and physical activity assessments.</w:t>
      </w:r>
      <w:r w:rsidR="0017080B" w:rsidRPr="00515A58">
        <w:rPr>
          <w:sz w:val="24"/>
        </w:rPr>
        <w:t xml:space="preserve"> </w:t>
      </w:r>
    </w:p>
    <w:p w:rsidR="00EB049B" w:rsidRDefault="00EB049B" w:rsidP="00BE47EB">
      <w:pPr>
        <w:pStyle w:val="BHNormal"/>
        <w:jc w:val="both"/>
        <w:rPr>
          <w:b/>
          <w:i/>
        </w:rPr>
      </w:pPr>
      <w:bookmarkStart w:id="57" w:name="_Toc299107935"/>
    </w:p>
    <w:p w:rsidR="004116D2" w:rsidRPr="00515A58" w:rsidRDefault="008D2C16" w:rsidP="00BE47EB">
      <w:pPr>
        <w:pStyle w:val="Style1sub-headings"/>
        <w:spacing w:before="0" w:line="240" w:lineRule="auto"/>
        <w:jc w:val="both"/>
      </w:pPr>
      <w:bookmarkStart w:id="58" w:name="_Toc299107936"/>
      <w:bookmarkStart w:id="59" w:name="_Toc301448819"/>
      <w:bookmarkStart w:id="60" w:name="_Toc341969694"/>
      <w:bookmarkStart w:id="61" w:name="_Toc341969973"/>
      <w:bookmarkStart w:id="62" w:name="_Toc341972150"/>
      <w:bookmarkStart w:id="63" w:name="_Toc361128291"/>
      <w:bookmarkStart w:id="64" w:name="_Toc361128607"/>
      <w:bookmarkEnd w:id="57"/>
      <w:r w:rsidRPr="00515A58">
        <w:t>B</w:t>
      </w:r>
      <w:r w:rsidR="00E94F72" w:rsidRPr="00515A58">
        <w:t>.1.d</w:t>
      </w:r>
      <w:r w:rsidR="00E94F72" w:rsidRPr="00515A58">
        <w:tab/>
      </w:r>
      <w:r w:rsidRPr="00515A58">
        <w:t>Key Informants</w:t>
      </w:r>
      <w:bookmarkEnd w:id="58"/>
      <w:bookmarkEnd w:id="59"/>
      <w:bookmarkEnd w:id="60"/>
      <w:bookmarkEnd w:id="61"/>
      <w:bookmarkEnd w:id="62"/>
      <w:bookmarkEnd w:id="63"/>
      <w:bookmarkEnd w:id="64"/>
      <w:r w:rsidR="00875D14">
        <w:t xml:space="preserve"> </w:t>
      </w:r>
      <w:r w:rsidR="00281173">
        <w:t xml:space="preserve"> </w:t>
      </w:r>
    </w:p>
    <w:p w:rsidR="00960055" w:rsidRPr="00515A58" w:rsidRDefault="00960055" w:rsidP="00BE47EB">
      <w:pPr>
        <w:jc w:val="both"/>
        <w:rPr>
          <w:sz w:val="24"/>
        </w:rPr>
      </w:pPr>
      <w:r w:rsidRPr="00515A58">
        <w:rPr>
          <w:rFonts w:cstheme="minorHAnsi"/>
          <w:sz w:val="24"/>
        </w:rPr>
        <w:t>Community key informants</w:t>
      </w:r>
      <w:r w:rsidR="00D40D5A" w:rsidRPr="00515A58">
        <w:rPr>
          <w:rFonts w:cstheme="minorHAnsi"/>
          <w:sz w:val="24"/>
        </w:rPr>
        <w:t>,</w:t>
      </w:r>
      <w:r w:rsidRPr="00515A58">
        <w:rPr>
          <w:rFonts w:cstheme="minorHAnsi"/>
          <w:sz w:val="24"/>
        </w:rPr>
        <w:t xml:space="preserve"> knowledgeable of programs and polices targeting childhood obesity in their communities</w:t>
      </w:r>
      <w:r w:rsidR="00D40D5A" w:rsidRPr="00515A58">
        <w:rPr>
          <w:rFonts w:cstheme="minorHAnsi"/>
          <w:sz w:val="24"/>
        </w:rPr>
        <w:t>,</w:t>
      </w:r>
      <w:r w:rsidRPr="00515A58">
        <w:rPr>
          <w:rFonts w:cstheme="minorHAnsi"/>
          <w:sz w:val="24"/>
        </w:rPr>
        <w:t xml:space="preserve"> will be asked to provide information </w:t>
      </w:r>
      <w:r w:rsidRPr="00515A58">
        <w:rPr>
          <w:sz w:val="24"/>
        </w:rPr>
        <w:t>to document the evolution of these p</w:t>
      </w:r>
      <w:r w:rsidRPr="00515A58">
        <w:rPr>
          <w:rFonts w:cstheme="minorHAnsi"/>
          <w:sz w:val="24"/>
        </w:rPr>
        <w:t xml:space="preserve">rograms and policies.  </w:t>
      </w:r>
      <w:r w:rsidR="00437C6E" w:rsidRPr="00515A58">
        <w:rPr>
          <w:sz w:val="24"/>
        </w:rPr>
        <w:t xml:space="preserve">  </w:t>
      </w:r>
      <w:r w:rsidR="00437C6E" w:rsidRPr="00515A58">
        <w:rPr>
          <w:rFonts w:cstheme="minorHAnsi"/>
          <w:sz w:val="24"/>
        </w:rPr>
        <w:t>A</w:t>
      </w:r>
      <w:r w:rsidR="00437C6E" w:rsidRPr="00515A58">
        <w:rPr>
          <w:sz w:val="24"/>
        </w:rPr>
        <w:t xml:space="preserve">pproximately </w:t>
      </w:r>
      <w:r w:rsidR="00291003">
        <w:rPr>
          <w:sz w:val="24"/>
        </w:rPr>
        <w:t>4</w:t>
      </w:r>
      <w:r w:rsidR="00437C6E" w:rsidRPr="00515A58">
        <w:rPr>
          <w:sz w:val="24"/>
        </w:rPr>
        <w:t xml:space="preserve">0 potential key informants </w:t>
      </w:r>
      <w:proofErr w:type="gramStart"/>
      <w:r w:rsidR="00437C6E" w:rsidRPr="00515A58">
        <w:rPr>
          <w:sz w:val="24"/>
        </w:rPr>
        <w:t>will be screened</w:t>
      </w:r>
      <w:proofErr w:type="gramEnd"/>
      <w:r w:rsidR="00437C6E" w:rsidRPr="00515A58">
        <w:rPr>
          <w:sz w:val="24"/>
        </w:rPr>
        <w:t xml:space="preserve"> to identify 10 to 1</w:t>
      </w:r>
      <w:r w:rsidR="00291003">
        <w:rPr>
          <w:sz w:val="24"/>
        </w:rPr>
        <w:t>4</w:t>
      </w:r>
      <w:r w:rsidR="00437C6E" w:rsidRPr="00515A58">
        <w:rPr>
          <w:sz w:val="24"/>
        </w:rPr>
        <w:t xml:space="preserve"> key informants </w:t>
      </w:r>
      <w:r w:rsidR="00331250">
        <w:rPr>
          <w:sz w:val="24"/>
        </w:rPr>
        <w:t>with</w:t>
      </w:r>
      <w:r w:rsidR="00291003" w:rsidRPr="00515A58">
        <w:rPr>
          <w:sz w:val="24"/>
        </w:rPr>
        <w:t>in each community</w:t>
      </w:r>
      <w:r w:rsidR="00331250">
        <w:rPr>
          <w:sz w:val="24"/>
        </w:rPr>
        <w:t xml:space="preserve">.  The key informants will be selected </w:t>
      </w:r>
      <w:r w:rsidR="00437C6E" w:rsidRPr="00515A58">
        <w:rPr>
          <w:sz w:val="24"/>
        </w:rPr>
        <w:t xml:space="preserve"> </w:t>
      </w:r>
      <w:r w:rsidR="00331250">
        <w:rPr>
          <w:sz w:val="24"/>
        </w:rPr>
        <w:t xml:space="preserve"> such that they have</w:t>
      </w:r>
      <w:r w:rsidR="00437C6E" w:rsidRPr="00515A58">
        <w:rPr>
          <w:sz w:val="24"/>
        </w:rPr>
        <w:t xml:space="preserve"> a variety of </w:t>
      </w:r>
      <w:r w:rsidR="00331250">
        <w:rPr>
          <w:sz w:val="24"/>
        </w:rPr>
        <w:t>roles</w:t>
      </w:r>
      <w:r w:rsidR="00437C6E" w:rsidRPr="00515A58">
        <w:rPr>
          <w:sz w:val="24"/>
        </w:rPr>
        <w:t xml:space="preserve"> </w:t>
      </w:r>
      <w:r w:rsidR="00331250">
        <w:rPr>
          <w:sz w:val="24"/>
        </w:rPr>
        <w:t xml:space="preserve">and represent a wide array </w:t>
      </w:r>
      <w:proofErr w:type="gramStart"/>
      <w:r w:rsidR="00331250">
        <w:rPr>
          <w:sz w:val="24"/>
        </w:rPr>
        <w:t xml:space="preserve">of  </w:t>
      </w:r>
      <w:r w:rsidR="00437C6E" w:rsidRPr="00515A58">
        <w:rPr>
          <w:sz w:val="24"/>
        </w:rPr>
        <w:t>interests</w:t>
      </w:r>
      <w:proofErr w:type="gramEnd"/>
      <w:r w:rsidR="00437C6E" w:rsidRPr="00515A58">
        <w:rPr>
          <w:sz w:val="24"/>
        </w:rPr>
        <w:t xml:space="preserve"> </w:t>
      </w:r>
      <w:r w:rsidR="00331250">
        <w:rPr>
          <w:sz w:val="24"/>
        </w:rPr>
        <w:t>within the community</w:t>
      </w:r>
      <w:r w:rsidR="00437C6E" w:rsidRPr="00515A58">
        <w:rPr>
          <w:sz w:val="24"/>
        </w:rPr>
        <w:t xml:space="preserve">.  </w:t>
      </w:r>
      <w:r w:rsidR="000D03F9">
        <w:rPr>
          <w:sz w:val="24"/>
        </w:rPr>
        <w:t xml:space="preserve">Interviewing </w:t>
      </w:r>
      <w:proofErr w:type="gramStart"/>
      <w:r w:rsidR="000D03F9">
        <w:rPr>
          <w:sz w:val="24"/>
        </w:rPr>
        <w:t>10-14</w:t>
      </w:r>
      <w:proofErr w:type="gramEnd"/>
      <w:r w:rsidR="000D03F9">
        <w:rPr>
          <w:sz w:val="24"/>
        </w:rPr>
        <w:t xml:space="preserve"> key informants in each community will allow for a diverse set of perspectives and is cost-effective. </w:t>
      </w:r>
    </w:p>
    <w:p w:rsidR="00437C6E" w:rsidRPr="00515A58" w:rsidRDefault="00437C6E" w:rsidP="00BE47EB">
      <w:pPr>
        <w:jc w:val="both"/>
        <w:rPr>
          <w:sz w:val="24"/>
        </w:rPr>
      </w:pPr>
    </w:p>
    <w:p w:rsidR="00DC02F2" w:rsidRPr="00515A58" w:rsidRDefault="00DC02F2" w:rsidP="00BE47EB">
      <w:pPr>
        <w:jc w:val="both"/>
        <w:rPr>
          <w:sz w:val="24"/>
        </w:rPr>
      </w:pPr>
      <w:r w:rsidRPr="00515A58">
        <w:rPr>
          <w:sz w:val="24"/>
        </w:rPr>
        <w:t xml:space="preserve">Key informants will include these types of individuals identified within several key settings/sectors: </w:t>
      </w:r>
    </w:p>
    <w:p w:rsidR="00DC02F2" w:rsidRPr="00515A58" w:rsidRDefault="00DC02F2" w:rsidP="00BE47EB">
      <w:pPr>
        <w:ind w:left="540" w:hanging="180"/>
        <w:jc w:val="both"/>
        <w:rPr>
          <w:sz w:val="24"/>
        </w:rPr>
      </w:pPr>
      <w:r w:rsidRPr="00515A58">
        <w:rPr>
          <w:sz w:val="24"/>
        </w:rPr>
        <w:t xml:space="preserve">a) </w:t>
      </w:r>
      <w:r w:rsidR="0017080B" w:rsidRPr="00515A58">
        <w:rPr>
          <w:sz w:val="24"/>
          <w:u w:val="single"/>
        </w:rPr>
        <w:t>Schools</w:t>
      </w:r>
      <w:r w:rsidR="0017080B" w:rsidRPr="00515A58">
        <w:rPr>
          <w:sz w:val="24"/>
        </w:rPr>
        <w:t xml:space="preserve"> (e.g., Principals of randomly selected Middle Schools</w:t>
      </w:r>
      <w:r w:rsidR="00452ED5">
        <w:rPr>
          <w:sz w:val="24"/>
        </w:rPr>
        <w:t>/</w:t>
      </w:r>
      <w:r w:rsidR="0017080B" w:rsidRPr="00515A58">
        <w:rPr>
          <w:sz w:val="24"/>
        </w:rPr>
        <w:t>Elementary School</w:t>
      </w:r>
      <w:r w:rsidR="00452ED5">
        <w:rPr>
          <w:sz w:val="24"/>
        </w:rPr>
        <w:t>s</w:t>
      </w:r>
      <w:r w:rsidR="0017080B" w:rsidRPr="00515A58">
        <w:rPr>
          <w:sz w:val="24"/>
        </w:rPr>
        <w:t xml:space="preserve">, school health coordinator, parent-teacher organization); </w:t>
      </w:r>
    </w:p>
    <w:p w:rsidR="00DC02F2" w:rsidRPr="00515A58" w:rsidRDefault="0017080B" w:rsidP="00BE47EB">
      <w:pPr>
        <w:ind w:left="540" w:hanging="180"/>
        <w:jc w:val="both"/>
        <w:rPr>
          <w:sz w:val="24"/>
        </w:rPr>
      </w:pPr>
      <w:proofErr w:type="gramStart"/>
      <w:r w:rsidRPr="00515A58">
        <w:rPr>
          <w:sz w:val="24"/>
        </w:rPr>
        <w:lastRenderedPageBreak/>
        <w:t>b</w:t>
      </w:r>
      <w:proofErr w:type="gramEnd"/>
      <w:r w:rsidRPr="00515A58">
        <w:rPr>
          <w:sz w:val="24"/>
        </w:rPr>
        <w:t xml:space="preserve">) </w:t>
      </w:r>
      <w:r w:rsidRPr="00515A58">
        <w:rPr>
          <w:sz w:val="24"/>
          <w:u w:val="single"/>
        </w:rPr>
        <w:t>Health Organizations/Coalitions</w:t>
      </w:r>
      <w:r w:rsidRPr="00515A58">
        <w:rPr>
          <w:sz w:val="24"/>
        </w:rPr>
        <w:t xml:space="preserve"> (e.g., chair of active community coalition, administrator/staff of local health department, administrator/staff of local hospital); </w:t>
      </w:r>
    </w:p>
    <w:p w:rsidR="00C43FAF" w:rsidRPr="00515A58" w:rsidRDefault="0017080B" w:rsidP="00BE47EB">
      <w:pPr>
        <w:ind w:left="540" w:hanging="180"/>
        <w:jc w:val="both"/>
        <w:rPr>
          <w:sz w:val="24"/>
        </w:rPr>
      </w:pPr>
      <w:r w:rsidRPr="00515A58">
        <w:rPr>
          <w:sz w:val="24"/>
        </w:rPr>
        <w:t xml:space="preserve">c) </w:t>
      </w:r>
      <w:r w:rsidRPr="00515A58">
        <w:rPr>
          <w:sz w:val="24"/>
          <w:u w:val="single"/>
        </w:rPr>
        <w:t>Government</w:t>
      </w:r>
      <w:r w:rsidRPr="00515A58">
        <w:rPr>
          <w:sz w:val="24"/>
        </w:rPr>
        <w:t xml:space="preserve"> (e.g., city manager/administrator, staff of parks and recreation, urban planner); and </w:t>
      </w:r>
    </w:p>
    <w:p w:rsidR="00C43FAF" w:rsidRPr="00515A58" w:rsidRDefault="0017080B" w:rsidP="00BE47EB">
      <w:pPr>
        <w:ind w:left="540" w:hanging="180"/>
        <w:jc w:val="both"/>
        <w:rPr>
          <w:sz w:val="24"/>
        </w:rPr>
      </w:pPr>
      <w:r w:rsidRPr="00515A58">
        <w:rPr>
          <w:sz w:val="24"/>
        </w:rPr>
        <w:t xml:space="preserve">d) </w:t>
      </w:r>
      <w:r w:rsidRPr="00515A58">
        <w:rPr>
          <w:sz w:val="24"/>
          <w:u w:val="single"/>
        </w:rPr>
        <w:t>Non-Profit/Community Organizations/Service Agencies</w:t>
      </w:r>
      <w:r w:rsidRPr="00515A58">
        <w:rPr>
          <w:sz w:val="24"/>
        </w:rPr>
        <w:t xml:space="preserve"> (e.g., administrator/staff of United Way, </w:t>
      </w:r>
      <w:r w:rsidR="00452ED5">
        <w:rPr>
          <w:sz w:val="24"/>
        </w:rPr>
        <w:t xml:space="preserve">organization with knowledge of child care organizations, </w:t>
      </w:r>
      <w:r w:rsidRPr="00515A58">
        <w:rPr>
          <w:sz w:val="24"/>
        </w:rPr>
        <w:t xml:space="preserve">youth organization, community foundation, neighborhood organization, Chamber of Commerce, faith organization).  </w:t>
      </w:r>
    </w:p>
    <w:p w:rsidR="00C43FAF" w:rsidRPr="00515A58" w:rsidRDefault="00C43FAF" w:rsidP="00BE47EB">
      <w:pPr>
        <w:jc w:val="both"/>
        <w:rPr>
          <w:sz w:val="24"/>
        </w:rPr>
      </w:pPr>
    </w:p>
    <w:p w:rsidR="00C43FAF" w:rsidRPr="00515A58" w:rsidRDefault="0017080B" w:rsidP="00BE47EB">
      <w:pPr>
        <w:jc w:val="both"/>
        <w:rPr>
          <w:sz w:val="24"/>
        </w:rPr>
      </w:pPr>
      <w:r w:rsidRPr="00515A58">
        <w:rPr>
          <w:sz w:val="24"/>
        </w:rPr>
        <w:t>Table B.1.</w:t>
      </w:r>
      <w:r w:rsidR="009B1A7C">
        <w:rPr>
          <w:sz w:val="24"/>
        </w:rPr>
        <w:t>5</w:t>
      </w:r>
      <w:r w:rsidR="009B1A7C" w:rsidRPr="00515A58">
        <w:rPr>
          <w:sz w:val="24"/>
        </w:rPr>
        <w:t xml:space="preserve"> </w:t>
      </w:r>
      <w:r w:rsidRPr="00515A58">
        <w:rPr>
          <w:sz w:val="24"/>
        </w:rPr>
        <w:t xml:space="preserve">below provides a listing of the planned priority (and alternate) </w:t>
      </w:r>
      <w:r w:rsidR="00331250">
        <w:rPr>
          <w:sz w:val="24"/>
        </w:rPr>
        <w:t xml:space="preserve">for selection of </w:t>
      </w:r>
      <w:r w:rsidRPr="00515A58">
        <w:rPr>
          <w:sz w:val="24"/>
        </w:rPr>
        <w:t>key informants by setting</w:t>
      </w:r>
      <w:r w:rsidR="00452ED5">
        <w:rPr>
          <w:sz w:val="24"/>
        </w:rPr>
        <w:t>.</w:t>
      </w:r>
    </w:p>
    <w:p w:rsidR="00C43FAF" w:rsidRDefault="00C43FAF">
      <w:pPr>
        <w:rPr>
          <w:sz w:val="24"/>
        </w:rPr>
      </w:pPr>
    </w:p>
    <w:p w:rsidR="008D5339" w:rsidRPr="00515A58" w:rsidRDefault="008D5339">
      <w:pPr>
        <w:rPr>
          <w:sz w:val="24"/>
        </w:rPr>
      </w:pPr>
    </w:p>
    <w:p w:rsidR="004116D2" w:rsidRPr="00515A58" w:rsidRDefault="00B13A99">
      <w:pPr>
        <w:pStyle w:val="Style1sub-headings"/>
        <w:spacing w:before="0" w:line="240" w:lineRule="auto"/>
      </w:pPr>
      <w:bookmarkStart w:id="65" w:name="_Toc299107937"/>
      <w:bookmarkStart w:id="66" w:name="_Toc301448528"/>
      <w:bookmarkStart w:id="67" w:name="_Toc301448663"/>
      <w:bookmarkStart w:id="68" w:name="_Toc301448752"/>
      <w:bookmarkStart w:id="69" w:name="_Toc341969695"/>
      <w:bookmarkStart w:id="70" w:name="_Toc361128292"/>
      <w:bookmarkStart w:id="71" w:name="_Toc361128608"/>
      <w:bookmarkStart w:id="72" w:name="_Toc341972151"/>
      <w:r w:rsidRPr="00515A58">
        <w:t>Table B.</w:t>
      </w:r>
      <w:r w:rsidR="00454F36" w:rsidRPr="00515A58">
        <w:t>1.</w:t>
      </w:r>
      <w:r w:rsidR="009B1A7C">
        <w:t>5</w:t>
      </w:r>
      <w:r w:rsidR="002D3872" w:rsidRPr="00515A58">
        <w:t xml:space="preserve">   </w:t>
      </w:r>
      <w:r w:rsidR="00DC02F2" w:rsidRPr="00515A58">
        <w:t>Priority/Alternate Community Key Informants Targeted for the HCS</w:t>
      </w:r>
      <w:bookmarkEnd w:id="65"/>
      <w:bookmarkEnd w:id="66"/>
      <w:bookmarkEnd w:id="67"/>
      <w:bookmarkEnd w:id="68"/>
      <w:bookmarkEnd w:id="69"/>
      <w:bookmarkEnd w:id="70"/>
      <w:bookmarkEnd w:id="71"/>
      <w:bookmarkEnd w:id="7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8"/>
        <w:gridCol w:w="5580"/>
      </w:tblGrid>
      <w:tr w:rsidR="00452ED5" w:rsidRPr="00BE47EB" w:rsidTr="00F25E96">
        <w:trPr>
          <w:trHeight w:val="234"/>
          <w:tblHeader/>
        </w:trPr>
        <w:tc>
          <w:tcPr>
            <w:tcW w:w="2808" w:type="dxa"/>
            <w:vMerge w:val="restart"/>
            <w:shd w:val="clear" w:color="auto" w:fill="B8CCE4" w:themeFill="accent1" w:themeFillTint="66"/>
            <w:vAlign w:val="center"/>
          </w:tcPr>
          <w:p w:rsidR="00452ED5" w:rsidRPr="00BE47EB" w:rsidRDefault="00452ED5" w:rsidP="00F25E96">
            <w:pPr>
              <w:jc w:val="center"/>
              <w:rPr>
                <w:b/>
                <w:color w:val="000000" w:themeColor="text1"/>
                <w:szCs w:val="20"/>
              </w:rPr>
            </w:pPr>
            <w:r w:rsidRPr="00BE47EB">
              <w:rPr>
                <w:b/>
                <w:color w:val="000000" w:themeColor="text1"/>
                <w:szCs w:val="20"/>
              </w:rPr>
              <w:t>SETTING/SECTOR</w:t>
            </w:r>
          </w:p>
        </w:tc>
        <w:tc>
          <w:tcPr>
            <w:tcW w:w="5580" w:type="dxa"/>
            <w:vMerge w:val="restart"/>
            <w:shd w:val="clear" w:color="auto" w:fill="B8CCE4" w:themeFill="accent1" w:themeFillTint="66"/>
            <w:vAlign w:val="center"/>
          </w:tcPr>
          <w:p w:rsidR="00452ED5" w:rsidRPr="00BE47EB" w:rsidRDefault="00452ED5" w:rsidP="00F25E96">
            <w:pPr>
              <w:jc w:val="center"/>
              <w:rPr>
                <w:b/>
                <w:color w:val="000000" w:themeColor="text1"/>
                <w:szCs w:val="20"/>
              </w:rPr>
            </w:pPr>
            <w:r w:rsidRPr="00BE47EB">
              <w:rPr>
                <w:b/>
                <w:color w:val="000000" w:themeColor="text1"/>
                <w:szCs w:val="20"/>
              </w:rPr>
              <w:t>PRIORITY/ALTERNATE KEY INFORMANTS</w:t>
            </w:r>
          </w:p>
        </w:tc>
      </w:tr>
      <w:tr w:rsidR="00452ED5" w:rsidRPr="00BE47EB" w:rsidTr="00F25E96">
        <w:trPr>
          <w:trHeight w:val="234"/>
          <w:tblHeader/>
        </w:trPr>
        <w:tc>
          <w:tcPr>
            <w:tcW w:w="2808" w:type="dxa"/>
            <w:vMerge/>
            <w:shd w:val="clear" w:color="auto" w:fill="B8CCE4" w:themeFill="accent1" w:themeFillTint="66"/>
            <w:vAlign w:val="center"/>
          </w:tcPr>
          <w:p w:rsidR="00452ED5" w:rsidRPr="00BE47EB" w:rsidRDefault="00452ED5" w:rsidP="00F25E96">
            <w:pPr>
              <w:jc w:val="center"/>
              <w:rPr>
                <w:b/>
                <w:color w:val="000000" w:themeColor="text1"/>
                <w:szCs w:val="20"/>
              </w:rPr>
            </w:pPr>
          </w:p>
        </w:tc>
        <w:tc>
          <w:tcPr>
            <w:tcW w:w="5580" w:type="dxa"/>
            <w:vMerge/>
            <w:shd w:val="clear" w:color="auto" w:fill="B8CCE4" w:themeFill="accent1" w:themeFillTint="66"/>
            <w:vAlign w:val="center"/>
          </w:tcPr>
          <w:p w:rsidR="00452ED5" w:rsidRPr="00BE47EB" w:rsidRDefault="00452ED5" w:rsidP="00F25E96">
            <w:pPr>
              <w:jc w:val="center"/>
              <w:rPr>
                <w:b/>
                <w:color w:val="000000" w:themeColor="text1"/>
                <w:szCs w:val="20"/>
              </w:rPr>
            </w:pPr>
          </w:p>
        </w:tc>
      </w:tr>
      <w:tr w:rsidR="00452ED5" w:rsidRPr="00BE47EB" w:rsidTr="00F25E96">
        <w:tc>
          <w:tcPr>
            <w:tcW w:w="2808" w:type="dxa"/>
            <w:vMerge w:val="restart"/>
          </w:tcPr>
          <w:p w:rsidR="00452ED5" w:rsidRPr="00BE47EB" w:rsidRDefault="00452ED5" w:rsidP="00F25E96">
            <w:pPr>
              <w:rPr>
                <w:color w:val="000000" w:themeColor="text1"/>
                <w:szCs w:val="20"/>
              </w:rPr>
            </w:pPr>
            <w:r w:rsidRPr="00BE47EB">
              <w:rPr>
                <w:color w:val="000000" w:themeColor="text1"/>
                <w:szCs w:val="20"/>
              </w:rPr>
              <w:t>SCHOOLS</w:t>
            </w:r>
          </w:p>
        </w:tc>
        <w:tc>
          <w:tcPr>
            <w:tcW w:w="5580" w:type="dxa"/>
          </w:tcPr>
          <w:p w:rsidR="00452ED5" w:rsidRPr="00BE47EB" w:rsidRDefault="00974DB0" w:rsidP="00F25E96">
            <w:pPr>
              <w:rPr>
                <w:color w:val="000000" w:themeColor="text1"/>
                <w:szCs w:val="20"/>
              </w:rPr>
            </w:pPr>
            <w:r w:rsidRPr="00974DB0">
              <w:rPr>
                <w:color w:val="000000" w:themeColor="text1"/>
                <w:szCs w:val="20"/>
              </w:rPr>
              <w:t>PRIORITY: Principal of up to 2 randomly selected Middle School</w:t>
            </w:r>
          </w:p>
        </w:tc>
      </w:tr>
      <w:tr w:rsidR="00452ED5" w:rsidRPr="00BE47EB" w:rsidTr="00F25E96">
        <w:tc>
          <w:tcPr>
            <w:tcW w:w="2808" w:type="dxa"/>
            <w:vMerge/>
          </w:tcPr>
          <w:p w:rsidR="00452ED5" w:rsidRPr="00BE47EB" w:rsidRDefault="00452ED5" w:rsidP="00F25E96">
            <w:pPr>
              <w:rPr>
                <w:color w:val="000000" w:themeColor="text1"/>
                <w:szCs w:val="20"/>
              </w:rPr>
            </w:pPr>
          </w:p>
        </w:tc>
        <w:tc>
          <w:tcPr>
            <w:tcW w:w="5580" w:type="dxa"/>
          </w:tcPr>
          <w:p w:rsidR="00452ED5" w:rsidRPr="00BE47EB" w:rsidRDefault="00974DB0" w:rsidP="00F25E96">
            <w:pPr>
              <w:rPr>
                <w:color w:val="000000" w:themeColor="text1"/>
                <w:szCs w:val="20"/>
              </w:rPr>
            </w:pPr>
            <w:r w:rsidRPr="00974DB0">
              <w:rPr>
                <w:color w:val="000000" w:themeColor="text1"/>
                <w:szCs w:val="20"/>
              </w:rPr>
              <w:t>PRIORITY: Principal of 2 randomly selected Elementary Schools</w:t>
            </w:r>
          </w:p>
        </w:tc>
      </w:tr>
      <w:tr w:rsidR="00452ED5" w:rsidRPr="00BE47EB" w:rsidTr="00F25E96">
        <w:tc>
          <w:tcPr>
            <w:tcW w:w="2808" w:type="dxa"/>
            <w:vMerge/>
          </w:tcPr>
          <w:p w:rsidR="00452ED5" w:rsidRPr="00BE47EB" w:rsidRDefault="00452ED5" w:rsidP="00F25E96">
            <w:pPr>
              <w:rPr>
                <w:color w:val="000000" w:themeColor="text1"/>
                <w:szCs w:val="20"/>
              </w:rPr>
            </w:pPr>
          </w:p>
        </w:tc>
        <w:tc>
          <w:tcPr>
            <w:tcW w:w="5580" w:type="dxa"/>
          </w:tcPr>
          <w:p w:rsidR="00452ED5" w:rsidRPr="00BE47EB" w:rsidRDefault="00974DB0" w:rsidP="00F25E96">
            <w:pPr>
              <w:rPr>
                <w:color w:val="000000" w:themeColor="text1"/>
                <w:szCs w:val="20"/>
              </w:rPr>
            </w:pPr>
            <w:r>
              <w:rPr>
                <w:color w:val="000000" w:themeColor="text1"/>
                <w:szCs w:val="20"/>
              </w:rPr>
              <w:t>ALTERNATE: School health coordinator</w:t>
            </w:r>
          </w:p>
        </w:tc>
      </w:tr>
      <w:tr w:rsidR="00452ED5" w:rsidRPr="00BE47EB" w:rsidTr="00F25E96">
        <w:tc>
          <w:tcPr>
            <w:tcW w:w="2808" w:type="dxa"/>
            <w:vMerge/>
          </w:tcPr>
          <w:p w:rsidR="00452ED5" w:rsidRPr="00BE47EB" w:rsidRDefault="00452ED5" w:rsidP="00F25E96">
            <w:pPr>
              <w:rPr>
                <w:color w:val="000000" w:themeColor="text1"/>
                <w:szCs w:val="20"/>
              </w:rPr>
            </w:pPr>
          </w:p>
        </w:tc>
        <w:tc>
          <w:tcPr>
            <w:tcW w:w="5580" w:type="dxa"/>
          </w:tcPr>
          <w:p w:rsidR="00452ED5" w:rsidRPr="00BE47EB" w:rsidRDefault="00974DB0" w:rsidP="00F25E96">
            <w:pPr>
              <w:rPr>
                <w:color w:val="000000" w:themeColor="text1"/>
                <w:szCs w:val="20"/>
              </w:rPr>
            </w:pPr>
            <w:r>
              <w:rPr>
                <w:color w:val="000000" w:themeColor="text1"/>
                <w:szCs w:val="20"/>
              </w:rPr>
              <w:t>ALTERNATE: PE coordinator</w:t>
            </w:r>
          </w:p>
        </w:tc>
      </w:tr>
      <w:tr w:rsidR="00452ED5" w:rsidRPr="00BE47EB" w:rsidTr="00F25E96">
        <w:tc>
          <w:tcPr>
            <w:tcW w:w="2808" w:type="dxa"/>
            <w:vMerge/>
          </w:tcPr>
          <w:p w:rsidR="00452ED5" w:rsidRPr="00BE47EB" w:rsidRDefault="00452ED5" w:rsidP="00F25E96">
            <w:pPr>
              <w:rPr>
                <w:color w:val="000000" w:themeColor="text1"/>
                <w:szCs w:val="20"/>
              </w:rPr>
            </w:pPr>
          </w:p>
        </w:tc>
        <w:tc>
          <w:tcPr>
            <w:tcW w:w="5580" w:type="dxa"/>
          </w:tcPr>
          <w:p w:rsidR="00452ED5" w:rsidRPr="00BE47EB" w:rsidRDefault="00974DB0" w:rsidP="00F25E96">
            <w:pPr>
              <w:rPr>
                <w:color w:val="000000" w:themeColor="text1"/>
                <w:szCs w:val="20"/>
              </w:rPr>
            </w:pPr>
            <w:r>
              <w:rPr>
                <w:color w:val="000000" w:themeColor="text1"/>
                <w:szCs w:val="20"/>
              </w:rPr>
              <w:t>ALTERNATE: Food service coordinator</w:t>
            </w:r>
          </w:p>
        </w:tc>
      </w:tr>
      <w:tr w:rsidR="00452ED5" w:rsidRPr="00BE47EB" w:rsidTr="00F25E96">
        <w:tc>
          <w:tcPr>
            <w:tcW w:w="2808" w:type="dxa"/>
            <w:vMerge/>
          </w:tcPr>
          <w:p w:rsidR="00452ED5" w:rsidRPr="00BE47EB" w:rsidRDefault="00452ED5" w:rsidP="00F25E96">
            <w:pPr>
              <w:rPr>
                <w:color w:val="000000" w:themeColor="text1"/>
                <w:szCs w:val="20"/>
              </w:rPr>
            </w:pPr>
          </w:p>
        </w:tc>
        <w:tc>
          <w:tcPr>
            <w:tcW w:w="5580" w:type="dxa"/>
          </w:tcPr>
          <w:p w:rsidR="00452ED5" w:rsidRPr="00BE47EB" w:rsidRDefault="00974DB0" w:rsidP="00F25E96">
            <w:pPr>
              <w:rPr>
                <w:color w:val="000000" w:themeColor="text1"/>
                <w:szCs w:val="20"/>
              </w:rPr>
            </w:pPr>
            <w:r>
              <w:rPr>
                <w:color w:val="000000" w:themeColor="text1"/>
                <w:szCs w:val="20"/>
              </w:rPr>
              <w:t>ALTERNATE: Additional principal of middle school or principal of high school</w:t>
            </w:r>
          </w:p>
        </w:tc>
      </w:tr>
      <w:tr w:rsidR="00452ED5" w:rsidRPr="00BE47EB" w:rsidTr="00F25E96">
        <w:tc>
          <w:tcPr>
            <w:tcW w:w="2808" w:type="dxa"/>
            <w:vMerge w:val="restart"/>
          </w:tcPr>
          <w:p w:rsidR="00452ED5" w:rsidRPr="00BE47EB" w:rsidRDefault="00452ED5" w:rsidP="00F25E96">
            <w:pPr>
              <w:rPr>
                <w:color w:val="000000" w:themeColor="text1"/>
                <w:szCs w:val="20"/>
              </w:rPr>
            </w:pPr>
            <w:r w:rsidRPr="00BE47EB">
              <w:rPr>
                <w:color w:val="000000" w:themeColor="text1"/>
                <w:szCs w:val="20"/>
              </w:rPr>
              <w:t>HEALTH ORGANIZATIONS/</w:t>
            </w:r>
          </w:p>
          <w:p w:rsidR="00452ED5" w:rsidRPr="00BE47EB" w:rsidRDefault="00452ED5" w:rsidP="00F25E96">
            <w:pPr>
              <w:rPr>
                <w:color w:val="000000" w:themeColor="text1"/>
                <w:szCs w:val="20"/>
              </w:rPr>
            </w:pPr>
            <w:r w:rsidRPr="00BE47EB">
              <w:rPr>
                <w:color w:val="000000" w:themeColor="text1"/>
                <w:szCs w:val="20"/>
              </w:rPr>
              <w:t>COALITIONS</w:t>
            </w:r>
          </w:p>
        </w:tc>
        <w:tc>
          <w:tcPr>
            <w:tcW w:w="5580" w:type="dxa"/>
          </w:tcPr>
          <w:p w:rsidR="00452ED5" w:rsidRPr="00BE47EB" w:rsidRDefault="00974DB0" w:rsidP="00F25E96">
            <w:pPr>
              <w:rPr>
                <w:color w:val="000000" w:themeColor="text1"/>
                <w:szCs w:val="20"/>
              </w:rPr>
            </w:pPr>
            <w:r w:rsidRPr="00974DB0">
              <w:rPr>
                <w:color w:val="000000" w:themeColor="text1"/>
                <w:szCs w:val="20"/>
              </w:rPr>
              <w:t>PRIORITY: Chair of active community coalition (if present)</w:t>
            </w:r>
          </w:p>
        </w:tc>
      </w:tr>
      <w:tr w:rsidR="00452ED5" w:rsidRPr="00BE47EB" w:rsidTr="00F25E96">
        <w:tc>
          <w:tcPr>
            <w:tcW w:w="2808" w:type="dxa"/>
            <w:vMerge/>
          </w:tcPr>
          <w:p w:rsidR="00452ED5" w:rsidRPr="00BE47EB" w:rsidRDefault="00452ED5" w:rsidP="00F25E96">
            <w:pPr>
              <w:rPr>
                <w:color w:val="000000" w:themeColor="text1"/>
                <w:szCs w:val="20"/>
              </w:rPr>
            </w:pPr>
          </w:p>
        </w:tc>
        <w:tc>
          <w:tcPr>
            <w:tcW w:w="5580" w:type="dxa"/>
          </w:tcPr>
          <w:p w:rsidR="00452ED5" w:rsidRPr="00BE47EB" w:rsidRDefault="00974DB0" w:rsidP="00F25E96">
            <w:pPr>
              <w:rPr>
                <w:color w:val="000000" w:themeColor="text1"/>
                <w:szCs w:val="20"/>
              </w:rPr>
            </w:pPr>
            <w:r>
              <w:rPr>
                <w:color w:val="000000" w:themeColor="text1"/>
                <w:szCs w:val="20"/>
              </w:rPr>
              <w:t>PRIORITY: Administrator/staff of local health department</w:t>
            </w:r>
          </w:p>
        </w:tc>
      </w:tr>
      <w:tr w:rsidR="00452ED5" w:rsidRPr="00BE47EB" w:rsidTr="00F25E96">
        <w:tc>
          <w:tcPr>
            <w:tcW w:w="2808" w:type="dxa"/>
            <w:vMerge/>
          </w:tcPr>
          <w:p w:rsidR="00452ED5" w:rsidRPr="00BE47EB" w:rsidRDefault="00452ED5" w:rsidP="00F25E96">
            <w:pPr>
              <w:rPr>
                <w:color w:val="000000" w:themeColor="text1"/>
                <w:szCs w:val="20"/>
              </w:rPr>
            </w:pPr>
          </w:p>
        </w:tc>
        <w:tc>
          <w:tcPr>
            <w:tcW w:w="5580" w:type="dxa"/>
          </w:tcPr>
          <w:p w:rsidR="00452ED5" w:rsidRPr="00BE47EB" w:rsidRDefault="00974DB0" w:rsidP="00F25E96">
            <w:pPr>
              <w:rPr>
                <w:color w:val="000000" w:themeColor="text1"/>
                <w:szCs w:val="20"/>
              </w:rPr>
            </w:pPr>
            <w:r>
              <w:rPr>
                <w:color w:val="000000" w:themeColor="text1"/>
                <w:szCs w:val="20"/>
              </w:rPr>
              <w:t>PRIORITY: Administrator/staff of local hospital</w:t>
            </w:r>
          </w:p>
        </w:tc>
      </w:tr>
      <w:tr w:rsidR="00452ED5" w:rsidRPr="00BE47EB" w:rsidTr="00F25E96">
        <w:tc>
          <w:tcPr>
            <w:tcW w:w="2808" w:type="dxa"/>
            <w:vMerge w:val="restart"/>
          </w:tcPr>
          <w:p w:rsidR="00452ED5" w:rsidRPr="00BE47EB" w:rsidRDefault="00452ED5" w:rsidP="00F25E96">
            <w:pPr>
              <w:rPr>
                <w:color w:val="000000" w:themeColor="text1"/>
                <w:szCs w:val="20"/>
              </w:rPr>
            </w:pPr>
            <w:r w:rsidRPr="00BE47EB">
              <w:rPr>
                <w:color w:val="000000" w:themeColor="text1"/>
                <w:szCs w:val="20"/>
              </w:rPr>
              <w:t>GOVERNMENT</w:t>
            </w:r>
          </w:p>
        </w:tc>
        <w:tc>
          <w:tcPr>
            <w:tcW w:w="5580" w:type="dxa"/>
          </w:tcPr>
          <w:p w:rsidR="00452ED5" w:rsidRPr="00BE47EB" w:rsidRDefault="00452ED5" w:rsidP="00F25E96">
            <w:pPr>
              <w:rPr>
                <w:color w:val="000000" w:themeColor="text1"/>
                <w:szCs w:val="20"/>
              </w:rPr>
            </w:pPr>
            <w:r w:rsidRPr="00BE47EB">
              <w:rPr>
                <w:color w:val="000000" w:themeColor="text1"/>
                <w:szCs w:val="20"/>
              </w:rPr>
              <w:t>PRIORITY: City manager/administrator OR Urban Planner</w:t>
            </w:r>
          </w:p>
        </w:tc>
      </w:tr>
      <w:tr w:rsidR="00452ED5" w:rsidRPr="00BE47EB" w:rsidTr="00F25E96">
        <w:tc>
          <w:tcPr>
            <w:tcW w:w="2808" w:type="dxa"/>
            <w:vMerge/>
          </w:tcPr>
          <w:p w:rsidR="00452ED5" w:rsidRPr="00BE47EB" w:rsidRDefault="00452ED5" w:rsidP="00F25E96">
            <w:pPr>
              <w:rPr>
                <w:color w:val="000000" w:themeColor="text1"/>
                <w:szCs w:val="20"/>
              </w:rPr>
            </w:pPr>
          </w:p>
        </w:tc>
        <w:tc>
          <w:tcPr>
            <w:tcW w:w="5580" w:type="dxa"/>
          </w:tcPr>
          <w:p w:rsidR="00452ED5" w:rsidRPr="00BE47EB" w:rsidRDefault="00974DB0" w:rsidP="00F25E96">
            <w:pPr>
              <w:rPr>
                <w:color w:val="000000" w:themeColor="text1"/>
                <w:szCs w:val="20"/>
              </w:rPr>
            </w:pPr>
            <w:r>
              <w:rPr>
                <w:color w:val="000000" w:themeColor="text1"/>
                <w:szCs w:val="20"/>
              </w:rPr>
              <w:t>PRIORITY: Head/ staff of parks and recreation</w:t>
            </w:r>
          </w:p>
        </w:tc>
      </w:tr>
      <w:tr w:rsidR="00452ED5" w:rsidRPr="00BE47EB" w:rsidTr="00F25E96">
        <w:tc>
          <w:tcPr>
            <w:tcW w:w="2808" w:type="dxa"/>
            <w:vMerge/>
          </w:tcPr>
          <w:p w:rsidR="00452ED5" w:rsidRPr="00BE47EB" w:rsidRDefault="00452ED5" w:rsidP="00F25E96">
            <w:pPr>
              <w:rPr>
                <w:color w:val="000000" w:themeColor="text1"/>
                <w:szCs w:val="20"/>
              </w:rPr>
            </w:pPr>
          </w:p>
        </w:tc>
        <w:tc>
          <w:tcPr>
            <w:tcW w:w="5580" w:type="dxa"/>
          </w:tcPr>
          <w:p w:rsidR="00452ED5" w:rsidRPr="00BE47EB" w:rsidRDefault="00974DB0" w:rsidP="00F25E96">
            <w:pPr>
              <w:rPr>
                <w:color w:val="000000" w:themeColor="text1"/>
                <w:szCs w:val="20"/>
              </w:rPr>
            </w:pPr>
            <w:r>
              <w:rPr>
                <w:color w:val="000000" w:themeColor="text1"/>
                <w:szCs w:val="20"/>
              </w:rPr>
              <w:t>PRIORITY: Administrator/staff of United Way</w:t>
            </w:r>
          </w:p>
        </w:tc>
      </w:tr>
      <w:tr w:rsidR="00452ED5" w:rsidRPr="00BE47EB" w:rsidTr="00F25E96">
        <w:tc>
          <w:tcPr>
            <w:tcW w:w="2808" w:type="dxa"/>
            <w:vMerge w:val="restart"/>
          </w:tcPr>
          <w:p w:rsidR="00452ED5" w:rsidRPr="00BE47EB" w:rsidRDefault="00452ED5" w:rsidP="00F25E96">
            <w:pPr>
              <w:rPr>
                <w:color w:val="000000" w:themeColor="text1"/>
                <w:szCs w:val="20"/>
              </w:rPr>
            </w:pPr>
            <w:r w:rsidRPr="00BE47EB">
              <w:rPr>
                <w:color w:val="000000" w:themeColor="text1"/>
                <w:szCs w:val="20"/>
              </w:rPr>
              <w:t>NON-PROFIT/ COMMUNITY ORGANIZATIONS/ SERVICE AGENCIES</w:t>
            </w:r>
          </w:p>
        </w:tc>
        <w:tc>
          <w:tcPr>
            <w:tcW w:w="5580" w:type="dxa"/>
          </w:tcPr>
          <w:p w:rsidR="00452ED5" w:rsidRPr="00BE47EB" w:rsidRDefault="00452ED5" w:rsidP="00F25E96">
            <w:pPr>
              <w:rPr>
                <w:color w:val="000000" w:themeColor="text1"/>
                <w:szCs w:val="20"/>
              </w:rPr>
            </w:pPr>
            <w:r w:rsidRPr="00BE47EB">
              <w:rPr>
                <w:color w:val="000000" w:themeColor="text1"/>
                <w:szCs w:val="20"/>
              </w:rPr>
              <w:t>PRIORITY: Director/staff of community foundation with health mission</w:t>
            </w:r>
          </w:p>
        </w:tc>
      </w:tr>
      <w:tr w:rsidR="00452ED5" w:rsidRPr="00BE47EB" w:rsidTr="00F25E96">
        <w:tc>
          <w:tcPr>
            <w:tcW w:w="2808" w:type="dxa"/>
            <w:vMerge/>
          </w:tcPr>
          <w:p w:rsidR="00452ED5" w:rsidRPr="00BE47EB" w:rsidRDefault="00452ED5" w:rsidP="00F25E96">
            <w:pPr>
              <w:rPr>
                <w:color w:val="000000" w:themeColor="text1"/>
                <w:szCs w:val="20"/>
              </w:rPr>
            </w:pPr>
          </w:p>
        </w:tc>
        <w:tc>
          <w:tcPr>
            <w:tcW w:w="5580" w:type="dxa"/>
          </w:tcPr>
          <w:p w:rsidR="00452ED5" w:rsidRPr="00BE47EB" w:rsidRDefault="00974DB0" w:rsidP="00F25E96">
            <w:pPr>
              <w:rPr>
                <w:color w:val="000000" w:themeColor="text1"/>
                <w:szCs w:val="20"/>
              </w:rPr>
            </w:pPr>
            <w:r>
              <w:rPr>
                <w:color w:val="000000" w:themeColor="text1"/>
                <w:szCs w:val="20"/>
              </w:rPr>
              <w:t>PRIORITY: Director/staff of organization with knowledge of child care organizations (if data not available from other sources)</w:t>
            </w:r>
          </w:p>
        </w:tc>
        <w:bookmarkStart w:id="73" w:name="_GoBack"/>
        <w:bookmarkEnd w:id="73"/>
      </w:tr>
      <w:tr w:rsidR="00452ED5" w:rsidRPr="00BE47EB" w:rsidTr="00F25E96">
        <w:tc>
          <w:tcPr>
            <w:tcW w:w="2808" w:type="dxa"/>
            <w:vMerge/>
          </w:tcPr>
          <w:p w:rsidR="00452ED5" w:rsidRPr="00BE47EB" w:rsidRDefault="00452ED5" w:rsidP="00F25E96">
            <w:pPr>
              <w:rPr>
                <w:color w:val="000000" w:themeColor="text1"/>
                <w:szCs w:val="20"/>
              </w:rPr>
            </w:pPr>
          </w:p>
        </w:tc>
        <w:tc>
          <w:tcPr>
            <w:tcW w:w="5580" w:type="dxa"/>
          </w:tcPr>
          <w:p w:rsidR="00452ED5" w:rsidRPr="00BE47EB" w:rsidRDefault="00974DB0" w:rsidP="00F25E96">
            <w:pPr>
              <w:rPr>
                <w:color w:val="000000" w:themeColor="text1"/>
                <w:szCs w:val="20"/>
              </w:rPr>
            </w:pPr>
            <w:r>
              <w:rPr>
                <w:color w:val="000000" w:themeColor="text1"/>
                <w:szCs w:val="20"/>
              </w:rPr>
              <w:t>ALTERNATE: Director/staff of child or youth organization</w:t>
            </w:r>
          </w:p>
        </w:tc>
      </w:tr>
      <w:tr w:rsidR="00452ED5" w:rsidRPr="00BE47EB" w:rsidTr="00F25E96">
        <w:tc>
          <w:tcPr>
            <w:tcW w:w="2808" w:type="dxa"/>
            <w:vMerge/>
          </w:tcPr>
          <w:p w:rsidR="00452ED5" w:rsidRPr="00BE47EB" w:rsidRDefault="00452ED5" w:rsidP="00F25E96">
            <w:pPr>
              <w:rPr>
                <w:color w:val="000000" w:themeColor="text1"/>
                <w:szCs w:val="20"/>
              </w:rPr>
            </w:pPr>
          </w:p>
        </w:tc>
        <w:tc>
          <w:tcPr>
            <w:tcW w:w="5580" w:type="dxa"/>
          </w:tcPr>
          <w:p w:rsidR="00452ED5" w:rsidRPr="00BE47EB" w:rsidRDefault="00974DB0" w:rsidP="00F25E96">
            <w:pPr>
              <w:rPr>
                <w:color w:val="000000" w:themeColor="text1"/>
                <w:szCs w:val="20"/>
              </w:rPr>
            </w:pPr>
            <w:r>
              <w:rPr>
                <w:color w:val="000000" w:themeColor="text1"/>
                <w:szCs w:val="20"/>
              </w:rPr>
              <w:t>ALTERNATE: Leader of active neighborhood organization</w:t>
            </w:r>
          </w:p>
        </w:tc>
      </w:tr>
      <w:tr w:rsidR="00452ED5" w:rsidRPr="00BE47EB" w:rsidTr="00F25E96">
        <w:tc>
          <w:tcPr>
            <w:tcW w:w="2808" w:type="dxa"/>
            <w:vMerge/>
          </w:tcPr>
          <w:p w:rsidR="00452ED5" w:rsidRPr="00BE47EB" w:rsidRDefault="00452ED5" w:rsidP="00F25E96">
            <w:pPr>
              <w:rPr>
                <w:color w:val="000000" w:themeColor="text1"/>
                <w:szCs w:val="20"/>
              </w:rPr>
            </w:pPr>
          </w:p>
        </w:tc>
        <w:tc>
          <w:tcPr>
            <w:tcW w:w="5580" w:type="dxa"/>
          </w:tcPr>
          <w:p w:rsidR="00452ED5" w:rsidRPr="00BE47EB" w:rsidRDefault="00974DB0" w:rsidP="00F25E96">
            <w:pPr>
              <w:rPr>
                <w:color w:val="000000" w:themeColor="text1"/>
                <w:szCs w:val="20"/>
              </w:rPr>
            </w:pPr>
            <w:r>
              <w:rPr>
                <w:color w:val="000000" w:themeColor="text1"/>
                <w:szCs w:val="20"/>
              </w:rPr>
              <w:t>ALTERNATE: Head of Chamber of Commerce</w:t>
            </w:r>
          </w:p>
        </w:tc>
      </w:tr>
      <w:tr w:rsidR="00452ED5" w:rsidRPr="00BE47EB" w:rsidTr="00F25E96">
        <w:tc>
          <w:tcPr>
            <w:tcW w:w="2808" w:type="dxa"/>
            <w:vMerge/>
          </w:tcPr>
          <w:p w:rsidR="00452ED5" w:rsidRPr="00BE47EB" w:rsidRDefault="00452ED5" w:rsidP="00F25E96">
            <w:pPr>
              <w:rPr>
                <w:color w:val="000000" w:themeColor="text1"/>
                <w:szCs w:val="20"/>
              </w:rPr>
            </w:pPr>
          </w:p>
        </w:tc>
        <w:tc>
          <w:tcPr>
            <w:tcW w:w="5580" w:type="dxa"/>
          </w:tcPr>
          <w:p w:rsidR="00452ED5" w:rsidRPr="00BE47EB" w:rsidRDefault="00974DB0" w:rsidP="00F25E96">
            <w:pPr>
              <w:rPr>
                <w:color w:val="000000" w:themeColor="text1"/>
                <w:szCs w:val="20"/>
              </w:rPr>
            </w:pPr>
            <w:r>
              <w:rPr>
                <w:color w:val="000000" w:themeColor="text1"/>
                <w:szCs w:val="20"/>
              </w:rPr>
              <w:t>ALTERNATE: Leader of active faith community</w:t>
            </w:r>
          </w:p>
        </w:tc>
      </w:tr>
      <w:tr w:rsidR="00452ED5" w:rsidRPr="00BE47EB" w:rsidTr="00F25E96">
        <w:tc>
          <w:tcPr>
            <w:tcW w:w="2808" w:type="dxa"/>
            <w:vMerge/>
          </w:tcPr>
          <w:p w:rsidR="00452ED5" w:rsidRPr="00BE47EB" w:rsidRDefault="00452ED5" w:rsidP="00F25E96">
            <w:pPr>
              <w:rPr>
                <w:color w:val="000000" w:themeColor="text1"/>
                <w:szCs w:val="20"/>
              </w:rPr>
            </w:pPr>
          </w:p>
        </w:tc>
        <w:tc>
          <w:tcPr>
            <w:tcW w:w="5580" w:type="dxa"/>
          </w:tcPr>
          <w:p w:rsidR="00452ED5" w:rsidRPr="00BE47EB" w:rsidRDefault="00452ED5" w:rsidP="00F25E96">
            <w:pPr>
              <w:rPr>
                <w:color w:val="000000" w:themeColor="text1"/>
                <w:szCs w:val="20"/>
              </w:rPr>
            </w:pPr>
          </w:p>
        </w:tc>
      </w:tr>
    </w:tbl>
    <w:p w:rsidR="004116D2" w:rsidRPr="00515A58" w:rsidRDefault="004116D2">
      <w:pPr>
        <w:pStyle w:val="BHNormal"/>
        <w:rPr>
          <w:szCs w:val="24"/>
        </w:rPr>
      </w:pPr>
    </w:p>
    <w:p w:rsidR="00E94F72" w:rsidRPr="00515A58" w:rsidRDefault="00E94F72">
      <w:pPr>
        <w:pStyle w:val="BHNormal"/>
        <w:rPr>
          <w:szCs w:val="24"/>
        </w:rPr>
      </w:pPr>
    </w:p>
    <w:p w:rsidR="00452ED5" w:rsidRPr="00164629" w:rsidRDefault="00452ED5" w:rsidP="00BE47EB">
      <w:pPr>
        <w:pStyle w:val="BHNormal"/>
        <w:jc w:val="both"/>
      </w:pPr>
      <w:r w:rsidRPr="00164629">
        <w:t xml:space="preserve">The first potential key informants in a community </w:t>
      </w:r>
      <w:proofErr w:type="gramStart"/>
      <w:r w:rsidRPr="00164629">
        <w:t>will be identified</w:t>
      </w:r>
      <w:proofErr w:type="gramEnd"/>
      <w:r w:rsidRPr="00164629">
        <w:t xml:space="preserve"> using the following approaches:</w:t>
      </w:r>
    </w:p>
    <w:p w:rsidR="00DA16DE" w:rsidRDefault="00164629">
      <w:pPr>
        <w:pStyle w:val="BHNormal"/>
        <w:numPr>
          <w:ilvl w:val="0"/>
          <w:numId w:val="43"/>
        </w:numPr>
        <w:jc w:val="both"/>
      </w:pPr>
      <w:r w:rsidRPr="00164629">
        <w:rPr>
          <w:color w:val="000000" w:themeColor="text1"/>
          <w:szCs w:val="24"/>
        </w:rPr>
        <w:t>Utilize the Market Data Research (MDR) database to</w:t>
      </w:r>
      <w:r w:rsidR="00452ED5" w:rsidRPr="00164629">
        <w:t xml:space="preserve"> identify contact information for personnel associated with public schools within the catchment area and corresponding district,</w:t>
      </w:r>
    </w:p>
    <w:p w:rsidR="00DA16DE" w:rsidRDefault="00164629">
      <w:pPr>
        <w:pStyle w:val="BHNormal"/>
        <w:numPr>
          <w:ilvl w:val="0"/>
          <w:numId w:val="43"/>
        </w:numPr>
        <w:jc w:val="both"/>
      </w:pPr>
      <w:proofErr w:type="gramStart"/>
      <w:r w:rsidRPr="00164629">
        <w:t>W</w:t>
      </w:r>
      <w:r w:rsidR="00452ED5" w:rsidRPr="00164629">
        <w:t>eb-based searches to identify people within the municipal government (e.g., a representative from parks and recreation, city/county health department), and other organizations within the community (e.g., local YMCA, Chamber of Commerce, United Way, local hospital, etc.)</w:t>
      </w:r>
      <w:r w:rsidRPr="00164629">
        <w:t xml:space="preserve"> </w:t>
      </w:r>
      <w:r w:rsidRPr="00164629">
        <w:rPr>
          <w:color w:val="000000" w:themeColor="text1"/>
          <w:szCs w:val="24"/>
        </w:rPr>
        <w:t>to consider as possible key informant to interview.</w:t>
      </w:r>
      <w:proofErr w:type="gramEnd"/>
      <w:r w:rsidRPr="00164629">
        <w:rPr>
          <w:color w:val="000000" w:themeColor="text1"/>
          <w:szCs w:val="24"/>
        </w:rPr>
        <w:t xml:space="preserve">  The initial </w:t>
      </w:r>
      <w:r w:rsidRPr="00164629">
        <w:rPr>
          <w:color w:val="000000" w:themeColor="text1"/>
          <w:szCs w:val="24"/>
        </w:rPr>
        <w:lastRenderedPageBreak/>
        <w:t>focus of these searches will be to identify key informants in each sector/setting as listed in Table B.1.</w:t>
      </w:r>
      <w:r w:rsidR="009B1A7C">
        <w:rPr>
          <w:color w:val="000000" w:themeColor="text1"/>
          <w:szCs w:val="24"/>
        </w:rPr>
        <w:t>5</w:t>
      </w:r>
      <w:proofErr w:type="gramStart"/>
      <w:r w:rsidRPr="00164629">
        <w:rPr>
          <w:color w:val="000000" w:themeColor="text1"/>
          <w:szCs w:val="24"/>
        </w:rPr>
        <w:t>;</w:t>
      </w:r>
      <w:proofErr w:type="gramEnd"/>
      <w:r w:rsidRPr="00164629">
        <w:rPr>
          <w:color w:val="000000" w:themeColor="text1"/>
          <w:szCs w:val="24"/>
        </w:rPr>
        <w:t xml:space="preserve"> and</w:t>
      </w:r>
      <w:r w:rsidR="00452ED5" w:rsidRPr="00164629">
        <w:t xml:space="preserve">.  </w:t>
      </w:r>
    </w:p>
    <w:p w:rsidR="00164629" w:rsidRPr="00164629" w:rsidRDefault="00164629" w:rsidP="00BE47EB">
      <w:pPr>
        <w:pStyle w:val="BHNormal"/>
        <w:numPr>
          <w:ilvl w:val="0"/>
          <w:numId w:val="43"/>
        </w:numPr>
        <w:jc w:val="both"/>
        <w:rPr>
          <w:color w:val="000000" w:themeColor="text1"/>
          <w:szCs w:val="24"/>
        </w:rPr>
      </w:pPr>
      <w:r w:rsidRPr="00164629">
        <w:rPr>
          <w:color w:val="000000" w:themeColor="text1"/>
          <w:szCs w:val="24"/>
        </w:rPr>
        <w:t xml:space="preserve">Review of information gathered as part of the Certainty Community identification process (e.g., Program specific information that </w:t>
      </w:r>
      <w:proofErr w:type="gramStart"/>
      <w:r w:rsidRPr="00164629">
        <w:rPr>
          <w:color w:val="000000" w:themeColor="text1"/>
          <w:szCs w:val="24"/>
        </w:rPr>
        <w:t>can be used</w:t>
      </w:r>
      <w:proofErr w:type="gramEnd"/>
      <w:r w:rsidRPr="00164629">
        <w:rPr>
          <w:color w:val="000000" w:themeColor="text1"/>
          <w:szCs w:val="24"/>
        </w:rPr>
        <w:t xml:space="preserve"> to identify appropriate affiliated key informants).</w:t>
      </w:r>
    </w:p>
    <w:p w:rsidR="00164629" w:rsidRDefault="00164629" w:rsidP="00BE47EB">
      <w:pPr>
        <w:pStyle w:val="BHNormal"/>
        <w:jc w:val="both"/>
      </w:pPr>
    </w:p>
    <w:p w:rsidR="00164629" w:rsidRPr="008C07F7" w:rsidRDefault="00164629" w:rsidP="00BE47EB">
      <w:pPr>
        <w:pStyle w:val="BHNormal"/>
        <w:jc w:val="both"/>
        <w:rPr>
          <w:color w:val="000000" w:themeColor="text1"/>
          <w:szCs w:val="24"/>
        </w:rPr>
      </w:pPr>
      <w:r w:rsidRPr="008C07F7">
        <w:rPr>
          <w:color w:val="000000" w:themeColor="text1"/>
          <w:szCs w:val="24"/>
        </w:rPr>
        <w:t xml:space="preserve">From these multiple sources, prospective key informants and as much contact information as can be gathered will be entered into the Information Management System (IMS).  Priority key informants will be identified in the database to facilitate the review of the list and a Decision Tree will be developed delineating the type(s) of key informants to try and reach should the primary key informant </w:t>
      </w:r>
      <w:proofErr w:type="gramStart"/>
      <w:r w:rsidRPr="008C07F7">
        <w:rPr>
          <w:color w:val="000000" w:themeColor="text1"/>
          <w:szCs w:val="24"/>
        </w:rPr>
        <w:t>listed</w:t>
      </w:r>
      <w:proofErr w:type="gramEnd"/>
      <w:r w:rsidRPr="008C07F7">
        <w:rPr>
          <w:color w:val="000000" w:themeColor="text1"/>
          <w:szCs w:val="24"/>
        </w:rPr>
        <w:t xml:space="preserve"> as priority be unavailable or unwilling to participate.  This will help inform the community liaison’s outreach to key informants across a broader range of organizations/roles within a community and within the “priority” sectors/roles.</w:t>
      </w:r>
    </w:p>
    <w:p w:rsidR="00164629" w:rsidRPr="00BB405E" w:rsidRDefault="00164629" w:rsidP="00BE47EB">
      <w:pPr>
        <w:pStyle w:val="BHNormal"/>
        <w:jc w:val="both"/>
        <w:rPr>
          <w:rFonts w:asciiTheme="minorHAnsi" w:hAnsiTheme="minorHAnsi" w:cstheme="minorHAnsi"/>
          <w:color w:val="000000" w:themeColor="text1"/>
          <w:szCs w:val="24"/>
        </w:rPr>
      </w:pPr>
    </w:p>
    <w:p w:rsidR="00164629" w:rsidRPr="00164629" w:rsidRDefault="00164629" w:rsidP="00BE47EB">
      <w:pPr>
        <w:jc w:val="both"/>
        <w:rPr>
          <w:color w:val="000000" w:themeColor="text1"/>
          <w:sz w:val="24"/>
        </w:rPr>
      </w:pPr>
      <w:r w:rsidRPr="00164629">
        <w:rPr>
          <w:sz w:val="24"/>
        </w:rPr>
        <w:t xml:space="preserve">All prospective </w:t>
      </w:r>
      <w:r w:rsidR="00DC02F2" w:rsidRPr="00164629">
        <w:rPr>
          <w:sz w:val="24"/>
        </w:rPr>
        <w:t xml:space="preserve">key informants </w:t>
      </w:r>
      <w:proofErr w:type="gramStart"/>
      <w:r w:rsidR="00DC02F2" w:rsidRPr="00164629">
        <w:rPr>
          <w:sz w:val="24"/>
        </w:rPr>
        <w:t xml:space="preserve">will </w:t>
      </w:r>
      <w:r w:rsidR="00873462" w:rsidRPr="00164629">
        <w:rPr>
          <w:sz w:val="24"/>
        </w:rPr>
        <w:t xml:space="preserve">be </w:t>
      </w:r>
      <w:r w:rsidRPr="00164629">
        <w:rPr>
          <w:sz w:val="24"/>
        </w:rPr>
        <w:t>screened</w:t>
      </w:r>
      <w:proofErr w:type="gramEnd"/>
      <w:r w:rsidRPr="00164629">
        <w:rPr>
          <w:sz w:val="24"/>
        </w:rPr>
        <w:t xml:space="preserve"> by </w:t>
      </w:r>
      <w:r w:rsidR="0017080B" w:rsidRPr="00164629">
        <w:rPr>
          <w:sz w:val="24"/>
        </w:rPr>
        <w:t xml:space="preserve">telephone </w:t>
      </w:r>
      <w:r w:rsidRPr="00164629">
        <w:rPr>
          <w:sz w:val="24"/>
        </w:rPr>
        <w:t>to</w:t>
      </w:r>
      <w:r>
        <w:rPr>
          <w:sz w:val="24"/>
        </w:rPr>
        <w:t>:</w:t>
      </w:r>
      <w:r w:rsidR="0017080B" w:rsidRPr="00164629">
        <w:rPr>
          <w:sz w:val="24"/>
        </w:rPr>
        <w:t xml:space="preserve"> describe the study, determine the key informant’s eligibility, and </w:t>
      </w:r>
      <w:r w:rsidRPr="00164629">
        <w:rPr>
          <w:sz w:val="24"/>
        </w:rPr>
        <w:t xml:space="preserve">invite the </w:t>
      </w:r>
      <w:r w:rsidR="00676D3F">
        <w:rPr>
          <w:sz w:val="24"/>
        </w:rPr>
        <w:t>individual</w:t>
      </w:r>
      <w:r w:rsidR="00676D3F" w:rsidRPr="00164629">
        <w:rPr>
          <w:sz w:val="24"/>
        </w:rPr>
        <w:t xml:space="preserve"> </w:t>
      </w:r>
      <w:r w:rsidRPr="00164629">
        <w:rPr>
          <w:sz w:val="24"/>
        </w:rPr>
        <w:t>to participate in the study as a key informant</w:t>
      </w:r>
      <w:r w:rsidR="0017080B" w:rsidRPr="00164629">
        <w:rPr>
          <w:sz w:val="24"/>
        </w:rPr>
        <w:t xml:space="preserve">.  </w:t>
      </w:r>
      <w:r w:rsidRPr="00164629">
        <w:rPr>
          <w:color w:val="000000" w:themeColor="text1"/>
          <w:sz w:val="24"/>
        </w:rPr>
        <w:t xml:space="preserve">If requested by the potential key informant during these screening calls, an informational letter (see </w:t>
      </w:r>
      <w:r w:rsidR="00974DB0" w:rsidRPr="00974DB0">
        <w:rPr>
          <w:b/>
          <w:color w:val="000000" w:themeColor="text1"/>
          <w:sz w:val="24"/>
        </w:rPr>
        <w:t>SSA</w:t>
      </w:r>
      <w:r w:rsidRPr="00164629">
        <w:rPr>
          <w:color w:val="000000" w:themeColor="text1"/>
          <w:sz w:val="24"/>
        </w:rPr>
        <w:t xml:space="preserve"> </w:t>
      </w:r>
      <w:r w:rsidRPr="00164629">
        <w:rPr>
          <w:b/>
          <w:color w:val="000000" w:themeColor="text1"/>
          <w:sz w:val="24"/>
        </w:rPr>
        <w:t>Attachment 10</w:t>
      </w:r>
      <w:r w:rsidRPr="00164629">
        <w:rPr>
          <w:color w:val="000000" w:themeColor="text1"/>
          <w:sz w:val="24"/>
        </w:rPr>
        <w:t>) and a study brochure (</w:t>
      </w:r>
      <w:r w:rsidR="00974DB0" w:rsidRPr="00974DB0">
        <w:rPr>
          <w:b/>
          <w:color w:val="000000" w:themeColor="text1"/>
          <w:sz w:val="24"/>
        </w:rPr>
        <w:t>SSA</w:t>
      </w:r>
      <w:r w:rsidRPr="00164629">
        <w:rPr>
          <w:color w:val="000000" w:themeColor="text1"/>
          <w:sz w:val="24"/>
        </w:rPr>
        <w:t xml:space="preserve"> </w:t>
      </w:r>
      <w:r w:rsidRPr="00164629">
        <w:rPr>
          <w:b/>
          <w:color w:val="000000" w:themeColor="text1"/>
          <w:sz w:val="24"/>
        </w:rPr>
        <w:t>Attachment 11</w:t>
      </w:r>
      <w:r w:rsidRPr="00164629">
        <w:rPr>
          <w:color w:val="000000" w:themeColor="text1"/>
          <w:sz w:val="24"/>
        </w:rPr>
        <w:t xml:space="preserve">) </w:t>
      </w:r>
      <w:proofErr w:type="gramStart"/>
      <w:r w:rsidRPr="00164629">
        <w:rPr>
          <w:color w:val="000000" w:themeColor="text1"/>
          <w:sz w:val="24"/>
        </w:rPr>
        <w:t>will be mailed</w:t>
      </w:r>
      <w:proofErr w:type="gramEnd"/>
      <w:r w:rsidRPr="00164629">
        <w:rPr>
          <w:color w:val="000000" w:themeColor="text1"/>
          <w:sz w:val="24"/>
        </w:rPr>
        <w:t xml:space="preserve"> to provide information on the study and the role of a key informant. (Please see </w:t>
      </w:r>
      <w:r w:rsidRPr="00164629">
        <w:rPr>
          <w:b/>
          <w:color w:val="000000" w:themeColor="text1"/>
          <w:sz w:val="24"/>
        </w:rPr>
        <w:t xml:space="preserve">Attachment 12 </w:t>
      </w:r>
      <w:r w:rsidRPr="00164629">
        <w:rPr>
          <w:color w:val="000000" w:themeColor="text1"/>
          <w:sz w:val="24"/>
        </w:rPr>
        <w:t>for the screening script and</w:t>
      </w:r>
      <w:r w:rsidRPr="00164629">
        <w:rPr>
          <w:b/>
          <w:color w:val="000000" w:themeColor="text1"/>
          <w:sz w:val="24"/>
        </w:rPr>
        <w:t xml:space="preserve"> SSA Attachment 13 </w:t>
      </w:r>
      <w:r w:rsidRPr="00164629">
        <w:rPr>
          <w:color w:val="000000" w:themeColor="text1"/>
          <w:sz w:val="24"/>
        </w:rPr>
        <w:t xml:space="preserve">for the recruitment script).  </w:t>
      </w:r>
    </w:p>
    <w:p w:rsidR="00164629" w:rsidRDefault="00164629" w:rsidP="00BE47EB">
      <w:pPr>
        <w:pStyle w:val="BHNormal"/>
        <w:jc w:val="both"/>
        <w:rPr>
          <w:szCs w:val="24"/>
        </w:rPr>
      </w:pPr>
    </w:p>
    <w:p w:rsidR="00D16FFE" w:rsidRPr="00DD22C8" w:rsidRDefault="00960055" w:rsidP="00BE47EB">
      <w:pPr>
        <w:pStyle w:val="BHNormal"/>
        <w:jc w:val="both"/>
        <w:rPr>
          <w:color w:val="000000" w:themeColor="text1"/>
          <w:szCs w:val="24"/>
        </w:rPr>
      </w:pPr>
      <w:r w:rsidRPr="00DD22C8">
        <w:rPr>
          <w:szCs w:val="24"/>
        </w:rPr>
        <w:t xml:space="preserve">Once a </w:t>
      </w:r>
      <w:r w:rsidR="00164629" w:rsidRPr="00DD22C8">
        <w:rPr>
          <w:szCs w:val="24"/>
        </w:rPr>
        <w:t xml:space="preserve">prospective </w:t>
      </w:r>
      <w:r w:rsidR="0017080B" w:rsidRPr="00DD22C8">
        <w:rPr>
          <w:szCs w:val="24"/>
        </w:rPr>
        <w:t xml:space="preserve">key informant </w:t>
      </w:r>
      <w:r w:rsidRPr="00DD22C8">
        <w:rPr>
          <w:szCs w:val="24"/>
        </w:rPr>
        <w:t xml:space="preserve">agrees to participate in the study, </w:t>
      </w:r>
      <w:r w:rsidR="00164629" w:rsidRPr="00DD22C8">
        <w:rPr>
          <w:color w:val="000000" w:themeColor="text1"/>
          <w:szCs w:val="24"/>
        </w:rPr>
        <w:t xml:space="preserve">an appointment for an interview </w:t>
      </w:r>
      <w:proofErr w:type="gramStart"/>
      <w:r w:rsidR="00164629" w:rsidRPr="00DD22C8">
        <w:rPr>
          <w:color w:val="000000" w:themeColor="text1"/>
          <w:szCs w:val="24"/>
        </w:rPr>
        <w:t>will be scheduled</w:t>
      </w:r>
      <w:proofErr w:type="gramEnd"/>
      <w:r w:rsidR="00164629" w:rsidRPr="00DD22C8">
        <w:rPr>
          <w:color w:val="000000" w:themeColor="text1"/>
          <w:szCs w:val="24"/>
        </w:rPr>
        <w:t xml:space="preserve"> to take place either in-person or over the phone at a time convenient for the key informant and </w:t>
      </w:r>
      <w:r w:rsidRPr="00DD22C8">
        <w:rPr>
          <w:szCs w:val="24"/>
        </w:rPr>
        <w:t xml:space="preserve">documentation on community </w:t>
      </w:r>
      <w:r w:rsidR="0017080B" w:rsidRPr="00DD22C8">
        <w:rPr>
          <w:szCs w:val="24"/>
        </w:rPr>
        <w:t>programs</w:t>
      </w:r>
      <w:r w:rsidR="00DD22C8" w:rsidRPr="00DD22C8">
        <w:rPr>
          <w:szCs w:val="24"/>
        </w:rPr>
        <w:t>/</w:t>
      </w:r>
      <w:r w:rsidRPr="00DD22C8">
        <w:rPr>
          <w:szCs w:val="24"/>
        </w:rPr>
        <w:t xml:space="preserve">will be </w:t>
      </w:r>
      <w:r w:rsidR="00DD22C8" w:rsidRPr="00DD22C8">
        <w:rPr>
          <w:szCs w:val="24"/>
        </w:rPr>
        <w:t>requested</w:t>
      </w:r>
      <w:r w:rsidRPr="00DD22C8">
        <w:rPr>
          <w:szCs w:val="24"/>
        </w:rPr>
        <w:t xml:space="preserve">.  </w:t>
      </w:r>
      <w:r w:rsidR="00164629" w:rsidRPr="00DD22C8">
        <w:rPr>
          <w:color w:val="000000" w:themeColor="text1"/>
          <w:szCs w:val="24"/>
        </w:rPr>
        <w:t xml:space="preserve">Each key informant interview </w:t>
      </w:r>
      <w:proofErr w:type="gramStart"/>
      <w:r w:rsidR="00164629" w:rsidRPr="00DD22C8">
        <w:rPr>
          <w:color w:val="000000" w:themeColor="text1"/>
          <w:szCs w:val="24"/>
        </w:rPr>
        <w:t>is planned</w:t>
      </w:r>
      <w:proofErr w:type="gramEnd"/>
      <w:r w:rsidR="00164629" w:rsidRPr="00DD22C8">
        <w:rPr>
          <w:color w:val="000000" w:themeColor="text1"/>
          <w:szCs w:val="24"/>
        </w:rPr>
        <w:t xml:space="preserve"> to take no more than one hour and thirty minutes</w:t>
      </w:r>
      <w:r w:rsidR="00DD22C8" w:rsidRPr="00DD22C8">
        <w:rPr>
          <w:color w:val="000000" w:themeColor="text1"/>
          <w:szCs w:val="24"/>
        </w:rPr>
        <w:t xml:space="preserve"> </w:t>
      </w:r>
      <w:r w:rsidR="00DD22C8" w:rsidRPr="00DD22C8">
        <w:rPr>
          <w:color w:val="000000" w:themeColor="text1"/>
        </w:rPr>
        <w:t xml:space="preserve">(please see </w:t>
      </w:r>
      <w:r w:rsidR="00974DB0" w:rsidRPr="00974DB0">
        <w:rPr>
          <w:b/>
          <w:color w:val="000000" w:themeColor="text1"/>
        </w:rPr>
        <w:t>SSA</w:t>
      </w:r>
      <w:r w:rsidR="00DD22C8" w:rsidRPr="00DD22C8">
        <w:rPr>
          <w:color w:val="000000" w:themeColor="text1"/>
        </w:rPr>
        <w:t xml:space="preserve"> </w:t>
      </w:r>
      <w:r w:rsidR="00DD22C8" w:rsidRPr="00DD22C8">
        <w:rPr>
          <w:b/>
          <w:color w:val="000000" w:themeColor="text1"/>
          <w:szCs w:val="24"/>
        </w:rPr>
        <w:t xml:space="preserve">Attachment 13 </w:t>
      </w:r>
      <w:r w:rsidR="00DD22C8" w:rsidRPr="00DD22C8">
        <w:rPr>
          <w:color w:val="000000" w:themeColor="text1"/>
          <w:szCs w:val="24"/>
        </w:rPr>
        <w:t>for the interview questionnaire</w:t>
      </w:r>
      <w:r w:rsidR="00DD22C8" w:rsidRPr="00DD22C8">
        <w:rPr>
          <w:color w:val="000000" w:themeColor="text1"/>
        </w:rPr>
        <w:t>)</w:t>
      </w:r>
      <w:r w:rsidR="00DD22C8" w:rsidRPr="00DD22C8">
        <w:rPr>
          <w:color w:val="000000" w:themeColor="text1"/>
          <w:szCs w:val="24"/>
        </w:rPr>
        <w:t xml:space="preserve">.  </w:t>
      </w:r>
      <w:r w:rsidR="00164629" w:rsidRPr="00DD22C8">
        <w:rPr>
          <w:color w:val="000000" w:themeColor="text1"/>
          <w:szCs w:val="24"/>
        </w:rPr>
        <w:t>.</w:t>
      </w:r>
    </w:p>
    <w:p w:rsidR="00DD22C8" w:rsidRPr="00DD22C8" w:rsidRDefault="00DD22C8" w:rsidP="00BE47EB">
      <w:pPr>
        <w:pStyle w:val="BHNormal"/>
        <w:jc w:val="both"/>
        <w:rPr>
          <w:szCs w:val="24"/>
        </w:rPr>
      </w:pPr>
    </w:p>
    <w:p w:rsidR="00DD22C8" w:rsidRPr="00BE47EB" w:rsidRDefault="00DD22C8" w:rsidP="00BE47EB">
      <w:pPr>
        <w:pStyle w:val="BHNormal"/>
        <w:jc w:val="both"/>
        <w:rPr>
          <w:color w:val="000000" w:themeColor="text1"/>
          <w:szCs w:val="24"/>
        </w:rPr>
      </w:pPr>
      <w:r w:rsidRPr="00DD22C8">
        <w:rPr>
          <w:color w:val="000000" w:themeColor="text1"/>
          <w:szCs w:val="24"/>
        </w:rPr>
        <w:t xml:space="preserve">During the screening </w:t>
      </w:r>
      <w:proofErr w:type="gramStart"/>
      <w:r w:rsidRPr="00DD22C8">
        <w:rPr>
          <w:color w:val="000000" w:themeColor="text1"/>
          <w:szCs w:val="24"/>
        </w:rPr>
        <w:t>call</w:t>
      </w:r>
      <w:proofErr w:type="gramEnd"/>
      <w:r w:rsidRPr="00DD22C8">
        <w:rPr>
          <w:color w:val="000000" w:themeColor="text1"/>
          <w:szCs w:val="24"/>
        </w:rPr>
        <w:t xml:space="preserve"> the community liaison will also ask the prospective key informant to identify additional appropriate key informants from other sectors to contact; this snowball sampling method will assist the community liaison in identifying key informants from a variety of sectors to obtain a more comprehensive overview of the community’s programs and policies.   Additionally, community liaisons will keep track of which types of key informants in each community they have contacted/interviewed </w:t>
      </w:r>
      <w:r w:rsidRPr="00BE47EB">
        <w:rPr>
          <w:color w:val="000000" w:themeColor="text1"/>
          <w:szCs w:val="24"/>
        </w:rPr>
        <w:t>and use this as a visual cue to help ensure broader coverage of key informants across multiple sectors.</w:t>
      </w:r>
      <w:r w:rsidR="00974DB0" w:rsidRPr="00974DB0">
        <w:rPr>
          <w:color w:val="000000" w:themeColor="text1"/>
          <w:szCs w:val="24"/>
        </w:rPr>
        <w:t xml:space="preserve"> This information will be used in assessing the completeness of data collection across the </w:t>
      </w:r>
      <w:proofErr w:type="gramStart"/>
      <w:r w:rsidR="00974DB0" w:rsidRPr="00974DB0">
        <w:rPr>
          <w:color w:val="000000" w:themeColor="text1"/>
          <w:szCs w:val="24"/>
        </w:rPr>
        <w:t>sectors which</w:t>
      </w:r>
      <w:proofErr w:type="gramEnd"/>
      <w:r w:rsidR="00974DB0" w:rsidRPr="00974DB0">
        <w:rPr>
          <w:color w:val="000000" w:themeColor="text1"/>
          <w:szCs w:val="24"/>
        </w:rPr>
        <w:t xml:space="preserve"> recruited key informants represent.</w:t>
      </w:r>
    </w:p>
    <w:p w:rsidR="00DD22C8" w:rsidRPr="00BE47EB" w:rsidRDefault="00DD22C8" w:rsidP="00BE47EB">
      <w:pPr>
        <w:pStyle w:val="BHNormal"/>
        <w:jc w:val="both"/>
        <w:rPr>
          <w:color w:val="000000" w:themeColor="text1"/>
          <w:szCs w:val="24"/>
        </w:rPr>
      </w:pPr>
    </w:p>
    <w:p w:rsidR="004116D2" w:rsidRPr="00515A58" w:rsidRDefault="00974DB0" w:rsidP="00BE47EB">
      <w:pPr>
        <w:jc w:val="both"/>
        <w:rPr>
          <w:sz w:val="24"/>
        </w:rPr>
      </w:pPr>
      <w:r w:rsidRPr="00974DB0">
        <w:rPr>
          <w:color w:val="000000" w:themeColor="text1"/>
          <w:sz w:val="24"/>
        </w:rPr>
        <w:t>At the time of the interview, the Battelle community</w:t>
      </w:r>
      <w:r w:rsidR="0017080B" w:rsidRPr="00515A58">
        <w:rPr>
          <w:sz w:val="24"/>
        </w:rPr>
        <w:t xml:space="preserve"> liaison will explain the study, review the consent document, and answer any questions the key informant may have.  Following this, the key informant </w:t>
      </w:r>
      <w:proofErr w:type="gramStart"/>
      <w:r w:rsidR="0017080B" w:rsidRPr="00515A58">
        <w:rPr>
          <w:sz w:val="24"/>
        </w:rPr>
        <w:t>will be asked</w:t>
      </w:r>
      <w:proofErr w:type="gramEnd"/>
      <w:r w:rsidR="0017080B" w:rsidRPr="00515A58">
        <w:rPr>
          <w:sz w:val="24"/>
        </w:rPr>
        <w:t xml:space="preserve"> to sign the informed consent form prior to the initiation of the structured interview.  When the respondent is unable to participate in an in-person interview and completes a telephone interview instead, a verbal consent script </w:t>
      </w:r>
      <w:proofErr w:type="gramStart"/>
      <w:r w:rsidR="0017080B" w:rsidRPr="00515A58">
        <w:rPr>
          <w:sz w:val="24"/>
        </w:rPr>
        <w:t>will be read</w:t>
      </w:r>
      <w:proofErr w:type="gramEnd"/>
      <w:r w:rsidR="0017080B" w:rsidRPr="00515A58">
        <w:rPr>
          <w:sz w:val="24"/>
        </w:rPr>
        <w:t xml:space="preserve"> to the key informant by a Battelle community liaison before the interview begins.  Battelle community liaisons </w:t>
      </w:r>
      <w:proofErr w:type="gramStart"/>
      <w:r w:rsidR="0017080B" w:rsidRPr="00515A58">
        <w:rPr>
          <w:sz w:val="24"/>
        </w:rPr>
        <w:t>will be trained</w:t>
      </w:r>
      <w:proofErr w:type="gramEnd"/>
      <w:r w:rsidR="0017080B" w:rsidRPr="00515A58">
        <w:rPr>
          <w:sz w:val="24"/>
        </w:rPr>
        <w:t xml:space="preserve"> in Human Subjects Research; therefore, they will know the guidelines regarding what qualifies as informed consent.  </w:t>
      </w:r>
    </w:p>
    <w:p w:rsidR="004116D2" w:rsidRPr="00515A58" w:rsidRDefault="004116D2" w:rsidP="00BE47EB">
      <w:pPr>
        <w:jc w:val="both"/>
        <w:rPr>
          <w:bCs/>
          <w:sz w:val="24"/>
        </w:rPr>
      </w:pPr>
    </w:p>
    <w:p w:rsidR="004116D2" w:rsidRPr="00375C27" w:rsidRDefault="00F318D7" w:rsidP="00BE47EB">
      <w:pPr>
        <w:pStyle w:val="BHLevel3"/>
        <w:jc w:val="both"/>
        <w:rPr>
          <w:szCs w:val="24"/>
        </w:rPr>
      </w:pPr>
      <w:bookmarkStart w:id="74" w:name="_Toc299107938"/>
      <w:bookmarkStart w:id="75" w:name="_Toc301448821"/>
      <w:bookmarkStart w:id="76" w:name="_Toc341969696"/>
      <w:bookmarkStart w:id="77" w:name="_Toc341969975"/>
      <w:bookmarkStart w:id="78" w:name="_Toc341972152"/>
      <w:bookmarkStart w:id="79" w:name="_Toc361128293"/>
      <w:bookmarkStart w:id="80" w:name="_Toc361128609"/>
      <w:r w:rsidRPr="00375C27">
        <w:rPr>
          <w:szCs w:val="24"/>
        </w:rPr>
        <w:t>B.1.e</w:t>
      </w:r>
      <w:r w:rsidRPr="00375C27">
        <w:rPr>
          <w:szCs w:val="24"/>
        </w:rPr>
        <w:tab/>
        <w:t>Power Calculations</w:t>
      </w:r>
      <w:bookmarkEnd w:id="74"/>
      <w:bookmarkEnd w:id="75"/>
      <w:bookmarkEnd w:id="76"/>
      <w:bookmarkEnd w:id="77"/>
      <w:bookmarkEnd w:id="78"/>
      <w:bookmarkEnd w:id="79"/>
      <w:bookmarkEnd w:id="80"/>
    </w:p>
    <w:p w:rsidR="00243396" w:rsidRPr="00375C27" w:rsidRDefault="00F318D7" w:rsidP="00BE47EB">
      <w:pPr>
        <w:adjustRightInd w:val="0"/>
        <w:jc w:val="both"/>
        <w:rPr>
          <w:sz w:val="24"/>
        </w:rPr>
      </w:pPr>
      <w:r w:rsidRPr="00375C27">
        <w:rPr>
          <w:sz w:val="24"/>
        </w:rPr>
        <w:lastRenderedPageBreak/>
        <w:t xml:space="preserve">The inclusion of 264 communities in Wave 2 of the study will allow the HCS to observe a considerable degree of natural variation in approaches and intensity of effort in childhood obesity programs and policies.  The involvement of 81 </w:t>
      </w:r>
      <w:proofErr w:type="gramStart"/>
      <w:r w:rsidRPr="00375C27">
        <w:rPr>
          <w:sz w:val="24"/>
        </w:rPr>
        <w:t>children  in</w:t>
      </w:r>
      <w:proofErr w:type="gramEnd"/>
      <w:r w:rsidRPr="00375C27">
        <w:rPr>
          <w:sz w:val="24"/>
        </w:rPr>
        <w:t xml:space="preserve"> the K-8 grade range within each of the communities will provide the HCS with adequate power to observe associations between community-level efforts and childhood obesity measures. </w:t>
      </w:r>
    </w:p>
    <w:p w:rsidR="00243396" w:rsidRPr="00375C27" w:rsidRDefault="00243396" w:rsidP="00BE47EB">
      <w:pPr>
        <w:adjustRightInd w:val="0"/>
        <w:jc w:val="both"/>
        <w:rPr>
          <w:sz w:val="24"/>
        </w:rPr>
      </w:pPr>
    </w:p>
    <w:p w:rsidR="00243396" w:rsidRPr="00375C27" w:rsidRDefault="00F318D7" w:rsidP="00BE47EB">
      <w:pPr>
        <w:pStyle w:val="BHNormal"/>
        <w:jc w:val="both"/>
        <w:rPr>
          <w:szCs w:val="24"/>
        </w:rPr>
      </w:pPr>
      <w:r w:rsidRPr="00375C27">
        <w:rPr>
          <w:szCs w:val="24"/>
        </w:rPr>
        <w:t xml:space="preserve">Researchers may be interested in the association between different program/policy components and childhood obesity measures for all ages combined and within a particular age group using a variety of approaches.  One approach would use all data measured when a subject’s age was within the age group of interest regardless of the subject’s age at the baseline assessment.  For example, if a participant who was 15 years old at the baseline assessment </w:t>
      </w:r>
      <w:proofErr w:type="gramStart"/>
      <w:r w:rsidRPr="00375C27">
        <w:rPr>
          <w:szCs w:val="24"/>
        </w:rPr>
        <w:t>was found</w:t>
      </w:r>
      <w:proofErr w:type="gramEnd"/>
      <w:r w:rsidRPr="00375C27">
        <w:rPr>
          <w:szCs w:val="24"/>
        </w:rPr>
        <w:t xml:space="preserve"> to have medical records containing BMI information when he/she was seven years old, those records could be included in an analysis focusing on the 7-8 year-old age group.  A second approach would use all data ever measured on an individual whose baseline age fell within the age group of interest, enabling specific cohort analyses.    For example, a study focusing on 7-8 year-olds would include all data collected on those children that were ages 7 or 8 at the baseline assessment.  Our simulation study provides insight into </w:t>
      </w:r>
      <w:proofErr w:type="gramStart"/>
      <w:r w:rsidRPr="00375C27">
        <w:rPr>
          <w:szCs w:val="24"/>
        </w:rPr>
        <w:t>the  power</w:t>
      </w:r>
      <w:proofErr w:type="gramEnd"/>
      <w:r w:rsidRPr="00375C27">
        <w:rPr>
          <w:szCs w:val="24"/>
        </w:rPr>
        <w:t xml:space="preserve"> that the HCS may have while employing these age-specific analysis approaches.</w:t>
      </w:r>
    </w:p>
    <w:p w:rsidR="00C43FAF" w:rsidRPr="00375C27" w:rsidRDefault="00C43FAF" w:rsidP="00BE47EB">
      <w:pPr>
        <w:adjustRightInd w:val="0"/>
        <w:jc w:val="both"/>
        <w:rPr>
          <w:sz w:val="24"/>
        </w:rPr>
      </w:pPr>
    </w:p>
    <w:p w:rsidR="00C43FAF" w:rsidRPr="00375C27" w:rsidRDefault="00F318D7" w:rsidP="00BE47EB">
      <w:pPr>
        <w:adjustRightInd w:val="0"/>
        <w:jc w:val="both"/>
        <w:rPr>
          <w:sz w:val="24"/>
        </w:rPr>
      </w:pPr>
      <w:r w:rsidRPr="00375C27">
        <w:rPr>
          <w:sz w:val="24"/>
        </w:rPr>
        <w:t>Table B.1.</w:t>
      </w:r>
      <w:r w:rsidR="009B1A7C" w:rsidRPr="00375C27">
        <w:rPr>
          <w:sz w:val="24"/>
        </w:rPr>
        <w:t xml:space="preserve">6 </w:t>
      </w:r>
      <w:r w:rsidRPr="00375C27">
        <w:rPr>
          <w:sz w:val="24"/>
        </w:rPr>
        <w:t>lists the estimated difference in BMI as a percentage change  that might  be detected for a one-unit difference</w:t>
      </w:r>
      <w:r w:rsidRPr="00375C27">
        <w:rPr>
          <w:rFonts w:cstheme="minorHAnsi"/>
          <w:sz w:val="24"/>
        </w:rPr>
        <w:t xml:space="preserve"> in intensity score (i.e., from 0 to 1, that is, from having no intensity to the maximum intensity measured)</w:t>
      </w:r>
      <w:r w:rsidRPr="00375C27">
        <w:rPr>
          <w:sz w:val="24"/>
        </w:rPr>
        <w:t xml:space="preserve">, assuming a cross-sectional analysis with 80 percent power.  The simulations cover two scenarios in which only a small fraction of communities will have implemented programs/policies with high intensity, as well those in which program intensity varies uniformly across communities.  Our analyses indicate that a cross-sectional analysis with 264 Wave 2 communities and about 81 children per community, spread evenly across grades K-8 might have adequate power to identify programs/policies that reduce BMI by approximately 3.7-5.4% across all age groups, and 5-8% in specific age groups, if certain assumptions about the underlying participants </w:t>
      </w:r>
      <w:proofErr w:type="gramStart"/>
      <w:r w:rsidRPr="00375C27">
        <w:rPr>
          <w:sz w:val="24"/>
        </w:rPr>
        <w:t>are met</w:t>
      </w:r>
      <w:proofErr w:type="gramEnd"/>
      <w:r w:rsidRPr="00375C27">
        <w:rPr>
          <w:sz w:val="24"/>
        </w:rPr>
        <w:t>.</w:t>
      </w:r>
      <w:r w:rsidR="00AE3F14" w:rsidRPr="00375C27">
        <w:rPr>
          <w:sz w:val="24"/>
        </w:rPr>
        <w:t xml:space="preserve"> </w:t>
      </w:r>
      <w:r w:rsidRPr="00375C27">
        <w:rPr>
          <w:sz w:val="24"/>
        </w:rPr>
        <w:t xml:space="preserve"> For example, a community with no programs/policies (score = 0) has an average BMI of 23.0, while a community with the most intense programs/policies (score = 1) has an average BMI of 21.767, resulting in a true difference of 5.36%.  The HCS will detect that 5.36% difference as statistically significant 80% of the time,</w:t>
      </w:r>
      <w:r w:rsidRPr="00375C27">
        <w:t xml:space="preserve"> a</w:t>
      </w:r>
      <w:r w:rsidRPr="00375C27">
        <w:rPr>
          <w:sz w:val="24"/>
        </w:rPr>
        <w:t xml:space="preserve">ssuming that only a small fraction of communities will have implemented programs/policies with high intensity (second scenario).  That is, </w:t>
      </w:r>
      <w:r w:rsidR="00AE3F14" w:rsidRPr="00375C27">
        <w:rPr>
          <w:sz w:val="24"/>
        </w:rPr>
        <w:t xml:space="preserve">the </w:t>
      </w:r>
      <w:r w:rsidRPr="00375C27">
        <w:rPr>
          <w:sz w:val="24"/>
        </w:rPr>
        <w:t xml:space="preserve">HCS will conclude it is an actual difference rather than noise given the sample of children selected. Additional details on the methods used to estimate power </w:t>
      </w:r>
      <w:proofErr w:type="gramStart"/>
      <w:r w:rsidRPr="00375C27">
        <w:rPr>
          <w:sz w:val="24"/>
        </w:rPr>
        <w:t>can</w:t>
      </w:r>
      <w:proofErr w:type="gramEnd"/>
      <w:r w:rsidRPr="00375C27">
        <w:rPr>
          <w:sz w:val="24"/>
        </w:rPr>
        <w:t xml:space="preserve"> be found in </w:t>
      </w:r>
      <w:r w:rsidRPr="00375C27">
        <w:rPr>
          <w:b/>
          <w:sz w:val="24"/>
        </w:rPr>
        <w:t>Attachment 3</w:t>
      </w:r>
      <w:r w:rsidRPr="00375C27">
        <w:rPr>
          <w:sz w:val="24"/>
        </w:rPr>
        <w:t>.</w:t>
      </w:r>
    </w:p>
    <w:p w:rsidR="00556D83" w:rsidRPr="00375C27" w:rsidRDefault="00556D83">
      <w:pPr>
        <w:autoSpaceDE/>
        <w:autoSpaceDN/>
        <w:rPr>
          <w:b/>
          <w:sz w:val="22"/>
        </w:rPr>
      </w:pPr>
    </w:p>
    <w:p w:rsidR="00AE3F14" w:rsidRPr="00375C27" w:rsidRDefault="00AE3F14">
      <w:pPr>
        <w:autoSpaceDE/>
        <w:autoSpaceDN/>
        <w:rPr>
          <w:rFonts w:eastAsia="Calibri"/>
          <w:b/>
          <w:sz w:val="22"/>
          <w:szCs w:val="22"/>
        </w:rPr>
      </w:pPr>
    </w:p>
    <w:p w:rsidR="004116D2" w:rsidRPr="00375C27" w:rsidRDefault="00F318D7" w:rsidP="00611239">
      <w:pPr>
        <w:pStyle w:val="Style1sub-headings"/>
        <w:spacing w:before="0" w:line="240" w:lineRule="auto"/>
        <w:ind w:left="1350" w:hanging="1350"/>
      </w:pPr>
      <w:bookmarkStart w:id="81" w:name="_Toc299107939"/>
      <w:bookmarkStart w:id="82" w:name="_Toc301448530"/>
      <w:bookmarkStart w:id="83" w:name="_Toc301448665"/>
      <w:bookmarkStart w:id="84" w:name="_Toc301448754"/>
      <w:bookmarkStart w:id="85" w:name="_Toc341969697"/>
      <w:bookmarkStart w:id="86" w:name="_Toc361128294"/>
      <w:bookmarkStart w:id="87" w:name="_Toc361128610"/>
      <w:r w:rsidRPr="00375C27">
        <w:t>Table B.1.</w:t>
      </w:r>
      <w:r w:rsidR="009B1A7C" w:rsidRPr="00375C27">
        <w:t>6</w:t>
      </w:r>
      <w:r w:rsidRPr="00375C27">
        <w:t xml:space="preserve">    Estimated % Difference in BMI that Can Be Detected</w:t>
      </w:r>
      <w:bookmarkEnd w:id="81"/>
      <w:bookmarkEnd w:id="82"/>
      <w:bookmarkEnd w:id="83"/>
      <w:bookmarkEnd w:id="84"/>
      <w:bookmarkEnd w:id="85"/>
      <w:r w:rsidRPr="00375C27">
        <w:t xml:space="preserve"> for a One-unit Difference in Intensity Score Assuming a Cross-sectional Analysis with 80 % Power</w:t>
      </w:r>
      <w:bookmarkEnd w:id="86"/>
      <w:bookmarkEnd w:id="87"/>
    </w:p>
    <w:tbl>
      <w:tblPr>
        <w:tblW w:w="8027" w:type="dxa"/>
        <w:tblInd w:w="91" w:type="dxa"/>
        <w:tblLayout w:type="fixed"/>
        <w:tblLook w:val="04A0" w:firstRow="1" w:lastRow="0" w:firstColumn="1" w:lastColumn="0" w:noHBand="0" w:noVBand="1"/>
      </w:tblPr>
      <w:tblGrid>
        <w:gridCol w:w="2542"/>
        <w:gridCol w:w="2525"/>
        <w:gridCol w:w="2699"/>
        <w:gridCol w:w="261"/>
      </w:tblGrid>
      <w:tr w:rsidR="00F25E96" w:rsidRPr="00375C27" w:rsidTr="00F25E96">
        <w:trPr>
          <w:trHeight w:val="300"/>
          <w:tblHeader/>
        </w:trPr>
        <w:tc>
          <w:tcPr>
            <w:tcW w:w="2627" w:type="dxa"/>
            <w:tcBorders>
              <w:top w:val="single" w:sz="4" w:space="0" w:color="auto"/>
              <w:left w:val="single" w:sz="4" w:space="0" w:color="auto"/>
              <w:bottom w:val="single" w:sz="4" w:space="0" w:color="auto"/>
              <w:right w:val="single" w:sz="4" w:space="0" w:color="auto"/>
            </w:tcBorders>
            <w:shd w:val="clear" w:color="000000" w:fill="D8D8D8"/>
            <w:vAlign w:val="bottom"/>
            <w:hideMark/>
          </w:tcPr>
          <w:p w:rsidR="00F25E96" w:rsidRPr="00375C27" w:rsidRDefault="00F318D7" w:rsidP="00F25E96">
            <w:pPr>
              <w:jc w:val="center"/>
              <w:rPr>
                <w:rFonts w:ascii="Calibri" w:hAnsi="Calibri" w:cs="Calibri"/>
                <w:b/>
                <w:bCs/>
                <w:color w:val="000000" w:themeColor="text1"/>
              </w:rPr>
            </w:pPr>
            <w:r w:rsidRPr="00375C27">
              <w:rPr>
                <w:rFonts w:ascii="Calibri" w:hAnsi="Calibri" w:cs="Calibri"/>
                <w:b/>
                <w:bCs/>
                <w:color w:val="000000" w:themeColor="text1"/>
                <w:sz w:val="22"/>
              </w:rPr>
              <w:t>Age group for Analysis</w:t>
            </w:r>
          </w:p>
        </w:tc>
        <w:tc>
          <w:tcPr>
            <w:tcW w:w="5400" w:type="dxa"/>
            <w:gridSpan w:val="3"/>
            <w:tcBorders>
              <w:top w:val="single" w:sz="4" w:space="0" w:color="auto"/>
              <w:left w:val="nil"/>
              <w:bottom w:val="single" w:sz="4" w:space="0" w:color="auto"/>
              <w:right w:val="single" w:sz="4" w:space="0" w:color="auto"/>
            </w:tcBorders>
            <w:shd w:val="clear" w:color="000000" w:fill="D8D8D8"/>
            <w:noWrap/>
            <w:vAlign w:val="bottom"/>
            <w:hideMark/>
          </w:tcPr>
          <w:p w:rsidR="00F25E96" w:rsidRPr="00375C27" w:rsidRDefault="00F25E96" w:rsidP="007250B0">
            <w:pPr>
              <w:pStyle w:val="BHNormal"/>
              <w:autoSpaceDE w:val="0"/>
              <w:autoSpaceDN w:val="0"/>
              <w:jc w:val="center"/>
              <w:rPr>
                <w:rFonts w:eastAsia="Times New Roman"/>
                <w:b/>
                <w:color w:val="000000" w:themeColor="text1"/>
                <w:sz w:val="20"/>
                <w:szCs w:val="20"/>
              </w:rPr>
            </w:pPr>
          </w:p>
          <w:p w:rsidR="00F25E96" w:rsidRPr="00375C27" w:rsidRDefault="00F318D7" w:rsidP="00C75A19">
            <w:pPr>
              <w:jc w:val="center"/>
              <w:rPr>
                <w:rFonts w:ascii="Calibri" w:hAnsi="Calibri" w:cs="Calibri"/>
                <w:b/>
                <w:bCs/>
                <w:color w:val="000000" w:themeColor="text1"/>
              </w:rPr>
            </w:pPr>
            <w:r w:rsidRPr="00375C27">
              <w:rPr>
                <w:color w:val="000000" w:themeColor="text1"/>
                <w:szCs w:val="20"/>
              </w:rPr>
              <w:t>% Difference in BMI that can be detected</w:t>
            </w:r>
            <w:r w:rsidRPr="00375C27">
              <w:t xml:space="preserve"> </w:t>
            </w:r>
            <w:r w:rsidRPr="00375C27">
              <w:rPr>
                <w:color w:val="000000" w:themeColor="text1"/>
                <w:szCs w:val="20"/>
              </w:rPr>
              <w:t>for a one-unit difference in intensity score</w:t>
            </w:r>
          </w:p>
        </w:tc>
      </w:tr>
      <w:tr w:rsidR="00F25E96" w:rsidRPr="00375C27" w:rsidTr="0015348A">
        <w:trPr>
          <w:gridAfter w:val="1"/>
          <w:wAfter w:w="270" w:type="dxa"/>
          <w:trHeight w:val="300"/>
          <w:tblHeader/>
        </w:trPr>
        <w:tc>
          <w:tcPr>
            <w:tcW w:w="2627" w:type="dxa"/>
            <w:tcBorders>
              <w:top w:val="single" w:sz="4" w:space="0" w:color="auto"/>
              <w:left w:val="single" w:sz="4" w:space="0" w:color="auto"/>
              <w:bottom w:val="single" w:sz="4" w:space="0" w:color="auto"/>
              <w:right w:val="single" w:sz="4" w:space="0" w:color="auto"/>
            </w:tcBorders>
            <w:vAlign w:val="center"/>
            <w:hideMark/>
          </w:tcPr>
          <w:p w:rsidR="00F25E96" w:rsidRPr="00375C27" w:rsidRDefault="00F25E96" w:rsidP="00F25E96">
            <w:pPr>
              <w:rPr>
                <w:rFonts w:ascii="Calibri" w:hAnsi="Calibri" w:cs="Calibri"/>
                <w:b/>
                <w:bCs/>
                <w:color w:val="000000" w:themeColor="text1"/>
              </w:rPr>
            </w:pPr>
          </w:p>
        </w:tc>
        <w:tc>
          <w:tcPr>
            <w:tcW w:w="2610" w:type="dxa"/>
            <w:tcBorders>
              <w:top w:val="single" w:sz="4" w:space="0" w:color="auto"/>
              <w:left w:val="nil"/>
              <w:bottom w:val="single" w:sz="4" w:space="0" w:color="auto"/>
              <w:right w:val="single" w:sz="4" w:space="0" w:color="auto"/>
            </w:tcBorders>
            <w:shd w:val="clear" w:color="000000" w:fill="D8D8D8"/>
            <w:noWrap/>
            <w:vAlign w:val="bottom"/>
            <w:hideMark/>
          </w:tcPr>
          <w:p w:rsidR="00F25E96" w:rsidRPr="00375C27" w:rsidRDefault="00F318D7" w:rsidP="007250B0">
            <w:pPr>
              <w:jc w:val="center"/>
              <w:rPr>
                <w:rFonts w:ascii="Calibri" w:hAnsi="Calibri" w:cs="Calibri"/>
                <w:b/>
                <w:bCs/>
                <w:color w:val="000000" w:themeColor="text1"/>
              </w:rPr>
            </w:pPr>
            <w:r w:rsidRPr="00375C27">
              <w:rPr>
                <w:b/>
                <w:color w:val="000000" w:themeColor="text1"/>
                <w:szCs w:val="20"/>
              </w:rPr>
              <w:t>Uniform distribution of program intensity across communities</w:t>
            </w:r>
            <w:r w:rsidRPr="00375C27">
              <w:rPr>
                <w:rFonts w:ascii="Calibri" w:hAnsi="Calibri" w:cs="Calibri"/>
                <w:b/>
                <w:bCs/>
                <w:color w:val="000000" w:themeColor="text1"/>
                <w:sz w:val="22"/>
              </w:rPr>
              <w:t xml:space="preserve"> </w:t>
            </w:r>
          </w:p>
        </w:tc>
        <w:tc>
          <w:tcPr>
            <w:tcW w:w="2790" w:type="dxa"/>
            <w:tcBorders>
              <w:top w:val="single" w:sz="4" w:space="0" w:color="auto"/>
              <w:left w:val="nil"/>
              <w:bottom w:val="single" w:sz="4" w:space="0" w:color="auto"/>
              <w:right w:val="single" w:sz="4" w:space="0" w:color="auto"/>
            </w:tcBorders>
            <w:shd w:val="clear" w:color="000000" w:fill="D8D8D8"/>
            <w:noWrap/>
            <w:vAlign w:val="bottom"/>
            <w:hideMark/>
          </w:tcPr>
          <w:p w:rsidR="00F25E96" w:rsidRPr="00375C27" w:rsidRDefault="00F318D7" w:rsidP="00F25E96">
            <w:pPr>
              <w:jc w:val="center"/>
              <w:rPr>
                <w:rFonts w:ascii="Calibri" w:hAnsi="Calibri" w:cs="Calibri"/>
                <w:b/>
                <w:bCs/>
                <w:color w:val="000000" w:themeColor="text1"/>
              </w:rPr>
            </w:pPr>
            <w:r w:rsidRPr="00375C27">
              <w:rPr>
                <w:b/>
                <w:color w:val="000000" w:themeColor="text1"/>
                <w:szCs w:val="20"/>
              </w:rPr>
              <w:t>Few communities implement at full intensity, most communities at low intensity</w:t>
            </w:r>
          </w:p>
        </w:tc>
      </w:tr>
      <w:tr w:rsidR="00F25E96" w:rsidRPr="00375C27" w:rsidTr="0015348A">
        <w:trPr>
          <w:gridAfter w:val="1"/>
          <w:wAfter w:w="270" w:type="dxa"/>
          <w:trHeight w:val="300"/>
          <w:tblHeader/>
        </w:trPr>
        <w:tc>
          <w:tcPr>
            <w:tcW w:w="2627" w:type="dxa"/>
            <w:tcBorders>
              <w:top w:val="single" w:sz="4" w:space="0" w:color="auto"/>
              <w:left w:val="single" w:sz="4" w:space="0" w:color="auto"/>
              <w:bottom w:val="single" w:sz="4" w:space="0" w:color="auto"/>
              <w:right w:val="single" w:sz="4" w:space="0" w:color="auto"/>
            </w:tcBorders>
            <w:vAlign w:val="center"/>
            <w:hideMark/>
          </w:tcPr>
          <w:p w:rsidR="00F25E96" w:rsidRPr="00375C27" w:rsidRDefault="00F25E96" w:rsidP="00F25E96">
            <w:pPr>
              <w:rPr>
                <w:rFonts w:ascii="Calibri" w:hAnsi="Calibri" w:cs="Calibri"/>
                <w:b/>
                <w:bCs/>
                <w:color w:val="000000" w:themeColor="text1"/>
              </w:rPr>
            </w:pPr>
          </w:p>
        </w:tc>
        <w:tc>
          <w:tcPr>
            <w:tcW w:w="2610" w:type="dxa"/>
            <w:tcBorders>
              <w:top w:val="nil"/>
              <w:left w:val="nil"/>
              <w:bottom w:val="single" w:sz="4" w:space="0" w:color="auto"/>
              <w:right w:val="single" w:sz="4" w:space="0" w:color="auto"/>
            </w:tcBorders>
            <w:shd w:val="clear" w:color="000000" w:fill="D8D8D8"/>
            <w:noWrap/>
            <w:vAlign w:val="bottom"/>
            <w:hideMark/>
          </w:tcPr>
          <w:p w:rsidR="00F25E96" w:rsidRPr="00375C27" w:rsidRDefault="00F318D7" w:rsidP="00F25E96">
            <w:pPr>
              <w:jc w:val="center"/>
              <w:rPr>
                <w:rFonts w:ascii="Calibri" w:hAnsi="Calibri" w:cs="Calibri"/>
                <w:b/>
                <w:bCs/>
                <w:color w:val="000000" w:themeColor="text1"/>
              </w:rPr>
            </w:pPr>
            <w:r w:rsidRPr="00375C27">
              <w:rPr>
                <w:rFonts w:ascii="Calibri" w:hAnsi="Calibri" w:cs="Calibri"/>
                <w:b/>
                <w:bCs/>
                <w:color w:val="000000" w:themeColor="text1"/>
                <w:sz w:val="22"/>
              </w:rPr>
              <w:t xml:space="preserve"> beta(1, 1) Uniform</w:t>
            </w:r>
          </w:p>
        </w:tc>
        <w:tc>
          <w:tcPr>
            <w:tcW w:w="2790" w:type="dxa"/>
            <w:tcBorders>
              <w:top w:val="nil"/>
              <w:left w:val="nil"/>
              <w:bottom w:val="single" w:sz="4" w:space="0" w:color="auto"/>
              <w:right w:val="single" w:sz="4" w:space="0" w:color="auto"/>
            </w:tcBorders>
            <w:shd w:val="clear" w:color="000000" w:fill="D8D8D8"/>
            <w:noWrap/>
            <w:vAlign w:val="bottom"/>
            <w:hideMark/>
          </w:tcPr>
          <w:p w:rsidR="00F25E96" w:rsidRPr="00375C27" w:rsidRDefault="00F318D7" w:rsidP="00F25E96">
            <w:pPr>
              <w:jc w:val="center"/>
              <w:rPr>
                <w:rFonts w:ascii="Calibri" w:hAnsi="Calibri" w:cs="Calibri"/>
                <w:b/>
                <w:bCs/>
                <w:color w:val="000000" w:themeColor="text1"/>
              </w:rPr>
            </w:pPr>
            <w:r w:rsidRPr="00375C27">
              <w:rPr>
                <w:rFonts w:ascii="Calibri" w:hAnsi="Calibri" w:cs="Calibri"/>
                <w:b/>
                <w:bCs/>
                <w:color w:val="000000" w:themeColor="text1"/>
                <w:sz w:val="22"/>
              </w:rPr>
              <w:t>beta(0.5, 2) Skewed</w:t>
            </w:r>
          </w:p>
        </w:tc>
      </w:tr>
      <w:tr w:rsidR="00491724" w:rsidRPr="00375C27" w:rsidTr="0015348A">
        <w:trPr>
          <w:gridAfter w:val="1"/>
          <w:wAfter w:w="270" w:type="dxa"/>
          <w:trHeight w:val="300"/>
        </w:trPr>
        <w:tc>
          <w:tcPr>
            <w:tcW w:w="2627" w:type="dxa"/>
            <w:tcBorders>
              <w:top w:val="nil"/>
              <w:left w:val="single" w:sz="4" w:space="0" w:color="auto"/>
              <w:bottom w:val="single" w:sz="4" w:space="0" w:color="auto"/>
              <w:right w:val="single" w:sz="4" w:space="0" w:color="auto"/>
            </w:tcBorders>
            <w:shd w:val="clear" w:color="auto" w:fill="auto"/>
            <w:vAlign w:val="center"/>
            <w:hideMark/>
          </w:tcPr>
          <w:p w:rsidR="00491724" w:rsidRPr="00375C27" w:rsidRDefault="00F318D7" w:rsidP="00F25E96">
            <w:pPr>
              <w:rPr>
                <w:rFonts w:ascii="Calibri" w:hAnsi="Calibri" w:cs="Calibri"/>
                <w:color w:val="000000" w:themeColor="text1"/>
              </w:rPr>
            </w:pPr>
            <w:r w:rsidRPr="00375C27">
              <w:rPr>
                <w:rFonts w:ascii="Calibri" w:hAnsi="Calibri" w:cs="Calibri"/>
                <w:color w:val="000000" w:themeColor="text1"/>
                <w:sz w:val="22"/>
              </w:rPr>
              <w:lastRenderedPageBreak/>
              <w:t>All Ages</w:t>
            </w:r>
          </w:p>
        </w:tc>
        <w:tc>
          <w:tcPr>
            <w:tcW w:w="2610" w:type="dxa"/>
            <w:tcBorders>
              <w:top w:val="nil"/>
              <w:left w:val="nil"/>
              <w:bottom w:val="single" w:sz="4" w:space="0" w:color="auto"/>
              <w:right w:val="single" w:sz="4" w:space="0" w:color="auto"/>
            </w:tcBorders>
            <w:shd w:val="clear" w:color="auto" w:fill="auto"/>
            <w:noWrap/>
            <w:vAlign w:val="bottom"/>
            <w:hideMark/>
          </w:tcPr>
          <w:p w:rsidR="00491724" w:rsidRPr="00375C27" w:rsidRDefault="00F318D7" w:rsidP="00F25E96">
            <w:pPr>
              <w:jc w:val="right"/>
              <w:rPr>
                <w:rFonts w:ascii="Calibri" w:hAnsi="Calibri" w:cs="Calibri"/>
                <w:color w:val="000000" w:themeColor="text1"/>
              </w:rPr>
            </w:pPr>
            <w:r w:rsidRPr="00375C27">
              <w:rPr>
                <w:rFonts w:ascii="Calibri" w:hAnsi="Calibri"/>
                <w:color w:val="000000"/>
                <w:sz w:val="22"/>
                <w:szCs w:val="22"/>
              </w:rPr>
              <w:t>3.69</w:t>
            </w:r>
            <w:r w:rsidRPr="0015348A">
              <w:rPr>
                <w:rFonts w:ascii="Calibri" w:hAnsi="Calibri"/>
                <w:color w:val="000000"/>
                <w:sz w:val="22"/>
              </w:rPr>
              <w:t>%</w:t>
            </w:r>
          </w:p>
        </w:tc>
        <w:tc>
          <w:tcPr>
            <w:tcW w:w="2790" w:type="dxa"/>
            <w:tcBorders>
              <w:top w:val="nil"/>
              <w:left w:val="nil"/>
              <w:bottom w:val="single" w:sz="4" w:space="0" w:color="auto"/>
              <w:right w:val="single" w:sz="4" w:space="0" w:color="auto"/>
            </w:tcBorders>
            <w:shd w:val="clear" w:color="auto" w:fill="auto"/>
            <w:noWrap/>
            <w:vAlign w:val="bottom"/>
            <w:hideMark/>
          </w:tcPr>
          <w:p w:rsidR="00491724" w:rsidRPr="00375C27" w:rsidRDefault="00F318D7" w:rsidP="00F25E96">
            <w:pPr>
              <w:jc w:val="right"/>
              <w:rPr>
                <w:rFonts w:ascii="Calibri" w:hAnsi="Calibri" w:cs="Calibri"/>
                <w:color w:val="000000" w:themeColor="text1"/>
              </w:rPr>
            </w:pPr>
            <w:r w:rsidRPr="00375C27">
              <w:rPr>
                <w:rFonts w:ascii="Calibri" w:hAnsi="Calibri"/>
                <w:color w:val="000000"/>
                <w:sz w:val="22"/>
                <w:szCs w:val="22"/>
              </w:rPr>
              <w:t>5.36</w:t>
            </w:r>
            <w:r w:rsidRPr="0015348A">
              <w:rPr>
                <w:rFonts w:ascii="Calibri" w:hAnsi="Calibri"/>
                <w:color w:val="000000"/>
                <w:sz w:val="22"/>
              </w:rPr>
              <w:t>%</w:t>
            </w:r>
          </w:p>
        </w:tc>
      </w:tr>
      <w:tr w:rsidR="00491724" w:rsidRPr="00375C27" w:rsidTr="0015348A">
        <w:trPr>
          <w:gridAfter w:val="1"/>
          <w:wAfter w:w="270" w:type="dxa"/>
          <w:trHeight w:val="300"/>
        </w:trPr>
        <w:tc>
          <w:tcPr>
            <w:tcW w:w="2627" w:type="dxa"/>
            <w:tcBorders>
              <w:top w:val="nil"/>
              <w:left w:val="single" w:sz="4" w:space="0" w:color="auto"/>
              <w:bottom w:val="single" w:sz="4" w:space="0" w:color="auto"/>
              <w:right w:val="single" w:sz="4" w:space="0" w:color="auto"/>
            </w:tcBorders>
            <w:shd w:val="clear" w:color="auto" w:fill="auto"/>
            <w:vAlign w:val="center"/>
            <w:hideMark/>
          </w:tcPr>
          <w:p w:rsidR="00491724" w:rsidRPr="00375C27" w:rsidRDefault="00F318D7" w:rsidP="00F25E96">
            <w:pPr>
              <w:rPr>
                <w:rFonts w:ascii="Calibri" w:hAnsi="Calibri" w:cs="Calibri"/>
                <w:color w:val="000000" w:themeColor="text1"/>
              </w:rPr>
            </w:pPr>
            <w:r w:rsidRPr="00375C27">
              <w:rPr>
                <w:rFonts w:ascii="Calibri" w:hAnsi="Calibri" w:cs="Calibri"/>
                <w:color w:val="000000" w:themeColor="text1"/>
                <w:sz w:val="22"/>
              </w:rPr>
              <w:t>Ages  4-6</w:t>
            </w:r>
          </w:p>
        </w:tc>
        <w:tc>
          <w:tcPr>
            <w:tcW w:w="2610" w:type="dxa"/>
            <w:tcBorders>
              <w:top w:val="nil"/>
              <w:left w:val="nil"/>
              <w:bottom w:val="single" w:sz="4" w:space="0" w:color="auto"/>
              <w:right w:val="single" w:sz="4" w:space="0" w:color="auto"/>
            </w:tcBorders>
            <w:shd w:val="clear" w:color="auto" w:fill="auto"/>
            <w:noWrap/>
            <w:vAlign w:val="bottom"/>
            <w:hideMark/>
          </w:tcPr>
          <w:p w:rsidR="00491724" w:rsidRPr="00375C27" w:rsidRDefault="00F318D7" w:rsidP="00F25E96">
            <w:pPr>
              <w:jc w:val="right"/>
              <w:rPr>
                <w:rFonts w:ascii="Calibri" w:hAnsi="Calibri" w:cs="Calibri"/>
                <w:color w:val="000000" w:themeColor="text1"/>
              </w:rPr>
            </w:pPr>
            <w:r w:rsidRPr="00375C27">
              <w:rPr>
                <w:rFonts w:ascii="Calibri" w:hAnsi="Calibri"/>
                <w:color w:val="000000"/>
                <w:sz w:val="22"/>
                <w:szCs w:val="22"/>
              </w:rPr>
              <w:t>4.66</w:t>
            </w:r>
            <w:r w:rsidRPr="0015348A">
              <w:rPr>
                <w:rFonts w:ascii="Calibri" w:hAnsi="Calibri"/>
                <w:color w:val="000000"/>
                <w:sz w:val="22"/>
              </w:rPr>
              <w:t>%</w:t>
            </w:r>
          </w:p>
        </w:tc>
        <w:tc>
          <w:tcPr>
            <w:tcW w:w="2790" w:type="dxa"/>
            <w:tcBorders>
              <w:top w:val="nil"/>
              <w:left w:val="nil"/>
              <w:bottom w:val="single" w:sz="4" w:space="0" w:color="auto"/>
              <w:right w:val="single" w:sz="4" w:space="0" w:color="auto"/>
            </w:tcBorders>
            <w:shd w:val="clear" w:color="auto" w:fill="auto"/>
            <w:noWrap/>
            <w:vAlign w:val="bottom"/>
            <w:hideMark/>
          </w:tcPr>
          <w:p w:rsidR="00491724" w:rsidRPr="00375C27" w:rsidRDefault="00F318D7" w:rsidP="00F25E96">
            <w:pPr>
              <w:jc w:val="right"/>
              <w:rPr>
                <w:rFonts w:ascii="Calibri" w:hAnsi="Calibri" w:cs="Calibri"/>
                <w:color w:val="000000" w:themeColor="text1"/>
              </w:rPr>
            </w:pPr>
            <w:r w:rsidRPr="00375C27">
              <w:rPr>
                <w:rFonts w:ascii="Calibri" w:hAnsi="Calibri"/>
                <w:color w:val="000000"/>
                <w:sz w:val="22"/>
                <w:szCs w:val="22"/>
              </w:rPr>
              <w:t>6.79</w:t>
            </w:r>
            <w:r w:rsidRPr="0015348A">
              <w:rPr>
                <w:rFonts w:ascii="Calibri" w:hAnsi="Calibri"/>
                <w:color w:val="000000"/>
                <w:sz w:val="22"/>
              </w:rPr>
              <w:t>%</w:t>
            </w:r>
          </w:p>
        </w:tc>
      </w:tr>
      <w:tr w:rsidR="00491724" w:rsidRPr="00375C27" w:rsidTr="0015348A">
        <w:trPr>
          <w:gridAfter w:val="1"/>
          <w:wAfter w:w="270" w:type="dxa"/>
          <w:trHeight w:val="300"/>
        </w:trPr>
        <w:tc>
          <w:tcPr>
            <w:tcW w:w="2627" w:type="dxa"/>
            <w:tcBorders>
              <w:top w:val="nil"/>
              <w:left w:val="single" w:sz="4" w:space="0" w:color="auto"/>
              <w:bottom w:val="single" w:sz="4" w:space="0" w:color="auto"/>
              <w:right w:val="single" w:sz="4" w:space="0" w:color="auto"/>
            </w:tcBorders>
            <w:shd w:val="clear" w:color="auto" w:fill="auto"/>
            <w:vAlign w:val="center"/>
            <w:hideMark/>
          </w:tcPr>
          <w:p w:rsidR="00491724" w:rsidRPr="00375C27" w:rsidRDefault="00F318D7" w:rsidP="00F25E96">
            <w:pPr>
              <w:rPr>
                <w:rFonts w:ascii="Calibri" w:hAnsi="Calibri" w:cs="Calibri"/>
                <w:color w:val="000000" w:themeColor="text1"/>
              </w:rPr>
            </w:pPr>
            <w:r w:rsidRPr="00375C27">
              <w:rPr>
                <w:rFonts w:ascii="Calibri" w:hAnsi="Calibri" w:cs="Calibri"/>
                <w:color w:val="000000" w:themeColor="text1"/>
                <w:sz w:val="22"/>
              </w:rPr>
              <w:t>Ages 7-8</w:t>
            </w:r>
          </w:p>
        </w:tc>
        <w:tc>
          <w:tcPr>
            <w:tcW w:w="2610" w:type="dxa"/>
            <w:tcBorders>
              <w:top w:val="nil"/>
              <w:left w:val="nil"/>
              <w:bottom w:val="single" w:sz="4" w:space="0" w:color="auto"/>
              <w:right w:val="single" w:sz="4" w:space="0" w:color="auto"/>
            </w:tcBorders>
            <w:shd w:val="clear" w:color="auto" w:fill="auto"/>
            <w:noWrap/>
            <w:vAlign w:val="bottom"/>
            <w:hideMark/>
          </w:tcPr>
          <w:p w:rsidR="00491724" w:rsidRPr="00375C27" w:rsidRDefault="00F318D7" w:rsidP="00F25E96">
            <w:pPr>
              <w:jc w:val="right"/>
              <w:rPr>
                <w:rFonts w:ascii="Calibri" w:hAnsi="Calibri" w:cs="Calibri"/>
                <w:color w:val="000000" w:themeColor="text1"/>
              </w:rPr>
            </w:pPr>
            <w:r w:rsidRPr="00375C27">
              <w:rPr>
                <w:rFonts w:ascii="Calibri" w:hAnsi="Calibri"/>
                <w:color w:val="000000"/>
                <w:sz w:val="22"/>
                <w:szCs w:val="22"/>
              </w:rPr>
              <w:t>4.66</w:t>
            </w:r>
            <w:r w:rsidRPr="0015348A">
              <w:rPr>
                <w:rFonts w:ascii="Calibri" w:hAnsi="Calibri"/>
                <w:color w:val="000000"/>
                <w:sz w:val="22"/>
              </w:rPr>
              <w:t>%</w:t>
            </w:r>
          </w:p>
        </w:tc>
        <w:tc>
          <w:tcPr>
            <w:tcW w:w="2790" w:type="dxa"/>
            <w:tcBorders>
              <w:top w:val="nil"/>
              <w:left w:val="nil"/>
              <w:bottom w:val="single" w:sz="4" w:space="0" w:color="auto"/>
              <w:right w:val="single" w:sz="4" w:space="0" w:color="auto"/>
            </w:tcBorders>
            <w:shd w:val="clear" w:color="auto" w:fill="auto"/>
            <w:noWrap/>
            <w:vAlign w:val="bottom"/>
            <w:hideMark/>
          </w:tcPr>
          <w:p w:rsidR="00491724" w:rsidRPr="00375C27" w:rsidRDefault="00F318D7" w:rsidP="00F25E96">
            <w:pPr>
              <w:jc w:val="right"/>
              <w:rPr>
                <w:rFonts w:ascii="Calibri" w:hAnsi="Calibri" w:cs="Calibri"/>
                <w:color w:val="000000" w:themeColor="text1"/>
              </w:rPr>
            </w:pPr>
            <w:r w:rsidRPr="00375C27">
              <w:rPr>
                <w:rFonts w:ascii="Calibri" w:hAnsi="Calibri"/>
                <w:color w:val="000000"/>
                <w:sz w:val="22"/>
                <w:szCs w:val="22"/>
              </w:rPr>
              <w:t>6.63</w:t>
            </w:r>
            <w:r w:rsidRPr="0015348A">
              <w:rPr>
                <w:rFonts w:ascii="Calibri" w:hAnsi="Calibri"/>
                <w:color w:val="000000"/>
                <w:sz w:val="22"/>
              </w:rPr>
              <w:t>%</w:t>
            </w:r>
          </w:p>
        </w:tc>
      </w:tr>
      <w:tr w:rsidR="00491724" w:rsidRPr="00375C27" w:rsidTr="0015348A">
        <w:trPr>
          <w:gridAfter w:val="1"/>
          <w:wAfter w:w="270" w:type="dxa"/>
          <w:trHeight w:val="300"/>
        </w:trPr>
        <w:tc>
          <w:tcPr>
            <w:tcW w:w="2627" w:type="dxa"/>
            <w:tcBorders>
              <w:top w:val="nil"/>
              <w:left w:val="single" w:sz="4" w:space="0" w:color="auto"/>
              <w:bottom w:val="single" w:sz="4" w:space="0" w:color="auto"/>
              <w:right w:val="single" w:sz="4" w:space="0" w:color="auto"/>
            </w:tcBorders>
            <w:shd w:val="clear" w:color="auto" w:fill="auto"/>
            <w:vAlign w:val="center"/>
            <w:hideMark/>
          </w:tcPr>
          <w:p w:rsidR="00491724" w:rsidRPr="00375C27" w:rsidRDefault="00F318D7" w:rsidP="00F25E96">
            <w:pPr>
              <w:rPr>
                <w:rFonts w:ascii="Calibri" w:hAnsi="Calibri" w:cs="Calibri"/>
                <w:color w:val="000000" w:themeColor="text1"/>
              </w:rPr>
            </w:pPr>
            <w:r w:rsidRPr="00375C27">
              <w:rPr>
                <w:rFonts w:ascii="Calibri" w:hAnsi="Calibri" w:cs="Calibri"/>
                <w:color w:val="000000" w:themeColor="text1"/>
                <w:sz w:val="22"/>
              </w:rPr>
              <w:t>Ages 9-10</w:t>
            </w:r>
          </w:p>
        </w:tc>
        <w:tc>
          <w:tcPr>
            <w:tcW w:w="2610" w:type="dxa"/>
            <w:tcBorders>
              <w:top w:val="nil"/>
              <w:left w:val="nil"/>
              <w:bottom w:val="single" w:sz="4" w:space="0" w:color="auto"/>
              <w:right w:val="single" w:sz="4" w:space="0" w:color="auto"/>
            </w:tcBorders>
            <w:shd w:val="clear" w:color="auto" w:fill="auto"/>
            <w:noWrap/>
            <w:vAlign w:val="bottom"/>
            <w:hideMark/>
          </w:tcPr>
          <w:p w:rsidR="00491724" w:rsidRPr="00375C27" w:rsidRDefault="00F318D7" w:rsidP="00F25E96">
            <w:pPr>
              <w:jc w:val="right"/>
              <w:rPr>
                <w:rFonts w:ascii="Calibri" w:hAnsi="Calibri" w:cs="Calibri"/>
                <w:color w:val="000000" w:themeColor="text1"/>
              </w:rPr>
            </w:pPr>
            <w:r w:rsidRPr="00375C27">
              <w:rPr>
                <w:rFonts w:ascii="Calibri" w:hAnsi="Calibri"/>
                <w:color w:val="000000"/>
                <w:sz w:val="22"/>
                <w:szCs w:val="22"/>
              </w:rPr>
              <w:t>4.81</w:t>
            </w:r>
            <w:r w:rsidRPr="0015348A">
              <w:rPr>
                <w:rFonts w:ascii="Calibri" w:hAnsi="Calibri"/>
                <w:color w:val="000000"/>
                <w:sz w:val="22"/>
              </w:rPr>
              <w:t>%</w:t>
            </w:r>
          </w:p>
        </w:tc>
        <w:tc>
          <w:tcPr>
            <w:tcW w:w="2790" w:type="dxa"/>
            <w:tcBorders>
              <w:top w:val="nil"/>
              <w:left w:val="nil"/>
              <w:bottom w:val="single" w:sz="4" w:space="0" w:color="auto"/>
              <w:right w:val="single" w:sz="4" w:space="0" w:color="auto"/>
            </w:tcBorders>
            <w:shd w:val="clear" w:color="auto" w:fill="auto"/>
            <w:noWrap/>
            <w:vAlign w:val="bottom"/>
            <w:hideMark/>
          </w:tcPr>
          <w:p w:rsidR="00491724" w:rsidRPr="00375C27" w:rsidRDefault="00F318D7" w:rsidP="00F25E96">
            <w:pPr>
              <w:jc w:val="right"/>
              <w:rPr>
                <w:rFonts w:ascii="Calibri" w:hAnsi="Calibri" w:cs="Calibri"/>
                <w:color w:val="000000" w:themeColor="text1"/>
              </w:rPr>
            </w:pPr>
            <w:r w:rsidRPr="00375C27">
              <w:rPr>
                <w:rFonts w:ascii="Calibri" w:hAnsi="Calibri"/>
                <w:color w:val="000000"/>
                <w:sz w:val="22"/>
                <w:szCs w:val="22"/>
              </w:rPr>
              <w:t>6.89</w:t>
            </w:r>
            <w:r w:rsidRPr="0015348A">
              <w:rPr>
                <w:rFonts w:ascii="Calibri" w:hAnsi="Calibri"/>
                <w:color w:val="000000"/>
                <w:sz w:val="22"/>
              </w:rPr>
              <w:t>%</w:t>
            </w:r>
          </w:p>
        </w:tc>
      </w:tr>
      <w:tr w:rsidR="00491724" w:rsidRPr="00375C27" w:rsidTr="0015348A">
        <w:trPr>
          <w:gridAfter w:val="1"/>
          <w:wAfter w:w="270" w:type="dxa"/>
          <w:trHeight w:val="305"/>
        </w:trPr>
        <w:tc>
          <w:tcPr>
            <w:tcW w:w="2627" w:type="dxa"/>
            <w:tcBorders>
              <w:top w:val="nil"/>
              <w:left w:val="single" w:sz="4" w:space="0" w:color="auto"/>
              <w:bottom w:val="single" w:sz="4" w:space="0" w:color="auto"/>
              <w:right w:val="single" w:sz="4" w:space="0" w:color="auto"/>
            </w:tcBorders>
            <w:shd w:val="clear" w:color="auto" w:fill="auto"/>
            <w:vAlign w:val="center"/>
            <w:hideMark/>
          </w:tcPr>
          <w:p w:rsidR="00491724" w:rsidRPr="0015348A" w:rsidRDefault="00F318D7" w:rsidP="00F25E96">
            <w:pPr>
              <w:rPr>
                <w:rFonts w:ascii="Calibri" w:hAnsi="Calibri"/>
                <w:color w:val="000000" w:themeColor="text1"/>
              </w:rPr>
            </w:pPr>
            <w:r w:rsidRPr="00375C27">
              <w:rPr>
                <w:rFonts w:ascii="Calibri" w:hAnsi="Calibri" w:cs="Calibri"/>
                <w:color w:val="000000" w:themeColor="text1"/>
                <w:sz w:val="22"/>
              </w:rPr>
              <w:t>Ages 11-12</w:t>
            </w:r>
          </w:p>
        </w:tc>
        <w:tc>
          <w:tcPr>
            <w:tcW w:w="2610" w:type="dxa"/>
            <w:tcBorders>
              <w:top w:val="nil"/>
              <w:left w:val="nil"/>
              <w:bottom w:val="single" w:sz="4" w:space="0" w:color="auto"/>
              <w:right w:val="single" w:sz="4" w:space="0" w:color="auto"/>
            </w:tcBorders>
            <w:shd w:val="clear" w:color="auto" w:fill="auto"/>
            <w:noWrap/>
            <w:vAlign w:val="bottom"/>
            <w:hideMark/>
          </w:tcPr>
          <w:p w:rsidR="00491724" w:rsidRPr="0015348A" w:rsidRDefault="00F318D7" w:rsidP="00F25E96">
            <w:pPr>
              <w:jc w:val="right"/>
              <w:rPr>
                <w:rFonts w:ascii="Calibri" w:hAnsi="Calibri"/>
                <w:color w:val="000000" w:themeColor="text1"/>
              </w:rPr>
            </w:pPr>
            <w:r w:rsidRPr="0015348A">
              <w:rPr>
                <w:rFonts w:ascii="Calibri" w:hAnsi="Calibri"/>
                <w:color w:val="000000"/>
                <w:sz w:val="22"/>
              </w:rPr>
              <w:t>4</w:t>
            </w:r>
            <w:r w:rsidRPr="00375C27">
              <w:rPr>
                <w:rFonts w:ascii="Calibri" w:hAnsi="Calibri"/>
                <w:color w:val="000000"/>
                <w:sz w:val="22"/>
                <w:szCs w:val="22"/>
              </w:rPr>
              <w:t>.69</w:t>
            </w:r>
            <w:r w:rsidRPr="0015348A">
              <w:rPr>
                <w:rFonts w:ascii="Calibri" w:hAnsi="Calibri"/>
                <w:color w:val="000000"/>
                <w:sz w:val="22"/>
              </w:rPr>
              <w:t>%</w:t>
            </w:r>
          </w:p>
        </w:tc>
        <w:tc>
          <w:tcPr>
            <w:tcW w:w="2790" w:type="dxa"/>
            <w:tcBorders>
              <w:top w:val="nil"/>
              <w:left w:val="nil"/>
              <w:bottom w:val="single" w:sz="4" w:space="0" w:color="auto"/>
              <w:right w:val="single" w:sz="4" w:space="0" w:color="auto"/>
            </w:tcBorders>
            <w:shd w:val="clear" w:color="auto" w:fill="auto"/>
            <w:noWrap/>
            <w:vAlign w:val="bottom"/>
            <w:hideMark/>
          </w:tcPr>
          <w:p w:rsidR="00491724" w:rsidRPr="00375C27" w:rsidRDefault="00F318D7" w:rsidP="00F25E96">
            <w:pPr>
              <w:jc w:val="right"/>
              <w:rPr>
                <w:rFonts w:ascii="Calibri" w:hAnsi="Calibri" w:cs="Calibri"/>
                <w:color w:val="000000" w:themeColor="text1"/>
              </w:rPr>
            </w:pPr>
            <w:r w:rsidRPr="00375C27">
              <w:rPr>
                <w:rFonts w:ascii="Calibri" w:hAnsi="Calibri"/>
                <w:color w:val="000000"/>
                <w:sz w:val="22"/>
                <w:szCs w:val="22"/>
              </w:rPr>
              <w:t>6.72</w:t>
            </w:r>
            <w:r w:rsidRPr="0015348A">
              <w:rPr>
                <w:rFonts w:ascii="Calibri" w:hAnsi="Calibri"/>
                <w:color w:val="000000"/>
                <w:sz w:val="22"/>
              </w:rPr>
              <w:t>%</w:t>
            </w:r>
          </w:p>
        </w:tc>
      </w:tr>
      <w:tr w:rsidR="00491724" w:rsidRPr="00375C27" w:rsidTr="0015348A">
        <w:trPr>
          <w:gridAfter w:val="1"/>
          <w:wAfter w:w="270" w:type="dxa"/>
          <w:trHeight w:val="300"/>
        </w:trPr>
        <w:tc>
          <w:tcPr>
            <w:tcW w:w="2627" w:type="dxa"/>
            <w:tcBorders>
              <w:top w:val="nil"/>
              <w:left w:val="single" w:sz="4" w:space="0" w:color="auto"/>
              <w:bottom w:val="single" w:sz="4" w:space="0" w:color="auto"/>
              <w:right w:val="single" w:sz="4" w:space="0" w:color="auto"/>
            </w:tcBorders>
            <w:shd w:val="clear" w:color="auto" w:fill="auto"/>
            <w:vAlign w:val="center"/>
            <w:hideMark/>
          </w:tcPr>
          <w:p w:rsidR="00491724" w:rsidRPr="0015348A" w:rsidRDefault="00F318D7" w:rsidP="00F25E96">
            <w:pPr>
              <w:rPr>
                <w:rFonts w:ascii="Calibri" w:hAnsi="Calibri"/>
                <w:color w:val="000000" w:themeColor="text1"/>
              </w:rPr>
            </w:pPr>
            <w:r w:rsidRPr="00375C27">
              <w:rPr>
                <w:rFonts w:ascii="Calibri" w:hAnsi="Calibri" w:cs="Calibri"/>
                <w:color w:val="000000" w:themeColor="text1"/>
                <w:sz w:val="22"/>
              </w:rPr>
              <w:t>Ages 13-14</w:t>
            </w:r>
          </w:p>
        </w:tc>
        <w:tc>
          <w:tcPr>
            <w:tcW w:w="2610" w:type="dxa"/>
            <w:tcBorders>
              <w:top w:val="nil"/>
              <w:left w:val="nil"/>
              <w:bottom w:val="single" w:sz="4" w:space="0" w:color="auto"/>
              <w:right w:val="single" w:sz="4" w:space="0" w:color="auto"/>
            </w:tcBorders>
            <w:shd w:val="clear" w:color="auto" w:fill="auto"/>
            <w:noWrap/>
            <w:vAlign w:val="bottom"/>
            <w:hideMark/>
          </w:tcPr>
          <w:p w:rsidR="00491724" w:rsidRPr="0015348A" w:rsidRDefault="00F318D7" w:rsidP="00F25E96">
            <w:pPr>
              <w:jc w:val="right"/>
              <w:rPr>
                <w:rFonts w:ascii="Calibri" w:hAnsi="Calibri"/>
                <w:color w:val="000000" w:themeColor="text1"/>
              </w:rPr>
            </w:pPr>
            <w:r w:rsidRPr="00375C27">
              <w:rPr>
                <w:rFonts w:ascii="Calibri" w:hAnsi="Calibri"/>
                <w:color w:val="000000"/>
                <w:sz w:val="22"/>
                <w:szCs w:val="22"/>
              </w:rPr>
              <w:t>5.70</w:t>
            </w:r>
            <w:r w:rsidRPr="0015348A">
              <w:rPr>
                <w:rFonts w:ascii="Calibri" w:hAnsi="Calibri"/>
                <w:color w:val="000000"/>
                <w:sz w:val="22"/>
              </w:rPr>
              <w:t>%</w:t>
            </w:r>
          </w:p>
        </w:tc>
        <w:tc>
          <w:tcPr>
            <w:tcW w:w="2790" w:type="dxa"/>
            <w:tcBorders>
              <w:top w:val="nil"/>
              <w:left w:val="nil"/>
              <w:bottom w:val="single" w:sz="4" w:space="0" w:color="auto"/>
              <w:right w:val="single" w:sz="4" w:space="0" w:color="auto"/>
            </w:tcBorders>
            <w:shd w:val="clear" w:color="auto" w:fill="auto"/>
            <w:noWrap/>
            <w:vAlign w:val="bottom"/>
            <w:hideMark/>
          </w:tcPr>
          <w:p w:rsidR="00491724" w:rsidRPr="00375C27" w:rsidRDefault="00F318D7" w:rsidP="00F25E96">
            <w:pPr>
              <w:jc w:val="right"/>
              <w:rPr>
                <w:rFonts w:ascii="Calibri" w:hAnsi="Calibri" w:cs="Calibri"/>
                <w:color w:val="000000" w:themeColor="text1"/>
              </w:rPr>
            </w:pPr>
            <w:r w:rsidRPr="00375C27">
              <w:rPr>
                <w:rFonts w:ascii="Calibri" w:hAnsi="Calibri"/>
                <w:color w:val="000000"/>
                <w:sz w:val="22"/>
                <w:szCs w:val="22"/>
              </w:rPr>
              <w:t>7.90</w:t>
            </w:r>
            <w:r w:rsidRPr="0015348A">
              <w:rPr>
                <w:rFonts w:ascii="Calibri" w:hAnsi="Calibri"/>
                <w:color w:val="000000"/>
                <w:sz w:val="22"/>
              </w:rPr>
              <w:t>%</w:t>
            </w:r>
          </w:p>
        </w:tc>
      </w:tr>
      <w:tr w:rsidR="00491724" w:rsidRPr="00375C27" w:rsidTr="0015348A">
        <w:trPr>
          <w:gridAfter w:val="1"/>
          <w:wAfter w:w="270" w:type="dxa"/>
          <w:trHeight w:val="300"/>
        </w:trPr>
        <w:tc>
          <w:tcPr>
            <w:tcW w:w="2627" w:type="dxa"/>
            <w:tcBorders>
              <w:top w:val="nil"/>
              <w:left w:val="single" w:sz="4" w:space="0" w:color="auto"/>
              <w:bottom w:val="single" w:sz="4" w:space="0" w:color="auto"/>
              <w:right w:val="single" w:sz="4" w:space="0" w:color="auto"/>
            </w:tcBorders>
            <w:shd w:val="clear" w:color="auto" w:fill="auto"/>
            <w:vAlign w:val="center"/>
            <w:hideMark/>
          </w:tcPr>
          <w:p w:rsidR="00491724" w:rsidRPr="0015348A" w:rsidRDefault="00F318D7" w:rsidP="00F25E96">
            <w:pPr>
              <w:rPr>
                <w:rFonts w:ascii="Calibri" w:hAnsi="Calibri"/>
                <w:color w:val="000000" w:themeColor="text1"/>
              </w:rPr>
            </w:pPr>
            <w:r w:rsidRPr="00375C27">
              <w:rPr>
                <w:rFonts w:ascii="Calibri" w:hAnsi="Calibri" w:cs="Calibri"/>
                <w:color w:val="000000" w:themeColor="text1"/>
                <w:sz w:val="22"/>
              </w:rPr>
              <w:t>Ages 11-14</w:t>
            </w:r>
          </w:p>
        </w:tc>
        <w:tc>
          <w:tcPr>
            <w:tcW w:w="2610" w:type="dxa"/>
            <w:tcBorders>
              <w:top w:val="nil"/>
              <w:left w:val="nil"/>
              <w:bottom w:val="single" w:sz="4" w:space="0" w:color="auto"/>
              <w:right w:val="single" w:sz="4" w:space="0" w:color="auto"/>
            </w:tcBorders>
            <w:shd w:val="clear" w:color="auto" w:fill="auto"/>
            <w:noWrap/>
            <w:vAlign w:val="bottom"/>
            <w:hideMark/>
          </w:tcPr>
          <w:p w:rsidR="00491724" w:rsidRPr="0015348A" w:rsidRDefault="00F318D7" w:rsidP="00F25E96">
            <w:pPr>
              <w:jc w:val="right"/>
              <w:rPr>
                <w:rFonts w:ascii="Calibri" w:hAnsi="Calibri"/>
                <w:color w:val="000000" w:themeColor="text1"/>
              </w:rPr>
            </w:pPr>
            <w:r w:rsidRPr="00375C27">
              <w:rPr>
                <w:rFonts w:ascii="Calibri" w:hAnsi="Calibri"/>
                <w:color w:val="000000"/>
                <w:sz w:val="22"/>
                <w:szCs w:val="22"/>
              </w:rPr>
              <w:t>4.45</w:t>
            </w:r>
            <w:r w:rsidRPr="0015348A">
              <w:rPr>
                <w:rFonts w:ascii="Calibri" w:hAnsi="Calibri"/>
                <w:color w:val="000000"/>
                <w:sz w:val="22"/>
              </w:rPr>
              <w:t>%</w:t>
            </w:r>
          </w:p>
        </w:tc>
        <w:tc>
          <w:tcPr>
            <w:tcW w:w="2790" w:type="dxa"/>
            <w:tcBorders>
              <w:top w:val="nil"/>
              <w:left w:val="nil"/>
              <w:bottom w:val="single" w:sz="4" w:space="0" w:color="auto"/>
              <w:right w:val="single" w:sz="4" w:space="0" w:color="auto"/>
            </w:tcBorders>
            <w:shd w:val="clear" w:color="auto" w:fill="auto"/>
            <w:noWrap/>
            <w:vAlign w:val="bottom"/>
            <w:hideMark/>
          </w:tcPr>
          <w:p w:rsidR="00491724" w:rsidRPr="00375C27" w:rsidRDefault="00F318D7" w:rsidP="00F25E96">
            <w:pPr>
              <w:jc w:val="right"/>
              <w:rPr>
                <w:rFonts w:ascii="Calibri" w:hAnsi="Calibri" w:cs="Calibri"/>
                <w:color w:val="000000" w:themeColor="text1"/>
              </w:rPr>
            </w:pPr>
            <w:r w:rsidRPr="00375C27">
              <w:rPr>
                <w:rFonts w:ascii="Calibri" w:hAnsi="Calibri"/>
                <w:color w:val="000000"/>
                <w:sz w:val="22"/>
                <w:szCs w:val="22"/>
              </w:rPr>
              <w:t>6.35</w:t>
            </w:r>
            <w:r w:rsidRPr="0015348A">
              <w:rPr>
                <w:rFonts w:ascii="Calibri" w:hAnsi="Calibri"/>
                <w:color w:val="000000"/>
                <w:sz w:val="22"/>
              </w:rPr>
              <w:t>%</w:t>
            </w:r>
          </w:p>
        </w:tc>
      </w:tr>
    </w:tbl>
    <w:p w:rsidR="005F21FD" w:rsidRPr="0015348A" w:rsidRDefault="005F21FD" w:rsidP="0015348A">
      <w:pPr>
        <w:adjustRightInd w:val="0"/>
      </w:pPr>
    </w:p>
    <w:p w:rsidR="00C43FAF" w:rsidRPr="00375C27" w:rsidRDefault="00C43FAF">
      <w:pPr>
        <w:pStyle w:val="BHNormal"/>
        <w:rPr>
          <w:szCs w:val="24"/>
        </w:rPr>
      </w:pPr>
    </w:p>
    <w:p w:rsidR="00753F86" w:rsidRPr="00375C27" w:rsidRDefault="00F318D7">
      <w:pPr>
        <w:pStyle w:val="BHNormal"/>
        <w:rPr>
          <w:szCs w:val="24"/>
        </w:rPr>
      </w:pPr>
      <w:r w:rsidRPr="00375C27">
        <w:rPr>
          <w:szCs w:val="24"/>
        </w:rPr>
        <w:t>Table B.1.</w:t>
      </w:r>
      <w:r w:rsidR="009B1A7C" w:rsidRPr="00375C27">
        <w:rPr>
          <w:szCs w:val="24"/>
        </w:rPr>
        <w:t xml:space="preserve">7 </w:t>
      </w:r>
      <w:r w:rsidRPr="00375C27">
        <w:rPr>
          <w:szCs w:val="24"/>
        </w:rPr>
        <w:t>provides the estimated power that the HCS will have to detect changes in BMI associated with a one-unit change (i.e., change in intensity score from 0 to 1) in program intensity</w:t>
      </w:r>
      <w:r w:rsidRPr="00375C27">
        <w:t xml:space="preserve"> </w:t>
      </w:r>
      <w:r w:rsidRPr="00375C27">
        <w:rPr>
          <w:szCs w:val="24"/>
        </w:rPr>
        <w:t xml:space="preserve">, assuming a longitudinal analysis that integrates the historical height and weight data obtained via medical record abstraction.  These designs have higher power than our cross-sectional designs, because they add repeated measures for the study participants.  These longitudinal models allow the HCS to investigate how childhood obesity measures are associated with changes in community-based programs and policies over time.  The longitudinal analyses that combine all available BMI data across all ages are able to detect smaller effect sizes due to the large number of children in the study, and the projected availability of repeated measures BMI data from approximately 70% of participants who will provide historical BMI data through medical record review.  </w:t>
      </w:r>
    </w:p>
    <w:p w:rsidR="00753F86" w:rsidRPr="00375C27" w:rsidRDefault="00753F86">
      <w:pPr>
        <w:pStyle w:val="BHNormal"/>
        <w:rPr>
          <w:szCs w:val="24"/>
        </w:rPr>
      </w:pPr>
    </w:p>
    <w:p w:rsidR="00B0063A" w:rsidRPr="00375C27" w:rsidRDefault="00B0063A">
      <w:pPr>
        <w:pStyle w:val="BHNormal"/>
        <w:rPr>
          <w:szCs w:val="24"/>
        </w:rPr>
      </w:pPr>
    </w:p>
    <w:p w:rsidR="009B1A7C" w:rsidRPr="00375C27" w:rsidRDefault="009B1A7C" w:rsidP="00AE3F14">
      <w:pPr>
        <w:pStyle w:val="Style1sub-headings"/>
        <w:spacing w:before="0" w:line="240" w:lineRule="auto"/>
        <w:ind w:left="1350" w:hanging="1350"/>
      </w:pPr>
      <w:bookmarkStart w:id="88" w:name="_Toc361128611"/>
      <w:r w:rsidRPr="00375C27">
        <w:t xml:space="preserve">Table B.1.7   Estimated Power to Detect a 3% Change in </w:t>
      </w:r>
      <w:proofErr w:type="gramStart"/>
      <w:r w:rsidRPr="00375C27">
        <w:t>BMI  for</w:t>
      </w:r>
      <w:proofErr w:type="gramEnd"/>
      <w:r w:rsidRPr="00375C27">
        <w:t xml:space="preserve"> a One-unit Difference in Intensity Score Assuming a  Longitudinal Analysis</w:t>
      </w:r>
      <w:bookmarkEnd w:id="88"/>
    </w:p>
    <w:tbl>
      <w:tblPr>
        <w:tblW w:w="9485" w:type="dxa"/>
        <w:tblInd w:w="-7" w:type="dxa"/>
        <w:tblLayout w:type="fixed"/>
        <w:tblCellMar>
          <w:left w:w="0" w:type="dxa"/>
          <w:right w:w="0" w:type="dxa"/>
        </w:tblCellMar>
        <w:tblLook w:val="04A0" w:firstRow="1" w:lastRow="0" w:firstColumn="1" w:lastColumn="0" w:noHBand="0" w:noVBand="1"/>
      </w:tblPr>
      <w:tblGrid>
        <w:gridCol w:w="1761"/>
        <w:gridCol w:w="1874"/>
        <w:gridCol w:w="2880"/>
        <w:gridCol w:w="2970"/>
      </w:tblGrid>
      <w:tr w:rsidR="00E526C0" w:rsidRPr="00375C27" w:rsidTr="0015348A">
        <w:trPr>
          <w:trHeight w:val="300"/>
          <w:tblHeader/>
        </w:trPr>
        <w:tc>
          <w:tcPr>
            <w:tcW w:w="1761" w:type="dxa"/>
            <w:vMerge w:val="restart"/>
            <w:tcBorders>
              <w:top w:val="single" w:sz="8" w:space="0" w:color="auto"/>
              <w:left w:val="single" w:sz="8" w:space="0" w:color="auto"/>
              <w:bottom w:val="single" w:sz="8" w:space="0" w:color="auto"/>
              <w:right w:val="single" w:sz="8" w:space="0" w:color="auto"/>
            </w:tcBorders>
            <w:shd w:val="clear" w:color="auto" w:fill="D8D8D8"/>
          </w:tcPr>
          <w:p w:rsidR="00E526C0" w:rsidRPr="00375C27" w:rsidRDefault="00E526C0">
            <w:pPr>
              <w:spacing w:line="276" w:lineRule="auto"/>
              <w:jc w:val="center"/>
              <w:rPr>
                <w:rFonts w:ascii="Calibri" w:eastAsiaTheme="minorHAnsi" w:hAnsi="Calibri" w:cs="Calibri"/>
                <w:b/>
                <w:bCs/>
                <w:color w:val="000000"/>
                <w:sz w:val="22"/>
                <w:szCs w:val="22"/>
              </w:rPr>
            </w:pPr>
          </w:p>
          <w:p w:rsidR="00E526C0" w:rsidRPr="00375C27" w:rsidRDefault="00E526C0">
            <w:pPr>
              <w:spacing w:line="276" w:lineRule="auto"/>
              <w:jc w:val="center"/>
              <w:rPr>
                <w:b/>
                <w:bCs/>
                <w:color w:val="000000"/>
              </w:rPr>
            </w:pPr>
          </w:p>
          <w:p w:rsidR="00E526C0" w:rsidRPr="00375C27" w:rsidRDefault="00E526C0">
            <w:pPr>
              <w:spacing w:line="276" w:lineRule="auto"/>
              <w:jc w:val="center"/>
              <w:rPr>
                <w:b/>
                <w:bCs/>
                <w:color w:val="000000"/>
              </w:rPr>
            </w:pPr>
          </w:p>
          <w:p w:rsidR="00E526C0" w:rsidRPr="00375C27" w:rsidRDefault="00F318D7">
            <w:pPr>
              <w:spacing w:line="276" w:lineRule="auto"/>
              <w:jc w:val="center"/>
              <w:rPr>
                <w:rFonts w:ascii="Calibri" w:eastAsiaTheme="minorHAnsi" w:hAnsi="Calibri" w:cs="Calibri"/>
                <w:b/>
                <w:bCs/>
                <w:color w:val="000000"/>
                <w:sz w:val="22"/>
                <w:szCs w:val="22"/>
              </w:rPr>
            </w:pPr>
            <w:r w:rsidRPr="00375C27">
              <w:rPr>
                <w:b/>
                <w:bCs/>
                <w:color w:val="000000"/>
              </w:rPr>
              <w:t>% Change in BMI</w:t>
            </w:r>
          </w:p>
        </w:tc>
        <w:tc>
          <w:tcPr>
            <w:tcW w:w="1874" w:type="dxa"/>
            <w:vMerge w:val="restart"/>
            <w:tcBorders>
              <w:top w:val="single" w:sz="8" w:space="0" w:color="auto"/>
              <w:left w:val="nil"/>
              <w:bottom w:val="single" w:sz="8" w:space="0" w:color="auto"/>
              <w:right w:val="single" w:sz="8" w:space="0" w:color="auto"/>
            </w:tcBorders>
            <w:shd w:val="clear" w:color="auto" w:fill="D8D8D8"/>
            <w:tcMar>
              <w:top w:w="0" w:type="dxa"/>
              <w:left w:w="108" w:type="dxa"/>
              <w:bottom w:w="0" w:type="dxa"/>
              <w:right w:w="108" w:type="dxa"/>
            </w:tcMar>
            <w:vAlign w:val="center"/>
            <w:hideMark/>
          </w:tcPr>
          <w:p w:rsidR="00E526C0" w:rsidRPr="0015348A" w:rsidRDefault="00F318D7" w:rsidP="0015348A">
            <w:pPr>
              <w:spacing w:line="276" w:lineRule="auto"/>
              <w:jc w:val="center"/>
              <w:rPr>
                <w:rFonts w:ascii="Calibri" w:eastAsiaTheme="minorHAnsi" w:hAnsi="Calibri"/>
                <w:b/>
                <w:color w:val="000000"/>
                <w:sz w:val="22"/>
              </w:rPr>
            </w:pPr>
            <w:r w:rsidRPr="0015348A">
              <w:rPr>
                <w:b/>
                <w:color w:val="000000"/>
              </w:rPr>
              <w:t>Age group for Analysis</w:t>
            </w:r>
          </w:p>
        </w:tc>
        <w:tc>
          <w:tcPr>
            <w:tcW w:w="5850" w:type="dxa"/>
            <w:gridSpan w:val="2"/>
            <w:tcBorders>
              <w:top w:val="single" w:sz="8" w:space="0" w:color="auto"/>
              <w:left w:val="nil"/>
              <w:bottom w:val="single" w:sz="8" w:space="0" w:color="auto"/>
              <w:right w:val="single" w:sz="8" w:space="0" w:color="auto"/>
            </w:tcBorders>
            <w:shd w:val="clear" w:color="auto" w:fill="D8D8D8"/>
            <w:noWrap/>
            <w:tcMar>
              <w:top w:w="0" w:type="dxa"/>
              <w:left w:w="108" w:type="dxa"/>
              <w:bottom w:w="0" w:type="dxa"/>
              <w:right w:w="108" w:type="dxa"/>
            </w:tcMar>
            <w:vAlign w:val="bottom"/>
            <w:hideMark/>
          </w:tcPr>
          <w:p w:rsidR="00E526C0" w:rsidRPr="00375C27" w:rsidRDefault="00F318D7">
            <w:pPr>
              <w:spacing w:line="276" w:lineRule="auto"/>
              <w:jc w:val="center"/>
              <w:rPr>
                <w:rFonts w:ascii="Calibri" w:eastAsiaTheme="minorHAnsi" w:hAnsi="Calibri" w:cs="Calibri"/>
                <w:b/>
                <w:bCs/>
                <w:color w:val="000000"/>
                <w:sz w:val="22"/>
                <w:szCs w:val="22"/>
              </w:rPr>
            </w:pPr>
            <w:r w:rsidRPr="0015348A">
              <w:rPr>
                <w:rFonts w:eastAsia="Calibri"/>
                <w:b/>
                <w:color w:val="000000"/>
                <w:sz w:val="24"/>
                <w:szCs w:val="22"/>
              </w:rPr>
              <w:t>Power</w:t>
            </w:r>
          </w:p>
          <w:p w:rsidR="00E526C0" w:rsidRPr="0015348A" w:rsidRDefault="00F318D7" w:rsidP="0015348A">
            <w:pPr>
              <w:spacing w:line="276" w:lineRule="auto"/>
              <w:jc w:val="center"/>
              <w:rPr>
                <w:rFonts w:ascii="Calibri" w:eastAsiaTheme="minorHAnsi" w:hAnsi="Calibri"/>
                <w:b/>
                <w:color w:val="000000"/>
                <w:sz w:val="22"/>
              </w:rPr>
            </w:pPr>
            <w:r w:rsidRPr="00375C27">
              <w:rPr>
                <w:b/>
                <w:bCs/>
                <w:color w:val="000000"/>
              </w:rPr>
              <w:t>(Probability that detected</w:t>
            </w:r>
            <w:r w:rsidRPr="0015348A">
              <w:rPr>
                <w:b/>
                <w:color w:val="000000"/>
              </w:rPr>
              <w:t xml:space="preserve"> change in BMI </w:t>
            </w:r>
            <w:r w:rsidRPr="00375C27">
              <w:rPr>
                <w:b/>
                <w:bCs/>
                <w:color w:val="000000"/>
              </w:rPr>
              <w:t>is significant p≤ 0.05</w:t>
            </w:r>
            <w:r w:rsidRPr="0015348A">
              <w:rPr>
                <w:b/>
                <w:color w:val="000000"/>
              </w:rPr>
              <w:t>)</w:t>
            </w:r>
          </w:p>
        </w:tc>
      </w:tr>
      <w:tr w:rsidR="007C0C49" w:rsidRPr="00375C27" w:rsidTr="00611239">
        <w:trPr>
          <w:trHeight w:val="300"/>
          <w:tblHeader/>
        </w:trPr>
        <w:tc>
          <w:tcPr>
            <w:tcW w:w="1761" w:type="dxa"/>
            <w:vMerge/>
            <w:tcBorders>
              <w:top w:val="single" w:sz="8" w:space="0" w:color="auto"/>
              <w:left w:val="single" w:sz="8" w:space="0" w:color="auto"/>
              <w:bottom w:val="single" w:sz="8" w:space="0" w:color="auto"/>
              <w:right w:val="single" w:sz="8" w:space="0" w:color="auto"/>
            </w:tcBorders>
            <w:vAlign w:val="center"/>
            <w:hideMark/>
          </w:tcPr>
          <w:p w:rsidR="00E526C0" w:rsidRPr="0015348A" w:rsidRDefault="00E526C0">
            <w:pPr>
              <w:rPr>
                <w:rFonts w:ascii="Calibri" w:eastAsiaTheme="minorHAnsi" w:hAnsi="Calibri"/>
                <w:b/>
                <w:color w:val="000000"/>
                <w:sz w:val="22"/>
              </w:rPr>
            </w:pPr>
          </w:p>
        </w:tc>
        <w:tc>
          <w:tcPr>
            <w:tcW w:w="1874" w:type="dxa"/>
            <w:vMerge/>
            <w:tcBorders>
              <w:top w:val="single" w:sz="8" w:space="0" w:color="auto"/>
              <w:left w:val="nil"/>
              <w:bottom w:val="single" w:sz="8" w:space="0" w:color="auto"/>
              <w:right w:val="single" w:sz="8" w:space="0" w:color="auto"/>
            </w:tcBorders>
            <w:vAlign w:val="center"/>
            <w:hideMark/>
          </w:tcPr>
          <w:p w:rsidR="00E526C0" w:rsidRPr="00375C27" w:rsidRDefault="00E526C0">
            <w:pPr>
              <w:rPr>
                <w:rFonts w:ascii="Calibri" w:eastAsiaTheme="minorHAnsi" w:hAnsi="Calibri" w:cs="Calibri"/>
                <w:b/>
                <w:bCs/>
                <w:color w:val="000000"/>
                <w:sz w:val="22"/>
                <w:szCs w:val="22"/>
              </w:rPr>
            </w:pPr>
          </w:p>
        </w:tc>
        <w:tc>
          <w:tcPr>
            <w:tcW w:w="2880" w:type="dxa"/>
            <w:tcBorders>
              <w:top w:val="nil"/>
              <w:left w:val="nil"/>
              <w:bottom w:val="single" w:sz="8" w:space="0" w:color="auto"/>
              <w:right w:val="single" w:sz="8" w:space="0" w:color="auto"/>
            </w:tcBorders>
            <w:shd w:val="clear" w:color="auto" w:fill="D8D8D8"/>
            <w:noWrap/>
            <w:tcMar>
              <w:top w:w="0" w:type="dxa"/>
              <w:left w:w="108" w:type="dxa"/>
              <w:bottom w:w="0" w:type="dxa"/>
              <w:right w:w="108" w:type="dxa"/>
            </w:tcMar>
            <w:vAlign w:val="bottom"/>
            <w:hideMark/>
          </w:tcPr>
          <w:p w:rsidR="00E526C0" w:rsidRPr="0015348A" w:rsidRDefault="00F318D7" w:rsidP="0015348A">
            <w:pPr>
              <w:spacing w:line="276" w:lineRule="auto"/>
              <w:jc w:val="center"/>
              <w:rPr>
                <w:rFonts w:ascii="Calibri" w:eastAsiaTheme="minorHAnsi" w:hAnsi="Calibri"/>
                <w:b/>
                <w:color w:val="000000"/>
                <w:sz w:val="22"/>
              </w:rPr>
            </w:pPr>
            <w:r w:rsidRPr="0015348A">
              <w:rPr>
                <w:b/>
                <w:color w:val="000000"/>
              </w:rPr>
              <w:t>Uniform distribution of program intensity across communities</w:t>
            </w:r>
          </w:p>
        </w:tc>
        <w:tc>
          <w:tcPr>
            <w:tcW w:w="2970" w:type="dxa"/>
            <w:tcBorders>
              <w:top w:val="nil"/>
              <w:left w:val="nil"/>
              <w:bottom w:val="single" w:sz="8" w:space="0" w:color="auto"/>
              <w:right w:val="single" w:sz="8" w:space="0" w:color="auto"/>
            </w:tcBorders>
            <w:shd w:val="clear" w:color="auto" w:fill="D8D8D8"/>
            <w:noWrap/>
            <w:tcMar>
              <w:top w:w="0" w:type="dxa"/>
              <w:left w:w="108" w:type="dxa"/>
              <w:bottom w:w="0" w:type="dxa"/>
              <w:right w:w="108" w:type="dxa"/>
            </w:tcMar>
            <w:vAlign w:val="bottom"/>
            <w:hideMark/>
          </w:tcPr>
          <w:p w:rsidR="00E526C0" w:rsidRPr="0015348A" w:rsidRDefault="00F318D7" w:rsidP="0015348A">
            <w:pPr>
              <w:spacing w:line="276" w:lineRule="auto"/>
              <w:jc w:val="center"/>
              <w:rPr>
                <w:rFonts w:ascii="Calibri" w:eastAsiaTheme="minorHAnsi" w:hAnsi="Calibri"/>
                <w:b/>
                <w:color w:val="000000"/>
                <w:sz w:val="22"/>
              </w:rPr>
            </w:pPr>
            <w:r w:rsidRPr="0015348A">
              <w:rPr>
                <w:b/>
                <w:color w:val="000000"/>
              </w:rPr>
              <w:t>Few communities implement at full intensity, most communities at low intensity</w:t>
            </w:r>
          </w:p>
        </w:tc>
      </w:tr>
      <w:tr w:rsidR="007C0C49" w:rsidRPr="00375C27" w:rsidTr="00611239">
        <w:trPr>
          <w:trHeight w:val="300"/>
          <w:tblHeader/>
        </w:trPr>
        <w:tc>
          <w:tcPr>
            <w:tcW w:w="1761" w:type="dxa"/>
            <w:vMerge/>
            <w:tcBorders>
              <w:top w:val="single" w:sz="8" w:space="0" w:color="auto"/>
              <w:left w:val="single" w:sz="8" w:space="0" w:color="auto"/>
              <w:bottom w:val="single" w:sz="8" w:space="0" w:color="auto"/>
              <w:right w:val="single" w:sz="8" w:space="0" w:color="auto"/>
            </w:tcBorders>
            <w:vAlign w:val="center"/>
            <w:hideMark/>
          </w:tcPr>
          <w:p w:rsidR="00E526C0" w:rsidRPr="0015348A" w:rsidRDefault="00E526C0">
            <w:pPr>
              <w:rPr>
                <w:rFonts w:ascii="Calibri" w:eastAsiaTheme="minorHAnsi" w:hAnsi="Calibri"/>
                <w:b/>
                <w:color w:val="000000"/>
                <w:sz w:val="22"/>
              </w:rPr>
            </w:pPr>
          </w:p>
        </w:tc>
        <w:tc>
          <w:tcPr>
            <w:tcW w:w="1874" w:type="dxa"/>
            <w:vMerge/>
            <w:tcBorders>
              <w:top w:val="single" w:sz="8" w:space="0" w:color="auto"/>
              <w:left w:val="nil"/>
              <w:bottom w:val="single" w:sz="8" w:space="0" w:color="auto"/>
              <w:right w:val="single" w:sz="8" w:space="0" w:color="auto"/>
            </w:tcBorders>
            <w:vAlign w:val="center"/>
            <w:hideMark/>
          </w:tcPr>
          <w:p w:rsidR="00E526C0" w:rsidRPr="00375C27" w:rsidRDefault="00E526C0">
            <w:pPr>
              <w:rPr>
                <w:rFonts w:ascii="Calibri" w:eastAsiaTheme="minorHAnsi" w:hAnsi="Calibri" w:cs="Calibri"/>
                <w:b/>
                <w:bCs/>
                <w:color w:val="000000"/>
                <w:sz w:val="22"/>
                <w:szCs w:val="22"/>
              </w:rPr>
            </w:pPr>
          </w:p>
        </w:tc>
        <w:tc>
          <w:tcPr>
            <w:tcW w:w="2880" w:type="dxa"/>
            <w:tcBorders>
              <w:top w:val="nil"/>
              <w:left w:val="nil"/>
              <w:bottom w:val="single" w:sz="8" w:space="0" w:color="auto"/>
              <w:right w:val="single" w:sz="8" w:space="0" w:color="auto"/>
            </w:tcBorders>
            <w:shd w:val="clear" w:color="auto" w:fill="D8D8D8"/>
            <w:noWrap/>
            <w:tcMar>
              <w:top w:w="0" w:type="dxa"/>
              <w:left w:w="108" w:type="dxa"/>
              <w:bottom w:w="0" w:type="dxa"/>
              <w:right w:w="108" w:type="dxa"/>
            </w:tcMar>
            <w:vAlign w:val="bottom"/>
            <w:hideMark/>
          </w:tcPr>
          <w:p w:rsidR="00E526C0" w:rsidRPr="0015348A" w:rsidRDefault="00F318D7" w:rsidP="0015348A">
            <w:pPr>
              <w:spacing w:line="276" w:lineRule="auto"/>
              <w:jc w:val="center"/>
              <w:rPr>
                <w:rFonts w:ascii="Calibri" w:eastAsiaTheme="minorHAnsi" w:hAnsi="Calibri"/>
                <w:b/>
                <w:color w:val="000000"/>
                <w:sz w:val="22"/>
              </w:rPr>
            </w:pPr>
            <w:r w:rsidRPr="0015348A">
              <w:rPr>
                <w:b/>
                <w:color w:val="000000"/>
              </w:rPr>
              <w:t>beta(1, 1) Uniform</w:t>
            </w:r>
          </w:p>
        </w:tc>
        <w:tc>
          <w:tcPr>
            <w:tcW w:w="2970" w:type="dxa"/>
            <w:tcBorders>
              <w:top w:val="nil"/>
              <w:left w:val="nil"/>
              <w:bottom w:val="single" w:sz="8" w:space="0" w:color="auto"/>
              <w:right w:val="single" w:sz="8" w:space="0" w:color="auto"/>
            </w:tcBorders>
            <w:shd w:val="clear" w:color="auto" w:fill="D8D8D8"/>
            <w:noWrap/>
            <w:tcMar>
              <w:top w:w="0" w:type="dxa"/>
              <w:left w:w="108" w:type="dxa"/>
              <w:bottom w:w="0" w:type="dxa"/>
              <w:right w:w="108" w:type="dxa"/>
            </w:tcMar>
            <w:vAlign w:val="bottom"/>
            <w:hideMark/>
          </w:tcPr>
          <w:p w:rsidR="00E526C0" w:rsidRPr="0015348A" w:rsidRDefault="00F318D7" w:rsidP="0015348A">
            <w:pPr>
              <w:spacing w:line="276" w:lineRule="auto"/>
              <w:jc w:val="center"/>
              <w:rPr>
                <w:rFonts w:ascii="Calibri" w:eastAsiaTheme="minorHAnsi" w:hAnsi="Calibri"/>
                <w:b/>
                <w:color w:val="000000"/>
                <w:sz w:val="22"/>
              </w:rPr>
            </w:pPr>
            <w:r w:rsidRPr="0015348A">
              <w:rPr>
                <w:b/>
                <w:color w:val="000000"/>
              </w:rPr>
              <w:t>beta(0.5, 2) Skewed</w:t>
            </w:r>
          </w:p>
        </w:tc>
      </w:tr>
      <w:tr w:rsidR="00E526C0" w:rsidRPr="00375C27" w:rsidTr="0015348A">
        <w:trPr>
          <w:trHeight w:val="300"/>
        </w:trPr>
        <w:tc>
          <w:tcPr>
            <w:tcW w:w="1761" w:type="dxa"/>
            <w:tcBorders>
              <w:top w:val="nil"/>
              <w:left w:val="single" w:sz="8" w:space="0" w:color="auto"/>
              <w:bottom w:val="single" w:sz="8" w:space="0" w:color="auto"/>
              <w:right w:val="single" w:sz="8" w:space="0" w:color="auto"/>
            </w:tcBorders>
            <w:hideMark/>
          </w:tcPr>
          <w:p w:rsidR="00E526C0" w:rsidRPr="00375C27" w:rsidRDefault="00F318D7">
            <w:pPr>
              <w:spacing w:line="276" w:lineRule="auto"/>
              <w:jc w:val="center"/>
              <w:rPr>
                <w:rFonts w:ascii="Calibri" w:eastAsiaTheme="minorHAnsi" w:hAnsi="Calibri" w:cs="Calibri"/>
                <w:color w:val="000000"/>
                <w:sz w:val="22"/>
                <w:szCs w:val="22"/>
              </w:rPr>
            </w:pPr>
            <w:r w:rsidRPr="00375C27">
              <w:rPr>
                <w:color w:val="000000"/>
              </w:rPr>
              <w:t>0.7%</w:t>
            </w:r>
          </w:p>
          <w:p w:rsidR="00E526C0" w:rsidRPr="00375C27" w:rsidRDefault="00F318D7">
            <w:pPr>
              <w:spacing w:line="276" w:lineRule="auto"/>
              <w:jc w:val="center"/>
              <w:rPr>
                <w:rFonts w:ascii="Calibri" w:eastAsiaTheme="minorHAnsi" w:hAnsi="Calibri" w:cs="Calibri"/>
                <w:color w:val="000000"/>
                <w:sz w:val="22"/>
                <w:szCs w:val="22"/>
              </w:rPr>
            </w:pPr>
            <w:r w:rsidRPr="00375C27">
              <w:rPr>
                <w:color w:val="000000"/>
              </w:rPr>
              <w:t>Change</w:t>
            </w:r>
          </w:p>
        </w:tc>
        <w:tc>
          <w:tcPr>
            <w:tcW w:w="187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526C0" w:rsidRPr="0015348A" w:rsidRDefault="00F318D7" w:rsidP="0015348A">
            <w:pPr>
              <w:spacing w:line="276" w:lineRule="auto"/>
              <w:rPr>
                <w:rFonts w:ascii="Calibri" w:eastAsiaTheme="minorHAnsi" w:hAnsi="Calibri"/>
                <w:color w:val="000000"/>
                <w:sz w:val="22"/>
              </w:rPr>
            </w:pPr>
            <w:r w:rsidRPr="0015348A">
              <w:rPr>
                <w:color w:val="000000"/>
              </w:rPr>
              <w:t>All Ages</w:t>
            </w:r>
          </w:p>
        </w:tc>
        <w:tc>
          <w:tcPr>
            <w:tcW w:w="28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526C0" w:rsidRPr="0015348A" w:rsidRDefault="00F318D7" w:rsidP="0015348A">
            <w:pPr>
              <w:spacing w:line="276" w:lineRule="auto"/>
              <w:jc w:val="center"/>
              <w:rPr>
                <w:rFonts w:ascii="Calibri" w:eastAsiaTheme="minorHAnsi" w:hAnsi="Calibri"/>
                <w:color w:val="000000"/>
                <w:sz w:val="22"/>
              </w:rPr>
            </w:pPr>
            <w:r w:rsidRPr="00375C27">
              <w:rPr>
                <w:color w:val="000000"/>
              </w:rPr>
              <w:t>91</w:t>
            </w:r>
            <w:r w:rsidRPr="0015348A">
              <w:rPr>
                <w:color w:val="000000"/>
              </w:rPr>
              <w:t>%</w:t>
            </w:r>
          </w:p>
        </w:tc>
        <w:tc>
          <w:tcPr>
            <w:tcW w:w="297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526C0" w:rsidRPr="0015348A" w:rsidRDefault="00F318D7" w:rsidP="0015348A">
            <w:pPr>
              <w:spacing w:line="276" w:lineRule="auto"/>
              <w:jc w:val="center"/>
              <w:rPr>
                <w:rFonts w:ascii="Calibri" w:eastAsiaTheme="minorHAnsi" w:hAnsi="Calibri"/>
                <w:color w:val="000000"/>
                <w:sz w:val="22"/>
              </w:rPr>
            </w:pPr>
            <w:r w:rsidRPr="00375C27">
              <w:rPr>
                <w:color w:val="000000"/>
              </w:rPr>
              <w:t>84</w:t>
            </w:r>
            <w:r w:rsidRPr="0015348A">
              <w:rPr>
                <w:color w:val="000000"/>
              </w:rPr>
              <w:t>%</w:t>
            </w:r>
          </w:p>
        </w:tc>
      </w:tr>
      <w:tr w:rsidR="00E526C0" w:rsidRPr="00375C27" w:rsidTr="00E526C0">
        <w:trPr>
          <w:trHeight w:val="300"/>
        </w:trPr>
        <w:tc>
          <w:tcPr>
            <w:tcW w:w="9485" w:type="dxa"/>
            <w:gridSpan w:val="4"/>
            <w:tcBorders>
              <w:top w:val="nil"/>
              <w:left w:val="single" w:sz="8" w:space="0" w:color="auto"/>
              <w:bottom w:val="single" w:sz="8" w:space="0" w:color="auto"/>
              <w:right w:val="single" w:sz="8" w:space="0" w:color="auto"/>
            </w:tcBorders>
            <w:hideMark/>
          </w:tcPr>
          <w:p w:rsidR="00E526C0" w:rsidRPr="00375C27" w:rsidRDefault="00F318D7" w:rsidP="00E526C0">
            <w:pPr>
              <w:spacing w:line="276" w:lineRule="auto"/>
              <w:jc w:val="center"/>
              <w:rPr>
                <w:rFonts w:ascii="Calibri" w:eastAsiaTheme="minorHAnsi" w:hAnsi="Calibri" w:cs="Calibri"/>
                <w:b/>
                <w:bCs/>
                <w:color w:val="000000"/>
                <w:sz w:val="22"/>
                <w:szCs w:val="22"/>
              </w:rPr>
            </w:pPr>
            <w:r w:rsidRPr="00375C27">
              <w:rPr>
                <w:b/>
                <w:bCs/>
                <w:color w:val="000000"/>
              </w:rPr>
              <w:t>Age-specific analyses using age at time of BMI recorded in medical chart or in-person visit</w:t>
            </w:r>
          </w:p>
        </w:tc>
      </w:tr>
      <w:tr w:rsidR="00E526C0" w:rsidRPr="00375C27" w:rsidTr="0015348A">
        <w:trPr>
          <w:trHeight w:val="300"/>
        </w:trPr>
        <w:tc>
          <w:tcPr>
            <w:tcW w:w="1761" w:type="dxa"/>
            <w:vMerge w:val="restart"/>
            <w:tcBorders>
              <w:top w:val="nil"/>
              <w:left w:val="single" w:sz="8" w:space="0" w:color="auto"/>
              <w:bottom w:val="single" w:sz="8" w:space="0" w:color="auto"/>
              <w:right w:val="single" w:sz="8" w:space="0" w:color="auto"/>
            </w:tcBorders>
          </w:tcPr>
          <w:p w:rsidR="00E526C0" w:rsidRPr="00375C27" w:rsidRDefault="00E526C0">
            <w:pPr>
              <w:spacing w:line="276" w:lineRule="auto"/>
              <w:jc w:val="center"/>
              <w:rPr>
                <w:rFonts w:ascii="Calibri" w:eastAsiaTheme="minorHAnsi" w:hAnsi="Calibri" w:cs="Calibri"/>
                <w:color w:val="000000"/>
                <w:sz w:val="22"/>
                <w:szCs w:val="22"/>
              </w:rPr>
            </w:pPr>
          </w:p>
          <w:p w:rsidR="00E526C0" w:rsidRPr="00375C27" w:rsidRDefault="00E526C0">
            <w:pPr>
              <w:spacing w:line="276" w:lineRule="auto"/>
              <w:jc w:val="center"/>
              <w:rPr>
                <w:color w:val="000000"/>
              </w:rPr>
            </w:pPr>
          </w:p>
          <w:p w:rsidR="00E526C0" w:rsidRPr="00375C27" w:rsidRDefault="00F318D7">
            <w:pPr>
              <w:spacing w:line="276" w:lineRule="auto"/>
              <w:jc w:val="center"/>
              <w:rPr>
                <w:color w:val="000000"/>
              </w:rPr>
            </w:pPr>
            <w:r w:rsidRPr="00375C27">
              <w:rPr>
                <w:color w:val="000000"/>
              </w:rPr>
              <w:t>3%</w:t>
            </w:r>
          </w:p>
          <w:p w:rsidR="00E526C0" w:rsidRPr="00375C27" w:rsidRDefault="00F318D7">
            <w:pPr>
              <w:spacing w:line="276" w:lineRule="auto"/>
              <w:jc w:val="center"/>
              <w:rPr>
                <w:rFonts w:ascii="Calibri" w:eastAsiaTheme="minorHAnsi" w:hAnsi="Calibri" w:cs="Calibri"/>
                <w:color w:val="000000"/>
                <w:sz w:val="22"/>
                <w:szCs w:val="22"/>
              </w:rPr>
            </w:pPr>
            <w:r w:rsidRPr="00375C27">
              <w:rPr>
                <w:color w:val="000000"/>
              </w:rPr>
              <w:t>Change</w:t>
            </w:r>
          </w:p>
        </w:tc>
        <w:tc>
          <w:tcPr>
            <w:tcW w:w="1874" w:type="dxa"/>
            <w:tcBorders>
              <w:top w:val="nil"/>
              <w:left w:val="nil"/>
              <w:bottom w:val="single" w:sz="8" w:space="0" w:color="auto"/>
              <w:right w:val="single" w:sz="8" w:space="0" w:color="auto"/>
            </w:tcBorders>
            <w:tcMar>
              <w:top w:w="0" w:type="dxa"/>
              <w:left w:w="108" w:type="dxa"/>
              <w:bottom w:w="0" w:type="dxa"/>
              <w:right w:w="108" w:type="dxa"/>
            </w:tcMar>
            <w:hideMark/>
          </w:tcPr>
          <w:p w:rsidR="00E526C0" w:rsidRPr="0015348A" w:rsidRDefault="00F318D7" w:rsidP="0015348A">
            <w:pPr>
              <w:spacing w:line="276" w:lineRule="auto"/>
              <w:rPr>
                <w:rFonts w:ascii="Calibri" w:eastAsiaTheme="minorHAnsi" w:hAnsi="Calibri"/>
                <w:color w:val="000000"/>
                <w:sz w:val="22"/>
              </w:rPr>
            </w:pPr>
            <w:r w:rsidRPr="0015348A">
              <w:rPr>
                <w:color w:val="000000"/>
              </w:rPr>
              <w:t>Ages 4-6</w:t>
            </w:r>
          </w:p>
        </w:tc>
        <w:tc>
          <w:tcPr>
            <w:tcW w:w="28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526C0" w:rsidRPr="0015348A" w:rsidRDefault="00F318D7" w:rsidP="0015348A">
            <w:pPr>
              <w:jc w:val="center"/>
              <w:rPr>
                <w:rFonts w:ascii="Calibri" w:eastAsiaTheme="minorHAnsi" w:hAnsi="Calibri"/>
                <w:sz w:val="22"/>
              </w:rPr>
            </w:pPr>
            <w:r w:rsidRPr="00853AB6">
              <w:t>&gt;95</w:t>
            </w:r>
            <w:r w:rsidRPr="0015348A">
              <w:t>%</w:t>
            </w:r>
          </w:p>
        </w:tc>
        <w:tc>
          <w:tcPr>
            <w:tcW w:w="297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526C0" w:rsidRPr="0015348A" w:rsidRDefault="00F318D7" w:rsidP="0015348A">
            <w:pPr>
              <w:jc w:val="center"/>
              <w:rPr>
                <w:rFonts w:ascii="Calibri" w:eastAsiaTheme="minorHAnsi" w:hAnsi="Calibri"/>
                <w:sz w:val="22"/>
              </w:rPr>
            </w:pPr>
            <w:r w:rsidRPr="00853AB6">
              <w:t>&gt;95</w:t>
            </w:r>
            <w:r w:rsidRPr="0015348A">
              <w:t>%</w:t>
            </w:r>
          </w:p>
        </w:tc>
      </w:tr>
      <w:tr w:rsidR="00E526C0" w:rsidRPr="00375C27" w:rsidTr="0015348A">
        <w:trPr>
          <w:trHeight w:val="300"/>
        </w:trPr>
        <w:tc>
          <w:tcPr>
            <w:tcW w:w="1761" w:type="dxa"/>
            <w:vMerge/>
            <w:tcBorders>
              <w:top w:val="nil"/>
              <w:left w:val="single" w:sz="8" w:space="0" w:color="auto"/>
              <w:bottom w:val="single" w:sz="8" w:space="0" w:color="auto"/>
              <w:right w:val="single" w:sz="8" w:space="0" w:color="auto"/>
            </w:tcBorders>
            <w:vAlign w:val="center"/>
            <w:hideMark/>
          </w:tcPr>
          <w:p w:rsidR="00E526C0" w:rsidRPr="00375C27" w:rsidRDefault="00E526C0">
            <w:pPr>
              <w:rPr>
                <w:rFonts w:ascii="Calibri" w:eastAsiaTheme="minorHAnsi" w:hAnsi="Calibri" w:cs="Calibri"/>
                <w:color w:val="000000"/>
                <w:sz w:val="22"/>
                <w:szCs w:val="22"/>
              </w:rPr>
            </w:pPr>
          </w:p>
        </w:tc>
        <w:tc>
          <w:tcPr>
            <w:tcW w:w="187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526C0" w:rsidRPr="0015348A" w:rsidRDefault="00F318D7" w:rsidP="0015348A">
            <w:pPr>
              <w:spacing w:line="276" w:lineRule="auto"/>
              <w:rPr>
                <w:rFonts w:ascii="Calibri" w:eastAsiaTheme="minorHAnsi" w:hAnsi="Calibri"/>
                <w:color w:val="000000"/>
                <w:sz w:val="22"/>
              </w:rPr>
            </w:pPr>
            <w:r w:rsidRPr="0015348A">
              <w:rPr>
                <w:color w:val="000000"/>
              </w:rPr>
              <w:t>Ages 7-8</w:t>
            </w:r>
          </w:p>
        </w:tc>
        <w:tc>
          <w:tcPr>
            <w:tcW w:w="28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526C0" w:rsidRPr="0015348A" w:rsidRDefault="00F318D7" w:rsidP="0015348A">
            <w:pPr>
              <w:jc w:val="center"/>
              <w:rPr>
                <w:rFonts w:ascii="Calibri" w:eastAsiaTheme="minorHAnsi" w:hAnsi="Calibri"/>
                <w:sz w:val="22"/>
              </w:rPr>
            </w:pPr>
            <w:r w:rsidRPr="00853AB6">
              <w:t>&gt;95</w:t>
            </w:r>
            <w:r w:rsidRPr="0015348A">
              <w:t>%</w:t>
            </w:r>
          </w:p>
        </w:tc>
        <w:tc>
          <w:tcPr>
            <w:tcW w:w="297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526C0" w:rsidRPr="0015348A" w:rsidRDefault="00F318D7" w:rsidP="0015348A">
            <w:pPr>
              <w:jc w:val="center"/>
              <w:rPr>
                <w:rFonts w:ascii="Calibri" w:eastAsiaTheme="minorHAnsi" w:hAnsi="Calibri"/>
                <w:sz w:val="22"/>
              </w:rPr>
            </w:pPr>
            <w:r w:rsidRPr="00853AB6">
              <w:t>&gt;95</w:t>
            </w:r>
            <w:r w:rsidRPr="0015348A">
              <w:t>%</w:t>
            </w:r>
          </w:p>
        </w:tc>
      </w:tr>
      <w:tr w:rsidR="00E526C0" w:rsidRPr="00375C27" w:rsidTr="0015348A">
        <w:trPr>
          <w:trHeight w:val="300"/>
        </w:trPr>
        <w:tc>
          <w:tcPr>
            <w:tcW w:w="1761" w:type="dxa"/>
            <w:vMerge/>
            <w:tcBorders>
              <w:top w:val="nil"/>
              <w:left w:val="single" w:sz="8" w:space="0" w:color="auto"/>
              <w:bottom w:val="single" w:sz="8" w:space="0" w:color="auto"/>
              <w:right w:val="single" w:sz="8" w:space="0" w:color="auto"/>
            </w:tcBorders>
            <w:vAlign w:val="center"/>
            <w:hideMark/>
          </w:tcPr>
          <w:p w:rsidR="00E526C0" w:rsidRPr="00375C27" w:rsidRDefault="00E526C0">
            <w:pPr>
              <w:rPr>
                <w:rFonts w:ascii="Calibri" w:eastAsiaTheme="minorHAnsi" w:hAnsi="Calibri" w:cs="Calibri"/>
                <w:color w:val="000000"/>
                <w:sz w:val="22"/>
                <w:szCs w:val="22"/>
              </w:rPr>
            </w:pPr>
          </w:p>
        </w:tc>
        <w:tc>
          <w:tcPr>
            <w:tcW w:w="1874" w:type="dxa"/>
            <w:tcBorders>
              <w:top w:val="nil"/>
              <w:left w:val="nil"/>
              <w:bottom w:val="single" w:sz="8" w:space="0" w:color="auto"/>
              <w:right w:val="single" w:sz="8" w:space="0" w:color="auto"/>
            </w:tcBorders>
            <w:tcMar>
              <w:top w:w="0" w:type="dxa"/>
              <w:left w:w="108" w:type="dxa"/>
              <w:bottom w:w="0" w:type="dxa"/>
              <w:right w:w="108" w:type="dxa"/>
            </w:tcMar>
            <w:hideMark/>
          </w:tcPr>
          <w:p w:rsidR="00E526C0" w:rsidRPr="0015348A" w:rsidRDefault="00F318D7" w:rsidP="0015348A">
            <w:pPr>
              <w:spacing w:line="276" w:lineRule="auto"/>
              <w:rPr>
                <w:rFonts w:ascii="Calibri" w:eastAsiaTheme="minorHAnsi" w:hAnsi="Calibri"/>
                <w:color w:val="000000"/>
                <w:sz w:val="22"/>
              </w:rPr>
            </w:pPr>
            <w:r w:rsidRPr="0015348A">
              <w:rPr>
                <w:color w:val="000000"/>
              </w:rPr>
              <w:t>Ages 9-10</w:t>
            </w:r>
          </w:p>
        </w:tc>
        <w:tc>
          <w:tcPr>
            <w:tcW w:w="28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526C0" w:rsidRPr="0015348A" w:rsidRDefault="00F318D7" w:rsidP="0015348A">
            <w:pPr>
              <w:jc w:val="center"/>
              <w:rPr>
                <w:rFonts w:ascii="Calibri" w:eastAsiaTheme="minorHAnsi" w:hAnsi="Calibri"/>
                <w:sz w:val="22"/>
              </w:rPr>
            </w:pPr>
            <w:r w:rsidRPr="00853AB6">
              <w:t>&gt;95</w:t>
            </w:r>
            <w:r w:rsidRPr="0015348A">
              <w:t>%</w:t>
            </w:r>
          </w:p>
        </w:tc>
        <w:tc>
          <w:tcPr>
            <w:tcW w:w="297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526C0" w:rsidRPr="0015348A" w:rsidRDefault="00F318D7" w:rsidP="0015348A">
            <w:pPr>
              <w:jc w:val="center"/>
              <w:rPr>
                <w:rFonts w:ascii="Calibri" w:eastAsiaTheme="minorHAnsi" w:hAnsi="Calibri"/>
                <w:sz w:val="22"/>
              </w:rPr>
            </w:pPr>
            <w:r w:rsidRPr="00853AB6">
              <w:t>&gt;95</w:t>
            </w:r>
            <w:r w:rsidRPr="0015348A">
              <w:t>%</w:t>
            </w:r>
          </w:p>
        </w:tc>
      </w:tr>
      <w:tr w:rsidR="00E526C0" w:rsidRPr="00375C27" w:rsidTr="0015348A">
        <w:trPr>
          <w:trHeight w:val="300"/>
        </w:trPr>
        <w:tc>
          <w:tcPr>
            <w:tcW w:w="1761" w:type="dxa"/>
            <w:vMerge/>
            <w:tcBorders>
              <w:top w:val="nil"/>
              <w:left w:val="single" w:sz="8" w:space="0" w:color="auto"/>
              <w:bottom w:val="single" w:sz="8" w:space="0" w:color="auto"/>
              <w:right w:val="single" w:sz="8" w:space="0" w:color="auto"/>
            </w:tcBorders>
            <w:vAlign w:val="center"/>
            <w:hideMark/>
          </w:tcPr>
          <w:p w:rsidR="00E526C0" w:rsidRPr="00375C27" w:rsidRDefault="00E526C0">
            <w:pPr>
              <w:rPr>
                <w:rFonts w:ascii="Calibri" w:eastAsiaTheme="minorHAnsi" w:hAnsi="Calibri" w:cs="Calibri"/>
                <w:color w:val="000000"/>
                <w:sz w:val="22"/>
                <w:szCs w:val="22"/>
              </w:rPr>
            </w:pPr>
          </w:p>
        </w:tc>
        <w:tc>
          <w:tcPr>
            <w:tcW w:w="187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526C0" w:rsidRPr="0015348A" w:rsidRDefault="00F318D7" w:rsidP="0015348A">
            <w:pPr>
              <w:spacing w:line="276" w:lineRule="auto"/>
              <w:rPr>
                <w:rFonts w:ascii="Calibri" w:eastAsiaTheme="minorHAnsi" w:hAnsi="Calibri"/>
                <w:color w:val="000000"/>
                <w:sz w:val="22"/>
              </w:rPr>
            </w:pPr>
            <w:r w:rsidRPr="0015348A">
              <w:rPr>
                <w:color w:val="000000"/>
              </w:rPr>
              <w:t>Ages 11-12</w:t>
            </w:r>
          </w:p>
        </w:tc>
        <w:tc>
          <w:tcPr>
            <w:tcW w:w="28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526C0" w:rsidRPr="0015348A" w:rsidRDefault="00F318D7" w:rsidP="0015348A">
            <w:pPr>
              <w:jc w:val="center"/>
              <w:rPr>
                <w:rFonts w:ascii="Calibri" w:eastAsiaTheme="minorHAnsi" w:hAnsi="Calibri"/>
                <w:color w:val="000000"/>
                <w:sz w:val="22"/>
              </w:rPr>
            </w:pPr>
            <w:r w:rsidRPr="0015348A">
              <w:rPr>
                <w:color w:val="000000"/>
              </w:rPr>
              <w:t>9</w:t>
            </w:r>
            <w:r w:rsidRPr="0015348A">
              <w:rPr>
                <w:color w:val="1F497D"/>
              </w:rPr>
              <w:t>3</w:t>
            </w:r>
            <w:r w:rsidRPr="0015348A">
              <w:rPr>
                <w:color w:val="000000"/>
              </w:rPr>
              <w:t>%</w:t>
            </w:r>
          </w:p>
        </w:tc>
        <w:tc>
          <w:tcPr>
            <w:tcW w:w="297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526C0" w:rsidRPr="0015348A" w:rsidRDefault="00F318D7" w:rsidP="0015348A">
            <w:pPr>
              <w:jc w:val="center"/>
              <w:rPr>
                <w:rFonts w:ascii="Calibri" w:eastAsiaTheme="minorHAnsi" w:hAnsi="Calibri"/>
                <w:color w:val="000000"/>
                <w:sz w:val="22"/>
              </w:rPr>
            </w:pPr>
            <w:r w:rsidRPr="00375C27">
              <w:rPr>
                <w:color w:val="000000"/>
              </w:rPr>
              <w:t>83</w:t>
            </w:r>
            <w:r w:rsidRPr="0015348A">
              <w:rPr>
                <w:color w:val="000000"/>
              </w:rPr>
              <w:t>%</w:t>
            </w:r>
          </w:p>
        </w:tc>
      </w:tr>
      <w:tr w:rsidR="00E526C0" w:rsidRPr="00375C27" w:rsidTr="0015348A">
        <w:trPr>
          <w:trHeight w:val="300"/>
        </w:trPr>
        <w:tc>
          <w:tcPr>
            <w:tcW w:w="1761" w:type="dxa"/>
            <w:vMerge/>
            <w:tcBorders>
              <w:top w:val="nil"/>
              <w:left w:val="single" w:sz="8" w:space="0" w:color="auto"/>
              <w:bottom w:val="single" w:sz="8" w:space="0" w:color="auto"/>
              <w:right w:val="single" w:sz="8" w:space="0" w:color="auto"/>
            </w:tcBorders>
            <w:vAlign w:val="center"/>
            <w:hideMark/>
          </w:tcPr>
          <w:p w:rsidR="00E526C0" w:rsidRPr="00375C27" w:rsidRDefault="00E526C0">
            <w:pPr>
              <w:rPr>
                <w:rFonts w:ascii="Calibri" w:eastAsiaTheme="minorHAnsi" w:hAnsi="Calibri" w:cs="Calibri"/>
                <w:color w:val="000000"/>
                <w:sz w:val="22"/>
                <w:szCs w:val="22"/>
              </w:rPr>
            </w:pPr>
          </w:p>
        </w:tc>
        <w:tc>
          <w:tcPr>
            <w:tcW w:w="187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526C0" w:rsidRPr="0015348A" w:rsidRDefault="00F318D7" w:rsidP="0015348A">
            <w:pPr>
              <w:spacing w:line="276" w:lineRule="auto"/>
              <w:rPr>
                <w:rFonts w:ascii="Calibri" w:eastAsiaTheme="minorHAnsi" w:hAnsi="Calibri"/>
                <w:color w:val="000000"/>
                <w:sz w:val="22"/>
              </w:rPr>
            </w:pPr>
            <w:r w:rsidRPr="0015348A">
              <w:rPr>
                <w:color w:val="000000"/>
              </w:rPr>
              <w:t>Ages 13-14</w:t>
            </w:r>
          </w:p>
        </w:tc>
        <w:tc>
          <w:tcPr>
            <w:tcW w:w="28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526C0" w:rsidRPr="0015348A" w:rsidRDefault="00F318D7" w:rsidP="0015348A">
            <w:pPr>
              <w:jc w:val="center"/>
              <w:rPr>
                <w:rFonts w:ascii="Calibri" w:eastAsiaTheme="minorHAnsi" w:hAnsi="Calibri"/>
                <w:color w:val="000000"/>
                <w:sz w:val="22"/>
              </w:rPr>
            </w:pPr>
            <w:r w:rsidRPr="00375C27">
              <w:rPr>
                <w:color w:val="000000"/>
              </w:rPr>
              <w:t>69</w:t>
            </w:r>
            <w:r w:rsidRPr="0015348A">
              <w:rPr>
                <w:color w:val="000000"/>
              </w:rPr>
              <w:t>%</w:t>
            </w:r>
          </w:p>
        </w:tc>
        <w:tc>
          <w:tcPr>
            <w:tcW w:w="297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526C0" w:rsidRPr="0015348A" w:rsidRDefault="00F318D7" w:rsidP="0015348A">
            <w:pPr>
              <w:jc w:val="center"/>
              <w:rPr>
                <w:rFonts w:ascii="Calibri" w:eastAsiaTheme="minorHAnsi" w:hAnsi="Calibri"/>
                <w:color w:val="000000"/>
                <w:sz w:val="22"/>
              </w:rPr>
            </w:pPr>
            <w:r w:rsidRPr="00375C27">
              <w:rPr>
                <w:color w:val="000000"/>
              </w:rPr>
              <w:t>48</w:t>
            </w:r>
            <w:r w:rsidRPr="0015348A">
              <w:rPr>
                <w:color w:val="000000"/>
              </w:rPr>
              <w:t>%</w:t>
            </w:r>
          </w:p>
        </w:tc>
      </w:tr>
      <w:tr w:rsidR="00E526C0" w:rsidRPr="00375C27" w:rsidTr="0015348A">
        <w:trPr>
          <w:trHeight w:val="300"/>
        </w:trPr>
        <w:tc>
          <w:tcPr>
            <w:tcW w:w="1761" w:type="dxa"/>
            <w:vMerge/>
            <w:tcBorders>
              <w:top w:val="nil"/>
              <w:left w:val="single" w:sz="8" w:space="0" w:color="auto"/>
              <w:bottom w:val="single" w:sz="8" w:space="0" w:color="auto"/>
              <w:right w:val="single" w:sz="8" w:space="0" w:color="auto"/>
            </w:tcBorders>
            <w:vAlign w:val="center"/>
            <w:hideMark/>
          </w:tcPr>
          <w:p w:rsidR="00E526C0" w:rsidRPr="00375C27" w:rsidRDefault="00E526C0">
            <w:pPr>
              <w:rPr>
                <w:rFonts w:ascii="Calibri" w:eastAsiaTheme="minorHAnsi" w:hAnsi="Calibri" w:cs="Calibri"/>
                <w:color w:val="000000"/>
                <w:sz w:val="22"/>
                <w:szCs w:val="22"/>
              </w:rPr>
            </w:pPr>
          </w:p>
        </w:tc>
        <w:tc>
          <w:tcPr>
            <w:tcW w:w="187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526C0" w:rsidRPr="0015348A" w:rsidRDefault="00F318D7" w:rsidP="0015348A">
            <w:pPr>
              <w:spacing w:line="276" w:lineRule="auto"/>
              <w:rPr>
                <w:rFonts w:ascii="Calibri" w:eastAsiaTheme="minorHAnsi" w:hAnsi="Calibri"/>
                <w:color w:val="000000"/>
                <w:sz w:val="22"/>
              </w:rPr>
            </w:pPr>
            <w:r w:rsidRPr="0015348A">
              <w:rPr>
                <w:color w:val="000000"/>
              </w:rPr>
              <w:t>Ages 11-14</w:t>
            </w:r>
          </w:p>
        </w:tc>
        <w:tc>
          <w:tcPr>
            <w:tcW w:w="28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526C0" w:rsidRPr="0015348A" w:rsidRDefault="00F318D7" w:rsidP="0015348A">
            <w:pPr>
              <w:jc w:val="center"/>
              <w:rPr>
                <w:rFonts w:ascii="Calibri" w:eastAsiaTheme="minorHAnsi" w:hAnsi="Calibri"/>
                <w:color w:val="000000"/>
                <w:sz w:val="22"/>
              </w:rPr>
            </w:pPr>
            <w:r w:rsidRPr="00375C27">
              <w:rPr>
                <w:color w:val="000000"/>
              </w:rPr>
              <w:t>97</w:t>
            </w:r>
            <w:r w:rsidRPr="0015348A">
              <w:rPr>
                <w:color w:val="000000"/>
              </w:rPr>
              <w:t>%</w:t>
            </w:r>
          </w:p>
        </w:tc>
        <w:tc>
          <w:tcPr>
            <w:tcW w:w="297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526C0" w:rsidRPr="0015348A" w:rsidRDefault="00F318D7" w:rsidP="0015348A">
            <w:pPr>
              <w:jc w:val="center"/>
              <w:rPr>
                <w:rFonts w:ascii="Calibri" w:eastAsiaTheme="minorHAnsi" w:hAnsi="Calibri"/>
                <w:color w:val="000000"/>
                <w:sz w:val="22"/>
              </w:rPr>
            </w:pPr>
            <w:r w:rsidRPr="00375C27">
              <w:rPr>
                <w:color w:val="000000"/>
              </w:rPr>
              <w:t>92</w:t>
            </w:r>
            <w:r w:rsidRPr="0015348A">
              <w:rPr>
                <w:color w:val="000000"/>
              </w:rPr>
              <w:t>%</w:t>
            </w:r>
          </w:p>
        </w:tc>
      </w:tr>
      <w:tr w:rsidR="00E526C0" w:rsidRPr="00375C27" w:rsidTr="00E526C0">
        <w:trPr>
          <w:trHeight w:val="300"/>
        </w:trPr>
        <w:tc>
          <w:tcPr>
            <w:tcW w:w="9485" w:type="dxa"/>
            <w:gridSpan w:val="4"/>
            <w:tcBorders>
              <w:top w:val="nil"/>
              <w:left w:val="single" w:sz="8" w:space="0" w:color="auto"/>
              <w:bottom w:val="single" w:sz="8" w:space="0" w:color="auto"/>
              <w:right w:val="single" w:sz="8" w:space="0" w:color="auto"/>
            </w:tcBorders>
            <w:hideMark/>
          </w:tcPr>
          <w:p w:rsidR="00E526C0" w:rsidRPr="00375C27" w:rsidRDefault="00F318D7" w:rsidP="00E526C0">
            <w:pPr>
              <w:spacing w:line="276" w:lineRule="auto"/>
              <w:jc w:val="center"/>
              <w:rPr>
                <w:rFonts w:ascii="Calibri" w:eastAsiaTheme="minorHAnsi" w:hAnsi="Calibri" w:cs="Calibri"/>
                <w:b/>
                <w:bCs/>
                <w:color w:val="000000"/>
                <w:sz w:val="22"/>
                <w:szCs w:val="22"/>
              </w:rPr>
            </w:pPr>
            <w:r w:rsidRPr="00375C27">
              <w:rPr>
                <w:b/>
                <w:bCs/>
                <w:color w:val="000000"/>
              </w:rPr>
              <w:t>Age-specific analyses using age at in-person  visit</w:t>
            </w:r>
          </w:p>
        </w:tc>
      </w:tr>
      <w:tr w:rsidR="00E526C0" w:rsidRPr="00375C27" w:rsidTr="00E526C0">
        <w:trPr>
          <w:trHeight w:val="300"/>
        </w:trPr>
        <w:tc>
          <w:tcPr>
            <w:tcW w:w="1761" w:type="dxa"/>
            <w:vMerge w:val="restart"/>
            <w:tcBorders>
              <w:top w:val="nil"/>
              <w:left w:val="single" w:sz="8" w:space="0" w:color="auto"/>
              <w:bottom w:val="single" w:sz="8" w:space="0" w:color="auto"/>
              <w:right w:val="single" w:sz="8" w:space="0" w:color="auto"/>
            </w:tcBorders>
          </w:tcPr>
          <w:p w:rsidR="00E526C0" w:rsidRPr="00375C27" w:rsidRDefault="00E526C0">
            <w:pPr>
              <w:spacing w:line="276" w:lineRule="auto"/>
              <w:jc w:val="center"/>
              <w:rPr>
                <w:rFonts w:ascii="Calibri" w:eastAsiaTheme="minorHAnsi" w:hAnsi="Calibri" w:cs="Calibri"/>
                <w:color w:val="000000"/>
                <w:sz w:val="22"/>
                <w:szCs w:val="22"/>
              </w:rPr>
            </w:pPr>
          </w:p>
          <w:p w:rsidR="00E526C0" w:rsidRPr="00375C27" w:rsidRDefault="00E526C0">
            <w:pPr>
              <w:spacing w:line="276" w:lineRule="auto"/>
              <w:jc w:val="center"/>
              <w:rPr>
                <w:color w:val="000000"/>
              </w:rPr>
            </w:pPr>
          </w:p>
          <w:p w:rsidR="00E526C0" w:rsidRPr="00375C27" w:rsidRDefault="00F318D7">
            <w:pPr>
              <w:spacing w:line="276" w:lineRule="auto"/>
              <w:jc w:val="center"/>
              <w:rPr>
                <w:color w:val="000000"/>
              </w:rPr>
            </w:pPr>
            <w:r w:rsidRPr="00375C27">
              <w:rPr>
                <w:color w:val="000000"/>
              </w:rPr>
              <w:t>1.5%</w:t>
            </w:r>
          </w:p>
          <w:p w:rsidR="00E526C0" w:rsidRPr="00375C27" w:rsidRDefault="00F318D7">
            <w:pPr>
              <w:spacing w:line="276" w:lineRule="auto"/>
              <w:jc w:val="center"/>
              <w:rPr>
                <w:rFonts w:ascii="Calibri" w:eastAsiaTheme="minorHAnsi" w:hAnsi="Calibri" w:cs="Calibri"/>
                <w:color w:val="000000"/>
                <w:sz w:val="22"/>
                <w:szCs w:val="22"/>
              </w:rPr>
            </w:pPr>
            <w:r w:rsidRPr="00375C27">
              <w:rPr>
                <w:color w:val="000000"/>
              </w:rPr>
              <w:t>Change</w:t>
            </w:r>
          </w:p>
        </w:tc>
        <w:tc>
          <w:tcPr>
            <w:tcW w:w="1874" w:type="dxa"/>
            <w:tcBorders>
              <w:top w:val="nil"/>
              <w:left w:val="nil"/>
              <w:bottom w:val="single" w:sz="8" w:space="0" w:color="auto"/>
              <w:right w:val="single" w:sz="8" w:space="0" w:color="auto"/>
            </w:tcBorders>
            <w:tcMar>
              <w:top w:w="0" w:type="dxa"/>
              <w:left w:w="108" w:type="dxa"/>
              <w:bottom w:w="0" w:type="dxa"/>
              <w:right w:w="108" w:type="dxa"/>
            </w:tcMar>
            <w:hideMark/>
          </w:tcPr>
          <w:p w:rsidR="00E526C0" w:rsidRPr="00375C27" w:rsidRDefault="00F318D7">
            <w:pPr>
              <w:spacing w:line="276" w:lineRule="auto"/>
              <w:rPr>
                <w:rFonts w:ascii="Calibri" w:eastAsiaTheme="minorHAnsi" w:hAnsi="Calibri" w:cs="Calibri"/>
                <w:color w:val="000000"/>
                <w:sz w:val="22"/>
                <w:szCs w:val="22"/>
              </w:rPr>
            </w:pPr>
            <w:r w:rsidRPr="00375C27">
              <w:rPr>
                <w:color w:val="000000"/>
              </w:rPr>
              <w:t>Ages 4-6</w:t>
            </w:r>
          </w:p>
        </w:tc>
        <w:tc>
          <w:tcPr>
            <w:tcW w:w="28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526C0" w:rsidRPr="00375C27" w:rsidRDefault="00F318D7">
            <w:pPr>
              <w:spacing w:line="276" w:lineRule="auto"/>
              <w:jc w:val="center"/>
              <w:rPr>
                <w:rFonts w:ascii="Calibri" w:eastAsiaTheme="minorHAnsi" w:hAnsi="Calibri" w:cs="Calibri"/>
                <w:color w:val="000000"/>
                <w:sz w:val="22"/>
                <w:szCs w:val="22"/>
              </w:rPr>
            </w:pPr>
            <w:r w:rsidRPr="00375C27">
              <w:rPr>
                <w:color w:val="000000"/>
              </w:rPr>
              <w:t>&gt;95%</w:t>
            </w:r>
          </w:p>
        </w:tc>
        <w:tc>
          <w:tcPr>
            <w:tcW w:w="297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526C0" w:rsidRPr="00375C27" w:rsidRDefault="00F318D7">
            <w:pPr>
              <w:spacing w:line="276" w:lineRule="auto"/>
              <w:jc w:val="center"/>
              <w:rPr>
                <w:rFonts w:ascii="Calibri" w:eastAsiaTheme="minorHAnsi" w:hAnsi="Calibri" w:cs="Calibri"/>
                <w:color w:val="000000"/>
                <w:sz w:val="22"/>
                <w:szCs w:val="22"/>
              </w:rPr>
            </w:pPr>
            <w:r w:rsidRPr="00375C27">
              <w:rPr>
                <w:color w:val="000000"/>
              </w:rPr>
              <w:t>94%</w:t>
            </w:r>
          </w:p>
        </w:tc>
      </w:tr>
      <w:tr w:rsidR="00E526C0" w:rsidRPr="00375C27" w:rsidTr="00E526C0">
        <w:trPr>
          <w:trHeight w:val="300"/>
        </w:trPr>
        <w:tc>
          <w:tcPr>
            <w:tcW w:w="1761" w:type="dxa"/>
            <w:vMerge/>
            <w:tcBorders>
              <w:top w:val="nil"/>
              <w:left w:val="single" w:sz="8" w:space="0" w:color="auto"/>
              <w:bottom w:val="single" w:sz="8" w:space="0" w:color="auto"/>
              <w:right w:val="single" w:sz="8" w:space="0" w:color="auto"/>
            </w:tcBorders>
            <w:vAlign w:val="center"/>
            <w:hideMark/>
          </w:tcPr>
          <w:p w:rsidR="00E526C0" w:rsidRPr="00375C27" w:rsidRDefault="00E526C0">
            <w:pPr>
              <w:rPr>
                <w:rFonts w:ascii="Calibri" w:eastAsiaTheme="minorHAnsi" w:hAnsi="Calibri" w:cs="Calibri"/>
                <w:color w:val="000000"/>
                <w:sz w:val="22"/>
                <w:szCs w:val="22"/>
              </w:rPr>
            </w:pPr>
          </w:p>
        </w:tc>
        <w:tc>
          <w:tcPr>
            <w:tcW w:w="187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526C0" w:rsidRPr="00375C27" w:rsidRDefault="00F318D7">
            <w:pPr>
              <w:spacing w:line="276" w:lineRule="auto"/>
              <w:rPr>
                <w:rFonts w:ascii="Calibri" w:eastAsiaTheme="minorHAnsi" w:hAnsi="Calibri" w:cs="Calibri"/>
                <w:color w:val="000000"/>
                <w:sz w:val="22"/>
                <w:szCs w:val="22"/>
              </w:rPr>
            </w:pPr>
            <w:r w:rsidRPr="00375C27">
              <w:rPr>
                <w:color w:val="000000"/>
              </w:rPr>
              <w:t>Ages 7-8</w:t>
            </w:r>
          </w:p>
        </w:tc>
        <w:tc>
          <w:tcPr>
            <w:tcW w:w="28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526C0" w:rsidRPr="00375C27" w:rsidRDefault="00F318D7">
            <w:pPr>
              <w:spacing w:line="276" w:lineRule="auto"/>
              <w:jc w:val="center"/>
              <w:rPr>
                <w:rFonts w:ascii="Calibri" w:eastAsiaTheme="minorHAnsi" w:hAnsi="Calibri" w:cs="Calibri"/>
                <w:color w:val="000000"/>
                <w:sz w:val="22"/>
                <w:szCs w:val="22"/>
              </w:rPr>
            </w:pPr>
            <w:r w:rsidRPr="00375C27">
              <w:rPr>
                <w:color w:val="000000"/>
              </w:rPr>
              <w:t>74%</w:t>
            </w:r>
          </w:p>
        </w:tc>
        <w:tc>
          <w:tcPr>
            <w:tcW w:w="297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526C0" w:rsidRPr="00375C27" w:rsidRDefault="00F318D7">
            <w:pPr>
              <w:spacing w:line="276" w:lineRule="auto"/>
              <w:jc w:val="center"/>
              <w:rPr>
                <w:rFonts w:ascii="Calibri" w:eastAsiaTheme="minorHAnsi" w:hAnsi="Calibri" w:cs="Calibri"/>
                <w:color w:val="000000"/>
                <w:sz w:val="22"/>
                <w:szCs w:val="22"/>
              </w:rPr>
            </w:pPr>
            <w:r w:rsidRPr="00375C27">
              <w:rPr>
                <w:color w:val="000000"/>
              </w:rPr>
              <w:t>66%</w:t>
            </w:r>
          </w:p>
        </w:tc>
      </w:tr>
      <w:tr w:rsidR="00E526C0" w:rsidRPr="00375C27" w:rsidTr="00E526C0">
        <w:trPr>
          <w:trHeight w:val="300"/>
        </w:trPr>
        <w:tc>
          <w:tcPr>
            <w:tcW w:w="1761" w:type="dxa"/>
            <w:vMerge/>
            <w:tcBorders>
              <w:top w:val="nil"/>
              <w:left w:val="single" w:sz="8" w:space="0" w:color="auto"/>
              <w:bottom w:val="single" w:sz="8" w:space="0" w:color="auto"/>
              <w:right w:val="single" w:sz="8" w:space="0" w:color="auto"/>
            </w:tcBorders>
            <w:vAlign w:val="center"/>
            <w:hideMark/>
          </w:tcPr>
          <w:p w:rsidR="00E526C0" w:rsidRPr="00375C27" w:rsidRDefault="00E526C0">
            <w:pPr>
              <w:rPr>
                <w:rFonts w:ascii="Calibri" w:eastAsiaTheme="minorHAnsi" w:hAnsi="Calibri" w:cs="Calibri"/>
                <w:color w:val="000000"/>
                <w:sz w:val="22"/>
                <w:szCs w:val="22"/>
              </w:rPr>
            </w:pPr>
          </w:p>
        </w:tc>
        <w:tc>
          <w:tcPr>
            <w:tcW w:w="1874" w:type="dxa"/>
            <w:tcBorders>
              <w:top w:val="nil"/>
              <w:left w:val="nil"/>
              <w:bottom w:val="single" w:sz="8" w:space="0" w:color="auto"/>
              <w:right w:val="single" w:sz="8" w:space="0" w:color="auto"/>
            </w:tcBorders>
            <w:tcMar>
              <w:top w:w="0" w:type="dxa"/>
              <w:left w:w="108" w:type="dxa"/>
              <w:bottom w:w="0" w:type="dxa"/>
              <w:right w:w="108" w:type="dxa"/>
            </w:tcMar>
            <w:hideMark/>
          </w:tcPr>
          <w:p w:rsidR="00E526C0" w:rsidRPr="00375C27" w:rsidRDefault="00F318D7">
            <w:pPr>
              <w:spacing w:line="276" w:lineRule="auto"/>
              <w:rPr>
                <w:rFonts w:ascii="Calibri" w:eastAsiaTheme="minorHAnsi" w:hAnsi="Calibri" w:cs="Calibri"/>
                <w:color w:val="000000"/>
                <w:sz w:val="22"/>
                <w:szCs w:val="22"/>
              </w:rPr>
            </w:pPr>
            <w:r w:rsidRPr="00375C27">
              <w:rPr>
                <w:color w:val="000000"/>
              </w:rPr>
              <w:t>Ages 9-10</w:t>
            </w:r>
          </w:p>
        </w:tc>
        <w:tc>
          <w:tcPr>
            <w:tcW w:w="28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526C0" w:rsidRPr="00375C27" w:rsidRDefault="00F318D7">
            <w:pPr>
              <w:spacing w:line="276" w:lineRule="auto"/>
              <w:jc w:val="center"/>
              <w:rPr>
                <w:rFonts w:ascii="Calibri" w:eastAsiaTheme="minorHAnsi" w:hAnsi="Calibri" w:cs="Calibri"/>
                <w:color w:val="000000"/>
                <w:sz w:val="22"/>
                <w:szCs w:val="22"/>
              </w:rPr>
            </w:pPr>
            <w:r w:rsidRPr="00375C27">
              <w:rPr>
                <w:color w:val="000000"/>
              </w:rPr>
              <w:t>66%</w:t>
            </w:r>
          </w:p>
        </w:tc>
        <w:tc>
          <w:tcPr>
            <w:tcW w:w="297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526C0" w:rsidRPr="00375C27" w:rsidRDefault="00F318D7">
            <w:pPr>
              <w:spacing w:line="276" w:lineRule="auto"/>
              <w:jc w:val="center"/>
              <w:rPr>
                <w:rFonts w:ascii="Calibri" w:eastAsiaTheme="minorHAnsi" w:hAnsi="Calibri" w:cs="Calibri"/>
                <w:color w:val="000000"/>
                <w:sz w:val="22"/>
                <w:szCs w:val="22"/>
              </w:rPr>
            </w:pPr>
            <w:r w:rsidRPr="00375C27">
              <w:rPr>
                <w:color w:val="000000"/>
              </w:rPr>
              <w:t>57%</w:t>
            </w:r>
          </w:p>
        </w:tc>
      </w:tr>
      <w:tr w:rsidR="00E526C0" w:rsidRPr="00375C27" w:rsidTr="00E526C0">
        <w:trPr>
          <w:trHeight w:val="300"/>
        </w:trPr>
        <w:tc>
          <w:tcPr>
            <w:tcW w:w="1761" w:type="dxa"/>
            <w:vMerge/>
            <w:tcBorders>
              <w:top w:val="nil"/>
              <w:left w:val="single" w:sz="8" w:space="0" w:color="auto"/>
              <w:bottom w:val="single" w:sz="8" w:space="0" w:color="auto"/>
              <w:right w:val="single" w:sz="8" w:space="0" w:color="auto"/>
            </w:tcBorders>
            <w:vAlign w:val="center"/>
            <w:hideMark/>
          </w:tcPr>
          <w:p w:rsidR="00E526C0" w:rsidRPr="00375C27" w:rsidRDefault="00E526C0">
            <w:pPr>
              <w:rPr>
                <w:rFonts w:ascii="Calibri" w:eastAsiaTheme="minorHAnsi" w:hAnsi="Calibri" w:cs="Calibri"/>
                <w:color w:val="000000"/>
                <w:sz w:val="22"/>
                <w:szCs w:val="22"/>
              </w:rPr>
            </w:pPr>
          </w:p>
        </w:tc>
        <w:tc>
          <w:tcPr>
            <w:tcW w:w="187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526C0" w:rsidRPr="00375C27" w:rsidRDefault="00F318D7">
            <w:pPr>
              <w:spacing w:line="276" w:lineRule="auto"/>
              <w:rPr>
                <w:rFonts w:ascii="Calibri" w:eastAsiaTheme="minorHAnsi" w:hAnsi="Calibri" w:cs="Calibri"/>
                <w:color w:val="000000"/>
                <w:sz w:val="22"/>
                <w:szCs w:val="22"/>
              </w:rPr>
            </w:pPr>
            <w:r w:rsidRPr="00375C27">
              <w:rPr>
                <w:color w:val="000000"/>
              </w:rPr>
              <w:t>Ages 11-12</w:t>
            </w:r>
          </w:p>
        </w:tc>
        <w:tc>
          <w:tcPr>
            <w:tcW w:w="28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526C0" w:rsidRPr="00375C27" w:rsidRDefault="00F318D7">
            <w:pPr>
              <w:spacing w:line="276" w:lineRule="auto"/>
              <w:jc w:val="center"/>
              <w:rPr>
                <w:rFonts w:ascii="Calibri" w:eastAsiaTheme="minorHAnsi" w:hAnsi="Calibri" w:cs="Calibri"/>
                <w:color w:val="000000"/>
                <w:sz w:val="22"/>
                <w:szCs w:val="22"/>
              </w:rPr>
            </w:pPr>
            <w:r w:rsidRPr="00375C27">
              <w:rPr>
                <w:color w:val="000000"/>
              </w:rPr>
              <w:t>82%</w:t>
            </w:r>
          </w:p>
        </w:tc>
        <w:tc>
          <w:tcPr>
            <w:tcW w:w="297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526C0" w:rsidRPr="00375C27" w:rsidRDefault="00F318D7">
            <w:pPr>
              <w:spacing w:line="276" w:lineRule="auto"/>
              <w:jc w:val="center"/>
              <w:rPr>
                <w:rFonts w:ascii="Calibri" w:eastAsiaTheme="minorHAnsi" w:hAnsi="Calibri" w:cs="Calibri"/>
                <w:color w:val="000000"/>
                <w:sz w:val="22"/>
                <w:szCs w:val="22"/>
              </w:rPr>
            </w:pPr>
            <w:r w:rsidRPr="00375C27">
              <w:rPr>
                <w:color w:val="000000"/>
              </w:rPr>
              <w:t>67%</w:t>
            </w:r>
          </w:p>
        </w:tc>
      </w:tr>
      <w:tr w:rsidR="00E526C0" w:rsidRPr="00375C27" w:rsidTr="00E526C0">
        <w:trPr>
          <w:trHeight w:val="300"/>
        </w:trPr>
        <w:tc>
          <w:tcPr>
            <w:tcW w:w="1761" w:type="dxa"/>
            <w:vMerge/>
            <w:tcBorders>
              <w:top w:val="nil"/>
              <w:left w:val="single" w:sz="8" w:space="0" w:color="auto"/>
              <w:bottom w:val="single" w:sz="8" w:space="0" w:color="auto"/>
              <w:right w:val="single" w:sz="8" w:space="0" w:color="auto"/>
            </w:tcBorders>
            <w:vAlign w:val="center"/>
            <w:hideMark/>
          </w:tcPr>
          <w:p w:rsidR="00E526C0" w:rsidRPr="00375C27" w:rsidRDefault="00E526C0">
            <w:pPr>
              <w:rPr>
                <w:rFonts w:ascii="Calibri" w:eastAsiaTheme="minorHAnsi" w:hAnsi="Calibri" w:cs="Calibri"/>
                <w:color w:val="000000"/>
                <w:sz w:val="22"/>
                <w:szCs w:val="22"/>
              </w:rPr>
            </w:pPr>
          </w:p>
        </w:tc>
        <w:tc>
          <w:tcPr>
            <w:tcW w:w="187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526C0" w:rsidRPr="00375C27" w:rsidRDefault="00F318D7">
            <w:pPr>
              <w:spacing w:line="276" w:lineRule="auto"/>
              <w:rPr>
                <w:rFonts w:ascii="Calibri" w:eastAsiaTheme="minorHAnsi" w:hAnsi="Calibri" w:cs="Calibri"/>
                <w:color w:val="000000"/>
                <w:sz w:val="22"/>
                <w:szCs w:val="22"/>
              </w:rPr>
            </w:pPr>
            <w:r w:rsidRPr="00375C27">
              <w:rPr>
                <w:color w:val="000000"/>
              </w:rPr>
              <w:t>Ages 13-14</w:t>
            </w:r>
          </w:p>
        </w:tc>
        <w:tc>
          <w:tcPr>
            <w:tcW w:w="28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526C0" w:rsidRPr="00375C27" w:rsidRDefault="00F318D7">
            <w:pPr>
              <w:spacing w:line="276" w:lineRule="auto"/>
              <w:jc w:val="center"/>
              <w:rPr>
                <w:rFonts w:ascii="Calibri" w:eastAsiaTheme="minorHAnsi" w:hAnsi="Calibri" w:cs="Calibri"/>
                <w:color w:val="000000"/>
                <w:sz w:val="22"/>
                <w:szCs w:val="22"/>
              </w:rPr>
            </w:pPr>
            <w:r w:rsidRPr="00375C27">
              <w:rPr>
                <w:color w:val="000000"/>
              </w:rPr>
              <w:t>82%</w:t>
            </w:r>
          </w:p>
        </w:tc>
        <w:tc>
          <w:tcPr>
            <w:tcW w:w="297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526C0" w:rsidRPr="00375C27" w:rsidRDefault="00F318D7">
            <w:pPr>
              <w:spacing w:line="276" w:lineRule="auto"/>
              <w:jc w:val="center"/>
              <w:rPr>
                <w:rFonts w:ascii="Calibri" w:eastAsiaTheme="minorHAnsi" w:hAnsi="Calibri" w:cs="Calibri"/>
                <w:color w:val="000000"/>
                <w:sz w:val="22"/>
                <w:szCs w:val="22"/>
              </w:rPr>
            </w:pPr>
            <w:r w:rsidRPr="00375C27">
              <w:rPr>
                <w:color w:val="000000"/>
              </w:rPr>
              <w:t>70%</w:t>
            </w:r>
          </w:p>
        </w:tc>
      </w:tr>
      <w:tr w:rsidR="00E526C0" w:rsidRPr="00375C27" w:rsidTr="00E526C0">
        <w:trPr>
          <w:trHeight w:val="300"/>
        </w:trPr>
        <w:tc>
          <w:tcPr>
            <w:tcW w:w="1761" w:type="dxa"/>
            <w:vMerge/>
            <w:tcBorders>
              <w:top w:val="nil"/>
              <w:left w:val="single" w:sz="8" w:space="0" w:color="auto"/>
              <w:bottom w:val="single" w:sz="8" w:space="0" w:color="auto"/>
              <w:right w:val="single" w:sz="8" w:space="0" w:color="auto"/>
            </w:tcBorders>
            <w:vAlign w:val="center"/>
            <w:hideMark/>
          </w:tcPr>
          <w:p w:rsidR="00E526C0" w:rsidRPr="00375C27" w:rsidRDefault="00E526C0">
            <w:pPr>
              <w:rPr>
                <w:rFonts w:ascii="Calibri" w:eastAsiaTheme="minorHAnsi" w:hAnsi="Calibri" w:cs="Calibri"/>
                <w:color w:val="000000"/>
                <w:sz w:val="22"/>
                <w:szCs w:val="22"/>
              </w:rPr>
            </w:pPr>
          </w:p>
        </w:tc>
        <w:tc>
          <w:tcPr>
            <w:tcW w:w="187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526C0" w:rsidRPr="00375C27" w:rsidRDefault="00F318D7">
            <w:pPr>
              <w:spacing w:line="276" w:lineRule="auto"/>
              <w:rPr>
                <w:rFonts w:ascii="Calibri" w:eastAsiaTheme="minorHAnsi" w:hAnsi="Calibri" w:cs="Calibri"/>
                <w:color w:val="000000"/>
                <w:sz w:val="22"/>
                <w:szCs w:val="22"/>
              </w:rPr>
            </w:pPr>
            <w:r w:rsidRPr="00375C27">
              <w:rPr>
                <w:color w:val="000000"/>
              </w:rPr>
              <w:t>Ages 11-14</w:t>
            </w:r>
          </w:p>
        </w:tc>
        <w:tc>
          <w:tcPr>
            <w:tcW w:w="28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526C0" w:rsidRPr="00375C27" w:rsidRDefault="00F318D7">
            <w:pPr>
              <w:spacing w:line="276" w:lineRule="auto"/>
              <w:jc w:val="center"/>
              <w:rPr>
                <w:rFonts w:ascii="Calibri" w:eastAsiaTheme="minorHAnsi" w:hAnsi="Calibri" w:cs="Calibri"/>
                <w:color w:val="000000"/>
                <w:sz w:val="22"/>
                <w:szCs w:val="22"/>
              </w:rPr>
            </w:pPr>
            <w:r w:rsidRPr="00375C27">
              <w:rPr>
                <w:color w:val="000000"/>
              </w:rPr>
              <w:t>93%</w:t>
            </w:r>
          </w:p>
        </w:tc>
        <w:tc>
          <w:tcPr>
            <w:tcW w:w="297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526C0" w:rsidRPr="00375C27" w:rsidRDefault="00F318D7">
            <w:pPr>
              <w:spacing w:line="276" w:lineRule="auto"/>
              <w:jc w:val="center"/>
              <w:rPr>
                <w:rFonts w:ascii="Calibri" w:eastAsiaTheme="minorHAnsi" w:hAnsi="Calibri" w:cs="Calibri"/>
                <w:color w:val="000000"/>
                <w:sz w:val="22"/>
                <w:szCs w:val="22"/>
              </w:rPr>
            </w:pPr>
            <w:r w:rsidRPr="00375C27">
              <w:rPr>
                <w:color w:val="000000"/>
              </w:rPr>
              <w:t>83%</w:t>
            </w:r>
          </w:p>
        </w:tc>
      </w:tr>
    </w:tbl>
    <w:p w:rsidR="008D2918" w:rsidRPr="00375C27" w:rsidRDefault="008D2918" w:rsidP="008D2918">
      <w:pPr>
        <w:pStyle w:val="BHNormal"/>
        <w:rPr>
          <w:szCs w:val="24"/>
        </w:rPr>
      </w:pPr>
    </w:p>
    <w:p w:rsidR="00E94F72" w:rsidRPr="00375C27" w:rsidRDefault="00E94F72" w:rsidP="00A76A72">
      <w:pPr>
        <w:pStyle w:val="BHNormal"/>
        <w:rPr>
          <w:szCs w:val="24"/>
        </w:rPr>
      </w:pPr>
    </w:p>
    <w:p w:rsidR="00243396" w:rsidRPr="00375C27" w:rsidRDefault="00F318D7" w:rsidP="00BE47EB">
      <w:pPr>
        <w:adjustRightInd w:val="0"/>
        <w:jc w:val="both"/>
        <w:rPr>
          <w:sz w:val="24"/>
        </w:rPr>
      </w:pPr>
      <w:r w:rsidRPr="00375C27">
        <w:rPr>
          <w:sz w:val="24"/>
        </w:rPr>
        <w:t xml:space="preserve">We also examined the power to detect </w:t>
      </w:r>
      <w:proofErr w:type="gramStart"/>
      <w:r w:rsidRPr="00375C27">
        <w:rPr>
          <w:sz w:val="24"/>
        </w:rPr>
        <w:t>the  associations</w:t>
      </w:r>
      <w:proofErr w:type="gramEnd"/>
      <w:r w:rsidRPr="00375C27">
        <w:rPr>
          <w:sz w:val="24"/>
        </w:rPr>
        <w:t xml:space="preserve"> between community programs/policies and  binary measures of physical activity or nutrition.  Table B.1.</w:t>
      </w:r>
      <w:r w:rsidR="009B1A7C" w:rsidRPr="00375C27">
        <w:rPr>
          <w:sz w:val="24"/>
        </w:rPr>
        <w:t>8</w:t>
      </w:r>
      <w:r w:rsidRPr="00375C27">
        <w:rPr>
          <w:sz w:val="24"/>
        </w:rPr>
        <w:t xml:space="preserve"> lists </w:t>
      </w:r>
      <w:proofErr w:type="gramStart"/>
      <w:r w:rsidRPr="00375C27">
        <w:rPr>
          <w:sz w:val="24"/>
        </w:rPr>
        <w:t>the  percentage</w:t>
      </w:r>
      <w:proofErr w:type="gramEnd"/>
      <w:r w:rsidR="0017466F" w:rsidRPr="00375C27">
        <w:rPr>
          <w:sz w:val="24"/>
        </w:rPr>
        <w:t xml:space="preserve"> point</w:t>
      </w:r>
      <w:r w:rsidRPr="00375C27">
        <w:rPr>
          <w:sz w:val="24"/>
        </w:rPr>
        <w:t xml:space="preserve"> difference in the probability that a participant has the binary outcome that could be detected for a one-unit difference in program intensity, assuming a cross-sectional analysis.  The results provided in Table B.1.</w:t>
      </w:r>
      <w:r w:rsidR="009B1A7C" w:rsidRPr="00375C27">
        <w:rPr>
          <w:sz w:val="24"/>
        </w:rPr>
        <w:t>8</w:t>
      </w:r>
      <w:r w:rsidRPr="00375C27">
        <w:rPr>
          <w:sz w:val="24"/>
        </w:rPr>
        <w:t xml:space="preserve"> demonstrate that the study will have 80% power to detect differences  of 4-5</w:t>
      </w:r>
      <w:r w:rsidR="0017466F" w:rsidRPr="00375C27">
        <w:rPr>
          <w:sz w:val="24"/>
        </w:rPr>
        <w:t xml:space="preserve"> percentage points</w:t>
      </w:r>
      <w:r w:rsidRPr="00375C27">
        <w:rPr>
          <w:sz w:val="24"/>
        </w:rPr>
        <w:t xml:space="preserve"> associated with a one-unit difference  in community program/policy intensity score across all age-groups combined, and differences  of 7-14</w:t>
      </w:r>
      <w:r w:rsidR="0017466F" w:rsidRPr="00375C27">
        <w:rPr>
          <w:sz w:val="24"/>
        </w:rPr>
        <w:t xml:space="preserve"> percentage points</w:t>
      </w:r>
      <w:r w:rsidRPr="00375C27">
        <w:rPr>
          <w:sz w:val="24"/>
        </w:rPr>
        <w:t xml:space="preserve"> across most specific age groups.  For example, suppose 50% of the children in a community with no programs/policies (score = 0) consumed a sugar-sweetened beverage in the last 7 days, while 44.89% of children in a community with the most intense programs/policies (score = 1) consumed a sugar-sweetened beverage in the last 7 days.  This is a true difference of 5.11 percentage points.  The HCS will detect that 5.11</w:t>
      </w:r>
      <w:r w:rsidR="0017466F" w:rsidRPr="00375C27">
        <w:rPr>
          <w:sz w:val="24"/>
        </w:rPr>
        <w:t xml:space="preserve"> percentage point</w:t>
      </w:r>
      <w:r w:rsidRPr="00375C27">
        <w:rPr>
          <w:sz w:val="24"/>
        </w:rPr>
        <w:t xml:space="preserve"> difference as statistically significant 80% of the time,</w:t>
      </w:r>
      <w:r w:rsidRPr="00375C27">
        <w:t xml:space="preserve"> </w:t>
      </w:r>
      <w:r w:rsidRPr="00375C27">
        <w:rPr>
          <w:sz w:val="24"/>
        </w:rPr>
        <w:t>assuming that only a small fraction of communities will have implemented programs/policies with high intensity (second scenario).  That is, we will conclude it is an actual difference rather than noise given the sample of children selected.</w:t>
      </w:r>
    </w:p>
    <w:p w:rsidR="00B0063A" w:rsidRPr="00375C27" w:rsidRDefault="00B0063A" w:rsidP="00A76A72">
      <w:pPr>
        <w:adjustRightInd w:val="0"/>
        <w:rPr>
          <w:sz w:val="24"/>
        </w:rPr>
      </w:pPr>
    </w:p>
    <w:p w:rsidR="00BB1A30" w:rsidRPr="00375C27" w:rsidRDefault="00BB1A30">
      <w:pPr>
        <w:autoSpaceDE/>
        <w:autoSpaceDN/>
        <w:rPr>
          <w:b/>
          <w:bCs/>
          <w:i/>
          <w:iCs/>
          <w:sz w:val="24"/>
        </w:rPr>
      </w:pPr>
      <w:bookmarkStart w:id="89" w:name="_Toc299107941"/>
      <w:bookmarkStart w:id="90" w:name="_Toc301448532"/>
      <w:bookmarkStart w:id="91" w:name="_Toc301448667"/>
      <w:bookmarkStart w:id="92" w:name="_Toc301448756"/>
      <w:bookmarkStart w:id="93" w:name="_Toc341969699"/>
    </w:p>
    <w:p w:rsidR="004116D2" w:rsidRPr="00375C27" w:rsidRDefault="00F318D7" w:rsidP="00611239">
      <w:pPr>
        <w:pStyle w:val="Style1sub-headings"/>
        <w:spacing w:before="0" w:line="240" w:lineRule="auto"/>
        <w:ind w:left="1350" w:hanging="1350"/>
      </w:pPr>
      <w:bookmarkStart w:id="94" w:name="_Toc361128295"/>
      <w:bookmarkStart w:id="95" w:name="_Toc361128612"/>
      <w:r w:rsidRPr="00375C27">
        <w:t>Table B.1.</w:t>
      </w:r>
      <w:r w:rsidR="009B1A7C" w:rsidRPr="00375C27">
        <w:t>8</w:t>
      </w:r>
      <w:r w:rsidRPr="00375C27">
        <w:t xml:space="preserve">   Estimated Percent </w:t>
      </w:r>
      <w:proofErr w:type="gramStart"/>
      <w:r w:rsidRPr="00375C27">
        <w:t>Difference  for</w:t>
      </w:r>
      <w:proofErr w:type="gramEnd"/>
      <w:r w:rsidRPr="00375C27">
        <w:t xml:space="preserve"> Binary Diet or Physical Activity Measure</w:t>
      </w:r>
      <w:bookmarkEnd w:id="89"/>
      <w:bookmarkEnd w:id="90"/>
      <w:bookmarkEnd w:id="91"/>
      <w:bookmarkEnd w:id="92"/>
      <w:bookmarkEnd w:id="93"/>
      <w:r w:rsidRPr="00375C27">
        <w:t xml:space="preserve"> for a One-unit Difference in Intensity Score Assuming a Cross-sectional Analysis with 80 % Power</w:t>
      </w:r>
      <w:bookmarkEnd w:id="94"/>
      <w:bookmarkEnd w:id="95"/>
    </w:p>
    <w:tbl>
      <w:tblPr>
        <w:tblW w:w="8027" w:type="dxa"/>
        <w:tblInd w:w="91" w:type="dxa"/>
        <w:tblLayout w:type="fixed"/>
        <w:tblLook w:val="04A0" w:firstRow="1" w:lastRow="0" w:firstColumn="1" w:lastColumn="0" w:noHBand="0" w:noVBand="1"/>
      </w:tblPr>
      <w:tblGrid>
        <w:gridCol w:w="2627"/>
        <w:gridCol w:w="2610"/>
        <w:gridCol w:w="2790"/>
      </w:tblGrid>
      <w:tr w:rsidR="00E110B7" w:rsidRPr="00375C27" w:rsidTr="00E110B7">
        <w:trPr>
          <w:trHeight w:val="300"/>
          <w:tblHeader/>
        </w:trPr>
        <w:tc>
          <w:tcPr>
            <w:tcW w:w="2627" w:type="dxa"/>
            <w:vMerge w:val="restart"/>
            <w:tcBorders>
              <w:top w:val="single" w:sz="4" w:space="0" w:color="auto"/>
              <w:left w:val="single" w:sz="4" w:space="0" w:color="auto"/>
              <w:bottom w:val="single" w:sz="4" w:space="0" w:color="auto"/>
              <w:right w:val="single" w:sz="4" w:space="0" w:color="auto"/>
            </w:tcBorders>
            <w:shd w:val="clear" w:color="000000" w:fill="D8D8D8"/>
            <w:vAlign w:val="bottom"/>
            <w:hideMark/>
          </w:tcPr>
          <w:p w:rsidR="00E110B7" w:rsidRPr="00375C27" w:rsidRDefault="00F318D7" w:rsidP="00F25E96">
            <w:pPr>
              <w:jc w:val="center"/>
              <w:rPr>
                <w:rFonts w:ascii="Calibri" w:hAnsi="Calibri" w:cs="Calibri"/>
                <w:b/>
                <w:bCs/>
                <w:color w:val="000000" w:themeColor="text1"/>
              </w:rPr>
            </w:pPr>
            <w:r w:rsidRPr="00375C27">
              <w:rPr>
                <w:rFonts w:ascii="Calibri" w:hAnsi="Calibri" w:cs="Calibri"/>
                <w:b/>
                <w:bCs/>
                <w:color w:val="000000" w:themeColor="text1"/>
                <w:sz w:val="22"/>
              </w:rPr>
              <w:t>Age group for Analysis</w:t>
            </w:r>
          </w:p>
        </w:tc>
        <w:tc>
          <w:tcPr>
            <w:tcW w:w="5400" w:type="dxa"/>
            <w:gridSpan w:val="2"/>
            <w:tcBorders>
              <w:top w:val="single" w:sz="4" w:space="0" w:color="auto"/>
              <w:left w:val="nil"/>
              <w:bottom w:val="single" w:sz="4" w:space="0" w:color="auto"/>
              <w:right w:val="single" w:sz="4" w:space="0" w:color="auto"/>
            </w:tcBorders>
            <w:shd w:val="clear" w:color="000000" w:fill="D8D8D8"/>
            <w:noWrap/>
            <w:vAlign w:val="bottom"/>
            <w:hideMark/>
          </w:tcPr>
          <w:p w:rsidR="00E110B7" w:rsidRPr="00375C27" w:rsidRDefault="00F318D7" w:rsidP="007E42CF">
            <w:pPr>
              <w:jc w:val="center"/>
              <w:rPr>
                <w:rFonts w:ascii="Calibri" w:hAnsi="Calibri" w:cs="Calibri"/>
                <w:b/>
                <w:bCs/>
                <w:color w:val="000000" w:themeColor="text1"/>
              </w:rPr>
            </w:pPr>
            <w:r w:rsidRPr="00375C27">
              <w:rPr>
                <w:b/>
                <w:color w:val="000000" w:themeColor="text1"/>
                <w:szCs w:val="20"/>
              </w:rPr>
              <w:t xml:space="preserve"> </w:t>
            </w:r>
            <w:r w:rsidRPr="00375C27">
              <w:rPr>
                <w:color w:val="000000" w:themeColor="text1"/>
                <w:szCs w:val="20"/>
              </w:rPr>
              <w:t>% Difference for a Binary Diet or Physical Activity Measure that can be Detected)</w:t>
            </w:r>
          </w:p>
        </w:tc>
      </w:tr>
      <w:tr w:rsidR="00E110B7" w:rsidRPr="00375C27" w:rsidTr="00E110B7">
        <w:trPr>
          <w:trHeight w:val="300"/>
          <w:tblHeader/>
        </w:trPr>
        <w:tc>
          <w:tcPr>
            <w:tcW w:w="2627" w:type="dxa"/>
            <w:vMerge/>
            <w:tcBorders>
              <w:top w:val="single" w:sz="4" w:space="0" w:color="auto"/>
              <w:left w:val="single" w:sz="4" w:space="0" w:color="auto"/>
              <w:bottom w:val="single" w:sz="4" w:space="0" w:color="auto"/>
              <w:right w:val="single" w:sz="4" w:space="0" w:color="auto"/>
            </w:tcBorders>
            <w:vAlign w:val="center"/>
            <w:hideMark/>
          </w:tcPr>
          <w:p w:rsidR="00E110B7" w:rsidRPr="00375C27" w:rsidRDefault="00E110B7" w:rsidP="00F25E96">
            <w:pPr>
              <w:rPr>
                <w:rFonts w:ascii="Calibri" w:hAnsi="Calibri" w:cs="Calibri"/>
                <w:b/>
                <w:bCs/>
                <w:color w:val="000000" w:themeColor="text1"/>
              </w:rPr>
            </w:pPr>
          </w:p>
        </w:tc>
        <w:tc>
          <w:tcPr>
            <w:tcW w:w="2610" w:type="dxa"/>
            <w:tcBorders>
              <w:top w:val="single" w:sz="4" w:space="0" w:color="auto"/>
              <w:left w:val="nil"/>
              <w:bottom w:val="single" w:sz="4" w:space="0" w:color="auto"/>
              <w:right w:val="single" w:sz="4" w:space="0" w:color="auto"/>
            </w:tcBorders>
            <w:shd w:val="clear" w:color="000000" w:fill="D8D8D8"/>
            <w:noWrap/>
            <w:vAlign w:val="bottom"/>
            <w:hideMark/>
          </w:tcPr>
          <w:p w:rsidR="00E110B7" w:rsidRPr="00375C27" w:rsidRDefault="00F318D7" w:rsidP="00F25E96">
            <w:pPr>
              <w:jc w:val="center"/>
              <w:rPr>
                <w:rFonts w:ascii="Calibri" w:hAnsi="Calibri" w:cs="Calibri"/>
                <w:b/>
                <w:bCs/>
                <w:color w:val="000000" w:themeColor="text1"/>
              </w:rPr>
            </w:pPr>
            <w:r w:rsidRPr="00375C27">
              <w:rPr>
                <w:b/>
                <w:color w:val="000000" w:themeColor="text1"/>
                <w:szCs w:val="20"/>
              </w:rPr>
              <w:t>Uniform distribution of program intensity across communities</w:t>
            </w:r>
            <w:r w:rsidRPr="00375C27">
              <w:rPr>
                <w:rFonts w:ascii="Calibri" w:hAnsi="Calibri" w:cs="Calibri"/>
                <w:b/>
                <w:bCs/>
                <w:color w:val="000000" w:themeColor="text1"/>
                <w:sz w:val="22"/>
              </w:rPr>
              <w:t xml:space="preserve"> </w:t>
            </w:r>
          </w:p>
        </w:tc>
        <w:tc>
          <w:tcPr>
            <w:tcW w:w="2790" w:type="dxa"/>
            <w:tcBorders>
              <w:top w:val="single" w:sz="4" w:space="0" w:color="auto"/>
              <w:left w:val="nil"/>
              <w:bottom w:val="single" w:sz="4" w:space="0" w:color="auto"/>
              <w:right w:val="single" w:sz="4" w:space="0" w:color="auto"/>
            </w:tcBorders>
            <w:shd w:val="clear" w:color="000000" w:fill="D8D8D8"/>
            <w:noWrap/>
            <w:vAlign w:val="bottom"/>
            <w:hideMark/>
          </w:tcPr>
          <w:p w:rsidR="00E110B7" w:rsidRPr="00375C27" w:rsidRDefault="00F318D7" w:rsidP="00F25E96">
            <w:pPr>
              <w:jc w:val="center"/>
              <w:rPr>
                <w:rFonts w:ascii="Calibri" w:hAnsi="Calibri" w:cs="Calibri"/>
                <w:b/>
                <w:bCs/>
                <w:color w:val="000000" w:themeColor="text1"/>
              </w:rPr>
            </w:pPr>
            <w:r w:rsidRPr="00375C27">
              <w:rPr>
                <w:b/>
                <w:color w:val="000000" w:themeColor="text1"/>
                <w:szCs w:val="20"/>
              </w:rPr>
              <w:t>Few communities implement at full intensity, most communities at low intensity</w:t>
            </w:r>
          </w:p>
        </w:tc>
      </w:tr>
      <w:tr w:rsidR="00E110B7" w:rsidRPr="00375C27" w:rsidTr="00E110B7">
        <w:trPr>
          <w:trHeight w:val="300"/>
          <w:tblHeader/>
        </w:trPr>
        <w:tc>
          <w:tcPr>
            <w:tcW w:w="2627" w:type="dxa"/>
            <w:vMerge/>
            <w:tcBorders>
              <w:top w:val="single" w:sz="4" w:space="0" w:color="auto"/>
              <w:left w:val="single" w:sz="4" w:space="0" w:color="auto"/>
              <w:bottom w:val="single" w:sz="4" w:space="0" w:color="auto"/>
              <w:right w:val="single" w:sz="4" w:space="0" w:color="auto"/>
            </w:tcBorders>
            <w:vAlign w:val="center"/>
            <w:hideMark/>
          </w:tcPr>
          <w:p w:rsidR="00E110B7" w:rsidRPr="00375C27" w:rsidRDefault="00E110B7" w:rsidP="00F25E96">
            <w:pPr>
              <w:rPr>
                <w:rFonts w:ascii="Calibri" w:hAnsi="Calibri" w:cs="Calibri"/>
                <w:b/>
                <w:bCs/>
                <w:color w:val="000000" w:themeColor="text1"/>
              </w:rPr>
            </w:pPr>
          </w:p>
        </w:tc>
        <w:tc>
          <w:tcPr>
            <w:tcW w:w="2610" w:type="dxa"/>
            <w:tcBorders>
              <w:top w:val="nil"/>
              <w:left w:val="nil"/>
              <w:bottom w:val="single" w:sz="4" w:space="0" w:color="auto"/>
              <w:right w:val="single" w:sz="4" w:space="0" w:color="auto"/>
            </w:tcBorders>
            <w:shd w:val="clear" w:color="000000" w:fill="D8D8D8"/>
            <w:noWrap/>
            <w:vAlign w:val="bottom"/>
            <w:hideMark/>
          </w:tcPr>
          <w:p w:rsidR="00E110B7" w:rsidRPr="00375C27" w:rsidRDefault="00F318D7" w:rsidP="00F25E96">
            <w:pPr>
              <w:jc w:val="center"/>
              <w:rPr>
                <w:rFonts w:ascii="Calibri" w:hAnsi="Calibri" w:cs="Calibri"/>
                <w:b/>
                <w:bCs/>
                <w:color w:val="000000" w:themeColor="text1"/>
              </w:rPr>
            </w:pPr>
            <w:r w:rsidRPr="00375C27">
              <w:rPr>
                <w:rFonts w:ascii="Calibri" w:hAnsi="Calibri" w:cs="Calibri"/>
                <w:b/>
                <w:bCs/>
                <w:color w:val="000000" w:themeColor="text1"/>
                <w:sz w:val="22"/>
              </w:rPr>
              <w:t xml:space="preserve"> beta(1, 1) Uniform</w:t>
            </w:r>
          </w:p>
        </w:tc>
        <w:tc>
          <w:tcPr>
            <w:tcW w:w="2790" w:type="dxa"/>
            <w:tcBorders>
              <w:top w:val="nil"/>
              <w:left w:val="nil"/>
              <w:bottom w:val="single" w:sz="4" w:space="0" w:color="auto"/>
              <w:right w:val="single" w:sz="4" w:space="0" w:color="auto"/>
            </w:tcBorders>
            <w:shd w:val="clear" w:color="000000" w:fill="D8D8D8"/>
            <w:noWrap/>
            <w:vAlign w:val="bottom"/>
            <w:hideMark/>
          </w:tcPr>
          <w:p w:rsidR="00E110B7" w:rsidRPr="00375C27" w:rsidRDefault="00F318D7" w:rsidP="00F25E96">
            <w:pPr>
              <w:jc w:val="center"/>
              <w:rPr>
                <w:rFonts w:ascii="Calibri" w:hAnsi="Calibri" w:cs="Calibri"/>
                <w:b/>
                <w:bCs/>
                <w:color w:val="000000" w:themeColor="text1"/>
              </w:rPr>
            </w:pPr>
            <w:r w:rsidRPr="00375C27">
              <w:rPr>
                <w:rFonts w:ascii="Calibri" w:hAnsi="Calibri" w:cs="Calibri"/>
                <w:b/>
                <w:bCs/>
                <w:color w:val="000000" w:themeColor="text1"/>
                <w:sz w:val="22"/>
              </w:rPr>
              <w:t>beta(0.5, 2) Skewed</w:t>
            </w:r>
          </w:p>
        </w:tc>
      </w:tr>
      <w:tr w:rsidR="00BB1A30" w:rsidRPr="00375C27" w:rsidTr="00E110B7">
        <w:trPr>
          <w:trHeight w:val="300"/>
        </w:trPr>
        <w:tc>
          <w:tcPr>
            <w:tcW w:w="2627" w:type="dxa"/>
            <w:tcBorders>
              <w:top w:val="nil"/>
              <w:left w:val="single" w:sz="4" w:space="0" w:color="auto"/>
              <w:bottom w:val="single" w:sz="4" w:space="0" w:color="auto"/>
              <w:right w:val="single" w:sz="4" w:space="0" w:color="auto"/>
            </w:tcBorders>
            <w:shd w:val="clear" w:color="auto" w:fill="auto"/>
            <w:vAlign w:val="center"/>
            <w:hideMark/>
          </w:tcPr>
          <w:p w:rsidR="00BB1A30" w:rsidRPr="00375C27" w:rsidRDefault="00F318D7" w:rsidP="00F25E96">
            <w:pPr>
              <w:rPr>
                <w:rFonts w:ascii="Calibri" w:hAnsi="Calibri" w:cs="Calibri"/>
                <w:color w:val="000000" w:themeColor="text1"/>
              </w:rPr>
            </w:pPr>
            <w:r w:rsidRPr="00375C27">
              <w:rPr>
                <w:rFonts w:ascii="Calibri" w:hAnsi="Calibri" w:cs="Calibri"/>
                <w:color w:val="000000" w:themeColor="text1"/>
                <w:sz w:val="22"/>
              </w:rPr>
              <w:t>All Ages</w:t>
            </w:r>
          </w:p>
        </w:tc>
        <w:tc>
          <w:tcPr>
            <w:tcW w:w="2610" w:type="dxa"/>
            <w:tcBorders>
              <w:top w:val="nil"/>
              <w:left w:val="nil"/>
              <w:bottom w:val="single" w:sz="4" w:space="0" w:color="auto"/>
              <w:right w:val="single" w:sz="4" w:space="0" w:color="auto"/>
            </w:tcBorders>
            <w:shd w:val="clear" w:color="auto" w:fill="auto"/>
            <w:noWrap/>
            <w:vAlign w:val="bottom"/>
            <w:hideMark/>
          </w:tcPr>
          <w:p w:rsidR="00BB1A30" w:rsidRPr="00375C27" w:rsidRDefault="00F318D7" w:rsidP="00F25E96">
            <w:pPr>
              <w:jc w:val="right"/>
              <w:rPr>
                <w:rFonts w:ascii="Calibri" w:hAnsi="Calibri" w:cs="Calibri"/>
                <w:color w:val="000000" w:themeColor="text1"/>
              </w:rPr>
            </w:pPr>
            <w:r w:rsidRPr="00375C27">
              <w:rPr>
                <w:rFonts w:ascii="Calibri" w:hAnsi="Calibri"/>
                <w:color w:val="000000"/>
                <w:sz w:val="22"/>
                <w:szCs w:val="22"/>
              </w:rPr>
              <w:t>3.98%</w:t>
            </w:r>
          </w:p>
        </w:tc>
        <w:tc>
          <w:tcPr>
            <w:tcW w:w="2790" w:type="dxa"/>
            <w:tcBorders>
              <w:top w:val="nil"/>
              <w:left w:val="nil"/>
              <w:bottom w:val="single" w:sz="4" w:space="0" w:color="auto"/>
              <w:right w:val="single" w:sz="4" w:space="0" w:color="auto"/>
            </w:tcBorders>
            <w:shd w:val="clear" w:color="auto" w:fill="auto"/>
            <w:noWrap/>
            <w:vAlign w:val="bottom"/>
            <w:hideMark/>
          </w:tcPr>
          <w:p w:rsidR="00BB1A30" w:rsidRPr="00375C27" w:rsidRDefault="00F318D7" w:rsidP="00F25E96">
            <w:pPr>
              <w:jc w:val="right"/>
              <w:rPr>
                <w:rFonts w:ascii="Calibri" w:hAnsi="Calibri" w:cs="Calibri"/>
                <w:color w:val="000000" w:themeColor="text1"/>
              </w:rPr>
            </w:pPr>
            <w:r w:rsidRPr="00375C27">
              <w:rPr>
                <w:rFonts w:ascii="Calibri" w:hAnsi="Calibri"/>
                <w:color w:val="000000"/>
                <w:sz w:val="22"/>
                <w:szCs w:val="22"/>
              </w:rPr>
              <w:t>5.11%</w:t>
            </w:r>
          </w:p>
        </w:tc>
      </w:tr>
      <w:tr w:rsidR="00BB1A30" w:rsidRPr="00375C27" w:rsidTr="00E110B7">
        <w:trPr>
          <w:trHeight w:val="300"/>
        </w:trPr>
        <w:tc>
          <w:tcPr>
            <w:tcW w:w="2627" w:type="dxa"/>
            <w:tcBorders>
              <w:top w:val="nil"/>
              <w:left w:val="single" w:sz="4" w:space="0" w:color="auto"/>
              <w:bottom w:val="single" w:sz="4" w:space="0" w:color="auto"/>
              <w:right w:val="single" w:sz="4" w:space="0" w:color="auto"/>
            </w:tcBorders>
            <w:shd w:val="clear" w:color="auto" w:fill="auto"/>
            <w:vAlign w:val="center"/>
            <w:hideMark/>
          </w:tcPr>
          <w:p w:rsidR="00BB1A30" w:rsidRPr="00375C27" w:rsidRDefault="00F318D7" w:rsidP="00F25E96">
            <w:pPr>
              <w:rPr>
                <w:rFonts w:ascii="Calibri" w:hAnsi="Calibri" w:cs="Calibri"/>
                <w:color w:val="000000" w:themeColor="text1"/>
              </w:rPr>
            </w:pPr>
            <w:r w:rsidRPr="00375C27">
              <w:rPr>
                <w:rFonts w:ascii="Calibri" w:hAnsi="Calibri" w:cs="Calibri"/>
                <w:color w:val="000000" w:themeColor="text1"/>
                <w:sz w:val="22"/>
              </w:rPr>
              <w:t>Ages  4-6</w:t>
            </w:r>
          </w:p>
        </w:tc>
        <w:tc>
          <w:tcPr>
            <w:tcW w:w="2610" w:type="dxa"/>
            <w:tcBorders>
              <w:top w:val="nil"/>
              <w:left w:val="nil"/>
              <w:bottom w:val="single" w:sz="4" w:space="0" w:color="auto"/>
              <w:right w:val="single" w:sz="4" w:space="0" w:color="auto"/>
            </w:tcBorders>
            <w:shd w:val="clear" w:color="auto" w:fill="auto"/>
            <w:noWrap/>
            <w:vAlign w:val="bottom"/>
            <w:hideMark/>
          </w:tcPr>
          <w:p w:rsidR="00BB1A30" w:rsidRPr="00375C27" w:rsidRDefault="00F318D7" w:rsidP="00F25E96">
            <w:pPr>
              <w:jc w:val="right"/>
              <w:rPr>
                <w:rFonts w:ascii="Calibri" w:hAnsi="Calibri" w:cs="Calibri"/>
                <w:color w:val="000000" w:themeColor="text1"/>
              </w:rPr>
            </w:pPr>
            <w:r w:rsidRPr="00375C27">
              <w:rPr>
                <w:rFonts w:ascii="Calibri" w:hAnsi="Calibri"/>
                <w:color w:val="000000"/>
                <w:sz w:val="22"/>
                <w:szCs w:val="22"/>
              </w:rPr>
              <w:t>8.48%</w:t>
            </w:r>
          </w:p>
        </w:tc>
        <w:tc>
          <w:tcPr>
            <w:tcW w:w="2790" w:type="dxa"/>
            <w:tcBorders>
              <w:top w:val="nil"/>
              <w:left w:val="nil"/>
              <w:bottom w:val="single" w:sz="4" w:space="0" w:color="auto"/>
              <w:right w:val="single" w:sz="4" w:space="0" w:color="auto"/>
            </w:tcBorders>
            <w:shd w:val="clear" w:color="auto" w:fill="auto"/>
            <w:noWrap/>
            <w:vAlign w:val="bottom"/>
            <w:hideMark/>
          </w:tcPr>
          <w:p w:rsidR="00BB1A30" w:rsidRPr="00375C27" w:rsidRDefault="00F318D7" w:rsidP="00F25E96">
            <w:pPr>
              <w:jc w:val="right"/>
              <w:rPr>
                <w:rFonts w:ascii="Calibri" w:hAnsi="Calibri" w:cs="Calibri"/>
                <w:color w:val="000000" w:themeColor="text1"/>
              </w:rPr>
            </w:pPr>
            <w:r w:rsidRPr="00375C27">
              <w:rPr>
                <w:rFonts w:ascii="Calibri" w:hAnsi="Calibri"/>
                <w:color w:val="000000"/>
                <w:sz w:val="22"/>
                <w:szCs w:val="22"/>
              </w:rPr>
              <w:t>11.05%</w:t>
            </w:r>
          </w:p>
        </w:tc>
      </w:tr>
      <w:tr w:rsidR="00BB1A30" w:rsidRPr="00375C27" w:rsidTr="00E110B7">
        <w:trPr>
          <w:trHeight w:val="300"/>
        </w:trPr>
        <w:tc>
          <w:tcPr>
            <w:tcW w:w="2627" w:type="dxa"/>
            <w:tcBorders>
              <w:top w:val="nil"/>
              <w:left w:val="single" w:sz="4" w:space="0" w:color="auto"/>
              <w:bottom w:val="single" w:sz="4" w:space="0" w:color="auto"/>
              <w:right w:val="single" w:sz="4" w:space="0" w:color="auto"/>
            </w:tcBorders>
            <w:shd w:val="clear" w:color="auto" w:fill="auto"/>
            <w:vAlign w:val="center"/>
            <w:hideMark/>
          </w:tcPr>
          <w:p w:rsidR="00BB1A30" w:rsidRPr="00375C27" w:rsidRDefault="00F318D7" w:rsidP="00F25E96">
            <w:pPr>
              <w:rPr>
                <w:rFonts w:ascii="Calibri" w:hAnsi="Calibri" w:cs="Calibri"/>
                <w:color w:val="000000" w:themeColor="text1"/>
              </w:rPr>
            </w:pPr>
            <w:r w:rsidRPr="00375C27">
              <w:rPr>
                <w:rFonts w:ascii="Calibri" w:hAnsi="Calibri" w:cs="Calibri"/>
                <w:color w:val="000000" w:themeColor="text1"/>
                <w:sz w:val="22"/>
              </w:rPr>
              <w:t>Ages 7-8</w:t>
            </w:r>
          </w:p>
        </w:tc>
        <w:tc>
          <w:tcPr>
            <w:tcW w:w="2610" w:type="dxa"/>
            <w:tcBorders>
              <w:top w:val="nil"/>
              <w:left w:val="nil"/>
              <w:bottom w:val="single" w:sz="4" w:space="0" w:color="auto"/>
              <w:right w:val="single" w:sz="4" w:space="0" w:color="auto"/>
            </w:tcBorders>
            <w:shd w:val="clear" w:color="auto" w:fill="auto"/>
            <w:noWrap/>
            <w:vAlign w:val="bottom"/>
            <w:hideMark/>
          </w:tcPr>
          <w:p w:rsidR="00BB1A30" w:rsidRPr="00375C27" w:rsidRDefault="00F318D7" w:rsidP="00F25E96">
            <w:pPr>
              <w:jc w:val="right"/>
              <w:rPr>
                <w:rFonts w:ascii="Calibri" w:hAnsi="Calibri" w:cs="Calibri"/>
                <w:color w:val="000000" w:themeColor="text1"/>
              </w:rPr>
            </w:pPr>
            <w:r w:rsidRPr="00375C27">
              <w:rPr>
                <w:rFonts w:ascii="Calibri" w:hAnsi="Calibri"/>
                <w:color w:val="000000"/>
                <w:sz w:val="22"/>
                <w:szCs w:val="22"/>
              </w:rPr>
              <w:t>8.30%</w:t>
            </w:r>
          </w:p>
        </w:tc>
        <w:tc>
          <w:tcPr>
            <w:tcW w:w="2790" w:type="dxa"/>
            <w:tcBorders>
              <w:top w:val="nil"/>
              <w:left w:val="nil"/>
              <w:bottom w:val="single" w:sz="4" w:space="0" w:color="auto"/>
              <w:right w:val="single" w:sz="4" w:space="0" w:color="auto"/>
            </w:tcBorders>
            <w:shd w:val="clear" w:color="auto" w:fill="auto"/>
            <w:noWrap/>
            <w:vAlign w:val="bottom"/>
            <w:hideMark/>
          </w:tcPr>
          <w:p w:rsidR="00BB1A30" w:rsidRPr="00375C27" w:rsidRDefault="00F318D7" w:rsidP="00F25E96">
            <w:pPr>
              <w:jc w:val="right"/>
              <w:rPr>
                <w:rFonts w:ascii="Calibri" w:hAnsi="Calibri" w:cs="Calibri"/>
                <w:color w:val="000000" w:themeColor="text1"/>
              </w:rPr>
            </w:pPr>
            <w:r w:rsidRPr="00375C27">
              <w:rPr>
                <w:rFonts w:ascii="Calibri" w:hAnsi="Calibri"/>
                <w:color w:val="000000"/>
                <w:sz w:val="22"/>
                <w:szCs w:val="22"/>
              </w:rPr>
              <w:t>10.86%</w:t>
            </w:r>
          </w:p>
        </w:tc>
      </w:tr>
      <w:tr w:rsidR="00BB1A30" w:rsidRPr="00375C27" w:rsidTr="00E110B7">
        <w:trPr>
          <w:trHeight w:val="300"/>
        </w:trPr>
        <w:tc>
          <w:tcPr>
            <w:tcW w:w="2627" w:type="dxa"/>
            <w:tcBorders>
              <w:top w:val="nil"/>
              <w:left w:val="single" w:sz="4" w:space="0" w:color="auto"/>
              <w:bottom w:val="single" w:sz="4" w:space="0" w:color="auto"/>
              <w:right w:val="single" w:sz="4" w:space="0" w:color="auto"/>
            </w:tcBorders>
            <w:shd w:val="clear" w:color="auto" w:fill="auto"/>
            <w:vAlign w:val="center"/>
            <w:hideMark/>
          </w:tcPr>
          <w:p w:rsidR="00BB1A30" w:rsidRPr="00375C27" w:rsidRDefault="00F318D7" w:rsidP="00F25E96">
            <w:pPr>
              <w:rPr>
                <w:rFonts w:ascii="Calibri" w:hAnsi="Calibri" w:cs="Calibri"/>
                <w:color w:val="000000" w:themeColor="text1"/>
              </w:rPr>
            </w:pPr>
            <w:r w:rsidRPr="00375C27">
              <w:rPr>
                <w:rFonts w:ascii="Calibri" w:hAnsi="Calibri" w:cs="Calibri"/>
                <w:color w:val="000000" w:themeColor="text1"/>
                <w:sz w:val="22"/>
              </w:rPr>
              <w:lastRenderedPageBreak/>
              <w:t>Ages 9-10</w:t>
            </w:r>
          </w:p>
        </w:tc>
        <w:tc>
          <w:tcPr>
            <w:tcW w:w="2610" w:type="dxa"/>
            <w:tcBorders>
              <w:top w:val="nil"/>
              <w:left w:val="nil"/>
              <w:bottom w:val="single" w:sz="4" w:space="0" w:color="auto"/>
              <w:right w:val="single" w:sz="4" w:space="0" w:color="auto"/>
            </w:tcBorders>
            <w:shd w:val="clear" w:color="auto" w:fill="auto"/>
            <w:noWrap/>
            <w:vAlign w:val="bottom"/>
            <w:hideMark/>
          </w:tcPr>
          <w:p w:rsidR="00BB1A30" w:rsidRPr="00375C27" w:rsidRDefault="00F318D7" w:rsidP="00F25E96">
            <w:pPr>
              <w:jc w:val="right"/>
              <w:rPr>
                <w:rFonts w:ascii="Calibri" w:hAnsi="Calibri" w:cs="Calibri"/>
                <w:color w:val="000000" w:themeColor="text1"/>
              </w:rPr>
            </w:pPr>
            <w:r w:rsidRPr="00375C27">
              <w:rPr>
                <w:rFonts w:ascii="Calibri" w:hAnsi="Calibri"/>
                <w:color w:val="000000"/>
                <w:sz w:val="22"/>
                <w:szCs w:val="22"/>
              </w:rPr>
              <w:t>8.69%</w:t>
            </w:r>
          </w:p>
        </w:tc>
        <w:tc>
          <w:tcPr>
            <w:tcW w:w="2790" w:type="dxa"/>
            <w:tcBorders>
              <w:top w:val="nil"/>
              <w:left w:val="nil"/>
              <w:bottom w:val="single" w:sz="4" w:space="0" w:color="auto"/>
              <w:right w:val="single" w:sz="4" w:space="0" w:color="auto"/>
            </w:tcBorders>
            <w:shd w:val="clear" w:color="auto" w:fill="auto"/>
            <w:noWrap/>
            <w:vAlign w:val="bottom"/>
            <w:hideMark/>
          </w:tcPr>
          <w:p w:rsidR="00BB1A30" w:rsidRPr="00375C27" w:rsidRDefault="00F318D7" w:rsidP="00F25E96">
            <w:pPr>
              <w:jc w:val="right"/>
              <w:rPr>
                <w:rFonts w:ascii="Calibri" w:hAnsi="Calibri" w:cs="Calibri"/>
                <w:color w:val="000000" w:themeColor="text1"/>
              </w:rPr>
            </w:pPr>
            <w:r w:rsidRPr="00375C27">
              <w:rPr>
                <w:rFonts w:ascii="Calibri" w:hAnsi="Calibri"/>
                <w:color w:val="000000"/>
                <w:sz w:val="22"/>
                <w:szCs w:val="22"/>
              </w:rPr>
              <w:t>10.49%</w:t>
            </w:r>
          </w:p>
        </w:tc>
      </w:tr>
      <w:tr w:rsidR="00BB1A30" w:rsidRPr="00375C27" w:rsidTr="00E110B7">
        <w:trPr>
          <w:trHeight w:val="305"/>
        </w:trPr>
        <w:tc>
          <w:tcPr>
            <w:tcW w:w="2627" w:type="dxa"/>
            <w:tcBorders>
              <w:top w:val="nil"/>
              <w:left w:val="single" w:sz="4" w:space="0" w:color="auto"/>
              <w:bottom w:val="single" w:sz="4" w:space="0" w:color="auto"/>
              <w:right w:val="single" w:sz="4" w:space="0" w:color="auto"/>
            </w:tcBorders>
            <w:shd w:val="clear" w:color="auto" w:fill="auto"/>
            <w:vAlign w:val="center"/>
            <w:hideMark/>
          </w:tcPr>
          <w:p w:rsidR="00BB1A30" w:rsidRPr="00375C27" w:rsidRDefault="00F318D7" w:rsidP="00F25E96">
            <w:pPr>
              <w:rPr>
                <w:rFonts w:ascii="Calibri" w:hAnsi="Calibri" w:cs="Calibri"/>
                <w:color w:val="000000" w:themeColor="text1"/>
              </w:rPr>
            </w:pPr>
            <w:r w:rsidRPr="00375C27">
              <w:rPr>
                <w:rFonts w:ascii="Calibri" w:hAnsi="Calibri" w:cs="Calibri"/>
                <w:color w:val="000000" w:themeColor="text1"/>
                <w:sz w:val="22"/>
              </w:rPr>
              <w:t>Ages 11-12</w:t>
            </w:r>
          </w:p>
        </w:tc>
        <w:tc>
          <w:tcPr>
            <w:tcW w:w="2610" w:type="dxa"/>
            <w:tcBorders>
              <w:top w:val="nil"/>
              <w:left w:val="nil"/>
              <w:bottom w:val="single" w:sz="4" w:space="0" w:color="auto"/>
              <w:right w:val="single" w:sz="4" w:space="0" w:color="auto"/>
            </w:tcBorders>
            <w:shd w:val="clear" w:color="auto" w:fill="auto"/>
            <w:noWrap/>
            <w:vAlign w:val="bottom"/>
            <w:hideMark/>
          </w:tcPr>
          <w:p w:rsidR="00BB1A30" w:rsidRPr="00375C27" w:rsidRDefault="00F318D7" w:rsidP="00F25E96">
            <w:pPr>
              <w:jc w:val="right"/>
              <w:rPr>
                <w:rFonts w:ascii="Calibri" w:hAnsi="Calibri" w:cs="Calibri"/>
                <w:color w:val="000000" w:themeColor="text1"/>
              </w:rPr>
            </w:pPr>
            <w:r w:rsidRPr="00375C27">
              <w:rPr>
                <w:rFonts w:ascii="Calibri" w:hAnsi="Calibri"/>
                <w:color w:val="000000"/>
                <w:sz w:val="22"/>
                <w:szCs w:val="22"/>
              </w:rPr>
              <w:t>7.94%</w:t>
            </w:r>
          </w:p>
        </w:tc>
        <w:tc>
          <w:tcPr>
            <w:tcW w:w="2790" w:type="dxa"/>
            <w:tcBorders>
              <w:top w:val="nil"/>
              <w:left w:val="nil"/>
              <w:bottom w:val="single" w:sz="4" w:space="0" w:color="auto"/>
              <w:right w:val="single" w:sz="4" w:space="0" w:color="auto"/>
            </w:tcBorders>
            <w:shd w:val="clear" w:color="auto" w:fill="auto"/>
            <w:noWrap/>
            <w:vAlign w:val="bottom"/>
            <w:hideMark/>
          </w:tcPr>
          <w:p w:rsidR="00BB1A30" w:rsidRPr="00375C27" w:rsidRDefault="00F318D7" w:rsidP="00F25E96">
            <w:pPr>
              <w:jc w:val="right"/>
              <w:rPr>
                <w:rFonts w:ascii="Calibri" w:hAnsi="Calibri" w:cs="Calibri"/>
                <w:color w:val="000000" w:themeColor="text1"/>
              </w:rPr>
            </w:pPr>
            <w:r w:rsidRPr="00375C27">
              <w:rPr>
                <w:rFonts w:ascii="Calibri" w:hAnsi="Calibri"/>
                <w:color w:val="000000"/>
                <w:sz w:val="22"/>
                <w:szCs w:val="22"/>
              </w:rPr>
              <w:t>10.40%</w:t>
            </w:r>
          </w:p>
        </w:tc>
      </w:tr>
      <w:tr w:rsidR="00BB1A30" w:rsidRPr="00375C27" w:rsidTr="00E110B7">
        <w:trPr>
          <w:trHeight w:val="300"/>
        </w:trPr>
        <w:tc>
          <w:tcPr>
            <w:tcW w:w="2627" w:type="dxa"/>
            <w:tcBorders>
              <w:top w:val="nil"/>
              <w:left w:val="single" w:sz="4" w:space="0" w:color="auto"/>
              <w:bottom w:val="single" w:sz="4" w:space="0" w:color="auto"/>
              <w:right w:val="single" w:sz="4" w:space="0" w:color="auto"/>
            </w:tcBorders>
            <w:shd w:val="clear" w:color="auto" w:fill="auto"/>
            <w:vAlign w:val="center"/>
            <w:hideMark/>
          </w:tcPr>
          <w:p w:rsidR="00BB1A30" w:rsidRPr="00375C27" w:rsidRDefault="00F318D7" w:rsidP="00F25E96">
            <w:pPr>
              <w:rPr>
                <w:rFonts w:ascii="Calibri" w:hAnsi="Calibri" w:cs="Calibri"/>
                <w:color w:val="000000" w:themeColor="text1"/>
              </w:rPr>
            </w:pPr>
            <w:r w:rsidRPr="00375C27">
              <w:rPr>
                <w:rFonts w:ascii="Calibri" w:hAnsi="Calibri" w:cs="Calibri"/>
                <w:color w:val="000000" w:themeColor="text1"/>
                <w:sz w:val="22"/>
              </w:rPr>
              <w:t>Ages 13-14</w:t>
            </w:r>
          </w:p>
        </w:tc>
        <w:tc>
          <w:tcPr>
            <w:tcW w:w="2610" w:type="dxa"/>
            <w:tcBorders>
              <w:top w:val="nil"/>
              <w:left w:val="nil"/>
              <w:bottom w:val="single" w:sz="4" w:space="0" w:color="auto"/>
              <w:right w:val="single" w:sz="4" w:space="0" w:color="auto"/>
            </w:tcBorders>
            <w:shd w:val="clear" w:color="auto" w:fill="auto"/>
            <w:noWrap/>
            <w:vAlign w:val="bottom"/>
            <w:hideMark/>
          </w:tcPr>
          <w:p w:rsidR="00BB1A30" w:rsidRPr="00375C27" w:rsidRDefault="00F318D7" w:rsidP="00F25E96">
            <w:pPr>
              <w:jc w:val="right"/>
              <w:rPr>
                <w:rFonts w:ascii="Calibri" w:hAnsi="Calibri" w:cs="Calibri"/>
                <w:color w:val="000000" w:themeColor="text1"/>
              </w:rPr>
            </w:pPr>
            <w:r w:rsidRPr="00375C27">
              <w:rPr>
                <w:rFonts w:ascii="Calibri" w:hAnsi="Calibri"/>
                <w:color w:val="000000"/>
                <w:sz w:val="22"/>
                <w:szCs w:val="22"/>
              </w:rPr>
              <w:t>10.44%</w:t>
            </w:r>
          </w:p>
        </w:tc>
        <w:tc>
          <w:tcPr>
            <w:tcW w:w="2790" w:type="dxa"/>
            <w:tcBorders>
              <w:top w:val="nil"/>
              <w:left w:val="nil"/>
              <w:bottom w:val="single" w:sz="4" w:space="0" w:color="auto"/>
              <w:right w:val="single" w:sz="4" w:space="0" w:color="auto"/>
            </w:tcBorders>
            <w:shd w:val="clear" w:color="auto" w:fill="auto"/>
            <w:noWrap/>
            <w:vAlign w:val="bottom"/>
            <w:hideMark/>
          </w:tcPr>
          <w:p w:rsidR="00BB1A30" w:rsidRPr="00375C27" w:rsidRDefault="00F318D7" w:rsidP="00F25E96">
            <w:pPr>
              <w:jc w:val="right"/>
              <w:rPr>
                <w:rFonts w:ascii="Calibri" w:hAnsi="Calibri" w:cs="Calibri"/>
                <w:color w:val="000000" w:themeColor="text1"/>
              </w:rPr>
            </w:pPr>
            <w:r w:rsidRPr="00375C27">
              <w:rPr>
                <w:rFonts w:ascii="Calibri" w:hAnsi="Calibri"/>
                <w:color w:val="000000"/>
                <w:sz w:val="22"/>
                <w:szCs w:val="22"/>
              </w:rPr>
              <w:t>14.10%</w:t>
            </w:r>
          </w:p>
        </w:tc>
      </w:tr>
      <w:tr w:rsidR="00BB1A30" w:rsidRPr="00375C27" w:rsidTr="00E110B7">
        <w:trPr>
          <w:trHeight w:val="300"/>
        </w:trPr>
        <w:tc>
          <w:tcPr>
            <w:tcW w:w="2627" w:type="dxa"/>
            <w:tcBorders>
              <w:top w:val="nil"/>
              <w:left w:val="single" w:sz="4" w:space="0" w:color="auto"/>
              <w:bottom w:val="single" w:sz="4" w:space="0" w:color="auto"/>
              <w:right w:val="single" w:sz="4" w:space="0" w:color="auto"/>
            </w:tcBorders>
            <w:shd w:val="clear" w:color="auto" w:fill="auto"/>
            <w:vAlign w:val="center"/>
            <w:hideMark/>
          </w:tcPr>
          <w:p w:rsidR="00BB1A30" w:rsidRPr="00375C27" w:rsidRDefault="00F318D7" w:rsidP="00F25E96">
            <w:pPr>
              <w:rPr>
                <w:rFonts w:ascii="Calibri" w:hAnsi="Calibri" w:cs="Calibri"/>
                <w:color w:val="000000" w:themeColor="text1"/>
              </w:rPr>
            </w:pPr>
            <w:r w:rsidRPr="00375C27">
              <w:rPr>
                <w:rFonts w:ascii="Calibri" w:hAnsi="Calibri" w:cs="Calibri"/>
                <w:color w:val="000000" w:themeColor="text1"/>
                <w:sz w:val="22"/>
              </w:rPr>
              <w:t>Ages 11-14</w:t>
            </w:r>
          </w:p>
        </w:tc>
        <w:tc>
          <w:tcPr>
            <w:tcW w:w="2610" w:type="dxa"/>
            <w:tcBorders>
              <w:top w:val="nil"/>
              <w:left w:val="nil"/>
              <w:bottom w:val="single" w:sz="4" w:space="0" w:color="auto"/>
              <w:right w:val="single" w:sz="4" w:space="0" w:color="auto"/>
            </w:tcBorders>
            <w:shd w:val="clear" w:color="auto" w:fill="auto"/>
            <w:noWrap/>
            <w:vAlign w:val="bottom"/>
            <w:hideMark/>
          </w:tcPr>
          <w:p w:rsidR="00BB1A30" w:rsidRPr="00375C27" w:rsidRDefault="00F318D7" w:rsidP="00F25E96">
            <w:pPr>
              <w:jc w:val="right"/>
              <w:rPr>
                <w:rFonts w:ascii="Calibri" w:hAnsi="Calibri" w:cs="Calibri"/>
                <w:color w:val="000000" w:themeColor="text1"/>
              </w:rPr>
            </w:pPr>
            <w:r w:rsidRPr="00375C27">
              <w:rPr>
                <w:rFonts w:ascii="Calibri" w:hAnsi="Calibri"/>
                <w:color w:val="000000"/>
                <w:sz w:val="22"/>
                <w:szCs w:val="22"/>
              </w:rPr>
              <w:t>6.58%</w:t>
            </w:r>
          </w:p>
        </w:tc>
        <w:tc>
          <w:tcPr>
            <w:tcW w:w="2790" w:type="dxa"/>
            <w:tcBorders>
              <w:top w:val="nil"/>
              <w:left w:val="nil"/>
              <w:bottom w:val="single" w:sz="4" w:space="0" w:color="auto"/>
              <w:right w:val="single" w:sz="4" w:space="0" w:color="auto"/>
            </w:tcBorders>
            <w:shd w:val="clear" w:color="auto" w:fill="auto"/>
            <w:noWrap/>
            <w:vAlign w:val="bottom"/>
            <w:hideMark/>
          </w:tcPr>
          <w:p w:rsidR="00BB1A30" w:rsidRPr="00375C27" w:rsidRDefault="00F318D7" w:rsidP="00F25E96">
            <w:pPr>
              <w:jc w:val="right"/>
              <w:rPr>
                <w:rFonts w:ascii="Calibri" w:hAnsi="Calibri" w:cs="Calibri"/>
                <w:color w:val="000000" w:themeColor="text1"/>
              </w:rPr>
            </w:pPr>
            <w:r w:rsidRPr="00375C27">
              <w:rPr>
                <w:rFonts w:ascii="Calibri" w:hAnsi="Calibri"/>
                <w:color w:val="000000"/>
                <w:sz w:val="22"/>
                <w:szCs w:val="22"/>
              </w:rPr>
              <w:t>8.26%</w:t>
            </w:r>
          </w:p>
        </w:tc>
      </w:tr>
    </w:tbl>
    <w:p w:rsidR="00243396" w:rsidRPr="00375C27" w:rsidRDefault="00243396" w:rsidP="00A76A72">
      <w:pPr>
        <w:adjustRightInd w:val="0"/>
        <w:rPr>
          <w:sz w:val="24"/>
        </w:rPr>
      </w:pPr>
    </w:p>
    <w:p w:rsidR="00D25E9F" w:rsidRPr="00375C27" w:rsidRDefault="00D25E9F" w:rsidP="00A76A72">
      <w:pPr>
        <w:adjustRightInd w:val="0"/>
        <w:rPr>
          <w:sz w:val="24"/>
        </w:rPr>
      </w:pPr>
    </w:p>
    <w:p w:rsidR="003D0067" w:rsidRPr="00375C27" w:rsidRDefault="00F318D7" w:rsidP="00BE47EB">
      <w:pPr>
        <w:adjustRightInd w:val="0"/>
        <w:jc w:val="both"/>
        <w:rPr>
          <w:sz w:val="24"/>
        </w:rPr>
      </w:pPr>
      <w:r w:rsidRPr="00375C27">
        <w:rPr>
          <w:sz w:val="24"/>
        </w:rPr>
        <w:t xml:space="preserve">Based on a number of assumptions, power for this study </w:t>
      </w:r>
      <w:proofErr w:type="gramStart"/>
      <w:r w:rsidRPr="00375C27">
        <w:rPr>
          <w:sz w:val="24"/>
        </w:rPr>
        <w:t>was estimated</w:t>
      </w:r>
      <w:proofErr w:type="gramEnd"/>
      <w:r w:rsidRPr="00375C27">
        <w:rPr>
          <w:sz w:val="24"/>
        </w:rPr>
        <w:t xml:space="preserve"> using Monte Carlo simulations in R (version 2.14.2).  Multiple datasets </w:t>
      </w:r>
      <w:proofErr w:type="gramStart"/>
      <w:r w:rsidRPr="00375C27">
        <w:rPr>
          <w:sz w:val="24"/>
        </w:rPr>
        <w:t>were simulated</w:t>
      </w:r>
      <w:proofErr w:type="gramEnd"/>
      <w:r w:rsidRPr="00375C27">
        <w:rPr>
          <w:sz w:val="24"/>
        </w:rPr>
        <w:t xml:space="preserve"> and analyzed using the mixed model routines in the lme4 package.  The point estimate of the program effectiveness parameter </w:t>
      </w:r>
      <w:proofErr w:type="gramStart"/>
      <w:r w:rsidRPr="00375C27">
        <w:rPr>
          <w:sz w:val="24"/>
        </w:rPr>
        <w:t>was recorded</w:t>
      </w:r>
      <w:proofErr w:type="gramEnd"/>
      <w:r w:rsidRPr="00375C27">
        <w:rPr>
          <w:sz w:val="24"/>
        </w:rPr>
        <w:t xml:space="preserve"> after analyzing each simulated dataset.  The standard deviation of the point estimates over all datasets </w:t>
      </w:r>
      <w:proofErr w:type="gramStart"/>
      <w:r w:rsidRPr="00375C27">
        <w:rPr>
          <w:sz w:val="24"/>
        </w:rPr>
        <w:t>was used</w:t>
      </w:r>
      <w:proofErr w:type="gramEnd"/>
      <w:r w:rsidRPr="00375C27">
        <w:rPr>
          <w:sz w:val="24"/>
        </w:rPr>
        <w:t xml:space="preserve"> to approximate the standard</w:t>
      </w:r>
      <w:r w:rsidR="0017466F" w:rsidRPr="00375C27">
        <w:rPr>
          <w:sz w:val="24"/>
        </w:rPr>
        <w:t xml:space="preserve"> error</w:t>
      </w:r>
      <w:r w:rsidRPr="00375C27">
        <w:rPr>
          <w:sz w:val="24"/>
        </w:rPr>
        <w:t>.  We related power to effect size using the following equation:</w:t>
      </w:r>
    </w:p>
    <w:p w:rsidR="003D0067" w:rsidRPr="00375C27" w:rsidRDefault="003D0067" w:rsidP="00A76A72">
      <w:pPr>
        <w:adjustRightInd w:val="0"/>
        <w:rPr>
          <w:sz w:val="24"/>
        </w:rPr>
      </w:pPr>
    </w:p>
    <w:p w:rsidR="003D0067" w:rsidRPr="00375C27" w:rsidRDefault="009611CD" w:rsidP="00A76A72">
      <w:pPr>
        <w:pStyle w:val="BHNormal"/>
        <w:jc w:val="center"/>
        <w:rPr>
          <w:rFonts w:eastAsia="Times New Roman"/>
          <w:szCs w:val="24"/>
        </w:rPr>
      </w:pPr>
      <m:oMathPara>
        <m:oMath>
          <m:sSub>
            <m:sSubPr>
              <m:ctrlPr>
                <w:rPr>
                  <w:rFonts w:ascii="Cambria Math" w:hAnsi="Cambria Math"/>
                  <w:i/>
                </w:rPr>
              </m:ctrlPr>
            </m:sSubPr>
            <m:e>
              <m:r>
                <w:rPr>
                  <w:rFonts w:ascii="Cambria Math" w:hAnsi="Cambria Math"/>
                </w:rPr>
                <m:t>β</m:t>
              </m:r>
            </m:e>
            <m:sub>
              <m:r>
                <w:rPr>
                  <w:rFonts w:ascii="Cambria Math"/>
                </w:rPr>
                <m:t>1</m:t>
              </m:r>
            </m:sub>
          </m:sSub>
          <m:r>
            <w:rPr>
              <w:rFonts w:ascii="Cambria Math"/>
            </w:rPr>
            <m:t>=</m:t>
          </m:r>
          <m:r>
            <w:rPr>
              <w:rFonts w:ascii="Cambria Math" w:hAnsi="Cambria Math"/>
            </w:rPr>
            <m:t>SE</m:t>
          </m:r>
          <m:r>
            <w:rPr>
              <w:rFonts w:ascii="Cambria Math" w:hAnsi="Cambria Math" w:hint="eastAsia"/>
            </w:rPr>
            <m:t>×</m:t>
          </m:r>
          <m:d>
            <m:dPr>
              <m:ctrlPr>
                <w:rPr>
                  <w:rFonts w:ascii="Cambria Math" w:hAnsi="Cambria Math"/>
                  <w:i/>
                </w:rPr>
              </m:ctrlPr>
            </m:dPr>
            <m:e>
              <m:sSub>
                <m:sSubPr>
                  <m:ctrlPr>
                    <w:rPr>
                      <w:rFonts w:ascii="Cambria Math" w:hAnsi="Cambria Math"/>
                      <w:i/>
                    </w:rPr>
                  </m:ctrlPr>
                </m:sSubPr>
                <m:e>
                  <m:r>
                    <w:rPr>
                      <w:rFonts w:ascii="Cambria Math" w:hAnsi="Cambria Math"/>
                    </w:rPr>
                    <m:t>z</m:t>
                  </m:r>
                </m:e>
                <m:sub>
                  <m:r>
                    <w:rPr>
                      <w:rFonts w:ascii="Cambria Math" w:hAnsi="Cambria Math"/>
                    </w:rPr>
                    <m:t>P</m:t>
                  </m:r>
                </m:sub>
              </m:sSub>
              <m:r>
                <w:rPr>
                  <w:rFonts w:ascii="Cambria Math"/>
                </w:rPr>
                <m:t>+</m:t>
              </m:r>
              <m:sSub>
                <m:sSubPr>
                  <m:ctrlPr>
                    <w:rPr>
                      <w:rFonts w:ascii="Cambria Math" w:hAnsi="Cambria Math"/>
                      <w:i/>
                    </w:rPr>
                  </m:ctrlPr>
                </m:sSubPr>
                <m:e>
                  <m:r>
                    <w:rPr>
                      <w:rFonts w:ascii="Cambria Math" w:hAnsi="Cambria Math"/>
                    </w:rPr>
                    <m:t>z</m:t>
                  </m:r>
                </m:e>
                <m:sub>
                  <m:r>
                    <w:rPr>
                      <w:rFonts w:ascii="Cambria Math"/>
                    </w:rPr>
                    <m:t>1</m:t>
                  </m:r>
                  <m:r>
                    <w:rPr>
                      <w:rFonts w:ascii="Cambria Math" w:hAnsi="Cambria Math"/>
                    </w:rPr>
                    <m:t>-α</m:t>
                  </m:r>
                  <m:r>
                    <w:rPr>
                      <w:rFonts w:ascii="Cambria Math"/>
                    </w:rPr>
                    <m:t>/2</m:t>
                  </m:r>
                </m:sub>
              </m:sSub>
            </m:e>
          </m:d>
        </m:oMath>
      </m:oMathPara>
    </w:p>
    <w:p w:rsidR="00C43FAF" w:rsidRPr="00375C27" w:rsidRDefault="00C43FAF">
      <w:pPr>
        <w:pStyle w:val="BHNormal"/>
        <w:rPr>
          <w:szCs w:val="24"/>
        </w:rPr>
      </w:pPr>
    </w:p>
    <w:p w:rsidR="00C43FAF" w:rsidRPr="00611239" w:rsidRDefault="00F318D7" w:rsidP="00BE47EB">
      <w:pPr>
        <w:pStyle w:val="BHNormal"/>
        <w:jc w:val="both"/>
        <w:rPr>
          <w:rFonts w:eastAsia="Times New Roman"/>
          <w:szCs w:val="24"/>
        </w:rPr>
      </w:pPr>
      <w:r w:rsidRPr="00375C27">
        <w:rPr>
          <w:szCs w:val="24"/>
        </w:rPr>
        <w:t xml:space="preserve">where </w:t>
      </w:r>
      <m:oMath>
        <m:r>
          <w:rPr>
            <w:rFonts w:ascii="Cambria Math" w:hAnsi="Cambria Math"/>
          </w:rPr>
          <m:t>SE</m:t>
        </m:r>
      </m:oMath>
      <w:r w:rsidRPr="00375C27">
        <w:rPr>
          <w:rFonts w:eastAsia="Times New Roman"/>
          <w:szCs w:val="24"/>
        </w:rPr>
        <w:t xml:space="preserve"> is the standard error approximated from the simulations, </w:t>
      </w:r>
      <m:oMath>
        <m:r>
          <w:rPr>
            <w:rFonts w:ascii="Cambria Math" w:hAnsi="Cambria Math"/>
          </w:rPr>
          <m:t>P</m:t>
        </m:r>
      </m:oMath>
      <w:r w:rsidRPr="00375C27">
        <w:rPr>
          <w:rFonts w:eastAsia="Times New Roman"/>
          <w:szCs w:val="24"/>
        </w:rPr>
        <w:t xml:space="preserve"> is the power, </w:t>
      </w:r>
      <m:oMath>
        <m:r>
          <w:rPr>
            <w:rFonts w:ascii="Cambria Math" w:hAnsi="Cambria Math"/>
          </w:rPr>
          <m:t>α</m:t>
        </m:r>
      </m:oMath>
      <w:r w:rsidRPr="00375C27">
        <w:rPr>
          <w:rFonts w:eastAsia="Times New Roman"/>
          <w:szCs w:val="24"/>
        </w:rPr>
        <w:t xml:space="preserve"> is the significance level of the test, and </w:t>
      </w:r>
      <m:oMath>
        <m:sSub>
          <m:sSubPr>
            <m:ctrlPr>
              <w:rPr>
                <w:rFonts w:ascii="Cambria Math" w:hAnsi="Cambria Math"/>
                <w:i/>
              </w:rPr>
            </m:ctrlPr>
          </m:sSubPr>
          <m:e>
            <m:r>
              <w:rPr>
                <w:rFonts w:ascii="Cambria Math" w:hAnsi="Cambria Math"/>
              </w:rPr>
              <m:t>z</m:t>
            </m:r>
          </m:e>
          <m:sub>
            <m:r>
              <w:rPr>
                <w:rFonts w:ascii="Cambria Math" w:hAnsi="Cambria Math"/>
              </w:rPr>
              <m:t>u</m:t>
            </m:r>
          </m:sub>
        </m:sSub>
      </m:oMath>
      <w:r w:rsidRPr="00611239">
        <w:rPr>
          <w:rFonts w:eastAsia="Times New Roman"/>
          <w:szCs w:val="24"/>
        </w:rPr>
        <w:t xml:space="preserve"> is the 100*</w:t>
      </w:r>
      <w:proofErr w:type="spellStart"/>
      <w:r w:rsidRPr="00611239">
        <w:rPr>
          <w:rFonts w:eastAsia="Times New Roman"/>
          <w:i/>
          <w:szCs w:val="24"/>
        </w:rPr>
        <w:t>u</w:t>
      </w:r>
      <w:r w:rsidRPr="00611239">
        <w:rPr>
          <w:rFonts w:eastAsia="Times New Roman"/>
          <w:szCs w:val="24"/>
          <w:vertAlign w:val="superscript"/>
        </w:rPr>
        <w:t>th</w:t>
      </w:r>
      <w:proofErr w:type="spellEnd"/>
      <w:r w:rsidRPr="00611239">
        <w:rPr>
          <w:rFonts w:eastAsia="Times New Roman"/>
          <w:i/>
          <w:szCs w:val="24"/>
        </w:rPr>
        <w:t xml:space="preserve"> </w:t>
      </w:r>
      <w:r w:rsidRPr="00611239">
        <w:rPr>
          <w:rFonts w:eastAsia="Times New Roman"/>
          <w:szCs w:val="24"/>
        </w:rPr>
        <w:t>percentile from a standard normal distribution.</w:t>
      </w:r>
    </w:p>
    <w:p w:rsidR="00C43FAF" w:rsidRPr="00611239" w:rsidRDefault="00C43FAF" w:rsidP="00BE47EB">
      <w:pPr>
        <w:pStyle w:val="BHNormal"/>
        <w:jc w:val="both"/>
        <w:rPr>
          <w:rFonts w:eastAsia="Times New Roman"/>
          <w:color w:val="000000" w:themeColor="text1"/>
          <w:szCs w:val="24"/>
        </w:rPr>
      </w:pPr>
    </w:p>
    <w:p w:rsidR="00F25E96" w:rsidRPr="00611239" w:rsidRDefault="00F318D7" w:rsidP="00BE47EB">
      <w:pPr>
        <w:adjustRightInd w:val="0"/>
        <w:jc w:val="both"/>
        <w:rPr>
          <w:color w:val="000000" w:themeColor="text1"/>
          <w:sz w:val="24"/>
        </w:rPr>
      </w:pPr>
      <w:r w:rsidRPr="00611239">
        <w:rPr>
          <w:color w:val="000000" w:themeColor="text1"/>
          <w:sz w:val="24"/>
        </w:rPr>
        <w:t xml:space="preserve">We will use the Enhanced Protocol measures, which yield </w:t>
      </w:r>
      <w:proofErr w:type="gramStart"/>
      <w:r w:rsidRPr="00611239">
        <w:rPr>
          <w:color w:val="000000" w:themeColor="text1"/>
          <w:sz w:val="24"/>
        </w:rPr>
        <w:t>more detailed data,</w:t>
      </w:r>
      <w:proofErr w:type="gramEnd"/>
      <w:r w:rsidRPr="00611239">
        <w:rPr>
          <w:color w:val="000000" w:themeColor="text1"/>
          <w:sz w:val="24"/>
        </w:rPr>
        <w:t xml:space="preserve"> and apply statistical modeling techniques to develop valid statistical inferences on the relationship between the more complex and burdensome nutritional and physical activity measures and measures of community program and policy intensity.  We will apply what we learn from the Enhanced measures to the Standard measures, being able </w:t>
      </w:r>
      <w:proofErr w:type="gramStart"/>
      <w:r w:rsidRPr="00611239">
        <w:rPr>
          <w:color w:val="000000" w:themeColor="text1"/>
          <w:sz w:val="24"/>
        </w:rPr>
        <w:t>to statistically adjust</w:t>
      </w:r>
      <w:proofErr w:type="gramEnd"/>
      <w:r w:rsidRPr="00611239">
        <w:rPr>
          <w:color w:val="000000" w:themeColor="text1"/>
          <w:sz w:val="24"/>
        </w:rPr>
        <w:t xml:space="preserve"> for bias and error in these less complex and less detailed measures.  The two-stage statistical analysis </w:t>
      </w:r>
      <w:proofErr w:type="gramStart"/>
      <w:r w:rsidRPr="00611239">
        <w:rPr>
          <w:color w:val="000000" w:themeColor="text1"/>
          <w:sz w:val="24"/>
        </w:rPr>
        <w:t>being implemented</w:t>
      </w:r>
      <w:proofErr w:type="gramEnd"/>
      <w:r w:rsidRPr="00611239">
        <w:rPr>
          <w:color w:val="000000" w:themeColor="text1"/>
          <w:sz w:val="24"/>
        </w:rPr>
        <w:t xml:space="preserve"> will thereby improve the study’s power without increasing burden for all child and parent/caregiver respondents.</w:t>
      </w:r>
    </w:p>
    <w:p w:rsidR="00F25E96" w:rsidRPr="00611239" w:rsidRDefault="00F25E96" w:rsidP="00BE47EB">
      <w:pPr>
        <w:pStyle w:val="BHNormal"/>
        <w:jc w:val="both"/>
        <w:rPr>
          <w:rFonts w:eastAsia="Times New Roman"/>
          <w:color w:val="000000" w:themeColor="text1"/>
          <w:szCs w:val="24"/>
        </w:rPr>
      </w:pPr>
    </w:p>
    <w:p w:rsidR="00C43FAF" w:rsidRPr="00611239" w:rsidRDefault="00F318D7" w:rsidP="00BE47EB">
      <w:pPr>
        <w:adjustRightInd w:val="0"/>
        <w:jc w:val="both"/>
        <w:rPr>
          <w:color w:val="000000" w:themeColor="text1"/>
          <w:sz w:val="24"/>
        </w:rPr>
      </w:pPr>
      <w:r w:rsidRPr="00611239">
        <w:rPr>
          <w:color w:val="000000" w:themeColor="text1"/>
          <w:sz w:val="24"/>
        </w:rPr>
        <w:t xml:space="preserve">Several assumptions </w:t>
      </w:r>
      <w:proofErr w:type="gramStart"/>
      <w:r w:rsidRPr="00611239">
        <w:rPr>
          <w:color w:val="000000" w:themeColor="text1"/>
          <w:sz w:val="24"/>
        </w:rPr>
        <w:t>were made</w:t>
      </w:r>
      <w:proofErr w:type="gramEnd"/>
      <w:r w:rsidRPr="00611239">
        <w:rPr>
          <w:color w:val="000000" w:themeColor="text1"/>
          <w:sz w:val="24"/>
        </w:rPr>
        <w:t xml:space="preserve"> in estimating power and detectable differences.  In the cross-sectional power studies, we utilized only the BMI data collected during the home visit.  There are no data available to examine prospective changes over time.  For the retrospective, longitudinal study design, we expect 70 percent of the children to have medical records available that contain height and weight information.  The number and timing of the previous medical records were simulated </w:t>
      </w:r>
      <w:r w:rsidRPr="00611239">
        <w:rPr>
          <w:rFonts w:cstheme="minorHAnsi"/>
          <w:color w:val="000000" w:themeColor="text1"/>
          <w:sz w:val="24"/>
        </w:rPr>
        <w:t>using abstracted medical record data from Wave 1 participants (</w:t>
      </w:r>
      <w:r w:rsidRPr="00611239">
        <w:rPr>
          <w:color w:val="000000" w:themeColor="text1"/>
          <w:sz w:val="24"/>
        </w:rPr>
        <w:t>OMB Notice of Approval 0649 dated 1/30/2012)</w:t>
      </w:r>
      <w:r w:rsidRPr="00611239">
        <w:rPr>
          <w:rFonts w:cstheme="minorHAnsi"/>
          <w:color w:val="000000" w:themeColor="text1"/>
          <w:sz w:val="24"/>
        </w:rPr>
        <w:t xml:space="preserve">.  </w:t>
      </w:r>
      <w:proofErr w:type="gramStart"/>
      <w:r w:rsidRPr="00611239">
        <w:rPr>
          <w:rFonts w:cstheme="minorHAnsi"/>
          <w:color w:val="000000" w:themeColor="text1"/>
          <w:sz w:val="24"/>
        </w:rPr>
        <w:t>The simulations assumed that the average number of records per child was 5.66 (standard deviation = 5, minimum = 1, maximum =23); that the average time since the earliest record was 6.07 years (standard deviation = 3.95, minimum = 0.47, maximum = 15.01); that the average time since the most recent record was 1.97 years (standard deviation = 2.11, minimum = -0.14, maximum = 8.82); and that the average spacing between records was 1.19 years (standard deviation = 1.18, minimum = 0.08,  maximum = 6.08).</w:t>
      </w:r>
      <w:proofErr w:type="gramEnd"/>
    </w:p>
    <w:p w:rsidR="00C43FAF" w:rsidRPr="00611239" w:rsidRDefault="00C43FAF" w:rsidP="00BE47EB">
      <w:pPr>
        <w:adjustRightInd w:val="0"/>
        <w:jc w:val="both"/>
        <w:rPr>
          <w:color w:val="000000" w:themeColor="text1"/>
          <w:sz w:val="24"/>
        </w:rPr>
      </w:pPr>
    </w:p>
    <w:p w:rsidR="00C43FAF" w:rsidRPr="00611239" w:rsidRDefault="00F318D7" w:rsidP="00BE47EB">
      <w:pPr>
        <w:pStyle w:val="BHNormal"/>
        <w:jc w:val="both"/>
        <w:rPr>
          <w:szCs w:val="24"/>
        </w:rPr>
      </w:pPr>
      <w:r w:rsidRPr="00611239">
        <w:rPr>
          <w:color w:val="000000" w:themeColor="text1"/>
          <w:szCs w:val="24"/>
        </w:rPr>
        <w:lastRenderedPageBreak/>
        <w:t xml:space="preserve">Each child </w:t>
      </w:r>
      <w:proofErr w:type="gramStart"/>
      <w:r w:rsidRPr="00611239">
        <w:rPr>
          <w:color w:val="000000" w:themeColor="text1"/>
          <w:szCs w:val="24"/>
        </w:rPr>
        <w:t>was assumed</w:t>
      </w:r>
      <w:proofErr w:type="gramEnd"/>
      <w:r w:rsidRPr="00611239">
        <w:rPr>
          <w:color w:val="000000" w:themeColor="text1"/>
          <w:szCs w:val="24"/>
        </w:rPr>
        <w:t xml:space="preserve"> to receive an assessment of the binary measure of physical activity or nutrition.  This</w:t>
      </w:r>
      <w:r w:rsidRPr="00611239">
        <w:rPr>
          <w:szCs w:val="24"/>
        </w:rPr>
        <w:t xml:space="preserve"> would be the only data point available for this type of response.  </w:t>
      </w:r>
    </w:p>
    <w:p w:rsidR="00C43FAF" w:rsidRPr="00611239" w:rsidRDefault="00F318D7">
      <w:pPr>
        <w:adjustRightInd w:val="0"/>
        <w:rPr>
          <w:sz w:val="24"/>
        </w:rPr>
      </w:pPr>
      <w:r w:rsidRPr="00611239">
        <w:rPr>
          <w:sz w:val="24"/>
        </w:rPr>
        <w:t xml:space="preserve"> </w:t>
      </w:r>
    </w:p>
    <w:p w:rsidR="00C43FAF" w:rsidRDefault="00F318D7" w:rsidP="00BE47EB">
      <w:pPr>
        <w:adjustRightInd w:val="0"/>
        <w:jc w:val="both"/>
        <w:rPr>
          <w:sz w:val="24"/>
        </w:rPr>
      </w:pPr>
      <w:r w:rsidRPr="00611239">
        <w:rPr>
          <w:sz w:val="24"/>
        </w:rPr>
        <w:t xml:space="preserve">For the longitudinal analyses, we developed a model to </w:t>
      </w:r>
      <w:proofErr w:type="gramStart"/>
      <w:r w:rsidRPr="00611239">
        <w:rPr>
          <w:sz w:val="24"/>
        </w:rPr>
        <w:t>simulate  changes</w:t>
      </w:r>
      <w:proofErr w:type="gramEnd"/>
      <w:r w:rsidRPr="00611239">
        <w:rPr>
          <w:sz w:val="24"/>
        </w:rPr>
        <w:t xml:space="preserve"> in program/policy intensity over time.  Program/policy intensity was assumed to follow a logistic curve with a slope that could be positive (allowing program intensity to increase over time) or negative (allowing program/policy intensity to decrease over time).  Each community’s slope </w:t>
      </w:r>
      <w:proofErr w:type="gramStart"/>
      <w:r w:rsidRPr="00611239">
        <w:rPr>
          <w:sz w:val="24"/>
        </w:rPr>
        <w:t>was randomly sampled</w:t>
      </w:r>
      <w:proofErr w:type="gramEnd"/>
      <w:r w:rsidRPr="00611239">
        <w:rPr>
          <w:sz w:val="24"/>
        </w:rPr>
        <w:t xml:space="preserve"> from a normal distribution with a mean of zero and a standard deviation of 1.25.</w:t>
      </w:r>
      <w:r w:rsidR="0017080B" w:rsidRPr="0017080B">
        <w:rPr>
          <w:sz w:val="24"/>
        </w:rPr>
        <w:t xml:space="preserve">  </w:t>
      </w:r>
    </w:p>
    <w:p w:rsidR="00C43FAF" w:rsidRDefault="00C43FAF">
      <w:pPr>
        <w:rPr>
          <w:sz w:val="24"/>
        </w:rPr>
      </w:pPr>
    </w:p>
    <w:p w:rsidR="00C43FAF" w:rsidRDefault="00C43FAF">
      <w:pPr>
        <w:rPr>
          <w:sz w:val="24"/>
        </w:rPr>
      </w:pPr>
    </w:p>
    <w:p w:rsidR="004116D2" w:rsidRDefault="0017080B" w:rsidP="00756E94">
      <w:pPr>
        <w:pStyle w:val="BHLevel2"/>
      </w:pPr>
      <w:bookmarkStart w:id="96" w:name="_Toc299107943"/>
      <w:bookmarkStart w:id="97" w:name="_Toc341969700"/>
      <w:r w:rsidRPr="0017080B">
        <w:t>B.2</w:t>
      </w:r>
      <w:r w:rsidRPr="0017080B">
        <w:tab/>
        <w:t>Procedures for the Collection of Information</w:t>
      </w:r>
      <w:bookmarkEnd w:id="96"/>
      <w:bookmarkEnd w:id="97"/>
    </w:p>
    <w:p w:rsidR="00AF1735" w:rsidRPr="00B03154" w:rsidRDefault="00AF1735" w:rsidP="00A76A72">
      <w:pPr>
        <w:tabs>
          <w:tab w:val="num" w:pos="630"/>
        </w:tabs>
        <w:rPr>
          <w:b/>
          <w:bCs/>
          <w:sz w:val="24"/>
        </w:rPr>
      </w:pPr>
    </w:p>
    <w:p w:rsidR="004116D2" w:rsidRDefault="00E873BE" w:rsidP="00BE47EB">
      <w:pPr>
        <w:pStyle w:val="proptext10"/>
        <w:spacing w:after="0"/>
        <w:jc w:val="both"/>
        <w:rPr>
          <w:rFonts w:ascii="Times New Roman" w:hAnsi="Times New Roman" w:cs="Times New Roman"/>
          <w:sz w:val="24"/>
          <w:szCs w:val="24"/>
        </w:rPr>
      </w:pPr>
      <w:proofErr w:type="gramStart"/>
      <w:r w:rsidRPr="00B03154">
        <w:rPr>
          <w:rFonts w:ascii="Times New Roman" w:hAnsi="Times New Roman" w:cs="Times New Roman"/>
          <w:sz w:val="24"/>
          <w:szCs w:val="24"/>
        </w:rPr>
        <w:t xml:space="preserve">Data collection within the selected communities will be hierarchical by nature, and will include two primary components aimed at (1) documenting how childhood obesity programs and policies have evolved within the community over </w:t>
      </w:r>
      <w:r w:rsidR="00E650F6">
        <w:rPr>
          <w:rFonts w:ascii="Times New Roman" w:hAnsi="Times New Roman" w:cs="Times New Roman"/>
          <w:sz w:val="24"/>
          <w:szCs w:val="24"/>
        </w:rPr>
        <w:t xml:space="preserve">time dating back </w:t>
      </w:r>
      <w:r w:rsidR="00154DDF">
        <w:rPr>
          <w:rFonts w:ascii="Times New Roman" w:hAnsi="Times New Roman" w:cs="Times New Roman"/>
          <w:sz w:val="24"/>
          <w:szCs w:val="24"/>
        </w:rPr>
        <w:t>ten years</w:t>
      </w:r>
      <w:r w:rsidRPr="00B03154">
        <w:rPr>
          <w:rFonts w:ascii="Times New Roman" w:hAnsi="Times New Roman" w:cs="Times New Roman"/>
          <w:sz w:val="24"/>
          <w:szCs w:val="24"/>
        </w:rPr>
        <w:t>, and (2) assess</w:t>
      </w:r>
      <w:r w:rsidR="00FD4447" w:rsidRPr="00B03154">
        <w:rPr>
          <w:rFonts w:ascii="Times New Roman" w:hAnsi="Times New Roman" w:cs="Times New Roman"/>
          <w:sz w:val="24"/>
          <w:szCs w:val="24"/>
        </w:rPr>
        <w:t>ing</w:t>
      </w:r>
      <w:r w:rsidRPr="00B03154">
        <w:rPr>
          <w:rFonts w:ascii="Times New Roman" w:hAnsi="Times New Roman" w:cs="Times New Roman"/>
          <w:sz w:val="24"/>
          <w:szCs w:val="24"/>
        </w:rPr>
        <w:t xml:space="preserve"> current anthropometrics (height, weight, BMI), physical activity, </w:t>
      </w:r>
      <w:r w:rsidR="00A6196C" w:rsidRPr="00B03154">
        <w:rPr>
          <w:rFonts w:ascii="Times New Roman" w:hAnsi="Times New Roman" w:cs="Times New Roman"/>
          <w:sz w:val="24"/>
          <w:szCs w:val="24"/>
        </w:rPr>
        <w:t>dietary behaviors</w:t>
      </w:r>
      <w:r w:rsidRPr="00B03154">
        <w:rPr>
          <w:rFonts w:ascii="Times New Roman" w:hAnsi="Times New Roman" w:cs="Times New Roman"/>
          <w:sz w:val="24"/>
          <w:szCs w:val="24"/>
        </w:rPr>
        <w:t xml:space="preserve">, a longitudinal history of BMI </w:t>
      </w:r>
      <w:r w:rsidR="00FD4447" w:rsidRPr="00B03154">
        <w:rPr>
          <w:rFonts w:ascii="Times New Roman" w:hAnsi="Times New Roman" w:cs="Times New Roman"/>
          <w:sz w:val="24"/>
          <w:szCs w:val="24"/>
        </w:rPr>
        <w:t>abstracted from</w:t>
      </w:r>
      <w:r w:rsidRPr="00B03154">
        <w:rPr>
          <w:rFonts w:ascii="Times New Roman" w:hAnsi="Times New Roman" w:cs="Times New Roman"/>
          <w:sz w:val="24"/>
          <w:szCs w:val="24"/>
        </w:rPr>
        <w:t xml:space="preserve"> medical records, and a variety of other important covariates and confounders </w:t>
      </w:r>
      <w:r w:rsidR="00FD4447" w:rsidRPr="00B03154">
        <w:rPr>
          <w:rFonts w:ascii="Times New Roman" w:hAnsi="Times New Roman" w:cs="Times New Roman"/>
          <w:sz w:val="24"/>
          <w:szCs w:val="24"/>
        </w:rPr>
        <w:t>on a sample of children from within the community</w:t>
      </w:r>
      <w:r w:rsidRPr="00380D19">
        <w:rPr>
          <w:rFonts w:ascii="Times New Roman" w:hAnsi="Times New Roman" w:cs="Times New Roman"/>
          <w:sz w:val="24"/>
          <w:szCs w:val="24"/>
        </w:rPr>
        <w:t>.</w:t>
      </w:r>
      <w:proofErr w:type="gramEnd"/>
      <w:r w:rsidRPr="00380D19">
        <w:rPr>
          <w:rFonts w:ascii="Times New Roman" w:hAnsi="Times New Roman" w:cs="Times New Roman"/>
          <w:sz w:val="24"/>
          <w:szCs w:val="24"/>
        </w:rPr>
        <w:t xml:space="preserve"> This data collection will occur </w:t>
      </w:r>
      <w:r w:rsidR="0017080B" w:rsidRPr="00380D19">
        <w:rPr>
          <w:rFonts w:ascii="Times New Roman" w:hAnsi="Times New Roman" w:cs="Times New Roman"/>
          <w:sz w:val="24"/>
          <w:szCs w:val="24"/>
        </w:rPr>
        <w:t xml:space="preserve">over a </w:t>
      </w:r>
      <w:r w:rsidR="007904E1">
        <w:rPr>
          <w:rFonts w:ascii="Times New Roman" w:hAnsi="Times New Roman" w:cs="Times New Roman"/>
          <w:sz w:val="24"/>
          <w:szCs w:val="24"/>
        </w:rPr>
        <w:t>1</w:t>
      </w:r>
      <w:r w:rsidR="0017080B" w:rsidRPr="00380D19">
        <w:rPr>
          <w:rFonts w:ascii="Times New Roman" w:hAnsi="Times New Roman" w:cs="Times New Roman"/>
          <w:sz w:val="24"/>
          <w:szCs w:val="24"/>
        </w:rPr>
        <w:t>.5</w:t>
      </w:r>
      <w:r w:rsidR="0017080B" w:rsidRPr="00380D19">
        <w:rPr>
          <w:rFonts w:ascii="Times New Roman" w:hAnsi="Times New Roman" w:cs="Times New Roman"/>
          <w:sz w:val="24"/>
          <w:szCs w:val="24"/>
        </w:rPr>
        <w:noBreakHyphen/>
        <w:t>year period.  Figure B.2.1 provides an overview of data collection activities, with additional detail provided in the supporting documentation.</w:t>
      </w:r>
      <w:r w:rsidR="0017080B" w:rsidRPr="0017080B">
        <w:rPr>
          <w:rFonts w:ascii="Times New Roman" w:hAnsi="Times New Roman" w:cs="Times New Roman"/>
          <w:sz w:val="24"/>
          <w:szCs w:val="24"/>
        </w:rPr>
        <w:t xml:space="preserve">  </w:t>
      </w:r>
    </w:p>
    <w:p w:rsidR="00E650F6" w:rsidRDefault="00E650F6">
      <w:pPr>
        <w:pStyle w:val="proptext10"/>
        <w:spacing w:after="0"/>
        <w:rPr>
          <w:rFonts w:ascii="Times New Roman" w:hAnsi="Times New Roman" w:cs="Times New Roman"/>
          <w:sz w:val="24"/>
          <w:szCs w:val="24"/>
        </w:rPr>
      </w:pPr>
    </w:p>
    <w:p w:rsidR="00B0063A" w:rsidRDefault="00B0063A">
      <w:pPr>
        <w:pStyle w:val="proptext10"/>
        <w:spacing w:after="0"/>
        <w:rPr>
          <w:rFonts w:ascii="Times New Roman" w:hAnsi="Times New Roman" w:cs="Times New Roman"/>
          <w:sz w:val="24"/>
          <w:szCs w:val="24"/>
        </w:rPr>
      </w:pPr>
    </w:p>
    <w:p w:rsidR="00B0063A" w:rsidRPr="008E36C8" w:rsidRDefault="00B0063A" w:rsidP="0015348A">
      <w:pPr>
        <w:pStyle w:val="proptext10"/>
        <w:spacing w:after="0"/>
      </w:pPr>
      <w:bookmarkStart w:id="98" w:name="_Toc299107944"/>
      <w:bookmarkStart w:id="99" w:name="_Toc301448535"/>
      <w:bookmarkStart w:id="100" w:name="_Toc301448670"/>
      <w:bookmarkStart w:id="101" w:name="_Toc301448759"/>
      <w:bookmarkStart w:id="102" w:name="_Toc341969701"/>
      <w:bookmarkStart w:id="103" w:name="_Toc361128296"/>
      <w:bookmarkStart w:id="104" w:name="_Toc361128613"/>
      <w:bookmarkStart w:id="105" w:name="_Toc341972156"/>
      <w:r w:rsidRPr="0015348A">
        <w:rPr>
          <w:rFonts w:ascii="Times New Roman" w:hAnsi="Times New Roman"/>
          <w:b/>
          <w:i/>
          <w:sz w:val="24"/>
        </w:rPr>
        <w:t>Figure B.2.1   HCS Primary Data Collection Activities in Wave 2</w:t>
      </w:r>
      <w:bookmarkEnd w:id="98"/>
      <w:bookmarkEnd w:id="99"/>
      <w:bookmarkEnd w:id="100"/>
      <w:bookmarkEnd w:id="101"/>
      <w:r w:rsidRPr="0015348A">
        <w:rPr>
          <w:rFonts w:ascii="Times New Roman" w:hAnsi="Times New Roman"/>
          <w:b/>
          <w:i/>
          <w:sz w:val="24"/>
        </w:rPr>
        <w:t>, 2013-2015</w:t>
      </w:r>
      <w:bookmarkEnd w:id="102"/>
      <w:bookmarkEnd w:id="103"/>
      <w:bookmarkEnd w:id="104"/>
      <w:bookmarkEnd w:id="105"/>
    </w:p>
    <w:p w:rsidR="00E94F72" w:rsidRPr="00B03154" w:rsidRDefault="0019715B" w:rsidP="0015348A">
      <w:pPr>
        <w:pStyle w:val="proptext10"/>
        <w:spacing w:after="0"/>
        <w:rPr>
          <w:bCs/>
          <w:sz w:val="24"/>
        </w:rPr>
      </w:pPr>
      <w:r w:rsidRPr="00853AB6">
        <w:rPr>
          <w:bCs/>
          <w:noProof/>
          <w:sz w:val="24"/>
        </w:rPr>
        <w:drawing>
          <wp:inline distT="0" distB="0" distL="0" distR="0" wp14:anchorId="64FDBA47" wp14:editId="74E02C54">
            <wp:extent cx="5943600" cy="3500120"/>
            <wp:effectExtent l="0" t="0" r="0" b="0"/>
            <wp:docPr id="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9" cstate="print"/>
                    <a:srcRect/>
                    <a:stretch>
                      <a:fillRect/>
                    </a:stretch>
                  </pic:blipFill>
                  <pic:spPr bwMode="auto">
                    <a:xfrm>
                      <a:off x="0" y="0"/>
                      <a:ext cx="5943600" cy="3500120"/>
                    </a:xfrm>
                    <a:prstGeom prst="rect">
                      <a:avLst/>
                    </a:prstGeom>
                    <a:noFill/>
                    <a:ln w="9525">
                      <a:noFill/>
                      <a:miter lim="800000"/>
                      <a:headEnd/>
                      <a:tailEnd/>
                    </a:ln>
                  </pic:spPr>
                </pic:pic>
              </a:graphicData>
            </a:graphic>
          </wp:inline>
        </w:drawing>
      </w:r>
    </w:p>
    <w:p w:rsidR="000E5BF2" w:rsidRDefault="000E5BF2" w:rsidP="00756E94">
      <w:pPr>
        <w:pStyle w:val="BHLevel3"/>
      </w:pPr>
      <w:bookmarkStart w:id="106" w:name="_Toc299107945"/>
      <w:bookmarkStart w:id="107" w:name="_Toc301448671"/>
      <w:bookmarkStart w:id="108" w:name="_Toc301448827"/>
    </w:p>
    <w:p w:rsidR="004116D2" w:rsidRDefault="00AD1E7E" w:rsidP="00756E94">
      <w:pPr>
        <w:pStyle w:val="BHLevel3"/>
      </w:pPr>
      <w:bookmarkStart w:id="109" w:name="_Toc341969702"/>
      <w:bookmarkStart w:id="110" w:name="_Toc341972157"/>
      <w:bookmarkStart w:id="111" w:name="_Toc361128297"/>
      <w:bookmarkStart w:id="112" w:name="_Toc361128614"/>
      <w:r w:rsidRPr="00B03154">
        <w:t>B.2.a</w:t>
      </w:r>
      <w:r w:rsidRPr="00B03154">
        <w:tab/>
        <w:t>Community-Level Data Collection</w:t>
      </w:r>
      <w:bookmarkEnd w:id="106"/>
      <w:bookmarkEnd w:id="107"/>
      <w:bookmarkEnd w:id="108"/>
      <w:bookmarkEnd w:id="109"/>
      <w:bookmarkEnd w:id="110"/>
      <w:bookmarkEnd w:id="111"/>
      <w:bookmarkEnd w:id="112"/>
    </w:p>
    <w:p w:rsidR="004116D2" w:rsidRPr="00756E94" w:rsidRDefault="00AD1E7E" w:rsidP="00BE47EB">
      <w:pPr>
        <w:adjustRightInd w:val="0"/>
        <w:jc w:val="both"/>
        <w:rPr>
          <w:sz w:val="24"/>
        </w:rPr>
      </w:pPr>
      <w:r w:rsidRPr="00756E94">
        <w:rPr>
          <w:sz w:val="24"/>
        </w:rPr>
        <w:lastRenderedPageBreak/>
        <w:t xml:space="preserve">Data collection at the community level will include a retrospective review of programs and policies to document how childhood obesity programs and policies have evolved within the community over </w:t>
      </w:r>
      <w:r w:rsidR="00154DDF" w:rsidRPr="00756E94">
        <w:rPr>
          <w:sz w:val="24"/>
        </w:rPr>
        <w:t>the previous ten years</w:t>
      </w:r>
      <w:r w:rsidRPr="00756E94">
        <w:rPr>
          <w:sz w:val="24"/>
        </w:rPr>
        <w:t xml:space="preserve">, and </w:t>
      </w:r>
      <w:r w:rsidR="001E2313">
        <w:rPr>
          <w:sz w:val="24"/>
        </w:rPr>
        <w:t xml:space="preserve">also </w:t>
      </w:r>
      <w:proofErr w:type="gramStart"/>
      <w:r w:rsidR="0097593D">
        <w:rPr>
          <w:sz w:val="24"/>
        </w:rPr>
        <w:t>will  characterize</w:t>
      </w:r>
      <w:proofErr w:type="gramEnd"/>
      <w:r w:rsidR="0097593D">
        <w:rPr>
          <w:sz w:val="24"/>
        </w:rPr>
        <w:t xml:space="preserve"> the current state of </w:t>
      </w:r>
      <w:r w:rsidRPr="00756E94">
        <w:rPr>
          <w:sz w:val="24"/>
        </w:rPr>
        <w:t xml:space="preserve">these programs. </w:t>
      </w:r>
      <w:r w:rsidR="007E00AB" w:rsidRPr="00756E94">
        <w:rPr>
          <w:sz w:val="24"/>
        </w:rPr>
        <w:t xml:space="preserve"> D</w:t>
      </w:r>
      <w:r w:rsidRPr="00756E94">
        <w:rPr>
          <w:sz w:val="24"/>
        </w:rPr>
        <w:t>ocumentation of the evolution of programs and policies within communities will occur via key informant interviews using multiple modes of data collection (telephone</w:t>
      </w:r>
      <w:r w:rsidR="0017080B" w:rsidRPr="00756E94">
        <w:rPr>
          <w:sz w:val="24"/>
        </w:rPr>
        <w:t xml:space="preserve"> interviews, web-based questionnaires, in-person meetings).  In addition, these interviews </w:t>
      </w:r>
      <w:proofErr w:type="gramStart"/>
      <w:r w:rsidR="0017080B" w:rsidRPr="00756E94">
        <w:rPr>
          <w:sz w:val="24"/>
        </w:rPr>
        <w:t>will be supplemented</w:t>
      </w:r>
      <w:proofErr w:type="gramEnd"/>
      <w:r w:rsidR="0017080B" w:rsidRPr="00756E94">
        <w:rPr>
          <w:sz w:val="24"/>
        </w:rPr>
        <w:t xml:space="preserve"> by document retrieval and abstraction by research staff.  Please refer to </w:t>
      </w:r>
      <w:r w:rsidR="00974DB0" w:rsidRPr="00974DB0">
        <w:rPr>
          <w:b/>
          <w:sz w:val="24"/>
        </w:rPr>
        <w:t>SSA Attachment 13</w:t>
      </w:r>
      <w:r w:rsidR="0017080B" w:rsidRPr="00756E94">
        <w:rPr>
          <w:sz w:val="24"/>
        </w:rPr>
        <w:t xml:space="preserve"> for the key informant interview </w:t>
      </w:r>
      <w:r w:rsidR="00BF2907">
        <w:rPr>
          <w:sz w:val="24"/>
        </w:rPr>
        <w:t xml:space="preserve">protocol. </w:t>
      </w:r>
      <w:r w:rsidR="0017080B" w:rsidRPr="00756E94">
        <w:rPr>
          <w:sz w:val="24"/>
        </w:rPr>
        <w:t xml:space="preserve"> </w:t>
      </w:r>
    </w:p>
    <w:p w:rsidR="004116D2" w:rsidRPr="00756E94" w:rsidRDefault="004116D2" w:rsidP="00BE47EB">
      <w:pPr>
        <w:adjustRightInd w:val="0"/>
        <w:jc w:val="both"/>
        <w:rPr>
          <w:sz w:val="24"/>
        </w:rPr>
      </w:pPr>
    </w:p>
    <w:p w:rsidR="004116D2" w:rsidRPr="00756E94" w:rsidRDefault="00AD1E7E" w:rsidP="00BE47EB">
      <w:pPr>
        <w:pStyle w:val="BHNormal"/>
        <w:jc w:val="both"/>
        <w:rPr>
          <w:szCs w:val="24"/>
        </w:rPr>
      </w:pPr>
      <w:r w:rsidRPr="00756E94">
        <w:rPr>
          <w:szCs w:val="24"/>
        </w:rPr>
        <w:t>Data collection at the community level will also include assessments of the broader community</w:t>
      </w:r>
      <w:r w:rsidR="00D40D5A">
        <w:rPr>
          <w:szCs w:val="24"/>
        </w:rPr>
        <w:t>,</w:t>
      </w:r>
      <w:r w:rsidRPr="00756E94">
        <w:rPr>
          <w:szCs w:val="24"/>
        </w:rPr>
        <w:t xml:space="preserve"> </w:t>
      </w:r>
      <w:r w:rsidR="00B61304" w:rsidRPr="00756E94">
        <w:rPr>
          <w:szCs w:val="24"/>
        </w:rPr>
        <w:t xml:space="preserve">as described in </w:t>
      </w:r>
      <w:r w:rsidR="00607BE8">
        <w:rPr>
          <w:szCs w:val="24"/>
        </w:rPr>
        <w:t>S</w:t>
      </w:r>
      <w:r w:rsidR="00B61304" w:rsidRPr="00756E94">
        <w:rPr>
          <w:szCs w:val="24"/>
        </w:rPr>
        <w:t>ection B.2.a.3 below.</w:t>
      </w:r>
      <w:r w:rsidRPr="00756E94">
        <w:rPr>
          <w:szCs w:val="24"/>
        </w:rPr>
        <w:t xml:space="preserve">  </w:t>
      </w:r>
    </w:p>
    <w:p w:rsidR="00A318C5" w:rsidRDefault="00A318C5" w:rsidP="00BE47EB">
      <w:pPr>
        <w:pStyle w:val="BHNormal"/>
        <w:tabs>
          <w:tab w:val="left" w:pos="7671"/>
        </w:tabs>
        <w:jc w:val="both"/>
        <w:rPr>
          <w:szCs w:val="24"/>
        </w:rPr>
      </w:pPr>
    </w:p>
    <w:p w:rsidR="004116D2" w:rsidRPr="00756E94" w:rsidRDefault="00AD1E7E" w:rsidP="00BE47EB">
      <w:pPr>
        <w:pStyle w:val="BHNormal"/>
        <w:jc w:val="both"/>
        <w:rPr>
          <w:b/>
          <w:i/>
          <w:szCs w:val="24"/>
        </w:rPr>
      </w:pPr>
      <w:bookmarkStart w:id="113" w:name="_Toc299107946"/>
      <w:r w:rsidRPr="00756E94">
        <w:rPr>
          <w:b/>
          <w:i/>
          <w:szCs w:val="24"/>
        </w:rPr>
        <w:t>B.2.a.1   Document Review</w:t>
      </w:r>
      <w:bookmarkEnd w:id="113"/>
    </w:p>
    <w:p w:rsidR="004116D2" w:rsidRPr="00756E94" w:rsidRDefault="00AD1E7E" w:rsidP="00BE47EB">
      <w:pPr>
        <w:pStyle w:val="BHNormal"/>
        <w:jc w:val="both"/>
        <w:rPr>
          <w:szCs w:val="24"/>
        </w:rPr>
      </w:pPr>
      <w:r w:rsidRPr="00756E94">
        <w:rPr>
          <w:szCs w:val="24"/>
        </w:rPr>
        <w:t xml:space="preserve">One component of this data collection will be the initial gathering and comprehensive review and documentation of program and policy-related information. </w:t>
      </w:r>
      <w:r w:rsidR="001205E1" w:rsidRPr="00756E94">
        <w:rPr>
          <w:szCs w:val="24"/>
        </w:rPr>
        <w:t xml:space="preserve"> </w:t>
      </w:r>
      <w:r w:rsidRPr="00756E94">
        <w:rPr>
          <w:szCs w:val="24"/>
        </w:rPr>
        <w:t xml:space="preserve">During </w:t>
      </w:r>
      <w:r w:rsidR="00876DA7">
        <w:rPr>
          <w:szCs w:val="24"/>
        </w:rPr>
        <w:t>the</w:t>
      </w:r>
      <w:r w:rsidRPr="00756E94">
        <w:rPr>
          <w:szCs w:val="24"/>
        </w:rPr>
        <w:t xml:space="preserve"> key informant interviews in all communities, </w:t>
      </w:r>
      <w:r w:rsidR="00402875" w:rsidRPr="00756E94">
        <w:rPr>
          <w:szCs w:val="24"/>
        </w:rPr>
        <w:t xml:space="preserve">a </w:t>
      </w:r>
      <w:r w:rsidR="00925F81" w:rsidRPr="00756E94">
        <w:rPr>
          <w:szCs w:val="24"/>
        </w:rPr>
        <w:t>Battelle community l</w:t>
      </w:r>
      <w:r w:rsidRPr="00756E94">
        <w:rPr>
          <w:szCs w:val="24"/>
        </w:rPr>
        <w:t>iaison</w:t>
      </w:r>
      <w:r w:rsidR="00402875" w:rsidRPr="00756E94">
        <w:rPr>
          <w:szCs w:val="24"/>
        </w:rPr>
        <w:t xml:space="preserve"> – a full-time, </w:t>
      </w:r>
      <w:r w:rsidR="00A318C5">
        <w:rPr>
          <w:szCs w:val="24"/>
        </w:rPr>
        <w:t>trained research staff member -</w:t>
      </w:r>
      <w:r w:rsidR="00402875" w:rsidRPr="00756E94">
        <w:rPr>
          <w:rFonts w:asciiTheme="minorHAnsi" w:hAnsiTheme="minorHAnsi" w:cstheme="minorHAnsi"/>
          <w:szCs w:val="24"/>
        </w:rPr>
        <w:t xml:space="preserve"> </w:t>
      </w:r>
      <w:r w:rsidRPr="00756E94">
        <w:rPr>
          <w:szCs w:val="24"/>
        </w:rPr>
        <w:t xml:space="preserve">will request to review documents developed by or about relevant community programs and policies. </w:t>
      </w:r>
      <w:r w:rsidR="0017080B" w:rsidRPr="00756E94">
        <w:rPr>
          <w:szCs w:val="24"/>
        </w:rPr>
        <w:t xml:space="preserve"> </w:t>
      </w:r>
      <w:proofErr w:type="gramStart"/>
      <w:r w:rsidR="0017080B" w:rsidRPr="00756E94">
        <w:rPr>
          <w:szCs w:val="24"/>
        </w:rPr>
        <w:t>The types of documents we will review include:  publicly available legislative hearing documents; annual program reports; management information system (MIS) reports often used by funders; available and relevant Requests for Proposals (RFPs) and responses to RFPs that may have been prepared within the time frame of interest; agency-wide reports such as Healthy People 2000 and 2010; coalition reports from relevant organizations, schools, and other institutional and community wellness policies.</w:t>
      </w:r>
      <w:proofErr w:type="gramEnd"/>
    </w:p>
    <w:p w:rsidR="004116D2" w:rsidRPr="00756E94" w:rsidRDefault="004116D2" w:rsidP="00BE47EB">
      <w:pPr>
        <w:pStyle w:val="BHNormal"/>
        <w:jc w:val="both"/>
        <w:rPr>
          <w:szCs w:val="24"/>
        </w:rPr>
      </w:pPr>
    </w:p>
    <w:p w:rsidR="00DB3020" w:rsidRDefault="00AD1E7E" w:rsidP="00BE47EB">
      <w:pPr>
        <w:adjustRightInd w:val="0"/>
        <w:jc w:val="both"/>
        <w:rPr>
          <w:sz w:val="24"/>
        </w:rPr>
      </w:pPr>
      <w:r w:rsidRPr="00756E94">
        <w:rPr>
          <w:sz w:val="24"/>
        </w:rPr>
        <w:t xml:space="preserve">Using a field-tested document abstraction instrument, data </w:t>
      </w:r>
      <w:proofErr w:type="gramStart"/>
      <w:r w:rsidRPr="00756E94">
        <w:rPr>
          <w:sz w:val="24"/>
        </w:rPr>
        <w:t>will be reviewed and then entered into an electronic form</w:t>
      </w:r>
      <w:proofErr w:type="gramEnd"/>
      <w:r w:rsidRPr="00756E94">
        <w:rPr>
          <w:sz w:val="24"/>
        </w:rPr>
        <w:t xml:space="preserve">. </w:t>
      </w:r>
      <w:r w:rsidR="001205E1" w:rsidRPr="00756E94">
        <w:rPr>
          <w:sz w:val="24"/>
        </w:rPr>
        <w:t xml:space="preserve"> </w:t>
      </w:r>
    </w:p>
    <w:p w:rsidR="004116D2" w:rsidRPr="00756E94" w:rsidRDefault="004116D2" w:rsidP="00BE47EB">
      <w:pPr>
        <w:adjustRightInd w:val="0"/>
        <w:jc w:val="both"/>
        <w:rPr>
          <w:sz w:val="24"/>
        </w:rPr>
      </w:pPr>
    </w:p>
    <w:p w:rsidR="00DB3020" w:rsidRPr="00763E4A" w:rsidRDefault="00DB3020" w:rsidP="00BE47EB">
      <w:pPr>
        <w:adjustRightInd w:val="0"/>
        <w:jc w:val="both"/>
        <w:rPr>
          <w:rFonts w:cstheme="minorHAnsi"/>
          <w:color w:val="000000" w:themeColor="text1"/>
          <w:sz w:val="24"/>
        </w:rPr>
      </w:pPr>
      <w:r w:rsidRPr="00763E4A">
        <w:rPr>
          <w:rFonts w:cstheme="minorHAnsi"/>
          <w:b/>
          <w:i/>
          <w:color w:val="000000" w:themeColor="text1"/>
          <w:sz w:val="24"/>
        </w:rPr>
        <w:t>B.2.a.1</w:t>
      </w:r>
      <w:r w:rsidR="00763E4A" w:rsidRPr="00763E4A">
        <w:rPr>
          <w:rFonts w:cstheme="minorHAnsi"/>
          <w:b/>
          <w:i/>
          <w:color w:val="000000" w:themeColor="text1"/>
          <w:sz w:val="24"/>
        </w:rPr>
        <w:t>.a.</w:t>
      </w:r>
      <w:r w:rsidRPr="00763E4A">
        <w:rPr>
          <w:rFonts w:cstheme="minorHAnsi"/>
          <w:b/>
          <w:i/>
          <w:color w:val="000000" w:themeColor="text1"/>
          <w:sz w:val="24"/>
        </w:rPr>
        <w:t xml:space="preserve"> Review of Online Databases:</w:t>
      </w:r>
      <w:r w:rsidRPr="00763E4A">
        <w:rPr>
          <w:rFonts w:cstheme="minorHAnsi"/>
          <w:color w:val="000000" w:themeColor="text1"/>
          <w:sz w:val="24"/>
        </w:rPr>
        <w:t xml:space="preserve"> </w:t>
      </w:r>
      <w:r w:rsidR="00763E4A" w:rsidRPr="00763E4A">
        <w:rPr>
          <w:rFonts w:cstheme="minorHAnsi"/>
          <w:color w:val="000000" w:themeColor="text1"/>
          <w:sz w:val="24"/>
        </w:rPr>
        <w:t>W</w:t>
      </w:r>
      <w:r w:rsidRPr="00763E4A">
        <w:rPr>
          <w:rFonts w:cstheme="minorHAnsi"/>
          <w:color w:val="000000" w:themeColor="text1"/>
          <w:sz w:val="24"/>
        </w:rPr>
        <w:t xml:space="preserve">e will </w:t>
      </w:r>
      <w:r w:rsidR="00763E4A" w:rsidRPr="00763E4A">
        <w:rPr>
          <w:rFonts w:cstheme="minorHAnsi"/>
          <w:color w:val="000000" w:themeColor="text1"/>
          <w:sz w:val="24"/>
        </w:rPr>
        <w:t xml:space="preserve">also </w:t>
      </w:r>
      <w:r w:rsidRPr="00763E4A">
        <w:rPr>
          <w:rFonts w:cstheme="minorHAnsi"/>
          <w:color w:val="000000" w:themeColor="text1"/>
          <w:sz w:val="24"/>
        </w:rPr>
        <w:t>review online databases from various sources prior to initiation of key informant interviews in each community to supplement the document review</w:t>
      </w:r>
      <w:r w:rsidRPr="00763E4A">
        <w:rPr>
          <w:rStyle w:val="FootnoteReference"/>
          <w:rFonts w:cstheme="minorHAnsi"/>
          <w:color w:val="000000" w:themeColor="text1"/>
          <w:sz w:val="24"/>
        </w:rPr>
        <w:footnoteReference w:id="5"/>
      </w:r>
      <w:r w:rsidRPr="00763E4A">
        <w:rPr>
          <w:rFonts w:cstheme="minorHAnsi"/>
          <w:color w:val="000000" w:themeColor="text1"/>
          <w:sz w:val="24"/>
        </w:rPr>
        <w:t xml:space="preserve">.  Preliminary testing of a protocol for conducting document abstraction using online databases reveals that there are two categories of databases that should be reviewed that may serve as a prompt during the key informant interview: databases that contain descriptions of community programs/ policies (four databases) and databases that indicate participation in national initiatives (five databases). The following priority databases </w:t>
      </w:r>
      <w:proofErr w:type="gramStart"/>
      <w:r w:rsidRPr="00763E4A">
        <w:rPr>
          <w:rFonts w:cstheme="minorHAnsi"/>
          <w:color w:val="000000" w:themeColor="text1"/>
          <w:sz w:val="24"/>
        </w:rPr>
        <w:t>will be reviewed</w:t>
      </w:r>
      <w:proofErr w:type="gramEnd"/>
      <w:r w:rsidRPr="00763E4A">
        <w:rPr>
          <w:rFonts w:cstheme="minorHAnsi"/>
          <w:color w:val="000000" w:themeColor="text1"/>
          <w:sz w:val="24"/>
        </w:rPr>
        <w:t xml:space="preserve">: </w:t>
      </w:r>
    </w:p>
    <w:p w:rsidR="00DB3020" w:rsidRPr="00763E4A" w:rsidRDefault="00DB3020" w:rsidP="00BE47EB">
      <w:pPr>
        <w:numPr>
          <w:ilvl w:val="0"/>
          <w:numId w:val="35"/>
        </w:numPr>
        <w:autoSpaceDE/>
        <w:autoSpaceDN/>
        <w:jc w:val="both"/>
        <w:rPr>
          <w:i/>
          <w:iCs/>
          <w:color w:val="000000" w:themeColor="text1"/>
          <w:sz w:val="24"/>
        </w:rPr>
      </w:pPr>
      <w:r w:rsidRPr="00763E4A">
        <w:rPr>
          <w:i/>
          <w:iCs/>
          <w:color w:val="000000" w:themeColor="text1"/>
          <w:sz w:val="24"/>
        </w:rPr>
        <w:t>Category 1: Databases to be reviewed for descriptions of community programs/ policies</w:t>
      </w:r>
    </w:p>
    <w:p w:rsidR="00DB3020" w:rsidRPr="00763E4A" w:rsidRDefault="00DB3020" w:rsidP="00BE47EB">
      <w:pPr>
        <w:numPr>
          <w:ilvl w:val="1"/>
          <w:numId w:val="35"/>
        </w:numPr>
        <w:autoSpaceDE/>
        <w:autoSpaceDN/>
        <w:jc w:val="both"/>
        <w:rPr>
          <w:i/>
          <w:iCs/>
          <w:color w:val="000000" w:themeColor="text1"/>
          <w:sz w:val="24"/>
        </w:rPr>
      </w:pPr>
      <w:r w:rsidRPr="00763E4A">
        <w:rPr>
          <w:i/>
          <w:iCs/>
          <w:color w:val="000000" w:themeColor="text1"/>
          <w:sz w:val="24"/>
        </w:rPr>
        <w:t>Community Commons</w:t>
      </w:r>
      <w:r w:rsidRPr="00763E4A">
        <w:rPr>
          <w:color w:val="000000" w:themeColor="text1"/>
          <w:sz w:val="24"/>
        </w:rPr>
        <w:t>, a free-use, project-level data visualization and geographic information system (GIS) mapping platform used to track population health program/policy adoption at the site for implementation.</w:t>
      </w:r>
    </w:p>
    <w:p w:rsidR="00DB3020" w:rsidRPr="00763E4A" w:rsidRDefault="00DB3020" w:rsidP="00BE47EB">
      <w:pPr>
        <w:numPr>
          <w:ilvl w:val="1"/>
          <w:numId w:val="35"/>
        </w:numPr>
        <w:autoSpaceDE/>
        <w:autoSpaceDN/>
        <w:jc w:val="both"/>
        <w:rPr>
          <w:i/>
          <w:iCs/>
          <w:color w:val="000000" w:themeColor="text1"/>
          <w:sz w:val="24"/>
        </w:rPr>
      </w:pPr>
      <w:r w:rsidRPr="00763E4A">
        <w:rPr>
          <w:i/>
          <w:iCs/>
          <w:color w:val="000000" w:themeColor="text1"/>
          <w:sz w:val="24"/>
        </w:rPr>
        <w:t>Healthy Counties Database</w:t>
      </w:r>
      <w:r w:rsidRPr="00763E4A">
        <w:rPr>
          <w:color w:val="000000" w:themeColor="text1"/>
          <w:sz w:val="24"/>
        </w:rPr>
        <w:t>, a national, county-level database containing enacted programs and policies intended to support overall community health.</w:t>
      </w:r>
    </w:p>
    <w:p w:rsidR="00DB3020" w:rsidRPr="00763E4A" w:rsidRDefault="00DB3020" w:rsidP="00BE47EB">
      <w:pPr>
        <w:numPr>
          <w:ilvl w:val="1"/>
          <w:numId w:val="35"/>
        </w:numPr>
        <w:autoSpaceDE/>
        <w:autoSpaceDN/>
        <w:jc w:val="both"/>
        <w:rPr>
          <w:i/>
          <w:iCs/>
          <w:color w:val="000000" w:themeColor="text1"/>
          <w:sz w:val="24"/>
        </w:rPr>
      </w:pPr>
      <w:r w:rsidRPr="00763E4A">
        <w:rPr>
          <w:i/>
          <w:iCs/>
          <w:color w:val="000000" w:themeColor="text1"/>
          <w:sz w:val="24"/>
        </w:rPr>
        <w:lastRenderedPageBreak/>
        <w:t>National Conference of State Legislatures (NCSL) Bill Summaries Database</w:t>
      </w:r>
      <w:r w:rsidRPr="00763E4A">
        <w:rPr>
          <w:color w:val="000000" w:themeColor="text1"/>
          <w:sz w:val="24"/>
        </w:rPr>
        <w:t>, a comprehensive database featuring all state-level legislation, discriminated by topic, including nutrition and physical activity.</w:t>
      </w:r>
    </w:p>
    <w:p w:rsidR="00DB3020" w:rsidRPr="00763E4A" w:rsidRDefault="00DB3020" w:rsidP="00BE47EB">
      <w:pPr>
        <w:numPr>
          <w:ilvl w:val="1"/>
          <w:numId w:val="35"/>
        </w:numPr>
        <w:autoSpaceDE/>
        <w:autoSpaceDN/>
        <w:jc w:val="both"/>
        <w:rPr>
          <w:i/>
          <w:iCs/>
          <w:color w:val="000000" w:themeColor="text1"/>
          <w:sz w:val="24"/>
        </w:rPr>
      </w:pPr>
      <w:r w:rsidRPr="00763E4A">
        <w:rPr>
          <w:i/>
          <w:iCs/>
          <w:color w:val="000000" w:themeColor="text1"/>
          <w:sz w:val="24"/>
        </w:rPr>
        <w:t>Alliance for a Healthier Generation, this is</w:t>
      </w:r>
      <w:r w:rsidRPr="00763E4A">
        <w:rPr>
          <w:iCs/>
          <w:color w:val="000000" w:themeColor="text1"/>
          <w:sz w:val="24"/>
        </w:rPr>
        <w:t xml:space="preserve"> an initiative that addresses childhood obesity nationwide.</w:t>
      </w:r>
    </w:p>
    <w:p w:rsidR="00DB3020" w:rsidRPr="00763E4A" w:rsidRDefault="00DB3020" w:rsidP="00BE47EB">
      <w:pPr>
        <w:pStyle w:val="ListParagraph"/>
        <w:numPr>
          <w:ilvl w:val="0"/>
          <w:numId w:val="35"/>
        </w:numPr>
        <w:adjustRightInd w:val="0"/>
        <w:spacing w:after="0" w:line="240" w:lineRule="auto"/>
        <w:jc w:val="both"/>
        <w:rPr>
          <w:rFonts w:cstheme="minorHAnsi"/>
          <w:color w:val="000000" w:themeColor="text1"/>
          <w:sz w:val="24"/>
          <w:szCs w:val="24"/>
        </w:rPr>
      </w:pPr>
      <w:r w:rsidRPr="00763E4A">
        <w:rPr>
          <w:i/>
          <w:iCs/>
          <w:color w:val="000000" w:themeColor="text1"/>
          <w:sz w:val="24"/>
          <w:szCs w:val="24"/>
        </w:rPr>
        <w:t>Category 2: Databases to be reviewed for participation in national initiatives</w:t>
      </w:r>
    </w:p>
    <w:p w:rsidR="00DB3020" w:rsidRPr="00763E4A" w:rsidRDefault="00DB3020" w:rsidP="00BE47EB">
      <w:pPr>
        <w:pStyle w:val="ListParagraph"/>
        <w:numPr>
          <w:ilvl w:val="1"/>
          <w:numId w:val="35"/>
        </w:numPr>
        <w:adjustRightInd w:val="0"/>
        <w:spacing w:after="0" w:line="240" w:lineRule="auto"/>
        <w:jc w:val="both"/>
        <w:rPr>
          <w:i/>
          <w:iCs/>
          <w:color w:val="000000" w:themeColor="text1"/>
          <w:sz w:val="24"/>
          <w:szCs w:val="24"/>
        </w:rPr>
      </w:pPr>
      <w:r w:rsidRPr="00763E4A">
        <w:rPr>
          <w:i/>
          <w:iCs/>
          <w:color w:val="000000" w:themeColor="text1"/>
          <w:sz w:val="24"/>
          <w:szCs w:val="24"/>
        </w:rPr>
        <w:t>Safe Routes to School</w:t>
      </w:r>
      <w:r w:rsidRPr="00763E4A">
        <w:rPr>
          <w:iCs/>
          <w:color w:val="000000" w:themeColor="text1"/>
          <w:sz w:val="24"/>
          <w:szCs w:val="24"/>
        </w:rPr>
        <w:t>, this website has information nation-wide that include initiatives for getting to school safely.</w:t>
      </w:r>
    </w:p>
    <w:p w:rsidR="00DB3020" w:rsidRPr="00763E4A" w:rsidRDefault="00DB3020" w:rsidP="00BE47EB">
      <w:pPr>
        <w:numPr>
          <w:ilvl w:val="1"/>
          <w:numId w:val="35"/>
        </w:numPr>
        <w:autoSpaceDE/>
        <w:autoSpaceDN/>
        <w:jc w:val="both"/>
        <w:rPr>
          <w:i/>
          <w:iCs/>
          <w:color w:val="000000" w:themeColor="text1"/>
          <w:sz w:val="24"/>
        </w:rPr>
      </w:pPr>
      <w:r w:rsidRPr="00763E4A">
        <w:rPr>
          <w:i/>
          <w:iCs/>
          <w:color w:val="000000" w:themeColor="text1"/>
          <w:sz w:val="24"/>
        </w:rPr>
        <w:t>Healthy Kids, Healthy Communities</w:t>
      </w:r>
      <w:r w:rsidRPr="00763E4A">
        <w:rPr>
          <w:iCs/>
          <w:color w:val="000000" w:themeColor="text1"/>
          <w:sz w:val="24"/>
        </w:rPr>
        <w:t>, this national initiative supports healthy food and physical activity programs in 50 different communities.</w:t>
      </w:r>
    </w:p>
    <w:p w:rsidR="00DB3020" w:rsidRPr="00763E4A" w:rsidRDefault="00DB3020" w:rsidP="00BE47EB">
      <w:pPr>
        <w:numPr>
          <w:ilvl w:val="1"/>
          <w:numId w:val="35"/>
        </w:numPr>
        <w:autoSpaceDE/>
        <w:autoSpaceDN/>
        <w:jc w:val="both"/>
        <w:rPr>
          <w:i/>
          <w:iCs/>
          <w:color w:val="000000" w:themeColor="text1"/>
          <w:sz w:val="24"/>
        </w:rPr>
      </w:pPr>
      <w:proofErr w:type="gramStart"/>
      <w:r w:rsidRPr="00763E4A">
        <w:rPr>
          <w:i/>
          <w:iCs/>
          <w:color w:val="000000" w:themeColor="text1"/>
          <w:sz w:val="24"/>
        </w:rPr>
        <w:t xml:space="preserve">Active Living by Design, </w:t>
      </w:r>
      <w:r w:rsidRPr="00763E4A">
        <w:rPr>
          <w:iCs/>
          <w:color w:val="000000" w:themeColor="text1"/>
          <w:sz w:val="24"/>
        </w:rPr>
        <w:t>a nationwide initiative that promotes active living and healthy eating.</w:t>
      </w:r>
      <w:proofErr w:type="gramEnd"/>
      <w:r w:rsidRPr="00763E4A">
        <w:rPr>
          <w:iCs/>
          <w:color w:val="000000" w:themeColor="text1"/>
          <w:sz w:val="24"/>
        </w:rPr>
        <w:t xml:space="preserve"> </w:t>
      </w:r>
    </w:p>
    <w:p w:rsidR="00DB3020" w:rsidRPr="00763E4A" w:rsidRDefault="00DB3020" w:rsidP="00BE47EB">
      <w:pPr>
        <w:numPr>
          <w:ilvl w:val="1"/>
          <w:numId w:val="35"/>
        </w:numPr>
        <w:autoSpaceDE/>
        <w:autoSpaceDN/>
        <w:jc w:val="both"/>
        <w:rPr>
          <w:i/>
          <w:iCs/>
          <w:color w:val="000000" w:themeColor="text1"/>
          <w:sz w:val="24"/>
        </w:rPr>
      </w:pPr>
      <w:r w:rsidRPr="00763E4A">
        <w:rPr>
          <w:i/>
          <w:iCs/>
          <w:color w:val="000000" w:themeColor="text1"/>
          <w:sz w:val="24"/>
        </w:rPr>
        <w:t>Community Transformation Grants</w:t>
      </w:r>
      <w:r w:rsidRPr="00763E4A">
        <w:rPr>
          <w:iCs/>
          <w:color w:val="000000" w:themeColor="text1"/>
          <w:sz w:val="24"/>
        </w:rPr>
        <w:t>, this website contains a list of awardees that received CDC grant awards in implementation and capacity building.</w:t>
      </w:r>
    </w:p>
    <w:p w:rsidR="00DB3020" w:rsidRPr="00763E4A" w:rsidRDefault="00DB3020" w:rsidP="00BE47EB">
      <w:pPr>
        <w:pStyle w:val="ListParagraph"/>
        <w:numPr>
          <w:ilvl w:val="1"/>
          <w:numId w:val="35"/>
        </w:numPr>
        <w:adjustRightInd w:val="0"/>
        <w:spacing w:after="0" w:line="240" w:lineRule="auto"/>
        <w:jc w:val="both"/>
        <w:rPr>
          <w:i/>
          <w:iCs/>
          <w:color w:val="000000" w:themeColor="text1"/>
          <w:sz w:val="24"/>
          <w:szCs w:val="24"/>
        </w:rPr>
      </w:pPr>
      <w:r w:rsidRPr="00763E4A">
        <w:rPr>
          <w:i/>
          <w:iCs/>
          <w:color w:val="000000" w:themeColor="text1"/>
          <w:sz w:val="24"/>
          <w:szCs w:val="24"/>
        </w:rPr>
        <w:t xml:space="preserve">Communities Putting Prevention to </w:t>
      </w:r>
      <w:proofErr w:type="gramStart"/>
      <w:r w:rsidRPr="00763E4A">
        <w:rPr>
          <w:i/>
          <w:iCs/>
          <w:color w:val="000000" w:themeColor="text1"/>
          <w:sz w:val="24"/>
          <w:szCs w:val="24"/>
        </w:rPr>
        <w:t>Work,</w:t>
      </w:r>
      <w:proofErr w:type="gramEnd"/>
      <w:r w:rsidRPr="00763E4A">
        <w:rPr>
          <w:i/>
          <w:iCs/>
          <w:color w:val="000000" w:themeColor="text1"/>
          <w:sz w:val="24"/>
          <w:szCs w:val="24"/>
        </w:rPr>
        <w:t xml:space="preserve"> </w:t>
      </w:r>
      <w:r w:rsidRPr="00763E4A">
        <w:rPr>
          <w:iCs/>
          <w:color w:val="000000" w:themeColor="text1"/>
          <w:sz w:val="24"/>
          <w:szCs w:val="24"/>
        </w:rPr>
        <w:t>is a CDC based initiative that supports 50 communities in addressing obesity and tobacco use.</w:t>
      </w:r>
    </w:p>
    <w:p w:rsidR="00DB3020" w:rsidRPr="00763E4A" w:rsidRDefault="00DB3020" w:rsidP="00BE47EB">
      <w:pPr>
        <w:adjustRightInd w:val="0"/>
        <w:jc w:val="both"/>
        <w:rPr>
          <w:iCs/>
          <w:color w:val="000000" w:themeColor="text1"/>
          <w:sz w:val="24"/>
        </w:rPr>
      </w:pPr>
    </w:p>
    <w:p w:rsidR="00DB3020" w:rsidRPr="00763E4A" w:rsidRDefault="00DB3020" w:rsidP="00BE47EB">
      <w:pPr>
        <w:adjustRightInd w:val="0"/>
        <w:jc w:val="both"/>
        <w:rPr>
          <w:iCs/>
          <w:color w:val="000000" w:themeColor="text1"/>
          <w:sz w:val="24"/>
        </w:rPr>
      </w:pPr>
      <w:r w:rsidRPr="00763E4A">
        <w:rPr>
          <w:iCs/>
          <w:color w:val="000000" w:themeColor="text1"/>
          <w:sz w:val="24"/>
        </w:rPr>
        <w:t xml:space="preserve">Each online database in Category 1 </w:t>
      </w:r>
      <w:proofErr w:type="gramStart"/>
      <w:r w:rsidRPr="00763E4A">
        <w:rPr>
          <w:iCs/>
          <w:color w:val="000000" w:themeColor="text1"/>
          <w:sz w:val="24"/>
        </w:rPr>
        <w:t>will be reviewed</w:t>
      </w:r>
      <w:proofErr w:type="gramEnd"/>
      <w:r w:rsidRPr="00763E4A">
        <w:rPr>
          <w:iCs/>
          <w:color w:val="000000" w:themeColor="text1"/>
          <w:sz w:val="24"/>
        </w:rPr>
        <w:t xml:space="preserve"> in the same manner as described in Section E.3.1 and related documents. Databases in Category 2 </w:t>
      </w:r>
      <w:proofErr w:type="gramStart"/>
      <w:r w:rsidRPr="00763E4A">
        <w:rPr>
          <w:iCs/>
          <w:color w:val="000000" w:themeColor="text1"/>
          <w:sz w:val="24"/>
        </w:rPr>
        <w:t>may be reviewed</w:t>
      </w:r>
      <w:proofErr w:type="gramEnd"/>
      <w:r w:rsidRPr="00763E4A">
        <w:rPr>
          <w:iCs/>
          <w:color w:val="000000" w:themeColor="text1"/>
          <w:sz w:val="24"/>
        </w:rPr>
        <w:t xml:space="preserve"> in abridged manner to discern if the databases list the participation of any participating community in the initiative. This can be used as a possible prompt during key informant interviews </w:t>
      </w:r>
      <w:r w:rsidRPr="00763E4A">
        <w:rPr>
          <w:rFonts w:cstheme="minorHAnsi"/>
          <w:color w:val="000000" w:themeColor="text1"/>
          <w:sz w:val="24"/>
        </w:rPr>
        <w:t>(</w:t>
      </w:r>
      <w:proofErr w:type="spellStart"/>
      <w:r w:rsidRPr="00763E4A">
        <w:rPr>
          <w:rFonts w:cstheme="minorHAnsi"/>
          <w:color w:val="000000" w:themeColor="text1"/>
          <w:sz w:val="24"/>
        </w:rPr>
        <w:t>e.g</w:t>
      </w:r>
      <w:proofErr w:type="spellEnd"/>
      <w:r w:rsidRPr="00763E4A">
        <w:rPr>
          <w:rFonts w:cstheme="minorHAnsi"/>
          <w:color w:val="000000" w:themeColor="text1"/>
          <w:sz w:val="24"/>
        </w:rPr>
        <w:t xml:space="preserve">, </w:t>
      </w:r>
      <w:proofErr w:type="gramStart"/>
      <w:r w:rsidRPr="00763E4A">
        <w:rPr>
          <w:rFonts w:cstheme="minorHAnsi"/>
          <w:color w:val="000000" w:themeColor="text1"/>
          <w:sz w:val="24"/>
        </w:rPr>
        <w:t>“ Review</w:t>
      </w:r>
      <w:proofErr w:type="gramEnd"/>
      <w:r w:rsidRPr="00763E4A">
        <w:rPr>
          <w:rFonts w:cstheme="minorHAnsi"/>
          <w:color w:val="000000" w:themeColor="text1"/>
          <w:sz w:val="24"/>
        </w:rPr>
        <w:t xml:space="preserve"> of online resources indicated that Greenville Elementary has a Safe Routes to School program, can you tell me more about this?”)</w:t>
      </w:r>
      <w:r w:rsidRPr="00763E4A">
        <w:rPr>
          <w:iCs/>
          <w:color w:val="000000" w:themeColor="text1"/>
          <w:sz w:val="24"/>
        </w:rPr>
        <w:t xml:space="preserve">. </w:t>
      </w:r>
    </w:p>
    <w:p w:rsidR="004116D2" w:rsidRPr="00756E94" w:rsidRDefault="004116D2" w:rsidP="00BE47EB">
      <w:pPr>
        <w:adjustRightInd w:val="0"/>
        <w:jc w:val="both"/>
        <w:rPr>
          <w:sz w:val="24"/>
        </w:rPr>
      </w:pPr>
    </w:p>
    <w:p w:rsidR="004116D2" w:rsidRPr="00756E94" w:rsidRDefault="004A5F44" w:rsidP="00BE47EB">
      <w:pPr>
        <w:pStyle w:val="BHNormal"/>
        <w:jc w:val="both"/>
        <w:rPr>
          <w:b/>
          <w:i/>
          <w:szCs w:val="24"/>
        </w:rPr>
      </w:pPr>
      <w:bookmarkStart w:id="114" w:name="_Toc299107947"/>
      <w:r w:rsidRPr="00756E94">
        <w:rPr>
          <w:b/>
          <w:i/>
          <w:szCs w:val="24"/>
        </w:rPr>
        <w:t xml:space="preserve">B.2.a.2   Key </w:t>
      </w:r>
      <w:r w:rsidR="00AD1E7E" w:rsidRPr="00756E94">
        <w:rPr>
          <w:b/>
          <w:i/>
          <w:szCs w:val="24"/>
        </w:rPr>
        <w:t>Informant Interviews</w:t>
      </w:r>
      <w:bookmarkEnd w:id="114"/>
    </w:p>
    <w:p w:rsidR="004116D2" w:rsidRPr="00756E94" w:rsidRDefault="00925F81" w:rsidP="00BE47EB">
      <w:pPr>
        <w:adjustRightInd w:val="0"/>
        <w:jc w:val="both"/>
        <w:rPr>
          <w:sz w:val="24"/>
        </w:rPr>
      </w:pPr>
      <w:r w:rsidRPr="00756E94">
        <w:rPr>
          <w:sz w:val="24"/>
        </w:rPr>
        <w:t>In each community, the Battelle community l</w:t>
      </w:r>
      <w:r w:rsidR="00AD1E7E" w:rsidRPr="00756E94">
        <w:rPr>
          <w:sz w:val="24"/>
        </w:rPr>
        <w:t>iaison will identify and conduct interviews with key informants associated with and/or knowledgeable of relevant community programs and policies</w:t>
      </w:r>
      <w:r w:rsidR="00B60A89" w:rsidRPr="00756E94">
        <w:rPr>
          <w:sz w:val="24"/>
        </w:rPr>
        <w:t xml:space="preserve">.  </w:t>
      </w:r>
      <w:proofErr w:type="gramStart"/>
      <w:r w:rsidR="0017080B" w:rsidRPr="00756E94">
        <w:rPr>
          <w:sz w:val="24"/>
        </w:rPr>
        <w:t>We will use standardized data collection instruments to gather characteristics for each program and policy operating in the selected communities, such as: target population, including age, sex, location; target focus area; who delivered the program/services; level of funding and how it was funded; date initiated and ended, when applicable; number reached, and who was reached (i.e., providers trained and recipients of service); nature of collaborations; and any outcomes examined.</w:t>
      </w:r>
      <w:proofErr w:type="gramEnd"/>
    </w:p>
    <w:p w:rsidR="00402875" w:rsidRPr="00756E94" w:rsidRDefault="00402875" w:rsidP="00BE47EB">
      <w:pPr>
        <w:adjustRightInd w:val="0"/>
        <w:jc w:val="both"/>
        <w:rPr>
          <w:sz w:val="24"/>
        </w:rPr>
      </w:pPr>
    </w:p>
    <w:p w:rsidR="004116D2" w:rsidRPr="00756E94" w:rsidRDefault="0017080B" w:rsidP="00BE47EB">
      <w:pPr>
        <w:adjustRightInd w:val="0"/>
        <w:jc w:val="both"/>
        <w:rPr>
          <w:sz w:val="24"/>
        </w:rPr>
      </w:pPr>
      <w:r w:rsidRPr="00756E94">
        <w:rPr>
          <w:sz w:val="24"/>
        </w:rPr>
        <w:t xml:space="preserve">Key informants will answer a similar set of interview questions for each specific local program and/or policy identified during key informant interviews.  Data </w:t>
      </w:r>
      <w:proofErr w:type="gramStart"/>
      <w:r w:rsidRPr="00756E94">
        <w:rPr>
          <w:sz w:val="24"/>
        </w:rPr>
        <w:t>will be combined</w:t>
      </w:r>
      <w:proofErr w:type="gramEnd"/>
      <w:r w:rsidRPr="00756E94">
        <w:rPr>
          <w:sz w:val="24"/>
        </w:rPr>
        <w:t xml:space="preserve"> from different key informant interviews for the same program or policy. </w:t>
      </w:r>
    </w:p>
    <w:p w:rsidR="00A76A72" w:rsidRPr="00756E94" w:rsidRDefault="00A76A72" w:rsidP="00BE47EB">
      <w:pPr>
        <w:jc w:val="both"/>
        <w:rPr>
          <w:sz w:val="24"/>
        </w:rPr>
      </w:pPr>
    </w:p>
    <w:p w:rsidR="004116D2" w:rsidRPr="00756E94" w:rsidRDefault="00AD1E7E" w:rsidP="00BE47EB">
      <w:pPr>
        <w:pStyle w:val="BHNormal"/>
        <w:jc w:val="both"/>
        <w:rPr>
          <w:b/>
          <w:i/>
        </w:rPr>
      </w:pPr>
      <w:bookmarkStart w:id="115" w:name="_Toc299107950"/>
      <w:r w:rsidRPr="00756E94">
        <w:rPr>
          <w:b/>
          <w:i/>
        </w:rPr>
        <w:t xml:space="preserve">B.2.a.3   </w:t>
      </w:r>
      <w:r w:rsidR="00C55E43" w:rsidRPr="00756E94">
        <w:rPr>
          <w:b/>
          <w:i/>
        </w:rPr>
        <w:t xml:space="preserve">Other Community </w:t>
      </w:r>
      <w:r w:rsidRPr="00756E94">
        <w:rPr>
          <w:b/>
          <w:i/>
        </w:rPr>
        <w:t>Assessments</w:t>
      </w:r>
      <w:bookmarkEnd w:id="115"/>
    </w:p>
    <w:p w:rsidR="004116D2" w:rsidRPr="00756E94" w:rsidRDefault="00AD1E7E" w:rsidP="00BE47EB">
      <w:pPr>
        <w:pStyle w:val="BHNormal"/>
        <w:jc w:val="both"/>
        <w:rPr>
          <w:szCs w:val="24"/>
        </w:rPr>
      </w:pPr>
      <w:r w:rsidRPr="00756E94">
        <w:rPr>
          <w:szCs w:val="24"/>
        </w:rPr>
        <w:t xml:space="preserve">Community assessments will include interviews with </w:t>
      </w:r>
      <w:r w:rsidR="00B61304" w:rsidRPr="00756E94">
        <w:rPr>
          <w:szCs w:val="24"/>
        </w:rPr>
        <w:t xml:space="preserve">additional </w:t>
      </w:r>
      <w:r w:rsidRPr="00756E94">
        <w:rPr>
          <w:szCs w:val="24"/>
        </w:rPr>
        <w:t>school administrators/</w:t>
      </w:r>
      <w:r w:rsidR="00925F81" w:rsidRPr="00756E94">
        <w:rPr>
          <w:szCs w:val="24"/>
        </w:rPr>
        <w:t>personnel</w:t>
      </w:r>
      <w:r w:rsidRPr="00756E94">
        <w:rPr>
          <w:szCs w:val="24"/>
        </w:rPr>
        <w:t xml:space="preserve">, community key informants, participant perceptions of the school and home environments, GIS data, and direct observations of </w:t>
      </w:r>
      <w:r w:rsidR="00763E4A">
        <w:rPr>
          <w:szCs w:val="24"/>
        </w:rPr>
        <w:t>schools</w:t>
      </w:r>
      <w:r w:rsidR="00763E4A" w:rsidRPr="00756E94">
        <w:rPr>
          <w:szCs w:val="24"/>
        </w:rPr>
        <w:t xml:space="preserve"> </w:t>
      </w:r>
      <w:r w:rsidRPr="00756E94">
        <w:rPr>
          <w:szCs w:val="24"/>
        </w:rPr>
        <w:t xml:space="preserve">to collect program/policy and environmental data. </w:t>
      </w:r>
      <w:r w:rsidR="00F36FAC" w:rsidRPr="00756E94">
        <w:rPr>
          <w:szCs w:val="24"/>
        </w:rPr>
        <w:t xml:space="preserve"> </w:t>
      </w:r>
      <w:r w:rsidRPr="00756E94">
        <w:rPr>
          <w:szCs w:val="24"/>
        </w:rPr>
        <w:t>The</w:t>
      </w:r>
      <w:r w:rsidR="001E0A00" w:rsidRPr="00756E94">
        <w:rPr>
          <w:szCs w:val="24"/>
        </w:rPr>
        <w:t xml:space="preserve"> following</w:t>
      </w:r>
      <w:r w:rsidRPr="00756E94">
        <w:rPr>
          <w:szCs w:val="24"/>
        </w:rPr>
        <w:t xml:space="preserve"> assessments </w:t>
      </w:r>
      <w:proofErr w:type="gramStart"/>
      <w:r w:rsidRPr="00756E94">
        <w:rPr>
          <w:szCs w:val="24"/>
        </w:rPr>
        <w:t>will be conducted</w:t>
      </w:r>
      <w:proofErr w:type="gramEnd"/>
      <w:r w:rsidRPr="00756E94">
        <w:rPr>
          <w:szCs w:val="24"/>
        </w:rPr>
        <w:t xml:space="preserve"> </w:t>
      </w:r>
      <w:r w:rsidR="00763E4A">
        <w:rPr>
          <w:szCs w:val="24"/>
        </w:rPr>
        <w:t xml:space="preserve">during the in-person visit </w:t>
      </w:r>
      <w:r w:rsidRPr="00756E94">
        <w:rPr>
          <w:szCs w:val="24"/>
        </w:rPr>
        <w:t xml:space="preserve">in all </w:t>
      </w:r>
      <w:r w:rsidR="00763E4A">
        <w:rPr>
          <w:szCs w:val="24"/>
        </w:rPr>
        <w:t xml:space="preserve">264 </w:t>
      </w:r>
      <w:r w:rsidRPr="00756E94">
        <w:rPr>
          <w:szCs w:val="24"/>
        </w:rPr>
        <w:t>communities.</w:t>
      </w:r>
    </w:p>
    <w:p w:rsidR="004116D2" w:rsidRPr="004F1749" w:rsidRDefault="004116D2" w:rsidP="00BE47EB">
      <w:pPr>
        <w:pStyle w:val="BHNormal"/>
        <w:jc w:val="both"/>
        <w:rPr>
          <w:szCs w:val="24"/>
        </w:rPr>
      </w:pPr>
    </w:p>
    <w:p w:rsidR="0045534F" w:rsidRPr="00BE47EB" w:rsidRDefault="00AD1E7E" w:rsidP="00BE47EB">
      <w:pPr>
        <w:pStyle w:val="Heading4"/>
        <w:keepNext w:val="0"/>
        <w:numPr>
          <w:ilvl w:val="3"/>
          <w:numId w:val="0"/>
        </w:numPr>
        <w:jc w:val="both"/>
        <w:rPr>
          <w:color w:val="000000" w:themeColor="text1"/>
        </w:rPr>
      </w:pPr>
      <w:r w:rsidRPr="004F1749">
        <w:rPr>
          <w:b/>
          <w:i/>
          <w:sz w:val="24"/>
        </w:rPr>
        <w:t>Nutritional Environment</w:t>
      </w:r>
      <w:r w:rsidR="004E3486" w:rsidRPr="004F1749">
        <w:rPr>
          <w:b/>
          <w:i/>
          <w:sz w:val="24"/>
        </w:rPr>
        <w:t xml:space="preserve">:  </w:t>
      </w:r>
      <w:r w:rsidR="00763E4A" w:rsidRPr="004F1749">
        <w:rPr>
          <w:sz w:val="24"/>
        </w:rPr>
        <w:t>O</w:t>
      </w:r>
      <w:r w:rsidRPr="004F1749">
        <w:rPr>
          <w:sz w:val="24"/>
        </w:rPr>
        <w:t xml:space="preserve">bservational assessments of the nutritional environment </w:t>
      </w:r>
      <w:proofErr w:type="gramStart"/>
      <w:r w:rsidRPr="004F1749">
        <w:rPr>
          <w:sz w:val="24"/>
        </w:rPr>
        <w:t>will be conducted</w:t>
      </w:r>
      <w:proofErr w:type="gramEnd"/>
      <w:r w:rsidRPr="004F1749">
        <w:rPr>
          <w:sz w:val="24"/>
        </w:rPr>
        <w:t xml:space="preserve"> in </w:t>
      </w:r>
      <w:r w:rsidR="00763E4A" w:rsidRPr="004F1749">
        <w:rPr>
          <w:sz w:val="24"/>
        </w:rPr>
        <w:t>all the</w:t>
      </w:r>
      <w:r w:rsidRPr="004F1749">
        <w:rPr>
          <w:sz w:val="24"/>
        </w:rPr>
        <w:t xml:space="preserve"> schools </w:t>
      </w:r>
      <w:r w:rsidR="00763E4A" w:rsidRPr="004F1749">
        <w:rPr>
          <w:sz w:val="24"/>
        </w:rPr>
        <w:t>recruited in each</w:t>
      </w:r>
      <w:r w:rsidRPr="004F1749">
        <w:rPr>
          <w:sz w:val="24"/>
        </w:rPr>
        <w:t xml:space="preserve"> community. </w:t>
      </w:r>
      <w:r w:rsidR="00F36FAC" w:rsidRPr="004F1749">
        <w:rPr>
          <w:sz w:val="24"/>
        </w:rPr>
        <w:t xml:space="preserve"> </w:t>
      </w:r>
      <w:r w:rsidR="00763E4A" w:rsidRPr="004F1749">
        <w:rPr>
          <w:sz w:val="24"/>
        </w:rPr>
        <w:t>T</w:t>
      </w:r>
      <w:r w:rsidR="008A1FC1" w:rsidRPr="004F1749">
        <w:rPr>
          <w:sz w:val="24"/>
        </w:rPr>
        <w:t>he</w:t>
      </w:r>
      <w:r w:rsidR="0017080B" w:rsidRPr="004F1749">
        <w:rPr>
          <w:sz w:val="24"/>
        </w:rPr>
        <w:t xml:space="preserve"> Battelle community liaison will </w:t>
      </w:r>
      <w:r w:rsidR="0017080B" w:rsidRPr="004F1749">
        <w:rPr>
          <w:sz w:val="24"/>
        </w:rPr>
        <w:lastRenderedPageBreak/>
        <w:t>observe the school’s lunch period and complete an observation form</w:t>
      </w:r>
      <w:r w:rsidR="00763E4A" w:rsidRPr="004F1749">
        <w:rPr>
          <w:sz w:val="24"/>
        </w:rPr>
        <w:t xml:space="preserve"> during the school visit</w:t>
      </w:r>
      <w:r w:rsidR="004F1749" w:rsidRPr="004F1749">
        <w:rPr>
          <w:sz w:val="24"/>
        </w:rPr>
        <w:t>;</w:t>
      </w:r>
      <w:r w:rsidR="004F1749" w:rsidRPr="004F1749">
        <w:rPr>
          <w:color w:val="000000" w:themeColor="text1"/>
          <w:sz w:val="24"/>
        </w:rPr>
        <w:t xml:space="preserve"> additionally, the Food Service Administrator/Manager at the district level </w:t>
      </w:r>
      <w:proofErr w:type="gramStart"/>
      <w:r w:rsidR="004F1749" w:rsidRPr="004F1749">
        <w:rPr>
          <w:color w:val="000000" w:themeColor="text1"/>
          <w:sz w:val="24"/>
        </w:rPr>
        <w:t>will be requested</w:t>
      </w:r>
      <w:proofErr w:type="gramEnd"/>
      <w:r w:rsidR="004F1749" w:rsidRPr="004F1749">
        <w:rPr>
          <w:color w:val="000000" w:themeColor="text1"/>
          <w:sz w:val="24"/>
        </w:rPr>
        <w:t xml:space="preserve"> to complete a brief </w:t>
      </w:r>
      <w:r w:rsidR="004F1749">
        <w:rPr>
          <w:color w:val="000000" w:themeColor="text1"/>
          <w:sz w:val="24"/>
        </w:rPr>
        <w:t>web-based</w:t>
      </w:r>
      <w:r w:rsidR="004F1749" w:rsidRPr="004F1749">
        <w:rPr>
          <w:color w:val="000000" w:themeColor="text1"/>
          <w:sz w:val="24"/>
        </w:rPr>
        <w:t xml:space="preserve"> </w:t>
      </w:r>
      <w:r w:rsidR="004F1749">
        <w:rPr>
          <w:color w:val="000000" w:themeColor="text1"/>
          <w:sz w:val="24"/>
        </w:rPr>
        <w:t>survey</w:t>
      </w:r>
      <w:r w:rsidR="004F1749" w:rsidRPr="004F1749">
        <w:rPr>
          <w:color w:val="000000" w:themeColor="text1"/>
          <w:sz w:val="24"/>
        </w:rPr>
        <w:t xml:space="preserve"> for each recruited school in their district to capture information on the school lunch program</w:t>
      </w:r>
      <w:r w:rsidR="00974DB0" w:rsidRPr="00974DB0">
        <w:rPr>
          <w:color w:val="000000" w:themeColor="text1"/>
          <w:sz w:val="24"/>
        </w:rPr>
        <w:t xml:space="preserve">.  A brief, web-based survey that requests information about wellness policy implementation at the school </w:t>
      </w:r>
      <w:proofErr w:type="gramStart"/>
      <w:r w:rsidR="00974DB0" w:rsidRPr="00974DB0">
        <w:rPr>
          <w:color w:val="000000" w:themeColor="text1"/>
          <w:sz w:val="24"/>
        </w:rPr>
        <w:t>will be provided</w:t>
      </w:r>
      <w:proofErr w:type="gramEnd"/>
      <w:r w:rsidR="00974DB0" w:rsidRPr="00974DB0">
        <w:rPr>
          <w:color w:val="000000" w:themeColor="text1"/>
          <w:sz w:val="24"/>
        </w:rPr>
        <w:t xml:space="preserve"> to the school liaison during the school recruitment process to complete and return to Battelle. In addition, questions </w:t>
      </w:r>
      <w:proofErr w:type="gramStart"/>
      <w:r w:rsidR="00974DB0" w:rsidRPr="00974DB0">
        <w:rPr>
          <w:color w:val="000000" w:themeColor="text1"/>
          <w:sz w:val="24"/>
        </w:rPr>
        <w:t>will be asked</w:t>
      </w:r>
      <w:proofErr w:type="gramEnd"/>
      <w:r w:rsidR="00974DB0" w:rsidRPr="00974DB0">
        <w:rPr>
          <w:color w:val="000000" w:themeColor="text1"/>
          <w:sz w:val="24"/>
        </w:rPr>
        <w:t xml:space="preserve"> of the principals of the recruited schools during the key informant interview, should they agree to participate.  </w:t>
      </w:r>
    </w:p>
    <w:p w:rsidR="0045534F" w:rsidRPr="00BE47EB" w:rsidRDefault="0045534F" w:rsidP="00BE47EB">
      <w:pPr>
        <w:pStyle w:val="BHNormal"/>
        <w:jc w:val="both"/>
        <w:rPr>
          <w:color w:val="000000" w:themeColor="text1"/>
          <w:szCs w:val="24"/>
        </w:rPr>
      </w:pPr>
    </w:p>
    <w:p w:rsidR="006C7959" w:rsidRPr="00756E94" w:rsidRDefault="004F1749" w:rsidP="00BE47EB">
      <w:pPr>
        <w:pStyle w:val="BHNormal"/>
        <w:jc w:val="both"/>
        <w:rPr>
          <w:szCs w:val="24"/>
        </w:rPr>
      </w:pPr>
      <w:r>
        <w:rPr>
          <w:szCs w:val="24"/>
        </w:rPr>
        <w:t>The surveys and observations</w:t>
      </w:r>
      <w:r w:rsidR="00B447E3" w:rsidRPr="00756E94">
        <w:rPr>
          <w:szCs w:val="24"/>
        </w:rPr>
        <w:t xml:space="preserve"> </w:t>
      </w:r>
      <w:r w:rsidR="00A223EB" w:rsidRPr="00756E94">
        <w:rPr>
          <w:szCs w:val="24"/>
        </w:rPr>
        <w:t>will provide information regarding</w:t>
      </w:r>
      <w:r w:rsidR="006C7959" w:rsidRPr="00756E94">
        <w:rPr>
          <w:szCs w:val="24"/>
        </w:rPr>
        <w:t>:</w:t>
      </w:r>
    </w:p>
    <w:p w:rsidR="006C7959" w:rsidRPr="00756E94" w:rsidRDefault="00A223EB" w:rsidP="00BE47EB">
      <w:pPr>
        <w:pStyle w:val="BHNormal"/>
        <w:numPr>
          <w:ilvl w:val="0"/>
          <w:numId w:val="21"/>
        </w:numPr>
        <w:ind w:left="720"/>
        <w:jc w:val="both"/>
        <w:rPr>
          <w:szCs w:val="24"/>
        </w:rPr>
      </w:pPr>
      <w:r w:rsidRPr="00756E94">
        <w:rPr>
          <w:szCs w:val="24"/>
        </w:rPr>
        <w:t>school characteristics</w:t>
      </w:r>
      <w:r w:rsidR="006C7959" w:rsidRPr="00756E94">
        <w:rPr>
          <w:szCs w:val="24"/>
        </w:rPr>
        <w:t xml:space="preserve"> -- </w:t>
      </w:r>
      <w:r w:rsidR="004F1749" w:rsidRPr="004F1749">
        <w:rPr>
          <w:color w:val="000000" w:themeColor="text1"/>
          <w:szCs w:val="24"/>
        </w:rPr>
        <w:t>student enrollment</w:t>
      </w:r>
      <w:r w:rsidR="004F1749">
        <w:rPr>
          <w:color w:val="000000" w:themeColor="text1"/>
          <w:szCs w:val="24"/>
        </w:rPr>
        <w:t>,</w:t>
      </w:r>
      <w:r w:rsidR="004F1749" w:rsidRPr="00756E94">
        <w:rPr>
          <w:szCs w:val="24"/>
        </w:rPr>
        <w:t xml:space="preserve"> </w:t>
      </w:r>
      <w:r w:rsidRPr="00756E94">
        <w:rPr>
          <w:szCs w:val="24"/>
        </w:rPr>
        <w:t>meal program participation, free and r</w:t>
      </w:r>
      <w:r w:rsidR="0017080B" w:rsidRPr="00756E94">
        <w:rPr>
          <w:szCs w:val="24"/>
        </w:rPr>
        <w:t xml:space="preserve">educed price meal eligibility, open campus status, </w:t>
      </w:r>
      <w:r w:rsidR="006C7959" w:rsidRPr="00756E94">
        <w:rPr>
          <w:szCs w:val="24"/>
        </w:rPr>
        <w:t xml:space="preserve">participation in </w:t>
      </w:r>
      <w:r w:rsidR="0017080B" w:rsidRPr="00756E94">
        <w:rPr>
          <w:szCs w:val="24"/>
        </w:rPr>
        <w:t xml:space="preserve">key </w:t>
      </w:r>
      <w:r w:rsidR="006C7959" w:rsidRPr="00756E94">
        <w:rPr>
          <w:szCs w:val="24"/>
        </w:rPr>
        <w:t>federal</w:t>
      </w:r>
      <w:r w:rsidR="006C7959" w:rsidRPr="00756E94">
        <w:rPr>
          <w:rFonts w:asciiTheme="minorHAnsi" w:hAnsiTheme="minorHAnsi" w:cstheme="minorHAnsi"/>
          <w:szCs w:val="24"/>
        </w:rPr>
        <w:t xml:space="preserve"> </w:t>
      </w:r>
      <w:r w:rsidR="0017080B" w:rsidRPr="00756E94">
        <w:rPr>
          <w:szCs w:val="24"/>
        </w:rPr>
        <w:t>school nutrition and food program</w:t>
      </w:r>
      <w:r w:rsidR="006C7959" w:rsidRPr="00756E94">
        <w:rPr>
          <w:szCs w:val="24"/>
        </w:rPr>
        <w:t>s</w:t>
      </w:r>
      <w:r w:rsidR="0017080B" w:rsidRPr="00756E94">
        <w:rPr>
          <w:szCs w:val="24"/>
        </w:rPr>
        <w:t xml:space="preserve">, degree and extent of scratch food preparation, extent of wellness policy implementation and how long in place, if and when changes have been made to the school meals, meal facilities and competitive foods; </w:t>
      </w:r>
    </w:p>
    <w:p w:rsidR="006C7959" w:rsidRPr="00756E94" w:rsidRDefault="0017080B" w:rsidP="00BE47EB">
      <w:pPr>
        <w:pStyle w:val="BHNormal"/>
        <w:numPr>
          <w:ilvl w:val="0"/>
          <w:numId w:val="21"/>
        </w:numPr>
        <w:ind w:left="720"/>
        <w:jc w:val="both"/>
        <w:rPr>
          <w:szCs w:val="24"/>
        </w:rPr>
      </w:pPr>
      <w:r w:rsidRPr="00756E94">
        <w:rPr>
          <w:szCs w:val="24"/>
        </w:rPr>
        <w:t xml:space="preserve">characteristics of reimbursable lunch options </w:t>
      </w:r>
      <w:r w:rsidR="006C7959" w:rsidRPr="00756E94">
        <w:rPr>
          <w:szCs w:val="24"/>
        </w:rPr>
        <w:t xml:space="preserve">-- </w:t>
      </w:r>
      <w:r w:rsidRPr="00756E94">
        <w:rPr>
          <w:szCs w:val="24"/>
        </w:rPr>
        <w:t xml:space="preserve">number and type of entrees, beverages, whole grain vs. refined grain products, fruits, vegetables, dessert, and snack foods; </w:t>
      </w:r>
    </w:p>
    <w:p w:rsidR="006C7959" w:rsidRPr="00756E94" w:rsidRDefault="0017080B" w:rsidP="00BE47EB">
      <w:pPr>
        <w:pStyle w:val="BHNormal"/>
        <w:numPr>
          <w:ilvl w:val="0"/>
          <w:numId w:val="21"/>
        </w:numPr>
        <w:ind w:left="720"/>
        <w:jc w:val="both"/>
        <w:rPr>
          <w:szCs w:val="24"/>
        </w:rPr>
      </w:pPr>
      <w:r w:rsidRPr="00756E94">
        <w:rPr>
          <w:szCs w:val="24"/>
        </w:rPr>
        <w:t xml:space="preserve">characteristics of dining facilities </w:t>
      </w:r>
      <w:r w:rsidR="006C7959" w:rsidRPr="00756E94">
        <w:rPr>
          <w:szCs w:val="24"/>
        </w:rPr>
        <w:t xml:space="preserve">-- </w:t>
      </w:r>
      <w:r w:rsidRPr="00756E94">
        <w:rPr>
          <w:szCs w:val="24"/>
        </w:rPr>
        <w:t xml:space="preserve">availability, ambiance, size; </w:t>
      </w:r>
    </w:p>
    <w:p w:rsidR="006C7959" w:rsidRPr="00756E94" w:rsidRDefault="0017080B" w:rsidP="00BE47EB">
      <w:pPr>
        <w:pStyle w:val="BHNormal"/>
        <w:numPr>
          <w:ilvl w:val="0"/>
          <w:numId w:val="21"/>
        </w:numPr>
        <w:ind w:left="720"/>
        <w:jc w:val="both"/>
        <w:rPr>
          <w:szCs w:val="24"/>
        </w:rPr>
      </w:pPr>
      <w:r w:rsidRPr="00756E94">
        <w:rPr>
          <w:szCs w:val="24"/>
        </w:rPr>
        <w:t xml:space="preserve">cafeteria staff interactions with students; </w:t>
      </w:r>
    </w:p>
    <w:p w:rsidR="004F1749" w:rsidRPr="004F1749" w:rsidRDefault="004F1749" w:rsidP="00BE47EB">
      <w:pPr>
        <w:pStyle w:val="BHNormal"/>
        <w:numPr>
          <w:ilvl w:val="0"/>
          <w:numId w:val="21"/>
        </w:numPr>
        <w:ind w:left="720"/>
        <w:jc w:val="both"/>
        <w:rPr>
          <w:color w:val="000000" w:themeColor="text1"/>
          <w:szCs w:val="24"/>
        </w:rPr>
      </w:pPr>
      <w:r w:rsidRPr="004F1749">
        <w:rPr>
          <w:color w:val="000000" w:themeColor="text1"/>
          <w:szCs w:val="24"/>
        </w:rPr>
        <w:t xml:space="preserve">length of the lunch period and average length of time to obtain lunch; </w:t>
      </w:r>
    </w:p>
    <w:p w:rsidR="004F1749" w:rsidRPr="004F1749" w:rsidRDefault="004F1749" w:rsidP="00BE47EB">
      <w:pPr>
        <w:pStyle w:val="BHNormal"/>
        <w:numPr>
          <w:ilvl w:val="0"/>
          <w:numId w:val="21"/>
        </w:numPr>
        <w:ind w:left="720"/>
        <w:jc w:val="both"/>
        <w:rPr>
          <w:color w:val="000000" w:themeColor="text1"/>
          <w:szCs w:val="24"/>
        </w:rPr>
      </w:pPr>
      <w:r w:rsidRPr="004F1749">
        <w:rPr>
          <w:color w:val="000000" w:themeColor="text1"/>
          <w:szCs w:val="24"/>
        </w:rPr>
        <w:t xml:space="preserve">recess during lunch time; </w:t>
      </w:r>
    </w:p>
    <w:p w:rsidR="006C7959" w:rsidRPr="00756E94" w:rsidRDefault="0017080B" w:rsidP="00BE47EB">
      <w:pPr>
        <w:pStyle w:val="BHNormal"/>
        <w:numPr>
          <w:ilvl w:val="0"/>
          <w:numId w:val="21"/>
        </w:numPr>
        <w:ind w:left="720"/>
        <w:jc w:val="both"/>
        <w:rPr>
          <w:szCs w:val="24"/>
        </w:rPr>
      </w:pPr>
      <w:r w:rsidRPr="00756E94">
        <w:rPr>
          <w:szCs w:val="24"/>
        </w:rPr>
        <w:t xml:space="preserve">water availability; and </w:t>
      </w:r>
    </w:p>
    <w:p w:rsidR="006C7959" w:rsidRDefault="0017080B" w:rsidP="00BE47EB">
      <w:pPr>
        <w:pStyle w:val="BHNormal"/>
        <w:numPr>
          <w:ilvl w:val="0"/>
          <w:numId w:val="21"/>
        </w:numPr>
        <w:ind w:left="720"/>
        <w:jc w:val="both"/>
        <w:rPr>
          <w:szCs w:val="24"/>
        </w:rPr>
      </w:pPr>
      <w:proofErr w:type="gramStart"/>
      <w:r w:rsidRPr="00756E94">
        <w:rPr>
          <w:szCs w:val="24"/>
        </w:rPr>
        <w:t>competitive</w:t>
      </w:r>
      <w:proofErr w:type="gramEnd"/>
      <w:r w:rsidRPr="00756E94">
        <w:rPr>
          <w:szCs w:val="24"/>
        </w:rPr>
        <w:t xml:space="preserve"> foods </w:t>
      </w:r>
      <w:r w:rsidR="006C7959" w:rsidRPr="00756E94">
        <w:rPr>
          <w:szCs w:val="24"/>
        </w:rPr>
        <w:t xml:space="preserve">-- </w:t>
      </w:r>
      <w:r w:rsidRPr="00756E94">
        <w:rPr>
          <w:szCs w:val="24"/>
        </w:rPr>
        <w:t xml:space="preserve">what, where, and how much is offered.  </w:t>
      </w:r>
    </w:p>
    <w:p w:rsidR="0045534F" w:rsidRPr="00756E94" w:rsidRDefault="0045534F" w:rsidP="00BE47EB">
      <w:pPr>
        <w:pStyle w:val="BHNormal"/>
        <w:ind w:left="720"/>
        <w:jc w:val="both"/>
        <w:rPr>
          <w:szCs w:val="24"/>
        </w:rPr>
      </w:pPr>
    </w:p>
    <w:p w:rsidR="004116D2" w:rsidRPr="00756E94" w:rsidRDefault="0017080B" w:rsidP="00BE47EB">
      <w:pPr>
        <w:pStyle w:val="BHNormal"/>
        <w:jc w:val="both"/>
        <w:rPr>
          <w:szCs w:val="24"/>
        </w:rPr>
      </w:pPr>
      <w:r w:rsidRPr="00756E94">
        <w:rPr>
          <w:szCs w:val="24"/>
        </w:rPr>
        <w:t xml:space="preserve">These data </w:t>
      </w:r>
      <w:proofErr w:type="gramStart"/>
      <w:r w:rsidRPr="00756E94">
        <w:rPr>
          <w:szCs w:val="24"/>
        </w:rPr>
        <w:t>will be used</w:t>
      </w:r>
      <w:proofErr w:type="gramEnd"/>
      <w:r w:rsidRPr="00756E94">
        <w:rPr>
          <w:szCs w:val="24"/>
        </w:rPr>
        <w:t xml:space="preserve"> to characterize the </w:t>
      </w:r>
      <w:r w:rsidR="006C7959" w:rsidRPr="00756E94">
        <w:rPr>
          <w:szCs w:val="24"/>
        </w:rPr>
        <w:t xml:space="preserve">past ten years of the </w:t>
      </w:r>
      <w:r w:rsidRPr="00756E94">
        <w:rPr>
          <w:szCs w:val="24"/>
        </w:rPr>
        <w:t xml:space="preserve">school food environment and validate and add detail to stakeholder reports of school-based efforts.  Furthermore, the data </w:t>
      </w:r>
      <w:proofErr w:type="gramStart"/>
      <w:r w:rsidRPr="00756E94">
        <w:rPr>
          <w:szCs w:val="24"/>
        </w:rPr>
        <w:t>will be used</w:t>
      </w:r>
      <w:proofErr w:type="gramEnd"/>
      <w:r w:rsidRPr="00756E94">
        <w:rPr>
          <w:szCs w:val="24"/>
        </w:rPr>
        <w:t xml:space="preserve"> for cross-sectional</w:t>
      </w:r>
      <w:r w:rsidR="004F1749">
        <w:rPr>
          <w:szCs w:val="24"/>
        </w:rPr>
        <w:t xml:space="preserve"> and</w:t>
      </w:r>
      <w:r w:rsidRPr="00756E94">
        <w:rPr>
          <w:szCs w:val="24"/>
        </w:rPr>
        <w:t xml:space="preserve"> retrospective, analyses of associations with anthropometric and behavioral measures.  </w:t>
      </w:r>
    </w:p>
    <w:p w:rsidR="004116D2" w:rsidRPr="00756E94" w:rsidRDefault="004116D2" w:rsidP="00BE47EB">
      <w:pPr>
        <w:pStyle w:val="BHNormal"/>
        <w:jc w:val="both"/>
        <w:rPr>
          <w:szCs w:val="24"/>
        </w:rPr>
      </w:pPr>
    </w:p>
    <w:p w:rsidR="004116D2" w:rsidRPr="00756E94" w:rsidRDefault="00AD1E7E" w:rsidP="00BE47EB">
      <w:pPr>
        <w:pStyle w:val="BHNormal"/>
        <w:jc w:val="both"/>
        <w:rPr>
          <w:szCs w:val="24"/>
        </w:rPr>
      </w:pPr>
      <w:r w:rsidRPr="00756E94">
        <w:rPr>
          <w:b/>
          <w:i/>
          <w:szCs w:val="24"/>
        </w:rPr>
        <w:t>Physical Activity Environment</w:t>
      </w:r>
      <w:r w:rsidR="004E3486">
        <w:rPr>
          <w:b/>
          <w:i/>
          <w:szCs w:val="24"/>
        </w:rPr>
        <w:t xml:space="preserve">:  </w:t>
      </w:r>
      <w:r w:rsidR="00E650F6">
        <w:rPr>
          <w:szCs w:val="24"/>
        </w:rPr>
        <w:t>O</w:t>
      </w:r>
      <w:r w:rsidRPr="00756E94">
        <w:rPr>
          <w:szCs w:val="24"/>
        </w:rPr>
        <w:t xml:space="preserve">bservational assessments of the physical activity environment </w:t>
      </w:r>
      <w:proofErr w:type="gramStart"/>
      <w:r w:rsidRPr="00756E94">
        <w:rPr>
          <w:szCs w:val="24"/>
        </w:rPr>
        <w:t>will be conducted</w:t>
      </w:r>
      <w:proofErr w:type="gramEnd"/>
      <w:r w:rsidRPr="00756E94">
        <w:rPr>
          <w:szCs w:val="24"/>
        </w:rPr>
        <w:t xml:space="preserve"> in </w:t>
      </w:r>
      <w:r w:rsidR="00E650F6">
        <w:rPr>
          <w:szCs w:val="24"/>
        </w:rPr>
        <w:t>the recruited elementary and middle</w:t>
      </w:r>
      <w:r w:rsidRPr="00756E94">
        <w:rPr>
          <w:szCs w:val="24"/>
        </w:rPr>
        <w:t xml:space="preserve"> schools </w:t>
      </w:r>
      <w:r w:rsidR="00E650F6">
        <w:rPr>
          <w:szCs w:val="24"/>
        </w:rPr>
        <w:t>in each</w:t>
      </w:r>
      <w:r w:rsidRPr="00756E94">
        <w:rPr>
          <w:szCs w:val="24"/>
        </w:rPr>
        <w:t xml:space="preserve"> community. </w:t>
      </w:r>
      <w:r w:rsidR="00E2491A" w:rsidRPr="00756E94">
        <w:rPr>
          <w:szCs w:val="24"/>
        </w:rPr>
        <w:t xml:space="preserve"> </w:t>
      </w:r>
      <w:r w:rsidR="0017080B" w:rsidRPr="00756E94">
        <w:rPr>
          <w:szCs w:val="24"/>
        </w:rPr>
        <w:t xml:space="preserve">The Battelle community liaison will interview a member of the physical education staff at the school, and </w:t>
      </w:r>
      <w:proofErr w:type="gramStart"/>
      <w:r w:rsidR="0017080B" w:rsidRPr="00756E94">
        <w:rPr>
          <w:szCs w:val="24"/>
        </w:rPr>
        <w:t>will also</w:t>
      </w:r>
      <w:proofErr w:type="gramEnd"/>
      <w:r w:rsidR="0017080B" w:rsidRPr="00756E94">
        <w:rPr>
          <w:szCs w:val="24"/>
        </w:rPr>
        <w:t xml:space="preserve"> observe the school’s physical activity resources using the Physical Activity Resource Assessment (School PARA) </w:t>
      </w:r>
      <w:r w:rsidR="00974DB0" w:rsidRPr="00974DB0">
        <w:rPr>
          <w:color w:val="000000" w:themeColor="text1"/>
          <w:szCs w:val="24"/>
        </w:rPr>
        <w:t xml:space="preserve">form.  </w:t>
      </w:r>
      <w:proofErr w:type="gramStart"/>
      <w:r w:rsidR="00974DB0" w:rsidRPr="00974DB0">
        <w:rPr>
          <w:color w:val="000000" w:themeColor="text1"/>
          <w:szCs w:val="24"/>
        </w:rPr>
        <w:t>A brief, web-based survey that asks about physical activity policies and practices within the school including physical activity and punishment practices, collaborations with community partners, and walk-to-school practices will be provided to the school liaison during the school recruitment process to complete and return to Battelle .In addition, questions will be asked of the principals</w:t>
      </w:r>
      <w:r w:rsidR="0017080B" w:rsidRPr="00756E94">
        <w:rPr>
          <w:szCs w:val="24"/>
        </w:rPr>
        <w:t xml:space="preserve"> of the </w:t>
      </w:r>
      <w:r w:rsidR="00E650F6">
        <w:rPr>
          <w:szCs w:val="24"/>
        </w:rPr>
        <w:t xml:space="preserve">recruited </w:t>
      </w:r>
      <w:r w:rsidR="0017080B" w:rsidRPr="00756E94">
        <w:rPr>
          <w:szCs w:val="24"/>
        </w:rPr>
        <w:t>schools during the key informant interview</w:t>
      </w:r>
      <w:r w:rsidR="00E650F6" w:rsidRPr="00E650F6">
        <w:rPr>
          <w:color w:val="000000" w:themeColor="text1"/>
          <w:szCs w:val="24"/>
        </w:rPr>
        <w:t>, should they agree to participate</w:t>
      </w:r>
      <w:r w:rsidR="0017080B" w:rsidRPr="00756E94">
        <w:rPr>
          <w:szCs w:val="24"/>
        </w:rPr>
        <w:t>.</w:t>
      </w:r>
      <w:proofErr w:type="gramEnd"/>
      <w:r w:rsidR="0017080B" w:rsidRPr="00756E94">
        <w:rPr>
          <w:szCs w:val="24"/>
        </w:rPr>
        <w:t xml:space="preserve">  </w:t>
      </w:r>
    </w:p>
    <w:p w:rsidR="00E650F6" w:rsidRDefault="00E650F6" w:rsidP="00BE47EB">
      <w:pPr>
        <w:pStyle w:val="BHNormal"/>
        <w:jc w:val="both"/>
        <w:rPr>
          <w:szCs w:val="24"/>
        </w:rPr>
      </w:pPr>
    </w:p>
    <w:p w:rsidR="004116D2" w:rsidRPr="00756E94" w:rsidRDefault="00AD1E7E" w:rsidP="00BE47EB">
      <w:pPr>
        <w:pStyle w:val="BHNormal"/>
        <w:jc w:val="both"/>
        <w:rPr>
          <w:szCs w:val="24"/>
        </w:rPr>
      </w:pPr>
      <w:r w:rsidRPr="00756E94">
        <w:rPr>
          <w:szCs w:val="24"/>
        </w:rPr>
        <w:t xml:space="preserve">Furthermore, key informants who are particularly knowledgeable about parks and recreation and other physical activity resources in the community will answer additional questions. </w:t>
      </w:r>
      <w:r w:rsidR="00E2491A" w:rsidRPr="00756E94">
        <w:rPr>
          <w:szCs w:val="24"/>
        </w:rPr>
        <w:t xml:space="preserve"> </w:t>
      </w:r>
      <w:r w:rsidR="00E650F6">
        <w:rPr>
          <w:szCs w:val="24"/>
        </w:rPr>
        <w:t>As part of the key informant interview, t</w:t>
      </w:r>
      <w:r w:rsidR="0017080B" w:rsidRPr="00756E94">
        <w:rPr>
          <w:szCs w:val="24"/>
        </w:rPr>
        <w:t xml:space="preserve">he Battelle community liaison will </w:t>
      </w:r>
      <w:r w:rsidR="00E650F6">
        <w:rPr>
          <w:szCs w:val="24"/>
        </w:rPr>
        <w:t>ask a few supplemental</w:t>
      </w:r>
      <w:r w:rsidR="0017080B" w:rsidRPr="00756E94">
        <w:rPr>
          <w:szCs w:val="24"/>
        </w:rPr>
        <w:t xml:space="preserve"> interview </w:t>
      </w:r>
      <w:r w:rsidR="00E650F6">
        <w:rPr>
          <w:szCs w:val="24"/>
        </w:rPr>
        <w:t xml:space="preserve">questions </w:t>
      </w:r>
      <w:r w:rsidR="0017080B" w:rsidRPr="00756E94">
        <w:rPr>
          <w:szCs w:val="24"/>
        </w:rPr>
        <w:t>to gather information about community resource availability and accessibility, physical activity related community collaborations, park and trail use and general features, and other information related to physical activity resources in the community.</w:t>
      </w:r>
    </w:p>
    <w:p w:rsidR="004116D2" w:rsidRPr="00756E94" w:rsidRDefault="004116D2" w:rsidP="00756E94">
      <w:pPr>
        <w:pStyle w:val="BHNormal"/>
        <w:rPr>
          <w:szCs w:val="24"/>
        </w:rPr>
      </w:pPr>
    </w:p>
    <w:p w:rsidR="004116D2" w:rsidRPr="00756E94" w:rsidRDefault="00A223EB" w:rsidP="00BE47EB">
      <w:pPr>
        <w:pStyle w:val="BHNormal"/>
        <w:jc w:val="both"/>
        <w:rPr>
          <w:szCs w:val="24"/>
          <w:highlight w:val="yellow"/>
        </w:rPr>
      </w:pPr>
      <w:r w:rsidRPr="00756E94">
        <w:rPr>
          <w:rFonts w:eastAsia="Times New Roman"/>
          <w:szCs w:val="24"/>
        </w:rPr>
        <w:t>The physical education interview will gather data about physical activity resources and facilities on school campuses, the provision of physical education, recess, and other physical activity opportunities at schools, the community partnerships established for providing physical activity opportunities, and the norms and culture for physical activity at the schools.</w:t>
      </w:r>
      <w:r w:rsidR="0017080B" w:rsidRPr="00756E94">
        <w:rPr>
          <w:szCs w:val="24"/>
          <w:highlight w:val="yellow"/>
        </w:rPr>
        <w:t xml:space="preserve"> </w:t>
      </w:r>
    </w:p>
    <w:p w:rsidR="004116D2" w:rsidRPr="00756E94" w:rsidRDefault="004116D2" w:rsidP="00BE47EB">
      <w:pPr>
        <w:pStyle w:val="BHNormal"/>
        <w:jc w:val="both"/>
        <w:rPr>
          <w:szCs w:val="24"/>
          <w:highlight w:val="yellow"/>
        </w:rPr>
      </w:pPr>
    </w:p>
    <w:p w:rsidR="004116D2" w:rsidRPr="00756E94" w:rsidRDefault="00A223EB" w:rsidP="00BE47EB">
      <w:pPr>
        <w:pStyle w:val="BHNormal"/>
        <w:jc w:val="both"/>
        <w:rPr>
          <w:rFonts w:eastAsia="Times New Roman"/>
          <w:szCs w:val="24"/>
        </w:rPr>
      </w:pPr>
      <w:r w:rsidRPr="00756E94">
        <w:rPr>
          <w:rFonts w:eastAsia="Times New Roman"/>
          <w:szCs w:val="24"/>
        </w:rPr>
        <w:t xml:space="preserve">The School PARA </w:t>
      </w:r>
      <w:proofErr w:type="gramStart"/>
      <w:r w:rsidRPr="00756E94">
        <w:rPr>
          <w:rFonts w:eastAsia="Times New Roman"/>
          <w:szCs w:val="24"/>
        </w:rPr>
        <w:t>will be conducted</w:t>
      </w:r>
      <w:proofErr w:type="gramEnd"/>
      <w:r w:rsidRPr="00756E94">
        <w:rPr>
          <w:rFonts w:eastAsia="Times New Roman"/>
          <w:szCs w:val="24"/>
        </w:rPr>
        <w:t xml:space="preserve"> for outdoor features of the environment related to physical activity. </w:t>
      </w:r>
      <w:r w:rsidR="00E2491A" w:rsidRPr="00756E94">
        <w:rPr>
          <w:rFonts w:eastAsia="Times New Roman"/>
          <w:szCs w:val="24"/>
        </w:rPr>
        <w:t xml:space="preserve"> </w:t>
      </w:r>
      <w:r w:rsidRPr="00756E94">
        <w:rPr>
          <w:rFonts w:eastAsia="Times New Roman"/>
          <w:szCs w:val="24"/>
        </w:rPr>
        <w:t>This form characterizes the features, amenities, and incivilities of the physical activity environment(s) in the school, the hours, availab</w:t>
      </w:r>
      <w:r w:rsidR="0017080B" w:rsidRPr="00756E94">
        <w:rPr>
          <w:rFonts w:eastAsia="Times New Roman"/>
          <w:szCs w:val="24"/>
        </w:rPr>
        <w:t>ility, and capacity of the facilities, and size and cost of use of these environments.</w:t>
      </w:r>
    </w:p>
    <w:p w:rsidR="004116D2" w:rsidRDefault="004116D2">
      <w:pPr>
        <w:adjustRightInd w:val="0"/>
        <w:rPr>
          <w:sz w:val="24"/>
        </w:rPr>
      </w:pPr>
    </w:p>
    <w:p w:rsidR="004116D2" w:rsidRDefault="00AD1E7E" w:rsidP="00756E94">
      <w:pPr>
        <w:pStyle w:val="BHLevel3"/>
        <w:tabs>
          <w:tab w:val="left" w:pos="720"/>
        </w:tabs>
      </w:pPr>
      <w:bookmarkStart w:id="116" w:name="_Toc299107952"/>
      <w:bookmarkStart w:id="117" w:name="_Toc301448672"/>
      <w:bookmarkStart w:id="118" w:name="_Toc301448828"/>
      <w:bookmarkStart w:id="119" w:name="_Toc341969703"/>
      <w:bookmarkStart w:id="120" w:name="_Toc341969981"/>
      <w:bookmarkStart w:id="121" w:name="_Toc341972158"/>
      <w:bookmarkStart w:id="122" w:name="_Toc361128298"/>
      <w:bookmarkStart w:id="123" w:name="_Toc361128615"/>
      <w:r w:rsidRPr="00B03154">
        <w:t>B.2.b</w:t>
      </w:r>
      <w:r w:rsidRPr="00B03154">
        <w:tab/>
        <w:t>Data Collected at the Child/Parent Participant Level</w:t>
      </w:r>
      <w:bookmarkEnd w:id="116"/>
      <w:bookmarkEnd w:id="117"/>
      <w:bookmarkEnd w:id="118"/>
      <w:bookmarkEnd w:id="119"/>
      <w:bookmarkEnd w:id="120"/>
      <w:bookmarkEnd w:id="121"/>
      <w:bookmarkEnd w:id="122"/>
      <w:bookmarkEnd w:id="123"/>
    </w:p>
    <w:p w:rsidR="004116D2" w:rsidRPr="00756E94" w:rsidRDefault="004116D2" w:rsidP="00756E94">
      <w:pPr>
        <w:pStyle w:val="BHNormal"/>
      </w:pPr>
    </w:p>
    <w:p w:rsidR="004116D2" w:rsidRPr="00756E94" w:rsidRDefault="004E3486" w:rsidP="00756E94">
      <w:pPr>
        <w:pStyle w:val="BHNormal"/>
        <w:rPr>
          <w:b/>
          <w:i/>
        </w:rPr>
      </w:pPr>
      <w:bookmarkStart w:id="124" w:name="_Toc299107953"/>
      <w:r>
        <w:rPr>
          <w:b/>
          <w:i/>
        </w:rPr>
        <w:t xml:space="preserve">B.2.b.1    </w:t>
      </w:r>
      <w:r w:rsidR="00AD1E7E" w:rsidRPr="00756E94">
        <w:rPr>
          <w:b/>
          <w:i/>
        </w:rPr>
        <w:t>Anthropometrics</w:t>
      </w:r>
      <w:bookmarkEnd w:id="124"/>
    </w:p>
    <w:p w:rsidR="004116D2" w:rsidRDefault="00AD1E7E" w:rsidP="00BE47EB">
      <w:pPr>
        <w:pStyle w:val="BHNormal"/>
        <w:jc w:val="both"/>
        <w:rPr>
          <w:szCs w:val="24"/>
        </w:rPr>
      </w:pPr>
      <w:r w:rsidRPr="00B03154">
        <w:rPr>
          <w:szCs w:val="24"/>
        </w:rPr>
        <w:t xml:space="preserve">Anthropometric measurements </w:t>
      </w:r>
      <w:proofErr w:type="gramStart"/>
      <w:r w:rsidRPr="00B03154">
        <w:rPr>
          <w:szCs w:val="24"/>
        </w:rPr>
        <w:t>will be taken</w:t>
      </w:r>
      <w:proofErr w:type="gramEnd"/>
      <w:r w:rsidRPr="00B03154">
        <w:rPr>
          <w:szCs w:val="24"/>
        </w:rPr>
        <w:t xml:space="preserve"> at </w:t>
      </w:r>
      <w:r w:rsidR="007E5673">
        <w:rPr>
          <w:szCs w:val="24"/>
        </w:rPr>
        <w:t>the household visit</w:t>
      </w:r>
      <w:r w:rsidR="007E5673" w:rsidRPr="00B03154">
        <w:rPr>
          <w:szCs w:val="24"/>
        </w:rPr>
        <w:t xml:space="preserve"> </w:t>
      </w:r>
      <w:r w:rsidRPr="00B03154">
        <w:rPr>
          <w:szCs w:val="24"/>
        </w:rPr>
        <w:t>for all participants</w:t>
      </w:r>
      <w:r w:rsidR="0017080B" w:rsidRPr="0017080B">
        <w:rPr>
          <w:szCs w:val="24"/>
        </w:rPr>
        <w:t xml:space="preserve">.  Anthropometric measurements to be collected include </w:t>
      </w:r>
      <w:r w:rsidR="007E5673">
        <w:rPr>
          <w:szCs w:val="24"/>
        </w:rPr>
        <w:t xml:space="preserve">the </w:t>
      </w:r>
      <w:r w:rsidR="0017080B" w:rsidRPr="0017080B">
        <w:rPr>
          <w:szCs w:val="24"/>
        </w:rPr>
        <w:t xml:space="preserve">height, weight, and waist circumference of the child and </w:t>
      </w:r>
      <w:r w:rsidR="007E5673">
        <w:rPr>
          <w:szCs w:val="24"/>
        </w:rPr>
        <w:t xml:space="preserve">the </w:t>
      </w:r>
      <w:r w:rsidR="0017080B" w:rsidRPr="0017080B">
        <w:rPr>
          <w:szCs w:val="24"/>
        </w:rPr>
        <w:t xml:space="preserve">height and weight of the biological parent(s) either via measurement (if available during home visit), or self- or proxy-report.  Measurements will be made according to the NHANES protocol, recorded in metric units (centimeters and kilograms), and measured to the nearest .1 cm and .1 kg.  BMI </w:t>
      </w:r>
      <w:proofErr w:type="gramStart"/>
      <w:r w:rsidR="0017080B" w:rsidRPr="0017080B">
        <w:rPr>
          <w:szCs w:val="24"/>
        </w:rPr>
        <w:t>will be calculated</w:t>
      </w:r>
      <w:proofErr w:type="gramEnd"/>
      <w:r w:rsidR="0017080B" w:rsidRPr="0017080B">
        <w:rPr>
          <w:szCs w:val="24"/>
        </w:rPr>
        <w:t xml:space="preserve"> by dividing weight </w:t>
      </w:r>
      <w:r w:rsidR="005105D0">
        <w:rPr>
          <w:szCs w:val="24"/>
        </w:rPr>
        <w:t>(</w:t>
      </w:r>
      <w:r w:rsidR="0017080B" w:rsidRPr="0017080B">
        <w:rPr>
          <w:szCs w:val="24"/>
        </w:rPr>
        <w:t>in kilograms</w:t>
      </w:r>
      <w:r w:rsidR="005105D0">
        <w:rPr>
          <w:szCs w:val="24"/>
        </w:rPr>
        <w:t>)</w:t>
      </w:r>
      <w:r w:rsidR="0017080B" w:rsidRPr="0017080B">
        <w:rPr>
          <w:szCs w:val="24"/>
        </w:rPr>
        <w:t xml:space="preserve"> by </w:t>
      </w:r>
      <w:r w:rsidR="005105D0">
        <w:rPr>
          <w:szCs w:val="24"/>
        </w:rPr>
        <w:t xml:space="preserve">the square of </w:t>
      </w:r>
      <w:r w:rsidR="0017080B" w:rsidRPr="0017080B">
        <w:rPr>
          <w:szCs w:val="24"/>
        </w:rPr>
        <w:t xml:space="preserve">height </w:t>
      </w:r>
      <w:r w:rsidR="005105D0">
        <w:rPr>
          <w:szCs w:val="24"/>
        </w:rPr>
        <w:t>(</w:t>
      </w:r>
      <w:r w:rsidR="0017080B" w:rsidRPr="0017080B">
        <w:rPr>
          <w:szCs w:val="24"/>
        </w:rPr>
        <w:t>in meters</w:t>
      </w:r>
      <w:r w:rsidR="005105D0">
        <w:rPr>
          <w:szCs w:val="24"/>
        </w:rPr>
        <w:t>)</w:t>
      </w:r>
      <w:r w:rsidR="0017080B" w:rsidRPr="0017080B">
        <w:rPr>
          <w:szCs w:val="24"/>
        </w:rPr>
        <w:t xml:space="preserve"> </w:t>
      </w:r>
      <w:r w:rsidR="005105D0">
        <w:rPr>
          <w:szCs w:val="24"/>
        </w:rPr>
        <w:t>[</w:t>
      </w:r>
      <w:r w:rsidR="0017080B" w:rsidRPr="0017080B">
        <w:rPr>
          <w:szCs w:val="24"/>
        </w:rPr>
        <w:t>kg/ m</w:t>
      </w:r>
      <w:r w:rsidR="0017080B" w:rsidRPr="0017080B">
        <w:rPr>
          <w:szCs w:val="24"/>
          <w:vertAlign w:val="superscript"/>
        </w:rPr>
        <w:t>2</w:t>
      </w:r>
      <w:r w:rsidR="005105D0">
        <w:rPr>
          <w:szCs w:val="24"/>
        </w:rPr>
        <w:t>]</w:t>
      </w:r>
      <w:r w:rsidR="0017080B" w:rsidRPr="0017080B">
        <w:rPr>
          <w:szCs w:val="24"/>
        </w:rPr>
        <w:t xml:space="preserve">.  Height and weight </w:t>
      </w:r>
      <w:proofErr w:type="gramStart"/>
      <w:r w:rsidR="0017080B" w:rsidRPr="0017080B">
        <w:rPr>
          <w:szCs w:val="24"/>
        </w:rPr>
        <w:t>will be measured</w:t>
      </w:r>
      <w:proofErr w:type="gramEnd"/>
      <w:r w:rsidR="0017080B" w:rsidRPr="0017080B">
        <w:rPr>
          <w:szCs w:val="24"/>
        </w:rPr>
        <w:t xml:space="preserve"> twice during each home visit.  </w:t>
      </w:r>
      <w:r w:rsidR="0017080B" w:rsidRPr="0017080B">
        <w:t xml:space="preserve">For </w:t>
      </w:r>
      <w:r w:rsidR="005105D0" w:rsidRPr="00BB405E">
        <w:rPr>
          <w:color w:val="000000" w:themeColor="text1"/>
        </w:rPr>
        <w:t>a</w:t>
      </w:r>
      <w:r w:rsidR="005105D0">
        <w:rPr>
          <w:color w:val="000000" w:themeColor="text1"/>
        </w:rPr>
        <w:t>n</w:t>
      </w:r>
      <w:r w:rsidR="005105D0" w:rsidRPr="00BB405E">
        <w:rPr>
          <w:color w:val="000000" w:themeColor="text1"/>
        </w:rPr>
        <w:t xml:space="preserve"> 1</w:t>
      </w:r>
      <w:r w:rsidR="005105D0">
        <w:rPr>
          <w:color w:val="000000" w:themeColor="text1"/>
        </w:rPr>
        <w:t>1</w:t>
      </w:r>
      <w:r w:rsidR="005105D0" w:rsidRPr="00BB405E">
        <w:rPr>
          <w:color w:val="000000" w:themeColor="text1"/>
        </w:rPr>
        <w:t xml:space="preserve">% randomly selected sample of </w:t>
      </w:r>
      <w:r w:rsidR="0017080B" w:rsidRPr="0017080B">
        <w:t xml:space="preserve">participants who receive the Enhanced Protocol, </w:t>
      </w:r>
      <w:r w:rsidR="005105D0">
        <w:t>measurements</w:t>
      </w:r>
      <w:r w:rsidR="005105D0" w:rsidRPr="0017080B">
        <w:t xml:space="preserve"> </w:t>
      </w:r>
      <w:proofErr w:type="gramStart"/>
      <w:r w:rsidR="0017080B" w:rsidRPr="0017080B">
        <w:t xml:space="preserve">will be </w:t>
      </w:r>
      <w:r w:rsidR="005105D0">
        <w:t>conducted</w:t>
      </w:r>
      <w:proofErr w:type="gramEnd"/>
      <w:r w:rsidR="005105D0">
        <w:t xml:space="preserve"> at the first home visits and again approximately</w:t>
      </w:r>
      <w:r w:rsidR="005105D0" w:rsidRPr="0017080B">
        <w:t xml:space="preserve"> </w:t>
      </w:r>
      <w:r w:rsidR="0017080B" w:rsidRPr="0017080B">
        <w:t xml:space="preserve">one week later </w:t>
      </w:r>
      <w:r w:rsidR="005105D0" w:rsidRPr="00BB405E">
        <w:rPr>
          <w:color w:val="000000" w:themeColor="text1"/>
        </w:rPr>
        <w:t>for quality control purposes as a measure of inter- and intra-observer reliability</w:t>
      </w:r>
      <w:r w:rsidR="0017080B" w:rsidRPr="0017080B">
        <w:t>.</w:t>
      </w:r>
      <w:r w:rsidR="0017080B" w:rsidRPr="0017080B">
        <w:rPr>
          <w:szCs w:val="24"/>
        </w:rPr>
        <w:t xml:space="preserve"> </w:t>
      </w:r>
    </w:p>
    <w:p w:rsidR="004116D2" w:rsidRDefault="004116D2" w:rsidP="00BE47EB">
      <w:pPr>
        <w:pStyle w:val="BHNormal"/>
        <w:jc w:val="both"/>
        <w:rPr>
          <w:szCs w:val="24"/>
        </w:rPr>
      </w:pPr>
    </w:p>
    <w:p w:rsidR="004116D2" w:rsidRPr="00756E94" w:rsidRDefault="004E3486" w:rsidP="00BE47EB">
      <w:pPr>
        <w:pStyle w:val="BHNormal"/>
        <w:jc w:val="both"/>
        <w:rPr>
          <w:b/>
          <w:i/>
        </w:rPr>
      </w:pPr>
      <w:bookmarkStart w:id="125" w:name="_Toc299107954"/>
      <w:r>
        <w:rPr>
          <w:b/>
          <w:i/>
        </w:rPr>
        <w:t xml:space="preserve">B.2.b.2    </w:t>
      </w:r>
      <w:r w:rsidR="00AD1E7E" w:rsidRPr="00756E94">
        <w:rPr>
          <w:b/>
          <w:i/>
        </w:rPr>
        <w:t>Medical Record Review</w:t>
      </w:r>
      <w:bookmarkEnd w:id="125"/>
    </w:p>
    <w:p w:rsidR="004116D2" w:rsidRPr="00BE47EB" w:rsidRDefault="00AD1E7E" w:rsidP="00BE47EB">
      <w:pPr>
        <w:adjustRightInd w:val="0"/>
        <w:jc w:val="both"/>
        <w:rPr>
          <w:color w:val="000000" w:themeColor="text1"/>
          <w:sz w:val="24"/>
        </w:rPr>
      </w:pPr>
      <w:r w:rsidRPr="00756E94">
        <w:rPr>
          <w:sz w:val="24"/>
        </w:rPr>
        <w:t xml:space="preserve">Medical </w:t>
      </w:r>
      <w:r w:rsidR="00974DB0" w:rsidRPr="00974DB0">
        <w:rPr>
          <w:color w:val="000000" w:themeColor="text1"/>
          <w:sz w:val="24"/>
        </w:rPr>
        <w:t>records for approximately 70% of the</w:t>
      </w:r>
      <w:r w:rsidR="00974DB0" w:rsidRPr="00974DB0">
        <w:rPr>
          <w:rFonts w:asciiTheme="minorHAnsi" w:hAnsiTheme="minorHAnsi" w:cstheme="minorHAnsi"/>
          <w:color w:val="000000" w:themeColor="text1"/>
        </w:rPr>
        <w:t xml:space="preserve"> </w:t>
      </w:r>
      <w:r w:rsidR="00974DB0" w:rsidRPr="00974DB0">
        <w:rPr>
          <w:color w:val="000000" w:themeColor="text1"/>
          <w:sz w:val="24"/>
        </w:rPr>
        <w:t xml:space="preserve">child participant </w:t>
      </w:r>
      <w:proofErr w:type="gramStart"/>
      <w:r w:rsidR="00974DB0" w:rsidRPr="00974DB0">
        <w:rPr>
          <w:color w:val="000000" w:themeColor="text1"/>
          <w:sz w:val="24"/>
        </w:rPr>
        <w:t>will be abstracted</w:t>
      </w:r>
      <w:proofErr w:type="gramEnd"/>
      <w:r w:rsidR="00974DB0" w:rsidRPr="00974DB0">
        <w:rPr>
          <w:color w:val="000000" w:themeColor="text1"/>
          <w:sz w:val="24"/>
        </w:rPr>
        <w:t xml:space="preserve"> to develop longitudinal BMI trajectories for up to the previous 10 years.  Any indication of nutritional, physical </w:t>
      </w:r>
      <w:proofErr w:type="gramStart"/>
      <w:r w:rsidR="00974DB0" w:rsidRPr="00974DB0">
        <w:rPr>
          <w:color w:val="000000" w:themeColor="text1"/>
          <w:sz w:val="24"/>
        </w:rPr>
        <w:t>activity,</w:t>
      </w:r>
      <w:proofErr w:type="gramEnd"/>
      <w:r w:rsidR="00974DB0" w:rsidRPr="00974DB0">
        <w:rPr>
          <w:color w:val="000000" w:themeColor="text1"/>
          <w:sz w:val="24"/>
        </w:rPr>
        <w:t xml:space="preserve"> or sedentary activity counseling will also be abstracted from medical records.  The presence of other chronic conditions and prescribed medications for those conditions (e.g. asthma, diabetes) </w:t>
      </w:r>
      <w:proofErr w:type="gramStart"/>
      <w:r w:rsidR="00974DB0" w:rsidRPr="00974DB0">
        <w:rPr>
          <w:color w:val="000000" w:themeColor="text1"/>
          <w:sz w:val="24"/>
        </w:rPr>
        <w:t>will also be abstracted</w:t>
      </w:r>
      <w:proofErr w:type="gramEnd"/>
      <w:r w:rsidR="00974DB0" w:rsidRPr="00974DB0">
        <w:rPr>
          <w:color w:val="000000" w:themeColor="text1"/>
          <w:sz w:val="24"/>
        </w:rPr>
        <w:t xml:space="preserve">.  At the conclusion of each community assessment, our subcontractor, </w:t>
      </w:r>
      <w:r w:rsidR="005105D0" w:rsidRPr="00BE47EB">
        <w:rPr>
          <w:color w:val="000000" w:themeColor="text1"/>
          <w:sz w:val="24"/>
        </w:rPr>
        <w:t>Examination Management Services Inc. (</w:t>
      </w:r>
      <w:r w:rsidR="00974DB0" w:rsidRPr="00974DB0">
        <w:rPr>
          <w:color w:val="000000" w:themeColor="text1"/>
          <w:sz w:val="24"/>
        </w:rPr>
        <w:t xml:space="preserve">EMSI), will contact one medical provider for each selected participant whose parent/guardian provided consent to access medical records.  Providers and participants </w:t>
      </w:r>
      <w:proofErr w:type="gramStart"/>
      <w:r w:rsidR="00974DB0" w:rsidRPr="00974DB0">
        <w:rPr>
          <w:color w:val="000000" w:themeColor="text1"/>
          <w:sz w:val="24"/>
        </w:rPr>
        <w:t>will be selected</w:t>
      </w:r>
      <w:proofErr w:type="gramEnd"/>
      <w:r w:rsidR="00974DB0" w:rsidRPr="00974DB0">
        <w:rPr>
          <w:color w:val="000000" w:themeColor="text1"/>
          <w:sz w:val="24"/>
        </w:rPr>
        <w:t xml:space="preserve"> based on a two-step algorithm.  First, a single provider for each participant </w:t>
      </w:r>
      <w:proofErr w:type="gramStart"/>
      <w:r w:rsidR="00974DB0" w:rsidRPr="00974DB0">
        <w:rPr>
          <w:color w:val="000000" w:themeColor="text1"/>
          <w:sz w:val="24"/>
        </w:rPr>
        <w:t>is chosen</w:t>
      </w:r>
      <w:proofErr w:type="gramEnd"/>
      <w:r w:rsidR="00974DB0" w:rsidRPr="00974DB0">
        <w:rPr>
          <w:color w:val="000000" w:themeColor="text1"/>
          <w:sz w:val="24"/>
        </w:rPr>
        <w:t xml:space="preserve">; if multiple providers are listed on the medical record release form, the provider most likely to give the best information is determined by calculating the expected number of height/weight measurements taken by each provider </w:t>
      </w:r>
      <w:r w:rsidR="00974DB0" w:rsidRPr="00974DB0">
        <w:rPr>
          <w:i/>
          <w:color w:val="000000" w:themeColor="text1"/>
          <w:sz w:val="24"/>
        </w:rPr>
        <w:t>while the participant has lived in the community</w:t>
      </w:r>
      <w:r w:rsidR="00974DB0" w:rsidRPr="00974DB0">
        <w:rPr>
          <w:color w:val="000000" w:themeColor="text1"/>
          <w:sz w:val="24"/>
        </w:rPr>
        <w:t xml:space="preserve"> and comparing these among the providers.  </w:t>
      </w:r>
      <w:proofErr w:type="gramStart"/>
      <w:r w:rsidR="00974DB0" w:rsidRPr="00974DB0">
        <w:rPr>
          <w:color w:val="000000" w:themeColor="text1"/>
          <w:sz w:val="24"/>
        </w:rPr>
        <w:t xml:space="preserve">Second, participants (and their corresponding providers from step one) are selected for medical record review by computing a score based on the expected number of measurements taken while living inside and outside the community, the race/ethnicity of the child, whether the child was selected for the Enhanced Protocol, and income; a higher score corresponds to a higher likelihood of being selected for medical record review (see </w:t>
      </w:r>
      <w:r w:rsidR="004F7AC5" w:rsidRPr="008D5339">
        <w:rPr>
          <w:b/>
          <w:color w:val="000000" w:themeColor="text1"/>
          <w:sz w:val="24"/>
        </w:rPr>
        <w:t>SSA</w:t>
      </w:r>
      <w:r w:rsidR="004F7AC5" w:rsidRPr="00BE47EB">
        <w:rPr>
          <w:color w:val="000000" w:themeColor="text1"/>
          <w:sz w:val="24"/>
        </w:rPr>
        <w:t xml:space="preserve"> </w:t>
      </w:r>
      <w:r w:rsidR="004F7AC5" w:rsidRPr="00BE47EB">
        <w:rPr>
          <w:b/>
          <w:color w:val="000000" w:themeColor="text1"/>
          <w:sz w:val="24"/>
        </w:rPr>
        <w:t>Attachment 2</w:t>
      </w:r>
      <w:r w:rsidR="00D655EA" w:rsidRPr="00BE47EB">
        <w:rPr>
          <w:b/>
          <w:color w:val="000000" w:themeColor="text1"/>
          <w:sz w:val="24"/>
        </w:rPr>
        <w:t xml:space="preserve">0 </w:t>
      </w:r>
      <w:r w:rsidR="00D655EA" w:rsidRPr="00BE47EB">
        <w:rPr>
          <w:color w:val="000000" w:themeColor="text1"/>
          <w:sz w:val="24"/>
        </w:rPr>
        <w:t>for details regarding the selection of medical providers and participants)</w:t>
      </w:r>
      <w:r w:rsidR="005105D0" w:rsidRPr="00BE47EB">
        <w:rPr>
          <w:color w:val="000000" w:themeColor="text1"/>
          <w:sz w:val="24"/>
        </w:rPr>
        <w:t>.</w:t>
      </w:r>
      <w:proofErr w:type="gramEnd"/>
      <w:r w:rsidR="005105D0" w:rsidRPr="00BE47EB">
        <w:rPr>
          <w:color w:val="000000" w:themeColor="text1"/>
          <w:sz w:val="24"/>
        </w:rPr>
        <w:t xml:space="preserve">  </w:t>
      </w:r>
      <w:proofErr w:type="gramStart"/>
      <w:r w:rsidR="00AB6606" w:rsidRPr="00BE47EB">
        <w:rPr>
          <w:color w:val="000000" w:themeColor="text1"/>
          <w:sz w:val="24"/>
        </w:rPr>
        <w:t xml:space="preserve">Approximately 70% of all child participants will be selected, with the goal of retrieving medical records for all of the selected children; if </w:t>
      </w:r>
      <w:r w:rsidR="00AB6606" w:rsidRPr="00BE47EB">
        <w:rPr>
          <w:color w:val="000000" w:themeColor="text1"/>
          <w:sz w:val="24"/>
        </w:rPr>
        <w:lastRenderedPageBreak/>
        <w:t>records cannot be retrieved for some of these child participants, consideration will be given to selecting alternate child participants so that medical records can be retrieved and abstracted for close to the target of 70% of all child participants</w:t>
      </w:r>
      <w:r w:rsidR="007E5673" w:rsidRPr="00BE47EB">
        <w:rPr>
          <w:color w:val="000000" w:themeColor="text1"/>
          <w:sz w:val="24"/>
        </w:rPr>
        <w:t>.</w:t>
      </w:r>
      <w:proofErr w:type="gramEnd"/>
      <w:r w:rsidR="007E5673" w:rsidRPr="00BE47EB">
        <w:rPr>
          <w:color w:val="000000" w:themeColor="text1"/>
          <w:sz w:val="24"/>
        </w:rPr>
        <w:t xml:space="preserve">  </w:t>
      </w:r>
      <w:r w:rsidR="0017080B" w:rsidRPr="00BE47EB">
        <w:rPr>
          <w:color w:val="000000" w:themeColor="text1"/>
          <w:sz w:val="24"/>
        </w:rPr>
        <w:t xml:space="preserve">The EMSI data abstractor will load the information into an electronic form </w:t>
      </w:r>
      <w:r w:rsidR="00AB6606" w:rsidRPr="00BE47EB">
        <w:rPr>
          <w:color w:val="000000" w:themeColor="text1"/>
          <w:sz w:val="24"/>
        </w:rPr>
        <w:t xml:space="preserve">to </w:t>
      </w:r>
      <w:proofErr w:type="gramStart"/>
      <w:r w:rsidR="00AB6606" w:rsidRPr="00BE47EB">
        <w:rPr>
          <w:color w:val="000000" w:themeColor="text1"/>
          <w:sz w:val="24"/>
        </w:rPr>
        <w:t>be</w:t>
      </w:r>
      <w:r w:rsidR="0017080B" w:rsidRPr="00BE47EB">
        <w:rPr>
          <w:color w:val="000000" w:themeColor="text1"/>
          <w:sz w:val="24"/>
        </w:rPr>
        <w:t xml:space="preserve"> upload</w:t>
      </w:r>
      <w:r w:rsidR="00AB6606" w:rsidRPr="00BE47EB">
        <w:rPr>
          <w:color w:val="000000" w:themeColor="text1"/>
          <w:sz w:val="24"/>
        </w:rPr>
        <w:t>ed</w:t>
      </w:r>
      <w:proofErr w:type="gramEnd"/>
      <w:r w:rsidR="0017080B" w:rsidRPr="00BE47EB">
        <w:rPr>
          <w:color w:val="000000" w:themeColor="text1"/>
          <w:sz w:val="24"/>
        </w:rPr>
        <w:t xml:space="preserve"> to the secure study data repository at the conclusion of the abstraction process.  </w:t>
      </w:r>
    </w:p>
    <w:p w:rsidR="005105D0" w:rsidRPr="00BE47EB" w:rsidRDefault="005105D0" w:rsidP="00BE47EB">
      <w:pPr>
        <w:adjustRightInd w:val="0"/>
        <w:jc w:val="both"/>
        <w:rPr>
          <w:color w:val="000000" w:themeColor="text1"/>
          <w:sz w:val="24"/>
        </w:rPr>
      </w:pPr>
    </w:p>
    <w:p w:rsidR="004116D2" w:rsidRPr="00756E94" w:rsidRDefault="00E70C68" w:rsidP="00BE47EB">
      <w:pPr>
        <w:pStyle w:val="BHNormal"/>
        <w:jc w:val="both"/>
        <w:rPr>
          <w:b/>
          <w:i/>
        </w:rPr>
      </w:pPr>
      <w:bookmarkStart w:id="126" w:name="_Toc299107955"/>
      <w:r w:rsidRPr="00BE47EB">
        <w:rPr>
          <w:b/>
          <w:i/>
          <w:color w:val="000000" w:themeColor="text1"/>
        </w:rPr>
        <w:t xml:space="preserve">B.2.b.3   </w:t>
      </w:r>
      <w:r w:rsidR="00AD1E7E" w:rsidRPr="00BE47EB">
        <w:rPr>
          <w:b/>
          <w:i/>
          <w:color w:val="000000" w:themeColor="text1"/>
        </w:rPr>
        <w:t>Nutritional Assessments</w:t>
      </w:r>
      <w:bookmarkEnd w:id="126"/>
    </w:p>
    <w:p w:rsidR="004116D2" w:rsidRPr="00756E94" w:rsidRDefault="004116D2" w:rsidP="00BE47EB">
      <w:pPr>
        <w:pStyle w:val="BHNormal"/>
        <w:jc w:val="both"/>
      </w:pPr>
    </w:p>
    <w:p w:rsidR="004116D2" w:rsidRPr="00BE47EB" w:rsidRDefault="00E70C68" w:rsidP="00BE47EB">
      <w:pPr>
        <w:pStyle w:val="BHNormal"/>
        <w:jc w:val="both"/>
        <w:rPr>
          <w:color w:val="000000" w:themeColor="text1"/>
          <w:szCs w:val="24"/>
        </w:rPr>
      </w:pPr>
      <w:r w:rsidRPr="00756E94">
        <w:rPr>
          <w:b/>
          <w:i/>
        </w:rPr>
        <w:t>Standard Protocol</w:t>
      </w:r>
      <w:r w:rsidR="004E3486">
        <w:rPr>
          <w:b/>
          <w:i/>
        </w:rPr>
        <w:t xml:space="preserve">:  </w:t>
      </w:r>
      <w:r w:rsidR="00AD1E7E" w:rsidRPr="00B03154">
        <w:rPr>
          <w:szCs w:val="24"/>
        </w:rPr>
        <w:t xml:space="preserve">Information on food and beverage intake, food patterns and behaviors, breastfeeding, household food insecurity, and perceived social support, perceived home environment, and perceived community environment regarding healthy eating </w:t>
      </w:r>
      <w:proofErr w:type="gramStart"/>
      <w:r w:rsidR="00AD1E7E" w:rsidRPr="00B03154">
        <w:rPr>
          <w:szCs w:val="24"/>
        </w:rPr>
        <w:t>will be collected</w:t>
      </w:r>
      <w:proofErr w:type="gramEnd"/>
      <w:r w:rsidR="00AD1E7E" w:rsidRPr="00B03154">
        <w:rPr>
          <w:szCs w:val="24"/>
        </w:rPr>
        <w:t xml:space="preserve"> on children </w:t>
      </w:r>
      <w:r w:rsidR="007E5673">
        <w:rPr>
          <w:szCs w:val="24"/>
        </w:rPr>
        <w:t>enrolled in the study</w:t>
      </w:r>
      <w:r w:rsidR="00AD1E7E" w:rsidRPr="00B03154">
        <w:rPr>
          <w:szCs w:val="24"/>
        </w:rPr>
        <w:t xml:space="preserve">. </w:t>
      </w:r>
      <w:r w:rsidR="0017080B" w:rsidRPr="0017080B">
        <w:rPr>
          <w:szCs w:val="24"/>
        </w:rPr>
        <w:t xml:space="preserve"> For children </w:t>
      </w:r>
      <w:r w:rsidR="0047176E">
        <w:rPr>
          <w:szCs w:val="24"/>
        </w:rPr>
        <w:t>six</w:t>
      </w:r>
      <w:r w:rsidR="0047176E" w:rsidRPr="0017080B">
        <w:rPr>
          <w:szCs w:val="24"/>
        </w:rPr>
        <w:t xml:space="preserve"> </w:t>
      </w:r>
      <w:r w:rsidR="0017080B" w:rsidRPr="0017080B">
        <w:rPr>
          <w:szCs w:val="24"/>
        </w:rPr>
        <w:t xml:space="preserve">years or older, questions will also be asked about the perceived school environment regarding healthy eating.  For children 12 years and older, additional questions </w:t>
      </w:r>
      <w:proofErr w:type="gramStart"/>
      <w:r w:rsidR="0017080B" w:rsidRPr="0017080B">
        <w:rPr>
          <w:szCs w:val="24"/>
        </w:rPr>
        <w:t>will be asked</w:t>
      </w:r>
      <w:proofErr w:type="gramEnd"/>
      <w:r w:rsidR="0017080B" w:rsidRPr="0017080B">
        <w:rPr>
          <w:szCs w:val="24"/>
        </w:rPr>
        <w:t xml:space="preserve"> regarding </w:t>
      </w:r>
      <w:r w:rsidR="00AB6606">
        <w:rPr>
          <w:szCs w:val="24"/>
        </w:rPr>
        <w:t xml:space="preserve">weight-based teasing and meal skipping for weight </w:t>
      </w:r>
      <w:r w:rsidR="00974DB0" w:rsidRPr="00974DB0">
        <w:rPr>
          <w:color w:val="000000" w:themeColor="text1"/>
          <w:szCs w:val="24"/>
        </w:rPr>
        <w:t xml:space="preserve">control.  Questions will be age appropriate, and either be self-administered (child and parent/caregiver questions) or parent/caregiver assisted, depending on the age of the child.   </w:t>
      </w:r>
    </w:p>
    <w:p w:rsidR="004116D2" w:rsidRPr="00BE47EB" w:rsidRDefault="004116D2" w:rsidP="00BE47EB">
      <w:pPr>
        <w:pStyle w:val="BHNormal"/>
        <w:jc w:val="both"/>
        <w:rPr>
          <w:color w:val="000000" w:themeColor="text1"/>
          <w:szCs w:val="24"/>
        </w:rPr>
      </w:pPr>
    </w:p>
    <w:p w:rsidR="00AB6606" w:rsidRPr="00BE47EB" w:rsidRDefault="00974DB0" w:rsidP="00BE47EB">
      <w:pPr>
        <w:jc w:val="both"/>
        <w:rPr>
          <w:color w:val="000000" w:themeColor="text1"/>
          <w:sz w:val="24"/>
        </w:rPr>
      </w:pPr>
      <w:r w:rsidRPr="00974DB0">
        <w:rPr>
          <w:b/>
          <w:i/>
          <w:color w:val="000000" w:themeColor="text1"/>
          <w:sz w:val="24"/>
        </w:rPr>
        <w:t xml:space="preserve">Enhanced Protocol:  </w:t>
      </w:r>
      <w:r w:rsidRPr="00974DB0">
        <w:rPr>
          <w:color w:val="000000" w:themeColor="text1"/>
          <w:sz w:val="24"/>
        </w:rPr>
        <w:t>In addition to the standard nutritional assessments, participants selected for the Enhanced Protocol will complete two 24-hour dietary recalls 8 to 10 days apart using</w:t>
      </w:r>
      <w:r w:rsidRPr="00974DB0">
        <w:rPr>
          <w:rFonts w:asciiTheme="minorHAnsi" w:hAnsiTheme="minorHAnsi" w:cstheme="minorHAnsi"/>
          <w:color w:val="000000" w:themeColor="text1"/>
          <w:sz w:val="24"/>
        </w:rPr>
        <w:t xml:space="preserve"> </w:t>
      </w:r>
      <w:r w:rsidRPr="00974DB0">
        <w:rPr>
          <w:color w:val="000000" w:themeColor="text1"/>
          <w:sz w:val="24"/>
        </w:rPr>
        <w:t xml:space="preserve">the ASA24-Kids (Automated Self-Administered 24-hour Recall-Kids). This online web-based 24-hour dietary recall </w:t>
      </w:r>
      <w:proofErr w:type="gramStart"/>
      <w:r w:rsidRPr="00974DB0">
        <w:rPr>
          <w:color w:val="000000" w:themeColor="text1"/>
          <w:sz w:val="24"/>
        </w:rPr>
        <w:t>is based</w:t>
      </w:r>
      <w:proofErr w:type="gramEnd"/>
      <w:r w:rsidRPr="00974DB0">
        <w:rPr>
          <w:color w:val="000000" w:themeColor="text1"/>
          <w:sz w:val="24"/>
        </w:rPr>
        <w:t xml:space="preserve"> upon NCI’s ASA24 and has been adapted for use with children, containing considerably fewer probes.  The ASA24 is a modified version of the U. S. Department of Agriculture (USDA)’s Automated Multiple Pass Method (AMPM), which utilizes multi-level food probes to obtain estimates of types and amounts of food consumed on the day prior to the visit.  The ASA 24-Kids </w:t>
      </w:r>
      <w:proofErr w:type="gramStart"/>
      <w:r w:rsidRPr="00974DB0">
        <w:rPr>
          <w:color w:val="000000" w:themeColor="text1"/>
          <w:sz w:val="24"/>
        </w:rPr>
        <w:t>has</w:t>
      </w:r>
      <w:proofErr w:type="gramEnd"/>
      <w:r w:rsidRPr="00974DB0">
        <w:rPr>
          <w:color w:val="000000" w:themeColor="text1"/>
          <w:sz w:val="24"/>
        </w:rPr>
        <w:t xml:space="preserve"> been developed for self-administration, and will be completed at the first and second home visits for Enhanced Protocol participants.  The field interviewer will log on and enter the child’s ID, note the date and time the interview commences, and then turn over the computer to the primary respondent.  The primary respondent, along with the secondary respondent (when applicable), will use the computer to enter the information prompted by the online mascot throughout the interview. </w:t>
      </w:r>
      <w:r w:rsidR="00AB6606" w:rsidRPr="00BE47EB">
        <w:rPr>
          <w:color w:val="000000" w:themeColor="text1"/>
          <w:sz w:val="24"/>
        </w:rPr>
        <w:t xml:space="preserve">The field interviewer </w:t>
      </w:r>
      <w:proofErr w:type="gramStart"/>
      <w:r w:rsidR="00AB6606" w:rsidRPr="00BE47EB">
        <w:rPr>
          <w:color w:val="000000" w:themeColor="text1"/>
          <w:sz w:val="24"/>
        </w:rPr>
        <w:t>will be trained</w:t>
      </w:r>
      <w:proofErr w:type="gramEnd"/>
      <w:r w:rsidR="00AB6606" w:rsidRPr="00BE47EB">
        <w:rPr>
          <w:color w:val="000000" w:themeColor="text1"/>
          <w:sz w:val="24"/>
        </w:rPr>
        <w:t xml:space="preserve"> to give a neutral introduction and clear instructions to the parent/caregiver and child regarding who is to respond and to encourage interchange to obtain the most accurate information about the child's food intake on the previous day.</w:t>
      </w:r>
      <w:r w:rsidRPr="00974DB0">
        <w:rPr>
          <w:color w:val="000000" w:themeColor="text1"/>
          <w:sz w:val="24"/>
        </w:rPr>
        <w:t> The field interviewer will sit with the primary and secondary respondent and assist with any difficulties experienced in searching for or finding foods, remind respondents to consider commonly forgotten foods and beverages as well as those consumed outside of the home, and encourage the respondent to complete all aspects of the interview in a timely fashion.</w:t>
      </w:r>
    </w:p>
    <w:p w:rsidR="00AB6606" w:rsidRPr="004F7AC5" w:rsidRDefault="00AB6606" w:rsidP="00BE47EB">
      <w:pPr>
        <w:pStyle w:val="BHNormal"/>
        <w:jc w:val="both"/>
        <w:rPr>
          <w:szCs w:val="24"/>
        </w:rPr>
      </w:pPr>
    </w:p>
    <w:p w:rsidR="007E5673" w:rsidRPr="00380FD6" w:rsidRDefault="0017080B" w:rsidP="00BE47EB">
      <w:pPr>
        <w:pStyle w:val="BHNormal"/>
        <w:jc w:val="both"/>
        <w:rPr>
          <w:rFonts w:asciiTheme="minorHAnsi" w:hAnsiTheme="minorHAnsi" w:cstheme="minorHAnsi"/>
          <w:szCs w:val="24"/>
        </w:rPr>
      </w:pPr>
      <w:r w:rsidRPr="0017080B">
        <w:rPr>
          <w:szCs w:val="24"/>
        </w:rPr>
        <w:t>Data from the 24-hour dietary recall will provide</w:t>
      </w:r>
      <w:r w:rsidR="007E5673">
        <w:rPr>
          <w:szCs w:val="24"/>
        </w:rPr>
        <w:t xml:space="preserve"> estimates of</w:t>
      </w:r>
      <w:r w:rsidRPr="0017080B">
        <w:rPr>
          <w:szCs w:val="24"/>
        </w:rPr>
        <w:t xml:space="preserve"> total intake for all nutrients available in the Food and Nutrient Database for Dietary Studies (FNDDS)</w:t>
      </w:r>
      <w:proofErr w:type="gramStart"/>
      <w:r w:rsidRPr="0017080B">
        <w:rPr>
          <w:szCs w:val="24"/>
        </w:rPr>
        <w:t>,</w:t>
      </w:r>
      <w:proofErr w:type="gramEnd"/>
      <w:r w:rsidRPr="0017080B">
        <w:rPr>
          <w:szCs w:val="24"/>
        </w:rPr>
        <w:t xml:space="preserve"> food groups included in the </w:t>
      </w:r>
      <w:r w:rsidR="007E5673">
        <w:rPr>
          <w:szCs w:val="24"/>
        </w:rPr>
        <w:t>Food</w:t>
      </w:r>
      <w:r w:rsidRPr="0017080B">
        <w:rPr>
          <w:szCs w:val="24"/>
        </w:rPr>
        <w:t xml:space="preserve"> Equivalents Database (MPED)</w:t>
      </w:r>
      <w:r w:rsidR="007E5673">
        <w:rPr>
          <w:szCs w:val="24"/>
        </w:rPr>
        <w:t xml:space="preserve"> and selected other food sub-groups such as sugar-sweetened beverages</w:t>
      </w:r>
      <w:r w:rsidRPr="0017080B">
        <w:rPr>
          <w:szCs w:val="24"/>
        </w:rPr>
        <w:t>.</w:t>
      </w:r>
      <w:r w:rsidR="007E5673">
        <w:rPr>
          <w:szCs w:val="24"/>
        </w:rPr>
        <w:t xml:space="preserve">  </w:t>
      </w:r>
      <w:r w:rsidR="007E5673" w:rsidRPr="007E5673">
        <w:rPr>
          <w:szCs w:val="24"/>
        </w:rPr>
        <w:t>The purpose of collecting two recalls on each child is to enable adjustment for within person variability. The adjusted food and nutrient estimates from the ASA24</w:t>
      </w:r>
      <w:r w:rsidR="00AB6606">
        <w:rPr>
          <w:szCs w:val="24"/>
        </w:rPr>
        <w:t>-Kids</w:t>
      </w:r>
      <w:r w:rsidR="007E5673" w:rsidRPr="007E5673">
        <w:rPr>
          <w:szCs w:val="24"/>
        </w:rPr>
        <w:t xml:space="preserve"> </w:t>
      </w:r>
      <w:proofErr w:type="gramStart"/>
      <w:r w:rsidR="007E5673" w:rsidRPr="007E5673">
        <w:rPr>
          <w:szCs w:val="24"/>
        </w:rPr>
        <w:t>will be used</w:t>
      </w:r>
      <w:proofErr w:type="gramEnd"/>
      <w:r w:rsidR="007E5673" w:rsidRPr="007E5673">
        <w:rPr>
          <w:szCs w:val="24"/>
        </w:rPr>
        <w:t xml:space="preserve"> to calibrate estimates on children in the entire sample obtained from the Household Interview dietary screener.</w:t>
      </w:r>
    </w:p>
    <w:p w:rsidR="004116D2" w:rsidRDefault="004116D2" w:rsidP="00BE47EB">
      <w:pPr>
        <w:pStyle w:val="BHNormal"/>
        <w:jc w:val="both"/>
        <w:rPr>
          <w:szCs w:val="24"/>
        </w:rPr>
      </w:pPr>
    </w:p>
    <w:p w:rsidR="004116D2" w:rsidRPr="00756E94" w:rsidRDefault="00E70C68" w:rsidP="00BE47EB">
      <w:pPr>
        <w:pStyle w:val="BHNormal"/>
        <w:jc w:val="both"/>
        <w:rPr>
          <w:b/>
          <w:i/>
        </w:rPr>
      </w:pPr>
      <w:bookmarkStart w:id="127" w:name="_Toc299107956"/>
      <w:r w:rsidRPr="00756E94">
        <w:rPr>
          <w:b/>
          <w:i/>
        </w:rPr>
        <w:lastRenderedPageBreak/>
        <w:t xml:space="preserve">B.2.b.4   </w:t>
      </w:r>
      <w:r w:rsidR="00AD1E7E" w:rsidRPr="00756E94">
        <w:rPr>
          <w:b/>
          <w:i/>
        </w:rPr>
        <w:t>Physical Activity and Sedentary Behavior</w:t>
      </w:r>
      <w:bookmarkEnd w:id="127"/>
    </w:p>
    <w:p w:rsidR="004116D2" w:rsidRPr="00756E94" w:rsidRDefault="004116D2" w:rsidP="00BE47EB">
      <w:pPr>
        <w:pStyle w:val="BHNormal"/>
        <w:jc w:val="both"/>
      </w:pPr>
    </w:p>
    <w:p w:rsidR="00AD1E7E" w:rsidRDefault="00E70C68" w:rsidP="00BE47EB">
      <w:pPr>
        <w:pStyle w:val="BHNormal"/>
        <w:jc w:val="both"/>
        <w:rPr>
          <w:szCs w:val="24"/>
        </w:rPr>
      </w:pPr>
      <w:r w:rsidRPr="00756E94">
        <w:rPr>
          <w:b/>
          <w:i/>
        </w:rPr>
        <w:t>Standard Protocol</w:t>
      </w:r>
      <w:r w:rsidR="004E3486">
        <w:rPr>
          <w:b/>
          <w:i/>
        </w:rPr>
        <w:t xml:space="preserve">:  </w:t>
      </w:r>
      <w:r w:rsidRPr="00B03154">
        <w:rPr>
          <w:szCs w:val="24"/>
        </w:rPr>
        <w:t xml:space="preserve">All participants </w:t>
      </w:r>
      <w:r w:rsidR="00AD1E7E" w:rsidRPr="00B03154">
        <w:rPr>
          <w:szCs w:val="24"/>
        </w:rPr>
        <w:t xml:space="preserve">will answer questions related to their physical activity (e.g., types of activities; including intensity, frequency, and duration) at home, at school, and in the community, </w:t>
      </w:r>
      <w:r w:rsidR="0017080B" w:rsidRPr="0017080B">
        <w:rPr>
          <w:i/>
          <w:szCs w:val="24"/>
        </w:rPr>
        <w:t>during the previous week</w:t>
      </w:r>
      <w:r w:rsidR="0017080B" w:rsidRPr="0017080B">
        <w:rPr>
          <w:szCs w:val="24"/>
        </w:rPr>
        <w:t xml:space="preserve">, and their parents </w:t>
      </w:r>
      <w:proofErr w:type="gramStart"/>
      <w:r w:rsidR="0017080B" w:rsidRPr="0017080B">
        <w:rPr>
          <w:szCs w:val="24"/>
        </w:rPr>
        <w:t>will be asked</w:t>
      </w:r>
      <w:proofErr w:type="gramEnd"/>
      <w:r w:rsidR="0017080B" w:rsidRPr="0017080B">
        <w:rPr>
          <w:szCs w:val="24"/>
        </w:rPr>
        <w:t xml:space="preserve"> questions related to their children’s activities as well as physical activity resources available at home and in their community.  Questions will be gender specific and age appropriate, and either be self-administered (child and parent</w:t>
      </w:r>
      <w:r w:rsidR="00AB6606">
        <w:rPr>
          <w:szCs w:val="24"/>
        </w:rPr>
        <w:t>/caregiver</w:t>
      </w:r>
      <w:r w:rsidR="0017080B" w:rsidRPr="0017080B">
        <w:rPr>
          <w:szCs w:val="24"/>
        </w:rPr>
        <w:t xml:space="preserve"> questions) or parent</w:t>
      </w:r>
      <w:r w:rsidR="00AB6606">
        <w:rPr>
          <w:szCs w:val="24"/>
        </w:rPr>
        <w:t>/caregiver</w:t>
      </w:r>
      <w:r w:rsidR="0017080B" w:rsidRPr="0017080B">
        <w:rPr>
          <w:szCs w:val="24"/>
        </w:rPr>
        <w:t xml:space="preserve"> assisted, depending on the age of the child.   </w:t>
      </w:r>
    </w:p>
    <w:p w:rsidR="00A76A72" w:rsidRPr="00B03154" w:rsidRDefault="00A76A72" w:rsidP="00BE47EB">
      <w:pPr>
        <w:pStyle w:val="BHNormal"/>
        <w:jc w:val="both"/>
        <w:rPr>
          <w:szCs w:val="24"/>
        </w:rPr>
      </w:pPr>
    </w:p>
    <w:p w:rsidR="002213C9" w:rsidRDefault="00E70C68" w:rsidP="00BE47EB">
      <w:pPr>
        <w:pStyle w:val="BHNormal"/>
        <w:jc w:val="both"/>
      </w:pPr>
      <w:r w:rsidRPr="00756E94">
        <w:rPr>
          <w:b/>
          <w:i/>
        </w:rPr>
        <w:t>Enhanced Protocol</w:t>
      </w:r>
      <w:r w:rsidR="004E3486">
        <w:rPr>
          <w:b/>
          <w:i/>
        </w:rPr>
        <w:t xml:space="preserve">:  </w:t>
      </w:r>
      <w:r w:rsidR="00052897" w:rsidRPr="00B03154">
        <w:t xml:space="preserve">In addition to the </w:t>
      </w:r>
      <w:r w:rsidR="008072F9" w:rsidRPr="00B03154">
        <w:t>S</w:t>
      </w:r>
      <w:r w:rsidR="00052897" w:rsidRPr="00B03154">
        <w:t xml:space="preserve">tandard </w:t>
      </w:r>
      <w:r w:rsidR="008072F9" w:rsidRPr="00B03154">
        <w:t>P</w:t>
      </w:r>
      <w:r w:rsidR="00052897" w:rsidRPr="00B03154">
        <w:t>rotocol</w:t>
      </w:r>
      <w:r w:rsidR="00AD1E7E" w:rsidRPr="00B03154">
        <w:t xml:space="preserve">, the child participants </w:t>
      </w:r>
      <w:proofErr w:type="gramStart"/>
      <w:r w:rsidR="00AD1E7E" w:rsidRPr="00B03154">
        <w:t>will be asked</w:t>
      </w:r>
      <w:proofErr w:type="gramEnd"/>
      <w:r w:rsidR="00AD1E7E" w:rsidRPr="00B03154">
        <w:t xml:space="preserve"> to recall and describe the activities they participated in at home, at school, and in the community, </w:t>
      </w:r>
      <w:r w:rsidR="00AD1E7E" w:rsidRPr="00B03154">
        <w:rPr>
          <w:i/>
        </w:rPr>
        <w:t xml:space="preserve">the previous </w:t>
      </w:r>
      <w:r w:rsidR="0017080B" w:rsidRPr="0017080B">
        <w:t>day using a similar structured instrument based on gender and age</w:t>
      </w:r>
      <w:r w:rsidR="0017080B" w:rsidRPr="0017080B">
        <w:rPr>
          <w:i/>
        </w:rPr>
        <w:t>.</w:t>
      </w:r>
      <w:r w:rsidR="0017080B" w:rsidRPr="0017080B">
        <w:t xml:space="preserve">  Participants </w:t>
      </w:r>
      <w:proofErr w:type="gramStart"/>
      <w:r w:rsidR="0017080B" w:rsidRPr="0017080B">
        <w:t>will also be given</w:t>
      </w:r>
      <w:proofErr w:type="gramEnd"/>
      <w:r w:rsidR="0017080B" w:rsidRPr="0017080B">
        <w:t xml:space="preserve"> an accelerometer at their first home visit.  Accelerometers provide an objective measure of physical activity by detecting movement and intensity of activity.  The device </w:t>
      </w:r>
      <w:proofErr w:type="gramStart"/>
      <w:r w:rsidR="0017080B" w:rsidRPr="0017080B">
        <w:t>will be worn</w:t>
      </w:r>
      <w:proofErr w:type="gramEnd"/>
      <w:r w:rsidR="0017080B" w:rsidRPr="0017080B">
        <w:t xml:space="preserve"> by participants except </w:t>
      </w:r>
      <w:r w:rsidR="00C43FAF">
        <w:t>while</w:t>
      </w:r>
      <w:r w:rsidR="0017080B" w:rsidRPr="0017080B">
        <w:t xml:space="preserve"> bathing, swimming, or sleep</w:t>
      </w:r>
      <w:r w:rsidR="00C43FAF">
        <w:t>ing</w:t>
      </w:r>
      <w:r w:rsidR="0017080B" w:rsidRPr="0017080B">
        <w:t>, for the week in between home visits.</w:t>
      </w:r>
    </w:p>
    <w:p w:rsidR="00A76A72" w:rsidRPr="00B03154" w:rsidRDefault="00A76A72" w:rsidP="00BE47EB">
      <w:pPr>
        <w:jc w:val="both"/>
        <w:rPr>
          <w:szCs w:val="20"/>
        </w:rPr>
      </w:pPr>
    </w:p>
    <w:p w:rsidR="004116D2" w:rsidRPr="00756E94" w:rsidRDefault="00E70C68" w:rsidP="00BE47EB">
      <w:pPr>
        <w:pStyle w:val="BHNormal"/>
        <w:jc w:val="both"/>
        <w:rPr>
          <w:b/>
          <w:i/>
        </w:rPr>
      </w:pPr>
      <w:bookmarkStart w:id="128" w:name="_Toc299107957"/>
      <w:r w:rsidRPr="00756E94">
        <w:rPr>
          <w:b/>
          <w:i/>
        </w:rPr>
        <w:t xml:space="preserve">B.2.b.5   </w:t>
      </w:r>
      <w:r w:rsidR="00AD1E7E" w:rsidRPr="00756E94">
        <w:rPr>
          <w:b/>
          <w:i/>
        </w:rPr>
        <w:t>Demographics, Family Medical History, Direct Observations</w:t>
      </w:r>
      <w:bookmarkEnd w:id="128"/>
    </w:p>
    <w:p w:rsidR="00AD1E7E" w:rsidRPr="00B03154" w:rsidRDefault="00AD1E7E" w:rsidP="00BE47EB">
      <w:pPr>
        <w:pStyle w:val="BHNormal"/>
        <w:jc w:val="both"/>
        <w:rPr>
          <w:szCs w:val="24"/>
        </w:rPr>
      </w:pPr>
      <w:r w:rsidRPr="00B03154">
        <w:rPr>
          <w:szCs w:val="24"/>
        </w:rPr>
        <w:t xml:space="preserve">All </w:t>
      </w:r>
      <w:r w:rsidR="00BF6982" w:rsidRPr="00B03154">
        <w:rPr>
          <w:szCs w:val="24"/>
        </w:rPr>
        <w:t>parent</w:t>
      </w:r>
      <w:r w:rsidR="0097593D">
        <w:rPr>
          <w:szCs w:val="24"/>
        </w:rPr>
        <w:t>s/caregivers</w:t>
      </w:r>
      <w:r w:rsidR="00BF6982" w:rsidRPr="00B03154">
        <w:rPr>
          <w:szCs w:val="24"/>
        </w:rPr>
        <w:t xml:space="preserve"> </w:t>
      </w:r>
      <w:r w:rsidR="0017080B" w:rsidRPr="0017080B">
        <w:rPr>
          <w:szCs w:val="24"/>
        </w:rPr>
        <w:t>will answer the following demographic questions related to the child and parent</w:t>
      </w:r>
      <w:r w:rsidR="0097593D">
        <w:rPr>
          <w:szCs w:val="24"/>
        </w:rPr>
        <w:t>/caregiver</w:t>
      </w:r>
      <w:r w:rsidR="0017080B" w:rsidRPr="0017080B">
        <w:rPr>
          <w:szCs w:val="24"/>
        </w:rPr>
        <w:t xml:space="preserve">:  age, race, ethnicity, </w:t>
      </w:r>
      <w:proofErr w:type="gramStart"/>
      <w:r w:rsidR="0017080B" w:rsidRPr="0017080B">
        <w:rPr>
          <w:szCs w:val="24"/>
        </w:rPr>
        <w:t>marital</w:t>
      </w:r>
      <w:proofErr w:type="gramEnd"/>
      <w:r w:rsidR="0017080B" w:rsidRPr="0017080B">
        <w:rPr>
          <w:szCs w:val="24"/>
        </w:rPr>
        <w:t xml:space="preserve"> status, country of origin, education, language, employment, and family income.  In addition, the </w:t>
      </w:r>
      <w:proofErr w:type="gramStart"/>
      <w:r w:rsidR="0017080B" w:rsidRPr="0017080B">
        <w:rPr>
          <w:szCs w:val="24"/>
        </w:rPr>
        <w:t>child’s</w:t>
      </w:r>
      <w:proofErr w:type="gramEnd"/>
      <w:r w:rsidR="0017080B" w:rsidRPr="0017080B">
        <w:rPr>
          <w:szCs w:val="24"/>
        </w:rPr>
        <w:t xml:space="preserve"> </w:t>
      </w:r>
      <w:r w:rsidR="0097593D">
        <w:rPr>
          <w:szCs w:val="24"/>
        </w:rPr>
        <w:t xml:space="preserve">and </w:t>
      </w:r>
      <w:r w:rsidR="0017080B" w:rsidRPr="0017080B">
        <w:rPr>
          <w:szCs w:val="24"/>
        </w:rPr>
        <w:t>parent</w:t>
      </w:r>
      <w:r w:rsidR="0097593D">
        <w:rPr>
          <w:szCs w:val="24"/>
        </w:rPr>
        <w:t>/caregiver’</w:t>
      </w:r>
      <w:r w:rsidR="0017080B" w:rsidRPr="0017080B">
        <w:rPr>
          <w:szCs w:val="24"/>
        </w:rPr>
        <w:t xml:space="preserve">s height and weight will be measured (or reported if </w:t>
      </w:r>
      <w:r w:rsidR="0097593D">
        <w:rPr>
          <w:szCs w:val="24"/>
        </w:rPr>
        <w:t>adult</w:t>
      </w:r>
      <w:r w:rsidR="0017080B" w:rsidRPr="0017080B">
        <w:rPr>
          <w:szCs w:val="24"/>
        </w:rPr>
        <w:t xml:space="preserve"> refuses measurement). </w:t>
      </w:r>
    </w:p>
    <w:p w:rsidR="00460D91" w:rsidRPr="00B03154" w:rsidRDefault="00460D91" w:rsidP="00BE47EB">
      <w:pPr>
        <w:pStyle w:val="BHNormal"/>
        <w:jc w:val="both"/>
        <w:rPr>
          <w:szCs w:val="24"/>
        </w:rPr>
      </w:pPr>
    </w:p>
    <w:p w:rsidR="00AD1E7E" w:rsidRPr="00B03154" w:rsidRDefault="0017080B" w:rsidP="00BE47EB">
      <w:pPr>
        <w:pStyle w:val="BHNormal"/>
        <w:jc w:val="both"/>
        <w:rPr>
          <w:szCs w:val="24"/>
        </w:rPr>
      </w:pPr>
      <w:r w:rsidRPr="0017080B">
        <w:rPr>
          <w:szCs w:val="24"/>
        </w:rPr>
        <w:t xml:space="preserve">A series of questions are included in the Standard Protocol, aimed at assessing the medical history for the child participant related </w:t>
      </w:r>
      <w:proofErr w:type="gramStart"/>
      <w:r w:rsidRPr="0017080B">
        <w:rPr>
          <w:szCs w:val="24"/>
        </w:rPr>
        <w:t>to</w:t>
      </w:r>
      <w:proofErr w:type="gramEnd"/>
      <w:r w:rsidRPr="0017080B">
        <w:rPr>
          <w:szCs w:val="24"/>
        </w:rPr>
        <w:t xml:space="preserve">: </w:t>
      </w:r>
    </w:p>
    <w:p w:rsidR="00C43FAF" w:rsidRDefault="0017080B" w:rsidP="00BE47EB">
      <w:pPr>
        <w:pStyle w:val="ListParagraph"/>
        <w:numPr>
          <w:ilvl w:val="0"/>
          <w:numId w:val="25"/>
        </w:numPr>
        <w:spacing w:after="0" w:line="240" w:lineRule="auto"/>
        <w:contextualSpacing w:val="0"/>
        <w:jc w:val="both"/>
        <w:rPr>
          <w:sz w:val="24"/>
          <w:szCs w:val="24"/>
        </w:rPr>
      </w:pPr>
      <w:r w:rsidRPr="0017080B">
        <w:rPr>
          <w:sz w:val="24"/>
          <w:szCs w:val="24"/>
        </w:rPr>
        <w:t>Issues related to the participant child’s access to healthcare;</w:t>
      </w:r>
    </w:p>
    <w:p w:rsidR="00C43FAF" w:rsidRDefault="0017080B" w:rsidP="00BE47EB">
      <w:pPr>
        <w:pStyle w:val="ListParagraph"/>
        <w:numPr>
          <w:ilvl w:val="0"/>
          <w:numId w:val="25"/>
        </w:numPr>
        <w:spacing w:after="0" w:line="240" w:lineRule="auto"/>
        <w:contextualSpacing w:val="0"/>
        <w:jc w:val="both"/>
        <w:rPr>
          <w:sz w:val="24"/>
          <w:szCs w:val="24"/>
        </w:rPr>
      </w:pPr>
      <w:r w:rsidRPr="0017080B">
        <w:rPr>
          <w:sz w:val="24"/>
          <w:szCs w:val="24"/>
        </w:rPr>
        <w:t>Medical conditions that may alter diet for the participant child (diabetes, celiac disease, anorexia, bulimia, etc.);</w:t>
      </w:r>
    </w:p>
    <w:p w:rsidR="00C43FAF" w:rsidRDefault="0017080B" w:rsidP="00BE47EB">
      <w:pPr>
        <w:pStyle w:val="ListParagraph"/>
        <w:numPr>
          <w:ilvl w:val="0"/>
          <w:numId w:val="25"/>
        </w:numPr>
        <w:spacing w:after="0" w:line="240" w:lineRule="auto"/>
        <w:contextualSpacing w:val="0"/>
        <w:jc w:val="both"/>
        <w:rPr>
          <w:sz w:val="24"/>
          <w:szCs w:val="24"/>
        </w:rPr>
      </w:pPr>
      <w:r w:rsidRPr="0017080B">
        <w:rPr>
          <w:sz w:val="24"/>
          <w:szCs w:val="24"/>
        </w:rPr>
        <w:t>Medical conditions that alter physical activity for the participant child (disabilities, recent accidents (e.g., broken ankle), etc.);</w:t>
      </w:r>
    </w:p>
    <w:p w:rsidR="00C43FAF" w:rsidRDefault="0017080B" w:rsidP="00BE47EB">
      <w:pPr>
        <w:pStyle w:val="ListParagraph"/>
        <w:numPr>
          <w:ilvl w:val="0"/>
          <w:numId w:val="25"/>
        </w:numPr>
        <w:spacing w:after="0" w:line="240" w:lineRule="auto"/>
        <w:contextualSpacing w:val="0"/>
        <w:jc w:val="both"/>
        <w:rPr>
          <w:sz w:val="20"/>
          <w:szCs w:val="20"/>
        </w:rPr>
      </w:pPr>
      <w:proofErr w:type="gramStart"/>
      <w:r w:rsidRPr="0017080B">
        <w:rPr>
          <w:sz w:val="24"/>
          <w:szCs w:val="24"/>
        </w:rPr>
        <w:t>Medical conditions that alter ability for the participant to self-complete aspects of protocol (cognitive deficits, Down’s syndrome, dyslexia, etc.).</w:t>
      </w:r>
      <w:proofErr w:type="gramEnd"/>
      <w:r w:rsidRPr="0017080B">
        <w:rPr>
          <w:sz w:val="24"/>
          <w:szCs w:val="24"/>
        </w:rPr>
        <w:t xml:space="preserve">  </w:t>
      </w:r>
    </w:p>
    <w:p w:rsidR="00756E94" w:rsidRPr="00756E94" w:rsidRDefault="00756E94" w:rsidP="00BE47EB">
      <w:pPr>
        <w:pStyle w:val="BHNormal"/>
        <w:jc w:val="both"/>
      </w:pPr>
      <w:bookmarkStart w:id="129" w:name="_Toc299107958"/>
    </w:p>
    <w:p w:rsidR="004116D2" w:rsidRPr="00756E94" w:rsidRDefault="00E70C68" w:rsidP="00BE47EB">
      <w:pPr>
        <w:pStyle w:val="BHNormal"/>
        <w:jc w:val="both"/>
        <w:rPr>
          <w:b/>
          <w:i/>
        </w:rPr>
      </w:pPr>
      <w:r w:rsidRPr="00756E94">
        <w:rPr>
          <w:b/>
          <w:i/>
        </w:rPr>
        <w:t xml:space="preserve">B.2.b.6   </w:t>
      </w:r>
      <w:r w:rsidR="00AD1E7E" w:rsidRPr="00756E94">
        <w:rPr>
          <w:b/>
          <w:i/>
        </w:rPr>
        <w:t>Direct Observations</w:t>
      </w:r>
      <w:r w:rsidR="00EE2253" w:rsidRPr="00756E94">
        <w:rPr>
          <w:b/>
          <w:i/>
        </w:rPr>
        <w:t xml:space="preserve"> of the Child’s/Family’s Neighborhood</w:t>
      </w:r>
      <w:bookmarkEnd w:id="129"/>
    </w:p>
    <w:p w:rsidR="0097593D" w:rsidRDefault="00AD1E7E" w:rsidP="00BE47EB">
      <w:pPr>
        <w:pStyle w:val="NoSpacing"/>
        <w:jc w:val="both"/>
        <w:rPr>
          <w:rFonts w:ascii="Times New Roman" w:hAnsi="Times New Roman"/>
          <w:sz w:val="24"/>
          <w:szCs w:val="24"/>
        </w:rPr>
      </w:pPr>
      <w:r w:rsidRPr="00B03154">
        <w:rPr>
          <w:rFonts w:ascii="Times New Roman" w:hAnsi="Times New Roman"/>
          <w:sz w:val="24"/>
          <w:szCs w:val="24"/>
        </w:rPr>
        <w:t xml:space="preserve">In all communities, </w:t>
      </w:r>
      <w:proofErr w:type="gramStart"/>
      <w:r w:rsidR="00CD2C6D" w:rsidRPr="00B03154">
        <w:rPr>
          <w:rFonts w:ascii="Times New Roman" w:hAnsi="Times New Roman"/>
          <w:sz w:val="24"/>
          <w:szCs w:val="24"/>
        </w:rPr>
        <w:t xml:space="preserve">direct observations of the child’s home will be completed by </w:t>
      </w:r>
      <w:r w:rsidR="008745CF" w:rsidRPr="00B03154">
        <w:rPr>
          <w:rFonts w:ascii="Times New Roman" w:hAnsi="Times New Roman"/>
          <w:sz w:val="24"/>
          <w:szCs w:val="24"/>
        </w:rPr>
        <w:t>study staff</w:t>
      </w:r>
      <w:proofErr w:type="gramEnd"/>
      <w:r w:rsidR="0017080B" w:rsidRPr="0017080B">
        <w:rPr>
          <w:rFonts w:ascii="Times New Roman" w:hAnsi="Times New Roman"/>
          <w:sz w:val="24"/>
          <w:szCs w:val="24"/>
        </w:rPr>
        <w:t xml:space="preserve">.  </w:t>
      </w:r>
    </w:p>
    <w:p w:rsidR="0097593D" w:rsidRDefault="0097593D" w:rsidP="00BE47EB">
      <w:pPr>
        <w:pStyle w:val="NoSpacing"/>
        <w:jc w:val="both"/>
        <w:rPr>
          <w:rFonts w:ascii="Times New Roman" w:hAnsi="Times New Roman"/>
          <w:sz w:val="24"/>
          <w:szCs w:val="24"/>
        </w:rPr>
      </w:pPr>
    </w:p>
    <w:p w:rsidR="0097593D" w:rsidRDefault="0097593D" w:rsidP="00BE47EB">
      <w:pPr>
        <w:pStyle w:val="NoSpacing"/>
        <w:jc w:val="both"/>
        <w:rPr>
          <w:rFonts w:ascii="Times New Roman" w:hAnsi="Times New Roman"/>
          <w:sz w:val="24"/>
          <w:szCs w:val="24"/>
        </w:rPr>
      </w:pPr>
      <w:r>
        <w:rPr>
          <w:rFonts w:ascii="Times New Roman" w:hAnsi="Times New Roman"/>
          <w:sz w:val="24"/>
          <w:szCs w:val="24"/>
        </w:rPr>
        <w:t>The</w:t>
      </w:r>
      <w:r w:rsidR="0017080B" w:rsidRPr="0017080B">
        <w:rPr>
          <w:rFonts w:ascii="Times New Roman" w:hAnsi="Times New Roman"/>
          <w:sz w:val="24"/>
          <w:szCs w:val="24"/>
        </w:rPr>
        <w:t xml:space="preserve"> field interviewers will complete a five-item modified windshield survey during the baseline visit.  EMSI field interviewers will rate features of the social and physical environment on the street segment associated with each child’s home address.  A street segment </w:t>
      </w:r>
      <w:proofErr w:type="gramStart"/>
      <w:r w:rsidR="0017080B" w:rsidRPr="0017080B">
        <w:rPr>
          <w:rFonts w:ascii="Times New Roman" w:hAnsi="Times New Roman"/>
          <w:sz w:val="24"/>
          <w:szCs w:val="24"/>
        </w:rPr>
        <w:t>is defined</w:t>
      </w:r>
      <w:proofErr w:type="gramEnd"/>
      <w:r w:rsidR="0017080B" w:rsidRPr="0017080B">
        <w:rPr>
          <w:rFonts w:ascii="Times New Roman" w:hAnsi="Times New Roman"/>
          <w:sz w:val="24"/>
          <w:szCs w:val="24"/>
        </w:rPr>
        <w:t xml:space="preserve"> as the street in front of the home, from intersection to intersection, not to exceed 0.5 miles.  In the instances where the street segment exceeds 0.5 miles, </w:t>
      </w:r>
      <w:r w:rsidR="0017080B" w:rsidRPr="00C71304">
        <w:rPr>
          <w:rFonts w:ascii="Times New Roman" w:hAnsi="Times New Roman"/>
          <w:sz w:val="24"/>
          <w:szCs w:val="24"/>
        </w:rPr>
        <w:t xml:space="preserve">the field interviewers </w:t>
      </w:r>
      <w:proofErr w:type="gramStart"/>
      <w:r w:rsidR="0017080B" w:rsidRPr="00C71304">
        <w:rPr>
          <w:rFonts w:ascii="Times New Roman" w:hAnsi="Times New Roman"/>
          <w:sz w:val="24"/>
          <w:szCs w:val="24"/>
        </w:rPr>
        <w:t>will</w:t>
      </w:r>
      <w:r w:rsidR="0017080B" w:rsidRPr="0017080B">
        <w:rPr>
          <w:rFonts w:ascii="Times New Roman" w:hAnsi="Times New Roman"/>
          <w:sz w:val="24"/>
          <w:szCs w:val="24"/>
        </w:rPr>
        <w:t xml:space="preserve"> be instructed</w:t>
      </w:r>
      <w:proofErr w:type="gramEnd"/>
      <w:r w:rsidR="0017080B" w:rsidRPr="0017080B">
        <w:rPr>
          <w:rFonts w:ascii="Times New Roman" w:hAnsi="Times New Roman"/>
          <w:sz w:val="24"/>
          <w:szCs w:val="24"/>
        </w:rPr>
        <w:t xml:space="preserve"> to consider the street segment that is contained within 0.25 miles from the home in either direction or to the nearest intersection, whichever is closer.  </w:t>
      </w:r>
    </w:p>
    <w:p w:rsidR="0097593D" w:rsidRDefault="0097593D">
      <w:pPr>
        <w:pStyle w:val="NoSpacing"/>
        <w:rPr>
          <w:rFonts w:ascii="Times New Roman" w:hAnsi="Times New Roman"/>
          <w:sz w:val="24"/>
          <w:szCs w:val="24"/>
        </w:rPr>
      </w:pPr>
    </w:p>
    <w:p w:rsidR="004116D2" w:rsidRDefault="0017080B" w:rsidP="00BE47EB">
      <w:pPr>
        <w:pStyle w:val="NoSpacing"/>
        <w:jc w:val="both"/>
        <w:rPr>
          <w:rFonts w:ascii="Times New Roman" w:hAnsi="Times New Roman"/>
          <w:sz w:val="24"/>
          <w:szCs w:val="24"/>
        </w:rPr>
      </w:pPr>
      <w:r w:rsidRPr="0017080B">
        <w:rPr>
          <w:rFonts w:ascii="Times New Roman" w:hAnsi="Times New Roman"/>
          <w:sz w:val="24"/>
          <w:szCs w:val="24"/>
        </w:rPr>
        <w:t xml:space="preserve">A paper form of the modified five-item windshield survey </w:t>
      </w:r>
      <w:proofErr w:type="gramStart"/>
      <w:r w:rsidRPr="0017080B">
        <w:rPr>
          <w:rFonts w:ascii="Times New Roman" w:hAnsi="Times New Roman"/>
          <w:sz w:val="24"/>
          <w:szCs w:val="24"/>
        </w:rPr>
        <w:t xml:space="preserve">will be completed when the field interviewer arrives at the child’s home and entered into the study database following the home </w:t>
      </w:r>
      <w:r w:rsidRPr="0017080B">
        <w:rPr>
          <w:rFonts w:ascii="Times New Roman" w:hAnsi="Times New Roman"/>
          <w:sz w:val="24"/>
          <w:szCs w:val="24"/>
        </w:rPr>
        <w:lastRenderedPageBreak/>
        <w:t>visit</w:t>
      </w:r>
      <w:proofErr w:type="gramEnd"/>
      <w:r w:rsidRPr="0017080B">
        <w:rPr>
          <w:rFonts w:ascii="Times New Roman" w:hAnsi="Times New Roman"/>
          <w:sz w:val="24"/>
          <w:szCs w:val="24"/>
        </w:rPr>
        <w:t xml:space="preserve">.  The modified five-item survey </w:t>
      </w:r>
      <w:proofErr w:type="gramStart"/>
      <w:r w:rsidRPr="0017080B">
        <w:rPr>
          <w:rFonts w:ascii="Times New Roman" w:hAnsi="Times New Roman"/>
          <w:sz w:val="24"/>
          <w:szCs w:val="24"/>
        </w:rPr>
        <w:t>is expected</w:t>
      </w:r>
      <w:proofErr w:type="gramEnd"/>
      <w:r w:rsidRPr="0017080B">
        <w:rPr>
          <w:rFonts w:ascii="Times New Roman" w:hAnsi="Times New Roman"/>
          <w:sz w:val="24"/>
          <w:szCs w:val="24"/>
        </w:rPr>
        <w:t xml:space="preserve"> to take less than </w:t>
      </w:r>
      <w:r w:rsidR="0047176E">
        <w:rPr>
          <w:rFonts w:ascii="Times New Roman" w:hAnsi="Times New Roman"/>
          <w:sz w:val="24"/>
          <w:szCs w:val="24"/>
        </w:rPr>
        <w:t>five</w:t>
      </w:r>
      <w:r w:rsidR="0047176E" w:rsidRPr="0017080B">
        <w:rPr>
          <w:rFonts w:ascii="Times New Roman" w:hAnsi="Times New Roman"/>
          <w:sz w:val="24"/>
          <w:szCs w:val="24"/>
        </w:rPr>
        <w:t xml:space="preserve"> </w:t>
      </w:r>
      <w:r w:rsidRPr="0017080B">
        <w:rPr>
          <w:rFonts w:ascii="Times New Roman" w:hAnsi="Times New Roman"/>
          <w:sz w:val="24"/>
          <w:szCs w:val="24"/>
        </w:rPr>
        <w:t xml:space="preserve">minutes to complete.  GPS coordinates </w:t>
      </w:r>
      <w:proofErr w:type="gramStart"/>
      <w:r w:rsidRPr="0017080B">
        <w:rPr>
          <w:rFonts w:ascii="Times New Roman" w:hAnsi="Times New Roman"/>
          <w:sz w:val="24"/>
          <w:szCs w:val="24"/>
        </w:rPr>
        <w:t>will also be obtained</w:t>
      </w:r>
      <w:proofErr w:type="gramEnd"/>
      <w:r w:rsidRPr="0017080B">
        <w:rPr>
          <w:rFonts w:ascii="Times New Roman" w:hAnsi="Times New Roman"/>
          <w:sz w:val="24"/>
          <w:szCs w:val="24"/>
        </w:rPr>
        <w:t xml:space="preserve"> for each participant’s household to match to GIS data.  </w:t>
      </w:r>
    </w:p>
    <w:p w:rsidR="004116D2" w:rsidRDefault="004116D2" w:rsidP="00BE47EB">
      <w:pPr>
        <w:pStyle w:val="NoSpacing"/>
        <w:jc w:val="both"/>
        <w:rPr>
          <w:rFonts w:ascii="Times New Roman" w:hAnsi="Times New Roman"/>
          <w:sz w:val="24"/>
          <w:szCs w:val="24"/>
        </w:rPr>
      </w:pPr>
    </w:p>
    <w:p w:rsidR="00A76A72" w:rsidRDefault="00A76A72" w:rsidP="00BE47EB">
      <w:pPr>
        <w:autoSpaceDE/>
        <w:autoSpaceDN/>
        <w:jc w:val="both"/>
        <w:rPr>
          <w:b/>
          <w:sz w:val="24"/>
        </w:rPr>
      </w:pPr>
    </w:p>
    <w:p w:rsidR="00B0063A" w:rsidRDefault="00B0063A" w:rsidP="00BE47EB">
      <w:pPr>
        <w:autoSpaceDE/>
        <w:autoSpaceDN/>
        <w:jc w:val="both"/>
        <w:rPr>
          <w:b/>
          <w:sz w:val="24"/>
        </w:rPr>
      </w:pPr>
    </w:p>
    <w:p w:rsidR="00B0063A" w:rsidRPr="00B03154" w:rsidRDefault="00B0063A" w:rsidP="00BE47EB">
      <w:pPr>
        <w:autoSpaceDE/>
        <w:autoSpaceDN/>
        <w:jc w:val="both"/>
        <w:rPr>
          <w:b/>
          <w:sz w:val="24"/>
        </w:rPr>
      </w:pPr>
    </w:p>
    <w:p w:rsidR="004116D2" w:rsidRDefault="0017080B" w:rsidP="00BE47EB">
      <w:pPr>
        <w:pStyle w:val="BHLevel2"/>
        <w:jc w:val="both"/>
      </w:pPr>
      <w:bookmarkStart w:id="130" w:name="_Toc299107959"/>
      <w:bookmarkStart w:id="131" w:name="_Toc341969704"/>
      <w:r w:rsidRPr="004F7AC5">
        <w:t>B.3</w:t>
      </w:r>
      <w:r w:rsidRPr="004F7AC5">
        <w:tab/>
        <w:t>Methods for Maximizing Response Rates</w:t>
      </w:r>
      <w:bookmarkEnd w:id="130"/>
      <w:bookmarkEnd w:id="131"/>
    </w:p>
    <w:p w:rsidR="00C43FAF" w:rsidRDefault="00C43FAF" w:rsidP="00BE47E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4116D2" w:rsidRDefault="00120DF0" w:rsidP="00BE47EB">
      <w:pPr>
        <w:jc w:val="both"/>
        <w:rPr>
          <w:sz w:val="24"/>
        </w:rPr>
      </w:pPr>
      <w:r>
        <w:rPr>
          <w:sz w:val="24"/>
        </w:rPr>
        <w:t xml:space="preserve">As mentioned earlier, we are using a school recruitment </w:t>
      </w:r>
      <w:r w:rsidR="003D0CB9">
        <w:rPr>
          <w:sz w:val="24"/>
        </w:rPr>
        <w:t>technique</w:t>
      </w:r>
      <w:r>
        <w:rPr>
          <w:sz w:val="24"/>
        </w:rPr>
        <w:t xml:space="preserve"> similar to the one</w:t>
      </w:r>
      <w:r w:rsidR="003D0CB9">
        <w:rPr>
          <w:sz w:val="24"/>
        </w:rPr>
        <w:t>s</w:t>
      </w:r>
      <w:r>
        <w:rPr>
          <w:sz w:val="24"/>
        </w:rPr>
        <w:t xml:space="preserve"> used by ECLS-K. Once schools have agreed to participate in the study, we will recruit students</w:t>
      </w:r>
      <w:r w:rsidR="00242B82">
        <w:rPr>
          <w:sz w:val="24"/>
        </w:rPr>
        <w:t xml:space="preserve"> via interest forms distributed in schools</w:t>
      </w:r>
      <w:r>
        <w:rPr>
          <w:sz w:val="24"/>
        </w:rPr>
        <w:t xml:space="preserve">. </w:t>
      </w:r>
      <w:r w:rsidR="00E00A4B" w:rsidRPr="00B03154">
        <w:rPr>
          <w:sz w:val="24"/>
        </w:rPr>
        <w:t xml:space="preserve">All data regarding contact success, refusal to screen and/or enumerate household members, refusal to participate for one or more eligible children (including reasons for non-participation) </w:t>
      </w:r>
      <w:proofErr w:type="gramStart"/>
      <w:r w:rsidR="00E00A4B" w:rsidRPr="00B03154">
        <w:rPr>
          <w:sz w:val="24"/>
        </w:rPr>
        <w:t>will be maintained</w:t>
      </w:r>
      <w:proofErr w:type="gramEnd"/>
      <w:r w:rsidR="00E00A4B" w:rsidRPr="00B03154">
        <w:rPr>
          <w:sz w:val="24"/>
        </w:rPr>
        <w:t xml:space="preserve"> to calculat</w:t>
      </w:r>
      <w:r w:rsidR="00F76438" w:rsidRPr="00B03154">
        <w:rPr>
          <w:sz w:val="24"/>
        </w:rPr>
        <w:t>e</w:t>
      </w:r>
      <w:r w:rsidR="00E00A4B" w:rsidRPr="00B03154">
        <w:rPr>
          <w:sz w:val="24"/>
        </w:rPr>
        <w:t xml:space="preserve"> response rates for the study.</w:t>
      </w:r>
      <w:r w:rsidR="00EA0780" w:rsidRPr="00B03154">
        <w:rPr>
          <w:sz w:val="24"/>
        </w:rPr>
        <w:t xml:space="preserve"> </w:t>
      </w:r>
      <w:r w:rsidR="00E00A4B" w:rsidRPr="00B03154">
        <w:rPr>
          <w:sz w:val="24"/>
        </w:rPr>
        <w:t xml:space="preserve"> Response rates will </w:t>
      </w:r>
      <w:proofErr w:type="gramStart"/>
      <w:r w:rsidR="00E00A4B" w:rsidRPr="00B03154">
        <w:rPr>
          <w:sz w:val="24"/>
        </w:rPr>
        <w:t>be calculated</w:t>
      </w:r>
      <w:proofErr w:type="gramEnd"/>
      <w:r w:rsidR="00E00A4B" w:rsidRPr="00B03154">
        <w:rPr>
          <w:sz w:val="24"/>
        </w:rPr>
        <w:t xml:space="preserve"> as the fraction of eligible participants who elect to complete the data collection protocol, and will be calculated for </w:t>
      </w:r>
      <w:r w:rsidR="007E5673">
        <w:rPr>
          <w:sz w:val="24"/>
        </w:rPr>
        <w:t>c</w:t>
      </w:r>
      <w:r w:rsidR="00E00A4B" w:rsidRPr="00B03154">
        <w:rPr>
          <w:sz w:val="24"/>
        </w:rPr>
        <w:t>hild/</w:t>
      </w:r>
      <w:r w:rsidR="007E5673">
        <w:rPr>
          <w:sz w:val="24"/>
        </w:rPr>
        <w:t>p</w:t>
      </w:r>
      <w:r w:rsidR="00E00A4B" w:rsidRPr="00B03154">
        <w:rPr>
          <w:sz w:val="24"/>
        </w:rPr>
        <w:t>arent participants as well as key</w:t>
      </w:r>
      <w:r w:rsidR="007F0286" w:rsidRPr="00B03154">
        <w:rPr>
          <w:sz w:val="24"/>
        </w:rPr>
        <w:t xml:space="preserve"> </w:t>
      </w:r>
      <w:r w:rsidR="00E00A4B" w:rsidRPr="00B03154">
        <w:rPr>
          <w:sz w:val="24"/>
        </w:rPr>
        <w:t xml:space="preserve">informants.  </w:t>
      </w:r>
    </w:p>
    <w:p w:rsidR="007E5673" w:rsidRDefault="007E5673" w:rsidP="00BE47EB">
      <w:pPr>
        <w:jc w:val="both"/>
        <w:rPr>
          <w:sz w:val="24"/>
        </w:rPr>
      </w:pPr>
    </w:p>
    <w:p w:rsidR="00924105" w:rsidRPr="00B03154" w:rsidRDefault="00924105" w:rsidP="00BE47E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rPr>
      </w:pPr>
      <w:r w:rsidRPr="00B03154">
        <w:rPr>
          <w:sz w:val="24"/>
        </w:rPr>
        <w:t xml:space="preserve">Every effort </w:t>
      </w:r>
      <w:proofErr w:type="gramStart"/>
      <w:r w:rsidRPr="00B03154">
        <w:rPr>
          <w:sz w:val="24"/>
        </w:rPr>
        <w:t>will be made</w:t>
      </w:r>
      <w:proofErr w:type="gramEnd"/>
      <w:r w:rsidRPr="00B03154">
        <w:rPr>
          <w:sz w:val="24"/>
        </w:rPr>
        <w:t xml:space="preserve"> to maximize the response rates </w:t>
      </w:r>
      <w:r w:rsidR="0017080B" w:rsidRPr="0017080B">
        <w:rPr>
          <w:sz w:val="24"/>
        </w:rPr>
        <w:t xml:space="preserve">for key informant interviews, parent and child surveys, as well as acquisition of medical records by the participating child’s medical provider.  Based on our review of the current literature as well as our experience in the field with prior studies, the approaches that we will use to maximize the response rates, </w:t>
      </w:r>
      <w:proofErr w:type="gramStart"/>
      <w:r w:rsidR="0017080B" w:rsidRPr="0017080B">
        <w:rPr>
          <w:sz w:val="24"/>
        </w:rPr>
        <w:t>are described</w:t>
      </w:r>
      <w:proofErr w:type="gramEnd"/>
      <w:r w:rsidR="0017080B" w:rsidRPr="0017080B">
        <w:rPr>
          <w:sz w:val="24"/>
        </w:rPr>
        <w:t xml:space="preserve"> below.</w:t>
      </w:r>
    </w:p>
    <w:p w:rsidR="00924105" w:rsidRPr="00B03154" w:rsidRDefault="00924105" w:rsidP="00BE47E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rPr>
      </w:pPr>
    </w:p>
    <w:p w:rsidR="00924105" w:rsidRPr="00B03154" w:rsidRDefault="0017080B" w:rsidP="00BE47E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rPr>
      </w:pPr>
      <w:r w:rsidRPr="0017080B">
        <w:rPr>
          <w:b/>
          <w:i/>
          <w:sz w:val="24"/>
        </w:rPr>
        <w:t>Key Informant Interviews</w:t>
      </w:r>
      <w:r w:rsidR="004E3486">
        <w:rPr>
          <w:b/>
          <w:i/>
          <w:sz w:val="24"/>
        </w:rPr>
        <w:t>:</w:t>
      </w:r>
      <w:r w:rsidR="00924105" w:rsidRPr="00B03154">
        <w:rPr>
          <w:sz w:val="24"/>
        </w:rPr>
        <w:t xml:space="preserve">  Community key informants include, for example, </w:t>
      </w:r>
      <w:r w:rsidR="004F7AC5">
        <w:rPr>
          <w:sz w:val="24"/>
        </w:rPr>
        <w:t>elementary and middle</w:t>
      </w:r>
      <w:r w:rsidR="004F7AC5" w:rsidRPr="00B03154">
        <w:rPr>
          <w:sz w:val="24"/>
        </w:rPr>
        <w:t xml:space="preserve"> </w:t>
      </w:r>
      <w:r w:rsidR="00924105" w:rsidRPr="00B03154">
        <w:rPr>
          <w:sz w:val="24"/>
        </w:rPr>
        <w:t xml:space="preserve">school principals, directors of programs involved with children health issues, and leaders of local government programs and non-profit community organizations. </w:t>
      </w:r>
      <w:r w:rsidR="00EA0780" w:rsidRPr="00B03154">
        <w:rPr>
          <w:sz w:val="24"/>
        </w:rPr>
        <w:t xml:space="preserve"> </w:t>
      </w:r>
      <w:r w:rsidR="00924105" w:rsidRPr="00B03154">
        <w:rPr>
          <w:sz w:val="24"/>
        </w:rPr>
        <w:t xml:space="preserve">It </w:t>
      </w:r>
      <w:proofErr w:type="gramStart"/>
      <w:r w:rsidR="00924105" w:rsidRPr="00B03154">
        <w:rPr>
          <w:sz w:val="24"/>
        </w:rPr>
        <w:t>is anticipated</w:t>
      </w:r>
      <w:proofErr w:type="gramEnd"/>
      <w:r w:rsidR="00924105" w:rsidRPr="00B03154">
        <w:rPr>
          <w:sz w:val="24"/>
        </w:rPr>
        <w:t xml:space="preserve"> that participation will be relatively high among this group given their a priori interest in helping improve the health and well-being of those living in t</w:t>
      </w:r>
      <w:r w:rsidRPr="0017080B">
        <w:rPr>
          <w:sz w:val="24"/>
        </w:rPr>
        <w:t xml:space="preserve">heir community.  Furthermore, as this group </w:t>
      </w:r>
      <w:proofErr w:type="gramStart"/>
      <w:r w:rsidRPr="0017080B">
        <w:rPr>
          <w:sz w:val="24"/>
        </w:rPr>
        <w:t>will be comprised</w:t>
      </w:r>
      <w:proofErr w:type="gramEnd"/>
      <w:r w:rsidRPr="0017080B">
        <w:rPr>
          <w:sz w:val="24"/>
        </w:rPr>
        <w:t xml:space="preserve"> through a snowball sampling technique, we expect that the referral by one community leader to another will improve succeeding participation rates.  To maximize response rates among this group, upon scheduling the initial appointment, we will maintain contact with a confirmation letter, including printed information about our study (see </w:t>
      </w:r>
      <w:r w:rsidR="00974DB0" w:rsidRPr="00974DB0">
        <w:rPr>
          <w:b/>
          <w:sz w:val="24"/>
        </w:rPr>
        <w:t>SSA Attachment 10</w:t>
      </w:r>
      <w:r w:rsidR="004F7AC5">
        <w:rPr>
          <w:sz w:val="24"/>
        </w:rPr>
        <w:t xml:space="preserve"> and </w:t>
      </w:r>
      <w:r w:rsidR="00974DB0" w:rsidRPr="00974DB0">
        <w:rPr>
          <w:b/>
          <w:sz w:val="24"/>
        </w:rPr>
        <w:t>SSA Attachment</w:t>
      </w:r>
      <w:r w:rsidR="008D5339">
        <w:rPr>
          <w:sz w:val="24"/>
        </w:rPr>
        <w:t xml:space="preserve"> </w:t>
      </w:r>
      <w:r w:rsidR="00974DB0" w:rsidRPr="00974DB0">
        <w:rPr>
          <w:b/>
          <w:sz w:val="24"/>
        </w:rPr>
        <w:t>11</w:t>
      </w:r>
      <w:r w:rsidRPr="0017080B">
        <w:rPr>
          <w:sz w:val="24"/>
        </w:rPr>
        <w:t>), and follow-up confirmation telephone calls.  Our protocol calls for conducting interviews with key informants in person, which is likely to improve our response rate, although when necessary due to scheduling or other conflicts, we will complete interviews over the telephone.  All interviews will be conducted by the Battelle community liaison – a qualified and well-trained interviewer, who is well versed on the community and its programs/policies, and who is comfortable speaking with high-level community leaders and able to adeptly answer any study related questions.  As we will also be requesting specific program</w:t>
      </w:r>
      <w:r w:rsidR="00D16FFE">
        <w:rPr>
          <w:sz w:val="24"/>
        </w:rPr>
        <w:t>/policy</w:t>
      </w:r>
      <w:r w:rsidRPr="0017080B">
        <w:rPr>
          <w:sz w:val="24"/>
        </w:rPr>
        <w:t xml:space="preserve"> documentation from this group, we will follow-up on this request through our confirmation letter, subsequent telephone calls, and during our in-person interview meeting as needed.     </w:t>
      </w:r>
    </w:p>
    <w:p w:rsidR="00924105" w:rsidRPr="00B03154" w:rsidRDefault="00924105" w:rsidP="00BE47E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i/>
          <w:sz w:val="24"/>
          <w:u w:val="single"/>
        </w:rPr>
      </w:pPr>
    </w:p>
    <w:p w:rsidR="00DA16DE" w:rsidRDefault="0017080B">
      <w:pPr>
        <w:pStyle w:val="BHNormal"/>
        <w:jc w:val="both"/>
        <w:rPr>
          <w:szCs w:val="24"/>
        </w:rPr>
      </w:pPr>
      <w:r w:rsidRPr="00B06550">
        <w:rPr>
          <w:b/>
          <w:i/>
          <w:szCs w:val="24"/>
        </w:rPr>
        <w:t>Parent/Child Surveys</w:t>
      </w:r>
      <w:r w:rsidR="004E3486" w:rsidRPr="00B06550">
        <w:rPr>
          <w:b/>
          <w:i/>
          <w:szCs w:val="24"/>
        </w:rPr>
        <w:t>:</w:t>
      </w:r>
      <w:r w:rsidR="00924105" w:rsidRPr="00B06550">
        <w:rPr>
          <w:szCs w:val="24"/>
        </w:rPr>
        <w:t xml:space="preserve">  </w:t>
      </w:r>
      <w:r w:rsidR="004F7AC5" w:rsidRPr="00B06550">
        <w:rPr>
          <w:color w:val="000000"/>
          <w:szCs w:val="24"/>
        </w:rPr>
        <w:t xml:space="preserve">At each school that agrees to participate in the study a school liaison </w:t>
      </w:r>
      <w:proofErr w:type="gramStart"/>
      <w:r w:rsidR="004F7AC5" w:rsidRPr="00B06550">
        <w:rPr>
          <w:color w:val="000000"/>
          <w:szCs w:val="24"/>
        </w:rPr>
        <w:t>will be selected</w:t>
      </w:r>
      <w:proofErr w:type="gramEnd"/>
      <w:r w:rsidR="004F7AC5" w:rsidRPr="00B06550">
        <w:rPr>
          <w:color w:val="000000"/>
          <w:szCs w:val="24"/>
        </w:rPr>
        <w:t xml:space="preserve"> from amongst the professional staff to serve as a “Champion” for the HCS study.  The prime responsibility for this champion will be to serve as the point of contact for the study to parents/guardians and the students, and be responsible for the interest forms.  In all communities, </w:t>
      </w:r>
      <w:r w:rsidR="004F7AC5" w:rsidRPr="00B06550">
        <w:rPr>
          <w:color w:val="000000"/>
          <w:szCs w:val="24"/>
        </w:rPr>
        <w:lastRenderedPageBreak/>
        <w:t xml:space="preserve">the school liaison will serve a key role in supporting the recruitment of families into the study and will therefore need to understand the diverse needs of the families and the community; this will be especially critical in the high proportion </w:t>
      </w:r>
      <w:r w:rsidR="00AB16EC" w:rsidRPr="00B06550">
        <w:rPr>
          <w:color w:val="000000"/>
          <w:szCs w:val="24"/>
        </w:rPr>
        <w:t xml:space="preserve">minority communities, particularly the </w:t>
      </w:r>
      <w:r w:rsidR="004F7AC5" w:rsidRPr="00B06550">
        <w:rPr>
          <w:color w:val="000000"/>
          <w:szCs w:val="24"/>
        </w:rPr>
        <w:t>Hispanic/Latino Communities</w:t>
      </w:r>
      <w:r w:rsidR="008D2918">
        <w:rPr>
          <w:color w:val="000000"/>
          <w:szCs w:val="24"/>
        </w:rPr>
        <w:t>.</w:t>
      </w:r>
      <w:r w:rsidR="008D2918" w:rsidRPr="00B06550">
        <w:rPr>
          <w:color w:val="000000"/>
          <w:szCs w:val="24"/>
        </w:rPr>
        <w:t xml:space="preserve"> </w:t>
      </w:r>
      <w:r w:rsidR="004F7AC5" w:rsidRPr="00B06550">
        <w:rPr>
          <w:color w:val="000000"/>
          <w:szCs w:val="24"/>
        </w:rPr>
        <w:t>We will therefore request that the school principals in these communities select a Champion who understands the cul</w:t>
      </w:r>
      <w:r w:rsidR="00AB16EC" w:rsidRPr="00B06550">
        <w:rPr>
          <w:color w:val="000000"/>
          <w:szCs w:val="24"/>
        </w:rPr>
        <w:t>tural and social dynamics of their particular</w:t>
      </w:r>
      <w:r w:rsidR="004F7AC5" w:rsidRPr="00B06550">
        <w:rPr>
          <w:color w:val="000000"/>
          <w:szCs w:val="24"/>
        </w:rPr>
        <w:t xml:space="preserve"> community, has connections within and </w:t>
      </w:r>
      <w:proofErr w:type="gramStart"/>
      <w:r w:rsidR="004F7AC5" w:rsidRPr="00B06550">
        <w:rPr>
          <w:color w:val="000000"/>
          <w:szCs w:val="24"/>
        </w:rPr>
        <w:t>is trusted</w:t>
      </w:r>
      <w:proofErr w:type="gramEnd"/>
      <w:r w:rsidR="004F7AC5" w:rsidRPr="00B06550">
        <w:rPr>
          <w:color w:val="000000"/>
          <w:szCs w:val="24"/>
        </w:rPr>
        <w:t xml:space="preserve"> by this community, and can help in our recruitment efforts in and outside of the school environment by raising awareness of the study through their existing networks.  The selected individual should also be someone whom the students and their parents respect, to whom they relate well, and someone they feel is easily accessible to respond to their questions or concerns regarding the study. </w:t>
      </w:r>
      <w:r w:rsidR="00AB16EC" w:rsidRPr="00B06550">
        <w:rPr>
          <w:color w:val="000000"/>
          <w:szCs w:val="24"/>
        </w:rPr>
        <w:t xml:space="preserve"> The use of a School Champion should help raise awareness and trust of the study among potential study participants, </w:t>
      </w:r>
      <w:r w:rsidR="00D16FFE" w:rsidRPr="00B06550">
        <w:rPr>
          <w:szCs w:val="24"/>
        </w:rPr>
        <w:t>thus encouraging participation</w:t>
      </w:r>
      <w:r w:rsidR="003B2EEE" w:rsidRPr="00B06550">
        <w:rPr>
          <w:szCs w:val="24"/>
        </w:rPr>
        <w:t xml:space="preserve"> and overall response rate.</w:t>
      </w:r>
    </w:p>
    <w:p w:rsidR="00DA16DE" w:rsidRDefault="00DA16DE">
      <w:pPr>
        <w:pStyle w:val="BHNormal"/>
        <w:jc w:val="both"/>
        <w:rPr>
          <w:szCs w:val="24"/>
        </w:rPr>
      </w:pPr>
    </w:p>
    <w:p w:rsidR="00DA16DE" w:rsidRDefault="00AB16EC">
      <w:pPr>
        <w:pStyle w:val="BHNormal"/>
        <w:jc w:val="both"/>
        <w:rPr>
          <w:szCs w:val="24"/>
        </w:rPr>
      </w:pPr>
      <w:r w:rsidRPr="008D5339">
        <w:rPr>
          <w:szCs w:val="24"/>
        </w:rPr>
        <w:t xml:space="preserve">The School Liaison/Champion </w:t>
      </w:r>
      <w:proofErr w:type="gramStart"/>
      <w:r w:rsidRPr="008D5339">
        <w:rPr>
          <w:szCs w:val="24"/>
        </w:rPr>
        <w:t>will also be provided</w:t>
      </w:r>
      <w:proofErr w:type="gramEnd"/>
      <w:r w:rsidRPr="008D5339">
        <w:rPr>
          <w:szCs w:val="24"/>
        </w:rPr>
        <w:t xml:space="preserve"> with a Recruitment Toolkit containing informational materials as well as family-specific</w:t>
      </w:r>
      <w:r w:rsidR="00974DB0" w:rsidRPr="00974DB0">
        <w:rPr>
          <w:szCs w:val="24"/>
        </w:rPr>
        <w:t xml:space="preserve"> letters, brochures and sign-up forms for parents/guardians to express an interest in participating in the study.  These materials have been developed and carefully reviewed to ensure ease of readability, cultural sensitivity, and low burden for the potential participants.  </w:t>
      </w:r>
      <w:r w:rsidRPr="008D5339">
        <w:rPr>
          <w:color w:val="000000"/>
          <w:szCs w:val="24"/>
        </w:rPr>
        <w:t xml:space="preserve">The informational materials will emphasize the study’s role in assessing programs and policies that aim to improve the health of children, and the benefits children will receive by participating in the study.  </w:t>
      </w:r>
      <w:r w:rsidRPr="008D5339">
        <w:rPr>
          <w:szCs w:val="24"/>
        </w:rPr>
        <w:t xml:space="preserve">The information obtained through returned interest forms </w:t>
      </w:r>
      <w:proofErr w:type="gramStart"/>
      <w:r w:rsidRPr="008D5339">
        <w:rPr>
          <w:szCs w:val="24"/>
        </w:rPr>
        <w:t>will be used</w:t>
      </w:r>
      <w:proofErr w:type="gramEnd"/>
      <w:r w:rsidRPr="008D5339">
        <w:rPr>
          <w:szCs w:val="24"/>
        </w:rPr>
        <w:t xml:space="preserve"> to develop the sampling pool from which we will recruit families for data collection.  This self-selection process will improve the likelihood of successfully recruiting families and completing the home visit.</w:t>
      </w:r>
    </w:p>
    <w:p w:rsidR="00E61874" w:rsidRDefault="00E61874">
      <w:pPr>
        <w:pStyle w:val="BHNormal"/>
        <w:jc w:val="both"/>
        <w:rPr>
          <w:szCs w:val="24"/>
        </w:rPr>
      </w:pPr>
    </w:p>
    <w:p w:rsidR="00E61874" w:rsidRDefault="00E61874" w:rsidP="00E61874">
      <w:pPr>
        <w:adjustRightInd w:val="0"/>
        <w:jc w:val="both"/>
        <w:rPr>
          <w:sz w:val="24"/>
        </w:rPr>
      </w:pPr>
      <w:r>
        <w:rPr>
          <w:sz w:val="24"/>
        </w:rPr>
        <w:t xml:space="preserve">Children will be encouraged to return the interest forms whether or not they are interested in participating in the study.  A small incentive (valued at no more than $1 per student) will be provided to </w:t>
      </w:r>
      <w:proofErr w:type="gramStart"/>
      <w:r>
        <w:rPr>
          <w:sz w:val="24"/>
        </w:rPr>
        <w:t>each student who returns their</w:t>
      </w:r>
      <w:proofErr w:type="gramEnd"/>
      <w:r>
        <w:rPr>
          <w:sz w:val="24"/>
        </w:rPr>
        <w:t xml:space="preserve"> completed interest form.  The HCS will work with the school liaison </w:t>
      </w:r>
      <w:proofErr w:type="gramStart"/>
      <w:r>
        <w:rPr>
          <w:sz w:val="24"/>
        </w:rPr>
        <w:t>to best implement</w:t>
      </w:r>
      <w:proofErr w:type="gramEnd"/>
      <w:r>
        <w:rPr>
          <w:sz w:val="24"/>
        </w:rPr>
        <w:t xml:space="preserve"> the process for distributing the incentives for returning completed interest forms.  </w:t>
      </w:r>
    </w:p>
    <w:p w:rsidR="00DA16DE" w:rsidRDefault="00DA16DE">
      <w:pPr>
        <w:pStyle w:val="BHNormal"/>
        <w:jc w:val="both"/>
        <w:rPr>
          <w:szCs w:val="24"/>
        </w:rPr>
      </w:pPr>
    </w:p>
    <w:p w:rsidR="00C43FAF" w:rsidRPr="004F7AC5" w:rsidRDefault="0017080B" w:rsidP="00BE47E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rPr>
      </w:pPr>
      <w:r w:rsidRPr="004F7AC5">
        <w:rPr>
          <w:sz w:val="24"/>
        </w:rPr>
        <w:t xml:space="preserve">Completion of parent and child surveys in the home </w:t>
      </w:r>
      <w:r w:rsidR="003B2EEE" w:rsidRPr="004F7AC5">
        <w:rPr>
          <w:sz w:val="24"/>
        </w:rPr>
        <w:t xml:space="preserve">administered </w:t>
      </w:r>
      <w:r w:rsidRPr="004F7AC5">
        <w:rPr>
          <w:sz w:val="24"/>
        </w:rPr>
        <w:t xml:space="preserve">by well-trained </w:t>
      </w:r>
      <w:r w:rsidR="0097010A" w:rsidRPr="004F7AC5">
        <w:rPr>
          <w:sz w:val="24"/>
        </w:rPr>
        <w:t>field interviewers</w:t>
      </w:r>
      <w:r w:rsidRPr="004F7AC5">
        <w:rPr>
          <w:sz w:val="24"/>
        </w:rPr>
        <w:t xml:space="preserve">, rather than having the parents respond to a survey mailed to their home, is likely to result in a high response rate.  </w:t>
      </w:r>
      <w:r w:rsidR="00D27C42" w:rsidRPr="004F7AC5">
        <w:rPr>
          <w:sz w:val="24"/>
        </w:rPr>
        <w:t xml:space="preserve">In addition, when necessary, interviews </w:t>
      </w:r>
      <w:r w:rsidR="00AB16EC">
        <w:rPr>
          <w:sz w:val="24"/>
        </w:rPr>
        <w:t xml:space="preserve">(as well as screening/recruitment calls) </w:t>
      </w:r>
      <w:r w:rsidR="00D27C42" w:rsidRPr="004F7AC5">
        <w:rPr>
          <w:sz w:val="24"/>
        </w:rPr>
        <w:t xml:space="preserve">will be available to </w:t>
      </w:r>
      <w:proofErr w:type="gramStart"/>
      <w:r w:rsidR="00D27C42" w:rsidRPr="004F7AC5">
        <w:rPr>
          <w:sz w:val="24"/>
        </w:rPr>
        <w:t>be conducted</w:t>
      </w:r>
      <w:proofErr w:type="gramEnd"/>
      <w:r w:rsidR="00D27C42" w:rsidRPr="004F7AC5">
        <w:rPr>
          <w:sz w:val="24"/>
        </w:rPr>
        <w:t xml:space="preserve"> in Spanish. S</w:t>
      </w:r>
      <w:r w:rsidR="00871BCA" w:rsidRPr="004F7AC5">
        <w:rPr>
          <w:sz w:val="24"/>
        </w:rPr>
        <w:t>imilar to the NHANES protocol, s</w:t>
      </w:r>
      <w:r w:rsidR="00D27C42" w:rsidRPr="004F7AC5">
        <w:rPr>
          <w:sz w:val="24"/>
        </w:rPr>
        <w:t xml:space="preserve">hould neither English nor Spanish be spoken, </w:t>
      </w:r>
      <w:r w:rsidR="007E0E1B" w:rsidRPr="004F7AC5">
        <w:rPr>
          <w:sz w:val="24"/>
        </w:rPr>
        <w:t>the household member completing the family recruitment process will be asked to identify a family member or neighbor, aged 18 or over, who can be present during the home visit to translate to the interview questions into the necessary language.</w:t>
      </w:r>
      <w:r w:rsidR="00D27C42" w:rsidRPr="004F7AC5">
        <w:rPr>
          <w:sz w:val="24"/>
        </w:rPr>
        <w:t xml:space="preserve"> This will help maximize our initial enrollment and follow-up response rates.</w:t>
      </w:r>
      <w:r w:rsidR="004F7AC5">
        <w:rPr>
          <w:sz w:val="24"/>
        </w:rPr>
        <w:t xml:space="preserve">  </w:t>
      </w:r>
      <w:r w:rsidRPr="004F7AC5">
        <w:rPr>
          <w:sz w:val="24"/>
        </w:rPr>
        <w:t xml:space="preserve">Furthermore, the offering of an incentive, though small, to both participating parent and child, </w:t>
      </w:r>
      <w:proofErr w:type="gramStart"/>
      <w:r w:rsidRPr="004F7AC5">
        <w:rPr>
          <w:sz w:val="24"/>
        </w:rPr>
        <w:t>is anticipated</w:t>
      </w:r>
      <w:proofErr w:type="gramEnd"/>
      <w:r w:rsidRPr="004F7AC5">
        <w:rPr>
          <w:sz w:val="24"/>
        </w:rPr>
        <w:t xml:space="preserve"> to </w:t>
      </w:r>
      <w:r w:rsidR="004116D2" w:rsidRPr="004F7AC5">
        <w:rPr>
          <w:sz w:val="24"/>
        </w:rPr>
        <w:t xml:space="preserve">further </w:t>
      </w:r>
      <w:r w:rsidRPr="004F7AC5">
        <w:rPr>
          <w:sz w:val="24"/>
        </w:rPr>
        <w:t xml:space="preserve">improve the response rate.   </w:t>
      </w:r>
    </w:p>
    <w:p w:rsidR="00C43FAF" w:rsidRDefault="00C43FAF" w:rsidP="00BE47E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i/>
          <w:sz w:val="24"/>
          <w:u w:val="single"/>
        </w:rPr>
      </w:pPr>
    </w:p>
    <w:p w:rsidR="00C43FAF" w:rsidRDefault="0017080B" w:rsidP="00BE47EB">
      <w:pPr>
        <w:jc w:val="both"/>
        <w:rPr>
          <w:sz w:val="24"/>
        </w:rPr>
      </w:pPr>
      <w:r w:rsidRPr="0017080B">
        <w:rPr>
          <w:b/>
          <w:i/>
          <w:sz w:val="24"/>
        </w:rPr>
        <w:t>Medical Provider Records</w:t>
      </w:r>
      <w:r w:rsidR="004E3486">
        <w:rPr>
          <w:b/>
          <w:i/>
          <w:sz w:val="24"/>
        </w:rPr>
        <w:t>:</w:t>
      </w:r>
      <w:r w:rsidR="00924105" w:rsidRPr="00B03154">
        <w:rPr>
          <w:b/>
          <w:sz w:val="24"/>
        </w:rPr>
        <w:t xml:space="preserve"> </w:t>
      </w:r>
      <w:r w:rsidR="00924105" w:rsidRPr="00B03154">
        <w:rPr>
          <w:sz w:val="24"/>
        </w:rPr>
        <w:t xml:space="preserve">It </w:t>
      </w:r>
      <w:proofErr w:type="gramStart"/>
      <w:r w:rsidR="00924105" w:rsidRPr="00B03154">
        <w:rPr>
          <w:sz w:val="24"/>
        </w:rPr>
        <w:t>is anticipated</w:t>
      </w:r>
      <w:proofErr w:type="gramEnd"/>
      <w:r w:rsidR="00924105" w:rsidRPr="00B03154">
        <w:rPr>
          <w:sz w:val="24"/>
        </w:rPr>
        <w:t xml:space="preserve"> that the number of records to be requested of any one provider will be relatively few. </w:t>
      </w:r>
      <w:r w:rsidR="00057574" w:rsidRPr="00B03154">
        <w:rPr>
          <w:sz w:val="24"/>
        </w:rPr>
        <w:t xml:space="preserve"> </w:t>
      </w:r>
      <w:r w:rsidR="00924105" w:rsidRPr="00B03154">
        <w:rPr>
          <w:sz w:val="24"/>
        </w:rPr>
        <w:t xml:space="preserve">In addition, because we have budgeted to </w:t>
      </w:r>
      <w:r w:rsidR="00585F24" w:rsidRPr="00B03154">
        <w:rPr>
          <w:sz w:val="24"/>
        </w:rPr>
        <w:t xml:space="preserve">reimburse </w:t>
      </w:r>
      <w:r w:rsidR="00924105" w:rsidRPr="00B03154">
        <w:rPr>
          <w:sz w:val="24"/>
        </w:rPr>
        <w:t xml:space="preserve">any administrative fees the providers may charge for copying or providing these records, and because </w:t>
      </w:r>
      <w:r w:rsidRPr="0017080B">
        <w:rPr>
          <w:sz w:val="24"/>
        </w:rPr>
        <w:t xml:space="preserve">our partner, EMSI, has a great deal of experience obtaining patient medical records from </w:t>
      </w:r>
      <w:r w:rsidRPr="0017080B">
        <w:rPr>
          <w:sz w:val="24"/>
        </w:rPr>
        <w:lastRenderedPageBreak/>
        <w:t xml:space="preserve">providers, we anticipate our response rate to this particular data collection effort to be relatively high.    </w:t>
      </w:r>
    </w:p>
    <w:p w:rsidR="00C43FAF" w:rsidRDefault="00BD3E35" w:rsidP="00BE47EB">
      <w:pPr>
        <w:tabs>
          <w:tab w:val="left" w:pos="939"/>
        </w:tabs>
        <w:jc w:val="both"/>
        <w:rPr>
          <w:sz w:val="24"/>
        </w:rPr>
      </w:pPr>
      <w:r>
        <w:rPr>
          <w:sz w:val="24"/>
        </w:rPr>
        <w:tab/>
      </w:r>
    </w:p>
    <w:p w:rsidR="00C43FAF" w:rsidRDefault="00C43FAF" w:rsidP="00BE47EB">
      <w:pPr>
        <w:jc w:val="both"/>
        <w:rPr>
          <w:sz w:val="24"/>
        </w:rPr>
      </w:pPr>
    </w:p>
    <w:p w:rsidR="004116D2" w:rsidRDefault="0017080B" w:rsidP="00BE47EB">
      <w:pPr>
        <w:pStyle w:val="BHLevel2"/>
        <w:jc w:val="both"/>
      </w:pPr>
      <w:bookmarkStart w:id="132" w:name="_Toc299107960"/>
      <w:bookmarkStart w:id="133" w:name="_Toc341969705"/>
      <w:r w:rsidRPr="0017080B">
        <w:t>B.4</w:t>
      </w:r>
      <w:r w:rsidRPr="0017080B">
        <w:tab/>
        <w:t xml:space="preserve">Tests of Procedures or Methods to be </w:t>
      </w:r>
      <w:proofErr w:type="gramStart"/>
      <w:r w:rsidRPr="0017080B">
        <w:t>Undertaken</w:t>
      </w:r>
      <w:bookmarkEnd w:id="132"/>
      <w:bookmarkEnd w:id="133"/>
      <w:proofErr w:type="gramEnd"/>
    </w:p>
    <w:p w:rsidR="00F4764D" w:rsidRPr="00B03154" w:rsidRDefault="00F4764D" w:rsidP="00BE47EB">
      <w:pPr>
        <w:jc w:val="both"/>
        <w:rPr>
          <w:sz w:val="24"/>
        </w:rPr>
      </w:pPr>
    </w:p>
    <w:p w:rsidR="0084218C" w:rsidRPr="00B03154" w:rsidRDefault="00802E1D" w:rsidP="00BE47EB">
      <w:pPr>
        <w:adjustRightInd w:val="0"/>
        <w:jc w:val="both"/>
        <w:rPr>
          <w:sz w:val="24"/>
        </w:rPr>
      </w:pPr>
      <w:r w:rsidRPr="00B03154">
        <w:rPr>
          <w:sz w:val="24"/>
        </w:rPr>
        <w:t xml:space="preserve">All data collection instruments </w:t>
      </w:r>
      <w:proofErr w:type="gramStart"/>
      <w:r w:rsidR="00AB16EC">
        <w:rPr>
          <w:sz w:val="24"/>
        </w:rPr>
        <w:t>have</w:t>
      </w:r>
      <w:r w:rsidR="00AB16EC" w:rsidRPr="00B03154">
        <w:rPr>
          <w:sz w:val="24"/>
        </w:rPr>
        <w:t xml:space="preserve"> </w:t>
      </w:r>
      <w:r w:rsidRPr="00B03154">
        <w:rPr>
          <w:sz w:val="24"/>
        </w:rPr>
        <w:t>be</w:t>
      </w:r>
      <w:r w:rsidR="00AB16EC">
        <w:rPr>
          <w:sz w:val="24"/>
        </w:rPr>
        <w:t>en</w:t>
      </w:r>
      <w:r w:rsidRPr="00B03154">
        <w:rPr>
          <w:sz w:val="24"/>
        </w:rPr>
        <w:t xml:space="preserve"> tested</w:t>
      </w:r>
      <w:proofErr w:type="gramEnd"/>
      <w:r w:rsidRPr="00B03154">
        <w:rPr>
          <w:sz w:val="24"/>
        </w:rPr>
        <w:t xml:space="preserve"> in house</w:t>
      </w:r>
      <w:r w:rsidR="00AB16EC">
        <w:rPr>
          <w:sz w:val="24"/>
        </w:rPr>
        <w:t xml:space="preserve">, or where possible, in the field, </w:t>
      </w:r>
      <w:r w:rsidRPr="00B03154">
        <w:rPr>
          <w:sz w:val="24"/>
        </w:rPr>
        <w:t>by members of the research team to ensure that timing will align with the estimate of respondent burden</w:t>
      </w:r>
      <w:r w:rsidR="001B041C" w:rsidRPr="00B03154">
        <w:rPr>
          <w:sz w:val="24"/>
        </w:rPr>
        <w:t xml:space="preserve">.  </w:t>
      </w:r>
      <w:r w:rsidR="00AB16EC">
        <w:rPr>
          <w:sz w:val="24"/>
        </w:rPr>
        <w:t xml:space="preserve">While no further refinements </w:t>
      </w:r>
      <w:proofErr w:type="gramStart"/>
      <w:r w:rsidR="00AB16EC">
        <w:rPr>
          <w:sz w:val="24"/>
        </w:rPr>
        <w:t>are anticipated</w:t>
      </w:r>
      <w:proofErr w:type="gramEnd"/>
      <w:r w:rsidR="00AB16EC">
        <w:rPr>
          <w:sz w:val="24"/>
        </w:rPr>
        <w:t xml:space="preserve"> to the study design and protocol, i</w:t>
      </w:r>
      <w:r w:rsidR="0017080B" w:rsidRPr="0017080B">
        <w:rPr>
          <w:sz w:val="24"/>
        </w:rPr>
        <w:t xml:space="preserve">f any </w:t>
      </w:r>
      <w:r w:rsidR="00AB16EC">
        <w:rPr>
          <w:sz w:val="24"/>
        </w:rPr>
        <w:t xml:space="preserve">further </w:t>
      </w:r>
      <w:r w:rsidR="0017080B" w:rsidRPr="0017080B">
        <w:rPr>
          <w:sz w:val="24"/>
        </w:rPr>
        <w:t xml:space="preserve">refinements to sampling and selection procedures, field protocols, or data collection instruments are made, we will inform OMB of all changes and provide updated and final documentation and instruments.  </w:t>
      </w:r>
    </w:p>
    <w:p w:rsidR="004E3486" w:rsidRPr="00B03154" w:rsidRDefault="004E3486" w:rsidP="00BE47EB">
      <w:pPr>
        <w:adjustRightInd w:val="0"/>
        <w:jc w:val="both"/>
        <w:rPr>
          <w:sz w:val="24"/>
        </w:rPr>
      </w:pPr>
    </w:p>
    <w:p w:rsidR="004116D2" w:rsidRDefault="0017080B" w:rsidP="00BE47EB">
      <w:pPr>
        <w:pStyle w:val="BHLevel2"/>
        <w:jc w:val="both"/>
      </w:pPr>
      <w:bookmarkStart w:id="134" w:name="_Toc299107961"/>
      <w:bookmarkStart w:id="135" w:name="_Toc341969706"/>
      <w:r w:rsidRPr="0017080B">
        <w:t>B.5</w:t>
      </w:r>
      <w:r w:rsidRPr="0017080B">
        <w:tab/>
        <w:t>Training and QA/QC Methods</w:t>
      </w:r>
      <w:bookmarkEnd w:id="134"/>
      <w:bookmarkEnd w:id="135"/>
    </w:p>
    <w:p w:rsidR="00086ADA" w:rsidRPr="00B03154" w:rsidRDefault="00086ADA" w:rsidP="00BE47EB">
      <w:pPr>
        <w:adjustRightInd w:val="0"/>
        <w:jc w:val="both"/>
        <w:rPr>
          <w:b/>
          <w:sz w:val="24"/>
        </w:rPr>
      </w:pPr>
    </w:p>
    <w:p w:rsidR="00586267" w:rsidRPr="00B03154" w:rsidRDefault="00086ADA" w:rsidP="00BE47EB">
      <w:pPr>
        <w:adjustRightInd w:val="0"/>
        <w:jc w:val="both"/>
        <w:rPr>
          <w:bCs/>
          <w:sz w:val="24"/>
        </w:rPr>
      </w:pPr>
      <w:r w:rsidRPr="00B03154">
        <w:rPr>
          <w:sz w:val="24"/>
        </w:rPr>
        <w:t xml:space="preserve">Experienced trainers from Battelle and its partners will oversee and/or conduct all staff training, including training of the </w:t>
      </w:r>
      <w:r w:rsidR="00620457" w:rsidRPr="00B03154">
        <w:rPr>
          <w:sz w:val="24"/>
        </w:rPr>
        <w:t>Battelle c</w:t>
      </w:r>
      <w:r w:rsidRPr="00B03154">
        <w:rPr>
          <w:sz w:val="24"/>
        </w:rPr>
        <w:t>ommunity</w:t>
      </w:r>
      <w:r w:rsidR="00620457" w:rsidRPr="00B03154">
        <w:rPr>
          <w:sz w:val="24"/>
        </w:rPr>
        <w:t xml:space="preserve"> liaisons </w:t>
      </w:r>
      <w:r w:rsidRPr="00B03154">
        <w:rPr>
          <w:sz w:val="24"/>
        </w:rPr>
        <w:t>on conducting face-to-face interviews, document abstraction and community observations</w:t>
      </w:r>
      <w:r w:rsidR="00C71304">
        <w:rPr>
          <w:sz w:val="24"/>
        </w:rPr>
        <w:t>, and the field interviewers on conducting the home visits and</w:t>
      </w:r>
      <w:r w:rsidR="00C71304" w:rsidRPr="00C71304">
        <w:rPr>
          <w:bCs/>
          <w:sz w:val="24"/>
        </w:rPr>
        <w:t xml:space="preserve"> </w:t>
      </w:r>
      <w:r w:rsidR="00C71304" w:rsidRPr="0017080B">
        <w:rPr>
          <w:bCs/>
          <w:sz w:val="24"/>
        </w:rPr>
        <w:t>accurately use and record measurements from the various anthropometric measurement devices (e.g., scale, accelerometer)</w:t>
      </w:r>
      <w:r w:rsidRPr="00B03154">
        <w:rPr>
          <w:sz w:val="24"/>
        </w:rPr>
        <w:t xml:space="preserve">.  </w:t>
      </w:r>
      <w:r w:rsidR="00A223EB" w:rsidRPr="00B03154">
        <w:rPr>
          <w:bCs/>
          <w:sz w:val="24"/>
        </w:rPr>
        <w:t xml:space="preserve">The </w:t>
      </w:r>
      <w:r w:rsidR="00620457" w:rsidRPr="00B03154">
        <w:rPr>
          <w:bCs/>
          <w:sz w:val="24"/>
        </w:rPr>
        <w:t>Battelle community l</w:t>
      </w:r>
      <w:r w:rsidR="00A223EB" w:rsidRPr="00B03154">
        <w:rPr>
          <w:bCs/>
          <w:sz w:val="24"/>
        </w:rPr>
        <w:t xml:space="preserve">iaison </w:t>
      </w:r>
      <w:r w:rsidR="00E63B3B">
        <w:rPr>
          <w:bCs/>
          <w:sz w:val="24"/>
        </w:rPr>
        <w:t xml:space="preserve">and independent QA/QC staff </w:t>
      </w:r>
      <w:proofErr w:type="gramStart"/>
      <w:r w:rsidR="00A223EB" w:rsidRPr="00B03154">
        <w:rPr>
          <w:bCs/>
          <w:sz w:val="24"/>
        </w:rPr>
        <w:t>will also be trained</w:t>
      </w:r>
      <w:proofErr w:type="gramEnd"/>
      <w:r w:rsidR="00A223EB" w:rsidRPr="00B03154">
        <w:rPr>
          <w:bCs/>
          <w:sz w:val="24"/>
        </w:rPr>
        <w:t xml:space="preserve"> on how to </w:t>
      </w:r>
      <w:r w:rsidR="00C71304">
        <w:rPr>
          <w:bCs/>
          <w:sz w:val="24"/>
        </w:rPr>
        <w:t>conduct quality control of the</w:t>
      </w:r>
      <w:r w:rsidR="00C71304" w:rsidRPr="00B03154">
        <w:rPr>
          <w:bCs/>
          <w:sz w:val="24"/>
        </w:rPr>
        <w:t xml:space="preserve"> </w:t>
      </w:r>
      <w:r w:rsidR="00247CC6" w:rsidRPr="00B03154">
        <w:rPr>
          <w:sz w:val="24"/>
        </w:rPr>
        <w:t xml:space="preserve">field interviewers </w:t>
      </w:r>
      <w:r w:rsidR="00C71304">
        <w:rPr>
          <w:sz w:val="24"/>
        </w:rPr>
        <w:t xml:space="preserve">once they begin the home visits. </w:t>
      </w:r>
      <w:r w:rsidR="0017080B" w:rsidRPr="0017080B">
        <w:rPr>
          <w:bCs/>
          <w:sz w:val="24"/>
        </w:rPr>
        <w:t xml:space="preserve"> </w:t>
      </w:r>
      <w:r w:rsidR="00E63B3B">
        <w:rPr>
          <w:bCs/>
          <w:sz w:val="24"/>
        </w:rPr>
        <w:t xml:space="preserve"> </w:t>
      </w:r>
    </w:p>
    <w:p w:rsidR="00586267" w:rsidRPr="00B03154" w:rsidRDefault="00586267" w:rsidP="00BE47EB">
      <w:pPr>
        <w:adjustRightInd w:val="0"/>
        <w:jc w:val="both"/>
        <w:rPr>
          <w:bCs/>
          <w:sz w:val="24"/>
        </w:rPr>
      </w:pPr>
    </w:p>
    <w:p w:rsidR="00C43FAF" w:rsidRDefault="0017080B" w:rsidP="00BE47EB">
      <w:pPr>
        <w:adjustRightInd w:val="0"/>
        <w:jc w:val="both"/>
        <w:rPr>
          <w:sz w:val="24"/>
        </w:rPr>
      </w:pPr>
      <w:r w:rsidRPr="0017080B">
        <w:rPr>
          <w:sz w:val="24"/>
        </w:rPr>
        <w:t xml:space="preserve">Training sessions </w:t>
      </w:r>
      <w:proofErr w:type="gramStart"/>
      <w:r w:rsidRPr="0017080B">
        <w:rPr>
          <w:sz w:val="24"/>
        </w:rPr>
        <w:t>will be conducted</w:t>
      </w:r>
      <w:proofErr w:type="gramEnd"/>
      <w:r w:rsidRPr="0017080B">
        <w:rPr>
          <w:sz w:val="24"/>
        </w:rPr>
        <w:t xml:space="preserve"> using a number of modalities, including in-person one-to-one and group sessions (particularly for the training on how to conduct face-to-face interviews with </w:t>
      </w:r>
      <w:r w:rsidR="0097010A">
        <w:rPr>
          <w:sz w:val="24"/>
        </w:rPr>
        <w:t>k</w:t>
      </w:r>
      <w:r w:rsidRPr="0017080B">
        <w:rPr>
          <w:sz w:val="24"/>
        </w:rPr>
        <w:t xml:space="preserve">ey </w:t>
      </w:r>
      <w:r w:rsidR="0097010A">
        <w:rPr>
          <w:sz w:val="24"/>
        </w:rPr>
        <w:t>i</w:t>
      </w:r>
      <w:r w:rsidRPr="0017080B">
        <w:rPr>
          <w:sz w:val="24"/>
        </w:rPr>
        <w:t xml:space="preserve">nformants), on-line individual coursework, video viewing, and live webinars.  As part of our training and quality assurance protocol, all study staff will also receive a personal training and reference manual, and will complete human research ethics trainings and confidentiality trainings.  </w:t>
      </w:r>
    </w:p>
    <w:p w:rsidR="00C43FAF" w:rsidRDefault="00C43FAF">
      <w:pPr>
        <w:adjustRightInd w:val="0"/>
        <w:rPr>
          <w:sz w:val="24"/>
        </w:rPr>
      </w:pPr>
    </w:p>
    <w:p w:rsidR="008D5339" w:rsidRDefault="008D5339">
      <w:pPr>
        <w:adjustRightInd w:val="0"/>
        <w:rPr>
          <w:sz w:val="24"/>
        </w:rPr>
      </w:pPr>
    </w:p>
    <w:p w:rsidR="004116D2" w:rsidRDefault="0017080B" w:rsidP="00756E94">
      <w:pPr>
        <w:pStyle w:val="BHLevel2"/>
      </w:pPr>
      <w:bookmarkStart w:id="136" w:name="_Toc299107962"/>
      <w:bookmarkStart w:id="137" w:name="_Toc341969707"/>
      <w:r w:rsidRPr="0017080B">
        <w:t>B.6</w:t>
      </w:r>
      <w:r w:rsidRPr="0017080B">
        <w:tab/>
        <w:t>Consultations and the Project Team</w:t>
      </w:r>
      <w:bookmarkEnd w:id="136"/>
      <w:bookmarkEnd w:id="137"/>
    </w:p>
    <w:p w:rsidR="00375C27" w:rsidRDefault="00375C27" w:rsidP="00375C27"/>
    <w:p w:rsidR="00001390" w:rsidRDefault="00375C27" w:rsidP="00375C27">
      <w:pPr>
        <w:rPr>
          <w:sz w:val="24"/>
        </w:rPr>
      </w:pPr>
      <w:r w:rsidRPr="00375C27">
        <w:rPr>
          <w:sz w:val="24"/>
        </w:rPr>
        <w:t xml:space="preserve">Per OMB’s </w:t>
      </w:r>
      <w:proofErr w:type="gramStart"/>
      <w:r>
        <w:rPr>
          <w:sz w:val="24"/>
        </w:rPr>
        <w:t>suggestion</w:t>
      </w:r>
      <w:proofErr w:type="gramEnd"/>
      <w:r>
        <w:rPr>
          <w:sz w:val="24"/>
        </w:rPr>
        <w:t xml:space="preserve"> the HCS project team consulted with Chris Chapman, a survey sampling statistician at the National Center for Education Statistics, on the study design.  Mr. Chapman reviewed the HCS study design and felt that the study questions </w:t>
      </w:r>
      <w:proofErr w:type="gramStart"/>
      <w:r>
        <w:rPr>
          <w:sz w:val="24"/>
        </w:rPr>
        <w:t>could be answered</w:t>
      </w:r>
      <w:proofErr w:type="gramEnd"/>
      <w:r>
        <w:rPr>
          <w:sz w:val="24"/>
        </w:rPr>
        <w:t xml:space="preserve"> with the current design. However, he indicated that the sample of students was not nationally representation and that the findings </w:t>
      </w:r>
      <w:proofErr w:type="gramStart"/>
      <w:r>
        <w:rPr>
          <w:sz w:val="24"/>
        </w:rPr>
        <w:t>could not be generalized</w:t>
      </w:r>
      <w:proofErr w:type="gramEnd"/>
      <w:r>
        <w:rPr>
          <w:sz w:val="24"/>
        </w:rPr>
        <w:t xml:space="preserve"> to U.S. public school elementary and middle school children.  </w:t>
      </w:r>
      <w:r w:rsidR="00001390">
        <w:rPr>
          <w:sz w:val="24"/>
        </w:rPr>
        <w:t xml:space="preserve">Below is a summary from Mr. Chapman regarding his thoughts on the HCS </w:t>
      </w:r>
      <w:proofErr w:type="gramStart"/>
      <w:r w:rsidR="00001390">
        <w:rPr>
          <w:sz w:val="24"/>
        </w:rPr>
        <w:t>design:</w:t>
      </w:r>
      <w:proofErr w:type="gramEnd"/>
    </w:p>
    <w:p w:rsidR="00001390" w:rsidRDefault="00001390" w:rsidP="00375C27">
      <w:pPr>
        <w:rPr>
          <w:sz w:val="24"/>
        </w:rPr>
      </w:pPr>
    </w:p>
    <w:p w:rsidR="00001390" w:rsidRPr="007D4A9F" w:rsidRDefault="00001390" w:rsidP="00001390">
      <w:pPr>
        <w:ind w:left="720"/>
      </w:pPr>
      <w:r w:rsidRPr="007D4A9F">
        <w:t xml:space="preserve">“Studies simultaneously relating a wide range of policy initiatives to children’s weight have not been undertaken and would be very useful from a research and policy perspective.  Childhood obesity is a pressing problem in this country, and there have been a large number of initiatives put into place to help address the issue.  In some cases, the initiatives are new and specifically targeted to reducing obesity (e.g., shifting school lunch program offerings), in other cases policies have been in place for many years but are being adjusted to focus more intensively on helping avoid obesity in children (e.g., public park and recreation programs).  Understanding how a program relates to childhood obesity in isolation and in </w:t>
      </w:r>
      <w:r w:rsidRPr="007D4A9F">
        <w:lastRenderedPageBreak/>
        <w:t xml:space="preserve">tandem with other potentially overlapping programs would help set the stage for more targeted and in depth studies of policies that show the most promise.  That is, a broad ranging study such as this one would be well positioned to inform considered, clear, and targeted interventions to help prevent or reduce our </w:t>
      </w:r>
      <w:proofErr w:type="gramStart"/>
      <w:r w:rsidRPr="007D4A9F">
        <w:t>long standing</w:t>
      </w:r>
      <w:proofErr w:type="gramEnd"/>
      <w:r w:rsidRPr="007D4A9F">
        <w:t xml:space="preserve"> weight problem.  Without the more extensive environmental study, researchers and policy makers will not have the broader perspective of how eclectic sets of local initiatives interact with each other and with children’s own experiences and their family characteristics to influence childhood weight.”  </w:t>
      </w:r>
    </w:p>
    <w:p w:rsidR="00375C27" w:rsidRPr="00375C27" w:rsidRDefault="00001390" w:rsidP="00375C27">
      <w:pPr>
        <w:rPr>
          <w:sz w:val="24"/>
        </w:rPr>
      </w:pPr>
      <w:r>
        <w:rPr>
          <w:sz w:val="24"/>
        </w:rPr>
        <w:t xml:space="preserve"> </w:t>
      </w:r>
    </w:p>
    <w:p w:rsidR="00F4764D" w:rsidRPr="00B03154" w:rsidRDefault="00F4764D" w:rsidP="00A76A72">
      <w:pPr>
        <w:rPr>
          <w:sz w:val="24"/>
        </w:rPr>
      </w:pPr>
    </w:p>
    <w:p w:rsidR="00F4764D" w:rsidRPr="004116D2" w:rsidRDefault="00F4764D" w:rsidP="006D6EE6">
      <w:pPr>
        <w:pStyle w:val="Footer"/>
        <w:rPr>
          <w:sz w:val="24"/>
        </w:rPr>
      </w:pPr>
      <w:r w:rsidRPr="004116D2">
        <w:rPr>
          <w:sz w:val="24"/>
        </w:rPr>
        <w:t>Individuals Consulted on Statistical Aspects of the Design:</w:t>
      </w:r>
    </w:p>
    <w:p w:rsidR="00F4764D" w:rsidRPr="004116D2" w:rsidRDefault="00F4764D" w:rsidP="006D6EE6">
      <w:pPr>
        <w:pStyle w:val="Heading2"/>
        <w:numPr>
          <w:ilvl w:val="0"/>
          <w:numId w:val="0"/>
        </w:numPr>
        <w:tabs>
          <w:tab w:val="clear" w:pos="360"/>
        </w:tabs>
        <w:jc w:val="center"/>
        <w:rPr>
          <w:b w:val="0"/>
          <w:bCs w:val="0"/>
          <w:sz w:val="24"/>
        </w:rPr>
      </w:pPr>
    </w:p>
    <w:p w:rsidR="00C43FAF" w:rsidRPr="004116D2" w:rsidRDefault="00F4764D" w:rsidP="006D6EE6">
      <w:pPr>
        <w:pStyle w:val="Footer"/>
        <w:rPr>
          <w:sz w:val="24"/>
        </w:rPr>
      </w:pPr>
      <w:r w:rsidRPr="004116D2">
        <w:rPr>
          <w:sz w:val="24"/>
        </w:rPr>
        <w:t>Warren Strauss</w:t>
      </w:r>
    </w:p>
    <w:p w:rsidR="00C43FAF" w:rsidRPr="004116D2" w:rsidRDefault="00F4764D" w:rsidP="006D6EE6">
      <w:pPr>
        <w:pStyle w:val="Footer"/>
        <w:rPr>
          <w:sz w:val="24"/>
        </w:rPr>
      </w:pPr>
      <w:r w:rsidRPr="004116D2">
        <w:rPr>
          <w:sz w:val="24"/>
        </w:rPr>
        <w:t>Battelle Memorial Institute</w:t>
      </w:r>
    </w:p>
    <w:p w:rsidR="00C43FAF" w:rsidRPr="004116D2" w:rsidRDefault="00F4764D" w:rsidP="006D6EE6">
      <w:pPr>
        <w:pStyle w:val="Footer"/>
        <w:rPr>
          <w:sz w:val="24"/>
        </w:rPr>
      </w:pPr>
      <w:r w:rsidRPr="004116D2">
        <w:rPr>
          <w:sz w:val="24"/>
        </w:rPr>
        <w:t>614</w:t>
      </w:r>
      <w:r w:rsidR="004924FD" w:rsidRPr="004116D2">
        <w:rPr>
          <w:sz w:val="24"/>
        </w:rPr>
        <w:t>-</w:t>
      </w:r>
      <w:r w:rsidR="0017080B" w:rsidRPr="004116D2">
        <w:rPr>
          <w:sz w:val="24"/>
        </w:rPr>
        <w:t>424-4275</w:t>
      </w:r>
    </w:p>
    <w:p w:rsidR="00C43FAF" w:rsidRDefault="00C43FAF" w:rsidP="006D6EE6">
      <w:pPr>
        <w:pStyle w:val="Footer"/>
        <w:rPr>
          <w:sz w:val="24"/>
        </w:rPr>
      </w:pPr>
    </w:p>
    <w:p w:rsidR="00735E42" w:rsidRDefault="00735E42" w:rsidP="006D6EE6">
      <w:pPr>
        <w:pStyle w:val="Footer"/>
        <w:rPr>
          <w:sz w:val="24"/>
        </w:rPr>
      </w:pPr>
      <w:r>
        <w:rPr>
          <w:sz w:val="24"/>
        </w:rPr>
        <w:t xml:space="preserve">Christopher </w:t>
      </w:r>
      <w:proofErr w:type="spellStart"/>
      <w:r>
        <w:rPr>
          <w:sz w:val="24"/>
        </w:rPr>
        <w:t>Sroka</w:t>
      </w:r>
      <w:proofErr w:type="spellEnd"/>
    </w:p>
    <w:p w:rsidR="00735E42" w:rsidRDefault="00735E42" w:rsidP="006D6EE6">
      <w:pPr>
        <w:pStyle w:val="Footer"/>
        <w:rPr>
          <w:sz w:val="24"/>
        </w:rPr>
      </w:pPr>
      <w:r>
        <w:rPr>
          <w:sz w:val="24"/>
        </w:rPr>
        <w:t>Battelle Memorial Institute</w:t>
      </w:r>
    </w:p>
    <w:p w:rsidR="00735E42" w:rsidRDefault="00735E42" w:rsidP="006D6EE6">
      <w:pPr>
        <w:pStyle w:val="Footer"/>
        <w:rPr>
          <w:sz w:val="24"/>
        </w:rPr>
      </w:pPr>
      <w:r>
        <w:rPr>
          <w:sz w:val="24"/>
        </w:rPr>
        <w:t>614-424-7876</w:t>
      </w:r>
    </w:p>
    <w:p w:rsidR="00735E42" w:rsidRDefault="00735E42" w:rsidP="006D6EE6">
      <w:pPr>
        <w:pStyle w:val="Footer"/>
        <w:rPr>
          <w:sz w:val="24"/>
        </w:rPr>
      </w:pPr>
    </w:p>
    <w:p w:rsidR="00C43FAF" w:rsidRPr="004116D2" w:rsidRDefault="0017080B" w:rsidP="006D6EE6">
      <w:pPr>
        <w:pStyle w:val="Footer"/>
        <w:rPr>
          <w:sz w:val="24"/>
        </w:rPr>
      </w:pPr>
      <w:r w:rsidRPr="004116D2">
        <w:rPr>
          <w:sz w:val="24"/>
        </w:rPr>
        <w:t>Eric Leifer</w:t>
      </w:r>
    </w:p>
    <w:p w:rsidR="00C43FAF" w:rsidRPr="004116D2" w:rsidRDefault="0017080B" w:rsidP="006D6EE6">
      <w:pPr>
        <w:pStyle w:val="Footer"/>
        <w:rPr>
          <w:sz w:val="24"/>
        </w:rPr>
      </w:pPr>
      <w:r w:rsidRPr="004116D2">
        <w:rPr>
          <w:sz w:val="24"/>
        </w:rPr>
        <w:t>National Heart, Lung, and Blood Institute</w:t>
      </w:r>
    </w:p>
    <w:p w:rsidR="00C43FAF" w:rsidRPr="004116D2" w:rsidRDefault="0017080B" w:rsidP="006D6EE6">
      <w:pPr>
        <w:pStyle w:val="Footer"/>
        <w:rPr>
          <w:sz w:val="24"/>
        </w:rPr>
      </w:pPr>
      <w:r w:rsidRPr="004116D2">
        <w:rPr>
          <w:sz w:val="24"/>
        </w:rPr>
        <w:t>301-435-0419</w:t>
      </w:r>
    </w:p>
    <w:p w:rsidR="00C43FAF" w:rsidRPr="004116D2" w:rsidRDefault="00C43FAF" w:rsidP="006D6EE6">
      <w:pPr>
        <w:pStyle w:val="Footer"/>
        <w:rPr>
          <w:sz w:val="24"/>
        </w:rPr>
      </w:pPr>
    </w:p>
    <w:p w:rsidR="00514FBF" w:rsidRDefault="00514FBF" w:rsidP="006D6EE6">
      <w:pPr>
        <w:pStyle w:val="Footer"/>
        <w:rPr>
          <w:sz w:val="24"/>
        </w:rPr>
      </w:pPr>
      <w:r>
        <w:rPr>
          <w:sz w:val="24"/>
        </w:rPr>
        <w:t>Paul Sorlie</w:t>
      </w:r>
    </w:p>
    <w:p w:rsidR="00514FBF" w:rsidRDefault="00514FBF" w:rsidP="006D6EE6">
      <w:pPr>
        <w:pStyle w:val="Footer"/>
        <w:rPr>
          <w:sz w:val="24"/>
        </w:rPr>
      </w:pPr>
      <w:r>
        <w:rPr>
          <w:sz w:val="24"/>
        </w:rPr>
        <w:t>National Heart, Lung, and Blood Institute</w:t>
      </w:r>
    </w:p>
    <w:p w:rsidR="00514FBF" w:rsidRDefault="00514FBF" w:rsidP="006D6EE6">
      <w:pPr>
        <w:pStyle w:val="Footer"/>
        <w:rPr>
          <w:sz w:val="24"/>
        </w:rPr>
      </w:pPr>
      <w:r w:rsidRPr="00514FBF">
        <w:rPr>
          <w:sz w:val="24"/>
        </w:rPr>
        <w:t>301.435.0456</w:t>
      </w:r>
    </w:p>
    <w:p w:rsidR="00514FBF" w:rsidRDefault="00514FBF" w:rsidP="006D6EE6">
      <w:pPr>
        <w:pStyle w:val="Footer"/>
        <w:rPr>
          <w:sz w:val="24"/>
        </w:rPr>
      </w:pPr>
    </w:p>
    <w:p w:rsidR="00C43FAF" w:rsidRPr="004116D2" w:rsidRDefault="0017080B" w:rsidP="006D6EE6">
      <w:pPr>
        <w:pStyle w:val="Footer"/>
        <w:rPr>
          <w:sz w:val="24"/>
        </w:rPr>
      </w:pPr>
      <w:r w:rsidRPr="004116D2">
        <w:rPr>
          <w:sz w:val="24"/>
        </w:rPr>
        <w:t>Colin Wu</w:t>
      </w:r>
    </w:p>
    <w:p w:rsidR="00C43FAF" w:rsidRPr="004116D2" w:rsidRDefault="0017080B" w:rsidP="006D6EE6">
      <w:pPr>
        <w:pStyle w:val="Footer"/>
        <w:rPr>
          <w:sz w:val="24"/>
        </w:rPr>
      </w:pPr>
      <w:r w:rsidRPr="004116D2">
        <w:rPr>
          <w:sz w:val="24"/>
        </w:rPr>
        <w:t>National Heart, Lung, and Blood Institute</w:t>
      </w:r>
    </w:p>
    <w:p w:rsidR="00C43FAF" w:rsidRPr="004116D2" w:rsidRDefault="0017080B" w:rsidP="006D6EE6">
      <w:pPr>
        <w:pStyle w:val="Footer"/>
        <w:rPr>
          <w:sz w:val="24"/>
        </w:rPr>
      </w:pPr>
      <w:r w:rsidRPr="004116D2">
        <w:rPr>
          <w:sz w:val="24"/>
        </w:rPr>
        <w:t>301-435-0440</w:t>
      </w:r>
    </w:p>
    <w:p w:rsidR="00C43FAF" w:rsidRPr="004116D2" w:rsidRDefault="00C43FAF" w:rsidP="006D6EE6">
      <w:pPr>
        <w:pStyle w:val="Footer"/>
        <w:rPr>
          <w:sz w:val="24"/>
        </w:rPr>
      </w:pPr>
    </w:p>
    <w:p w:rsidR="00C43FAF" w:rsidRPr="004116D2" w:rsidRDefault="0017080B" w:rsidP="006D6EE6">
      <w:pPr>
        <w:pStyle w:val="Footer"/>
        <w:rPr>
          <w:sz w:val="24"/>
        </w:rPr>
      </w:pPr>
      <w:r w:rsidRPr="004116D2">
        <w:rPr>
          <w:sz w:val="24"/>
        </w:rPr>
        <w:t>Kevin Dodd</w:t>
      </w:r>
    </w:p>
    <w:p w:rsidR="00C43FAF" w:rsidRPr="004116D2" w:rsidRDefault="0017080B" w:rsidP="006D6EE6">
      <w:pPr>
        <w:pStyle w:val="Footer"/>
        <w:rPr>
          <w:sz w:val="24"/>
        </w:rPr>
      </w:pPr>
      <w:r w:rsidRPr="004116D2">
        <w:rPr>
          <w:sz w:val="24"/>
        </w:rPr>
        <w:t>National Cancer Institute</w:t>
      </w:r>
    </w:p>
    <w:p w:rsidR="00C43FAF" w:rsidRPr="004116D2" w:rsidRDefault="0017080B" w:rsidP="006D6EE6">
      <w:pPr>
        <w:pStyle w:val="Footer"/>
        <w:rPr>
          <w:sz w:val="24"/>
        </w:rPr>
      </w:pPr>
      <w:r w:rsidRPr="004116D2">
        <w:rPr>
          <w:sz w:val="24"/>
        </w:rPr>
        <w:t>301-496-7461</w:t>
      </w:r>
    </w:p>
    <w:p w:rsidR="00C43FAF" w:rsidRDefault="00C43FAF" w:rsidP="006D6EE6">
      <w:pPr>
        <w:pStyle w:val="Footer"/>
        <w:rPr>
          <w:sz w:val="24"/>
        </w:rPr>
      </w:pPr>
    </w:p>
    <w:p w:rsidR="00120DF0" w:rsidRDefault="00120DF0" w:rsidP="00120DF0">
      <w:pPr>
        <w:pStyle w:val="Footer"/>
        <w:rPr>
          <w:sz w:val="24"/>
        </w:rPr>
      </w:pPr>
      <w:r>
        <w:rPr>
          <w:sz w:val="24"/>
        </w:rPr>
        <w:t>Chris Chapman</w:t>
      </w:r>
    </w:p>
    <w:p w:rsidR="00120DF0" w:rsidRDefault="00120DF0" w:rsidP="00120DF0">
      <w:pPr>
        <w:pStyle w:val="Footer"/>
        <w:rPr>
          <w:sz w:val="24"/>
        </w:rPr>
      </w:pPr>
      <w:r>
        <w:rPr>
          <w:sz w:val="24"/>
        </w:rPr>
        <w:t>National Center for Education Statistics</w:t>
      </w:r>
    </w:p>
    <w:p w:rsidR="00120DF0" w:rsidRPr="001E2E41" w:rsidRDefault="00120DF0" w:rsidP="001E2E41">
      <w:pPr>
        <w:jc w:val="center"/>
        <w:rPr>
          <w:sz w:val="24"/>
        </w:rPr>
      </w:pPr>
      <w:r w:rsidRPr="001E2E41">
        <w:rPr>
          <w:sz w:val="24"/>
        </w:rPr>
        <w:t>202 502-7414</w:t>
      </w:r>
    </w:p>
    <w:p w:rsidR="00120DF0" w:rsidRPr="004116D2" w:rsidRDefault="00120DF0" w:rsidP="006D6EE6">
      <w:pPr>
        <w:pStyle w:val="Footer"/>
        <w:rPr>
          <w:sz w:val="24"/>
        </w:rPr>
      </w:pPr>
    </w:p>
    <w:p w:rsidR="00C43FAF" w:rsidRPr="004116D2" w:rsidRDefault="00C43FAF" w:rsidP="006D6EE6">
      <w:pPr>
        <w:pStyle w:val="BHLevel6"/>
        <w:keepNext/>
        <w:keepLines/>
        <w:spacing w:before="0" w:after="0"/>
        <w:jc w:val="center"/>
        <w:rPr>
          <w:b w:val="0"/>
          <w:bCs w:val="0"/>
          <w:smallCaps w:val="0"/>
          <w:sz w:val="24"/>
        </w:rPr>
      </w:pPr>
    </w:p>
    <w:p w:rsidR="00C43FAF" w:rsidRPr="004116D2" w:rsidRDefault="0017080B" w:rsidP="006D6EE6">
      <w:pPr>
        <w:pStyle w:val="BHLevel6"/>
        <w:keepNext/>
        <w:keepLines/>
        <w:spacing w:before="0" w:after="0"/>
        <w:jc w:val="center"/>
        <w:rPr>
          <w:b w:val="0"/>
          <w:bCs w:val="0"/>
          <w:smallCaps w:val="0"/>
          <w:sz w:val="24"/>
        </w:rPr>
      </w:pPr>
      <w:r w:rsidRPr="004116D2">
        <w:rPr>
          <w:b w:val="0"/>
          <w:bCs w:val="0"/>
          <w:smallCaps w:val="0"/>
          <w:sz w:val="24"/>
        </w:rPr>
        <w:t>Contractors Responsible for Collecting Information for the Agency:</w:t>
      </w:r>
    </w:p>
    <w:p w:rsidR="00C43FAF" w:rsidRPr="004116D2" w:rsidRDefault="00C43FAF" w:rsidP="006D6EE6">
      <w:pPr>
        <w:pStyle w:val="BHLevel6"/>
        <w:keepNext/>
        <w:keepLines/>
        <w:spacing w:before="0" w:after="0"/>
        <w:jc w:val="center"/>
        <w:rPr>
          <w:b w:val="0"/>
          <w:bCs w:val="0"/>
          <w:smallCaps w:val="0"/>
          <w:sz w:val="24"/>
        </w:rPr>
      </w:pPr>
    </w:p>
    <w:p w:rsidR="00C43FAF" w:rsidRPr="004116D2" w:rsidRDefault="0017080B" w:rsidP="006D6EE6">
      <w:pPr>
        <w:pStyle w:val="BHLevel6"/>
        <w:keepNext/>
        <w:keepLines/>
        <w:spacing w:before="0" w:after="0"/>
        <w:ind w:left="720"/>
        <w:jc w:val="center"/>
        <w:rPr>
          <w:b w:val="0"/>
          <w:bCs w:val="0"/>
          <w:smallCaps w:val="0"/>
          <w:sz w:val="24"/>
        </w:rPr>
      </w:pPr>
      <w:r w:rsidRPr="004116D2">
        <w:rPr>
          <w:b w:val="0"/>
          <w:bCs w:val="0"/>
          <w:smallCaps w:val="0"/>
          <w:sz w:val="24"/>
        </w:rPr>
        <w:t>Battelle Memorial Institute</w:t>
      </w:r>
    </w:p>
    <w:p w:rsidR="00C43FAF" w:rsidRPr="004116D2" w:rsidRDefault="0017080B" w:rsidP="006D6EE6">
      <w:pPr>
        <w:pStyle w:val="BHLevel6"/>
        <w:keepNext/>
        <w:keepLines/>
        <w:spacing w:before="0" w:after="0"/>
        <w:ind w:left="720"/>
        <w:jc w:val="center"/>
        <w:rPr>
          <w:b w:val="0"/>
          <w:bCs w:val="0"/>
          <w:smallCaps w:val="0"/>
          <w:sz w:val="24"/>
        </w:rPr>
      </w:pPr>
      <w:r w:rsidRPr="004116D2">
        <w:rPr>
          <w:b w:val="0"/>
          <w:bCs w:val="0"/>
          <w:smallCaps w:val="0"/>
          <w:sz w:val="24"/>
        </w:rPr>
        <w:t>505 King Avenue</w:t>
      </w:r>
    </w:p>
    <w:p w:rsidR="00C43FAF" w:rsidRPr="004116D2" w:rsidRDefault="0017080B" w:rsidP="006D6EE6">
      <w:pPr>
        <w:pStyle w:val="BHLevel6"/>
        <w:keepNext/>
        <w:keepLines/>
        <w:spacing w:before="0" w:after="0"/>
        <w:ind w:left="720"/>
        <w:jc w:val="center"/>
        <w:rPr>
          <w:b w:val="0"/>
          <w:bCs w:val="0"/>
          <w:smallCaps w:val="0"/>
          <w:sz w:val="24"/>
        </w:rPr>
      </w:pPr>
      <w:r w:rsidRPr="004116D2">
        <w:rPr>
          <w:b w:val="0"/>
          <w:bCs w:val="0"/>
          <w:smallCaps w:val="0"/>
          <w:sz w:val="24"/>
        </w:rPr>
        <w:t>Columbus OH, 43201-2693</w:t>
      </w:r>
    </w:p>
    <w:p w:rsidR="00C43FAF" w:rsidRPr="004116D2" w:rsidRDefault="0017080B" w:rsidP="006D6EE6">
      <w:pPr>
        <w:ind w:left="720"/>
        <w:jc w:val="center"/>
        <w:rPr>
          <w:sz w:val="24"/>
        </w:rPr>
      </w:pPr>
      <w:r w:rsidRPr="004116D2">
        <w:rPr>
          <w:sz w:val="24"/>
        </w:rPr>
        <w:t>Contact: Dr. Howard Fishbein</w:t>
      </w:r>
    </w:p>
    <w:p w:rsidR="00C43FAF" w:rsidRDefault="0017080B" w:rsidP="006D6EE6">
      <w:pPr>
        <w:ind w:left="720"/>
        <w:jc w:val="center"/>
      </w:pPr>
      <w:r w:rsidRPr="004116D2">
        <w:rPr>
          <w:sz w:val="24"/>
        </w:rPr>
        <w:t>(703) 248-1647</w:t>
      </w:r>
    </w:p>
    <w:p w:rsidR="004116D2" w:rsidRDefault="004116D2"/>
    <w:sectPr w:rsidR="004116D2" w:rsidSect="00CE0051">
      <w:footerReference w:type="default" r:id="rId20"/>
      <w:footerReference w:type="first" r:id="rId21"/>
      <w:pgSz w:w="12240" w:h="15840"/>
      <w:pgMar w:top="1440" w:right="1440" w:bottom="1440" w:left="1440" w:header="720" w:footer="720" w:gutter="0"/>
      <w:pgNumType w:start="1"/>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0C49" w:rsidRDefault="007C0C49">
      <w:r>
        <w:separator/>
      </w:r>
    </w:p>
  </w:endnote>
  <w:endnote w:type="continuationSeparator" w:id="0">
    <w:p w:rsidR="007C0C49" w:rsidRDefault="007C0C49">
      <w:r>
        <w:continuationSeparator/>
      </w:r>
    </w:p>
  </w:endnote>
  <w:endnote w:type="continuationNotice" w:id="1">
    <w:p w:rsidR="007C0C49" w:rsidRDefault="007C0C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MathA">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Univers">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818334"/>
      <w:docPartObj>
        <w:docPartGallery w:val="Page Numbers (Bottom of Page)"/>
        <w:docPartUnique/>
      </w:docPartObj>
    </w:sdtPr>
    <w:sdtEndPr/>
    <w:sdtContent>
      <w:p w:rsidR="00375C27" w:rsidRDefault="00375C27">
        <w:pPr>
          <w:pStyle w:val="Footer"/>
        </w:pPr>
        <w:r>
          <w:fldChar w:fldCharType="begin"/>
        </w:r>
        <w:r>
          <w:instrText xml:space="preserve"> PAGE   \* MERGEFORMAT </w:instrText>
        </w:r>
        <w:r>
          <w:fldChar w:fldCharType="separate"/>
        </w:r>
        <w:r w:rsidR="009611CD">
          <w:rPr>
            <w:noProof/>
          </w:rPr>
          <w:t>iii</w:t>
        </w:r>
        <w:r>
          <w:rPr>
            <w:noProof/>
          </w:rPr>
          <w:fldChar w:fldCharType="end"/>
        </w:r>
      </w:p>
    </w:sdtContent>
  </w:sdt>
  <w:p w:rsidR="00375C27" w:rsidRDefault="00375C2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5C27" w:rsidRDefault="00375C27" w:rsidP="00CE0051">
    <w:pPr>
      <w:pStyle w:val="Footer"/>
      <w:rPr>
        <w:rFonts w:ascii="Univers" w:hAnsi="Univers" w:cs="Arial"/>
      </w:rPr>
    </w:pP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5C27" w:rsidRDefault="00375C27" w:rsidP="00AE63D6">
    <w:pPr>
      <w:pStyle w:val="Footer"/>
      <w:tabs>
        <w:tab w:val="clear" w:pos="4320"/>
        <w:tab w:val="clear" w:pos="8640"/>
        <w:tab w:val="center" w:pos="0"/>
      </w:tabs>
      <w:ind w:left="-90" w:firstLine="90"/>
    </w:pPr>
    <w:r>
      <w:fldChar w:fldCharType="begin"/>
    </w:r>
    <w:r>
      <w:instrText xml:space="preserve"> PAGE  \* roman  \* MERGEFORMAT </w:instrText>
    </w:r>
    <w:r>
      <w:fldChar w:fldCharType="separate"/>
    </w:r>
    <w:r w:rsidR="009611CD">
      <w:rPr>
        <w:noProof/>
      </w:rPr>
      <w:t>ii</w:t>
    </w:r>
    <w:r>
      <w:rPr>
        <w:noProof/>
      </w:rPr>
      <w:fldChar w:fldCharType="end"/>
    </w:r>
  </w:p>
  <w:p w:rsidR="00375C27" w:rsidRPr="00CE31DA" w:rsidRDefault="00375C27">
    <w:pPr>
      <w:pStyle w:val="Footer"/>
      <w:tabs>
        <w:tab w:val="clear" w:pos="4320"/>
        <w:tab w:val="clear" w:pos="8640"/>
        <w:tab w:val="center" w:pos="4680"/>
        <w:tab w:val="right" w:pos="9360"/>
      </w:tabs>
      <w:rPr>
        <w:rFonts w:ascii="Calibri" w:hAnsi="Calibri" w:cs="Calibri"/>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88771"/>
      <w:docPartObj>
        <w:docPartGallery w:val="Page Numbers (Bottom of Page)"/>
        <w:docPartUnique/>
      </w:docPartObj>
    </w:sdtPr>
    <w:sdtEndPr/>
    <w:sdtContent>
      <w:p w:rsidR="00375C27" w:rsidRDefault="00375C27">
        <w:pPr>
          <w:pStyle w:val="Footer"/>
        </w:pPr>
        <w:r>
          <w:fldChar w:fldCharType="begin"/>
        </w:r>
        <w:r>
          <w:instrText xml:space="preserve"> PAGE   \* MERGEFORMAT </w:instrText>
        </w:r>
        <w:r>
          <w:fldChar w:fldCharType="separate"/>
        </w:r>
        <w:r w:rsidR="009611CD">
          <w:rPr>
            <w:noProof/>
          </w:rPr>
          <w:t>16</w:t>
        </w:r>
        <w:r>
          <w:rPr>
            <w:noProof/>
          </w:rPr>
          <w:fldChar w:fldCharType="end"/>
        </w:r>
      </w:p>
    </w:sdtContent>
  </w:sdt>
  <w:p w:rsidR="00375C27" w:rsidRDefault="00375C27">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88770"/>
      <w:docPartObj>
        <w:docPartGallery w:val="Page Numbers (Bottom of Page)"/>
        <w:docPartUnique/>
      </w:docPartObj>
    </w:sdtPr>
    <w:sdtEndPr/>
    <w:sdtContent>
      <w:p w:rsidR="00375C27" w:rsidRDefault="00375C27">
        <w:pPr>
          <w:pStyle w:val="Footer"/>
        </w:pPr>
        <w:r>
          <w:fldChar w:fldCharType="begin"/>
        </w:r>
        <w:r>
          <w:instrText xml:space="preserve"> PAGE   \* MERGEFORMAT </w:instrText>
        </w:r>
        <w:r>
          <w:fldChar w:fldCharType="separate"/>
        </w:r>
        <w:r>
          <w:rPr>
            <w:noProof/>
          </w:rPr>
          <w:t>1</w:t>
        </w:r>
        <w:r>
          <w:rPr>
            <w:noProof/>
          </w:rPr>
          <w:fldChar w:fldCharType="end"/>
        </w:r>
      </w:p>
    </w:sdtContent>
  </w:sdt>
  <w:p w:rsidR="00375C27" w:rsidRPr="00CE31DA" w:rsidRDefault="00375C27">
    <w:pPr>
      <w:pStyle w:val="Footer"/>
      <w:tabs>
        <w:tab w:val="clear" w:pos="4320"/>
        <w:tab w:val="clear" w:pos="8640"/>
        <w:tab w:val="center" w:pos="4680"/>
        <w:tab w:val="right" w:pos="9360"/>
      </w:tabs>
      <w:rPr>
        <w:rFonts w:ascii="Calibri" w:hAnsi="Calibri" w:cs="Calibri"/>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0C49" w:rsidRDefault="007C0C49">
      <w:r>
        <w:separator/>
      </w:r>
    </w:p>
  </w:footnote>
  <w:footnote w:type="continuationSeparator" w:id="0">
    <w:p w:rsidR="007C0C49" w:rsidRDefault="007C0C49">
      <w:r>
        <w:continuationSeparator/>
      </w:r>
    </w:p>
  </w:footnote>
  <w:footnote w:type="continuationNotice" w:id="1">
    <w:p w:rsidR="007C0C49" w:rsidRDefault="007C0C49"/>
  </w:footnote>
  <w:footnote w:id="2">
    <w:p w:rsidR="00375C27" w:rsidRDefault="00375C27" w:rsidP="00626B51">
      <w:pPr>
        <w:pStyle w:val="FootnoteText"/>
      </w:pPr>
      <w:r>
        <w:rPr>
          <w:rStyle w:val="FootnoteReference"/>
        </w:rPr>
        <w:footnoteRef/>
      </w:r>
      <w:r>
        <w:t xml:space="preserve"> Members of the Convergence Partnership include Ascension Health, The California Endowment, Kaiser Permanente, </w:t>
      </w:r>
      <w:proofErr w:type="spellStart"/>
      <w:r>
        <w:t>Kresge</w:t>
      </w:r>
      <w:proofErr w:type="spellEnd"/>
      <w:r>
        <w:t xml:space="preserve"> Foundation, Nemours, RWJF, W. K. Kellogg Foundation</w:t>
      </w:r>
    </w:p>
  </w:footnote>
  <w:footnote w:id="3">
    <w:p w:rsidR="00375C27" w:rsidRDefault="00375C27" w:rsidP="00626B51">
      <w:pPr>
        <w:pStyle w:val="FootnoteText"/>
      </w:pPr>
      <w:r>
        <w:rPr>
          <w:rStyle w:val="FootnoteReference"/>
        </w:rPr>
        <w:footnoteRef/>
      </w:r>
      <w:r>
        <w:t xml:space="preserve"> We interviewed individuals from 29 states.</w:t>
      </w:r>
    </w:p>
  </w:footnote>
  <w:footnote w:id="4">
    <w:p w:rsidR="00375C27" w:rsidRDefault="00375C27" w:rsidP="00D35487">
      <w:pPr>
        <w:pStyle w:val="FootnoteText"/>
      </w:pPr>
      <w:r>
        <w:rPr>
          <w:rStyle w:val="FootnoteReference"/>
        </w:rPr>
        <w:footnoteRef/>
      </w:r>
      <w:r>
        <w:t xml:space="preserve"> </w:t>
      </w:r>
      <w:proofErr w:type="gramStart"/>
      <w:r>
        <w:t>National Center for Education Statistics.</w:t>
      </w:r>
      <w:proofErr w:type="gramEnd"/>
      <w:r>
        <w:t xml:space="preserve"> Early Childhood Longitudinal Study: Kindergarten Class of 1998-1999. </w:t>
      </w:r>
      <w:proofErr w:type="gramStart"/>
      <w:r>
        <w:t>ECLS-K base Year Public Use Data Files and Electronic Codebook.</w:t>
      </w:r>
      <w:proofErr w:type="gramEnd"/>
      <w:r>
        <w:t xml:space="preserve"> </w:t>
      </w:r>
      <w:hyperlink r:id="rId1" w:history="1">
        <w:r w:rsidRPr="00106410">
          <w:rPr>
            <w:rStyle w:val="Hyperlink"/>
          </w:rPr>
          <w:t>http://nces.ed.gov/pubs2001/2001029rev.pdf</w:t>
        </w:r>
      </w:hyperlink>
      <w:r>
        <w:t xml:space="preserve"> </w:t>
      </w:r>
    </w:p>
  </w:footnote>
  <w:footnote w:id="5">
    <w:p w:rsidR="00375C27" w:rsidRDefault="00375C27" w:rsidP="00DB3020">
      <w:pPr>
        <w:pStyle w:val="FootnoteText"/>
      </w:pPr>
      <w:r>
        <w:rPr>
          <w:rStyle w:val="FootnoteReference"/>
        </w:rPr>
        <w:footnoteRef/>
      </w:r>
      <w:r>
        <w:t xml:space="preserve"> We will conduct this review of online databases for the first 12 communities visited in Wave 2; review of online databases for the remaining Wave 2 communities </w:t>
      </w:r>
      <w:proofErr w:type="gramStart"/>
      <w:r>
        <w:t>will be conducted</w:t>
      </w:r>
      <w:proofErr w:type="gramEnd"/>
      <w:r>
        <w:t xml:space="preserve"> if additional funding is obtained through a diversity supplement.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0C49" w:rsidRDefault="007C0C4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A2A87"/>
    <w:multiLevelType w:val="multilevel"/>
    <w:tmpl w:val="4E28BC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04A314BF"/>
    <w:multiLevelType w:val="hybridMultilevel"/>
    <w:tmpl w:val="445CCB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A42BD6"/>
    <w:multiLevelType w:val="multilevel"/>
    <w:tmpl w:val="D03ADA56"/>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6CF5D71"/>
    <w:multiLevelType w:val="hybridMultilevel"/>
    <w:tmpl w:val="3C560B3C"/>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0594CA7"/>
    <w:multiLevelType w:val="hybridMultilevel"/>
    <w:tmpl w:val="731A18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59A62DB"/>
    <w:multiLevelType w:val="singleLevel"/>
    <w:tmpl w:val="04090001"/>
    <w:lvl w:ilvl="0">
      <w:start w:val="1"/>
      <w:numFmt w:val="bullet"/>
      <w:lvlText w:val=""/>
      <w:lvlJc w:val="left"/>
      <w:pPr>
        <w:tabs>
          <w:tab w:val="num" w:pos="360"/>
        </w:tabs>
        <w:ind w:left="360" w:hanging="360"/>
      </w:pPr>
      <w:rPr>
        <w:rFonts w:ascii="Symbol" w:hAnsi="Symbol" w:cs="Times New Roman" w:hint="default"/>
      </w:rPr>
    </w:lvl>
  </w:abstractNum>
  <w:abstractNum w:abstractNumId="6">
    <w:nsid w:val="15B27398"/>
    <w:multiLevelType w:val="hybridMultilevel"/>
    <w:tmpl w:val="9A42468C"/>
    <w:lvl w:ilvl="0" w:tplc="0409000F">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F913CB"/>
    <w:multiLevelType w:val="hybridMultilevel"/>
    <w:tmpl w:val="A79EF57A"/>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7E97D4B"/>
    <w:multiLevelType w:val="hybridMultilevel"/>
    <w:tmpl w:val="804453A0"/>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93945AC"/>
    <w:multiLevelType w:val="hybridMultilevel"/>
    <w:tmpl w:val="E564BCC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B3332D2"/>
    <w:multiLevelType w:val="hybridMultilevel"/>
    <w:tmpl w:val="A69C4B92"/>
    <w:lvl w:ilvl="0" w:tplc="966A0B9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C6B6C9E"/>
    <w:multiLevelType w:val="hybridMultilevel"/>
    <w:tmpl w:val="8636529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229972F1"/>
    <w:multiLevelType w:val="hybridMultilevel"/>
    <w:tmpl w:val="AA0E593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5FE3D6E"/>
    <w:multiLevelType w:val="hybridMultilevel"/>
    <w:tmpl w:val="CC9C059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B9773D1"/>
    <w:multiLevelType w:val="singleLevel"/>
    <w:tmpl w:val="FFFFFFFF"/>
    <w:lvl w:ilvl="0">
      <w:numFmt w:val="decimal"/>
      <w:pStyle w:val="Heading2"/>
      <w:lvlText w:val="%1"/>
      <w:legacy w:legacy="1" w:legacySpace="0" w:legacyIndent="0"/>
      <w:lvlJc w:val="left"/>
    </w:lvl>
  </w:abstractNum>
  <w:abstractNum w:abstractNumId="15">
    <w:nsid w:val="2BFA584E"/>
    <w:multiLevelType w:val="hybridMultilevel"/>
    <w:tmpl w:val="1AEA0CFC"/>
    <w:lvl w:ilvl="0" w:tplc="895E445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D652A21"/>
    <w:multiLevelType w:val="hybridMultilevel"/>
    <w:tmpl w:val="804453A0"/>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F4B7B19"/>
    <w:multiLevelType w:val="hybridMultilevel"/>
    <w:tmpl w:val="BE8816C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0FD1754"/>
    <w:multiLevelType w:val="hybridMultilevel"/>
    <w:tmpl w:val="686465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5C34A34"/>
    <w:multiLevelType w:val="hybridMultilevel"/>
    <w:tmpl w:val="D75C999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nsid w:val="37630BC4"/>
    <w:multiLevelType w:val="hybridMultilevel"/>
    <w:tmpl w:val="0B8C3C3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1">
    <w:nsid w:val="48510256"/>
    <w:multiLevelType w:val="hybridMultilevel"/>
    <w:tmpl w:val="E08AC4A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2">
    <w:nsid w:val="49660FCF"/>
    <w:multiLevelType w:val="hybridMultilevel"/>
    <w:tmpl w:val="5ED81EF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9FF70F6"/>
    <w:multiLevelType w:val="hybridMultilevel"/>
    <w:tmpl w:val="B1CA2952"/>
    <w:lvl w:ilvl="0" w:tplc="63C044F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F4B30C8"/>
    <w:multiLevelType w:val="multilevel"/>
    <w:tmpl w:val="5EAC48D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nsid w:val="5270665A"/>
    <w:multiLevelType w:val="hybridMultilevel"/>
    <w:tmpl w:val="602618D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6">
    <w:nsid w:val="548C4DD3"/>
    <w:multiLevelType w:val="singleLevel"/>
    <w:tmpl w:val="A49EB7CA"/>
    <w:lvl w:ilvl="0">
      <w:start w:val="5"/>
      <w:numFmt w:val="bullet"/>
      <w:lvlText w:val=""/>
      <w:lvlJc w:val="left"/>
      <w:pPr>
        <w:tabs>
          <w:tab w:val="num" w:pos="1440"/>
        </w:tabs>
        <w:ind w:left="1440" w:hanging="720"/>
      </w:pPr>
      <w:rPr>
        <w:rFonts w:ascii="WP MathA" w:hAnsi="WP MathA" w:hint="default"/>
      </w:rPr>
    </w:lvl>
  </w:abstractNum>
  <w:abstractNum w:abstractNumId="27">
    <w:nsid w:val="57522ED9"/>
    <w:multiLevelType w:val="hybridMultilevel"/>
    <w:tmpl w:val="0F56C584"/>
    <w:lvl w:ilvl="0" w:tplc="966A0B9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AA82D47"/>
    <w:multiLevelType w:val="hybridMultilevel"/>
    <w:tmpl w:val="96AE0C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AAC48AA"/>
    <w:multiLevelType w:val="hybridMultilevel"/>
    <w:tmpl w:val="849CE75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5071408"/>
    <w:multiLevelType w:val="hybridMultilevel"/>
    <w:tmpl w:val="5726CC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66702DE4"/>
    <w:multiLevelType w:val="hybridMultilevel"/>
    <w:tmpl w:val="63BA3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CD44A37"/>
    <w:multiLevelType w:val="hybridMultilevel"/>
    <w:tmpl w:val="4DDEA9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DAE6F11"/>
    <w:multiLevelType w:val="hybridMultilevel"/>
    <w:tmpl w:val="01A0BC3C"/>
    <w:lvl w:ilvl="0" w:tplc="242290AE">
      <w:numFmt w:val="bullet"/>
      <w:pStyle w:val="SqBulletarial10"/>
      <w:lvlText w:val=""/>
      <w:lvlJc w:val="left"/>
      <w:pPr>
        <w:tabs>
          <w:tab w:val="num" w:pos="360"/>
        </w:tabs>
        <w:ind w:left="360" w:hanging="360"/>
      </w:pPr>
      <w:rPr>
        <w:rFonts w:ascii="Wingdings" w:hAnsi="Wingdings" w:hint="default"/>
        <w:color w:val="000000"/>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E5C1247"/>
    <w:multiLevelType w:val="hybridMultilevel"/>
    <w:tmpl w:val="C18E1E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F87571E"/>
    <w:multiLevelType w:val="hybridMultilevel"/>
    <w:tmpl w:val="7E923A0E"/>
    <w:lvl w:ilvl="0" w:tplc="04090001">
      <w:start w:val="1"/>
      <w:numFmt w:val="bullet"/>
      <w:lvlText w:val=""/>
      <w:lvlJc w:val="left"/>
      <w:pPr>
        <w:ind w:left="825" w:hanging="360"/>
      </w:pPr>
      <w:rPr>
        <w:rFonts w:ascii="Symbol" w:hAnsi="Symbol" w:hint="default"/>
      </w:rPr>
    </w:lvl>
    <w:lvl w:ilvl="1" w:tplc="04090003">
      <w:start w:val="1"/>
      <w:numFmt w:val="bullet"/>
      <w:lvlText w:val="o"/>
      <w:lvlJc w:val="left"/>
      <w:pPr>
        <w:ind w:left="1545" w:hanging="360"/>
      </w:pPr>
      <w:rPr>
        <w:rFonts w:ascii="Courier New" w:hAnsi="Courier New" w:cs="Courier New" w:hint="default"/>
      </w:rPr>
    </w:lvl>
    <w:lvl w:ilvl="2" w:tplc="04090005">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36">
    <w:nsid w:val="72725CF2"/>
    <w:multiLevelType w:val="hybridMultilevel"/>
    <w:tmpl w:val="E818A0F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3AD7692"/>
    <w:multiLevelType w:val="hybridMultilevel"/>
    <w:tmpl w:val="462EB86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8">
    <w:nsid w:val="7422189D"/>
    <w:multiLevelType w:val="hybridMultilevel"/>
    <w:tmpl w:val="DA9E87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4FA7508"/>
    <w:multiLevelType w:val="hybridMultilevel"/>
    <w:tmpl w:val="28DE1F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7DC0E65"/>
    <w:multiLevelType w:val="hybridMultilevel"/>
    <w:tmpl w:val="A79EF57A"/>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8BB6C66"/>
    <w:multiLevelType w:val="hybridMultilevel"/>
    <w:tmpl w:val="9F82C46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nsid w:val="796162FA"/>
    <w:multiLevelType w:val="hybridMultilevel"/>
    <w:tmpl w:val="E0E69C52"/>
    <w:lvl w:ilvl="0" w:tplc="E5266D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nsid w:val="7BB5254D"/>
    <w:multiLevelType w:val="hybridMultilevel"/>
    <w:tmpl w:val="D758FBEE"/>
    <w:lvl w:ilvl="0" w:tplc="04090011">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4">
    <w:nsid w:val="7BBA737A"/>
    <w:multiLevelType w:val="hybridMultilevel"/>
    <w:tmpl w:val="D75C999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5">
    <w:nsid w:val="7CA6442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4"/>
  </w:num>
  <w:num w:numId="2">
    <w:abstractNumId w:val="5"/>
  </w:num>
  <w:num w:numId="3">
    <w:abstractNumId w:val="2"/>
  </w:num>
  <w:num w:numId="4">
    <w:abstractNumId w:val="3"/>
  </w:num>
  <w:num w:numId="5">
    <w:abstractNumId w:val="9"/>
  </w:num>
  <w:num w:numId="6">
    <w:abstractNumId w:val="26"/>
  </w:num>
  <w:num w:numId="7">
    <w:abstractNumId w:val="12"/>
  </w:num>
  <w:num w:numId="8">
    <w:abstractNumId w:val="13"/>
  </w:num>
  <w:num w:numId="9">
    <w:abstractNumId w:val="30"/>
  </w:num>
  <w:num w:numId="10">
    <w:abstractNumId w:val="4"/>
  </w:num>
  <w:num w:numId="11">
    <w:abstractNumId w:val="28"/>
  </w:num>
  <w:num w:numId="12">
    <w:abstractNumId w:val="17"/>
  </w:num>
  <w:num w:numId="13">
    <w:abstractNumId w:val="18"/>
  </w:num>
  <w:num w:numId="14">
    <w:abstractNumId w:val="34"/>
  </w:num>
  <w:num w:numId="15">
    <w:abstractNumId w:val="31"/>
  </w:num>
  <w:num w:numId="16">
    <w:abstractNumId w:val="33"/>
  </w:num>
  <w:num w:numId="17">
    <w:abstractNumId w:val="45"/>
  </w:num>
  <w:num w:numId="18">
    <w:abstractNumId w:val="38"/>
  </w:num>
  <w:num w:numId="19">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6"/>
  </w:num>
  <w:num w:numId="21">
    <w:abstractNumId w:val="35"/>
  </w:num>
  <w:num w:numId="22">
    <w:abstractNumId w:val="21"/>
  </w:num>
  <w:num w:numId="23">
    <w:abstractNumId w:val="32"/>
  </w:num>
  <w:num w:numId="24">
    <w:abstractNumId w:val="42"/>
  </w:num>
  <w:num w:numId="2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0"/>
  </w:num>
  <w:num w:numId="27">
    <w:abstractNumId w:val="27"/>
  </w:num>
  <w:num w:numId="28">
    <w:abstractNumId w:val="6"/>
  </w:num>
  <w:num w:numId="29">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0"/>
  </w:num>
  <w:num w:numId="32">
    <w:abstractNumId w:val="11"/>
  </w:num>
  <w:num w:numId="33">
    <w:abstractNumId w:val="23"/>
  </w:num>
  <w:num w:numId="34">
    <w:abstractNumId w:val="19"/>
  </w:num>
  <w:num w:numId="35">
    <w:abstractNumId w:val="41"/>
  </w:num>
  <w:num w:numId="36">
    <w:abstractNumId w:val="1"/>
  </w:num>
  <w:num w:numId="37">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7"/>
  </w:num>
  <w:num w:numId="39">
    <w:abstractNumId w:val="40"/>
  </w:num>
  <w:num w:numId="40">
    <w:abstractNumId w:val="39"/>
  </w:num>
  <w:num w:numId="41">
    <w:abstractNumId w:val="8"/>
  </w:num>
  <w:num w:numId="42">
    <w:abstractNumId w:val="22"/>
  </w:num>
  <w:num w:numId="43">
    <w:abstractNumId w:val="29"/>
  </w:num>
  <w:num w:numId="44">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6"/>
  </w:num>
  <w:num w:numId="4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8" w:nlCheck="1" w:checkStyle="0"/>
  <w:activeWritingStyle w:appName="MSWord" w:lang="fr-FR" w:vendorID="64" w:dllVersion="131078" w:nlCheck="1" w:checkStyle="1"/>
  <w:proofState w:spelling="clean" w:grammar="clean"/>
  <w:defaultTabStop w:val="720"/>
  <w:drawingGridHorizontalSpacing w:val="100"/>
  <w:displayHorizont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764D"/>
    <w:rsid w:val="000007B6"/>
    <w:rsid w:val="00001390"/>
    <w:rsid w:val="00001622"/>
    <w:rsid w:val="00002776"/>
    <w:rsid w:val="00004D8B"/>
    <w:rsid w:val="00005B9B"/>
    <w:rsid w:val="00012826"/>
    <w:rsid w:val="000129BE"/>
    <w:rsid w:val="00016244"/>
    <w:rsid w:val="000174FA"/>
    <w:rsid w:val="000179B4"/>
    <w:rsid w:val="00020172"/>
    <w:rsid w:val="0002196C"/>
    <w:rsid w:val="00022369"/>
    <w:rsid w:val="00022DD7"/>
    <w:rsid w:val="0004374C"/>
    <w:rsid w:val="00043D10"/>
    <w:rsid w:val="00045A4B"/>
    <w:rsid w:val="00047569"/>
    <w:rsid w:val="00051859"/>
    <w:rsid w:val="0005186F"/>
    <w:rsid w:val="00051EDA"/>
    <w:rsid w:val="00052897"/>
    <w:rsid w:val="000551A1"/>
    <w:rsid w:val="000552C9"/>
    <w:rsid w:val="00055AA0"/>
    <w:rsid w:val="00057574"/>
    <w:rsid w:val="000615ED"/>
    <w:rsid w:val="00063986"/>
    <w:rsid w:val="0006558D"/>
    <w:rsid w:val="0006653E"/>
    <w:rsid w:val="00070C36"/>
    <w:rsid w:val="00071597"/>
    <w:rsid w:val="00073625"/>
    <w:rsid w:val="000737D2"/>
    <w:rsid w:val="000754C7"/>
    <w:rsid w:val="00083EB9"/>
    <w:rsid w:val="00084529"/>
    <w:rsid w:val="00086ADA"/>
    <w:rsid w:val="0008776B"/>
    <w:rsid w:val="00091065"/>
    <w:rsid w:val="0009197D"/>
    <w:rsid w:val="00095286"/>
    <w:rsid w:val="000A007B"/>
    <w:rsid w:val="000A1BBA"/>
    <w:rsid w:val="000A3245"/>
    <w:rsid w:val="000B37BB"/>
    <w:rsid w:val="000B3AC1"/>
    <w:rsid w:val="000C1D12"/>
    <w:rsid w:val="000C303E"/>
    <w:rsid w:val="000C33BB"/>
    <w:rsid w:val="000C33FE"/>
    <w:rsid w:val="000C61A3"/>
    <w:rsid w:val="000C74BE"/>
    <w:rsid w:val="000D03F9"/>
    <w:rsid w:val="000D179B"/>
    <w:rsid w:val="000D382B"/>
    <w:rsid w:val="000D3A44"/>
    <w:rsid w:val="000D3A67"/>
    <w:rsid w:val="000D4415"/>
    <w:rsid w:val="000D7F6A"/>
    <w:rsid w:val="000D7FFC"/>
    <w:rsid w:val="000E16D0"/>
    <w:rsid w:val="000E1C75"/>
    <w:rsid w:val="000E2352"/>
    <w:rsid w:val="000E55A7"/>
    <w:rsid w:val="000E5BF2"/>
    <w:rsid w:val="000E61FB"/>
    <w:rsid w:val="000F1F60"/>
    <w:rsid w:val="000F4031"/>
    <w:rsid w:val="00100918"/>
    <w:rsid w:val="00101993"/>
    <w:rsid w:val="00102324"/>
    <w:rsid w:val="001037B2"/>
    <w:rsid w:val="00103C5B"/>
    <w:rsid w:val="001050A3"/>
    <w:rsid w:val="0010764A"/>
    <w:rsid w:val="00110B06"/>
    <w:rsid w:val="00112D51"/>
    <w:rsid w:val="0011514D"/>
    <w:rsid w:val="00115BCD"/>
    <w:rsid w:val="001170AD"/>
    <w:rsid w:val="00117113"/>
    <w:rsid w:val="001205E1"/>
    <w:rsid w:val="00120DF0"/>
    <w:rsid w:val="00121219"/>
    <w:rsid w:val="0012154B"/>
    <w:rsid w:val="00132531"/>
    <w:rsid w:val="00133A04"/>
    <w:rsid w:val="00133CE4"/>
    <w:rsid w:val="00134792"/>
    <w:rsid w:val="001355CB"/>
    <w:rsid w:val="00136DD0"/>
    <w:rsid w:val="0013753F"/>
    <w:rsid w:val="00143FB2"/>
    <w:rsid w:val="00145E6D"/>
    <w:rsid w:val="00146478"/>
    <w:rsid w:val="00147D9C"/>
    <w:rsid w:val="0015007D"/>
    <w:rsid w:val="001516AC"/>
    <w:rsid w:val="0015348A"/>
    <w:rsid w:val="00154DDF"/>
    <w:rsid w:val="00155862"/>
    <w:rsid w:val="00156C8F"/>
    <w:rsid w:val="001575A8"/>
    <w:rsid w:val="00164629"/>
    <w:rsid w:val="001647D8"/>
    <w:rsid w:val="00167D52"/>
    <w:rsid w:val="00167DF3"/>
    <w:rsid w:val="0017080B"/>
    <w:rsid w:val="001733B2"/>
    <w:rsid w:val="00173428"/>
    <w:rsid w:val="001734B9"/>
    <w:rsid w:val="0017378A"/>
    <w:rsid w:val="0017466F"/>
    <w:rsid w:val="00177490"/>
    <w:rsid w:val="00180985"/>
    <w:rsid w:val="00182DC5"/>
    <w:rsid w:val="00187ED3"/>
    <w:rsid w:val="001904ED"/>
    <w:rsid w:val="00191FA9"/>
    <w:rsid w:val="00196A6C"/>
    <w:rsid w:val="00196C12"/>
    <w:rsid w:val="0019715B"/>
    <w:rsid w:val="00197603"/>
    <w:rsid w:val="001976AA"/>
    <w:rsid w:val="001A55D5"/>
    <w:rsid w:val="001A5B46"/>
    <w:rsid w:val="001A6F7F"/>
    <w:rsid w:val="001B0309"/>
    <w:rsid w:val="001B041C"/>
    <w:rsid w:val="001B075C"/>
    <w:rsid w:val="001B1A3E"/>
    <w:rsid w:val="001B3E8C"/>
    <w:rsid w:val="001B7ACE"/>
    <w:rsid w:val="001C0BA2"/>
    <w:rsid w:val="001C133A"/>
    <w:rsid w:val="001C26CA"/>
    <w:rsid w:val="001C649D"/>
    <w:rsid w:val="001C677B"/>
    <w:rsid w:val="001D05E6"/>
    <w:rsid w:val="001D0BEC"/>
    <w:rsid w:val="001D0DB7"/>
    <w:rsid w:val="001D1C4F"/>
    <w:rsid w:val="001D35CA"/>
    <w:rsid w:val="001D46AC"/>
    <w:rsid w:val="001D46CE"/>
    <w:rsid w:val="001D65A5"/>
    <w:rsid w:val="001E0A00"/>
    <w:rsid w:val="001E2313"/>
    <w:rsid w:val="001E2E41"/>
    <w:rsid w:val="001E39BA"/>
    <w:rsid w:val="001E5953"/>
    <w:rsid w:val="001E6FE7"/>
    <w:rsid w:val="001F03E1"/>
    <w:rsid w:val="001F6EFB"/>
    <w:rsid w:val="00201123"/>
    <w:rsid w:val="002011FB"/>
    <w:rsid w:val="00201D1A"/>
    <w:rsid w:val="00205771"/>
    <w:rsid w:val="002073C0"/>
    <w:rsid w:val="0020795D"/>
    <w:rsid w:val="00211C00"/>
    <w:rsid w:val="00212DA0"/>
    <w:rsid w:val="00212F38"/>
    <w:rsid w:val="002153BF"/>
    <w:rsid w:val="00215D33"/>
    <w:rsid w:val="002213C9"/>
    <w:rsid w:val="00221EFD"/>
    <w:rsid w:val="00222156"/>
    <w:rsid w:val="002227AA"/>
    <w:rsid w:val="00225ECB"/>
    <w:rsid w:val="002262B9"/>
    <w:rsid w:val="00230C7E"/>
    <w:rsid w:val="00230F15"/>
    <w:rsid w:val="002320A1"/>
    <w:rsid w:val="00233FE4"/>
    <w:rsid w:val="00234184"/>
    <w:rsid w:val="0023430C"/>
    <w:rsid w:val="002352D3"/>
    <w:rsid w:val="002362FA"/>
    <w:rsid w:val="002367F0"/>
    <w:rsid w:val="00242B82"/>
    <w:rsid w:val="00243396"/>
    <w:rsid w:val="00246BFC"/>
    <w:rsid w:val="00247CC6"/>
    <w:rsid w:val="00250C45"/>
    <w:rsid w:val="0025200E"/>
    <w:rsid w:val="0025231D"/>
    <w:rsid w:val="00254947"/>
    <w:rsid w:val="00254ED0"/>
    <w:rsid w:val="002556D1"/>
    <w:rsid w:val="00257314"/>
    <w:rsid w:val="00260A55"/>
    <w:rsid w:val="002627F8"/>
    <w:rsid w:val="00262C46"/>
    <w:rsid w:val="00262D07"/>
    <w:rsid w:val="00266E81"/>
    <w:rsid w:val="00267193"/>
    <w:rsid w:val="00267FC8"/>
    <w:rsid w:val="002748B4"/>
    <w:rsid w:val="00275B93"/>
    <w:rsid w:val="00275EB9"/>
    <w:rsid w:val="0028045B"/>
    <w:rsid w:val="00281173"/>
    <w:rsid w:val="00291003"/>
    <w:rsid w:val="00294264"/>
    <w:rsid w:val="00295C29"/>
    <w:rsid w:val="002A0E99"/>
    <w:rsid w:val="002A2B72"/>
    <w:rsid w:val="002A59FA"/>
    <w:rsid w:val="002A613A"/>
    <w:rsid w:val="002A7824"/>
    <w:rsid w:val="002B2F16"/>
    <w:rsid w:val="002B55F5"/>
    <w:rsid w:val="002B5BB8"/>
    <w:rsid w:val="002B76C9"/>
    <w:rsid w:val="002C01C6"/>
    <w:rsid w:val="002C0F68"/>
    <w:rsid w:val="002C130F"/>
    <w:rsid w:val="002C235F"/>
    <w:rsid w:val="002C27D5"/>
    <w:rsid w:val="002C2C62"/>
    <w:rsid w:val="002D08C9"/>
    <w:rsid w:val="002D0CDD"/>
    <w:rsid w:val="002D29B4"/>
    <w:rsid w:val="002D3872"/>
    <w:rsid w:val="002D4295"/>
    <w:rsid w:val="002D6C8E"/>
    <w:rsid w:val="002E1B49"/>
    <w:rsid w:val="002E4698"/>
    <w:rsid w:val="002E5578"/>
    <w:rsid w:val="002E55E0"/>
    <w:rsid w:val="002E5F18"/>
    <w:rsid w:val="002E60EC"/>
    <w:rsid w:val="002E7D93"/>
    <w:rsid w:val="002F076A"/>
    <w:rsid w:val="002F0AFD"/>
    <w:rsid w:val="002F1DE7"/>
    <w:rsid w:val="002F1F5D"/>
    <w:rsid w:val="002F39D0"/>
    <w:rsid w:val="00300EB2"/>
    <w:rsid w:val="00305611"/>
    <w:rsid w:val="00307983"/>
    <w:rsid w:val="00311F16"/>
    <w:rsid w:val="0031266B"/>
    <w:rsid w:val="00313806"/>
    <w:rsid w:val="003145E8"/>
    <w:rsid w:val="003146D1"/>
    <w:rsid w:val="0031754D"/>
    <w:rsid w:val="0031774E"/>
    <w:rsid w:val="00320434"/>
    <w:rsid w:val="00321BD8"/>
    <w:rsid w:val="00321CE4"/>
    <w:rsid w:val="00325D9E"/>
    <w:rsid w:val="00326C40"/>
    <w:rsid w:val="00326FEB"/>
    <w:rsid w:val="00331250"/>
    <w:rsid w:val="003318F3"/>
    <w:rsid w:val="003322CE"/>
    <w:rsid w:val="00335AA5"/>
    <w:rsid w:val="00337FB2"/>
    <w:rsid w:val="00344463"/>
    <w:rsid w:val="003473F9"/>
    <w:rsid w:val="00352F72"/>
    <w:rsid w:val="003530A3"/>
    <w:rsid w:val="00357FBB"/>
    <w:rsid w:val="00363048"/>
    <w:rsid w:val="003649D4"/>
    <w:rsid w:val="00364AA2"/>
    <w:rsid w:val="00365D7F"/>
    <w:rsid w:val="00366FB8"/>
    <w:rsid w:val="00373874"/>
    <w:rsid w:val="00374732"/>
    <w:rsid w:val="00375C27"/>
    <w:rsid w:val="003761E8"/>
    <w:rsid w:val="00376EF7"/>
    <w:rsid w:val="00380D19"/>
    <w:rsid w:val="00380E1C"/>
    <w:rsid w:val="003819A4"/>
    <w:rsid w:val="00382306"/>
    <w:rsid w:val="00382807"/>
    <w:rsid w:val="00385143"/>
    <w:rsid w:val="003913A3"/>
    <w:rsid w:val="0039292D"/>
    <w:rsid w:val="00393733"/>
    <w:rsid w:val="00393D59"/>
    <w:rsid w:val="0039489E"/>
    <w:rsid w:val="00394C9D"/>
    <w:rsid w:val="003957AA"/>
    <w:rsid w:val="0039694B"/>
    <w:rsid w:val="0039750C"/>
    <w:rsid w:val="003A3EC0"/>
    <w:rsid w:val="003A4C55"/>
    <w:rsid w:val="003A5955"/>
    <w:rsid w:val="003A5B29"/>
    <w:rsid w:val="003A7134"/>
    <w:rsid w:val="003B2C0E"/>
    <w:rsid w:val="003B2EEE"/>
    <w:rsid w:val="003B3054"/>
    <w:rsid w:val="003B3F63"/>
    <w:rsid w:val="003B4ABF"/>
    <w:rsid w:val="003C28FB"/>
    <w:rsid w:val="003C50D3"/>
    <w:rsid w:val="003C6934"/>
    <w:rsid w:val="003C7F88"/>
    <w:rsid w:val="003D0067"/>
    <w:rsid w:val="003D0CB9"/>
    <w:rsid w:val="003D54C1"/>
    <w:rsid w:val="003D60E3"/>
    <w:rsid w:val="003D65F2"/>
    <w:rsid w:val="003D7247"/>
    <w:rsid w:val="003E148F"/>
    <w:rsid w:val="003E20E3"/>
    <w:rsid w:val="003E3395"/>
    <w:rsid w:val="003E3B54"/>
    <w:rsid w:val="003F251B"/>
    <w:rsid w:val="003F4CB9"/>
    <w:rsid w:val="003F5903"/>
    <w:rsid w:val="00400133"/>
    <w:rsid w:val="00402875"/>
    <w:rsid w:val="00403BE5"/>
    <w:rsid w:val="00405C75"/>
    <w:rsid w:val="0040751E"/>
    <w:rsid w:val="00407F7B"/>
    <w:rsid w:val="004116D2"/>
    <w:rsid w:val="00411CD7"/>
    <w:rsid w:val="00416B5B"/>
    <w:rsid w:val="00417F6F"/>
    <w:rsid w:val="004204C7"/>
    <w:rsid w:val="004207AB"/>
    <w:rsid w:val="004208DB"/>
    <w:rsid w:val="00422776"/>
    <w:rsid w:val="0042513A"/>
    <w:rsid w:val="0042546B"/>
    <w:rsid w:val="004315C5"/>
    <w:rsid w:val="0043469C"/>
    <w:rsid w:val="00436570"/>
    <w:rsid w:val="00437C6E"/>
    <w:rsid w:val="004421CE"/>
    <w:rsid w:val="00443450"/>
    <w:rsid w:val="00446280"/>
    <w:rsid w:val="004467C3"/>
    <w:rsid w:val="00447754"/>
    <w:rsid w:val="00447E54"/>
    <w:rsid w:val="0045110D"/>
    <w:rsid w:val="004521E0"/>
    <w:rsid w:val="004521FE"/>
    <w:rsid w:val="0045226B"/>
    <w:rsid w:val="00452ED5"/>
    <w:rsid w:val="004539EF"/>
    <w:rsid w:val="00454508"/>
    <w:rsid w:val="00454F36"/>
    <w:rsid w:val="0045534F"/>
    <w:rsid w:val="004562F9"/>
    <w:rsid w:val="00460D91"/>
    <w:rsid w:val="00462BCE"/>
    <w:rsid w:val="00462CE0"/>
    <w:rsid w:val="00462FA8"/>
    <w:rsid w:val="0046335F"/>
    <w:rsid w:val="004638DD"/>
    <w:rsid w:val="004639AE"/>
    <w:rsid w:val="004645F9"/>
    <w:rsid w:val="00464D49"/>
    <w:rsid w:val="004663D5"/>
    <w:rsid w:val="00466CE4"/>
    <w:rsid w:val="0047176E"/>
    <w:rsid w:val="00472047"/>
    <w:rsid w:val="0047311D"/>
    <w:rsid w:val="0047322B"/>
    <w:rsid w:val="00473C96"/>
    <w:rsid w:val="004807F1"/>
    <w:rsid w:val="004833A6"/>
    <w:rsid w:val="00484C57"/>
    <w:rsid w:val="00484F77"/>
    <w:rsid w:val="00485C82"/>
    <w:rsid w:val="004878E4"/>
    <w:rsid w:val="00487C9D"/>
    <w:rsid w:val="00487E01"/>
    <w:rsid w:val="00491724"/>
    <w:rsid w:val="004924FD"/>
    <w:rsid w:val="004961D7"/>
    <w:rsid w:val="00496772"/>
    <w:rsid w:val="00497298"/>
    <w:rsid w:val="004A0B64"/>
    <w:rsid w:val="004A2BFF"/>
    <w:rsid w:val="004A3375"/>
    <w:rsid w:val="004A3660"/>
    <w:rsid w:val="004A5742"/>
    <w:rsid w:val="004A5F44"/>
    <w:rsid w:val="004A6EE8"/>
    <w:rsid w:val="004A703F"/>
    <w:rsid w:val="004A7E3A"/>
    <w:rsid w:val="004B0BC0"/>
    <w:rsid w:val="004B3B6F"/>
    <w:rsid w:val="004B5743"/>
    <w:rsid w:val="004B5E68"/>
    <w:rsid w:val="004B6739"/>
    <w:rsid w:val="004C44AC"/>
    <w:rsid w:val="004C4843"/>
    <w:rsid w:val="004C6D0B"/>
    <w:rsid w:val="004C72D8"/>
    <w:rsid w:val="004D026E"/>
    <w:rsid w:val="004D151D"/>
    <w:rsid w:val="004D397C"/>
    <w:rsid w:val="004D4D24"/>
    <w:rsid w:val="004E0E12"/>
    <w:rsid w:val="004E3486"/>
    <w:rsid w:val="004E4A7B"/>
    <w:rsid w:val="004E6CF4"/>
    <w:rsid w:val="004F1749"/>
    <w:rsid w:val="004F6622"/>
    <w:rsid w:val="004F7AC5"/>
    <w:rsid w:val="00504AE5"/>
    <w:rsid w:val="00507E67"/>
    <w:rsid w:val="005105D0"/>
    <w:rsid w:val="00511D8E"/>
    <w:rsid w:val="0051254D"/>
    <w:rsid w:val="00513DB8"/>
    <w:rsid w:val="00514325"/>
    <w:rsid w:val="00514FBF"/>
    <w:rsid w:val="00515A58"/>
    <w:rsid w:val="00520303"/>
    <w:rsid w:val="0052745C"/>
    <w:rsid w:val="005325C3"/>
    <w:rsid w:val="00533C40"/>
    <w:rsid w:val="00534632"/>
    <w:rsid w:val="00535447"/>
    <w:rsid w:val="005365B7"/>
    <w:rsid w:val="00540A5D"/>
    <w:rsid w:val="00541040"/>
    <w:rsid w:val="00541BB0"/>
    <w:rsid w:val="00544370"/>
    <w:rsid w:val="0054692A"/>
    <w:rsid w:val="00553054"/>
    <w:rsid w:val="00553288"/>
    <w:rsid w:val="00554FCA"/>
    <w:rsid w:val="00556D83"/>
    <w:rsid w:val="00557984"/>
    <w:rsid w:val="00557B33"/>
    <w:rsid w:val="00557B39"/>
    <w:rsid w:val="00557F86"/>
    <w:rsid w:val="00560181"/>
    <w:rsid w:val="00561131"/>
    <w:rsid w:val="005641A3"/>
    <w:rsid w:val="00566CFE"/>
    <w:rsid w:val="00570674"/>
    <w:rsid w:val="00570B93"/>
    <w:rsid w:val="00570D5E"/>
    <w:rsid w:val="00575910"/>
    <w:rsid w:val="00576370"/>
    <w:rsid w:val="0058335D"/>
    <w:rsid w:val="005833EC"/>
    <w:rsid w:val="00583568"/>
    <w:rsid w:val="00585F24"/>
    <w:rsid w:val="00586267"/>
    <w:rsid w:val="00586273"/>
    <w:rsid w:val="00591200"/>
    <w:rsid w:val="00591612"/>
    <w:rsid w:val="00592158"/>
    <w:rsid w:val="00596F4D"/>
    <w:rsid w:val="005A0294"/>
    <w:rsid w:val="005A029F"/>
    <w:rsid w:val="005A0F96"/>
    <w:rsid w:val="005A1A5B"/>
    <w:rsid w:val="005A1B5E"/>
    <w:rsid w:val="005A23F8"/>
    <w:rsid w:val="005A26BC"/>
    <w:rsid w:val="005A33C7"/>
    <w:rsid w:val="005A387B"/>
    <w:rsid w:val="005A526E"/>
    <w:rsid w:val="005A52A2"/>
    <w:rsid w:val="005A537F"/>
    <w:rsid w:val="005A53C2"/>
    <w:rsid w:val="005A7215"/>
    <w:rsid w:val="005B6368"/>
    <w:rsid w:val="005C04F3"/>
    <w:rsid w:val="005C10A0"/>
    <w:rsid w:val="005C43D4"/>
    <w:rsid w:val="005C491B"/>
    <w:rsid w:val="005D4837"/>
    <w:rsid w:val="005D6408"/>
    <w:rsid w:val="005D7478"/>
    <w:rsid w:val="005D7C55"/>
    <w:rsid w:val="005E05CD"/>
    <w:rsid w:val="005E3BBE"/>
    <w:rsid w:val="005F0124"/>
    <w:rsid w:val="005F21FD"/>
    <w:rsid w:val="005F2EA5"/>
    <w:rsid w:val="005F35C3"/>
    <w:rsid w:val="005F363E"/>
    <w:rsid w:val="005F3C74"/>
    <w:rsid w:val="005F6094"/>
    <w:rsid w:val="005F663E"/>
    <w:rsid w:val="005F6839"/>
    <w:rsid w:val="006008BB"/>
    <w:rsid w:val="006067A0"/>
    <w:rsid w:val="0060795D"/>
    <w:rsid w:val="00607BE8"/>
    <w:rsid w:val="00611239"/>
    <w:rsid w:val="00613AEF"/>
    <w:rsid w:val="00620457"/>
    <w:rsid w:val="00620FEC"/>
    <w:rsid w:val="006214DB"/>
    <w:rsid w:val="00621A16"/>
    <w:rsid w:val="00621CDD"/>
    <w:rsid w:val="00621F2F"/>
    <w:rsid w:val="00623810"/>
    <w:rsid w:val="006248D6"/>
    <w:rsid w:val="00626B51"/>
    <w:rsid w:val="00627116"/>
    <w:rsid w:val="0063061C"/>
    <w:rsid w:val="006323E2"/>
    <w:rsid w:val="00635C54"/>
    <w:rsid w:val="006403CA"/>
    <w:rsid w:val="00640DCC"/>
    <w:rsid w:val="00641AD5"/>
    <w:rsid w:val="00641B07"/>
    <w:rsid w:val="00644130"/>
    <w:rsid w:val="0064594B"/>
    <w:rsid w:val="00651791"/>
    <w:rsid w:val="0065233E"/>
    <w:rsid w:val="00652B6E"/>
    <w:rsid w:val="0065441E"/>
    <w:rsid w:val="006565F5"/>
    <w:rsid w:val="0066055F"/>
    <w:rsid w:val="0066458F"/>
    <w:rsid w:val="00674308"/>
    <w:rsid w:val="00675E29"/>
    <w:rsid w:val="00676D3F"/>
    <w:rsid w:val="00677137"/>
    <w:rsid w:val="00677D04"/>
    <w:rsid w:val="00677FA8"/>
    <w:rsid w:val="00680378"/>
    <w:rsid w:val="00680E67"/>
    <w:rsid w:val="00683871"/>
    <w:rsid w:val="00685670"/>
    <w:rsid w:val="00685B4B"/>
    <w:rsid w:val="00693F3D"/>
    <w:rsid w:val="0069465A"/>
    <w:rsid w:val="00694DF3"/>
    <w:rsid w:val="00695F53"/>
    <w:rsid w:val="00697A5D"/>
    <w:rsid w:val="006A2587"/>
    <w:rsid w:val="006A388E"/>
    <w:rsid w:val="006A3BB1"/>
    <w:rsid w:val="006A49F4"/>
    <w:rsid w:val="006A4C6B"/>
    <w:rsid w:val="006A6F36"/>
    <w:rsid w:val="006B0340"/>
    <w:rsid w:val="006B108D"/>
    <w:rsid w:val="006B17D0"/>
    <w:rsid w:val="006B1D1C"/>
    <w:rsid w:val="006B3569"/>
    <w:rsid w:val="006B4A2A"/>
    <w:rsid w:val="006B4C8D"/>
    <w:rsid w:val="006B6A22"/>
    <w:rsid w:val="006C1C6A"/>
    <w:rsid w:val="006C28B7"/>
    <w:rsid w:val="006C4188"/>
    <w:rsid w:val="006C73EE"/>
    <w:rsid w:val="006C7959"/>
    <w:rsid w:val="006D0D6C"/>
    <w:rsid w:val="006D611D"/>
    <w:rsid w:val="006D6EE6"/>
    <w:rsid w:val="006E09F9"/>
    <w:rsid w:val="006E3BC7"/>
    <w:rsid w:val="006E4BFD"/>
    <w:rsid w:val="006E78F0"/>
    <w:rsid w:val="006F2ACD"/>
    <w:rsid w:val="006F6A87"/>
    <w:rsid w:val="00700CBC"/>
    <w:rsid w:val="007065BD"/>
    <w:rsid w:val="007072A1"/>
    <w:rsid w:val="00710FFC"/>
    <w:rsid w:val="0071139E"/>
    <w:rsid w:val="007156C5"/>
    <w:rsid w:val="0072509F"/>
    <w:rsid w:val="007250B0"/>
    <w:rsid w:val="00731B40"/>
    <w:rsid w:val="00735B6D"/>
    <w:rsid w:val="00735E42"/>
    <w:rsid w:val="00736FB5"/>
    <w:rsid w:val="00740058"/>
    <w:rsid w:val="00740083"/>
    <w:rsid w:val="00744C8E"/>
    <w:rsid w:val="0074608C"/>
    <w:rsid w:val="007528E8"/>
    <w:rsid w:val="0075325E"/>
    <w:rsid w:val="00753F86"/>
    <w:rsid w:val="00754219"/>
    <w:rsid w:val="007543C6"/>
    <w:rsid w:val="0075551D"/>
    <w:rsid w:val="00756E94"/>
    <w:rsid w:val="00757838"/>
    <w:rsid w:val="0076190E"/>
    <w:rsid w:val="0076381B"/>
    <w:rsid w:val="00763E4A"/>
    <w:rsid w:val="00764887"/>
    <w:rsid w:val="00770CF5"/>
    <w:rsid w:val="0077233F"/>
    <w:rsid w:val="007736B4"/>
    <w:rsid w:val="0077417E"/>
    <w:rsid w:val="0077440A"/>
    <w:rsid w:val="00777026"/>
    <w:rsid w:val="00782673"/>
    <w:rsid w:val="00784A66"/>
    <w:rsid w:val="00785756"/>
    <w:rsid w:val="00790235"/>
    <w:rsid w:val="007904E1"/>
    <w:rsid w:val="00790802"/>
    <w:rsid w:val="00791461"/>
    <w:rsid w:val="00792AC0"/>
    <w:rsid w:val="00793264"/>
    <w:rsid w:val="00796D07"/>
    <w:rsid w:val="007971A9"/>
    <w:rsid w:val="007979A8"/>
    <w:rsid w:val="00797A93"/>
    <w:rsid w:val="007A3464"/>
    <w:rsid w:val="007A34A7"/>
    <w:rsid w:val="007A369A"/>
    <w:rsid w:val="007A67A2"/>
    <w:rsid w:val="007A70CB"/>
    <w:rsid w:val="007B1237"/>
    <w:rsid w:val="007C03D5"/>
    <w:rsid w:val="007C094C"/>
    <w:rsid w:val="007C0C49"/>
    <w:rsid w:val="007C130F"/>
    <w:rsid w:val="007C2591"/>
    <w:rsid w:val="007D3FC9"/>
    <w:rsid w:val="007D49F1"/>
    <w:rsid w:val="007E00AB"/>
    <w:rsid w:val="007E0399"/>
    <w:rsid w:val="007E056B"/>
    <w:rsid w:val="007E0E1B"/>
    <w:rsid w:val="007E219F"/>
    <w:rsid w:val="007E3B22"/>
    <w:rsid w:val="007E42CF"/>
    <w:rsid w:val="007E5673"/>
    <w:rsid w:val="007E73CC"/>
    <w:rsid w:val="007F0286"/>
    <w:rsid w:val="007F37F0"/>
    <w:rsid w:val="007F6758"/>
    <w:rsid w:val="007F72ED"/>
    <w:rsid w:val="00800061"/>
    <w:rsid w:val="0080074C"/>
    <w:rsid w:val="00800E99"/>
    <w:rsid w:val="00802E1D"/>
    <w:rsid w:val="0080422C"/>
    <w:rsid w:val="0080713D"/>
    <w:rsid w:val="008072F9"/>
    <w:rsid w:val="00807536"/>
    <w:rsid w:val="008148D4"/>
    <w:rsid w:val="00814B6E"/>
    <w:rsid w:val="00816B61"/>
    <w:rsid w:val="008172A7"/>
    <w:rsid w:val="00817BE0"/>
    <w:rsid w:val="00821321"/>
    <w:rsid w:val="00822916"/>
    <w:rsid w:val="00822F09"/>
    <w:rsid w:val="00825B51"/>
    <w:rsid w:val="00825D57"/>
    <w:rsid w:val="0082636C"/>
    <w:rsid w:val="00826775"/>
    <w:rsid w:val="008270E2"/>
    <w:rsid w:val="00830930"/>
    <w:rsid w:val="00830D46"/>
    <w:rsid w:val="00830F7C"/>
    <w:rsid w:val="00841692"/>
    <w:rsid w:val="00841D21"/>
    <w:rsid w:val="0084218C"/>
    <w:rsid w:val="0084374F"/>
    <w:rsid w:val="00844F24"/>
    <w:rsid w:val="00847C3B"/>
    <w:rsid w:val="00851177"/>
    <w:rsid w:val="008537C2"/>
    <w:rsid w:val="00853AB6"/>
    <w:rsid w:val="00855910"/>
    <w:rsid w:val="0085701F"/>
    <w:rsid w:val="00864020"/>
    <w:rsid w:val="00870FFA"/>
    <w:rsid w:val="008714B6"/>
    <w:rsid w:val="00871BCA"/>
    <w:rsid w:val="00873462"/>
    <w:rsid w:val="00873601"/>
    <w:rsid w:val="00873691"/>
    <w:rsid w:val="008745CF"/>
    <w:rsid w:val="00875D14"/>
    <w:rsid w:val="00876AB5"/>
    <w:rsid w:val="00876DA7"/>
    <w:rsid w:val="00877054"/>
    <w:rsid w:val="00877448"/>
    <w:rsid w:val="00877D12"/>
    <w:rsid w:val="00880552"/>
    <w:rsid w:val="00880DE8"/>
    <w:rsid w:val="008816F2"/>
    <w:rsid w:val="008817F3"/>
    <w:rsid w:val="0088297C"/>
    <w:rsid w:val="00883970"/>
    <w:rsid w:val="00883BDB"/>
    <w:rsid w:val="00883E03"/>
    <w:rsid w:val="00884B37"/>
    <w:rsid w:val="00885AE9"/>
    <w:rsid w:val="008861F8"/>
    <w:rsid w:val="00886F1A"/>
    <w:rsid w:val="0089177D"/>
    <w:rsid w:val="008935A2"/>
    <w:rsid w:val="0089458F"/>
    <w:rsid w:val="00897EB5"/>
    <w:rsid w:val="008A01F4"/>
    <w:rsid w:val="008A1FC1"/>
    <w:rsid w:val="008A2D7F"/>
    <w:rsid w:val="008A4A4A"/>
    <w:rsid w:val="008A62CE"/>
    <w:rsid w:val="008A6571"/>
    <w:rsid w:val="008A7D88"/>
    <w:rsid w:val="008B2EEC"/>
    <w:rsid w:val="008B44CC"/>
    <w:rsid w:val="008B6047"/>
    <w:rsid w:val="008B65B1"/>
    <w:rsid w:val="008B6E36"/>
    <w:rsid w:val="008C01F1"/>
    <w:rsid w:val="008C07F7"/>
    <w:rsid w:val="008C1091"/>
    <w:rsid w:val="008C6D8D"/>
    <w:rsid w:val="008C7386"/>
    <w:rsid w:val="008C7532"/>
    <w:rsid w:val="008D0FED"/>
    <w:rsid w:val="008D2918"/>
    <w:rsid w:val="008D2C16"/>
    <w:rsid w:val="008D2D87"/>
    <w:rsid w:val="008D31DB"/>
    <w:rsid w:val="008D41B8"/>
    <w:rsid w:val="008D5339"/>
    <w:rsid w:val="008D6F4B"/>
    <w:rsid w:val="008D7068"/>
    <w:rsid w:val="008E1C0C"/>
    <w:rsid w:val="008E290B"/>
    <w:rsid w:val="008E36C8"/>
    <w:rsid w:val="008E36DD"/>
    <w:rsid w:val="008E40C8"/>
    <w:rsid w:val="008E45A9"/>
    <w:rsid w:val="008E4F9B"/>
    <w:rsid w:val="008F0734"/>
    <w:rsid w:val="008F1F08"/>
    <w:rsid w:val="008F292E"/>
    <w:rsid w:val="008F3674"/>
    <w:rsid w:val="008F4014"/>
    <w:rsid w:val="008F4D3A"/>
    <w:rsid w:val="008F6D90"/>
    <w:rsid w:val="008F7DBE"/>
    <w:rsid w:val="00901463"/>
    <w:rsid w:val="00902656"/>
    <w:rsid w:val="00903889"/>
    <w:rsid w:val="00905426"/>
    <w:rsid w:val="00906616"/>
    <w:rsid w:val="00907926"/>
    <w:rsid w:val="00910856"/>
    <w:rsid w:val="00911E2F"/>
    <w:rsid w:val="009135D5"/>
    <w:rsid w:val="00913E54"/>
    <w:rsid w:val="00914934"/>
    <w:rsid w:val="00914F97"/>
    <w:rsid w:val="009159EF"/>
    <w:rsid w:val="00922C35"/>
    <w:rsid w:val="00923516"/>
    <w:rsid w:val="00924105"/>
    <w:rsid w:val="0092505E"/>
    <w:rsid w:val="009252C8"/>
    <w:rsid w:val="00925F81"/>
    <w:rsid w:val="009330B7"/>
    <w:rsid w:val="009330FD"/>
    <w:rsid w:val="009366A7"/>
    <w:rsid w:val="009370FD"/>
    <w:rsid w:val="00941732"/>
    <w:rsid w:val="00941AF6"/>
    <w:rsid w:val="00942EEE"/>
    <w:rsid w:val="00944F6B"/>
    <w:rsid w:val="00944F8E"/>
    <w:rsid w:val="009544F0"/>
    <w:rsid w:val="00955A3D"/>
    <w:rsid w:val="00956626"/>
    <w:rsid w:val="00960055"/>
    <w:rsid w:val="00960E8F"/>
    <w:rsid w:val="00960F6F"/>
    <w:rsid w:val="009611CD"/>
    <w:rsid w:val="0097010A"/>
    <w:rsid w:val="00970D0B"/>
    <w:rsid w:val="009723BF"/>
    <w:rsid w:val="00973C3B"/>
    <w:rsid w:val="00974145"/>
    <w:rsid w:val="00974DB0"/>
    <w:rsid w:val="00974EBA"/>
    <w:rsid w:val="009751FE"/>
    <w:rsid w:val="0097593D"/>
    <w:rsid w:val="00977652"/>
    <w:rsid w:val="00977B4E"/>
    <w:rsid w:val="0098423D"/>
    <w:rsid w:val="00985FE7"/>
    <w:rsid w:val="00990806"/>
    <w:rsid w:val="0099358A"/>
    <w:rsid w:val="0099430F"/>
    <w:rsid w:val="0099503C"/>
    <w:rsid w:val="00997680"/>
    <w:rsid w:val="009A272B"/>
    <w:rsid w:val="009A2E18"/>
    <w:rsid w:val="009A3B6D"/>
    <w:rsid w:val="009A3D1D"/>
    <w:rsid w:val="009B1A7C"/>
    <w:rsid w:val="009B29BE"/>
    <w:rsid w:val="009B7034"/>
    <w:rsid w:val="009C01D4"/>
    <w:rsid w:val="009C1EB8"/>
    <w:rsid w:val="009C257A"/>
    <w:rsid w:val="009C288F"/>
    <w:rsid w:val="009C3E6C"/>
    <w:rsid w:val="009C4166"/>
    <w:rsid w:val="009C44D5"/>
    <w:rsid w:val="009C6205"/>
    <w:rsid w:val="009C6259"/>
    <w:rsid w:val="009D1111"/>
    <w:rsid w:val="009D324B"/>
    <w:rsid w:val="009E1DCD"/>
    <w:rsid w:val="009E67D8"/>
    <w:rsid w:val="009F3A74"/>
    <w:rsid w:val="009F3F90"/>
    <w:rsid w:val="009F42D5"/>
    <w:rsid w:val="009F59C9"/>
    <w:rsid w:val="009F5E79"/>
    <w:rsid w:val="00A02CBB"/>
    <w:rsid w:val="00A02E25"/>
    <w:rsid w:val="00A0328A"/>
    <w:rsid w:val="00A05DB9"/>
    <w:rsid w:val="00A10C64"/>
    <w:rsid w:val="00A1181D"/>
    <w:rsid w:val="00A138D9"/>
    <w:rsid w:val="00A13AF1"/>
    <w:rsid w:val="00A145C0"/>
    <w:rsid w:val="00A15DAF"/>
    <w:rsid w:val="00A21191"/>
    <w:rsid w:val="00A223EB"/>
    <w:rsid w:val="00A228EE"/>
    <w:rsid w:val="00A24EA8"/>
    <w:rsid w:val="00A26776"/>
    <w:rsid w:val="00A30067"/>
    <w:rsid w:val="00A30F2F"/>
    <w:rsid w:val="00A318C5"/>
    <w:rsid w:val="00A32FD6"/>
    <w:rsid w:val="00A347ED"/>
    <w:rsid w:val="00A36E57"/>
    <w:rsid w:val="00A37092"/>
    <w:rsid w:val="00A3737C"/>
    <w:rsid w:val="00A40585"/>
    <w:rsid w:val="00A42AC4"/>
    <w:rsid w:val="00A472D3"/>
    <w:rsid w:val="00A47727"/>
    <w:rsid w:val="00A50F45"/>
    <w:rsid w:val="00A547E2"/>
    <w:rsid w:val="00A60618"/>
    <w:rsid w:val="00A6196C"/>
    <w:rsid w:val="00A748EA"/>
    <w:rsid w:val="00A76A72"/>
    <w:rsid w:val="00A86C2A"/>
    <w:rsid w:val="00A87346"/>
    <w:rsid w:val="00A90B78"/>
    <w:rsid w:val="00A92E7B"/>
    <w:rsid w:val="00A93664"/>
    <w:rsid w:val="00A96E4F"/>
    <w:rsid w:val="00A977B7"/>
    <w:rsid w:val="00AA24DB"/>
    <w:rsid w:val="00AA5DB2"/>
    <w:rsid w:val="00AB0C69"/>
    <w:rsid w:val="00AB0F43"/>
    <w:rsid w:val="00AB16EC"/>
    <w:rsid w:val="00AB6606"/>
    <w:rsid w:val="00AC076D"/>
    <w:rsid w:val="00AC4310"/>
    <w:rsid w:val="00AC4F51"/>
    <w:rsid w:val="00AC5E08"/>
    <w:rsid w:val="00AD0516"/>
    <w:rsid w:val="00AD12CD"/>
    <w:rsid w:val="00AD133D"/>
    <w:rsid w:val="00AD1E7E"/>
    <w:rsid w:val="00AD20D3"/>
    <w:rsid w:val="00AD26EE"/>
    <w:rsid w:val="00AD4829"/>
    <w:rsid w:val="00AD76AC"/>
    <w:rsid w:val="00AD7EF0"/>
    <w:rsid w:val="00AE0206"/>
    <w:rsid w:val="00AE343B"/>
    <w:rsid w:val="00AE3CFE"/>
    <w:rsid w:val="00AE3F14"/>
    <w:rsid w:val="00AE3F72"/>
    <w:rsid w:val="00AE63D6"/>
    <w:rsid w:val="00AF1735"/>
    <w:rsid w:val="00AF3697"/>
    <w:rsid w:val="00AF3F3F"/>
    <w:rsid w:val="00AF5347"/>
    <w:rsid w:val="00AF5D9C"/>
    <w:rsid w:val="00B0063A"/>
    <w:rsid w:val="00B03154"/>
    <w:rsid w:val="00B04324"/>
    <w:rsid w:val="00B05500"/>
    <w:rsid w:val="00B0647D"/>
    <w:rsid w:val="00B06550"/>
    <w:rsid w:val="00B13A99"/>
    <w:rsid w:val="00B2018B"/>
    <w:rsid w:val="00B22A6A"/>
    <w:rsid w:val="00B278B3"/>
    <w:rsid w:val="00B416E8"/>
    <w:rsid w:val="00B42EEF"/>
    <w:rsid w:val="00B4455A"/>
    <w:rsid w:val="00B447E3"/>
    <w:rsid w:val="00B4627F"/>
    <w:rsid w:val="00B477DA"/>
    <w:rsid w:val="00B47E2A"/>
    <w:rsid w:val="00B51C09"/>
    <w:rsid w:val="00B51F77"/>
    <w:rsid w:val="00B529DE"/>
    <w:rsid w:val="00B5774B"/>
    <w:rsid w:val="00B57BFB"/>
    <w:rsid w:val="00B60A89"/>
    <w:rsid w:val="00B61304"/>
    <w:rsid w:val="00B626A6"/>
    <w:rsid w:val="00B638A3"/>
    <w:rsid w:val="00B650CE"/>
    <w:rsid w:val="00B66C04"/>
    <w:rsid w:val="00B7308A"/>
    <w:rsid w:val="00B741AF"/>
    <w:rsid w:val="00B7457B"/>
    <w:rsid w:val="00B7683D"/>
    <w:rsid w:val="00B8172D"/>
    <w:rsid w:val="00B82805"/>
    <w:rsid w:val="00B91D17"/>
    <w:rsid w:val="00B96E06"/>
    <w:rsid w:val="00BA001E"/>
    <w:rsid w:val="00BA18D4"/>
    <w:rsid w:val="00BA2355"/>
    <w:rsid w:val="00BA3F6C"/>
    <w:rsid w:val="00BA4CB5"/>
    <w:rsid w:val="00BA5129"/>
    <w:rsid w:val="00BA5A79"/>
    <w:rsid w:val="00BA737C"/>
    <w:rsid w:val="00BB1A30"/>
    <w:rsid w:val="00BB23EC"/>
    <w:rsid w:val="00BB6BC5"/>
    <w:rsid w:val="00BB780E"/>
    <w:rsid w:val="00BC1570"/>
    <w:rsid w:val="00BC19AC"/>
    <w:rsid w:val="00BC23EA"/>
    <w:rsid w:val="00BD0BB7"/>
    <w:rsid w:val="00BD3E35"/>
    <w:rsid w:val="00BE06DC"/>
    <w:rsid w:val="00BE2CB3"/>
    <w:rsid w:val="00BE4653"/>
    <w:rsid w:val="00BE47EB"/>
    <w:rsid w:val="00BE5FE3"/>
    <w:rsid w:val="00BF0554"/>
    <w:rsid w:val="00BF2907"/>
    <w:rsid w:val="00BF3A44"/>
    <w:rsid w:val="00BF4225"/>
    <w:rsid w:val="00BF6982"/>
    <w:rsid w:val="00BF7BE0"/>
    <w:rsid w:val="00C01317"/>
    <w:rsid w:val="00C02FC0"/>
    <w:rsid w:val="00C037A9"/>
    <w:rsid w:val="00C03CDC"/>
    <w:rsid w:val="00C05190"/>
    <w:rsid w:val="00C06188"/>
    <w:rsid w:val="00C069E1"/>
    <w:rsid w:val="00C11562"/>
    <w:rsid w:val="00C12C9E"/>
    <w:rsid w:val="00C153DB"/>
    <w:rsid w:val="00C229A1"/>
    <w:rsid w:val="00C22E27"/>
    <w:rsid w:val="00C232C6"/>
    <w:rsid w:val="00C278A8"/>
    <w:rsid w:val="00C30A92"/>
    <w:rsid w:val="00C41870"/>
    <w:rsid w:val="00C4197B"/>
    <w:rsid w:val="00C431F9"/>
    <w:rsid w:val="00C43FAF"/>
    <w:rsid w:val="00C5413A"/>
    <w:rsid w:val="00C55E43"/>
    <w:rsid w:val="00C60F43"/>
    <w:rsid w:val="00C66036"/>
    <w:rsid w:val="00C6714C"/>
    <w:rsid w:val="00C67CDC"/>
    <w:rsid w:val="00C71304"/>
    <w:rsid w:val="00C75A19"/>
    <w:rsid w:val="00C77580"/>
    <w:rsid w:val="00C80013"/>
    <w:rsid w:val="00C8083E"/>
    <w:rsid w:val="00C82EEC"/>
    <w:rsid w:val="00C8674E"/>
    <w:rsid w:val="00C9325F"/>
    <w:rsid w:val="00C9406B"/>
    <w:rsid w:val="00C95EBF"/>
    <w:rsid w:val="00C96A85"/>
    <w:rsid w:val="00CA3842"/>
    <w:rsid w:val="00CB3074"/>
    <w:rsid w:val="00CB5F5D"/>
    <w:rsid w:val="00CC1462"/>
    <w:rsid w:val="00CC6EF8"/>
    <w:rsid w:val="00CD2C6D"/>
    <w:rsid w:val="00CD7C59"/>
    <w:rsid w:val="00CE0051"/>
    <w:rsid w:val="00CE0442"/>
    <w:rsid w:val="00CE1089"/>
    <w:rsid w:val="00CE219C"/>
    <w:rsid w:val="00CE2C5C"/>
    <w:rsid w:val="00CE31DA"/>
    <w:rsid w:val="00CE4F8B"/>
    <w:rsid w:val="00CF1B51"/>
    <w:rsid w:val="00CF1CC5"/>
    <w:rsid w:val="00CF3948"/>
    <w:rsid w:val="00CF4495"/>
    <w:rsid w:val="00CF5535"/>
    <w:rsid w:val="00D005EE"/>
    <w:rsid w:val="00D01A7C"/>
    <w:rsid w:val="00D01D30"/>
    <w:rsid w:val="00D0323E"/>
    <w:rsid w:val="00D06040"/>
    <w:rsid w:val="00D067BA"/>
    <w:rsid w:val="00D1072D"/>
    <w:rsid w:val="00D114A9"/>
    <w:rsid w:val="00D13790"/>
    <w:rsid w:val="00D145C2"/>
    <w:rsid w:val="00D16FFE"/>
    <w:rsid w:val="00D179A1"/>
    <w:rsid w:val="00D22217"/>
    <w:rsid w:val="00D22E67"/>
    <w:rsid w:val="00D24299"/>
    <w:rsid w:val="00D242EE"/>
    <w:rsid w:val="00D2485D"/>
    <w:rsid w:val="00D25E9F"/>
    <w:rsid w:val="00D27869"/>
    <w:rsid w:val="00D27C42"/>
    <w:rsid w:val="00D27D76"/>
    <w:rsid w:val="00D27E68"/>
    <w:rsid w:val="00D31F44"/>
    <w:rsid w:val="00D35487"/>
    <w:rsid w:val="00D40D5A"/>
    <w:rsid w:val="00D4240C"/>
    <w:rsid w:val="00D4404F"/>
    <w:rsid w:val="00D465C6"/>
    <w:rsid w:val="00D521EC"/>
    <w:rsid w:val="00D52BE9"/>
    <w:rsid w:val="00D55278"/>
    <w:rsid w:val="00D57F64"/>
    <w:rsid w:val="00D60AED"/>
    <w:rsid w:val="00D63CB7"/>
    <w:rsid w:val="00D655EA"/>
    <w:rsid w:val="00D71677"/>
    <w:rsid w:val="00D720FF"/>
    <w:rsid w:val="00D743BE"/>
    <w:rsid w:val="00D753A8"/>
    <w:rsid w:val="00D75D0D"/>
    <w:rsid w:val="00D83421"/>
    <w:rsid w:val="00D84706"/>
    <w:rsid w:val="00D84817"/>
    <w:rsid w:val="00D85A46"/>
    <w:rsid w:val="00D870AE"/>
    <w:rsid w:val="00D94080"/>
    <w:rsid w:val="00DA01B7"/>
    <w:rsid w:val="00DA0358"/>
    <w:rsid w:val="00DA16DE"/>
    <w:rsid w:val="00DA33EE"/>
    <w:rsid w:val="00DA3488"/>
    <w:rsid w:val="00DA46A8"/>
    <w:rsid w:val="00DA6F40"/>
    <w:rsid w:val="00DA725F"/>
    <w:rsid w:val="00DA795C"/>
    <w:rsid w:val="00DB23E7"/>
    <w:rsid w:val="00DB3020"/>
    <w:rsid w:val="00DB3649"/>
    <w:rsid w:val="00DB5866"/>
    <w:rsid w:val="00DC02F2"/>
    <w:rsid w:val="00DC14AF"/>
    <w:rsid w:val="00DC155F"/>
    <w:rsid w:val="00DC2AC4"/>
    <w:rsid w:val="00DC4322"/>
    <w:rsid w:val="00DC4496"/>
    <w:rsid w:val="00DC45F5"/>
    <w:rsid w:val="00DC5A7E"/>
    <w:rsid w:val="00DC5FCD"/>
    <w:rsid w:val="00DC68E7"/>
    <w:rsid w:val="00DD22C8"/>
    <w:rsid w:val="00DD4624"/>
    <w:rsid w:val="00DE075F"/>
    <w:rsid w:val="00DE2636"/>
    <w:rsid w:val="00DE3A65"/>
    <w:rsid w:val="00DE4FB2"/>
    <w:rsid w:val="00DE54C6"/>
    <w:rsid w:val="00DE5531"/>
    <w:rsid w:val="00DE6475"/>
    <w:rsid w:val="00DF0983"/>
    <w:rsid w:val="00DF0DD4"/>
    <w:rsid w:val="00DF1C56"/>
    <w:rsid w:val="00DF3FBC"/>
    <w:rsid w:val="00DF5DE0"/>
    <w:rsid w:val="00DF6546"/>
    <w:rsid w:val="00E00A4B"/>
    <w:rsid w:val="00E00E90"/>
    <w:rsid w:val="00E076E3"/>
    <w:rsid w:val="00E07E9F"/>
    <w:rsid w:val="00E100BB"/>
    <w:rsid w:val="00E10764"/>
    <w:rsid w:val="00E110B7"/>
    <w:rsid w:val="00E123AC"/>
    <w:rsid w:val="00E15B3D"/>
    <w:rsid w:val="00E21468"/>
    <w:rsid w:val="00E23349"/>
    <w:rsid w:val="00E233DC"/>
    <w:rsid w:val="00E2491A"/>
    <w:rsid w:val="00E25B10"/>
    <w:rsid w:val="00E30C14"/>
    <w:rsid w:val="00E30EF7"/>
    <w:rsid w:val="00E30F1B"/>
    <w:rsid w:val="00E33D55"/>
    <w:rsid w:val="00E3725E"/>
    <w:rsid w:val="00E374C0"/>
    <w:rsid w:val="00E41091"/>
    <w:rsid w:val="00E441C7"/>
    <w:rsid w:val="00E45A74"/>
    <w:rsid w:val="00E47848"/>
    <w:rsid w:val="00E47F9B"/>
    <w:rsid w:val="00E51CE0"/>
    <w:rsid w:val="00E526C0"/>
    <w:rsid w:val="00E61446"/>
    <w:rsid w:val="00E6157C"/>
    <w:rsid w:val="00E61874"/>
    <w:rsid w:val="00E63B3B"/>
    <w:rsid w:val="00E650F6"/>
    <w:rsid w:val="00E66B26"/>
    <w:rsid w:val="00E679A4"/>
    <w:rsid w:val="00E700BF"/>
    <w:rsid w:val="00E70C68"/>
    <w:rsid w:val="00E74161"/>
    <w:rsid w:val="00E75045"/>
    <w:rsid w:val="00E77567"/>
    <w:rsid w:val="00E80283"/>
    <w:rsid w:val="00E80AB7"/>
    <w:rsid w:val="00E8224A"/>
    <w:rsid w:val="00E83AF2"/>
    <w:rsid w:val="00E83E75"/>
    <w:rsid w:val="00E86187"/>
    <w:rsid w:val="00E873BE"/>
    <w:rsid w:val="00E92983"/>
    <w:rsid w:val="00E94F72"/>
    <w:rsid w:val="00E96700"/>
    <w:rsid w:val="00EA06A6"/>
    <w:rsid w:val="00EA0780"/>
    <w:rsid w:val="00EA2D43"/>
    <w:rsid w:val="00EA5950"/>
    <w:rsid w:val="00EA7176"/>
    <w:rsid w:val="00EB0103"/>
    <w:rsid w:val="00EB049B"/>
    <w:rsid w:val="00EB1362"/>
    <w:rsid w:val="00EB4BF5"/>
    <w:rsid w:val="00EB629A"/>
    <w:rsid w:val="00EB7E0D"/>
    <w:rsid w:val="00ED26F5"/>
    <w:rsid w:val="00ED3A41"/>
    <w:rsid w:val="00EE089E"/>
    <w:rsid w:val="00EE2057"/>
    <w:rsid w:val="00EE2253"/>
    <w:rsid w:val="00EE3065"/>
    <w:rsid w:val="00EE3E4F"/>
    <w:rsid w:val="00EE45E2"/>
    <w:rsid w:val="00EE6CED"/>
    <w:rsid w:val="00EE6E09"/>
    <w:rsid w:val="00EF0978"/>
    <w:rsid w:val="00EF3352"/>
    <w:rsid w:val="00EF4E12"/>
    <w:rsid w:val="00EF5419"/>
    <w:rsid w:val="00F00D2B"/>
    <w:rsid w:val="00F01831"/>
    <w:rsid w:val="00F01EA0"/>
    <w:rsid w:val="00F03656"/>
    <w:rsid w:val="00F079BF"/>
    <w:rsid w:val="00F07EF1"/>
    <w:rsid w:val="00F123F9"/>
    <w:rsid w:val="00F1520B"/>
    <w:rsid w:val="00F15B65"/>
    <w:rsid w:val="00F16D22"/>
    <w:rsid w:val="00F234E7"/>
    <w:rsid w:val="00F24136"/>
    <w:rsid w:val="00F259A2"/>
    <w:rsid w:val="00F25E96"/>
    <w:rsid w:val="00F27A5B"/>
    <w:rsid w:val="00F3111B"/>
    <w:rsid w:val="00F315CD"/>
    <w:rsid w:val="00F318D7"/>
    <w:rsid w:val="00F31A67"/>
    <w:rsid w:val="00F36275"/>
    <w:rsid w:val="00F36FAC"/>
    <w:rsid w:val="00F3760C"/>
    <w:rsid w:val="00F41EA2"/>
    <w:rsid w:val="00F4764D"/>
    <w:rsid w:val="00F50FB9"/>
    <w:rsid w:val="00F533DA"/>
    <w:rsid w:val="00F55EC9"/>
    <w:rsid w:val="00F60ED4"/>
    <w:rsid w:val="00F614D6"/>
    <w:rsid w:val="00F61B99"/>
    <w:rsid w:val="00F6590C"/>
    <w:rsid w:val="00F677F6"/>
    <w:rsid w:val="00F67BC4"/>
    <w:rsid w:val="00F70132"/>
    <w:rsid w:val="00F733CC"/>
    <w:rsid w:val="00F75A67"/>
    <w:rsid w:val="00F76438"/>
    <w:rsid w:val="00F77967"/>
    <w:rsid w:val="00F8025A"/>
    <w:rsid w:val="00F8084A"/>
    <w:rsid w:val="00F84212"/>
    <w:rsid w:val="00F86F1D"/>
    <w:rsid w:val="00F944F3"/>
    <w:rsid w:val="00F954E4"/>
    <w:rsid w:val="00F95982"/>
    <w:rsid w:val="00FA2528"/>
    <w:rsid w:val="00FA329E"/>
    <w:rsid w:val="00FA3B4B"/>
    <w:rsid w:val="00FA6011"/>
    <w:rsid w:val="00FA6516"/>
    <w:rsid w:val="00FA6970"/>
    <w:rsid w:val="00FB0342"/>
    <w:rsid w:val="00FB264D"/>
    <w:rsid w:val="00FB598D"/>
    <w:rsid w:val="00FB5D53"/>
    <w:rsid w:val="00FC1404"/>
    <w:rsid w:val="00FC152D"/>
    <w:rsid w:val="00FC15A5"/>
    <w:rsid w:val="00FC2B03"/>
    <w:rsid w:val="00FC2E80"/>
    <w:rsid w:val="00FC4A8B"/>
    <w:rsid w:val="00FC5D99"/>
    <w:rsid w:val="00FC7979"/>
    <w:rsid w:val="00FD4447"/>
    <w:rsid w:val="00FD68D5"/>
    <w:rsid w:val="00FE03EB"/>
    <w:rsid w:val="00FE4BA8"/>
    <w:rsid w:val="00FE6806"/>
    <w:rsid w:val="00FF1EB9"/>
    <w:rsid w:val="00FF2049"/>
    <w:rsid w:val="00FF6254"/>
    <w:rsid w:val="00FF78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line number"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764D"/>
    <w:pPr>
      <w:autoSpaceDE w:val="0"/>
      <w:autoSpaceDN w:val="0"/>
    </w:pPr>
    <w:rPr>
      <w:rFonts w:ascii="Times New Roman" w:eastAsia="Times New Roman" w:hAnsi="Times New Roman"/>
      <w:szCs w:val="24"/>
    </w:rPr>
  </w:style>
  <w:style w:type="paragraph" w:styleId="Heading1">
    <w:name w:val="heading 1"/>
    <w:basedOn w:val="Normal"/>
    <w:next w:val="Normal"/>
    <w:link w:val="Heading1Char"/>
    <w:qFormat/>
    <w:rsid w:val="00F4764D"/>
    <w:pPr>
      <w:keepNext/>
      <w:outlineLvl w:val="0"/>
    </w:pPr>
    <w:rPr>
      <w:b/>
      <w:bCs/>
      <w:u w:val="single"/>
    </w:rPr>
  </w:style>
  <w:style w:type="paragraph" w:styleId="Heading2">
    <w:name w:val="heading 2"/>
    <w:basedOn w:val="Normal"/>
    <w:next w:val="Normal"/>
    <w:link w:val="Heading2Char"/>
    <w:qFormat/>
    <w:rsid w:val="00F4764D"/>
    <w:pPr>
      <w:keepNext/>
      <w:numPr>
        <w:numId w:val="1"/>
      </w:numPr>
      <w:tabs>
        <w:tab w:val="left" w:pos="360"/>
      </w:tabs>
      <w:ind w:left="360" w:hanging="360"/>
      <w:outlineLvl w:val="1"/>
    </w:pPr>
    <w:rPr>
      <w:b/>
      <w:bCs/>
    </w:rPr>
  </w:style>
  <w:style w:type="paragraph" w:styleId="Heading3">
    <w:name w:val="heading 3"/>
    <w:basedOn w:val="Normal"/>
    <w:next w:val="Normal"/>
    <w:link w:val="Heading3Char"/>
    <w:qFormat/>
    <w:rsid w:val="00F4764D"/>
    <w:pPr>
      <w:keepNext/>
      <w:outlineLvl w:val="2"/>
    </w:pPr>
    <w:rPr>
      <w:b/>
      <w:bCs/>
      <w:i/>
      <w:iCs/>
    </w:rPr>
  </w:style>
  <w:style w:type="paragraph" w:styleId="Heading4">
    <w:name w:val="heading 4"/>
    <w:basedOn w:val="Normal"/>
    <w:next w:val="Normal"/>
    <w:link w:val="Heading4Char"/>
    <w:qFormat/>
    <w:rsid w:val="00F4764D"/>
    <w:pPr>
      <w:keepNext/>
      <w:ind w:left="1440" w:hanging="1440"/>
      <w:outlineLvl w:val="3"/>
    </w:pPr>
  </w:style>
  <w:style w:type="paragraph" w:styleId="Heading5">
    <w:name w:val="heading 5"/>
    <w:basedOn w:val="Normal"/>
    <w:next w:val="Normal"/>
    <w:link w:val="Heading5Char"/>
    <w:qFormat/>
    <w:rsid w:val="00F4764D"/>
    <w:pPr>
      <w:keepNext/>
      <w:ind w:left="1440" w:hanging="1440"/>
      <w:outlineLvl w:val="4"/>
    </w:pPr>
    <w:rPr>
      <w:b/>
      <w:bCs/>
      <w:i/>
      <w:iCs/>
    </w:rPr>
  </w:style>
  <w:style w:type="paragraph" w:styleId="Heading6">
    <w:name w:val="heading 6"/>
    <w:basedOn w:val="Normal"/>
    <w:next w:val="Normal"/>
    <w:link w:val="Heading6Char"/>
    <w:qFormat/>
    <w:rsid w:val="00F4764D"/>
    <w:pPr>
      <w:keepNext/>
      <w:jc w:val="center"/>
      <w:outlineLvl w:val="5"/>
    </w:pPr>
    <w:rPr>
      <w:b/>
      <w:bCs/>
    </w:rPr>
  </w:style>
  <w:style w:type="paragraph" w:styleId="Heading7">
    <w:name w:val="heading 7"/>
    <w:basedOn w:val="Normal"/>
    <w:next w:val="Normal"/>
    <w:link w:val="Heading7Char"/>
    <w:qFormat/>
    <w:rsid w:val="00F4764D"/>
    <w:pPr>
      <w:keepNext/>
      <w:jc w:val="right"/>
      <w:outlineLvl w:val="6"/>
    </w:pPr>
    <w:rPr>
      <w:u w:val="single"/>
    </w:rPr>
  </w:style>
  <w:style w:type="paragraph" w:styleId="Heading8">
    <w:name w:val="heading 8"/>
    <w:basedOn w:val="Normal"/>
    <w:next w:val="Normal"/>
    <w:link w:val="Heading8Char"/>
    <w:qFormat/>
    <w:rsid w:val="00F4764D"/>
    <w:pPr>
      <w:keepNext/>
      <w:jc w:val="center"/>
      <w:outlineLvl w:val="7"/>
    </w:pPr>
    <w:rPr>
      <w:b/>
      <w:bCs/>
      <w:szCs w:val="20"/>
    </w:rPr>
  </w:style>
  <w:style w:type="paragraph" w:styleId="Heading9">
    <w:name w:val="heading 9"/>
    <w:basedOn w:val="Normal"/>
    <w:next w:val="Normal"/>
    <w:link w:val="Heading9Char"/>
    <w:qFormat/>
    <w:rsid w:val="00F4764D"/>
    <w:pPr>
      <w:keepNext/>
      <w:tabs>
        <w:tab w:val="left" w:pos="0"/>
        <w:tab w:val="left" w:pos="360"/>
        <w:tab w:val="left" w:pos="939"/>
        <w:tab w:val="left" w:pos="1449"/>
        <w:tab w:val="left" w:pos="1959"/>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outlineLvl w:val="8"/>
    </w:pPr>
    <w:rPr>
      <w:rFonts w:ascii="Univers" w:hAnsi="Univers"/>
      <w:b/>
      <w:bCs/>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4764D"/>
    <w:rPr>
      <w:rFonts w:ascii="Times New Roman" w:eastAsia="Times New Roman" w:hAnsi="Times New Roman" w:cs="Times New Roman"/>
      <w:b/>
      <w:bCs/>
      <w:sz w:val="20"/>
      <w:szCs w:val="24"/>
      <w:u w:val="single"/>
    </w:rPr>
  </w:style>
  <w:style w:type="character" w:customStyle="1" w:styleId="Heading2Char">
    <w:name w:val="Heading 2 Char"/>
    <w:basedOn w:val="DefaultParagraphFont"/>
    <w:link w:val="Heading2"/>
    <w:rsid w:val="00F4764D"/>
    <w:rPr>
      <w:rFonts w:ascii="Times New Roman" w:eastAsia="Times New Roman" w:hAnsi="Times New Roman" w:cs="Times New Roman"/>
      <w:b/>
      <w:bCs/>
      <w:sz w:val="20"/>
      <w:szCs w:val="24"/>
    </w:rPr>
  </w:style>
  <w:style w:type="character" w:customStyle="1" w:styleId="Heading3Char">
    <w:name w:val="Heading 3 Char"/>
    <w:basedOn w:val="DefaultParagraphFont"/>
    <w:link w:val="Heading3"/>
    <w:rsid w:val="00F4764D"/>
    <w:rPr>
      <w:rFonts w:ascii="Times New Roman" w:eastAsia="Times New Roman" w:hAnsi="Times New Roman" w:cs="Times New Roman"/>
      <w:b/>
      <w:bCs/>
      <w:i/>
      <w:iCs/>
      <w:sz w:val="20"/>
      <w:szCs w:val="24"/>
    </w:rPr>
  </w:style>
  <w:style w:type="character" w:customStyle="1" w:styleId="Heading4Char">
    <w:name w:val="Heading 4 Char"/>
    <w:basedOn w:val="DefaultParagraphFont"/>
    <w:link w:val="Heading4"/>
    <w:rsid w:val="00F4764D"/>
    <w:rPr>
      <w:rFonts w:ascii="Times New Roman" w:eastAsia="Times New Roman" w:hAnsi="Times New Roman" w:cs="Times New Roman"/>
      <w:sz w:val="20"/>
      <w:szCs w:val="24"/>
    </w:rPr>
  </w:style>
  <w:style w:type="character" w:customStyle="1" w:styleId="Heading5Char">
    <w:name w:val="Heading 5 Char"/>
    <w:basedOn w:val="DefaultParagraphFont"/>
    <w:link w:val="Heading5"/>
    <w:rsid w:val="00F4764D"/>
    <w:rPr>
      <w:rFonts w:ascii="Times New Roman" w:eastAsia="Times New Roman" w:hAnsi="Times New Roman" w:cs="Times New Roman"/>
      <w:b/>
      <w:bCs/>
      <w:i/>
      <w:iCs/>
      <w:sz w:val="20"/>
      <w:szCs w:val="24"/>
    </w:rPr>
  </w:style>
  <w:style w:type="character" w:customStyle="1" w:styleId="Heading6Char">
    <w:name w:val="Heading 6 Char"/>
    <w:basedOn w:val="DefaultParagraphFont"/>
    <w:link w:val="Heading6"/>
    <w:rsid w:val="00F4764D"/>
    <w:rPr>
      <w:rFonts w:ascii="Times New Roman" w:eastAsia="Times New Roman" w:hAnsi="Times New Roman" w:cs="Times New Roman"/>
      <w:b/>
      <w:bCs/>
      <w:sz w:val="20"/>
      <w:szCs w:val="24"/>
    </w:rPr>
  </w:style>
  <w:style w:type="character" w:customStyle="1" w:styleId="Heading7Char">
    <w:name w:val="Heading 7 Char"/>
    <w:basedOn w:val="DefaultParagraphFont"/>
    <w:link w:val="Heading7"/>
    <w:rsid w:val="00F4764D"/>
    <w:rPr>
      <w:rFonts w:ascii="Times New Roman" w:eastAsia="Times New Roman" w:hAnsi="Times New Roman" w:cs="Times New Roman"/>
      <w:sz w:val="20"/>
      <w:szCs w:val="24"/>
      <w:u w:val="single"/>
    </w:rPr>
  </w:style>
  <w:style w:type="character" w:customStyle="1" w:styleId="Heading8Char">
    <w:name w:val="Heading 8 Char"/>
    <w:basedOn w:val="DefaultParagraphFont"/>
    <w:link w:val="Heading8"/>
    <w:rsid w:val="00F4764D"/>
    <w:rPr>
      <w:rFonts w:ascii="Times New Roman" w:eastAsia="Times New Roman" w:hAnsi="Times New Roman" w:cs="Times New Roman"/>
      <w:b/>
      <w:bCs/>
      <w:sz w:val="20"/>
      <w:szCs w:val="20"/>
    </w:rPr>
  </w:style>
  <w:style w:type="character" w:customStyle="1" w:styleId="Heading9Char">
    <w:name w:val="Heading 9 Char"/>
    <w:basedOn w:val="DefaultParagraphFont"/>
    <w:link w:val="Heading9"/>
    <w:rsid w:val="00F4764D"/>
    <w:rPr>
      <w:rFonts w:ascii="Univers" w:eastAsia="Times New Roman" w:hAnsi="Univers" w:cs="Times New Roman"/>
      <w:b/>
      <w:bCs/>
      <w:u w:val="single"/>
    </w:rPr>
  </w:style>
  <w:style w:type="paragraph" w:customStyle="1" w:styleId="BHLevel1">
    <w:name w:val="BHLevel1"/>
    <w:basedOn w:val="Normal"/>
    <w:next w:val="Normal"/>
    <w:link w:val="BHLevel1Char"/>
    <w:qFormat/>
    <w:rsid w:val="00485C82"/>
    <w:pPr>
      <w:jc w:val="center"/>
    </w:pPr>
    <w:rPr>
      <w:b/>
      <w:bCs/>
      <w:caps/>
      <w:sz w:val="24"/>
      <w:szCs w:val="40"/>
    </w:rPr>
  </w:style>
  <w:style w:type="paragraph" w:customStyle="1" w:styleId="BHLevel2">
    <w:name w:val="BHLevel2"/>
    <w:basedOn w:val="Normal"/>
    <w:next w:val="Normal"/>
    <w:link w:val="BHLevel2Char"/>
    <w:qFormat/>
    <w:rsid w:val="00756E94"/>
    <w:rPr>
      <w:b/>
      <w:bCs/>
      <w:sz w:val="24"/>
      <w:szCs w:val="36"/>
    </w:rPr>
  </w:style>
  <w:style w:type="paragraph" w:customStyle="1" w:styleId="BHLevel3">
    <w:name w:val="BHLevel3"/>
    <w:basedOn w:val="Normal"/>
    <w:next w:val="Normal"/>
    <w:link w:val="BHLevel3Char"/>
    <w:qFormat/>
    <w:rsid w:val="00756E94"/>
    <w:rPr>
      <w:b/>
      <w:bCs/>
      <w:i/>
      <w:sz w:val="24"/>
      <w:szCs w:val="30"/>
    </w:rPr>
  </w:style>
  <w:style w:type="paragraph" w:customStyle="1" w:styleId="BHLevel4">
    <w:name w:val="BHLevel4"/>
    <w:basedOn w:val="Normal"/>
    <w:next w:val="Normal"/>
    <w:link w:val="BHLevel4Char"/>
    <w:qFormat/>
    <w:rsid w:val="00F4764D"/>
    <w:pPr>
      <w:spacing w:before="480" w:after="240"/>
    </w:pPr>
    <w:rPr>
      <w:b/>
      <w:bCs/>
      <w:sz w:val="28"/>
      <w:szCs w:val="28"/>
    </w:rPr>
  </w:style>
  <w:style w:type="paragraph" w:customStyle="1" w:styleId="BHLevel5">
    <w:name w:val="BHLevel5"/>
    <w:basedOn w:val="Normal"/>
    <w:next w:val="Normal"/>
    <w:link w:val="BHLevel5Char"/>
    <w:qFormat/>
    <w:rsid w:val="00F4764D"/>
    <w:pPr>
      <w:spacing w:before="480" w:after="240"/>
    </w:pPr>
    <w:rPr>
      <w:b/>
      <w:bCs/>
      <w:sz w:val="26"/>
      <w:szCs w:val="26"/>
      <w:u w:val="single"/>
    </w:rPr>
  </w:style>
  <w:style w:type="paragraph" w:customStyle="1" w:styleId="BHLevel6">
    <w:name w:val="BHLevel6"/>
    <w:basedOn w:val="Normal"/>
    <w:next w:val="Normal"/>
    <w:link w:val="BHLevel6Char"/>
    <w:qFormat/>
    <w:rsid w:val="00F4764D"/>
    <w:pPr>
      <w:spacing w:before="480" w:after="240"/>
    </w:pPr>
    <w:rPr>
      <w:b/>
      <w:bCs/>
      <w:smallCaps/>
    </w:rPr>
  </w:style>
  <w:style w:type="paragraph" w:styleId="Header">
    <w:name w:val="header"/>
    <w:basedOn w:val="Normal"/>
    <w:link w:val="HeaderChar"/>
    <w:semiHidden/>
    <w:rsid w:val="00F4764D"/>
    <w:pPr>
      <w:tabs>
        <w:tab w:val="center" w:pos="4320"/>
        <w:tab w:val="right" w:pos="8640"/>
      </w:tabs>
    </w:pPr>
    <w:rPr>
      <w:szCs w:val="20"/>
    </w:rPr>
  </w:style>
  <w:style w:type="character" w:customStyle="1" w:styleId="HeaderChar">
    <w:name w:val="Header Char"/>
    <w:basedOn w:val="DefaultParagraphFont"/>
    <w:link w:val="Header"/>
    <w:semiHidden/>
    <w:rsid w:val="00F4764D"/>
    <w:rPr>
      <w:rFonts w:ascii="Times New Roman" w:eastAsia="Times New Roman" w:hAnsi="Times New Roman" w:cs="Times New Roman"/>
      <w:sz w:val="20"/>
      <w:szCs w:val="20"/>
    </w:rPr>
  </w:style>
  <w:style w:type="paragraph" w:styleId="BodyText">
    <w:name w:val="Body Text"/>
    <w:basedOn w:val="Normal"/>
    <w:link w:val="BodyTextChar"/>
    <w:semiHidden/>
    <w:rsid w:val="00F4764D"/>
  </w:style>
  <w:style w:type="character" w:customStyle="1" w:styleId="BodyTextChar">
    <w:name w:val="Body Text Char"/>
    <w:basedOn w:val="DefaultParagraphFont"/>
    <w:link w:val="BodyText"/>
    <w:semiHidden/>
    <w:rsid w:val="00F4764D"/>
    <w:rPr>
      <w:rFonts w:ascii="Times New Roman" w:eastAsia="Times New Roman" w:hAnsi="Times New Roman" w:cs="Times New Roman"/>
      <w:sz w:val="20"/>
      <w:szCs w:val="24"/>
    </w:rPr>
  </w:style>
  <w:style w:type="paragraph" w:styleId="BodyTextIndent">
    <w:name w:val="Body Text Indent"/>
    <w:basedOn w:val="Normal"/>
    <w:link w:val="BodyTextIndentChar"/>
    <w:semiHidden/>
    <w:rsid w:val="00F4764D"/>
    <w:pPr>
      <w:tabs>
        <w:tab w:val="left" w:pos="0"/>
        <w:tab w:val="left" w:pos="720"/>
        <w:tab w:val="left" w:pos="939"/>
        <w:tab w:val="left" w:pos="1449"/>
        <w:tab w:val="left" w:pos="1959"/>
        <w:tab w:val="left" w:pos="2160"/>
        <w:tab w:val="left" w:pos="2880"/>
        <w:tab w:val="left" w:pos="3600"/>
        <w:tab w:val="left" w:pos="4320"/>
        <w:tab w:val="left" w:pos="5040"/>
        <w:tab w:val="left" w:pos="5760"/>
        <w:tab w:val="left" w:pos="6480"/>
        <w:tab w:val="left" w:pos="7200"/>
        <w:tab w:val="left" w:pos="7920"/>
        <w:tab w:val="left" w:pos="8640"/>
        <w:tab w:val="left" w:pos="9360"/>
      </w:tabs>
    </w:pPr>
    <w:rPr>
      <w:rFonts w:ascii="Univers" w:hAnsi="Univers"/>
      <w:b/>
      <w:bCs/>
      <w:sz w:val="22"/>
      <w:szCs w:val="22"/>
    </w:rPr>
  </w:style>
  <w:style w:type="character" w:customStyle="1" w:styleId="BodyTextIndentChar">
    <w:name w:val="Body Text Indent Char"/>
    <w:basedOn w:val="DefaultParagraphFont"/>
    <w:link w:val="BodyTextIndent"/>
    <w:semiHidden/>
    <w:rsid w:val="00F4764D"/>
    <w:rPr>
      <w:rFonts w:ascii="Univers" w:eastAsia="Times New Roman" w:hAnsi="Univers" w:cs="Times New Roman"/>
      <w:b/>
      <w:bCs/>
    </w:rPr>
  </w:style>
  <w:style w:type="paragraph" w:customStyle="1" w:styleId="1AutoList1">
    <w:name w:val="1AutoList1"/>
    <w:rsid w:val="00F4764D"/>
    <w:pPr>
      <w:tabs>
        <w:tab w:val="left" w:pos="720"/>
      </w:tabs>
      <w:autoSpaceDE w:val="0"/>
      <w:autoSpaceDN w:val="0"/>
      <w:ind w:left="720" w:hanging="720"/>
    </w:pPr>
    <w:rPr>
      <w:rFonts w:ascii="Times New Roman" w:eastAsia="Times New Roman" w:hAnsi="Times New Roman"/>
      <w:szCs w:val="24"/>
    </w:rPr>
  </w:style>
  <w:style w:type="paragraph" w:customStyle="1" w:styleId="BodyText21">
    <w:name w:val="Body Text 21"/>
    <w:basedOn w:val="Normal"/>
    <w:rsid w:val="00F4764D"/>
    <w:pPr>
      <w:ind w:left="1440" w:hanging="1440"/>
    </w:pPr>
    <w:rPr>
      <w:b/>
      <w:bCs/>
    </w:rPr>
  </w:style>
  <w:style w:type="paragraph" w:styleId="BodyTextIndent2">
    <w:name w:val="Body Text Indent 2"/>
    <w:basedOn w:val="Normal"/>
    <w:link w:val="BodyTextIndent2Char"/>
    <w:semiHidden/>
    <w:rsid w:val="00F4764D"/>
    <w:pPr>
      <w:ind w:left="720"/>
    </w:pPr>
  </w:style>
  <w:style w:type="character" w:customStyle="1" w:styleId="BodyTextIndent2Char">
    <w:name w:val="Body Text Indent 2 Char"/>
    <w:basedOn w:val="DefaultParagraphFont"/>
    <w:link w:val="BodyTextIndent2"/>
    <w:semiHidden/>
    <w:rsid w:val="00F4764D"/>
    <w:rPr>
      <w:rFonts w:ascii="Times New Roman" w:eastAsia="Times New Roman" w:hAnsi="Times New Roman" w:cs="Times New Roman"/>
      <w:sz w:val="20"/>
      <w:szCs w:val="24"/>
    </w:rPr>
  </w:style>
  <w:style w:type="paragraph" w:styleId="BodyTextIndent3">
    <w:name w:val="Body Text Indent 3"/>
    <w:basedOn w:val="Normal"/>
    <w:link w:val="BodyTextIndent3Char"/>
    <w:semiHidden/>
    <w:rsid w:val="00F4764D"/>
    <w:pPr>
      <w:ind w:left="360"/>
    </w:pPr>
  </w:style>
  <w:style w:type="character" w:customStyle="1" w:styleId="BodyTextIndent3Char">
    <w:name w:val="Body Text Indent 3 Char"/>
    <w:basedOn w:val="DefaultParagraphFont"/>
    <w:link w:val="BodyTextIndent3"/>
    <w:semiHidden/>
    <w:rsid w:val="00F4764D"/>
    <w:rPr>
      <w:rFonts w:ascii="Times New Roman" w:eastAsia="Times New Roman" w:hAnsi="Times New Roman" w:cs="Times New Roman"/>
      <w:sz w:val="20"/>
      <w:szCs w:val="24"/>
    </w:rPr>
  </w:style>
  <w:style w:type="paragraph" w:styleId="Footer">
    <w:name w:val="footer"/>
    <w:basedOn w:val="Normal"/>
    <w:link w:val="FooterChar"/>
    <w:rsid w:val="00CE0051"/>
    <w:pPr>
      <w:tabs>
        <w:tab w:val="center" w:pos="4320"/>
        <w:tab w:val="right" w:pos="8640"/>
      </w:tabs>
      <w:jc w:val="center"/>
    </w:pPr>
  </w:style>
  <w:style w:type="character" w:customStyle="1" w:styleId="FooterChar">
    <w:name w:val="Footer Char"/>
    <w:basedOn w:val="DefaultParagraphFont"/>
    <w:link w:val="Footer"/>
    <w:rsid w:val="00CE0051"/>
    <w:rPr>
      <w:rFonts w:ascii="Times New Roman" w:eastAsia="Times New Roman" w:hAnsi="Times New Roman"/>
      <w:szCs w:val="24"/>
    </w:rPr>
  </w:style>
  <w:style w:type="character" w:styleId="PageNumber">
    <w:name w:val="page number"/>
    <w:basedOn w:val="DefaultParagraphFont"/>
    <w:semiHidden/>
    <w:rsid w:val="00F4764D"/>
  </w:style>
  <w:style w:type="character" w:styleId="LineNumber">
    <w:name w:val="line number"/>
    <w:basedOn w:val="DefaultParagraphFont"/>
    <w:semiHidden/>
    <w:rsid w:val="00F4764D"/>
  </w:style>
  <w:style w:type="paragraph" w:styleId="DocumentMap">
    <w:name w:val="Document Map"/>
    <w:basedOn w:val="Normal"/>
    <w:link w:val="DocumentMapChar"/>
    <w:semiHidden/>
    <w:rsid w:val="00F4764D"/>
    <w:pPr>
      <w:shd w:val="clear" w:color="auto" w:fill="000080"/>
    </w:pPr>
    <w:rPr>
      <w:rFonts w:ascii="Tahoma" w:hAnsi="Tahoma" w:cs="Tahoma"/>
    </w:rPr>
  </w:style>
  <w:style w:type="character" w:customStyle="1" w:styleId="DocumentMapChar">
    <w:name w:val="Document Map Char"/>
    <w:basedOn w:val="DefaultParagraphFont"/>
    <w:link w:val="DocumentMap"/>
    <w:semiHidden/>
    <w:rsid w:val="00F4764D"/>
    <w:rPr>
      <w:rFonts w:ascii="Tahoma" w:eastAsia="Times New Roman" w:hAnsi="Tahoma" w:cs="Tahoma"/>
      <w:sz w:val="20"/>
      <w:szCs w:val="24"/>
      <w:shd w:val="clear" w:color="auto" w:fill="000080"/>
    </w:rPr>
  </w:style>
  <w:style w:type="paragraph" w:styleId="BodyText3">
    <w:name w:val="Body Text 3"/>
    <w:basedOn w:val="Normal"/>
    <w:link w:val="BodyText3Char"/>
    <w:semiHidden/>
    <w:rsid w:val="00F4764D"/>
    <w:rPr>
      <w:i/>
      <w:iCs/>
    </w:rPr>
  </w:style>
  <w:style w:type="character" w:customStyle="1" w:styleId="BodyText3Char">
    <w:name w:val="Body Text 3 Char"/>
    <w:basedOn w:val="DefaultParagraphFont"/>
    <w:link w:val="BodyText3"/>
    <w:semiHidden/>
    <w:rsid w:val="00F4764D"/>
    <w:rPr>
      <w:rFonts w:ascii="Times New Roman" w:eastAsia="Times New Roman" w:hAnsi="Times New Roman" w:cs="Times New Roman"/>
      <w:i/>
      <w:iCs/>
      <w:sz w:val="20"/>
      <w:szCs w:val="24"/>
    </w:rPr>
  </w:style>
  <w:style w:type="paragraph" w:styleId="Title">
    <w:name w:val="Title"/>
    <w:basedOn w:val="Normal"/>
    <w:link w:val="TitleChar"/>
    <w:qFormat/>
    <w:rsid w:val="00F4764D"/>
    <w:pPr>
      <w:ind w:firstLine="720"/>
      <w:jc w:val="center"/>
    </w:pPr>
    <w:rPr>
      <w:rFonts w:ascii="Univers" w:hAnsi="Univers"/>
      <w:b/>
      <w:bCs/>
    </w:rPr>
  </w:style>
  <w:style w:type="character" w:customStyle="1" w:styleId="TitleChar">
    <w:name w:val="Title Char"/>
    <w:basedOn w:val="DefaultParagraphFont"/>
    <w:link w:val="Title"/>
    <w:rsid w:val="00F4764D"/>
    <w:rPr>
      <w:rFonts w:ascii="Univers" w:eastAsia="Times New Roman" w:hAnsi="Univers" w:cs="Times New Roman"/>
      <w:b/>
      <w:bCs/>
      <w:sz w:val="20"/>
      <w:szCs w:val="24"/>
    </w:rPr>
  </w:style>
  <w:style w:type="paragraph" w:styleId="BodyText2">
    <w:name w:val="Body Text 2"/>
    <w:basedOn w:val="Normal"/>
    <w:link w:val="BodyText2Char"/>
    <w:semiHidden/>
    <w:rsid w:val="00F4764D"/>
    <w:pPr>
      <w:tabs>
        <w:tab w:val="left" w:pos="0"/>
        <w:tab w:val="left" w:pos="720"/>
        <w:tab w:val="left" w:pos="1959"/>
        <w:tab w:val="left" w:pos="2160"/>
        <w:tab w:val="left" w:pos="2880"/>
        <w:tab w:val="left" w:pos="3600"/>
        <w:tab w:val="left" w:pos="4320"/>
        <w:tab w:val="left" w:pos="5040"/>
        <w:tab w:val="left" w:pos="5760"/>
        <w:tab w:val="left" w:pos="6480"/>
        <w:tab w:val="left" w:pos="7200"/>
        <w:tab w:val="left" w:pos="7920"/>
        <w:tab w:val="left" w:pos="8640"/>
        <w:tab w:val="left" w:pos="9360"/>
      </w:tabs>
    </w:pPr>
    <w:rPr>
      <w:rFonts w:ascii="Univers" w:hAnsi="Univers"/>
      <w:sz w:val="18"/>
    </w:rPr>
  </w:style>
  <w:style w:type="character" w:customStyle="1" w:styleId="BodyText2Char">
    <w:name w:val="Body Text 2 Char"/>
    <w:basedOn w:val="DefaultParagraphFont"/>
    <w:link w:val="BodyText2"/>
    <w:semiHidden/>
    <w:rsid w:val="00F4764D"/>
    <w:rPr>
      <w:rFonts w:ascii="Univers" w:eastAsia="Times New Roman" w:hAnsi="Univers" w:cs="Times New Roman"/>
      <w:sz w:val="18"/>
      <w:szCs w:val="24"/>
    </w:rPr>
  </w:style>
  <w:style w:type="paragraph" w:customStyle="1" w:styleId="xl26">
    <w:name w:val="xl26"/>
    <w:basedOn w:val="Normal"/>
    <w:rsid w:val="00F4764D"/>
    <w:pPr>
      <w:pBdr>
        <w:left w:val="single" w:sz="4" w:space="0" w:color="auto"/>
        <w:right w:val="single" w:sz="4" w:space="0" w:color="auto"/>
      </w:pBdr>
      <w:autoSpaceDE/>
      <w:autoSpaceDN/>
      <w:spacing w:before="100" w:beforeAutospacing="1" w:after="100" w:afterAutospacing="1"/>
      <w:jc w:val="center"/>
    </w:pPr>
    <w:rPr>
      <w:rFonts w:ascii="Arial" w:hAnsi="Arial" w:cs="Arial"/>
      <w:sz w:val="16"/>
      <w:szCs w:val="16"/>
    </w:rPr>
  </w:style>
  <w:style w:type="paragraph" w:styleId="Caption">
    <w:name w:val="caption"/>
    <w:basedOn w:val="Normal"/>
    <w:next w:val="Normal"/>
    <w:uiPriority w:val="35"/>
    <w:qFormat/>
    <w:rsid w:val="00F4764D"/>
    <w:pPr>
      <w:autoSpaceDE/>
      <w:autoSpaceDN/>
      <w:spacing w:before="120" w:after="120"/>
    </w:pPr>
    <w:rPr>
      <w:b/>
      <w:bCs/>
      <w:szCs w:val="20"/>
    </w:rPr>
  </w:style>
  <w:style w:type="paragraph" w:customStyle="1" w:styleId="OmniPage1">
    <w:name w:val="OmniPage #1"/>
    <w:basedOn w:val="Normal"/>
    <w:rsid w:val="00F4764D"/>
    <w:pPr>
      <w:tabs>
        <w:tab w:val="right" w:pos="8401"/>
      </w:tabs>
      <w:overflowPunct w:val="0"/>
      <w:adjustRightInd w:val="0"/>
      <w:ind w:left="1935" w:right="690"/>
      <w:textAlignment w:val="baseline"/>
    </w:pPr>
    <w:rPr>
      <w:rFonts w:ascii="Arial" w:hAnsi="Arial"/>
      <w:noProof/>
      <w:szCs w:val="20"/>
    </w:rPr>
  </w:style>
  <w:style w:type="paragraph" w:styleId="BalloonText">
    <w:name w:val="Balloon Text"/>
    <w:basedOn w:val="Normal"/>
    <w:link w:val="BalloonTextChar"/>
    <w:uiPriority w:val="99"/>
    <w:semiHidden/>
    <w:unhideWhenUsed/>
    <w:rsid w:val="00F4764D"/>
    <w:rPr>
      <w:rFonts w:ascii="Tahoma" w:hAnsi="Tahoma" w:cs="Tahoma"/>
      <w:sz w:val="16"/>
      <w:szCs w:val="16"/>
    </w:rPr>
  </w:style>
  <w:style w:type="character" w:customStyle="1" w:styleId="BalloonTextChar">
    <w:name w:val="Balloon Text Char"/>
    <w:basedOn w:val="DefaultParagraphFont"/>
    <w:link w:val="BalloonText"/>
    <w:uiPriority w:val="99"/>
    <w:semiHidden/>
    <w:rsid w:val="00F4764D"/>
    <w:rPr>
      <w:rFonts w:ascii="Tahoma" w:eastAsia="Times New Roman" w:hAnsi="Tahoma" w:cs="Tahoma"/>
      <w:sz w:val="16"/>
      <w:szCs w:val="16"/>
    </w:rPr>
  </w:style>
  <w:style w:type="paragraph" w:customStyle="1" w:styleId="P1-StandPara">
    <w:name w:val="P1-Stand Para"/>
    <w:rsid w:val="00F4764D"/>
    <w:pPr>
      <w:spacing w:line="480" w:lineRule="auto"/>
      <w:ind w:firstLine="720"/>
    </w:pPr>
    <w:rPr>
      <w:rFonts w:ascii="Times New Roman" w:eastAsia="Times New Roman" w:hAnsi="Times New Roman"/>
      <w:sz w:val="22"/>
    </w:rPr>
  </w:style>
  <w:style w:type="paragraph" w:customStyle="1" w:styleId="a">
    <w:name w:val="_"/>
    <w:rsid w:val="00F4764D"/>
    <w:pPr>
      <w:widowControl w:val="0"/>
      <w:ind w:left="720"/>
    </w:pPr>
    <w:rPr>
      <w:rFonts w:ascii="Times New Roman" w:eastAsia="Times New Roman" w:hAnsi="Times New Roman"/>
      <w:snapToGrid w:val="0"/>
      <w:sz w:val="24"/>
    </w:rPr>
  </w:style>
  <w:style w:type="table" w:styleId="TableGrid">
    <w:name w:val="Table Grid"/>
    <w:basedOn w:val="TableNormal"/>
    <w:uiPriority w:val="59"/>
    <w:rsid w:val="00F4764D"/>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F4764D"/>
    <w:rPr>
      <w:color w:val="0000FF"/>
      <w:u w:val="single"/>
    </w:rPr>
  </w:style>
  <w:style w:type="paragraph" w:customStyle="1" w:styleId="Head1">
    <w:name w:val="Head1"/>
    <w:basedOn w:val="NormalWeb"/>
    <w:rsid w:val="00F4764D"/>
    <w:pPr>
      <w:autoSpaceDE/>
      <w:autoSpaceDN/>
      <w:spacing w:before="100" w:beforeAutospacing="1" w:after="100" w:afterAutospacing="1" w:line="480" w:lineRule="auto"/>
    </w:pPr>
    <w:rPr>
      <w:b/>
    </w:rPr>
  </w:style>
  <w:style w:type="paragraph" w:styleId="NormalWeb">
    <w:name w:val="Normal (Web)"/>
    <w:basedOn w:val="Normal"/>
    <w:uiPriority w:val="99"/>
    <w:semiHidden/>
    <w:unhideWhenUsed/>
    <w:rsid w:val="00F4764D"/>
    <w:rPr>
      <w:sz w:val="24"/>
    </w:rPr>
  </w:style>
  <w:style w:type="paragraph" w:customStyle="1" w:styleId="BHNormal">
    <w:name w:val="BHNormal"/>
    <w:qFormat/>
    <w:rsid w:val="00F4764D"/>
    <w:rPr>
      <w:rFonts w:ascii="Times New Roman" w:hAnsi="Times New Roman"/>
      <w:sz w:val="24"/>
      <w:szCs w:val="22"/>
    </w:rPr>
  </w:style>
  <w:style w:type="paragraph" w:customStyle="1" w:styleId="proptext10">
    <w:name w:val="prop text 10"/>
    <w:basedOn w:val="Normal"/>
    <w:qFormat/>
    <w:rsid w:val="00F4764D"/>
    <w:pPr>
      <w:autoSpaceDE/>
      <w:autoSpaceDN/>
      <w:spacing w:after="120"/>
    </w:pPr>
    <w:rPr>
      <w:rFonts w:ascii="Arial" w:hAnsi="Arial" w:cs="Arial"/>
      <w:szCs w:val="20"/>
    </w:rPr>
  </w:style>
  <w:style w:type="character" w:styleId="CommentReference">
    <w:name w:val="annotation reference"/>
    <w:basedOn w:val="DefaultParagraphFont"/>
    <w:uiPriority w:val="99"/>
    <w:semiHidden/>
    <w:unhideWhenUsed/>
    <w:rsid w:val="00F4764D"/>
    <w:rPr>
      <w:sz w:val="16"/>
      <w:szCs w:val="16"/>
    </w:rPr>
  </w:style>
  <w:style w:type="paragraph" w:styleId="CommentText">
    <w:name w:val="annotation text"/>
    <w:basedOn w:val="Normal"/>
    <w:link w:val="CommentTextChar"/>
    <w:uiPriority w:val="99"/>
    <w:unhideWhenUsed/>
    <w:rsid w:val="00F4764D"/>
    <w:pPr>
      <w:autoSpaceDE/>
      <w:autoSpaceDN/>
      <w:spacing w:after="200"/>
    </w:pPr>
    <w:rPr>
      <w:rFonts w:ascii="Calibri" w:eastAsia="Calibri" w:hAnsi="Calibri"/>
      <w:szCs w:val="20"/>
    </w:rPr>
  </w:style>
  <w:style w:type="character" w:customStyle="1" w:styleId="CommentTextChar">
    <w:name w:val="Comment Text Char"/>
    <w:basedOn w:val="DefaultParagraphFont"/>
    <w:link w:val="CommentText"/>
    <w:uiPriority w:val="99"/>
    <w:rsid w:val="00F4764D"/>
    <w:rPr>
      <w:sz w:val="20"/>
      <w:szCs w:val="20"/>
    </w:rPr>
  </w:style>
  <w:style w:type="paragraph" w:styleId="CommentSubject">
    <w:name w:val="annotation subject"/>
    <w:basedOn w:val="CommentText"/>
    <w:next w:val="CommentText"/>
    <w:link w:val="CommentSubjectChar"/>
    <w:uiPriority w:val="99"/>
    <w:semiHidden/>
    <w:unhideWhenUsed/>
    <w:rsid w:val="003D7247"/>
    <w:pPr>
      <w:autoSpaceDE w:val="0"/>
      <w:autoSpaceDN w:val="0"/>
      <w:spacing w:after="0"/>
    </w:pPr>
    <w:rPr>
      <w:rFonts w:ascii="Times New Roman" w:eastAsia="Times New Roman" w:hAnsi="Times New Roman"/>
      <w:b/>
      <w:bCs/>
    </w:rPr>
  </w:style>
  <w:style w:type="character" w:customStyle="1" w:styleId="CommentSubjectChar">
    <w:name w:val="Comment Subject Char"/>
    <w:basedOn w:val="CommentTextChar"/>
    <w:link w:val="CommentSubject"/>
    <w:uiPriority w:val="99"/>
    <w:semiHidden/>
    <w:rsid w:val="003D7247"/>
    <w:rPr>
      <w:rFonts w:ascii="Times New Roman" w:eastAsia="Times New Roman" w:hAnsi="Times New Roman" w:cs="Times New Roman"/>
      <w:b/>
      <w:bCs/>
      <w:sz w:val="20"/>
      <w:szCs w:val="20"/>
    </w:rPr>
  </w:style>
  <w:style w:type="paragraph" w:styleId="ListParagraph">
    <w:name w:val="List Paragraph"/>
    <w:basedOn w:val="Normal"/>
    <w:uiPriority w:val="34"/>
    <w:qFormat/>
    <w:rsid w:val="0009197D"/>
    <w:pPr>
      <w:autoSpaceDE/>
      <w:autoSpaceDN/>
      <w:spacing w:after="200" w:line="276" w:lineRule="auto"/>
      <w:ind w:left="720"/>
      <w:contextualSpacing/>
    </w:pPr>
    <w:rPr>
      <w:sz w:val="22"/>
      <w:szCs w:val="22"/>
    </w:rPr>
  </w:style>
  <w:style w:type="paragraph" w:styleId="FootnoteText">
    <w:name w:val="footnote text"/>
    <w:basedOn w:val="Normal"/>
    <w:link w:val="FootnoteTextChar"/>
    <w:uiPriority w:val="99"/>
    <w:semiHidden/>
    <w:unhideWhenUsed/>
    <w:rsid w:val="0009197D"/>
    <w:pPr>
      <w:autoSpaceDE/>
      <w:autoSpaceDN/>
    </w:pPr>
    <w:rPr>
      <w:rFonts w:ascii="Calibri" w:eastAsia="Calibri" w:hAnsi="Calibri"/>
      <w:szCs w:val="20"/>
    </w:rPr>
  </w:style>
  <w:style w:type="character" w:customStyle="1" w:styleId="FootnoteTextChar">
    <w:name w:val="Footnote Text Char"/>
    <w:basedOn w:val="DefaultParagraphFont"/>
    <w:link w:val="FootnoteText"/>
    <w:uiPriority w:val="99"/>
    <w:semiHidden/>
    <w:rsid w:val="0009197D"/>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09197D"/>
    <w:rPr>
      <w:vertAlign w:val="superscript"/>
    </w:rPr>
  </w:style>
  <w:style w:type="paragraph" w:styleId="NoSpacing">
    <w:name w:val="No Spacing"/>
    <w:link w:val="NoSpacingChar"/>
    <w:uiPriority w:val="1"/>
    <w:qFormat/>
    <w:rsid w:val="00243396"/>
    <w:rPr>
      <w:sz w:val="22"/>
      <w:szCs w:val="22"/>
    </w:rPr>
  </w:style>
  <w:style w:type="character" w:customStyle="1" w:styleId="BHLevel1Char">
    <w:name w:val="BHLevel1 Char"/>
    <w:basedOn w:val="DefaultParagraphFont"/>
    <w:link w:val="BHLevel1"/>
    <w:rsid w:val="00485C82"/>
    <w:rPr>
      <w:rFonts w:ascii="Times New Roman" w:eastAsia="Times New Roman" w:hAnsi="Times New Roman"/>
      <w:b/>
      <w:bCs/>
      <w:caps/>
      <w:sz w:val="24"/>
      <w:szCs w:val="40"/>
    </w:rPr>
  </w:style>
  <w:style w:type="character" w:customStyle="1" w:styleId="NoSpacingChar">
    <w:name w:val="No Spacing Char"/>
    <w:basedOn w:val="DefaultParagraphFont"/>
    <w:link w:val="NoSpacing"/>
    <w:uiPriority w:val="1"/>
    <w:rsid w:val="00243396"/>
    <w:rPr>
      <w:sz w:val="22"/>
      <w:szCs w:val="22"/>
      <w:lang w:val="en-US" w:eastAsia="en-US" w:bidi="ar-SA"/>
    </w:rPr>
  </w:style>
  <w:style w:type="character" w:customStyle="1" w:styleId="BHLevel2Char">
    <w:name w:val="BHLevel2 Char"/>
    <w:basedOn w:val="NoSpacingChar"/>
    <w:link w:val="BHLevel2"/>
    <w:rsid w:val="00756E94"/>
    <w:rPr>
      <w:rFonts w:ascii="Times New Roman" w:eastAsia="Times New Roman" w:hAnsi="Times New Roman"/>
      <w:b/>
      <w:bCs/>
      <w:sz w:val="24"/>
      <w:szCs w:val="36"/>
      <w:lang w:val="en-US" w:eastAsia="en-US" w:bidi="ar-SA"/>
    </w:rPr>
  </w:style>
  <w:style w:type="character" w:customStyle="1" w:styleId="BHLevel3Char">
    <w:name w:val="BHLevel3 Char"/>
    <w:basedOn w:val="DefaultParagraphFont"/>
    <w:link w:val="BHLevel3"/>
    <w:rsid w:val="00756E94"/>
    <w:rPr>
      <w:rFonts w:ascii="Times New Roman" w:eastAsia="Times New Roman" w:hAnsi="Times New Roman"/>
      <w:b/>
      <w:bCs/>
      <w:i/>
      <w:sz w:val="24"/>
      <w:szCs w:val="30"/>
    </w:rPr>
  </w:style>
  <w:style w:type="character" w:customStyle="1" w:styleId="BHLevel4Char">
    <w:name w:val="BHLevel4 Char"/>
    <w:basedOn w:val="DefaultParagraphFont"/>
    <w:link w:val="BHLevel4"/>
    <w:rsid w:val="00243396"/>
    <w:rPr>
      <w:rFonts w:ascii="Times New Roman" w:eastAsia="Times New Roman" w:hAnsi="Times New Roman" w:cs="Times New Roman"/>
      <w:b/>
      <w:bCs/>
      <w:sz w:val="28"/>
      <w:szCs w:val="28"/>
    </w:rPr>
  </w:style>
  <w:style w:type="character" w:customStyle="1" w:styleId="BHLevel5Char">
    <w:name w:val="BHLevel5 Char"/>
    <w:basedOn w:val="DefaultParagraphFont"/>
    <w:link w:val="BHLevel5"/>
    <w:rsid w:val="00243396"/>
    <w:rPr>
      <w:rFonts w:ascii="Times New Roman" w:eastAsia="Times New Roman" w:hAnsi="Times New Roman" w:cs="Times New Roman"/>
      <w:b/>
      <w:bCs/>
      <w:sz w:val="26"/>
      <w:szCs w:val="26"/>
      <w:u w:val="single"/>
    </w:rPr>
  </w:style>
  <w:style w:type="character" w:customStyle="1" w:styleId="BHLevel6Char">
    <w:name w:val="BHLevel6 Char"/>
    <w:basedOn w:val="BHLevel5Char"/>
    <w:link w:val="BHLevel6"/>
    <w:rsid w:val="00243396"/>
    <w:rPr>
      <w:rFonts w:ascii="Times New Roman" w:eastAsia="Times New Roman" w:hAnsi="Times New Roman" w:cs="Times New Roman"/>
      <w:b/>
      <w:bCs/>
      <w:smallCaps/>
      <w:sz w:val="20"/>
      <w:szCs w:val="24"/>
      <w:u w:val="single"/>
    </w:rPr>
  </w:style>
  <w:style w:type="paragraph" w:customStyle="1" w:styleId="SqBulletarial10">
    <w:name w:val="SqBullet arial10"/>
    <w:basedOn w:val="Normal"/>
    <w:uiPriority w:val="99"/>
    <w:qFormat/>
    <w:rsid w:val="002011FB"/>
    <w:pPr>
      <w:numPr>
        <w:numId w:val="16"/>
      </w:numPr>
      <w:autoSpaceDE/>
      <w:autoSpaceDN/>
      <w:spacing w:after="120"/>
    </w:pPr>
    <w:rPr>
      <w:rFonts w:ascii="Arial" w:hAnsi="Arial"/>
      <w:szCs w:val="20"/>
    </w:rPr>
  </w:style>
  <w:style w:type="paragraph" w:styleId="Revision">
    <w:name w:val="Revision"/>
    <w:hidden/>
    <w:uiPriority w:val="99"/>
    <w:semiHidden/>
    <w:rsid w:val="003E3395"/>
    <w:rPr>
      <w:rFonts w:ascii="Times New Roman" w:eastAsia="Times New Roman" w:hAnsi="Times New Roman"/>
      <w:szCs w:val="24"/>
    </w:rPr>
  </w:style>
  <w:style w:type="paragraph" w:customStyle="1" w:styleId="Style1sub-headings">
    <w:name w:val="Style1 sub-headings"/>
    <w:basedOn w:val="Heading3"/>
    <w:link w:val="Style1sub-headingsChar"/>
    <w:qFormat/>
    <w:rsid w:val="00380E1C"/>
    <w:pPr>
      <w:keepLines/>
      <w:numPr>
        <w:ilvl w:val="2"/>
      </w:numPr>
      <w:autoSpaceDE/>
      <w:autoSpaceDN/>
      <w:spacing w:before="200" w:line="276" w:lineRule="auto"/>
      <w:ind w:left="720" w:hanging="720"/>
    </w:pPr>
    <w:rPr>
      <w:sz w:val="24"/>
    </w:rPr>
  </w:style>
  <w:style w:type="character" w:customStyle="1" w:styleId="Style1sub-headingsChar">
    <w:name w:val="Style1 sub-headings Char"/>
    <w:basedOn w:val="Heading3Char"/>
    <w:link w:val="Style1sub-headings"/>
    <w:rsid w:val="00380E1C"/>
    <w:rPr>
      <w:rFonts w:ascii="Times New Roman" w:eastAsia="Times New Roman" w:hAnsi="Times New Roman" w:cs="Times New Roman"/>
      <w:b/>
      <w:bCs/>
      <w:i/>
      <w:iCs/>
      <w:sz w:val="24"/>
      <w:szCs w:val="24"/>
    </w:rPr>
  </w:style>
  <w:style w:type="paragraph" w:customStyle="1" w:styleId="Default">
    <w:name w:val="Default"/>
    <w:rsid w:val="0075325E"/>
    <w:pPr>
      <w:autoSpaceDE w:val="0"/>
      <w:autoSpaceDN w:val="0"/>
      <w:adjustRightInd w:val="0"/>
    </w:pPr>
    <w:rPr>
      <w:rFonts w:ascii="Arial" w:eastAsiaTheme="minorHAnsi" w:hAnsi="Arial" w:cs="Arial"/>
      <w:color w:val="000000"/>
      <w:sz w:val="24"/>
      <w:szCs w:val="24"/>
    </w:rPr>
  </w:style>
  <w:style w:type="paragraph" w:styleId="TOCHeading">
    <w:name w:val="TOC Heading"/>
    <w:basedOn w:val="Heading1"/>
    <w:next w:val="Normal"/>
    <w:uiPriority w:val="39"/>
    <w:unhideWhenUsed/>
    <w:qFormat/>
    <w:rsid w:val="00A76A72"/>
    <w:pPr>
      <w:keepLines/>
      <w:autoSpaceDE/>
      <w:autoSpaceDN/>
      <w:spacing w:before="480" w:line="276" w:lineRule="auto"/>
      <w:outlineLvl w:val="9"/>
    </w:pPr>
    <w:rPr>
      <w:rFonts w:asciiTheme="majorHAnsi" w:eastAsiaTheme="majorEastAsia" w:hAnsiTheme="majorHAnsi" w:cstheme="majorBidi"/>
      <w:color w:val="365F91" w:themeColor="accent1" w:themeShade="BF"/>
      <w:sz w:val="28"/>
      <w:szCs w:val="28"/>
      <w:u w:val="none"/>
    </w:rPr>
  </w:style>
  <w:style w:type="paragraph" w:styleId="TOC1">
    <w:name w:val="toc 1"/>
    <w:basedOn w:val="Normal"/>
    <w:next w:val="Normal"/>
    <w:autoRedefine/>
    <w:uiPriority w:val="39"/>
    <w:unhideWhenUsed/>
    <w:rsid w:val="00607BE8"/>
    <w:pPr>
      <w:tabs>
        <w:tab w:val="left" w:pos="880"/>
        <w:tab w:val="right" w:leader="dot" w:pos="9350"/>
      </w:tabs>
      <w:spacing w:before="120" w:after="120"/>
      <w:ind w:left="900" w:hanging="540"/>
    </w:pPr>
    <w:rPr>
      <w:sz w:val="24"/>
    </w:rPr>
  </w:style>
  <w:style w:type="paragraph" w:styleId="TOC3">
    <w:name w:val="toc 3"/>
    <w:basedOn w:val="Normal"/>
    <w:next w:val="Normal"/>
    <w:autoRedefine/>
    <w:uiPriority w:val="39"/>
    <w:unhideWhenUsed/>
    <w:rsid w:val="007C0C49"/>
    <w:pPr>
      <w:tabs>
        <w:tab w:val="left" w:pos="1320"/>
        <w:tab w:val="right" w:leader="dot" w:pos="9350"/>
      </w:tabs>
      <w:spacing w:after="120"/>
      <w:ind w:left="1350" w:hanging="1350"/>
    </w:pPr>
    <w:rPr>
      <w:sz w:val="24"/>
    </w:rPr>
  </w:style>
  <w:style w:type="paragraph" w:styleId="TOC2">
    <w:name w:val="toc 2"/>
    <w:basedOn w:val="Normal"/>
    <w:next w:val="Normal"/>
    <w:autoRedefine/>
    <w:uiPriority w:val="39"/>
    <w:unhideWhenUsed/>
    <w:rsid w:val="007C0C49"/>
    <w:pPr>
      <w:tabs>
        <w:tab w:val="left" w:pos="720"/>
        <w:tab w:val="right" w:leader="dot" w:pos="9350"/>
      </w:tabs>
      <w:spacing w:after="120"/>
      <w:ind w:left="720" w:hanging="450"/>
    </w:pPr>
    <w:rPr>
      <w:sz w:val="24"/>
    </w:rPr>
  </w:style>
  <w:style w:type="character" w:styleId="FollowedHyperlink">
    <w:name w:val="FollowedHyperlink"/>
    <w:basedOn w:val="DefaultParagraphFont"/>
    <w:uiPriority w:val="99"/>
    <w:semiHidden/>
    <w:unhideWhenUsed/>
    <w:rsid w:val="00E679A4"/>
    <w:rPr>
      <w:color w:val="800080" w:themeColor="followedHyperlink"/>
      <w:u w:val="single"/>
    </w:rPr>
  </w:style>
  <w:style w:type="paragraph" w:styleId="PlainText">
    <w:name w:val="Plain Text"/>
    <w:basedOn w:val="Normal"/>
    <w:link w:val="PlainTextChar"/>
    <w:uiPriority w:val="99"/>
    <w:unhideWhenUsed/>
    <w:rsid w:val="00D16FFE"/>
    <w:pPr>
      <w:autoSpaceDE/>
      <w:autoSpaceDN/>
    </w:pPr>
    <w:rPr>
      <w:rFonts w:ascii="Consolas" w:eastAsiaTheme="minorHAnsi" w:hAnsi="Consolas"/>
      <w:sz w:val="21"/>
      <w:szCs w:val="21"/>
    </w:rPr>
  </w:style>
  <w:style w:type="character" w:customStyle="1" w:styleId="PlainTextChar">
    <w:name w:val="Plain Text Char"/>
    <w:basedOn w:val="DefaultParagraphFont"/>
    <w:link w:val="PlainText"/>
    <w:uiPriority w:val="99"/>
    <w:rsid w:val="00D16FFE"/>
    <w:rPr>
      <w:rFonts w:ascii="Consolas" w:eastAsiaTheme="minorHAnsi" w:hAnsi="Consolas"/>
      <w:sz w:val="21"/>
      <w:szCs w:val="21"/>
    </w:rPr>
  </w:style>
  <w:style w:type="character" w:styleId="PlaceholderText">
    <w:name w:val="Placeholder Text"/>
    <w:basedOn w:val="DefaultParagraphFont"/>
    <w:uiPriority w:val="99"/>
    <w:semiHidden/>
    <w:rsid w:val="00FF6254"/>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line number"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764D"/>
    <w:pPr>
      <w:autoSpaceDE w:val="0"/>
      <w:autoSpaceDN w:val="0"/>
    </w:pPr>
    <w:rPr>
      <w:rFonts w:ascii="Times New Roman" w:eastAsia="Times New Roman" w:hAnsi="Times New Roman"/>
      <w:szCs w:val="24"/>
    </w:rPr>
  </w:style>
  <w:style w:type="paragraph" w:styleId="Heading1">
    <w:name w:val="heading 1"/>
    <w:basedOn w:val="Normal"/>
    <w:next w:val="Normal"/>
    <w:link w:val="Heading1Char"/>
    <w:qFormat/>
    <w:rsid w:val="00F4764D"/>
    <w:pPr>
      <w:keepNext/>
      <w:outlineLvl w:val="0"/>
    </w:pPr>
    <w:rPr>
      <w:b/>
      <w:bCs/>
      <w:u w:val="single"/>
    </w:rPr>
  </w:style>
  <w:style w:type="paragraph" w:styleId="Heading2">
    <w:name w:val="heading 2"/>
    <w:basedOn w:val="Normal"/>
    <w:next w:val="Normal"/>
    <w:link w:val="Heading2Char"/>
    <w:qFormat/>
    <w:rsid w:val="00F4764D"/>
    <w:pPr>
      <w:keepNext/>
      <w:numPr>
        <w:numId w:val="1"/>
      </w:numPr>
      <w:tabs>
        <w:tab w:val="left" w:pos="360"/>
      </w:tabs>
      <w:ind w:left="360" w:hanging="360"/>
      <w:outlineLvl w:val="1"/>
    </w:pPr>
    <w:rPr>
      <w:b/>
      <w:bCs/>
    </w:rPr>
  </w:style>
  <w:style w:type="paragraph" w:styleId="Heading3">
    <w:name w:val="heading 3"/>
    <w:basedOn w:val="Normal"/>
    <w:next w:val="Normal"/>
    <w:link w:val="Heading3Char"/>
    <w:qFormat/>
    <w:rsid w:val="00F4764D"/>
    <w:pPr>
      <w:keepNext/>
      <w:outlineLvl w:val="2"/>
    </w:pPr>
    <w:rPr>
      <w:b/>
      <w:bCs/>
      <w:i/>
      <w:iCs/>
    </w:rPr>
  </w:style>
  <w:style w:type="paragraph" w:styleId="Heading4">
    <w:name w:val="heading 4"/>
    <w:basedOn w:val="Normal"/>
    <w:next w:val="Normal"/>
    <w:link w:val="Heading4Char"/>
    <w:qFormat/>
    <w:rsid w:val="00F4764D"/>
    <w:pPr>
      <w:keepNext/>
      <w:ind w:left="1440" w:hanging="1440"/>
      <w:outlineLvl w:val="3"/>
    </w:pPr>
  </w:style>
  <w:style w:type="paragraph" w:styleId="Heading5">
    <w:name w:val="heading 5"/>
    <w:basedOn w:val="Normal"/>
    <w:next w:val="Normal"/>
    <w:link w:val="Heading5Char"/>
    <w:qFormat/>
    <w:rsid w:val="00F4764D"/>
    <w:pPr>
      <w:keepNext/>
      <w:ind w:left="1440" w:hanging="1440"/>
      <w:outlineLvl w:val="4"/>
    </w:pPr>
    <w:rPr>
      <w:b/>
      <w:bCs/>
      <w:i/>
      <w:iCs/>
    </w:rPr>
  </w:style>
  <w:style w:type="paragraph" w:styleId="Heading6">
    <w:name w:val="heading 6"/>
    <w:basedOn w:val="Normal"/>
    <w:next w:val="Normal"/>
    <w:link w:val="Heading6Char"/>
    <w:qFormat/>
    <w:rsid w:val="00F4764D"/>
    <w:pPr>
      <w:keepNext/>
      <w:jc w:val="center"/>
      <w:outlineLvl w:val="5"/>
    </w:pPr>
    <w:rPr>
      <w:b/>
      <w:bCs/>
    </w:rPr>
  </w:style>
  <w:style w:type="paragraph" w:styleId="Heading7">
    <w:name w:val="heading 7"/>
    <w:basedOn w:val="Normal"/>
    <w:next w:val="Normal"/>
    <w:link w:val="Heading7Char"/>
    <w:qFormat/>
    <w:rsid w:val="00F4764D"/>
    <w:pPr>
      <w:keepNext/>
      <w:jc w:val="right"/>
      <w:outlineLvl w:val="6"/>
    </w:pPr>
    <w:rPr>
      <w:u w:val="single"/>
    </w:rPr>
  </w:style>
  <w:style w:type="paragraph" w:styleId="Heading8">
    <w:name w:val="heading 8"/>
    <w:basedOn w:val="Normal"/>
    <w:next w:val="Normal"/>
    <w:link w:val="Heading8Char"/>
    <w:qFormat/>
    <w:rsid w:val="00F4764D"/>
    <w:pPr>
      <w:keepNext/>
      <w:jc w:val="center"/>
      <w:outlineLvl w:val="7"/>
    </w:pPr>
    <w:rPr>
      <w:b/>
      <w:bCs/>
      <w:szCs w:val="20"/>
    </w:rPr>
  </w:style>
  <w:style w:type="paragraph" w:styleId="Heading9">
    <w:name w:val="heading 9"/>
    <w:basedOn w:val="Normal"/>
    <w:next w:val="Normal"/>
    <w:link w:val="Heading9Char"/>
    <w:qFormat/>
    <w:rsid w:val="00F4764D"/>
    <w:pPr>
      <w:keepNext/>
      <w:tabs>
        <w:tab w:val="left" w:pos="0"/>
        <w:tab w:val="left" w:pos="360"/>
        <w:tab w:val="left" w:pos="939"/>
        <w:tab w:val="left" w:pos="1449"/>
        <w:tab w:val="left" w:pos="1959"/>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outlineLvl w:val="8"/>
    </w:pPr>
    <w:rPr>
      <w:rFonts w:ascii="Univers" w:hAnsi="Univers"/>
      <w:b/>
      <w:bCs/>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4764D"/>
    <w:rPr>
      <w:rFonts w:ascii="Times New Roman" w:eastAsia="Times New Roman" w:hAnsi="Times New Roman" w:cs="Times New Roman"/>
      <w:b/>
      <w:bCs/>
      <w:sz w:val="20"/>
      <w:szCs w:val="24"/>
      <w:u w:val="single"/>
    </w:rPr>
  </w:style>
  <w:style w:type="character" w:customStyle="1" w:styleId="Heading2Char">
    <w:name w:val="Heading 2 Char"/>
    <w:basedOn w:val="DefaultParagraphFont"/>
    <w:link w:val="Heading2"/>
    <w:rsid w:val="00F4764D"/>
    <w:rPr>
      <w:rFonts w:ascii="Times New Roman" w:eastAsia="Times New Roman" w:hAnsi="Times New Roman" w:cs="Times New Roman"/>
      <w:b/>
      <w:bCs/>
      <w:sz w:val="20"/>
      <w:szCs w:val="24"/>
    </w:rPr>
  </w:style>
  <w:style w:type="character" w:customStyle="1" w:styleId="Heading3Char">
    <w:name w:val="Heading 3 Char"/>
    <w:basedOn w:val="DefaultParagraphFont"/>
    <w:link w:val="Heading3"/>
    <w:rsid w:val="00F4764D"/>
    <w:rPr>
      <w:rFonts w:ascii="Times New Roman" w:eastAsia="Times New Roman" w:hAnsi="Times New Roman" w:cs="Times New Roman"/>
      <w:b/>
      <w:bCs/>
      <w:i/>
      <w:iCs/>
      <w:sz w:val="20"/>
      <w:szCs w:val="24"/>
    </w:rPr>
  </w:style>
  <w:style w:type="character" w:customStyle="1" w:styleId="Heading4Char">
    <w:name w:val="Heading 4 Char"/>
    <w:basedOn w:val="DefaultParagraphFont"/>
    <w:link w:val="Heading4"/>
    <w:rsid w:val="00F4764D"/>
    <w:rPr>
      <w:rFonts w:ascii="Times New Roman" w:eastAsia="Times New Roman" w:hAnsi="Times New Roman" w:cs="Times New Roman"/>
      <w:sz w:val="20"/>
      <w:szCs w:val="24"/>
    </w:rPr>
  </w:style>
  <w:style w:type="character" w:customStyle="1" w:styleId="Heading5Char">
    <w:name w:val="Heading 5 Char"/>
    <w:basedOn w:val="DefaultParagraphFont"/>
    <w:link w:val="Heading5"/>
    <w:rsid w:val="00F4764D"/>
    <w:rPr>
      <w:rFonts w:ascii="Times New Roman" w:eastAsia="Times New Roman" w:hAnsi="Times New Roman" w:cs="Times New Roman"/>
      <w:b/>
      <w:bCs/>
      <w:i/>
      <w:iCs/>
      <w:sz w:val="20"/>
      <w:szCs w:val="24"/>
    </w:rPr>
  </w:style>
  <w:style w:type="character" w:customStyle="1" w:styleId="Heading6Char">
    <w:name w:val="Heading 6 Char"/>
    <w:basedOn w:val="DefaultParagraphFont"/>
    <w:link w:val="Heading6"/>
    <w:rsid w:val="00F4764D"/>
    <w:rPr>
      <w:rFonts w:ascii="Times New Roman" w:eastAsia="Times New Roman" w:hAnsi="Times New Roman" w:cs="Times New Roman"/>
      <w:b/>
      <w:bCs/>
      <w:sz w:val="20"/>
      <w:szCs w:val="24"/>
    </w:rPr>
  </w:style>
  <w:style w:type="character" w:customStyle="1" w:styleId="Heading7Char">
    <w:name w:val="Heading 7 Char"/>
    <w:basedOn w:val="DefaultParagraphFont"/>
    <w:link w:val="Heading7"/>
    <w:rsid w:val="00F4764D"/>
    <w:rPr>
      <w:rFonts w:ascii="Times New Roman" w:eastAsia="Times New Roman" w:hAnsi="Times New Roman" w:cs="Times New Roman"/>
      <w:sz w:val="20"/>
      <w:szCs w:val="24"/>
      <w:u w:val="single"/>
    </w:rPr>
  </w:style>
  <w:style w:type="character" w:customStyle="1" w:styleId="Heading8Char">
    <w:name w:val="Heading 8 Char"/>
    <w:basedOn w:val="DefaultParagraphFont"/>
    <w:link w:val="Heading8"/>
    <w:rsid w:val="00F4764D"/>
    <w:rPr>
      <w:rFonts w:ascii="Times New Roman" w:eastAsia="Times New Roman" w:hAnsi="Times New Roman" w:cs="Times New Roman"/>
      <w:b/>
      <w:bCs/>
      <w:sz w:val="20"/>
      <w:szCs w:val="20"/>
    </w:rPr>
  </w:style>
  <w:style w:type="character" w:customStyle="1" w:styleId="Heading9Char">
    <w:name w:val="Heading 9 Char"/>
    <w:basedOn w:val="DefaultParagraphFont"/>
    <w:link w:val="Heading9"/>
    <w:rsid w:val="00F4764D"/>
    <w:rPr>
      <w:rFonts w:ascii="Univers" w:eastAsia="Times New Roman" w:hAnsi="Univers" w:cs="Times New Roman"/>
      <w:b/>
      <w:bCs/>
      <w:u w:val="single"/>
    </w:rPr>
  </w:style>
  <w:style w:type="paragraph" w:customStyle="1" w:styleId="BHLevel1">
    <w:name w:val="BHLevel1"/>
    <w:basedOn w:val="Normal"/>
    <w:next w:val="Normal"/>
    <w:link w:val="BHLevel1Char"/>
    <w:qFormat/>
    <w:rsid w:val="00485C82"/>
    <w:pPr>
      <w:jc w:val="center"/>
    </w:pPr>
    <w:rPr>
      <w:b/>
      <w:bCs/>
      <w:caps/>
      <w:sz w:val="24"/>
      <w:szCs w:val="40"/>
    </w:rPr>
  </w:style>
  <w:style w:type="paragraph" w:customStyle="1" w:styleId="BHLevel2">
    <w:name w:val="BHLevel2"/>
    <w:basedOn w:val="Normal"/>
    <w:next w:val="Normal"/>
    <w:link w:val="BHLevel2Char"/>
    <w:qFormat/>
    <w:rsid w:val="00756E94"/>
    <w:rPr>
      <w:b/>
      <w:bCs/>
      <w:sz w:val="24"/>
      <w:szCs w:val="36"/>
    </w:rPr>
  </w:style>
  <w:style w:type="paragraph" w:customStyle="1" w:styleId="BHLevel3">
    <w:name w:val="BHLevel3"/>
    <w:basedOn w:val="Normal"/>
    <w:next w:val="Normal"/>
    <w:link w:val="BHLevel3Char"/>
    <w:qFormat/>
    <w:rsid w:val="00756E94"/>
    <w:rPr>
      <w:b/>
      <w:bCs/>
      <w:i/>
      <w:sz w:val="24"/>
      <w:szCs w:val="30"/>
    </w:rPr>
  </w:style>
  <w:style w:type="paragraph" w:customStyle="1" w:styleId="BHLevel4">
    <w:name w:val="BHLevel4"/>
    <w:basedOn w:val="Normal"/>
    <w:next w:val="Normal"/>
    <w:link w:val="BHLevel4Char"/>
    <w:qFormat/>
    <w:rsid w:val="00F4764D"/>
    <w:pPr>
      <w:spacing w:before="480" w:after="240"/>
    </w:pPr>
    <w:rPr>
      <w:b/>
      <w:bCs/>
      <w:sz w:val="28"/>
      <w:szCs w:val="28"/>
    </w:rPr>
  </w:style>
  <w:style w:type="paragraph" w:customStyle="1" w:styleId="BHLevel5">
    <w:name w:val="BHLevel5"/>
    <w:basedOn w:val="Normal"/>
    <w:next w:val="Normal"/>
    <w:link w:val="BHLevel5Char"/>
    <w:qFormat/>
    <w:rsid w:val="00F4764D"/>
    <w:pPr>
      <w:spacing w:before="480" w:after="240"/>
    </w:pPr>
    <w:rPr>
      <w:b/>
      <w:bCs/>
      <w:sz w:val="26"/>
      <w:szCs w:val="26"/>
      <w:u w:val="single"/>
    </w:rPr>
  </w:style>
  <w:style w:type="paragraph" w:customStyle="1" w:styleId="BHLevel6">
    <w:name w:val="BHLevel6"/>
    <w:basedOn w:val="Normal"/>
    <w:next w:val="Normal"/>
    <w:link w:val="BHLevel6Char"/>
    <w:qFormat/>
    <w:rsid w:val="00F4764D"/>
    <w:pPr>
      <w:spacing w:before="480" w:after="240"/>
    </w:pPr>
    <w:rPr>
      <w:b/>
      <w:bCs/>
      <w:smallCaps/>
    </w:rPr>
  </w:style>
  <w:style w:type="paragraph" w:styleId="Header">
    <w:name w:val="header"/>
    <w:basedOn w:val="Normal"/>
    <w:link w:val="HeaderChar"/>
    <w:semiHidden/>
    <w:rsid w:val="00F4764D"/>
    <w:pPr>
      <w:tabs>
        <w:tab w:val="center" w:pos="4320"/>
        <w:tab w:val="right" w:pos="8640"/>
      </w:tabs>
    </w:pPr>
    <w:rPr>
      <w:szCs w:val="20"/>
    </w:rPr>
  </w:style>
  <w:style w:type="character" w:customStyle="1" w:styleId="HeaderChar">
    <w:name w:val="Header Char"/>
    <w:basedOn w:val="DefaultParagraphFont"/>
    <w:link w:val="Header"/>
    <w:semiHidden/>
    <w:rsid w:val="00F4764D"/>
    <w:rPr>
      <w:rFonts w:ascii="Times New Roman" w:eastAsia="Times New Roman" w:hAnsi="Times New Roman" w:cs="Times New Roman"/>
      <w:sz w:val="20"/>
      <w:szCs w:val="20"/>
    </w:rPr>
  </w:style>
  <w:style w:type="paragraph" w:styleId="BodyText">
    <w:name w:val="Body Text"/>
    <w:basedOn w:val="Normal"/>
    <w:link w:val="BodyTextChar"/>
    <w:semiHidden/>
    <w:rsid w:val="00F4764D"/>
  </w:style>
  <w:style w:type="character" w:customStyle="1" w:styleId="BodyTextChar">
    <w:name w:val="Body Text Char"/>
    <w:basedOn w:val="DefaultParagraphFont"/>
    <w:link w:val="BodyText"/>
    <w:semiHidden/>
    <w:rsid w:val="00F4764D"/>
    <w:rPr>
      <w:rFonts w:ascii="Times New Roman" w:eastAsia="Times New Roman" w:hAnsi="Times New Roman" w:cs="Times New Roman"/>
      <w:sz w:val="20"/>
      <w:szCs w:val="24"/>
    </w:rPr>
  </w:style>
  <w:style w:type="paragraph" w:styleId="BodyTextIndent">
    <w:name w:val="Body Text Indent"/>
    <w:basedOn w:val="Normal"/>
    <w:link w:val="BodyTextIndentChar"/>
    <w:semiHidden/>
    <w:rsid w:val="00F4764D"/>
    <w:pPr>
      <w:tabs>
        <w:tab w:val="left" w:pos="0"/>
        <w:tab w:val="left" w:pos="720"/>
        <w:tab w:val="left" w:pos="939"/>
        <w:tab w:val="left" w:pos="1449"/>
        <w:tab w:val="left" w:pos="1959"/>
        <w:tab w:val="left" w:pos="2160"/>
        <w:tab w:val="left" w:pos="2880"/>
        <w:tab w:val="left" w:pos="3600"/>
        <w:tab w:val="left" w:pos="4320"/>
        <w:tab w:val="left" w:pos="5040"/>
        <w:tab w:val="left" w:pos="5760"/>
        <w:tab w:val="left" w:pos="6480"/>
        <w:tab w:val="left" w:pos="7200"/>
        <w:tab w:val="left" w:pos="7920"/>
        <w:tab w:val="left" w:pos="8640"/>
        <w:tab w:val="left" w:pos="9360"/>
      </w:tabs>
    </w:pPr>
    <w:rPr>
      <w:rFonts w:ascii="Univers" w:hAnsi="Univers"/>
      <w:b/>
      <w:bCs/>
      <w:sz w:val="22"/>
      <w:szCs w:val="22"/>
    </w:rPr>
  </w:style>
  <w:style w:type="character" w:customStyle="1" w:styleId="BodyTextIndentChar">
    <w:name w:val="Body Text Indent Char"/>
    <w:basedOn w:val="DefaultParagraphFont"/>
    <w:link w:val="BodyTextIndent"/>
    <w:semiHidden/>
    <w:rsid w:val="00F4764D"/>
    <w:rPr>
      <w:rFonts w:ascii="Univers" w:eastAsia="Times New Roman" w:hAnsi="Univers" w:cs="Times New Roman"/>
      <w:b/>
      <w:bCs/>
    </w:rPr>
  </w:style>
  <w:style w:type="paragraph" w:customStyle="1" w:styleId="1AutoList1">
    <w:name w:val="1AutoList1"/>
    <w:rsid w:val="00F4764D"/>
    <w:pPr>
      <w:tabs>
        <w:tab w:val="left" w:pos="720"/>
      </w:tabs>
      <w:autoSpaceDE w:val="0"/>
      <w:autoSpaceDN w:val="0"/>
      <w:ind w:left="720" w:hanging="720"/>
    </w:pPr>
    <w:rPr>
      <w:rFonts w:ascii="Times New Roman" w:eastAsia="Times New Roman" w:hAnsi="Times New Roman"/>
      <w:szCs w:val="24"/>
    </w:rPr>
  </w:style>
  <w:style w:type="paragraph" w:customStyle="1" w:styleId="BodyText21">
    <w:name w:val="Body Text 21"/>
    <w:basedOn w:val="Normal"/>
    <w:rsid w:val="00F4764D"/>
    <w:pPr>
      <w:ind w:left="1440" w:hanging="1440"/>
    </w:pPr>
    <w:rPr>
      <w:b/>
      <w:bCs/>
    </w:rPr>
  </w:style>
  <w:style w:type="paragraph" w:styleId="BodyTextIndent2">
    <w:name w:val="Body Text Indent 2"/>
    <w:basedOn w:val="Normal"/>
    <w:link w:val="BodyTextIndent2Char"/>
    <w:semiHidden/>
    <w:rsid w:val="00F4764D"/>
    <w:pPr>
      <w:ind w:left="720"/>
    </w:pPr>
  </w:style>
  <w:style w:type="character" w:customStyle="1" w:styleId="BodyTextIndent2Char">
    <w:name w:val="Body Text Indent 2 Char"/>
    <w:basedOn w:val="DefaultParagraphFont"/>
    <w:link w:val="BodyTextIndent2"/>
    <w:semiHidden/>
    <w:rsid w:val="00F4764D"/>
    <w:rPr>
      <w:rFonts w:ascii="Times New Roman" w:eastAsia="Times New Roman" w:hAnsi="Times New Roman" w:cs="Times New Roman"/>
      <w:sz w:val="20"/>
      <w:szCs w:val="24"/>
    </w:rPr>
  </w:style>
  <w:style w:type="paragraph" w:styleId="BodyTextIndent3">
    <w:name w:val="Body Text Indent 3"/>
    <w:basedOn w:val="Normal"/>
    <w:link w:val="BodyTextIndent3Char"/>
    <w:semiHidden/>
    <w:rsid w:val="00F4764D"/>
    <w:pPr>
      <w:ind w:left="360"/>
    </w:pPr>
  </w:style>
  <w:style w:type="character" w:customStyle="1" w:styleId="BodyTextIndent3Char">
    <w:name w:val="Body Text Indent 3 Char"/>
    <w:basedOn w:val="DefaultParagraphFont"/>
    <w:link w:val="BodyTextIndent3"/>
    <w:semiHidden/>
    <w:rsid w:val="00F4764D"/>
    <w:rPr>
      <w:rFonts w:ascii="Times New Roman" w:eastAsia="Times New Roman" w:hAnsi="Times New Roman" w:cs="Times New Roman"/>
      <w:sz w:val="20"/>
      <w:szCs w:val="24"/>
    </w:rPr>
  </w:style>
  <w:style w:type="paragraph" w:styleId="Footer">
    <w:name w:val="footer"/>
    <w:basedOn w:val="Normal"/>
    <w:link w:val="FooterChar"/>
    <w:rsid w:val="00CE0051"/>
    <w:pPr>
      <w:tabs>
        <w:tab w:val="center" w:pos="4320"/>
        <w:tab w:val="right" w:pos="8640"/>
      </w:tabs>
      <w:jc w:val="center"/>
    </w:pPr>
  </w:style>
  <w:style w:type="character" w:customStyle="1" w:styleId="FooterChar">
    <w:name w:val="Footer Char"/>
    <w:basedOn w:val="DefaultParagraphFont"/>
    <w:link w:val="Footer"/>
    <w:rsid w:val="00CE0051"/>
    <w:rPr>
      <w:rFonts w:ascii="Times New Roman" w:eastAsia="Times New Roman" w:hAnsi="Times New Roman"/>
      <w:szCs w:val="24"/>
    </w:rPr>
  </w:style>
  <w:style w:type="character" w:styleId="PageNumber">
    <w:name w:val="page number"/>
    <w:basedOn w:val="DefaultParagraphFont"/>
    <w:semiHidden/>
    <w:rsid w:val="00F4764D"/>
  </w:style>
  <w:style w:type="character" w:styleId="LineNumber">
    <w:name w:val="line number"/>
    <w:basedOn w:val="DefaultParagraphFont"/>
    <w:semiHidden/>
    <w:rsid w:val="00F4764D"/>
  </w:style>
  <w:style w:type="paragraph" w:styleId="DocumentMap">
    <w:name w:val="Document Map"/>
    <w:basedOn w:val="Normal"/>
    <w:link w:val="DocumentMapChar"/>
    <w:semiHidden/>
    <w:rsid w:val="00F4764D"/>
    <w:pPr>
      <w:shd w:val="clear" w:color="auto" w:fill="000080"/>
    </w:pPr>
    <w:rPr>
      <w:rFonts w:ascii="Tahoma" w:hAnsi="Tahoma" w:cs="Tahoma"/>
    </w:rPr>
  </w:style>
  <w:style w:type="character" w:customStyle="1" w:styleId="DocumentMapChar">
    <w:name w:val="Document Map Char"/>
    <w:basedOn w:val="DefaultParagraphFont"/>
    <w:link w:val="DocumentMap"/>
    <w:semiHidden/>
    <w:rsid w:val="00F4764D"/>
    <w:rPr>
      <w:rFonts w:ascii="Tahoma" w:eastAsia="Times New Roman" w:hAnsi="Tahoma" w:cs="Tahoma"/>
      <w:sz w:val="20"/>
      <w:szCs w:val="24"/>
      <w:shd w:val="clear" w:color="auto" w:fill="000080"/>
    </w:rPr>
  </w:style>
  <w:style w:type="paragraph" w:styleId="BodyText3">
    <w:name w:val="Body Text 3"/>
    <w:basedOn w:val="Normal"/>
    <w:link w:val="BodyText3Char"/>
    <w:semiHidden/>
    <w:rsid w:val="00F4764D"/>
    <w:rPr>
      <w:i/>
      <w:iCs/>
    </w:rPr>
  </w:style>
  <w:style w:type="character" w:customStyle="1" w:styleId="BodyText3Char">
    <w:name w:val="Body Text 3 Char"/>
    <w:basedOn w:val="DefaultParagraphFont"/>
    <w:link w:val="BodyText3"/>
    <w:semiHidden/>
    <w:rsid w:val="00F4764D"/>
    <w:rPr>
      <w:rFonts w:ascii="Times New Roman" w:eastAsia="Times New Roman" w:hAnsi="Times New Roman" w:cs="Times New Roman"/>
      <w:i/>
      <w:iCs/>
      <w:sz w:val="20"/>
      <w:szCs w:val="24"/>
    </w:rPr>
  </w:style>
  <w:style w:type="paragraph" w:styleId="Title">
    <w:name w:val="Title"/>
    <w:basedOn w:val="Normal"/>
    <w:link w:val="TitleChar"/>
    <w:qFormat/>
    <w:rsid w:val="00F4764D"/>
    <w:pPr>
      <w:ind w:firstLine="720"/>
      <w:jc w:val="center"/>
    </w:pPr>
    <w:rPr>
      <w:rFonts w:ascii="Univers" w:hAnsi="Univers"/>
      <w:b/>
      <w:bCs/>
    </w:rPr>
  </w:style>
  <w:style w:type="character" w:customStyle="1" w:styleId="TitleChar">
    <w:name w:val="Title Char"/>
    <w:basedOn w:val="DefaultParagraphFont"/>
    <w:link w:val="Title"/>
    <w:rsid w:val="00F4764D"/>
    <w:rPr>
      <w:rFonts w:ascii="Univers" w:eastAsia="Times New Roman" w:hAnsi="Univers" w:cs="Times New Roman"/>
      <w:b/>
      <w:bCs/>
      <w:sz w:val="20"/>
      <w:szCs w:val="24"/>
    </w:rPr>
  </w:style>
  <w:style w:type="paragraph" w:styleId="BodyText2">
    <w:name w:val="Body Text 2"/>
    <w:basedOn w:val="Normal"/>
    <w:link w:val="BodyText2Char"/>
    <w:semiHidden/>
    <w:rsid w:val="00F4764D"/>
    <w:pPr>
      <w:tabs>
        <w:tab w:val="left" w:pos="0"/>
        <w:tab w:val="left" w:pos="720"/>
        <w:tab w:val="left" w:pos="1959"/>
        <w:tab w:val="left" w:pos="2160"/>
        <w:tab w:val="left" w:pos="2880"/>
        <w:tab w:val="left" w:pos="3600"/>
        <w:tab w:val="left" w:pos="4320"/>
        <w:tab w:val="left" w:pos="5040"/>
        <w:tab w:val="left" w:pos="5760"/>
        <w:tab w:val="left" w:pos="6480"/>
        <w:tab w:val="left" w:pos="7200"/>
        <w:tab w:val="left" w:pos="7920"/>
        <w:tab w:val="left" w:pos="8640"/>
        <w:tab w:val="left" w:pos="9360"/>
      </w:tabs>
    </w:pPr>
    <w:rPr>
      <w:rFonts w:ascii="Univers" w:hAnsi="Univers"/>
      <w:sz w:val="18"/>
    </w:rPr>
  </w:style>
  <w:style w:type="character" w:customStyle="1" w:styleId="BodyText2Char">
    <w:name w:val="Body Text 2 Char"/>
    <w:basedOn w:val="DefaultParagraphFont"/>
    <w:link w:val="BodyText2"/>
    <w:semiHidden/>
    <w:rsid w:val="00F4764D"/>
    <w:rPr>
      <w:rFonts w:ascii="Univers" w:eastAsia="Times New Roman" w:hAnsi="Univers" w:cs="Times New Roman"/>
      <w:sz w:val="18"/>
      <w:szCs w:val="24"/>
    </w:rPr>
  </w:style>
  <w:style w:type="paragraph" w:customStyle="1" w:styleId="xl26">
    <w:name w:val="xl26"/>
    <w:basedOn w:val="Normal"/>
    <w:rsid w:val="00F4764D"/>
    <w:pPr>
      <w:pBdr>
        <w:left w:val="single" w:sz="4" w:space="0" w:color="auto"/>
        <w:right w:val="single" w:sz="4" w:space="0" w:color="auto"/>
      </w:pBdr>
      <w:autoSpaceDE/>
      <w:autoSpaceDN/>
      <w:spacing w:before="100" w:beforeAutospacing="1" w:after="100" w:afterAutospacing="1"/>
      <w:jc w:val="center"/>
    </w:pPr>
    <w:rPr>
      <w:rFonts w:ascii="Arial" w:hAnsi="Arial" w:cs="Arial"/>
      <w:sz w:val="16"/>
      <w:szCs w:val="16"/>
    </w:rPr>
  </w:style>
  <w:style w:type="paragraph" w:styleId="Caption">
    <w:name w:val="caption"/>
    <w:basedOn w:val="Normal"/>
    <w:next w:val="Normal"/>
    <w:uiPriority w:val="35"/>
    <w:qFormat/>
    <w:rsid w:val="00F4764D"/>
    <w:pPr>
      <w:autoSpaceDE/>
      <w:autoSpaceDN/>
      <w:spacing w:before="120" w:after="120"/>
    </w:pPr>
    <w:rPr>
      <w:b/>
      <w:bCs/>
      <w:szCs w:val="20"/>
    </w:rPr>
  </w:style>
  <w:style w:type="paragraph" w:customStyle="1" w:styleId="OmniPage1">
    <w:name w:val="OmniPage #1"/>
    <w:basedOn w:val="Normal"/>
    <w:rsid w:val="00F4764D"/>
    <w:pPr>
      <w:tabs>
        <w:tab w:val="right" w:pos="8401"/>
      </w:tabs>
      <w:overflowPunct w:val="0"/>
      <w:adjustRightInd w:val="0"/>
      <w:ind w:left="1935" w:right="690"/>
      <w:textAlignment w:val="baseline"/>
    </w:pPr>
    <w:rPr>
      <w:rFonts w:ascii="Arial" w:hAnsi="Arial"/>
      <w:noProof/>
      <w:szCs w:val="20"/>
    </w:rPr>
  </w:style>
  <w:style w:type="paragraph" w:styleId="BalloonText">
    <w:name w:val="Balloon Text"/>
    <w:basedOn w:val="Normal"/>
    <w:link w:val="BalloonTextChar"/>
    <w:uiPriority w:val="99"/>
    <w:semiHidden/>
    <w:unhideWhenUsed/>
    <w:rsid w:val="00F4764D"/>
    <w:rPr>
      <w:rFonts w:ascii="Tahoma" w:hAnsi="Tahoma" w:cs="Tahoma"/>
      <w:sz w:val="16"/>
      <w:szCs w:val="16"/>
    </w:rPr>
  </w:style>
  <w:style w:type="character" w:customStyle="1" w:styleId="BalloonTextChar">
    <w:name w:val="Balloon Text Char"/>
    <w:basedOn w:val="DefaultParagraphFont"/>
    <w:link w:val="BalloonText"/>
    <w:uiPriority w:val="99"/>
    <w:semiHidden/>
    <w:rsid w:val="00F4764D"/>
    <w:rPr>
      <w:rFonts w:ascii="Tahoma" w:eastAsia="Times New Roman" w:hAnsi="Tahoma" w:cs="Tahoma"/>
      <w:sz w:val="16"/>
      <w:szCs w:val="16"/>
    </w:rPr>
  </w:style>
  <w:style w:type="paragraph" w:customStyle="1" w:styleId="P1-StandPara">
    <w:name w:val="P1-Stand Para"/>
    <w:rsid w:val="00F4764D"/>
    <w:pPr>
      <w:spacing w:line="480" w:lineRule="auto"/>
      <w:ind w:firstLine="720"/>
    </w:pPr>
    <w:rPr>
      <w:rFonts w:ascii="Times New Roman" w:eastAsia="Times New Roman" w:hAnsi="Times New Roman"/>
      <w:sz w:val="22"/>
    </w:rPr>
  </w:style>
  <w:style w:type="paragraph" w:customStyle="1" w:styleId="a">
    <w:name w:val="_"/>
    <w:rsid w:val="00F4764D"/>
    <w:pPr>
      <w:widowControl w:val="0"/>
      <w:ind w:left="720"/>
    </w:pPr>
    <w:rPr>
      <w:rFonts w:ascii="Times New Roman" w:eastAsia="Times New Roman" w:hAnsi="Times New Roman"/>
      <w:snapToGrid w:val="0"/>
      <w:sz w:val="24"/>
    </w:rPr>
  </w:style>
  <w:style w:type="table" w:styleId="TableGrid">
    <w:name w:val="Table Grid"/>
    <w:basedOn w:val="TableNormal"/>
    <w:uiPriority w:val="59"/>
    <w:rsid w:val="00F4764D"/>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F4764D"/>
    <w:rPr>
      <w:color w:val="0000FF"/>
      <w:u w:val="single"/>
    </w:rPr>
  </w:style>
  <w:style w:type="paragraph" w:customStyle="1" w:styleId="Head1">
    <w:name w:val="Head1"/>
    <w:basedOn w:val="NormalWeb"/>
    <w:rsid w:val="00F4764D"/>
    <w:pPr>
      <w:autoSpaceDE/>
      <w:autoSpaceDN/>
      <w:spacing w:before="100" w:beforeAutospacing="1" w:after="100" w:afterAutospacing="1" w:line="480" w:lineRule="auto"/>
    </w:pPr>
    <w:rPr>
      <w:b/>
    </w:rPr>
  </w:style>
  <w:style w:type="paragraph" w:styleId="NormalWeb">
    <w:name w:val="Normal (Web)"/>
    <w:basedOn w:val="Normal"/>
    <w:uiPriority w:val="99"/>
    <w:semiHidden/>
    <w:unhideWhenUsed/>
    <w:rsid w:val="00F4764D"/>
    <w:rPr>
      <w:sz w:val="24"/>
    </w:rPr>
  </w:style>
  <w:style w:type="paragraph" w:customStyle="1" w:styleId="BHNormal">
    <w:name w:val="BHNormal"/>
    <w:qFormat/>
    <w:rsid w:val="00F4764D"/>
    <w:rPr>
      <w:rFonts w:ascii="Times New Roman" w:hAnsi="Times New Roman"/>
      <w:sz w:val="24"/>
      <w:szCs w:val="22"/>
    </w:rPr>
  </w:style>
  <w:style w:type="paragraph" w:customStyle="1" w:styleId="proptext10">
    <w:name w:val="prop text 10"/>
    <w:basedOn w:val="Normal"/>
    <w:qFormat/>
    <w:rsid w:val="00F4764D"/>
    <w:pPr>
      <w:autoSpaceDE/>
      <w:autoSpaceDN/>
      <w:spacing w:after="120"/>
    </w:pPr>
    <w:rPr>
      <w:rFonts w:ascii="Arial" w:hAnsi="Arial" w:cs="Arial"/>
      <w:szCs w:val="20"/>
    </w:rPr>
  </w:style>
  <w:style w:type="character" w:styleId="CommentReference">
    <w:name w:val="annotation reference"/>
    <w:basedOn w:val="DefaultParagraphFont"/>
    <w:uiPriority w:val="99"/>
    <w:semiHidden/>
    <w:unhideWhenUsed/>
    <w:rsid w:val="00F4764D"/>
    <w:rPr>
      <w:sz w:val="16"/>
      <w:szCs w:val="16"/>
    </w:rPr>
  </w:style>
  <w:style w:type="paragraph" w:styleId="CommentText">
    <w:name w:val="annotation text"/>
    <w:basedOn w:val="Normal"/>
    <w:link w:val="CommentTextChar"/>
    <w:uiPriority w:val="99"/>
    <w:unhideWhenUsed/>
    <w:rsid w:val="00F4764D"/>
    <w:pPr>
      <w:autoSpaceDE/>
      <w:autoSpaceDN/>
      <w:spacing w:after="200"/>
    </w:pPr>
    <w:rPr>
      <w:rFonts w:ascii="Calibri" w:eastAsia="Calibri" w:hAnsi="Calibri"/>
      <w:szCs w:val="20"/>
    </w:rPr>
  </w:style>
  <w:style w:type="character" w:customStyle="1" w:styleId="CommentTextChar">
    <w:name w:val="Comment Text Char"/>
    <w:basedOn w:val="DefaultParagraphFont"/>
    <w:link w:val="CommentText"/>
    <w:uiPriority w:val="99"/>
    <w:rsid w:val="00F4764D"/>
    <w:rPr>
      <w:sz w:val="20"/>
      <w:szCs w:val="20"/>
    </w:rPr>
  </w:style>
  <w:style w:type="paragraph" w:styleId="CommentSubject">
    <w:name w:val="annotation subject"/>
    <w:basedOn w:val="CommentText"/>
    <w:next w:val="CommentText"/>
    <w:link w:val="CommentSubjectChar"/>
    <w:uiPriority w:val="99"/>
    <w:semiHidden/>
    <w:unhideWhenUsed/>
    <w:rsid w:val="003D7247"/>
    <w:pPr>
      <w:autoSpaceDE w:val="0"/>
      <w:autoSpaceDN w:val="0"/>
      <w:spacing w:after="0"/>
    </w:pPr>
    <w:rPr>
      <w:rFonts w:ascii="Times New Roman" w:eastAsia="Times New Roman" w:hAnsi="Times New Roman"/>
      <w:b/>
      <w:bCs/>
    </w:rPr>
  </w:style>
  <w:style w:type="character" w:customStyle="1" w:styleId="CommentSubjectChar">
    <w:name w:val="Comment Subject Char"/>
    <w:basedOn w:val="CommentTextChar"/>
    <w:link w:val="CommentSubject"/>
    <w:uiPriority w:val="99"/>
    <w:semiHidden/>
    <w:rsid w:val="003D7247"/>
    <w:rPr>
      <w:rFonts w:ascii="Times New Roman" w:eastAsia="Times New Roman" w:hAnsi="Times New Roman" w:cs="Times New Roman"/>
      <w:b/>
      <w:bCs/>
      <w:sz w:val="20"/>
      <w:szCs w:val="20"/>
    </w:rPr>
  </w:style>
  <w:style w:type="paragraph" w:styleId="ListParagraph">
    <w:name w:val="List Paragraph"/>
    <w:basedOn w:val="Normal"/>
    <w:uiPriority w:val="34"/>
    <w:qFormat/>
    <w:rsid w:val="0009197D"/>
    <w:pPr>
      <w:autoSpaceDE/>
      <w:autoSpaceDN/>
      <w:spacing w:after="200" w:line="276" w:lineRule="auto"/>
      <w:ind w:left="720"/>
      <w:contextualSpacing/>
    </w:pPr>
    <w:rPr>
      <w:sz w:val="22"/>
      <w:szCs w:val="22"/>
    </w:rPr>
  </w:style>
  <w:style w:type="paragraph" w:styleId="FootnoteText">
    <w:name w:val="footnote text"/>
    <w:basedOn w:val="Normal"/>
    <w:link w:val="FootnoteTextChar"/>
    <w:uiPriority w:val="99"/>
    <w:semiHidden/>
    <w:unhideWhenUsed/>
    <w:rsid w:val="0009197D"/>
    <w:pPr>
      <w:autoSpaceDE/>
      <w:autoSpaceDN/>
    </w:pPr>
    <w:rPr>
      <w:rFonts w:ascii="Calibri" w:eastAsia="Calibri" w:hAnsi="Calibri"/>
      <w:szCs w:val="20"/>
    </w:rPr>
  </w:style>
  <w:style w:type="character" w:customStyle="1" w:styleId="FootnoteTextChar">
    <w:name w:val="Footnote Text Char"/>
    <w:basedOn w:val="DefaultParagraphFont"/>
    <w:link w:val="FootnoteText"/>
    <w:uiPriority w:val="99"/>
    <w:semiHidden/>
    <w:rsid w:val="0009197D"/>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09197D"/>
    <w:rPr>
      <w:vertAlign w:val="superscript"/>
    </w:rPr>
  </w:style>
  <w:style w:type="paragraph" w:styleId="NoSpacing">
    <w:name w:val="No Spacing"/>
    <w:link w:val="NoSpacingChar"/>
    <w:uiPriority w:val="1"/>
    <w:qFormat/>
    <w:rsid w:val="00243396"/>
    <w:rPr>
      <w:sz w:val="22"/>
      <w:szCs w:val="22"/>
    </w:rPr>
  </w:style>
  <w:style w:type="character" w:customStyle="1" w:styleId="BHLevel1Char">
    <w:name w:val="BHLevel1 Char"/>
    <w:basedOn w:val="DefaultParagraphFont"/>
    <w:link w:val="BHLevel1"/>
    <w:rsid w:val="00485C82"/>
    <w:rPr>
      <w:rFonts w:ascii="Times New Roman" w:eastAsia="Times New Roman" w:hAnsi="Times New Roman"/>
      <w:b/>
      <w:bCs/>
      <w:caps/>
      <w:sz w:val="24"/>
      <w:szCs w:val="40"/>
    </w:rPr>
  </w:style>
  <w:style w:type="character" w:customStyle="1" w:styleId="NoSpacingChar">
    <w:name w:val="No Spacing Char"/>
    <w:basedOn w:val="DefaultParagraphFont"/>
    <w:link w:val="NoSpacing"/>
    <w:uiPriority w:val="1"/>
    <w:rsid w:val="00243396"/>
    <w:rPr>
      <w:sz w:val="22"/>
      <w:szCs w:val="22"/>
      <w:lang w:val="en-US" w:eastAsia="en-US" w:bidi="ar-SA"/>
    </w:rPr>
  </w:style>
  <w:style w:type="character" w:customStyle="1" w:styleId="BHLevel2Char">
    <w:name w:val="BHLevel2 Char"/>
    <w:basedOn w:val="NoSpacingChar"/>
    <w:link w:val="BHLevel2"/>
    <w:rsid w:val="00756E94"/>
    <w:rPr>
      <w:rFonts w:ascii="Times New Roman" w:eastAsia="Times New Roman" w:hAnsi="Times New Roman"/>
      <w:b/>
      <w:bCs/>
      <w:sz w:val="24"/>
      <w:szCs w:val="36"/>
      <w:lang w:val="en-US" w:eastAsia="en-US" w:bidi="ar-SA"/>
    </w:rPr>
  </w:style>
  <w:style w:type="character" w:customStyle="1" w:styleId="BHLevel3Char">
    <w:name w:val="BHLevel3 Char"/>
    <w:basedOn w:val="DefaultParagraphFont"/>
    <w:link w:val="BHLevel3"/>
    <w:rsid w:val="00756E94"/>
    <w:rPr>
      <w:rFonts w:ascii="Times New Roman" w:eastAsia="Times New Roman" w:hAnsi="Times New Roman"/>
      <w:b/>
      <w:bCs/>
      <w:i/>
      <w:sz w:val="24"/>
      <w:szCs w:val="30"/>
    </w:rPr>
  </w:style>
  <w:style w:type="character" w:customStyle="1" w:styleId="BHLevel4Char">
    <w:name w:val="BHLevel4 Char"/>
    <w:basedOn w:val="DefaultParagraphFont"/>
    <w:link w:val="BHLevel4"/>
    <w:rsid w:val="00243396"/>
    <w:rPr>
      <w:rFonts w:ascii="Times New Roman" w:eastAsia="Times New Roman" w:hAnsi="Times New Roman" w:cs="Times New Roman"/>
      <w:b/>
      <w:bCs/>
      <w:sz w:val="28"/>
      <w:szCs w:val="28"/>
    </w:rPr>
  </w:style>
  <w:style w:type="character" w:customStyle="1" w:styleId="BHLevel5Char">
    <w:name w:val="BHLevel5 Char"/>
    <w:basedOn w:val="DefaultParagraphFont"/>
    <w:link w:val="BHLevel5"/>
    <w:rsid w:val="00243396"/>
    <w:rPr>
      <w:rFonts w:ascii="Times New Roman" w:eastAsia="Times New Roman" w:hAnsi="Times New Roman" w:cs="Times New Roman"/>
      <w:b/>
      <w:bCs/>
      <w:sz w:val="26"/>
      <w:szCs w:val="26"/>
      <w:u w:val="single"/>
    </w:rPr>
  </w:style>
  <w:style w:type="character" w:customStyle="1" w:styleId="BHLevel6Char">
    <w:name w:val="BHLevel6 Char"/>
    <w:basedOn w:val="BHLevel5Char"/>
    <w:link w:val="BHLevel6"/>
    <w:rsid w:val="00243396"/>
    <w:rPr>
      <w:rFonts w:ascii="Times New Roman" w:eastAsia="Times New Roman" w:hAnsi="Times New Roman" w:cs="Times New Roman"/>
      <w:b/>
      <w:bCs/>
      <w:smallCaps/>
      <w:sz w:val="20"/>
      <w:szCs w:val="24"/>
      <w:u w:val="single"/>
    </w:rPr>
  </w:style>
  <w:style w:type="paragraph" w:customStyle="1" w:styleId="SqBulletarial10">
    <w:name w:val="SqBullet arial10"/>
    <w:basedOn w:val="Normal"/>
    <w:uiPriority w:val="99"/>
    <w:qFormat/>
    <w:rsid w:val="002011FB"/>
    <w:pPr>
      <w:numPr>
        <w:numId w:val="16"/>
      </w:numPr>
      <w:autoSpaceDE/>
      <w:autoSpaceDN/>
      <w:spacing w:after="120"/>
    </w:pPr>
    <w:rPr>
      <w:rFonts w:ascii="Arial" w:hAnsi="Arial"/>
      <w:szCs w:val="20"/>
    </w:rPr>
  </w:style>
  <w:style w:type="paragraph" w:styleId="Revision">
    <w:name w:val="Revision"/>
    <w:hidden/>
    <w:uiPriority w:val="99"/>
    <w:semiHidden/>
    <w:rsid w:val="003E3395"/>
    <w:rPr>
      <w:rFonts w:ascii="Times New Roman" w:eastAsia="Times New Roman" w:hAnsi="Times New Roman"/>
      <w:szCs w:val="24"/>
    </w:rPr>
  </w:style>
  <w:style w:type="paragraph" w:customStyle="1" w:styleId="Style1sub-headings">
    <w:name w:val="Style1 sub-headings"/>
    <w:basedOn w:val="Heading3"/>
    <w:link w:val="Style1sub-headingsChar"/>
    <w:qFormat/>
    <w:rsid w:val="00380E1C"/>
    <w:pPr>
      <w:keepLines/>
      <w:numPr>
        <w:ilvl w:val="2"/>
      </w:numPr>
      <w:autoSpaceDE/>
      <w:autoSpaceDN/>
      <w:spacing w:before="200" w:line="276" w:lineRule="auto"/>
      <w:ind w:left="720" w:hanging="720"/>
    </w:pPr>
    <w:rPr>
      <w:sz w:val="24"/>
    </w:rPr>
  </w:style>
  <w:style w:type="character" w:customStyle="1" w:styleId="Style1sub-headingsChar">
    <w:name w:val="Style1 sub-headings Char"/>
    <w:basedOn w:val="Heading3Char"/>
    <w:link w:val="Style1sub-headings"/>
    <w:rsid w:val="00380E1C"/>
    <w:rPr>
      <w:rFonts w:ascii="Times New Roman" w:eastAsia="Times New Roman" w:hAnsi="Times New Roman" w:cs="Times New Roman"/>
      <w:b/>
      <w:bCs/>
      <w:i/>
      <w:iCs/>
      <w:sz w:val="24"/>
      <w:szCs w:val="24"/>
    </w:rPr>
  </w:style>
  <w:style w:type="paragraph" w:customStyle="1" w:styleId="Default">
    <w:name w:val="Default"/>
    <w:rsid w:val="0075325E"/>
    <w:pPr>
      <w:autoSpaceDE w:val="0"/>
      <w:autoSpaceDN w:val="0"/>
      <w:adjustRightInd w:val="0"/>
    </w:pPr>
    <w:rPr>
      <w:rFonts w:ascii="Arial" w:eastAsiaTheme="minorHAnsi" w:hAnsi="Arial" w:cs="Arial"/>
      <w:color w:val="000000"/>
      <w:sz w:val="24"/>
      <w:szCs w:val="24"/>
    </w:rPr>
  </w:style>
  <w:style w:type="paragraph" w:styleId="TOCHeading">
    <w:name w:val="TOC Heading"/>
    <w:basedOn w:val="Heading1"/>
    <w:next w:val="Normal"/>
    <w:uiPriority w:val="39"/>
    <w:unhideWhenUsed/>
    <w:qFormat/>
    <w:rsid w:val="00A76A72"/>
    <w:pPr>
      <w:keepLines/>
      <w:autoSpaceDE/>
      <w:autoSpaceDN/>
      <w:spacing w:before="480" w:line="276" w:lineRule="auto"/>
      <w:outlineLvl w:val="9"/>
    </w:pPr>
    <w:rPr>
      <w:rFonts w:asciiTheme="majorHAnsi" w:eastAsiaTheme="majorEastAsia" w:hAnsiTheme="majorHAnsi" w:cstheme="majorBidi"/>
      <w:color w:val="365F91" w:themeColor="accent1" w:themeShade="BF"/>
      <w:sz w:val="28"/>
      <w:szCs w:val="28"/>
      <w:u w:val="none"/>
    </w:rPr>
  </w:style>
  <w:style w:type="paragraph" w:styleId="TOC1">
    <w:name w:val="toc 1"/>
    <w:basedOn w:val="Normal"/>
    <w:next w:val="Normal"/>
    <w:autoRedefine/>
    <w:uiPriority w:val="39"/>
    <w:unhideWhenUsed/>
    <w:rsid w:val="00607BE8"/>
    <w:pPr>
      <w:tabs>
        <w:tab w:val="left" w:pos="880"/>
        <w:tab w:val="right" w:leader="dot" w:pos="9350"/>
      </w:tabs>
      <w:spacing w:before="120" w:after="120"/>
      <w:ind w:left="900" w:hanging="540"/>
    </w:pPr>
    <w:rPr>
      <w:sz w:val="24"/>
    </w:rPr>
  </w:style>
  <w:style w:type="paragraph" w:styleId="TOC3">
    <w:name w:val="toc 3"/>
    <w:basedOn w:val="Normal"/>
    <w:next w:val="Normal"/>
    <w:autoRedefine/>
    <w:uiPriority w:val="39"/>
    <w:unhideWhenUsed/>
    <w:rsid w:val="007C0C49"/>
    <w:pPr>
      <w:tabs>
        <w:tab w:val="left" w:pos="1320"/>
        <w:tab w:val="right" w:leader="dot" w:pos="9350"/>
      </w:tabs>
      <w:spacing w:after="120"/>
      <w:ind w:left="1350" w:hanging="1350"/>
    </w:pPr>
    <w:rPr>
      <w:sz w:val="24"/>
    </w:rPr>
  </w:style>
  <w:style w:type="paragraph" w:styleId="TOC2">
    <w:name w:val="toc 2"/>
    <w:basedOn w:val="Normal"/>
    <w:next w:val="Normal"/>
    <w:autoRedefine/>
    <w:uiPriority w:val="39"/>
    <w:unhideWhenUsed/>
    <w:rsid w:val="007C0C49"/>
    <w:pPr>
      <w:tabs>
        <w:tab w:val="left" w:pos="720"/>
        <w:tab w:val="right" w:leader="dot" w:pos="9350"/>
      </w:tabs>
      <w:spacing w:after="120"/>
      <w:ind w:left="720" w:hanging="450"/>
    </w:pPr>
    <w:rPr>
      <w:sz w:val="24"/>
    </w:rPr>
  </w:style>
  <w:style w:type="character" w:styleId="FollowedHyperlink">
    <w:name w:val="FollowedHyperlink"/>
    <w:basedOn w:val="DefaultParagraphFont"/>
    <w:uiPriority w:val="99"/>
    <w:semiHidden/>
    <w:unhideWhenUsed/>
    <w:rsid w:val="00E679A4"/>
    <w:rPr>
      <w:color w:val="800080" w:themeColor="followedHyperlink"/>
      <w:u w:val="single"/>
    </w:rPr>
  </w:style>
  <w:style w:type="paragraph" w:styleId="PlainText">
    <w:name w:val="Plain Text"/>
    <w:basedOn w:val="Normal"/>
    <w:link w:val="PlainTextChar"/>
    <w:uiPriority w:val="99"/>
    <w:unhideWhenUsed/>
    <w:rsid w:val="00D16FFE"/>
    <w:pPr>
      <w:autoSpaceDE/>
      <w:autoSpaceDN/>
    </w:pPr>
    <w:rPr>
      <w:rFonts w:ascii="Consolas" w:eastAsiaTheme="minorHAnsi" w:hAnsi="Consolas"/>
      <w:sz w:val="21"/>
      <w:szCs w:val="21"/>
    </w:rPr>
  </w:style>
  <w:style w:type="character" w:customStyle="1" w:styleId="PlainTextChar">
    <w:name w:val="Plain Text Char"/>
    <w:basedOn w:val="DefaultParagraphFont"/>
    <w:link w:val="PlainText"/>
    <w:uiPriority w:val="99"/>
    <w:rsid w:val="00D16FFE"/>
    <w:rPr>
      <w:rFonts w:ascii="Consolas" w:eastAsiaTheme="minorHAnsi" w:hAnsi="Consolas"/>
      <w:sz w:val="21"/>
      <w:szCs w:val="21"/>
    </w:rPr>
  </w:style>
  <w:style w:type="character" w:styleId="PlaceholderText">
    <w:name w:val="Placeholder Text"/>
    <w:basedOn w:val="DefaultParagraphFont"/>
    <w:uiPriority w:val="99"/>
    <w:semiHidden/>
    <w:rsid w:val="00FF625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2605223">
      <w:bodyDiv w:val="1"/>
      <w:marLeft w:val="0"/>
      <w:marRight w:val="0"/>
      <w:marTop w:val="0"/>
      <w:marBottom w:val="0"/>
      <w:divBdr>
        <w:top w:val="none" w:sz="0" w:space="0" w:color="auto"/>
        <w:left w:val="none" w:sz="0" w:space="0" w:color="auto"/>
        <w:bottom w:val="none" w:sz="0" w:space="0" w:color="auto"/>
        <w:right w:val="none" w:sz="0" w:space="0" w:color="auto"/>
      </w:divBdr>
    </w:div>
    <w:div w:id="403600477">
      <w:bodyDiv w:val="1"/>
      <w:marLeft w:val="0"/>
      <w:marRight w:val="0"/>
      <w:marTop w:val="0"/>
      <w:marBottom w:val="0"/>
      <w:divBdr>
        <w:top w:val="none" w:sz="0" w:space="0" w:color="auto"/>
        <w:left w:val="none" w:sz="0" w:space="0" w:color="auto"/>
        <w:bottom w:val="none" w:sz="0" w:space="0" w:color="auto"/>
        <w:right w:val="none" w:sz="0" w:space="0" w:color="auto"/>
      </w:divBdr>
    </w:div>
    <w:div w:id="594173572">
      <w:bodyDiv w:val="1"/>
      <w:marLeft w:val="0"/>
      <w:marRight w:val="0"/>
      <w:marTop w:val="0"/>
      <w:marBottom w:val="0"/>
      <w:divBdr>
        <w:top w:val="none" w:sz="0" w:space="0" w:color="auto"/>
        <w:left w:val="none" w:sz="0" w:space="0" w:color="auto"/>
        <w:bottom w:val="none" w:sz="0" w:space="0" w:color="auto"/>
        <w:right w:val="none" w:sz="0" w:space="0" w:color="auto"/>
      </w:divBdr>
    </w:div>
    <w:div w:id="714546628">
      <w:bodyDiv w:val="1"/>
      <w:marLeft w:val="0"/>
      <w:marRight w:val="0"/>
      <w:marTop w:val="0"/>
      <w:marBottom w:val="0"/>
      <w:divBdr>
        <w:top w:val="none" w:sz="0" w:space="0" w:color="auto"/>
        <w:left w:val="none" w:sz="0" w:space="0" w:color="auto"/>
        <w:bottom w:val="none" w:sz="0" w:space="0" w:color="auto"/>
        <w:right w:val="none" w:sz="0" w:space="0" w:color="auto"/>
      </w:divBdr>
    </w:div>
    <w:div w:id="857308704">
      <w:bodyDiv w:val="1"/>
      <w:marLeft w:val="0"/>
      <w:marRight w:val="0"/>
      <w:marTop w:val="0"/>
      <w:marBottom w:val="0"/>
      <w:divBdr>
        <w:top w:val="none" w:sz="0" w:space="0" w:color="auto"/>
        <w:left w:val="none" w:sz="0" w:space="0" w:color="auto"/>
        <w:bottom w:val="none" w:sz="0" w:space="0" w:color="auto"/>
        <w:right w:val="none" w:sz="0" w:space="0" w:color="auto"/>
      </w:divBdr>
    </w:div>
    <w:div w:id="940257395">
      <w:bodyDiv w:val="1"/>
      <w:marLeft w:val="0"/>
      <w:marRight w:val="0"/>
      <w:marTop w:val="0"/>
      <w:marBottom w:val="0"/>
      <w:divBdr>
        <w:top w:val="none" w:sz="0" w:space="0" w:color="auto"/>
        <w:left w:val="none" w:sz="0" w:space="0" w:color="auto"/>
        <w:bottom w:val="none" w:sz="0" w:space="0" w:color="auto"/>
        <w:right w:val="none" w:sz="0" w:space="0" w:color="auto"/>
      </w:divBdr>
    </w:div>
    <w:div w:id="1269854211">
      <w:bodyDiv w:val="1"/>
      <w:marLeft w:val="0"/>
      <w:marRight w:val="0"/>
      <w:marTop w:val="0"/>
      <w:marBottom w:val="0"/>
      <w:divBdr>
        <w:top w:val="none" w:sz="0" w:space="0" w:color="auto"/>
        <w:left w:val="none" w:sz="0" w:space="0" w:color="auto"/>
        <w:bottom w:val="none" w:sz="0" w:space="0" w:color="auto"/>
        <w:right w:val="none" w:sz="0" w:space="0" w:color="auto"/>
      </w:divBdr>
    </w:div>
    <w:div w:id="1466967122">
      <w:bodyDiv w:val="1"/>
      <w:marLeft w:val="0"/>
      <w:marRight w:val="0"/>
      <w:marTop w:val="0"/>
      <w:marBottom w:val="0"/>
      <w:divBdr>
        <w:top w:val="none" w:sz="0" w:space="0" w:color="auto"/>
        <w:left w:val="none" w:sz="0" w:space="0" w:color="auto"/>
        <w:bottom w:val="none" w:sz="0" w:space="0" w:color="auto"/>
        <w:right w:val="none" w:sz="0" w:space="0" w:color="auto"/>
      </w:divBdr>
    </w:div>
    <w:div w:id="1588886372">
      <w:bodyDiv w:val="1"/>
      <w:marLeft w:val="0"/>
      <w:marRight w:val="0"/>
      <w:marTop w:val="0"/>
      <w:marBottom w:val="0"/>
      <w:divBdr>
        <w:top w:val="none" w:sz="0" w:space="0" w:color="auto"/>
        <w:left w:val="none" w:sz="0" w:space="0" w:color="auto"/>
        <w:bottom w:val="none" w:sz="0" w:space="0" w:color="auto"/>
        <w:right w:val="none" w:sz="0" w:space="0" w:color="auto"/>
      </w:divBdr>
    </w:div>
    <w:div w:id="1654333975">
      <w:bodyDiv w:val="1"/>
      <w:marLeft w:val="0"/>
      <w:marRight w:val="0"/>
      <w:marTop w:val="0"/>
      <w:marBottom w:val="0"/>
      <w:divBdr>
        <w:top w:val="none" w:sz="0" w:space="0" w:color="auto"/>
        <w:left w:val="none" w:sz="0" w:space="0" w:color="auto"/>
        <w:bottom w:val="none" w:sz="0" w:space="0" w:color="auto"/>
        <w:right w:val="none" w:sz="0" w:space="0" w:color="auto"/>
      </w:divBdr>
    </w:div>
    <w:div w:id="1721057797">
      <w:bodyDiv w:val="1"/>
      <w:marLeft w:val="0"/>
      <w:marRight w:val="0"/>
      <w:marTop w:val="0"/>
      <w:marBottom w:val="0"/>
      <w:divBdr>
        <w:top w:val="none" w:sz="0" w:space="0" w:color="auto"/>
        <w:left w:val="none" w:sz="0" w:space="0" w:color="auto"/>
        <w:bottom w:val="none" w:sz="0" w:space="0" w:color="auto"/>
        <w:right w:val="none" w:sz="0" w:space="0" w:color="auto"/>
      </w:divBdr>
    </w:div>
    <w:div w:id="1765494704">
      <w:bodyDiv w:val="1"/>
      <w:marLeft w:val="0"/>
      <w:marRight w:val="0"/>
      <w:marTop w:val="0"/>
      <w:marBottom w:val="0"/>
      <w:divBdr>
        <w:top w:val="none" w:sz="0" w:space="0" w:color="auto"/>
        <w:left w:val="none" w:sz="0" w:space="0" w:color="auto"/>
        <w:bottom w:val="none" w:sz="0" w:space="0" w:color="auto"/>
        <w:right w:val="none" w:sz="0" w:space="0" w:color="auto"/>
      </w:divBdr>
    </w:div>
    <w:div w:id="1865897999">
      <w:bodyDiv w:val="1"/>
      <w:marLeft w:val="0"/>
      <w:marRight w:val="0"/>
      <w:marTop w:val="0"/>
      <w:marBottom w:val="0"/>
      <w:divBdr>
        <w:top w:val="none" w:sz="0" w:space="0" w:color="auto"/>
        <w:left w:val="none" w:sz="0" w:space="0" w:color="auto"/>
        <w:bottom w:val="none" w:sz="0" w:space="0" w:color="auto"/>
        <w:right w:val="none" w:sz="0" w:space="0" w:color="auto"/>
      </w:divBdr>
    </w:div>
    <w:div w:id="1955280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theme" Target="theme/theme1.xml"/><Relationship Id="rId10" Type="http://schemas.microsoft.com/office/2007/relationships/stylesWithEffects" Target="stylesWithEffects.xml"/><Relationship Id="rId19" Type="http://schemas.openxmlformats.org/officeDocument/2006/relationships/image" Target="media/image1.wmf"/><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nces.ed.gov/pubs2001/2001029rev.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630CD41CF17634BB48E71BCFE2393AF" ma:contentTypeVersion="0" ma:contentTypeDescription="Create a new document." ma:contentTypeScope="" ma:versionID="b5608734bc6f506c31c5f4afc77d7fc8">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CHICAGO.XSL" StyleName="Chicago"/>
</file>

<file path=customXml/item5.xml><?xml version="1.0" encoding="utf-8"?>
<b:Sources xmlns:b="http://schemas.openxmlformats.org/officeDocument/2006/bibliography" xmlns="http://schemas.openxmlformats.org/officeDocument/2006/bibliography" SelectedStyle="\CHICAGO.XSL" StyleName="Chicago"/>
</file>

<file path=customXml/item6.xml><?xml version="1.0" encoding="utf-8"?>
<b:Sources xmlns:b="http://schemas.openxmlformats.org/officeDocument/2006/bibliography" xmlns="http://schemas.openxmlformats.org/officeDocument/2006/bibliography" SelectedStyle="\CHICAGO.XSL" StyleName="Chicago"/>
</file>

<file path=customXml/item7.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8BD97154-70A4-4387-AA96-4196B1DFC0C2}">
  <ds:schemaRefs>
    <ds:schemaRef ds:uri="http://schemas.microsoft.com/office/2006/documentManagement/types"/>
    <ds:schemaRef ds:uri="http://purl.org/dc/elements/1.1/"/>
    <ds:schemaRef ds:uri="http://purl.org/dc/dcmitype/"/>
    <ds:schemaRef ds:uri="http://schemas.openxmlformats.org/package/2006/metadata/core-properties"/>
    <ds:schemaRef ds:uri="http://schemas.microsoft.com/office/2006/metadata/properties"/>
    <ds:schemaRef ds:uri="http://www.w3.org/XML/1998/namespace"/>
    <ds:schemaRef ds:uri="http://purl.org/dc/terms/"/>
  </ds:schemaRefs>
</ds:datastoreItem>
</file>

<file path=customXml/itemProps2.xml><?xml version="1.0" encoding="utf-8"?>
<ds:datastoreItem xmlns:ds="http://schemas.openxmlformats.org/officeDocument/2006/customXml" ds:itemID="{DF91044E-5641-4AA2-9EC3-9313954B722B}">
  <ds:schemaRefs>
    <ds:schemaRef ds:uri="http://schemas.microsoft.com/sharepoint/v3/contenttype/forms"/>
  </ds:schemaRefs>
</ds:datastoreItem>
</file>

<file path=customXml/itemProps3.xml><?xml version="1.0" encoding="utf-8"?>
<ds:datastoreItem xmlns:ds="http://schemas.openxmlformats.org/officeDocument/2006/customXml" ds:itemID="{1B441F89-9605-45C1-B7AC-5F95A2BCA9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F1EA2BDA-937E-4087-AD90-9D13AF211351}">
  <ds:schemaRefs>
    <ds:schemaRef ds:uri="http://schemas.openxmlformats.org/officeDocument/2006/bibliography"/>
  </ds:schemaRefs>
</ds:datastoreItem>
</file>

<file path=customXml/itemProps5.xml><?xml version="1.0" encoding="utf-8"?>
<ds:datastoreItem xmlns:ds="http://schemas.openxmlformats.org/officeDocument/2006/customXml" ds:itemID="{EA29A95E-93F2-483A-8B08-2F2A1CBF3DD6}">
  <ds:schemaRefs>
    <ds:schemaRef ds:uri="http://schemas.openxmlformats.org/officeDocument/2006/bibliography"/>
  </ds:schemaRefs>
</ds:datastoreItem>
</file>

<file path=customXml/itemProps6.xml><?xml version="1.0" encoding="utf-8"?>
<ds:datastoreItem xmlns:ds="http://schemas.openxmlformats.org/officeDocument/2006/customXml" ds:itemID="{536505B2-03D4-4C87-B441-6F9645A58E9C}">
  <ds:schemaRefs>
    <ds:schemaRef ds:uri="http://schemas.openxmlformats.org/officeDocument/2006/bibliography"/>
  </ds:schemaRefs>
</ds:datastoreItem>
</file>

<file path=customXml/itemProps7.xml><?xml version="1.0" encoding="utf-8"?>
<ds:datastoreItem xmlns:ds="http://schemas.openxmlformats.org/officeDocument/2006/customXml" ds:itemID="{00571CC0-F8ED-48A7-834F-D0ECEEE53F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35</Pages>
  <Words>14654</Words>
  <Characters>83532</Characters>
  <Application>Microsoft Office Word</Application>
  <DocSecurity>0</DocSecurity>
  <Lines>696</Lines>
  <Paragraphs>195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97991</CharactersWithSpaces>
  <SharedDoc>false</SharedDoc>
  <HLinks>
    <vt:vector size="6" baseType="variant">
      <vt:variant>
        <vt:i4>2097250</vt:i4>
      </vt:variant>
      <vt:variant>
        <vt:i4>3</vt:i4>
      </vt:variant>
      <vt:variant>
        <vt:i4>0</vt:i4>
      </vt:variant>
      <vt:variant>
        <vt:i4>5</vt:i4>
      </vt:variant>
      <vt:variant>
        <vt:lpwstr>http://www.mchdata.com/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Arteaga, Sonia (NIH/NHLBI) [E]</cp:lastModifiedBy>
  <cp:revision>3</cp:revision>
  <cp:lastPrinted>2011-04-27T18:40:00Z</cp:lastPrinted>
  <dcterms:created xsi:type="dcterms:W3CDTF">2013-07-19T17:20:00Z</dcterms:created>
  <dcterms:modified xsi:type="dcterms:W3CDTF">2013-07-19T17:24:00Z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0x010100B630CD41CF17634BB48E71BCFE2393AF</vt:lpwstr>
  </property>
  <property fmtid="{D5CDD505-2E9C-101B-9397-08002B2CF9AE}" pid="3" name="_NewReviewCycle">
    <vt:lpwstr/>
  </property>
</Properties>
</file>