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2D" w:rsidRPr="00677045" w:rsidRDefault="0018092D" w:rsidP="0018092D">
      <w:pPr>
        <w:pStyle w:val="Heading1"/>
        <w:spacing w:before="0" w:after="0"/>
        <w:jc w:val="center"/>
        <w:rPr>
          <w:rFonts w:ascii="Times New Roman" w:hAnsi="Times New Roman"/>
        </w:rPr>
      </w:pPr>
      <w:bookmarkStart w:id="0" w:name="_Toc215893119"/>
      <w:bookmarkStart w:id="1" w:name="_Toc352232204"/>
      <w:bookmarkStart w:id="2" w:name="_Toc352240569"/>
      <w:bookmarkStart w:id="3" w:name="_Toc356227589"/>
      <w:r w:rsidRPr="00677045">
        <w:rPr>
          <w:rFonts w:ascii="Times New Roman" w:hAnsi="Times New Roman"/>
          <w:caps w:val="0"/>
        </w:rPr>
        <w:t xml:space="preserve">Supporting Statement </w:t>
      </w:r>
      <w:r>
        <w:rPr>
          <w:rFonts w:ascii="Times New Roman" w:hAnsi="Times New Roman"/>
          <w:caps w:val="0"/>
        </w:rPr>
        <w:t>p</w:t>
      </w:r>
      <w:r w:rsidRPr="00677045">
        <w:rPr>
          <w:rFonts w:ascii="Times New Roman" w:hAnsi="Times New Roman"/>
          <w:caps w:val="0"/>
        </w:rPr>
        <w:t>art</w:t>
      </w:r>
      <w:r w:rsidRPr="00677045">
        <w:rPr>
          <w:rFonts w:ascii="Times New Roman" w:hAnsi="Times New Roman"/>
        </w:rPr>
        <w:t xml:space="preserve"> </w:t>
      </w:r>
      <w:r>
        <w:rPr>
          <w:rFonts w:ascii="Times New Roman" w:hAnsi="Times New Roman"/>
        </w:rPr>
        <w:t>B</w:t>
      </w:r>
    </w:p>
    <w:p w:rsidR="0018092D" w:rsidRPr="00677045" w:rsidRDefault="0018092D" w:rsidP="0018092D">
      <w:pPr>
        <w:jc w:val="center"/>
        <w:rPr>
          <w:b/>
        </w:rPr>
      </w:pPr>
      <w:r w:rsidRPr="00677045">
        <w:rPr>
          <w:b/>
        </w:rPr>
        <w:t xml:space="preserve">National Implementation of the In-Center Hemodialysis </w:t>
      </w:r>
      <w:proofErr w:type="spellStart"/>
      <w:r w:rsidRPr="00677045">
        <w:rPr>
          <w:b/>
        </w:rPr>
        <w:t>CAHPS</w:t>
      </w:r>
      <w:proofErr w:type="spellEnd"/>
      <w:r w:rsidRPr="00677045">
        <w:rPr>
          <w:b/>
        </w:rPr>
        <w:t xml:space="preserve"> Survey</w:t>
      </w:r>
    </w:p>
    <w:p w:rsidR="0018092D" w:rsidRPr="00677045" w:rsidRDefault="0018092D" w:rsidP="0018092D">
      <w:pPr>
        <w:jc w:val="center"/>
        <w:rPr>
          <w:b/>
        </w:rPr>
      </w:pPr>
      <w:r w:rsidRPr="00677045">
        <w:rPr>
          <w:b/>
        </w:rPr>
        <w:t xml:space="preserve">CMS-10105, </w:t>
      </w:r>
      <w:proofErr w:type="spellStart"/>
      <w:r w:rsidRPr="00677045">
        <w:rPr>
          <w:b/>
        </w:rPr>
        <w:t>OCN</w:t>
      </w:r>
      <w:proofErr w:type="spellEnd"/>
      <w:r w:rsidRPr="00677045">
        <w:rPr>
          <w:b/>
        </w:rPr>
        <w:t xml:space="preserve"> 0938-0926</w:t>
      </w:r>
    </w:p>
    <w:p w:rsidR="0018092D" w:rsidRDefault="0018092D" w:rsidP="009C5A47">
      <w:pPr>
        <w:pStyle w:val="Heading1"/>
      </w:pPr>
    </w:p>
    <w:p w:rsidR="005C2E40" w:rsidRPr="00D072CE" w:rsidRDefault="00D072CE" w:rsidP="009C5A47">
      <w:pPr>
        <w:pStyle w:val="Heading1"/>
      </w:pPr>
      <w:r w:rsidRPr="00D072CE">
        <w:rPr>
          <w:caps w:val="0"/>
        </w:rPr>
        <w:t>B.</w:t>
      </w:r>
      <w:r w:rsidRPr="00D072CE">
        <w:rPr>
          <w:caps w:val="0"/>
        </w:rPr>
        <w:tab/>
        <w:t>Collection of Information Employing Statistical Methods</w:t>
      </w:r>
      <w:bookmarkEnd w:id="0"/>
      <w:bookmarkEnd w:id="1"/>
      <w:bookmarkEnd w:id="2"/>
      <w:bookmarkEnd w:id="3"/>
    </w:p>
    <w:p w:rsidR="005C2E40" w:rsidRDefault="005C2E40" w:rsidP="009C5A47">
      <w:pPr>
        <w:pStyle w:val="BodyText"/>
      </w:pPr>
      <w:bookmarkStart w:id="4" w:name="_GoBack"/>
      <w:bookmarkEnd w:id="4"/>
      <w:r w:rsidRPr="00A1695D">
        <w:t>The Centers for Medicare &amp; Medicaid Services (CMS) is requesting</w:t>
      </w:r>
      <w:r>
        <w:t xml:space="preserve"> clearance from </w:t>
      </w:r>
      <w:r w:rsidRPr="00A1695D">
        <w:t>the Office of Management and</w:t>
      </w:r>
      <w:r>
        <w:t xml:space="preserve"> Budget (OMB) to implement nationally the In-center Hemodialysis </w:t>
      </w:r>
      <w:proofErr w:type="spellStart"/>
      <w:r>
        <w:t>CAHPS</w:t>
      </w:r>
      <w:proofErr w:type="spellEnd"/>
      <w:r>
        <w:t xml:space="preserve"> (</w:t>
      </w:r>
      <w:proofErr w:type="spellStart"/>
      <w:r>
        <w:t>ICH</w:t>
      </w:r>
      <w:proofErr w:type="spellEnd"/>
      <w:r>
        <w:t xml:space="preserve"> </w:t>
      </w:r>
      <w:proofErr w:type="spellStart"/>
      <w:r>
        <w:t>CAHPS</w:t>
      </w:r>
      <w:proofErr w:type="spellEnd"/>
      <w:r>
        <w:t>) Survey to measure patients’ experience of care with in-center hemodialysis</w:t>
      </w:r>
      <w:r w:rsidR="00466D6E">
        <w:t xml:space="preserve"> (</w:t>
      </w:r>
      <w:proofErr w:type="spellStart"/>
      <w:r w:rsidR="00466D6E">
        <w:t>ICH</w:t>
      </w:r>
      <w:proofErr w:type="spellEnd"/>
      <w:r w:rsidR="00466D6E">
        <w:t>)</w:t>
      </w:r>
      <w:r>
        <w:t xml:space="preserve"> facilities under Contract Number </w:t>
      </w:r>
      <w:proofErr w:type="spellStart"/>
      <w:r>
        <w:t>HHSM</w:t>
      </w:r>
      <w:proofErr w:type="spellEnd"/>
      <w:r>
        <w:t>-500-2012-</w:t>
      </w:r>
      <w:proofErr w:type="spellStart"/>
      <w:r>
        <w:t>00151G</w:t>
      </w:r>
      <w:proofErr w:type="spellEnd"/>
      <w:r>
        <w:t xml:space="preserve">. Under this information collection request, CMS is also seeking review and approval for a mode experiment that will be conducted to determine the impact of using different data collection modes in the national implementation of the </w:t>
      </w:r>
      <w:proofErr w:type="spellStart"/>
      <w:r>
        <w:t>ICH</w:t>
      </w:r>
      <w:proofErr w:type="spellEnd"/>
      <w:r>
        <w:t xml:space="preserve"> </w:t>
      </w:r>
      <w:proofErr w:type="spellStart"/>
      <w:r>
        <w:t>CAHPS</w:t>
      </w:r>
      <w:proofErr w:type="spellEnd"/>
      <w:r>
        <w:t xml:space="preserve"> Survey.</w:t>
      </w:r>
    </w:p>
    <w:p w:rsidR="005C2E40" w:rsidRPr="00A5606F" w:rsidRDefault="005C2E40" w:rsidP="009C5A47">
      <w:pPr>
        <w:pStyle w:val="Heading2"/>
      </w:pPr>
      <w:bookmarkStart w:id="5" w:name="_Toc352232205"/>
      <w:bookmarkStart w:id="6" w:name="_Toc352240570"/>
      <w:bookmarkStart w:id="7" w:name="_Toc356227590"/>
      <w:bookmarkStart w:id="8" w:name="_Toc215893121"/>
      <w:bookmarkStart w:id="9" w:name="_Toc226299528"/>
      <w:proofErr w:type="spellStart"/>
      <w:r>
        <w:t>B.</w:t>
      </w:r>
      <w:r w:rsidR="00AF77B9">
        <w:t>1</w:t>
      </w:r>
      <w:proofErr w:type="spellEnd"/>
      <w:r w:rsidR="00AF77B9">
        <w:tab/>
      </w:r>
      <w:r w:rsidRPr="00A5606F">
        <w:t xml:space="preserve">Potential </w:t>
      </w:r>
      <w:r w:rsidRPr="00AF77B9">
        <w:t>Respondent</w:t>
      </w:r>
      <w:r w:rsidRPr="00A5606F">
        <w:t xml:space="preserve"> Universe and Sample Selection Method</w:t>
      </w:r>
      <w:bookmarkEnd w:id="5"/>
      <w:bookmarkEnd w:id="6"/>
      <w:bookmarkEnd w:id="7"/>
    </w:p>
    <w:p w:rsidR="005C2E40" w:rsidRPr="00A5606F" w:rsidRDefault="005C2E40" w:rsidP="009C5A47">
      <w:pPr>
        <w:pStyle w:val="Heading3"/>
        <w:rPr>
          <w:lang w:val="en-US"/>
        </w:rPr>
      </w:pPr>
      <w:bookmarkStart w:id="10" w:name="_Toc352232206"/>
      <w:bookmarkStart w:id="11" w:name="_Toc352240571"/>
      <w:bookmarkStart w:id="12" w:name="_Toc356227591"/>
      <w:proofErr w:type="spellStart"/>
      <w:r w:rsidRPr="00A5606F">
        <w:rPr>
          <w:bCs w:val="0"/>
          <w:lang w:val="en-US"/>
        </w:rPr>
        <w:t>B.1.1</w:t>
      </w:r>
      <w:proofErr w:type="spellEnd"/>
      <w:r w:rsidRPr="00A5606F">
        <w:rPr>
          <w:bCs w:val="0"/>
          <w:lang w:val="en-US"/>
        </w:rPr>
        <w:tab/>
      </w:r>
      <w:bookmarkStart w:id="13" w:name="_Toc212454150"/>
      <w:bookmarkStart w:id="14" w:name="_Toc212456794"/>
      <w:r w:rsidRPr="00A5606F">
        <w:rPr>
          <w:lang w:val="en-US"/>
        </w:rPr>
        <w:t xml:space="preserve">Sampling </w:t>
      </w:r>
      <w:proofErr w:type="spellStart"/>
      <w:r>
        <w:rPr>
          <w:lang w:val="en-US"/>
        </w:rPr>
        <w:t>ICH</w:t>
      </w:r>
      <w:proofErr w:type="spellEnd"/>
      <w:r>
        <w:rPr>
          <w:lang w:val="en-US"/>
        </w:rPr>
        <w:t xml:space="preserve"> Patients</w:t>
      </w:r>
      <w:r w:rsidRPr="00A5606F">
        <w:rPr>
          <w:lang w:val="en-US"/>
        </w:rPr>
        <w:t xml:space="preserve"> for the Mode Experiment</w:t>
      </w:r>
      <w:bookmarkEnd w:id="8"/>
      <w:bookmarkEnd w:id="9"/>
      <w:bookmarkEnd w:id="10"/>
      <w:bookmarkEnd w:id="11"/>
      <w:bookmarkEnd w:id="12"/>
      <w:bookmarkEnd w:id="13"/>
      <w:bookmarkEnd w:id="14"/>
    </w:p>
    <w:p w:rsidR="00987461" w:rsidRDefault="005C2E40" w:rsidP="009C5A47">
      <w:pPr>
        <w:pStyle w:val="BodyText"/>
      </w:pPr>
      <w:r>
        <w:t xml:space="preserve">In the national implementation of the </w:t>
      </w:r>
      <w:proofErr w:type="spellStart"/>
      <w:r>
        <w:t>ICH</w:t>
      </w:r>
      <w:proofErr w:type="spellEnd"/>
      <w:r>
        <w:t xml:space="preserve"> </w:t>
      </w:r>
      <w:proofErr w:type="spellStart"/>
      <w:r>
        <w:t>CAHPS</w:t>
      </w:r>
      <w:proofErr w:type="spellEnd"/>
      <w:r>
        <w:t xml:space="preserve"> Survey, Medicare-certified </w:t>
      </w:r>
      <w:proofErr w:type="spellStart"/>
      <w:r>
        <w:t>ICH</w:t>
      </w:r>
      <w:proofErr w:type="spellEnd"/>
      <w:r>
        <w:t xml:space="preserve"> facilities and their selected </w:t>
      </w:r>
      <w:proofErr w:type="spellStart"/>
      <w:r>
        <w:t>ICH</w:t>
      </w:r>
      <w:proofErr w:type="spellEnd"/>
      <w:r>
        <w:t xml:space="preserve"> </w:t>
      </w:r>
      <w:proofErr w:type="spellStart"/>
      <w:r>
        <w:t>CAHPS</w:t>
      </w:r>
      <w:proofErr w:type="spellEnd"/>
      <w:r>
        <w:t xml:space="preserve"> Survey vendor can choose to implement the </w:t>
      </w:r>
      <w:proofErr w:type="spellStart"/>
      <w:r>
        <w:t>ICH</w:t>
      </w:r>
      <w:proofErr w:type="spellEnd"/>
      <w:r>
        <w:t xml:space="preserve"> </w:t>
      </w:r>
      <w:proofErr w:type="spellStart"/>
      <w:r>
        <w:t>CAHPS</w:t>
      </w:r>
      <w:proofErr w:type="spellEnd"/>
      <w:r>
        <w:t xml:space="preserve"> Survey using one of three modes of data collection: mail only, phone only</w:t>
      </w:r>
      <w:r w:rsidR="00CE1BD8">
        <w:t>,</w:t>
      </w:r>
      <w:r>
        <w:t xml:space="preserve"> and mixed</w:t>
      </w:r>
      <w:r w:rsidR="00F90CD5">
        <w:t xml:space="preserve"> </w:t>
      </w:r>
      <w:r>
        <w:t xml:space="preserve">mode (mail with telephone </w:t>
      </w:r>
      <w:r w:rsidR="00F90CD5">
        <w:t>follow-</w:t>
      </w:r>
      <w:r>
        <w:t xml:space="preserve">up of mail survey </w:t>
      </w:r>
      <w:proofErr w:type="spellStart"/>
      <w:r>
        <w:t>nonrespondents</w:t>
      </w:r>
      <w:proofErr w:type="spellEnd"/>
      <w:r w:rsidR="00F90CD5">
        <w:t xml:space="preserve">). </w:t>
      </w:r>
      <w:r>
        <w:t xml:space="preserve">Because the data collection mode can have a substantial impact on survey results, CMS will conduct a mode experiment to determine </w:t>
      </w:r>
      <w:r w:rsidR="00F90CD5">
        <w:t xml:space="preserve">whether </w:t>
      </w:r>
      <w:r>
        <w:t xml:space="preserve">patients rate the quality of care they receive from their </w:t>
      </w:r>
      <w:proofErr w:type="spellStart"/>
      <w:r>
        <w:t>ICH</w:t>
      </w:r>
      <w:proofErr w:type="spellEnd"/>
      <w:r>
        <w:t xml:space="preserve"> facility differently based on data collection mode. Data from the mode experiment also will determine </w:t>
      </w:r>
      <w:r w:rsidR="00F90CD5">
        <w:t xml:space="preserve">whether </w:t>
      </w:r>
      <w:r>
        <w:t>patients with different demographic or health characteristics (that is, characteristics beyond the facility’s control) rate their care differently. Mode experiment data will determine which of those factors affect patients’ assessment of their care.</w:t>
      </w:r>
    </w:p>
    <w:p w:rsidR="00987461" w:rsidRDefault="005C2E40" w:rsidP="009C5A47">
      <w:pPr>
        <w:pStyle w:val="BodyText"/>
      </w:pPr>
      <w:r>
        <w:t xml:space="preserve">The </w:t>
      </w:r>
      <w:proofErr w:type="spellStart"/>
      <w:r>
        <w:t>ICH</w:t>
      </w:r>
      <w:proofErr w:type="spellEnd"/>
      <w:r>
        <w:t xml:space="preserve"> </w:t>
      </w:r>
      <w:proofErr w:type="spellStart"/>
      <w:r>
        <w:t>CAHPS</w:t>
      </w:r>
      <w:proofErr w:type="spellEnd"/>
      <w:r>
        <w:t xml:space="preserve"> mode experiment will be a one-time (cross-sectional) survey of currently dialyzing </w:t>
      </w:r>
      <w:proofErr w:type="spellStart"/>
      <w:r w:rsidR="00466D6E">
        <w:t>ICH</w:t>
      </w:r>
      <w:proofErr w:type="spellEnd"/>
      <w:r>
        <w:t xml:space="preserve"> patients at selected facilities who are 18 years old and older with at least three months of </w:t>
      </w:r>
      <w:proofErr w:type="spellStart"/>
      <w:r w:rsidR="00466D6E">
        <w:t>ICH</w:t>
      </w:r>
      <w:proofErr w:type="spellEnd"/>
      <w:r>
        <w:t xml:space="preserve"> at their current center. The goal of the sampling process for the mode experiment is to obtain approximately 1,570 respondents for each of the three modes. CMS will draw a stratified simple random sample from the population of </w:t>
      </w:r>
      <w:proofErr w:type="spellStart"/>
      <w:r>
        <w:t>ICH</w:t>
      </w:r>
      <w:proofErr w:type="spellEnd"/>
      <w:r>
        <w:t xml:space="preserve"> patients using the </w:t>
      </w:r>
      <w:proofErr w:type="spellStart"/>
      <w:r>
        <w:t>CROWNWeb</w:t>
      </w:r>
      <w:proofErr w:type="spellEnd"/>
      <w:r>
        <w:t xml:space="preserve"> database to construct the sample frame. The sampling frame will include the following information: name, address, telephone number, gender, race</w:t>
      </w:r>
      <w:r w:rsidR="00F90CD5">
        <w:t>/</w:t>
      </w:r>
      <w:r>
        <w:t>ethnicity, total time on in-</w:t>
      </w:r>
      <w:r>
        <w:lastRenderedPageBreak/>
        <w:t>center hemodialysis, total time at current dialysis facility, diagnosis, dual Medicare-Medicaid eligibility, and age at which dialysis began.</w:t>
      </w:r>
    </w:p>
    <w:p w:rsidR="005C2E40" w:rsidRDefault="005C2E40" w:rsidP="009C5A47">
      <w:pPr>
        <w:pStyle w:val="BodyText"/>
      </w:pPr>
      <w:r>
        <w:t xml:space="preserve">One of the primary purposes of stratification is to ensure that certain subsets of the population are not overlooked when selecting the sample. More specifically, it is possible that there will be geographic variations in responses rates and patients’ assessment of their </w:t>
      </w:r>
      <w:proofErr w:type="spellStart"/>
      <w:r>
        <w:t>ICH</w:t>
      </w:r>
      <w:proofErr w:type="spellEnd"/>
      <w:r>
        <w:t xml:space="preserve"> care in different parts of the country. If, in the course of sampling, certain regions are excluded </w:t>
      </w:r>
      <w:r w:rsidR="00F90CD5">
        <w:t>because of</w:t>
      </w:r>
      <w:r>
        <w:t xml:space="preserve"> chance then we will have no ability to detect potential regional variation or may obtain biased results </w:t>
      </w:r>
      <w:r w:rsidR="00F90CD5">
        <w:t>because of</w:t>
      </w:r>
      <w:r>
        <w:t xml:space="preserve"> lack of sufficient coverage of all </w:t>
      </w:r>
      <w:proofErr w:type="spellStart"/>
      <w:r>
        <w:t>ICH</w:t>
      </w:r>
      <w:proofErr w:type="spellEnd"/>
      <w:r>
        <w:t xml:space="preserve"> patients in the country. Should there be regional heterogeneity or responses, this type of stratification can reduce the sampling variability</w:t>
      </w:r>
      <w:r w:rsidR="00F90CD5">
        <w:t>,</w:t>
      </w:r>
      <w:r>
        <w:t xml:space="preserve"> thereby increasing the power of all statistical tests and reducing the standard error of all statistics produced during analysis of mode experiment data.</w:t>
      </w:r>
    </w:p>
    <w:p w:rsidR="00987461" w:rsidRDefault="005C2E40" w:rsidP="009C5A47">
      <w:pPr>
        <w:pStyle w:val="BodyText"/>
      </w:pPr>
      <w:r>
        <w:t>The first stage of the sampling process for the mode experiment will involve creating strata based on geographic regions using combinations of the 50 states and U</w:t>
      </w:r>
      <w:r w:rsidR="00F90CD5">
        <w:t>.</w:t>
      </w:r>
      <w:r>
        <w:t>S</w:t>
      </w:r>
      <w:r w:rsidR="00F90CD5">
        <w:t>.</w:t>
      </w:r>
      <w:r>
        <w:t xml:space="preserve"> territories in which Medicare-certified </w:t>
      </w:r>
      <w:proofErr w:type="spellStart"/>
      <w:r>
        <w:t>ICH</w:t>
      </w:r>
      <w:proofErr w:type="spellEnd"/>
      <w:r>
        <w:t xml:space="preserve"> facilities are located. We will determine the total number of </w:t>
      </w:r>
      <w:proofErr w:type="spellStart"/>
      <w:r>
        <w:t>ICH</w:t>
      </w:r>
      <w:proofErr w:type="spellEnd"/>
      <w:r>
        <w:t xml:space="preserve"> patients in each state and use this information to create the </w:t>
      </w:r>
      <w:r w:rsidR="00CE1BD8">
        <w:t>first-</w:t>
      </w:r>
      <w:r>
        <w:t xml:space="preserve">stage strata. In the second stage of the sampling process we will select a simple random sample of patients from each </w:t>
      </w:r>
      <w:r w:rsidR="00F90CD5">
        <w:t xml:space="preserve">stratum </w:t>
      </w:r>
      <w:r>
        <w:t xml:space="preserve">with sample size proportional to the number of survey-eligible </w:t>
      </w:r>
      <w:proofErr w:type="spellStart"/>
      <w:r>
        <w:t>ICH</w:t>
      </w:r>
      <w:proofErr w:type="spellEnd"/>
      <w:r>
        <w:t xml:space="preserve"> patients in that </w:t>
      </w:r>
      <w:r w:rsidR="00F90CD5">
        <w:t>stratum</w:t>
      </w:r>
      <w:r>
        <w:t>.</w:t>
      </w:r>
    </w:p>
    <w:p w:rsidR="005C2E40" w:rsidRDefault="005C2E40" w:rsidP="009C5A47">
      <w:pPr>
        <w:pStyle w:val="BodyText"/>
      </w:pPr>
      <w:r>
        <w:t xml:space="preserve">Based on the results from the </w:t>
      </w:r>
      <w:proofErr w:type="spellStart"/>
      <w:r>
        <w:t>ICH</w:t>
      </w:r>
      <w:proofErr w:type="spellEnd"/>
      <w:r>
        <w:t xml:space="preserve"> </w:t>
      </w:r>
      <w:proofErr w:type="spellStart"/>
      <w:r>
        <w:t>CAHPS</w:t>
      </w:r>
      <w:proofErr w:type="spellEnd"/>
      <w:r>
        <w:t xml:space="preserve"> </w:t>
      </w:r>
      <w:r w:rsidR="00F90CD5">
        <w:t>field tes</w:t>
      </w:r>
      <w:r>
        <w:t xml:space="preserve">t that was conducted in 2005 and recent surveys of other patient populations, we are assuming that we will receive a 35% response rate from sample patients in the </w:t>
      </w:r>
      <w:r w:rsidR="00F90CD5">
        <w:t>mail-</w:t>
      </w:r>
      <w:r>
        <w:t xml:space="preserve">only mode, 45% response rate from those in the </w:t>
      </w:r>
      <w:r w:rsidR="00F90CD5">
        <w:t>telephone-</w:t>
      </w:r>
      <w:r>
        <w:t>only data collection mode, and a 50% response rate from those in the mixed</w:t>
      </w:r>
      <w:r w:rsidR="00F90CD5">
        <w:t xml:space="preserve"> </w:t>
      </w:r>
      <w:r>
        <w:t xml:space="preserve">mode. To that end, we will select a total of 11,115 </w:t>
      </w:r>
      <w:proofErr w:type="spellStart"/>
      <w:r>
        <w:t>ICH</w:t>
      </w:r>
      <w:proofErr w:type="spellEnd"/>
      <w:r>
        <w:t xml:space="preserve"> patients from the </w:t>
      </w:r>
      <w:proofErr w:type="spellStart"/>
      <w:r>
        <w:t>CROWNWeb</w:t>
      </w:r>
      <w:proofErr w:type="spellEnd"/>
      <w:r>
        <w:t xml:space="preserve"> database. After the sample is selected, we will randomly assign patients to the three modes using the inverse of the estimated response rates so that we have the desired sample size in each mode (see </w:t>
      </w:r>
      <w:r w:rsidRPr="00EB77DE">
        <w:rPr>
          <w:b/>
        </w:rPr>
        <w:t xml:space="preserve">Exhibit </w:t>
      </w:r>
      <w:proofErr w:type="spellStart"/>
      <w:r w:rsidR="005C5757">
        <w:rPr>
          <w:b/>
        </w:rPr>
        <w:t>B.</w:t>
      </w:r>
      <w:r w:rsidRPr="00EB77DE">
        <w:rPr>
          <w:b/>
        </w:rPr>
        <w:t>1</w:t>
      </w:r>
      <w:proofErr w:type="spellEnd"/>
      <w:r w:rsidRPr="00EB77DE">
        <w:rPr>
          <w:b/>
        </w:rPr>
        <w:t>).</w:t>
      </w:r>
      <w:r>
        <w:t xml:space="preserve"> The number of respondents shown in </w:t>
      </w:r>
      <w:r>
        <w:rPr>
          <w:b/>
        </w:rPr>
        <w:t>Exhibit</w:t>
      </w:r>
      <w:r w:rsidR="00AF77B9">
        <w:rPr>
          <w:b/>
        </w:rPr>
        <w:t xml:space="preserve"> </w:t>
      </w:r>
      <w:proofErr w:type="spellStart"/>
      <w:r w:rsidR="005C5757">
        <w:rPr>
          <w:b/>
        </w:rPr>
        <w:t>B.</w:t>
      </w:r>
      <w:r w:rsidRPr="00EB77DE">
        <w:rPr>
          <w:b/>
        </w:rPr>
        <w:t>1</w:t>
      </w:r>
      <w:proofErr w:type="spellEnd"/>
      <w:r>
        <w:t xml:space="preserve"> for each mode will allow us to detect a 5 percentage point difference with 80% power with an alpha</w:t>
      </w:r>
      <w:r w:rsidR="00F90CD5">
        <w:t xml:space="preserve"> </w:t>
      </w:r>
      <w:r>
        <w:t>level of 0.05.</w:t>
      </w:r>
    </w:p>
    <w:p w:rsidR="005C2E40" w:rsidRPr="001546AC" w:rsidRDefault="005C2E40" w:rsidP="00A005CE">
      <w:pPr>
        <w:pStyle w:val="Caption"/>
      </w:pPr>
      <w:bookmarkStart w:id="15" w:name="_Toc356227617"/>
      <w:r>
        <w:lastRenderedPageBreak/>
        <w:t xml:space="preserve">Exhibit </w:t>
      </w:r>
      <w:proofErr w:type="spellStart"/>
      <w:r w:rsidR="005C5757">
        <w:t>B.</w:t>
      </w:r>
      <w:r>
        <w:t>1</w:t>
      </w:r>
      <w:proofErr w:type="spellEnd"/>
      <w:r w:rsidR="005C5757">
        <w:tab/>
      </w:r>
      <w:r w:rsidRPr="001546AC">
        <w:t xml:space="preserve">Sample </w:t>
      </w:r>
      <w:r w:rsidRPr="005C5757">
        <w:t>Sizes</w:t>
      </w:r>
      <w:r w:rsidRPr="001546AC">
        <w:t xml:space="preserve"> by Data Collection Mode</w:t>
      </w:r>
      <w:bookmarkEnd w:id="15"/>
    </w:p>
    <w:tbl>
      <w:tblPr>
        <w:tblStyle w:val="TableList3"/>
        <w:tblW w:w="5000" w:type="pct"/>
        <w:tblInd w:w="101" w:type="dxa"/>
        <w:tblLayout w:type="fixed"/>
        <w:tblCellMar>
          <w:left w:w="115" w:type="dxa"/>
          <w:right w:w="115" w:type="dxa"/>
        </w:tblCellMar>
        <w:tblLook w:val="04A0" w:firstRow="1" w:lastRow="0" w:firstColumn="1" w:lastColumn="0" w:noHBand="0" w:noVBand="1"/>
      </w:tblPr>
      <w:tblGrid>
        <w:gridCol w:w="4181"/>
        <w:gridCol w:w="1803"/>
        <w:gridCol w:w="1803"/>
        <w:gridCol w:w="1803"/>
      </w:tblGrid>
      <w:tr w:rsidR="00AF77B9" w:rsidRPr="006A1B66" w:rsidTr="009C5A47">
        <w:trPr>
          <w:cnfStyle w:val="100000000000" w:firstRow="1" w:lastRow="0" w:firstColumn="0" w:lastColumn="0" w:oddVBand="0" w:evenVBand="0" w:oddHBand="0" w:evenHBand="0" w:firstRowFirstColumn="0" w:firstRowLastColumn="0" w:lastRowFirstColumn="0" w:lastRowLastColumn="0"/>
          <w:cantSplit/>
          <w:trHeight w:val="20"/>
          <w:tblHeader/>
        </w:trPr>
        <w:tc>
          <w:tcPr>
            <w:tcW w:w="2896" w:type="dxa"/>
            <w:tcBorders>
              <w:top w:val="single" w:sz="12" w:space="0" w:color="000000"/>
              <w:bottom w:val="single" w:sz="4" w:space="0" w:color="auto"/>
            </w:tcBorders>
            <w:vAlign w:val="bottom"/>
          </w:tcPr>
          <w:p w:rsidR="005C2E40" w:rsidRPr="006A1B66" w:rsidRDefault="005C2E40" w:rsidP="006A1B66">
            <w:pPr>
              <w:pStyle w:val="TableHeaders"/>
            </w:pPr>
          </w:p>
        </w:tc>
        <w:tc>
          <w:tcPr>
            <w:tcW w:w="1249" w:type="dxa"/>
            <w:tcBorders>
              <w:top w:val="single" w:sz="12" w:space="0" w:color="000000"/>
              <w:bottom w:val="single" w:sz="4" w:space="0" w:color="auto"/>
            </w:tcBorders>
            <w:vAlign w:val="bottom"/>
          </w:tcPr>
          <w:p w:rsidR="005C2E40" w:rsidRPr="006A1B66" w:rsidRDefault="005C2E40" w:rsidP="006A1B66">
            <w:pPr>
              <w:pStyle w:val="TableHeaders"/>
            </w:pPr>
            <w:r w:rsidRPr="006A1B66">
              <w:t>Mail Only</w:t>
            </w:r>
          </w:p>
        </w:tc>
        <w:tc>
          <w:tcPr>
            <w:tcW w:w="1249" w:type="dxa"/>
            <w:tcBorders>
              <w:top w:val="single" w:sz="12" w:space="0" w:color="000000"/>
              <w:bottom w:val="single" w:sz="4" w:space="0" w:color="auto"/>
            </w:tcBorders>
            <w:vAlign w:val="bottom"/>
          </w:tcPr>
          <w:p w:rsidR="005C2E40" w:rsidRPr="006A1B66" w:rsidRDefault="005C2E40" w:rsidP="006A1B66">
            <w:pPr>
              <w:pStyle w:val="TableHeaders"/>
            </w:pPr>
            <w:r w:rsidRPr="006A1B66">
              <w:t>Phone Only</w:t>
            </w:r>
          </w:p>
        </w:tc>
        <w:tc>
          <w:tcPr>
            <w:tcW w:w="1249" w:type="dxa"/>
            <w:tcBorders>
              <w:top w:val="single" w:sz="12" w:space="0" w:color="000000"/>
              <w:bottom w:val="single" w:sz="4" w:space="0" w:color="auto"/>
            </w:tcBorders>
            <w:vAlign w:val="bottom"/>
          </w:tcPr>
          <w:p w:rsidR="005C2E40" w:rsidRPr="006A1B66" w:rsidRDefault="005C2E40" w:rsidP="006A1B66">
            <w:pPr>
              <w:pStyle w:val="TableHeaders"/>
            </w:pPr>
            <w:r w:rsidRPr="006A1B66">
              <w:t>Mixed Mode</w:t>
            </w:r>
          </w:p>
        </w:tc>
      </w:tr>
      <w:tr w:rsidR="005C2E40" w:rsidRPr="00AF77B9" w:rsidTr="009C5A47">
        <w:trPr>
          <w:cantSplit/>
          <w:trHeight w:val="20"/>
        </w:trPr>
        <w:tc>
          <w:tcPr>
            <w:tcW w:w="2896" w:type="dxa"/>
            <w:tcBorders>
              <w:top w:val="single" w:sz="4" w:space="0" w:color="auto"/>
              <w:bottom w:val="nil"/>
            </w:tcBorders>
            <w:vAlign w:val="center"/>
          </w:tcPr>
          <w:p w:rsidR="005C2E40" w:rsidRPr="00AF77B9" w:rsidRDefault="005C2E40" w:rsidP="006A1B66">
            <w:pPr>
              <w:pStyle w:val="TableText"/>
              <w:keepNext/>
              <w:rPr>
                <w:rFonts w:cs="Times New Roman"/>
                <w:szCs w:val="22"/>
              </w:rPr>
            </w:pPr>
            <w:r w:rsidRPr="00AF77B9">
              <w:rPr>
                <w:rFonts w:cs="Times New Roman"/>
                <w:szCs w:val="22"/>
              </w:rPr>
              <w:t xml:space="preserve">Sample </w:t>
            </w:r>
            <w:r w:rsidR="009C5A47" w:rsidRPr="00AF77B9">
              <w:rPr>
                <w:rFonts w:cs="Times New Roman"/>
                <w:szCs w:val="22"/>
              </w:rPr>
              <w:t>size</w:t>
            </w:r>
          </w:p>
        </w:tc>
        <w:tc>
          <w:tcPr>
            <w:tcW w:w="1249" w:type="dxa"/>
            <w:tcBorders>
              <w:top w:val="single" w:sz="4" w:space="0" w:color="auto"/>
              <w:bottom w:val="nil"/>
            </w:tcBorders>
            <w:vAlign w:val="center"/>
          </w:tcPr>
          <w:p w:rsidR="005C2E40" w:rsidRPr="00AF77B9" w:rsidRDefault="006A1B66" w:rsidP="006A1B66">
            <w:pPr>
              <w:pStyle w:val="TableText"/>
              <w:keepNext/>
              <w:tabs>
                <w:tab w:val="decimal" w:pos="960"/>
              </w:tabs>
              <w:ind w:right="144"/>
              <w:rPr>
                <w:rFonts w:cs="Times New Roman"/>
                <w:szCs w:val="22"/>
              </w:rPr>
            </w:pPr>
            <w:r>
              <w:rPr>
                <w:rFonts w:cs="Times New Roman"/>
                <w:szCs w:val="22"/>
              </w:rPr>
              <w:t>4,486</w:t>
            </w:r>
          </w:p>
        </w:tc>
        <w:tc>
          <w:tcPr>
            <w:tcW w:w="1249" w:type="dxa"/>
            <w:tcBorders>
              <w:top w:val="single" w:sz="4" w:space="0" w:color="auto"/>
              <w:bottom w:val="nil"/>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3,489</w:t>
            </w:r>
          </w:p>
        </w:tc>
        <w:tc>
          <w:tcPr>
            <w:tcW w:w="1249" w:type="dxa"/>
            <w:tcBorders>
              <w:top w:val="single" w:sz="4" w:space="0" w:color="auto"/>
              <w:bottom w:val="nil"/>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3,140</w:t>
            </w:r>
          </w:p>
        </w:tc>
      </w:tr>
      <w:tr w:rsidR="005C2E40" w:rsidRPr="00AF77B9" w:rsidTr="009C5A47">
        <w:trPr>
          <w:cantSplit/>
          <w:trHeight w:val="20"/>
        </w:trPr>
        <w:tc>
          <w:tcPr>
            <w:tcW w:w="2896" w:type="dxa"/>
            <w:tcBorders>
              <w:top w:val="nil"/>
              <w:bottom w:val="nil"/>
            </w:tcBorders>
            <w:vAlign w:val="center"/>
          </w:tcPr>
          <w:p w:rsidR="005C2E40" w:rsidRPr="00AF77B9" w:rsidRDefault="005C2E40" w:rsidP="006A1B66">
            <w:pPr>
              <w:pStyle w:val="TableText"/>
              <w:keepNext/>
              <w:rPr>
                <w:rFonts w:cs="Times New Roman"/>
                <w:szCs w:val="22"/>
              </w:rPr>
            </w:pPr>
            <w:r w:rsidRPr="00AF77B9">
              <w:rPr>
                <w:rFonts w:cs="Times New Roman"/>
                <w:szCs w:val="22"/>
              </w:rPr>
              <w:t>Completed</w:t>
            </w:r>
            <w:r w:rsidR="009C5A47" w:rsidRPr="00AF77B9">
              <w:rPr>
                <w:rFonts w:cs="Times New Roman"/>
                <w:szCs w:val="22"/>
              </w:rPr>
              <w:t xml:space="preserve"> surveys: mail</w:t>
            </w:r>
          </w:p>
        </w:tc>
        <w:tc>
          <w:tcPr>
            <w:tcW w:w="1249" w:type="dxa"/>
            <w:tcBorders>
              <w:top w:val="nil"/>
              <w:bottom w:val="nil"/>
            </w:tcBorders>
            <w:vAlign w:val="center"/>
          </w:tcPr>
          <w:p w:rsidR="005C2E40" w:rsidRPr="00AF77B9" w:rsidRDefault="006A1B66" w:rsidP="006A1B66">
            <w:pPr>
              <w:pStyle w:val="TableText"/>
              <w:keepNext/>
              <w:tabs>
                <w:tab w:val="decimal" w:pos="960"/>
              </w:tabs>
              <w:ind w:right="144"/>
              <w:rPr>
                <w:rFonts w:cs="Times New Roman"/>
                <w:szCs w:val="22"/>
              </w:rPr>
            </w:pPr>
            <w:r>
              <w:rPr>
                <w:rFonts w:cs="Times New Roman"/>
                <w:szCs w:val="22"/>
              </w:rPr>
              <w:t>1,569</w:t>
            </w:r>
          </w:p>
        </w:tc>
        <w:tc>
          <w:tcPr>
            <w:tcW w:w="1249" w:type="dxa"/>
            <w:tcBorders>
              <w:top w:val="nil"/>
              <w:bottom w:val="nil"/>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NA</w:t>
            </w:r>
          </w:p>
        </w:tc>
        <w:tc>
          <w:tcPr>
            <w:tcW w:w="1249" w:type="dxa"/>
            <w:tcBorders>
              <w:top w:val="nil"/>
              <w:bottom w:val="nil"/>
            </w:tcBorders>
            <w:vAlign w:val="center"/>
          </w:tcPr>
          <w:p w:rsidR="005C2E40" w:rsidRPr="00AF77B9" w:rsidRDefault="006A1B66" w:rsidP="006A1B66">
            <w:pPr>
              <w:pStyle w:val="TableText"/>
              <w:keepNext/>
              <w:tabs>
                <w:tab w:val="decimal" w:pos="910"/>
              </w:tabs>
              <w:ind w:right="144"/>
              <w:rPr>
                <w:rFonts w:cs="Times New Roman"/>
                <w:szCs w:val="22"/>
              </w:rPr>
            </w:pPr>
            <w:r>
              <w:rPr>
                <w:rFonts w:cs="Times New Roman"/>
                <w:szCs w:val="22"/>
              </w:rPr>
              <w:t>1,098</w:t>
            </w:r>
          </w:p>
        </w:tc>
      </w:tr>
      <w:tr w:rsidR="005C2E40" w:rsidRPr="00AF77B9" w:rsidTr="009C5A47">
        <w:trPr>
          <w:cantSplit/>
          <w:trHeight w:val="20"/>
        </w:trPr>
        <w:tc>
          <w:tcPr>
            <w:tcW w:w="2896" w:type="dxa"/>
            <w:tcBorders>
              <w:top w:val="nil"/>
              <w:bottom w:val="nil"/>
            </w:tcBorders>
            <w:vAlign w:val="center"/>
          </w:tcPr>
          <w:p w:rsidR="005C2E40" w:rsidRPr="00AF77B9" w:rsidRDefault="005C2E40" w:rsidP="006A1B66">
            <w:pPr>
              <w:pStyle w:val="TableText"/>
              <w:keepNext/>
              <w:rPr>
                <w:rFonts w:cs="Times New Roman"/>
                <w:szCs w:val="22"/>
              </w:rPr>
            </w:pPr>
            <w:r w:rsidRPr="00AF77B9">
              <w:rPr>
                <w:rFonts w:cs="Times New Roman"/>
                <w:szCs w:val="22"/>
              </w:rPr>
              <w:t xml:space="preserve">Completed </w:t>
            </w:r>
            <w:r w:rsidR="009C5A47" w:rsidRPr="00AF77B9">
              <w:rPr>
                <w:rFonts w:cs="Times New Roman"/>
                <w:szCs w:val="22"/>
              </w:rPr>
              <w:t>surveys: phone</w:t>
            </w:r>
          </w:p>
        </w:tc>
        <w:tc>
          <w:tcPr>
            <w:tcW w:w="1249" w:type="dxa"/>
            <w:tcBorders>
              <w:top w:val="nil"/>
              <w:bottom w:val="nil"/>
            </w:tcBorders>
            <w:vAlign w:val="center"/>
          </w:tcPr>
          <w:p w:rsidR="005C2E40" w:rsidRPr="00AF77B9" w:rsidRDefault="005C2E40" w:rsidP="006A1B66">
            <w:pPr>
              <w:pStyle w:val="TableText"/>
              <w:keepNext/>
              <w:tabs>
                <w:tab w:val="decimal" w:pos="960"/>
              </w:tabs>
              <w:ind w:right="144"/>
              <w:rPr>
                <w:rFonts w:cs="Times New Roman"/>
                <w:szCs w:val="22"/>
              </w:rPr>
            </w:pPr>
            <w:r w:rsidRPr="00AF77B9">
              <w:rPr>
                <w:rFonts w:cs="Times New Roman"/>
                <w:szCs w:val="22"/>
              </w:rPr>
              <w:t>NA</w:t>
            </w:r>
          </w:p>
        </w:tc>
        <w:tc>
          <w:tcPr>
            <w:tcW w:w="1249" w:type="dxa"/>
            <w:tcBorders>
              <w:top w:val="nil"/>
              <w:bottom w:val="nil"/>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1,570</w:t>
            </w:r>
          </w:p>
        </w:tc>
        <w:tc>
          <w:tcPr>
            <w:tcW w:w="1249" w:type="dxa"/>
            <w:tcBorders>
              <w:top w:val="nil"/>
              <w:bottom w:val="nil"/>
            </w:tcBorders>
            <w:vAlign w:val="center"/>
          </w:tcPr>
          <w:p w:rsidR="005C2E40" w:rsidRPr="00AF77B9" w:rsidRDefault="006A1B66" w:rsidP="006A1B66">
            <w:pPr>
              <w:pStyle w:val="TableText"/>
              <w:keepNext/>
              <w:tabs>
                <w:tab w:val="decimal" w:pos="910"/>
              </w:tabs>
              <w:ind w:right="144"/>
              <w:rPr>
                <w:rFonts w:cs="Times New Roman"/>
                <w:szCs w:val="22"/>
              </w:rPr>
            </w:pPr>
            <w:r>
              <w:rPr>
                <w:rFonts w:cs="Times New Roman"/>
                <w:szCs w:val="22"/>
              </w:rPr>
              <w:t>472</w:t>
            </w:r>
          </w:p>
        </w:tc>
      </w:tr>
      <w:tr w:rsidR="005C2E40" w:rsidRPr="00AF77B9" w:rsidTr="009C5A47">
        <w:trPr>
          <w:cantSplit/>
          <w:trHeight w:val="20"/>
        </w:trPr>
        <w:tc>
          <w:tcPr>
            <w:tcW w:w="2896" w:type="dxa"/>
            <w:tcBorders>
              <w:top w:val="nil"/>
              <w:bottom w:val="nil"/>
            </w:tcBorders>
            <w:vAlign w:val="center"/>
          </w:tcPr>
          <w:p w:rsidR="005C2E40" w:rsidRPr="00AF77B9" w:rsidRDefault="005C2E40" w:rsidP="006A1B66">
            <w:pPr>
              <w:pStyle w:val="TableText"/>
              <w:keepNext/>
              <w:rPr>
                <w:rFonts w:cs="Times New Roman"/>
                <w:szCs w:val="22"/>
              </w:rPr>
            </w:pPr>
            <w:r w:rsidRPr="00AF77B9">
              <w:rPr>
                <w:rFonts w:cs="Times New Roman"/>
                <w:szCs w:val="22"/>
              </w:rPr>
              <w:t xml:space="preserve">Total </w:t>
            </w:r>
            <w:r w:rsidR="009C5A47" w:rsidRPr="00AF77B9">
              <w:rPr>
                <w:rFonts w:cs="Times New Roman"/>
                <w:szCs w:val="22"/>
              </w:rPr>
              <w:t>completed surveys</w:t>
            </w:r>
          </w:p>
        </w:tc>
        <w:tc>
          <w:tcPr>
            <w:tcW w:w="1249" w:type="dxa"/>
            <w:tcBorders>
              <w:top w:val="nil"/>
              <w:bottom w:val="nil"/>
            </w:tcBorders>
            <w:vAlign w:val="center"/>
          </w:tcPr>
          <w:p w:rsidR="005C2E40" w:rsidRPr="00AF77B9" w:rsidRDefault="005C2E40" w:rsidP="006A1B66">
            <w:pPr>
              <w:pStyle w:val="TableText"/>
              <w:keepNext/>
              <w:tabs>
                <w:tab w:val="decimal" w:pos="960"/>
              </w:tabs>
              <w:ind w:right="144"/>
              <w:rPr>
                <w:rFonts w:cs="Times New Roman"/>
                <w:szCs w:val="22"/>
              </w:rPr>
            </w:pPr>
            <w:r w:rsidRPr="00AF77B9">
              <w:rPr>
                <w:rFonts w:cs="Times New Roman"/>
                <w:szCs w:val="22"/>
              </w:rPr>
              <w:t>1,569</w:t>
            </w:r>
          </w:p>
        </w:tc>
        <w:tc>
          <w:tcPr>
            <w:tcW w:w="1249" w:type="dxa"/>
            <w:tcBorders>
              <w:top w:val="nil"/>
              <w:bottom w:val="nil"/>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1,570</w:t>
            </w:r>
          </w:p>
        </w:tc>
        <w:tc>
          <w:tcPr>
            <w:tcW w:w="1249" w:type="dxa"/>
            <w:tcBorders>
              <w:top w:val="nil"/>
              <w:bottom w:val="nil"/>
            </w:tcBorders>
            <w:vAlign w:val="center"/>
          </w:tcPr>
          <w:p w:rsidR="005C2E40" w:rsidRPr="00AF77B9" w:rsidRDefault="006A1B66" w:rsidP="006A1B66">
            <w:pPr>
              <w:pStyle w:val="TableText"/>
              <w:keepNext/>
              <w:tabs>
                <w:tab w:val="decimal" w:pos="910"/>
              </w:tabs>
              <w:ind w:right="144"/>
              <w:rPr>
                <w:rFonts w:cs="Times New Roman"/>
                <w:szCs w:val="22"/>
              </w:rPr>
            </w:pPr>
            <w:r>
              <w:rPr>
                <w:rFonts w:cs="Times New Roman"/>
                <w:szCs w:val="22"/>
              </w:rPr>
              <w:t>1,570</w:t>
            </w:r>
          </w:p>
        </w:tc>
      </w:tr>
      <w:tr w:rsidR="005C2E40" w:rsidRPr="00AF77B9" w:rsidTr="009C5A47">
        <w:trPr>
          <w:cantSplit/>
          <w:trHeight w:val="20"/>
        </w:trPr>
        <w:tc>
          <w:tcPr>
            <w:tcW w:w="2896" w:type="dxa"/>
            <w:tcBorders>
              <w:top w:val="nil"/>
              <w:bottom w:val="single" w:sz="12" w:space="0" w:color="000000"/>
            </w:tcBorders>
            <w:vAlign w:val="center"/>
          </w:tcPr>
          <w:p w:rsidR="005C2E40" w:rsidRPr="00AF77B9" w:rsidRDefault="005C2E40" w:rsidP="006A1B66">
            <w:pPr>
              <w:pStyle w:val="TableText"/>
              <w:keepNext/>
              <w:rPr>
                <w:rFonts w:cs="Times New Roman"/>
                <w:szCs w:val="22"/>
              </w:rPr>
            </w:pPr>
            <w:r w:rsidRPr="00AF77B9">
              <w:rPr>
                <w:rFonts w:cs="Times New Roman"/>
                <w:szCs w:val="22"/>
              </w:rPr>
              <w:t xml:space="preserve">Response </w:t>
            </w:r>
            <w:r w:rsidR="009C5A47" w:rsidRPr="00AF77B9">
              <w:rPr>
                <w:rFonts w:cs="Times New Roman"/>
                <w:szCs w:val="22"/>
              </w:rPr>
              <w:t>rate</w:t>
            </w:r>
          </w:p>
        </w:tc>
        <w:tc>
          <w:tcPr>
            <w:tcW w:w="1249" w:type="dxa"/>
            <w:tcBorders>
              <w:top w:val="nil"/>
              <w:bottom w:val="single" w:sz="12" w:space="0" w:color="000000"/>
            </w:tcBorders>
            <w:vAlign w:val="center"/>
          </w:tcPr>
          <w:p w:rsidR="005C2E40" w:rsidRPr="00AF77B9" w:rsidRDefault="005C2E40" w:rsidP="006A1B66">
            <w:pPr>
              <w:pStyle w:val="TableText"/>
              <w:keepNext/>
              <w:tabs>
                <w:tab w:val="decimal" w:pos="960"/>
              </w:tabs>
              <w:ind w:right="144"/>
              <w:rPr>
                <w:rFonts w:cs="Times New Roman"/>
                <w:szCs w:val="22"/>
              </w:rPr>
            </w:pPr>
            <w:r w:rsidRPr="00AF77B9">
              <w:rPr>
                <w:rFonts w:cs="Times New Roman"/>
                <w:szCs w:val="22"/>
              </w:rPr>
              <w:t>35%</w:t>
            </w:r>
          </w:p>
        </w:tc>
        <w:tc>
          <w:tcPr>
            <w:tcW w:w="1249" w:type="dxa"/>
            <w:tcBorders>
              <w:top w:val="nil"/>
              <w:bottom w:val="single" w:sz="12" w:space="0" w:color="000000"/>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45%</w:t>
            </w:r>
          </w:p>
        </w:tc>
        <w:tc>
          <w:tcPr>
            <w:tcW w:w="1249" w:type="dxa"/>
            <w:tcBorders>
              <w:top w:val="nil"/>
              <w:bottom w:val="single" w:sz="12" w:space="0" w:color="000000"/>
            </w:tcBorders>
            <w:vAlign w:val="center"/>
          </w:tcPr>
          <w:p w:rsidR="005C2E40" w:rsidRPr="00AF77B9" w:rsidRDefault="005C2E40" w:rsidP="006A1B66">
            <w:pPr>
              <w:pStyle w:val="TableText"/>
              <w:keepNext/>
              <w:tabs>
                <w:tab w:val="decimal" w:pos="910"/>
              </w:tabs>
              <w:ind w:right="144"/>
              <w:rPr>
                <w:rFonts w:cs="Times New Roman"/>
                <w:szCs w:val="22"/>
              </w:rPr>
            </w:pPr>
            <w:r w:rsidRPr="00AF77B9">
              <w:rPr>
                <w:rFonts w:cs="Times New Roman"/>
                <w:szCs w:val="22"/>
              </w:rPr>
              <w:t>50%</w:t>
            </w:r>
          </w:p>
        </w:tc>
      </w:tr>
    </w:tbl>
    <w:p w:rsidR="00A005CE" w:rsidRDefault="00A005CE" w:rsidP="00A005CE">
      <w:pPr>
        <w:pStyle w:val="Source"/>
      </w:pPr>
    </w:p>
    <w:p w:rsidR="00987461" w:rsidRDefault="005C2E40" w:rsidP="009C5A47">
      <w:pPr>
        <w:pStyle w:val="BodyText"/>
      </w:pPr>
      <w:r>
        <w:t xml:space="preserve">To determine </w:t>
      </w:r>
      <w:r w:rsidR="00F90CD5">
        <w:t xml:space="preserve">whether </w:t>
      </w:r>
      <w:r>
        <w:t xml:space="preserve">patients rate the quality of care they receive from their </w:t>
      </w:r>
      <w:proofErr w:type="spellStart"/>
      <w:r>
        <w:t>ICH</w:t>
      </w:r>
      <w:proofErr w:type="spellEnd"/>
      <w:r>
        <w:t xml:space="preserve"> facility differently based on data collection mode and patient characteristics, CMS will use the data from the mode experiment to determine </w:t>
      </w:r>
      <w:r w:rsidR="00F90CD5">
        <w:t xml:space="preserve">whether </w:t>
      </w:r>
      <w:r>
        <w:t xml:space="preserve">the method of administering the survey influences the results and </w:t>
      </w:r>
      <w:r w:rsidR="00F90CD5">
        <w:t xml:space="preserve">whether </w:t>
      </w:r>
      <w:r>
        <w:t>patients with varying demographic or health characteristics affect their assessment of the dialysis care they receive. The information from the sampling frame will also determine which patients are less likely to respond to the survey. Nonresponse adjustments will become very important as we approach national implementation and public reporting. Models predicting the propensity to respond will be developed to adjust respondent weights.</w:t>
      </w:r>
    </w:p>
    <w:p w:rsidR="005C2E40" w:rsidRPr="00A5606F" w:rsidRDefault="005C2E40" w:rsidP="009C5A47">
      <w:pPr>
        <w:pStyle w:val="Heading3"/>
        <w:rPr>
          <w:lang w:val="en-US"/>
        </w:rPr>
      </w:pPr>
      <w:bookmarkStart w:id="16" w:name="_Toc202687906"/>
      <w:bookmarkStart w:id="17" w:name="_Toc215893122"/>
      <w:bookmarkStart w:id="18" w:name="_Toc226299529"/>
      <w:bookmarkStart w:id="19" w:name="_Toc352232207"/>
      <w:bookmarkStart w:id="20" w:name="_Toc352240572"/>
      <w:bookmarkStart w:id="21" w:name="_Toc356227592"/>
      <w:proofErr w:type="spellStart"/>
      <w:r w:rsidRPr="00A5606F">
        <w:rPr>
          <w:lang w:val="en-US"/>
        </w:rPr>
        <w:t>B.1.2</w:t>
      </w:r>
      <w:r>
        <w:rPr>
          <w:lang w:val="en-US"/>
        </w:rPr>
        <w:t>.a</w:t>
      </w:r>
      <w:proofErr w:type="spellEnd"/>
      <w:r>
        <w:rPr>
          <w:lang w:val="en-US"/>
        </w:rPr>
        <w:t>.</w:t>
      </w:r>
      <w:r w:rsidRPr="00A5606F">
        <w:rPr>
          <w:lang w:val="en-US"/>
        </w:rPr>
        <w:tab/>
      </w:r>
      <w:r w:rsidRPr="00A70066">
        <w:t>Sampling</w:t>
      </w:r>
      <w:r w:rsidRPr="00A5606F">
        <w:rPr>
          <w:lang w:val="en-US"/>
        </w:rPr>
        <w:t xml:space="preserve"> Patients for the </w:t>
      </w:r>
      <w:bookmarkEnd w:id="16"/>
      <w:r w:rsidRPr="00A5606F">
        <w:rPr>
          <w:lang w:val="en-US"/>
        </w:rPr>
        <w:t>National Implementation</w:t>
      </w:r>
      <w:bookmarkEnd w:id="17"/>
      <w:bookmarkEnd w:id="18"/>
      <w:bookmarkEnd w:id="19"/>
      <w:bookmarkEnd w:id="20"/>
      <w:bookmarkEnd w:id="21"/>
    </w:p>
    <w:p w:rsidR="005C2E40" w:rsidRDefault="005C2E40" w:rsidP="009C5A47">
      <w:pPr>
        <w:pStyle w:val="BodyText"/>
      </w:pPr>
      <w:r>
        <w:t xml:space="preserve">Medicare-certified dialysis facilities that serve more than 30 survey-eligible sample members during a calendar year will be required to contract with a CMS-approved survey vendor to collect and submit </w:t>
      </w:r>
      <w:proofErr w:type="spellStart"/>
      <w:r>
        <w:t>ICH</w:t>
      </w:r>
      <w:proofErr w:type="spellEnd"/>
      <w:r>
        <w:t xml:space="preserve"> </w:t>
      </w:r>
      <w:proofErr w:type="spellStart"/>
      <w:r>
        <w:t>CAHPS</w:t>
      </w:r>
      <w:proofErr w:type="spellEnd"/>
      <w:r>
        <w:t xml:space="preserve"> Survey data on their behalf. All approved </w:t>
      </w:r>
      <w:proofErr w:type="spellStart"/>
      <w:r>
        <w:t>ICH</w:t>
      </w:r>
      <w:proofErr w:type="spellEnd"/>
      <w:r>
        <w:t xml:space="preserve"> </w:t>
      </w:r>
      <w:proofErr w:type="spellStart"/>
      <w:r>
        <w:t>CAHPS</w:t>
      </w:r>
      <w:proofErr w:type="spellEnd"/>
      <w:r>
        <w:t xml:space="preserve"> Survey vendors will be required to use standardized survey administration protocols and specifications provided by CMS. The national implementation of the </w:t>
      </w:r>
      <w:proofErr w:type="spellStart"/>
      <w:r>
        <w:t>ICH</w:t>
      </w:r>
      <w:proofErr w:type="spellEnd"/>
      <w:r>
        <w:t xml:space="preserve"> </w:t>
      </w:r>
      <w:proofErr w:type="spellStart"/>
      <w:r>
        <w:t>CAHPS</w:t>
      </w:r>
      <w:proofErr w:type="spellEnd"/>
      <w:r>
        <w:t xml:space="preserve"> survey will be conducted on a </w:t>
      </w:r>
      <w:r w:rsidR="00F90CD5">
        <w:t>semiannual</w:t>
      </w:r>
      <w:r>
        <w:t xml:space="preserve"> </w:t>
      </w:r>
      <w:r w:rsidR="00F90CD5">
        <w:t>basis</w:t>
      </w:r>
      <w:r>
        <w:t xml:space="preserve">, with sampling and data collection activities conducted as shown in </w:t>
      </w:r>
      <w:r w:rsidRPr="00367C8B">
        <w:rPr>
          <w:b/>
        </w:rPr>
        <w:t xml:space="preserve">Exhibit </w:t>
      </w:r>
      <w:proofErr w:type="spellStart"/>
      <w:r w:rsidR="005C5757">
        <w:rPr>
          <w:b/>
        </w:rPr>
        <w:t>B.</w:t>
      </w:r>
      <w:r>
        <w:rPr>
          <w:b/>
        </w:rPr>
        <w:t>2</w:t>
      </w:r>
      <w:proofErr w:type="spellEnd"/>
      <w:r>
        <w:t>.</w:t>
      </w:r>
    </w:p>
    <w:p w:rsidR="005C2E40" w:rsidRPr="00367C8B" w:rsidRDefault="005C2E40" w:rsidP="00A005CE">
      <w:pPr>
        <w:pStyle w:val="Caption"/>
      </w:pPr>
      <w:bookmarkStart w:id="22" w:name="_Toc356227618"/>
      <w:r w:rsidRPr="00367C8B">
        <w:t xml:space="preserve">Exhibit </w:t>
      </w:r>
      <w:proofErr w:type="spellStart"/>
      <w:r w:rsidR="005C5757">
        <w:t>B.</w:t>
      </w:r>
      <w:r>
        <w:t>2</w:t>
      </w:r>
      <w:proofErr w:type="spellEnd"/>
      <w:r w:rsidR="005C5757">
        <w:tab/>
      </w:r>
      <w:r w:rsidRPr="00367C8B">
        <w:t xml:space="preserve">Sampling Window for the </w:t>
      </w:r>
      <w:proofErr w:type="spellStart"/>
      <w:r w:rsidRPr="00367C8B">
        <w:t>ICH-CAHPS</w:t>
      </w:r>
      <w:proofErr w:type="spellEnd"/>
      <w:r w:rsidRPr="00367C8B">
        <w:t xml:space="preserve"> </w:t>
      </w:r>
      <w:r w:rsidR="00F90CD5">
        <w:t>Semiannual</w:t>
      </w:r>
      <w:r w:rsidRPr="00367C8B">
        <w:t xml:space="preserve"> Surveys</w:t>
      </w:r>
      <w:bookmarkEnd w:id="22"/>
    </w:p>
    <w:tbl>
      <w:tblPr>
        <w:tblStyle w:val="TableList3"/>
        <w:tblW w:w="0" w:type="auto"/>
        <w:tblLayout w:type="fixed"/>
        <w:tblCellMar>
          <w:left w:w="115" w:type="dxa"/>
          <w:right w:w="115" w:type="dxa"/>
        </w:tblCellMar>
        <w:tblLook w:val="04A0" w:firstRow="1" w:lastRow="0" w:firstColumn="1" w:lastColumn="0" w:noHBand="0" w:noVBand="1"/>
      </w:tblPr>
      <w:tblGrid>
        <w:gridCol w:w="3978"/>
        <w:gridCol w:w="2610"/>
        <w:gridCol w:w="2520"/>
      </w:tblGrid>
      <w:tr w:rsidR="00A70066" w:rsidRPr="006A1B66" w:rsidTr="006A1B66">
        <w:trPr>
          <w:cnfStyle w:val="100000000000" w:firstRow="1" w:lastRow="0" w:firstColumn="0" w:lastColumn="0" w:oddVBand="0" w:evenVBand="0" w:oddHBand="0" w:evenHBand="0" w:firstRowFirstColumn="0" w:firstRowLastColumn="0" w:lastRowFirstColumn="0" w:lastRowLastColumn="0"/>
          <w:cantSplit/>
          <w:tblHeader/>
        </w:trPr>
        <w:tc>
          <w:tcPr>
            <w:tcW w:w="3978" w:type="dxa"/>
            <w:tcBorders>
              <w:top w:val="single" w:sz="12" w:space="0" w:color="000000"/>
              <w:bottom w:val="single" w:sz="4" w:space="0" w:color="auto"/>
            </w:tcBorders>
          </w:tcPr>
          <w:p w:rsidR="005C2E40" w:rsidRPr="006A1B66" w:rsidRDefault="005C2E40" w:rsidP="006A1B66">
            <w:pPr>
              <w:pStyle w:val="TableHeaders"/>
            </w:pPr>
          </w:p>
        </w:tc>
        <w:tc>
          <w:tcPr>
            <w:tcW w:w="2610" w:type="dxa"/>
            <w:tcBorders>
              <w:top w:val="single" w:sz="12" w:space="0" w:color="000000"/>
              <w:bottom w:val="single" w:sz="4" w:space="0" w:color="auto"/>
            </w:tcBorders>
          </w:tcPr>
          <w:p w:rsidR="005C2E40" w:rsidRPr="006A1B66" w:rsidRDefault="005C2E40" w:rsidP="009C5A47">
            <w:pPr>
              <w:pStyle w:val="TableHeaders"/>
            </w:pPr>
            <w:r w:rsidRPr="006A1B66">
              <w:t xml:space="preserve">Spring </w:t>
            </w:r>
            <w:r w:rsidR="009C5A47" w:rsidRPr="006A1B66">
              <w:t>survey</w:t>
            </w:r>
          </w:p>
        </w:tc>
        <w:tc>
          <w:tcPr>
            <w:tcW w:w="2520" w:type="dxa"/>
            <w:tcBorders>
              <w:top w:val="single" w:sz="12" w:space="0" w:color="000000"/>
              <w:bottom w:val="single" w:sz="4" w:space="0" w:color="auto"/>
            </w:tcBorders>
          </w:tcPr>
          <w:p w:rsidR="005C2E40" w:rsidRPr="006A1B66" w:rsidRDefault="005C2E40" w:rsidP="009C5A47">
            <w:pPr>
              <w:pStyle w:val="TableHeaders"/>
            </w:pPr>
            <w:r w:rsidRPr="006A1B66">
              <w:t xml:space="preserve">Fall </w:t>
            </w:r>
            <w:r w:rsidR="009C5A47" w:rsidRPr="006A1B66">
              <w:t>survey</w:t>
            </w:r>
          </w:p>
        </w:tc>
      </w:tr>
      <w:tr w:rsidR="005C2E40" w:rsidTr="006A1B66">
        <w:trPr>
          <w:cantSplit/>
        </w:trPr>
        <w:tc>
          <w:tcPr>
            <w:tcW w:w="3978" w:type="dxa"/>
            <w:tcBorders>
              <w:top w:val="single" w:sz="4" w:space="0" w:color="auto"/>
            </w:tcBorders>
          </w:tcPr>
          <w:p w:rsidR="005C2E40" w:rsidRDefault="005C2E40" w:rsidP="006A1B66">
            <w:pPr>
              <w:pStyle w:val="TableText"/>
              <w:keepNext/>
            </w:pPr>
            <w:r>
              <w:t xml:space="preserve">Sampling </w:t>
            </w:r>
            <w:r w:rsidR="00F90CD5">
              <w:t>window (m</w:t>
            </w:r>
            <w:r>
              <w:t xml:space="preserve">onths in which patients received </w:t>
            </w:r>
            <w:proofErr w:type="spellStart"/>
            <w:r>
              <w:t>ICH</w:t>
            </w:r>
            <w:proofErr w:type="spellEnd"/>
            <w:r>
              <w:t xml:space="preserve"> care)</w:t>
            </w:r>
          </w:p>
        </w:tc>
        <w:tc>
          <w:tcPr>
            <w:tcW w:w="2610" w:type="dxa"/>
            <w:tcBorders>
              <w:top w:val="single" w:sz="4" w:space="0" w:color="auto"/>
            </w:tcBorders>
          </w:tcPr>
          <w:p w:rsidR="005C2E40" w:rsidRDefault="005C2E40" w:rsidP="009C5A47">
            <w:pPr>
              <w:pStyle w:val="TableText"/>
            </w:pPr>
            <w:r>
              <w:t>January</w:t>
            </w:r>
            <w:r w:rsidR="00492E9F">
              <w:t>–</w:t>
            </w:r>
            <w:r>
              <w:t>April</w:t>
            </w:r>
          </w:p>
        </w:tc>
        <w:tc>
          <w:tcPr>
            <w:tcW w:w="2520" w:type="dxa"/>
            <w:tcBorders>
              <w:top w:val="single" w:sz="4" w:space="0" w:color="auto"/>
            </w:tcBorders>
          </w:tcPr>
          <w:p w:rsidR="005C2E40" w:rsidRDefault="005C2E40" w:rsidP="009C5A47">
            <w:pPr>
              <w:pStyle w:val="TableText"/>
            </w:pPr>
            <w:r>
              <w:t>June</w:t>
            </w:r>
            <w:r w:rsidR="00492E9F">
              <w:t>–</w:t>
            </w:r>
            <w:r>
              <w:t>September</w:t>
            </w:r>
          </w:p>
        </w:tc>
      </w:tr>
      <w:tr w:rsidR="005C2E40" w:rsidTr="006A1B66">
        <w:trPr>
          <w:cantSplit/>
        </w:trPr>
        <w:tc>
          <w:tcPr>
            <w:tcW w:w="3978" w:type="dxa"/>
          </w:tcPr>
          <w:p w:rsidR="005C2E40" w:rsidRDefault="005C2E40" w:rsidP="006A1B66">
            <w:pPr>
              <w:pStyle w:val="TableText"/>
              <w:keepNext/>
            </w:pPr>
            <w:r>
              <w:t xml:space="preserve">Sample </w:t>
            </w:r>
            <w:r w:rsidR="00F90CD5">
              <w:t>selected</w:t>
            </w:r>
          </w:p>
        </w:tc>
        <w:tc>
          <w:tcPr>
            <w:tcW w:w="2610" w:type="dxa"/>
          </w:tcPr>
          <w:p w:rsidR="005C2E40" w:rsidRDefault="005C2E40" w:rsidP="009C5A47">
            <w:pPr>
              <w:pStyle w:val="TableText"/>
            </w:pPr>
            <w:r>
              <w:t>May</w:t>
            </w:r>
          </w:p>
        </w:tc>
        <w:tc>
          <w:tcPr>
            <w:tcW w:w="2520" w:type="dxa"/>
          </w:tcPr>
          <w:p w:rsidR="005C2E40" w:rsidRDefault="005C2E40" w:rsidP="009C5A47">
            <w:pPr>
              <w:pStyle w:val="TableText"/>
            </w:pPr>
            <w:r>
              <w:t>October</w:t>
            </w:r>
          </w:p>
        </w:tc>
      </w:tr>
      <w:tr w:rsidR="005C2E40" w:rsidTr="006A1B66">
        <w:trPr>
          <w:cantSplit/>
        </w:trPr>
        <w:tc>
          <w:tcPr>
            <w:tcW w:w="3978" w:type="dxa"/>
          </w:tcPr>
          <w:p w:rsidR="005C2E40" w:rsidRDefault="005C2E40" w:rsidP="006A1B66">
            <w:pPr>
              <w:pStyle w:val="TableText"/>
              <w:keepNext/>
            </w:pPr>
            <w:r>
              <w:t xml:space="preserve">Data </w:t>
            </w:r>
            <w:r w:rsidR="00F90CD5">
              <w:t>collection peri</w:t>
            </w:r>
            <w:r>
              <w:t>od</w:t>
            </w:r>
          </w:p>
        </w:tc>
        <w:tc>
          <w:tcPr>
            <w:tcW w:w="2610" w:type="dxa"/>
          </w:tcPr>
          <w:p w:rsidR="005C2E40" w:rsidRDefault="005C2E40" w:rsidP="009C5A47">
            <w:pPr>
              <w:pStyle w:val="TableText"/>
            </w:pPr>
            <w:r>
              <w:t>June</w:t>
            </w:r>
            <w:r w:rsidR="00492E9F">
              <w:t>–</w:t>
            </w:r>
            <w:r>
              <w:t>August</w:t>
            </w:r>
          </w:p>
        </w:tc>
        <w:tc>
          <w:tcPr>
            <w:tcW w:w="2520" w:type="dxa"/>
          </w:tcPr>
          <w:p w:rsidR="005C2E40" w:rsidRDefault="005C2E40" w:rsidP="009C5A47">
            <w:pPr>
              <w:pStyle w:val="TableText"/>
            </w:pPr>
            <w:r>
              <w:t>November</w:t>
            </w:r>
            <w:r w:rsidR="00492E9F">
              <w:t>–</w:t>
            </w:r>
            <w:r>
              <w:t>January</w:t>
            </w:r>
          </w:p>
        </w:tc>
      </w:tr>
    </w:tbl>
    <w:p w:rsidR="00A70066" w:rsidRPr="00A70066" w:rsidRDefault="00A70066" w:rsidP="009C5A47">
      <w:pPr>
        <w:pStyle w:val="Source"/>
      </w:pPr>
    </w:p>
    <w:p w:rsidR="00987461" w:rsidRDefault="005C2E40" w:rsidP="009C5A47">
      <w:pPr>
        <w:pStyle w:val="BodyText"/>
      </w:pPr>
      <w:r>
        <w:lastRenderedPageBreak/>
        <w:t>The national implementation of the survey will be</w:t>
      </w:r>
      <w:r w:rsidRPr="005A0BF8">
        <w:t xml:space="preserve"> fielded on </w:t>
      </w:r>
      <w:r>
        <w:t xml:space="preserve">a rolling </w:t>
      </w:r>
      <w:r w:rsidR="00F90CD5">
        <w:t>semiannual</w:t>
      </w:r>
      <w:r w:rsidRPr="005A0BF8">
        <w:t xml:space="preserve"> basis</w:t>
      </w:r>
      <w:r>
        <w:t>.</w:t>
      </w:r>
      <w:r w:rsidRPr="005A0BF8">
        <w:t xml:space="preserve"> </w:t>
      </w:r>
      <w:r>
        <w:t>T</w:t>
      </w:r>
      <w:r w:rsidRPr="005A0BF8">
        <w:t xml:space="preserve">he results for each </w:t>
      </w:r>
      <w:r w:rsidR="00F90CD5">
        <w:t>semiannual</w:t>
      </w:r>
      <w:r>
        <w:t xml:space="preserve"> survey will be merged with data from the</w:t>
      </w:r>
      <w:r w:rsidRPr="005A0BF8">
        <w:t xml:space="preserve"> immediately preceding </w:t>
      </w:r>
      <w:r w:rsidR="00F90CD5">
        <w:t>semiannual</w:t>
      </w:r>
      <w:r>
        <w:t xml:space="preserve"> survey for developing composite measures for public reporting</w:t>
      </w:r>
      <w:r w:rsidRPr="005A0BF8">
        <w:t>.</w:t>
      </w:r>
      <w:r>
        <w:t xml:space="preserve"> A primary issue will be obtaining sufficient sample size within a facility to produce confidence intervals for point estimates that are sufficiently narrow. Approximately 200 observations will be needed per year to produce a confidence interval that has a bound of +/</w:t>
      </w:r>
      <w:r w:rsidR="0062347F">
        <w:t>−</w:t>
      </w:r>
      <w:r>
        <w:t xml:space="preserve">0.07. Approximately 81.4% of Medicare-certified </w:t>
      </w:r>
      <w:proofErr w:type="spellStart"/>
      <w:r>
        <w:t>ICH</w:t>
      </w:r>
      <w:proofErr w:type="spellEnd"/>
      <w:r>
        <w:t xml:space="preserve"> facilities serve 99 or fewer unique patients a year; 17.6% serve between 100 </w:t>
      </w:r>
      <w:r w:rsidR="00CE1BD8">
        <w:t xml:space="preserve">and </w:t>
      </w:r>
      <w:r>
        <w:t>199 patients a year, and 1.0% serve more than 200 patients each year.</w:t>
      </w:r>
      <w:r w:rsidRPr="002B3F30">
        <w:rPr>
          <w:rStyle w:val="FootnoteReference"/>
        </w:rPr>
        <w:footnoteReference w:id="2"/>
      </w:r>
    </w:p>
    <w:p w:rsidR="005C2E40" w:rsidRPr="002063AD" w:rsidRDefault="005C2E40" w:rsidP="009C5A47">
      <w:pPr>
        <w:pStyle w:val="BodyText"/>
      </w:pPr>
      <w:r>
        <w:t xml:space="preserve">For each </w:t>
      </w:r>
      <w:r w:rsidR="00F90CD5">
        <w:t>semiannual</w:t>
      </w:r>
      <w:r>
        <w:t xml:space="preserve"> wave, patients who received care during the sampling window and who meet survey eligibility criteria will either be chosen randomly or selected with certainty depending on the number of survey-eligible patients the </w:t>
      </w:r>
      <w:proofErr w:type="spellStart"/>
      <w:r>
        <w:t>ICH</w:t>
      </w:r>
      <w:proofErr w:type="spellEnd"/>
      <w:r>
        <w:t xml:space="preserve"> facility served during the preceding 12-month period. If a facility’s patient volume is large enough, the number of patients sampled for that facility for each </w:t>
      </w:r>
      <w:r w:rsidR="00F90CD5">
        <w:t>semiannual</w:t>
      </w:r>
      <w:r>
        <w:t xml:space="preserve"> survey will be sufficient to yield a minimum of 200 completed surveys over the two </w:t>
      </w:r>
      <w:r w:rsidR="00F90CD5">
        <w:t>semiannual</w:t>
      </w:r>
      <w:r>
        <w:t xml:space="preserve"> surveys. If a facility does not serve enough survey-eligible patients over a given 12-month period to yield 200 completed surveys from the two </w:t>
      </w:r>
      <w:r w:rsidR="00F90CD5">
        <w:t>semiannual</w:t>
      </w:r>
      <w:r>
        <w:t xml:space="preserve"> surveys, a census of all survey-eligible patients will comprise the sample. Depending on the data collection mode the </w:t>
      </w:r>
      <w:proofErr w:type="spellStart"/>
      <w:r>
        <w:t>ICH</w:t>
      </w:r>
      <w:proofErr w:type="spellEnd"/>
      <w:r>
        <w:t xml:space="preserve"> facility decides to use, most of the </w:t>
      </w:r>
      <w:proofErr w:type="spellStart"/>
      <w:r>
        <w:t>ICH</w:t>
      </w:r>
      <w:proofErr w:type="spellEnd"/>
      <w:r>
        <w:t xml:space="preserve"> facilities will need to survey all of their eligible patients at least once during the course of a calendar year and most patients will be sampled twice within a given year.</w:t>
      </w:r>
      <w:bookmarkStart w:id="23" w:name="_Toc215893125"/>
    </w:p>
    <w:p w:rsidR="00987461" w:rsidRDefault="005C2E40" w:rsidP="009C5A47">
      <w:pPr>
        <w:pStyle w:val="BodyText"/>
      </w:pPr>
      <w:r w:rsidRPr="00AE498B">
        <w:rPr>
          <w:b/>
          <w:bCs/>
        </w:rPr>
        <w:t>Facilities with 1</w:t>
      </w:r>
      <w:r w:rsidR="00492E9F" w:rsidRPr="00AE498B">
        <w:rPr>
          <w:b/>
          <w:bCs/>
        </w:rPr>
        <w:t>–</w:t>
      </w:r>
      <w:r w:rsidRPr="00AE498B">
        <w:rPr>
          <w:b/>
          <w:bCs/>
        </w:rPr>
        <w:t>200 Unique Patients</w:t>
      </w:r>
      <w:r w:rsidR="000A67E0" w:rsidRPr="000A67E0">
        <w:rPr>
          <w:b/>
          <w:bCs/>
        </w:rPr>
        <w:t>.</w:t>
      </w:r>
      <w:r>
        <w:t xml:space="preserve"> A census of all </w:t>
      </w:r>
      <w:proofErr w:type="spellStart"/>
      <w:r>
        <w:t>ICH</w:t>
      </w:r>
      <w:proofErr w:type="spellEnd"/>
      <w:r>
        <w:t xml:space="preserve"> patients will be conducted for facilities with fewer than 201 eligible </w:t>
      </w:r>
      <w:proofErr w:type="spellStart"/>
      <w:r>
        <w:t>ICH</w:t>
      </w:r>
      <w:proofErr w:type="spellEnd"/>
      <w:r>
        <w:t xml:space="preserve"> patients at each </w:t>
      </w:r>
      <w:r w:rsidR="00F90CD5">
        <w:t>semiannual</w:t>
      </w:r>
      <w:r>
        <w:t xml:space="preserve"> sampling wave. Thus, patients at these smaller </w:t>
      </w:r>
      <w:proofErr w:type="spellStart"/>
      <w:r>
        <w:t>ICH</w:t>
      </w:r>
      <w:proofErr w:type="spellEnd"/>
      <w:r>
        <w:t xml:space="preserve"> facilities will be sampled twice in a given year.</w:t>
      </w:r>
    </w:p>
    <w:p w:rsidR="00987461" w:rsidRDefault="005C2E40" w:rsidP="009C5A47">
      <w:pPr>
        <w:pStyle w:val="BodyText"/>
      </w:pPr>
      <w:r w:rsidRPr="00AE498B">
        <w:rPr>
          <w:b/>
          <w:bCs/>
        </w:rPr>
        <w:t>Facilities with 201</w:t>
      </w:r>
      <w:r w:rsidR="00CE1BD8" w:rsidRPr="00AE498B">
        <w:rPr>
          <w:b/>
          <w:bCs/>
        </w:rPr>
        <w:t>–</w:t>
      </w:r>
      <w:r w:rsidRPr="00AE498B">
        <w:rPr>
          <w:b/>
          <w:bCs/>
        </w:rPr>
        <w:t>400 Patients</w:t>
      </w:r>
      <w:r w:rsidR="000A67E0" w:rsidRPr="000A67E0">
        <w:rPr>
          <w:b/>
          <w:bCs/>
        </w:rPr>
        <w:t>.</w:t>
      </w:r>
      <w:r>
        <w:t xml:space="preserve"> For dialysis centers that have between 201</w:t>
      </w:r>
      <w:r w:rsidR="00492E9F">
        <w:t xml:space="preserve"> and </w:t>
      </w:r>
      <w:r>
        <w:t xml:space="preserve">400 eligible </w:t>
      </w:r>
      <w:proofErr w:type="spellStart"/>
      <w:r>
        <w:t>ICH</w:t>
      </w:r>
      <w:proofErr w:type="spellEnd"/>
      <w:r>
        <w:t xml:space="preserve"> patients at the first </w:t>
      </w:r>
      <w:r w:rsidR="00F90CD5">
        <w:t>semiannual</w:t>
      </w:r>
      <w:r>
        <w:t xml:space="preserve"> sampling period (the Spring Survey), a simple random sample of 200 patients will be selected for that sampling period to obtain 100 completed responses. For t</w:t>
      </w:r>
      <w:r w:rsidRPr="009C5A47">
        <w:t>h</w:t>
      </w:r>
      <w:r>
        <w:t xml:space="preserve">e Fall Survey, the goal will be to obtain an additional 100 completed interviews while attempting to minimize patient overlap of patients between the first and second </w:t>
      </w:r>
      <w:r w:rsidR="00F90CD5">
        <w:t>semiannual</w:t>
      </w:r>
      <w:r>
        <w:t xml:space="preserve"> wave</w:t>
      </w:r>
      <w:r w:rsidR="00492E9F">
        <w:t>s</w:t>
      </w:r>
      <w:r>
        <w:t xml:space="preserve"> of sampling. To achieve this goal, we will first identify all eligible patients from that </w:t>
      </w:r>
      <w:r>
        <w:lastRenderedPageBreak/>
        <w:t xml:space="preserve">facility who were not selected for the Spring Survey. If the number of eligible patients not selected in the Spring Survey is equal to or exceeds 200 then we </w:t>
      </w:r>
      <w:r w:rsidR="00CE1BD8">
        <w:t xml:space="preserve">will </w:t>
      </w:r>
      <w:r>
        <w:t xml:space="preserve">select a simple random sample of 200 from these patients for the Fall Survey. If there are 200 or fewer patients then all of these patients will be selected for </w:t>
      </w:r>
      <w:r w:rsidR="00492E9F">
        <w:t xml:space="preserve">the </w:t>
      </w:r>
      <w:r>
        <w:t xml:space="preserve">Fall Survey. </w:t>
      </w:r>
      <w:r w:rsidR="00492E9F">
        <w:t>To</w:t>
      </w:r>
      <w:r>
        <w:t xml:space="preserve"> obtain 200 completed surveys, we will also select a simple random sample of the appropriate size from the patients </w:t>
      </w:r>
      <w:r w:rsidR="00492E9F">
        <w:t xml:space="preserve">who </w:t>
      </w:r>
      <w:r>
        <w:t xml:space="preserve">were selected in </w:t>
      </w:r>
      <w:r w:rsidR="00492E9F">
        <w:t xml:space="preserve">the </w:t>
      </w:r>
      <w:r>
        <w:t>Spring Survey, provided that they are still receiving treatment at that facility and still meet all of the survey</w:t>
      </w:r>
      <w:r w:rsidR="00492E9F">
        <w:t xml:space="preserve"> </w:t>
      </w:r>
      <w:r>
        <w:t>eligibility requirements.</w:t>
      </w:r>
    </w:p>
    <w:p w:rsidR="005C2E40" w:rsidRPr="00A5606F" w:rsidRDefault="005C2E40" w:rsidP="009C5A47">
      <w:pPr>
        <w:pStyle w:val="Heading2"/>
      </w:pPr>
      <w:bookmarkStart w:id="24" w:name="_Toc352232208"/>
      <w:bookmarkStart w:id="25" w:name="_Toc352240573"/>
      <w:bookmarkStart w:id="26" w:name="_Toc356227593"/>
      <w:proofErr w:type="spellStart"/>
      <w:r w:rsidRPr="00A5606F">
        <w:t>B.2</w:t>
      </w:r>
      <w:proofErr w:type="spellEnd"/>
      <w:r w:rsidRPr="00A5606F">
        <w:tab/>
        <w:t>Information Collection Procedures</w:t>
      </w:r>
      <w:bookmarkEnd w:id="23"/>
      <w:bookmarkEnd w:id="24"/>
      <w:bookmarkEnd w:id="25"/>
      <w:bookmarkEnd w:id="26"/>
    </w:p>
    <w:p w:rsidR="00987461" w:rsidRDefault="005C2E40" w:rsidP="009C5A47">
      <w:pPr>
        <w:pStyle w:val="BodyText"/>
      </w:pPr>
      <w:r w:rsidRPr="00A5606F">
        <w:t xml:space="preserve">Three modes of survey administration will be allowed during the national implementation of the </w:t>
      </w:r>
      <w:proofErr w:type="spellStart"/>
      <w:r>
        <w:t>ICH</w:t>
      </w:r>
      <w:proofErr w:type="spellEnd"/>
      <w:r w:rsidRPr="00A5606F">
        <w:t xml:space="preserve"> </w:t>
      </w:r>
      <w:proofErr w:type="spellStart"/>
      <w:r w:rsidRPr="00A5606F">
        <w:t>CAHPS</w:t>
      </w:r>
      <w:proofErr w:type="spellEnd"/>
      <w:r w:rsidRPr="00A5606F">
        <w:t xml:space="preserve"> Survey to give </w:t>
      </w:r>
      <w:proofErr w:type="spellStart"/>
      <w:r>
        <w:t>ICH</w:t>
      </w:r>
      <w:proofErr w:type="spellEnd"/>
      <w:r>
        <w:t xml:space="preserve"> facilities </w:t>
      </w:r>
      <w:r w:rsidRPr="00A5606F">
        <w:t xml:space="preserve">options </w:t>
      </w:r>
      <w:r>
        <w:t xml:space="preserve">for their preferred survey administration modes, </w:t>
      </w:r>
      <w:r w:rsidRPr="00A5606F">
        <w:t>based on their goals and resources. These three modes are described b</w:t>
      </w:r>
      <w:smartTag w:uri="urn:schemas-microsoft-com:office:smarttags" w:element="PersonName">
        <w:r w:rsidRPr="00A5606F">
          <w:t>el</w:t>
        </w:r>
      </w:smartTag>
      <w:r w:rsidRPr="00A5606F">
        <w:t>ow:</w:t>
      </w:r>
    </w:p>
    <w:p w:rsidR="00987461" w:rsidRDefault="005C2E40" w:rsidP="009C5A47">
      <w:pPr>
        <w:pStyle w:val="ListBullet"/>
      </w:pPr>
      <w:r>
        <w:rPr>
          <w:i/>
        </w:rPr>
        <w:t>Mail-</w:t>
      </w:r>
      <w:r w:rsidRPr="00801C58">
        <w:rPr>
          <w:i/>
        </w:rPr>
        <w:t>only</w:t>
      </w:r>
      <w:r>
        <w:rPr>
          <w:i/>
        </w:rPr>
        <w:t xml:space="preserve"> Mode</w:t>
      </w:r>
      <w:r>
        <w:t xml:space="preserve">: </w:t>
      </w:r>
      <w:proofErr w:type="spellStart"/>
      <w:r>
        <w:t>ICH</w:t>
      </w:r>
      <w:proofErr w:type="spellEnd"/>
      <w:r>
        <w:t xml:space="preserve"> </w:t>
      </w:r>
      <w:proofErr w:type="spellStart"/>
      <w:r>
        <w:t>CAHPS</w:t>
      </w:r>
      <w:proofErr w:type="spellEnd"/>
      <w:r>
        <w:t xml:space="preserve"> Survey data collection for the </w:t>
      </w:r>
      <w:r w:rsidR="00492E9F">
        <w:t>mail-</w:t>
      </w:r>
      <w:r>
        <w:t>only mode will consist of mailing a pre-notification letter, explaining the purpose of the survey</w:t>
      </w:r>
      <w:r w:rsidR="00492E9F">
        <w:t>,</w:t>
      </w:r>
      <w:r>
        <w:t xml:space="preserve"> and letting </w:t>
      </w:r>
      <w:r w:rsidR="00492E9F">
        <w:t xml:space="preserve">patients </w:t>
      </w:r>
      <w:r>
        <w:t xml:space="preserve">know that a hardcopy questionnaire will soon be sent to them via mail. A questionnaire package consisting of a cover letter, the </w:t>
      </w:r>
      <w:proofErr w:type="spellStart"/>
      <w:r>
        <w:t>ICH</w:t>
      </w:r>
      <w:proofErr w:type="spellEnd"/>
      <w:r>
        <w:t xml:space="preserve"> </w:t>
      </w:r>
      <w:proofErr w:type="spellStart"/>
      <w:r>
        <w:t>CAHPS</w:t>
      </w:r>
      <w:proofErr w:type="spellEnd"/>
      <w:r>
        <w:t xml:space="preserve"> questionnaire, and a pre-addressed, postage-paid return envelope will be sent to all sample patients </w:t>
      </w:r>
      <w:r w:rsidR="00AD0801">
        <w:t xml:space="preserve">1 </w:t>
      </w:r>
      <w:r>
        <w:t>week following the pre</w:t>
      </w:r>
      <w:r w:rsidR="00AD0801">
        <w:t xml:space="preserve"> </w:t>
      </w:r>
      <w:r>
        <w:t xml:space="preserve">notification letter. A second mailing containing a </w:t>
      </w:r>
      <w:r w:rsidRPr="00A5606F">
        <w:t xml:space="preserve">questionnaire </w:t>
      </w:r>
      <w:r>
        <w:t>and</w:t>
      </w:r>
      <w:r w:rsidRPr="00A5606F">
        <w:t xml:space="preserve"> cover letter </w:t>
      </w:r>
      <w:r>
        <w:t>will be mailed to all</w:t>
      </w:r>
      <w:r w:rsidRPr="00A5606F">
        <w:t xml:space="preserve"> sample </w:t>
      </w:r>
      <w:r>
        <w:t>patients</w:t>
      </w:r>
      <w:r w:rsidRPr="00A5606F">
        <w:t xml:space="preserve"> who do not respond to the first mailing within </w:t>
      </w:r>
      <w:r w:rsidR="00AD0801">
        <w:t>three</w:t>
      </w:r>
      <w:r w:rsidRPr="00A5606F">
        <w:t xml:space="preserve"> weeks after the first questionnaire package is mailed. </w:t>
      </w:r>
      <w:r>
        <w:t>Data collection will end six weeks after the first questionnaire package is mailed.</w:t>
      </w:r>
    </w:p>
    <w:p w:rsidR="00987461" w:rsidRDefault="005C2E40" w:rsidP="009C5A47">
      <w:pPr>
        <w:pStyle w:val="ListBullet"/>
      </w:pPr>
      <w:r w:rsidRPr="00207CDD">
        <w:rPr>
          <w:i/>
        </w:rPr>
        <w:t>Telephone</w:t>
      </w:r>
      <w:r>
        <w:rPr>
          <w:i/>
        </w:rPr>
        <w:t>-</w:t>
      </w:r>
      <w:r w:rsidRPr="00207CDD">
        <w:rPr>
          <w:i/>
        </w:rPr>
        <w:t>only Mode</w:t>
      </w:r>
      <w:r>
        <w:t xml:space="preserve">: In this mode, all sample patients will first be sent a pre-notification letter letting them know that a professional interviewer working on the </w:t>
      </w:r>
      <w:proofErr w:type="spellStart"/>
      <w:r>
        <w:t>ICH</w:t>
      </w:r>
      <w:proofErr w:type="spellEnd"/>
      <w:r>
        <w:t xml:space="preserve"> </w:t>
      </w:r>
      <w:proofErr w:type="spellStart"/>
      <w:r>
        <w:t>CAHPS</w:t>
      </w:r>
      <w:proofErr w:type="spellEnd"/>
      <w:r>
        <w:t xml:space="preserve"> Survey will soon be contacting them via telephone. All sample patients will then be contacted by professional telephone interviewers who will be trained on </w:t>
      </w:r>
      <w:proofErr w:type="spellStart"/>
      <w:r>
        <w:t>ICH</w:t>
      </w:r>
      <w:proofErr w:type="spellEnd"/>
      <w:r>
        <w:t xml:space="preserve"> </w:t>
      </w:r>
      <w:proofErr w:type="spellStart"/>
      <w:r>
        <w:t>CAHPS</w:t>
      </w:r>
      <w:proofErr w:type="spellEnd"/>
      <w:r>
        <w:t xml:space="preserve"> survey administration procedures, including procedures for working with dialysis patients. Telephone interviewers will be trained on the appropriate response to common questions and concerns that dialysis patients might have about survey participation,</w:t>
      </w:r>
      <w:r w:rsidRPr="00DE05C3">
        <w:t xml:space="preserve"> and will be requir</w:t>
      </w:r>
      <w:r>
        <w:t xml:space="preserve">ed to offer to administer the interview in different call-backs if the sample patient indicates that he or she cannot complete the interview in one call. A maximum of </w:t>
      </w:r>
      <w:r w:rsidR="00492E9F">
        <w:t>10</w:t>
      </w:r>
      <w:r w:rsidR="00492E9F" w:rsidRPr="00A5606F">
        <w:t xml:space="preserve"> </w:t>
      </w:r>
      <w:r w:rsidRPr="00A5606F">
        <w:t xml:space="preserve">telephone contact attempts per patient </w:t>
      </w:r>
      <w:r>
        <w:t>will be attempted to</w:t>
      </w:r>
      <w:r w:rsidRPr="00A5606F">
        <w:t xml:space="preserve"> complete the survey.</w:t>
      </w:r>
      <w:r>
        <w:t xml:space="preserve"> Data collection will end six weeks after the initial telephone contact begins.</w:t>
      </w:r>
    </w:p>
    <w:p w:rsidR="00987461" w:rsidRDefault="005C2E40" w:rsidP="009C5A47">
      <w:pPr>
        <w:pStyle w:val="ListBullet"/>
      </w:pPr>
      <w:r w:rsidRPr="00131681">
        <w:rPr>
          <w:i/>
        </w:rPr>
        <w:t>Mixed</w:t>
      </w:r>
      <w:r w:rsidR="00492E9F">
        <w:rPr>
          <w:i/>
        </w:rPr>
        <w:t xml:space="preserve"> </w:t>
      </w:r>
      <w:r w:rsidR="00492E9F" w:rsidRPr="00131681">
        <w:rPr>
          <w:i/>
        </w:rPr>
        <w:t>Mode</w:t>
      </w:r>
      <w:r w:rsidRPr="00E628F2">
        <w:t xml:space="preserve">: All sampled patients </w:t>
      </w:r>
      <w:r>
        <w:t xml:space="preserve">included in the mixed-mode data collection sample </w:t>
      </w:r>
      <w:r w:rsidRPr="00E628F2">
        <w:t>will receive</w:t>
      </w:r>
      <w:r>
        <w:t xml:space="preserve"> a pre</w:t>
      </w:r>
      <w:r w:rsidR="00AD0801">
        <w:t>-</w:t>
      </w:r>
      <w:r>
        <w:t>notification letter letting them know that we will soon be contacting them via mail. We will then send</w:t>
      </w:r>
      <w:r w:rsidRPr="00E628F2">
        <w:t xml:space="preserve"> an initial mailing of a questionnair</w:t>
      </w:r>
      <w:r>
        <w:t xml:space="preserve">e, </w:t>
      </w:r>
      <w:r w:rsidRPr="00E628F2">
        <w:t>cover letter</w:t>
      </w:r>
      <w:r>
        <w:t>, and postage-paid return envelope</w:t>
      </w:r>
      <w:r w:rsidDel="00AD4961">
        <w:t xml:space="preserve"> </w:t>
      </w:r>
      <w:r>
        <w:t xml:space="preserve">that patients included in the </w:t>
      </w:r>
      <w:r w:rsidR="00492E9F">
        <w:t>mail-</w:t>
      </w:r>
      <w:r>
        <w:t xml:space="preserve">only sample will </w:t>
      </w:r>
      <w:r>
        <w:lastRenderedPageBreak/>
        <w:t xml:space="preserve">receive. Sample patients assigned to this mode who do not respond to the mail survey within three weeks after the questionnaire is mailed will be assigned to the telephone </w:t>
      </w:r>
      <w:r w:rsidR="00492E9F">
        <w:t>follow-</w:t>
      </w:r>
      <w:r>
        <w:t xml:space="preserve">up. Telephone interviewers will make up to </w:t>
      </w:r>
      <w:r w:rsidR="00492E9F">
        <w:t xml:space="preserve">10 </w:t>
      </w:r>
      <w:r>
        <w:t xml:space="preserve">attempts to complete the interview by phone with all mail survey </w:t>
      </w:r>
      <w:proofErr w:type="spellStart"/>
      <w:r>
        <w:t>nonrespondents</w:t>
      </w:r>
      <w:proofErr w:type="spellEnd"/>
      <w:r>
        <w:t xml:space="preserve"> included in the mixed-mode sample.</w:t>
      </w:r>
      <w:r w:rsidRPr="00E628F2">
        <w:t xml:space="preserve"> </w:t>
      </w:r>
      <w:r>
        <w:t>Data collection will end six weeks after the first questionnaire package is mailed.</w:t>
      </w:r>
    </w:p>
    <w:p w:rsidR="00987461" w:rsidRDefault="005C2E40" w:rsidP="009C5A47">
      <w:pPr>
        <w:pStyle w:val="BodyText"/>
      </w:pPr>
      <w:r w:rsidRPr="00A5606F">
        <w:t xml:space="preserve">Survey vendors who wish to become “approved” to conduct the </w:t>
      </w:r>
      <w:proofErr w:type="spellStart"/>
      <w:r>
        <w:t>ICH</w:t>
      </w:r>
      <w:proofErr w:type="spellEnd"/>
      <w:r w:rsidRPr="00A5606F">
        <w:t xml:space="preserve"> </w:t>
      </w:r>
      <w:proofErr w:type="spellStart"/>
      <w:r w:rsidRPr="00A5606F">
        <w:t>CAHPS</w:t>
      </w:r>
      <w:proofErr w:type="spellEnd"/>
      <w:r w:rsidRPr="00A5606F">
        <w:t xml:space="preserve"> Survey on behalf of </w:t>
      </w:r>
      <w:proofErr w:type="spellStart"/>
      <w:r>
        <w:t>ICH</w:t>
      </w:r>
      <w:proofErr w:type="spellEnd"/>
      <w:r>
        <w:t xml:space="preserve"> facilities</w:t>
      </w:r>
      <w:r w:rsidRPr="00A5606F">
        <w:t xml:space="preserve"> must complete the </w:t>
      </w:r>
      <w:proofErr w:type="spellStart"/>
      <w:r>
        <w:t>ICH</w:t>
      </w:r>
      <w:proofErr w:type="spellEnd"/>
      <w:r w:rsidRPr="00A5606F">
        <w:t xml:space="preserve"> </w:t>
      </w:r>
      <w:proofErr w:type="spellStart"/>
      <w:r w:rsidRPr="00A5606F">
        <w:t>CAHPS</w:t>
      </w:r>
      <w:proofErr w:type="spellEnd"/>
      <w:r w:rsidRPr="00A5606F">
        <w:t xml:space="preserve"> survey vendor training, which will provide detailed guidance on the protocols and guidelines for all aspects of survey implementation, from sample selection to data collection and data submission.</w:t>
      </w:r>
    </w:p>
    <w:p w:rsidR="005C2E40" w:rsidRPr="00A5606F" w:rsidRDefault="005C2E40" w:rsidP="009C5A47">
      <w:pPr>
        <w:pStyle w:val="BodyText"/>
      </w:pPr>
      <w:r>
        <w:t xml:space="preserve">The same information collection procedures described above for the national implementation will also be used on the </w:t>
      </w:r>
      <w:proofErr w:type="spellStart"/>
      <w:r>
        <w:t>ICH</w:t>
      </w:r>
      <w:proofErr w:type="spellEnd"/>
      <w:r>
        <w:t xml:space="preserve"> </w:t>
      </w:r>
      <w:proofErr w:type="spellStart"/>
      <w:r>
        <w:t>CAHPS</w:t>
      </w:r>
      <w:proofErr w:type="spellEnd"/>
      <w:r>
        <w:t xml:space="preserve"> </w:t>
      </w:r>
      <w:r w:rsidR="00492E9F">
        <w:t>mode exp</w:t>
      </w:r>
      <w:r>
        <w:t>eriment.</w:t>
      </w:r>
    </w:p>
    <w:p w:rsidR="005C2E40" w:rsidRPr="00A5606F" w:rsidRDefault="005C2E40" w:rsidP="009C5A47">
      <w:pPr>
        <w:pStyle w:val="Heading2"/>
      </w:pPr>
      <w:bookmarkStart w:id="27" w:name="_Toc215893126"/>
      <w:bookmarkStart w:id="28" w:name="_Toc352232209"/>
      <w:bookmarkStart w:id="29" w:name="_Toc352240574"/>
      <w:bookmarkStart w:id="30" w:name="_Toc356227594"/>
      <w:proofErr w:type="spellStart"/>
      <w:r w:rsidRPr="00A5606F">
        <w:t>B.</w:t>
      </w:r>
      <w:bookmarkStart w:id="31" w:name="_Toc212454154"/>
      <w:bookmarkStart w:id="32" w:name="_Toc212456798"/>
      <w:r w:rsidRPr="00A5606F">
        <w:t>3</w:t>
      </w:r>
      <w:proofErr w:type="spellEnd"/>
      <w:r w:rsidRPr="00A5606F">
        <w:tab/>
      </w:r>
      <w:r w:rsidRPr="00A70066">
        <w:t>Methods</w:t>
      </w:r>
      <w:r w:rsidRPr="00A5606F">
        <w:t xml:space="preserve"> to Maximize Response Rate</w:t>
      </w:r>
      <w:bookmarkEnd w:id="27"/>
      <w:bookmarkEnd w:id="28"/>
      <w:bookmarkEnd w:id="29"/>
      <w:bookmarkEnd w:id="30"/>
      <w:bookmarkEnd w:id="31"/>
      <w:bookmarkEnd w:id="32"/>
    </w:p>
    <w:p w:rsidR="005C2E40" w:rsidRDefault="005C2E40" w:rsidP="009C5A47">
      <w:pPr>
        <w:pStyle w:val="BodyText"/>
      </w:pPr>
      <w:r>
        <w:t>As indicated previously, we expect that the response rate will vary based on data collection m</w:t>
      </w:r>
      <w:r w:rsidRPr="009C5A47">
        <w:t>o</w:t>
      </w:r>
      <w:r>
        <w:t xml:space="preserve">de, with a 35% response rate from </w:t>
      </w:r>
      <w:r w:rsidR="00492E9F">
        <w:t>mail-</w:t>
      </w:r>
      <w:r>
        <w:t xml:space="preserve">only sample patients, 45% for </w:t>
      </w:r>
      <w:r w:rsidR="00492E9F">
        <w:t>telephone-</w:t>
      </w:r>
      <w:r>
        <w:t xml:space="preserve">only surveys, and 50% for mixed-mode data collection efforts, for an overall response rate of approximately 43%. </w:t>
      </w:r>
      <w:r w:rsidRPr="00A5606F">
        <w:t xml:space="preserve">Every effort will be made to maximize patient response rates while retaining the voluntary nature of the </w:t>
      </w:r>
      <w:proofErr w:type="spellStart"/>
      <w:r>
        <w:t>ICH</w:t>
      </w:r>
      <w:proofErr w:type="spellEnd"/>
      <w:r w:rsidRPr="00A5606F">
        <w:t xml:space="preserve"> </w:t>
      </w:r>
      <w:proofErr w:type="spellStart"/>
      <w:r w:rsidRPr="00A5606F">
        <w:t>CAHPS</w:t>
      </w:r>
      <w:proofErr w:type="spellEnd"/>
      <w:r w:rsidRPr="00A5606F">
        <w:t xml:space="preserve"> Survey. Each questionnaire mailing w</w:t>
      </w:r>
      <w:r>
        <w:t>ill include a cover letter containing information about the survey, including sponsorship and objectives</w:t>
      </w:r>
      <w:r w:rsidRPr="00A5606F">
        <w:t xml:space="preserve">, </w:t>
      </w:r>
      <w:r>
        <w:t xml:space="preserve">a description of how survey results will be used, </w:t>
      </w:r>
      <w:r w:rsidRPr="00A5606F">
        <w:t>and the name and toll-free telephone number of a survey staff member that sampled patients can contact if they have questions or need additional information about the survey.</w:t>
      </w:r>
      <w:r>
        <w:t xml:space="preserve"> Because some dialysis patients may be reluctant to participate because of fear of retribution from their dialysis centers, the mail survey materials will contain assurances that the patients’ dialysis facility will not have access to their survey responses linked to their names or any other information that can identify the patients. In addition, CMS will require that the mail survey cover letters be printed on the survey </w:t>
      </w:r>
      <w:r w:rsidR="00AD0801">
        <w:t xml:space="preserve">vendor’s </w:t>
      </w:r>
      <w:r>
        <w:t xml:space="preserve">letterhead and signed by the survey vendor’s </w:t>
      </w:r>
      <w:proofErr w:type="spellStart"/>
      <w:r>
        <w:t>ICH</w:t>
      </w:r>
      <w:proofErr w:type="spellEnd"/>
      <w:r>
        <w:t xml:space="preserve"> </w:t>
      </w:r>
      <w:proofErr w:type="spellStart"/>
      <w:r>
        <w:t>CAHPS</w:t>
      </w:r>
      <w:proofErr w:type="spellEnd"/>
      <w:r>
        <w:t xml:space="preserve"> project manager.</w:t>
      </w:r>
    </w:p>
    <w:p w:rsidR="00987461" w:rsidRDefault="005C2E40" w:rsidP="009C5A47">
      <w:pPr>
        <w:pStyle w:val="BodyText"/>
      </w:pPr>
      <w:r>
        <w:t xml:space="preserve">We will require that all mail survey vendors use current best practices in the survey materials </w:t>
      </w:r>
      <w:r w:rsidRPr="00A5606F">
        <w:t xml:space="preserve">to enhance response rates. These best practices include using </w:t>
      </w:r>
      <w:r>
        <w:t>a simple font no smaller than 12</w:t>
      </w:r>
      <w:r w:rsidR="001A0FAA">
        <w:t>-</w:t>
      </w:r>
      <w:r w:rsidRPr="00A5606F">
        <w:t xml:space="preserve">point size in the survey cover letters, allowing ample white space between questions in the questionnaire, avoiding a format that displays the questions as a matrix, using a unique </w:t>
      </w:r>
      <w:r w:rsidRPr="00A5606F">
        <w:lastRenderedPageBreak/>
        <w:t>subject identification number on the questionnaire rather than printing the sample member’s name, and displaying the OMB number and expiration date on the questi</w:t>
      </w:r>
      <w:r>
        <w:t>onnaire</w:t>
      </w:r>
      <w:r w:rsidR="00A84265">
        <w:t xml:space="preserve"> (</w:t>
      </w:r>
      <w:proofErr w:type="spellStart"/>
      <w:r w:rsidR="00A84265">
        <w:t>Dillman</w:t>
      </w:r>
      <w:proofErr w:type="spellEnd"/>
      <w:r w:rsidR="00A84265">
        <w:t>, 2009)</w:t>
      </w:r>
      <w:r>
        <w:t>.</w:t>
      </w:r>
    </w:p>
    <w:p w:rsidR="005C2E40" w:rsidRPr="00A5606F" w:rsidRDefault="005C2E40" w:rsidP="009C5A47">
      <w:pPr>
        <w:pStyle w:val="BodyText"/>
      </w:pPr>
      <w:r>
        <w:t xml:space="preserve">For sample patients included in the mail and mixed-mode data collection </w:t>
      </w:r>
      <w:proofErr w:type="spellStart"/>
      <w:r>
        <w:t>ICH</w:t>
      </w:r>
      <w:proofErr w:type="spellEnd"/>
      <w:r>
        <w:t xml:space="preserve"> </w:t>
      </w:r>
      <w:proofErr w:type="spellStart"/>
      <w:r>
        <w:t>CAHPS</w:t>
      </w:r>
      <w:proofErr w:type="spellEnd"/>
      <w:r>
        <w:t xml:space="preserve"> Survey, the second questionnaire mailing</w:t>
      </w:r>
      <w:r w:rsidRPr="00A5606F">
        <w:t xml:space="preserve"> is expecte</w:t>
      </w:r>
      <w:r>
        <w:t xml:space="preserve">d to increase the response rate. The cover letter included in the second questionnaire package to mail survey </w:t>
      </w:r>
      <w:proofErr w:type="spellStart"/>
      <w:r>
        <w:t>nonrespondents</w:t>
      </w:r>
      <w:proofErr w:type="spellEnd"/>
      <w:r>
        <w:t xml:space="preserve"> will contain a stronger appeal for the sample patient’s help on this survey, including indicating that the survey is an opportunity for them to provide input on the quality of dialysis care dialysis patients receive.</w:t>
      </w:r>
      <w:r w:rsidRPr="00A5606F">
        <w:t xml:space="preserve"> </w:t>
      </w:r>
      <w:r>
        <w:t xml:space="preserve">To maximize response rates for the </w:t>
      </w:r>
      <w:r w:rsidR="00492E9F">
        <w:t>telephone-</w:t>
      </w:r>
      <w:r>
        <w:t xml:space="preserve">only mode and the telephone follow-up of the </w:t>
      </w:r>
      <w:r w:rsidR="00492E9F">
        <w:t>mixed-</w:t>
      </w:r>
      <w:r>
        <w:t xml:space="preserve">mode survey, we will require that up to </w:t>
      </w:r>
      <w:r w:rsidR="00492E9F">
        <w:t xml:space="preserve">10 </w:t>
      </w:r>
      <w:r>
        <w:t>attempts be made to reach each sample patient, with those attempts varying by day of the week and time of day. Telephone interviewers will be trained on how to answer the questions that are most frequently asked by sample patients, and to address any concerns that they may have about participating in the survey. Because some dialysis patients may not feel well on the day that they receive dialysis treatments, telephone interviewers will be instructed to offer to call back at a time that is better for the sample patient, and will offer to conduct the telephone interview on two or more different calls.</w:t>
      </w:r>
    </w:p>
    <w:p w:rsidR="005C2E40" w:rsidRPr="00A5606F" w:rsidRDefault="005C2E40" w:rsidP="009C5A47">
      <w:pPr>
        <w:pStyle w:val="Heading2"/>
      </w:pPr>
      <w:bookmarkStart w:id="33" w:name="_Toc215893127"/>
      <w:bookmarkStart w:id="34" w:name="_Toc352232210"/>
      <w:bookmarkStart w:id="35" w:name="_Toc352240575"/>
      <w:bookmarkStart w:id="36" w:name="_Toc356227595"/>
      <w:proofErr w:type="spellStart"/>
      <w:r w:rsidRPr="00C946BE">
        <w:t>B.4</w:t>
      </w:r>
      <w:proofErr w:type="spellEnd"/>
      <w:r w:rsidRPr="00C946BE">
        <w:tab/>
        <w:t>Tests of Procedures</w:t>
      </w:r>
      <w:bookmarkEnd w:id="33"/>
      <w:bookmarkEnd w:id="34"/>
      <w:bookmarkEnd w:id="35"/>
      <w:bookmarkEnd w:id="36"/>
    </w:p>
    <w:p w:rsidR="005C2E40" w:rsidRDefault="005C2E40" w:rsidP="009C5A47">
      <w:pPr>
        <w:pStyle w:val="BodyText"/>
      </w:pPr>
      <w:r>
        <w:t xml:space="preserve">CMS will use data from the mode experiment to assess the effects, if any, of data collection mode, patient characteristics, and nonresponse on survey results. We will use the data from the mode experiment to develop models that will be used to statistically adjust survey results from the national survey to control for factors that are beyond the control of the </w:t>
      </w:r>
      <w:proofErr w:type="spellStart"/>
      <w:r>
        <w:t>ICH</w:t>
      </w:r>
      <w:proofErr w:type="spellEnd"/>
      <w:r>
        <w:t xml:space="preserve"> facilities. T</w:t>
      </w:r>
      <w:r w:rsidRPr="00A5606F">
        <w:t>he follow</w:t>
      </w:r>
      <w:r>
        <w:t>ing analyses will be conducted on mode experiment data</w:t>
      </w:r>
      <w:r w:rsidR="00492E9F">
        <w:t>:</w:t>
      </w:r>
    </w:p>
    <w:p w:rsidR="00987461" w:rsidRDefault="005C2E40" w:rsidP="009C5A47">
      <w:pPr>
        <w:pStyle w:val="ListBullet"/>
      </w:pPr>
      <w:r w:rsidRPr="00A5606F">
        <w:t xml:space="preserve">Analyses of individual survey items </w:t>
      </w:r>
      <w:r>
        <w:t>to</w:t>
      </w:r>
      <w:r w:rsidRPr="00A5606F">
        <w:t xml:space="preserve"> assess missing dat</w:t>
      </w:r>
      <w:r>
        <w:t>a and item distributions</w:t>
      </w:r>
    </w:p>
    <w:p w:rsidR="00492E9F" w:rsidRDefault="005C2E40" w:rsidP="009C5A47">
      <w:pPr>
        <w:pStyle w:val="ListBullet"/>
      </w:pPr>
      <w:r>
        <w:t>Statistical analysis of patient mix effects and nonresponse patterns on survey results</w:t>
      </w:r>
    </w:p>
    <w:p w:rsidR="005C2E40" w:rsidRDefault="005C2E40" w:rsidP="009C5A47">
      <w:pPr>
        <w:pStyle w:val="ListBullet"/>
      </w:pPr>
      <w:r w:rsidRPr="00A5606F">
        <w:t xml:space="preserve">Hypothesis testing </w:t>
      </w:r>
      <w:r>
        <w:t>to</w:t>
      </w:r>
      <w:r w:rsidRPr="00A5606F">
        <w:t xml:space="preserve"> detect differences in key variables between modes</w:t>
      </w:r>
    </w:p>
    <w:p w:rsidR="005C2E40" w:rsidRPr="00A5606F" w:rsidRDefault="005C2E40" w:rsidP="009C5A47">
      <w:pPr>
        <w:pStyle w:val="Heading2"/>
      </w:pPr>
      <w:bookmarkStart w:id="37" w:name="_Toc215893128"/>
      <w:bookmarkStart w:id="38" w:name="_Toc352232211"/>
      <w:bookmarkStart w:id="39" w:name="_Toc352240576"/>
      <w:bookmarkStart w:id="40" w:name="_Toc356227596"/>
      <w:proofErr w:type="spellStart"/>
      <w:r w:rsidRPr="00A5606F">
        <w:t>B.5</w:t>
      </w:r>
      <w:proofErr w:type="spellEnd"/>
      <w:r w:rsidRPr="00A5606F">
        <w:tab/>
      </w:r>
      <w:r w:rsidRPr="00A70066">
        <w:t>Statistical</w:t>
      </w:r>
      <w:r w:rsidRPr="00A5606F">
        <w:t xml:space="preserve"> Consultation and Independent Review</w:t>
      </w:r>
      <w:bookmarkEnd w:id="37"/>
      <w:bookmarkEnd w:id="38"/>
      <w:bookmarkEnd w:id="39"/>
      <w:bookmarkEnd w:id="40"/>
    </w:p>
    <w:p w:rsidR="005C2E40" w:rsidRDefault="005C2E40" w:rsidP="005C2E40">
      <w:pPr>
        <w:pStyle w:val="BodyText"/>
      </w:pPr>
      <w:r w:rsidRPr="00A5606F">
        <w:t xml:space="preserve">This sampling and statistical plan was prepared by </w:t>
      </w:r>
      <w:proofErr w:type="spellStart"/>
      <w:r w:rsidRPr="00A5606F">
        <w:t>RTI</w:t>
      </w:r>
      <w:proofErr w:type="spellEnd"/>
      <w:r w:rsidRPr="00A5606F">
        <w:t xml:space="preserve"> International. The primary statistical design was provided by </w:t>
      </w:r>
      <w:r>
        <w:t>Gordon Brown</w:t>
      </w:r>
      <w:r w:rsidRPr="00A5606F">
        <w:t xml:space="preserve"> of </w:t>
      </w:r>
      <w:proofErr w:type="spellStart"/>
      <w:r w:rsidRPr="00A5606F">
        <w:t>RTI</w:t>
      </w:r>
      <w:proofErr w:type="spellEnd"/>
      <w:r w:rsidRPr="00A5606F">
        <w:t xml:space="preserve"> International. Dr.</w:t>
      </w:r>
      <w:r>
        <w:t> Brown</w:t>
      </w:r>
      <w:r w:rsidRPr="00A5606F">
        <w:t xml:space="preserve"> can be reached by telephone at (</w:t>
      </w:r>
      <w:r>
        <w:t xml:space="preserve">919) </w:t>
      </w:r>
      <w:r w:rsidRPr="00677CAF">
        <w:t>485-5647</w:t>
      </w:r>
      <w:r>
        <w:t xml:space="preserve"> </w:t>
      </w:r>
      <w:r w:rsidRPr="00A5606F">
        <w:t xml:space="preserve">or by e-mail at </w:t>
      </w:r>
      <w:hyperlink r:id="rId14" w:history="1">
        <w:r w:rsidRPr="00E24FF1">
          <w:rPr>
            <w:rStyle w:val="Hyperlink"/>
          </w:rPr>
          <w:t>ggbrown@rti.org</w:t>
        </w:r>
      </w:hyperlink>
      <w:r>
        <w:t>.</w:t>
      </w:r>
    </w:p>
    <w:p w:rsidR="00A70066" w:rsidRDefault="00A70066" w:rsidP="005C2E40">
      <w:pPr>
        <w:pStyle w:val="BodyText"/>
        <w:ind w:firstLine="0"/>
        <w:sectPr w:rsidR="00A70066" w:rsidSect="005C5757">
          <w:headerReference w:type="default" r:id="rId15"/>
          <w:headerReference w:type="first" r:id="rId16"/>
          <w:footerReference w:type="first" r:id="rId17"/>
          <w:pgSz w:w="12240" w:h="15840" w:code="1"/>
          <w:pgMar w:top="1440" w:right="1440" w:bottom="1440" w:left="1440" w:header="720" w:footer="720" w:gutter="0"/>
          <w:cols w:space="720"/>
          <w:docGrid w:linePitch="360"/>
        </w:sectPr>
      </w:pPr>
    </w:p>
    <w:p w:rsidR="005C2E40" w:rsidRDefault="005C2E40" w:rsidP="009C5A47">
      <w:pPr>
        <w:pStyle w:val="Heading1"/>
      </w:pPr>
      <w:bookmarkStart w:id="41" w:name="_Toc352240577"/>
      <w:bookmarkStart w:id="42" w:name="_Toc356227597"/>
      <w:r>
        <w:lastRenderedPageBreak/>
        <w:t>References</w:t>
      </w:r>
      <w:bookmarkEnd w:id="41"/>
      <w:bookmarkEnd w:id="42"/>
    </w:p>
    <w:p w:rsidR="00DE00CA" w:rsidRPr="00DE00CA" w:rsidRDefault="00DE00CA" w:rsidP="006A1B66">
      <w:pPr>
        <w:pStyle w:val="Bibliography1"/>
      </w:pPr>
      <w:proofErr w:type="spellStart"/>
      <w:r w:rsidRPr="00DE00CA">
        <w:t>Dillman</w:t>
      </w:r>
      <w:proofErr w:type="spellEnd"/>
      <w:r w:rsidRPr="00DE00CA">
        <w:t xml:space="preserve">, Don A. </w:t>
      </w:r>
      <w:r>
        <w:t>(</w:t>
      </w:r>
      <w:r w:rsidRPr="00DE00CA">
        <w:t>1999</w:t>
      </w:r>
      <w:r>
        <w:t xml:space="preserve">). </w:t>
      </w:r>
      <w:r w:rsidRPr="00DE00CA">
        <w:t>Mail and Other Self-Administered Surveys in the 21st Centu</w:t>
      </w:r>
      <w:r>
        <w:t>ry: The Beginning of a New Era.</w:t>
      </w:r>
      <w:r w:rsidRPr="00DE00CA">
        <w:t xml:space="preserve"> </w:t>
      </w:r>
      <w:r w:rsidRPr="00DE00CA">
        <w:rPr>
          <w:i/>
        </w:rPr>
        <w:t>The</w:t>
      </w:r>
      <w:r w:rsidRPr="00DE00CA">
        <w:t xml:space="preserve"> </w:t>
      </w:r>
      <w:r w:rsidRPr="00DE00CA">
        <w:rPr>
          <w:i/>
        </w:rPr>
        <w:t>Gallup Research Journal</w:t>
      </w:r>
      <w:r>
        <w:rPr>
          <w:i/>
        </w:rPr>
        <w:t>,</w:t>
      </w:r>
      <w:r w:rsidRPr="00DE00CA">
        <w:t xml:space="preserve"> </w:t>
      </w:r>
      <w:r w:rsidRPr="00DE00CA">
        <w:rPr>
          <w:i/>
          <w:iCs/>
        </w:rPr>
        <w:t>2</w:t>
      </w:r>
      <w:r w:rsidRPr="00DE00CA">
        <w:t>(1): 121</w:t>
      </w:r>
      <w:r w:rsidR="001A0FAA">
        <w:t>–</w:t>
      </w:r>
      <w:r w:rsidRPr="00DE00CA">
        <w:t>140.</w:t>
      </w:r>
    </w:p>
    <w:p w:rsidR="00466D6E" w:rsidRDefault="00466D6E" w:rsidP="006A1B66">
      <w:pPr>
        <w:pStyle w:val="Bibliography1"/>
      </w:pPr>
      <w:r w:rsidRPr="00466D6E">
        <w:t>Dora</w:t>
      </w:r>
      <w:r w:rsidR="00492E9F">
        <w:t>,</w:t>
      </w:r>
      <w:r w:rsidRPr="00466D6E">
        <w:t xml:space="preserve"> M.</w:t>
      </w:r>
      <w:r w:rsidR="00492E9F">
        <w:t>,</w:t>
      </w:r>
      <w:r w:rsidRPr="00466D6E">
        <w:t xml:space="preserve"> </w:t>
      </w:r>
      <w:proofErr w:type="spellStart"/>
      <w:r w:rsidRPr="00466D6E">
        <w:t>Zalai</w:t>
      </w:r>
      <w:proofErr w:type="spellEnd"/>
      <w:r w:rsidRPr="00466D6E">
        <w:t>, M</w:t>
      </w:r>
      <w:r w:rsidR="00492E9F">
        <w:t xml:space="preserve">. </w:t>
      </w:r>
      <w:r w:rsidRPr="00466D6E">
        <w:t>D</w:t>
      </w:r>
      <w:r w:rsidR="00492E9F">
        <w:t>.</w:t>
      </w:r>
      <w:r w:rsidRPr="00466D6E">
        <w:t xml:space="preserve">, </w:t>
      </w:r>
      <w:r w:rsidR="00492E9F">
        <w:t>&amp;</w:t>
      </w:r>
      <w:r w:rsidRPr="00466D6E">
        <w:t xml:space="preserve"> </w:t>
      </w:r>
      <w:r w:rsidR="00492E9F" w:rsidRPr="00466D6E">
        <w:t xml:space="preserve">Novak, </w:t>
      </w:r>
      <w:r w:rsidRPr="00466D6E">
        <w:t>M</w:t>
      </w:r>
      <w:r w:rsidR="00492E9F">
        <w:t xml:space="preserve">. (2008). </w:t>
      </w:r>
      <w:r w:rsidRPr="00466D6E">
        <w:t xml:space="preserve">Depressive </w:t>
      </w:r>
      <w:r w:rsidR="00492E9F" w:rsidRPr="00466D6E">
        <w:t>disorders in patients with chronic kidney dise</w:t>
      </w:r>
      <w:r w:rsidRPr="00466D6E">
        <w:t>ase</w:t>
      </w:r>
      <w:r w:rsidR="00492E9F">
        <w:t>.</w:t>
      </w:r>
      <w:r w:rsidRPr="00466D6E">
        <w:t xml:space="preserve"> </w:t>
      </w:r>
      <w:r w:rsidRPr="00492E9F">
        <w:rPr>
          <w:i/>
        </w:rPr>
        <w:t>Primary Psychiatry</w:t>
      </w:r>
      <w:r w:rsidR="00492E9F" w:rsidRPr="00492E9F">
        <w:rPr>
          <w:i/>
        </w:rPr>
        <w:t xml:space="preserve">, </w:t>
      </w:r>
      <w:r w:rsidRPr="00492E9F">
        <w:rPr>
          <w:i/>
        </w:rPr>
        <w:t>15</w:t>
      </w:r>
      <w:r w:rsidRPr="00466D6E">
        <w:t>(1)</w:t>
      </w:r>
      <w:r w:rsidR="00492E9F">
        <w:t xml:space="preserve">, </w:t>
      </w:r>
      <w:r w:rsidRPr="00466D6E">
        <w:t>66</w:t>
      </w:r>
      <w:r w:rsidR="00492E9F">
        <w:t>–</w:t>
      </w:r>
      <w:r w:rsidRPr="00466D6E">
        <w:t>72</w:t>
      </w:r>
      <w:r w:rsidR="00492E9F">
        <w:t>.</w:t>
      </w:r>
    </w:p>
    <w:p w:rsidR="00A70066" w:rsidRDefault="00466D6E" w:rsidP="006A1B66">
      <w:pPr>
        <w:pStyle w:val="Bibliography1"/>
      </w:pPr>
      <w:proofErr w:type="spellStart"/>
      <w:r w:rsidRPr="00466D6E">
        <w:t>Kurella</w:t>
      </w:r>
      <w:proofErr w:type="spellEnd"/>
      <w:r w:rsidRPr="00466D6E">
        <w:t xml:space="preserve"> Tamura</w:t>
      </w:r>
      <w:r w:rsidR="00492E9F">
        <w:t>,</w:t>
      </w:r>
      <w:r w:rsidRPr="00466D6E">
        <w:t xml:space="preserve"> M</w:t>
      </w:r>
      <w:r w:rsidR="00492E9F">
        <w:t>.</w:t>
      </w:r>
      <w:r w:rsidRPr="00466D6E">
        <w:t>, Wadley</w:t>
      </w:r>
      <w:r w:rsidR="00492E9F">
        <w:t>,</w:t>
      </w:r>
      <w:r w:rsidRPr="00466D6E">
        <w:t xml:space="preserve"> V</w:t>
      </w:r>
      <w:r w:rsidR="00492E9F">
        <w:t>.</w:t>
      </w:r>
      <w:r w:rsidRPr="00466D6E">
        <w:t xml:space="preserve">, </w:t>
      </w:r>
      <w:proofErr w:type="spellStart"/>
      <w:r w:rsidRPr="00466D6E">
        <w:t>Yaffe</w:t>
      </w:r>
      <w:proofErr w:type="spellEnd"/>
      <w:r w:rsidR="00492E9F">
        <w:t>,</w:t>
      </w:r>
      <w:r w:rsidRPr="00466D6E">
        <w:t xml:space="preserve"> K</w:t>
      </w:r>
      <w:r w:rsidR="00492E9F">
        <w:t>.</w:t>
      </w:r>
      <w:r w:rsidRPr="00466D6E">
        <w:t>, McClure</w:t>
      </w:r>
      <w:r w:rsidR="00492E9F">
        <w:t>,</w:t>
      </w:r>
      <w:r w:rsidRPr="00466D6E">
        <w:t xml:space="preserve"> L</w:t>
      </w:r>
      <w:r w:rsidR="00492E9F">
        <w:t xml:space="preserve">. </w:t>
      </w:r>
      <w:r w:rsidRPr="00466D6E">
        <w:t>A</w:t>
      </w:r>
      <w:r w:rsidR="00492E9F">
        <w:t>.</w:t>
      </w:r>
      <w:r w:rsidRPr="00466D6E">
        <w:t>, Howard</w:t>
      </w:r>
      <w:r w:rsidR="00492E9F">
        <w:t>,</w:t>
      </w:r>
      <w:r w:rsidRPr="00466D6E">
        <w:t xml:space="preserve"> G</w:t>
      </w:r>
      <w:r w:rsidR="00492E9F">
        <w:t>.</w:t>
      </w:r>
      <w:r w:rsidRPr="00466D6E">
        <w:t>, Go</w:t>
      </w:r>
      <w:r w:rsidR="00492E9F">
        <w:t>,</w:t>
      </w:r>
      <w:r w:rsidRPr="00466D6E">
        <w:t xml:space="preserve"> R</w:t>
      </w:r>
      <w:r w:rsidR="00492E9F">
        <w:t>.</w:t>
      </w:r>
      <w:r w:rsidRPr="00466D6E">
        <w:t>, Allman</w:t>
      </w:r>
      <w:r w:rsidR="00492E9F">
        <w:t>,</w:t>
      </w:r>
      <w:r w:rsidRPr="00466D6E">
        <w:t xml:space="preserve"> R</w:t>
      </w:r>
      <w:r w:rsidR="00492E9F">
        <w:t xml:space="preserve">. </w:t>
      </w:r>
      <w:r w:rsidRPr="00466D6E">
        <w:t>M</w:t>
      </w:r>
      <w:r w:rsidR="00492E9F">
        <w:t>.</w:t>
      </w:r>
      <w:r w:rsidRPr="00466D6E">
        <w:t>, Warnock</w:t>
      </w:r>
      <w:r w:rsidR="00492E9F">
        <w:t>,</w:t>
      </w:r>
      <w:r w:rsidRPr="00466D6E">
        <w:t xml:space="preserve"> D</w:t>
      </w:r>
      <w:r w:rsidR="00492E9F">
        <w:t xml:space="preserve">. </w:t>
      </w:r>
      <w:r w:rsidRPr="00466D6E">
        <w:t>G</w:t>
      </w:r>
      <w:r w:rsidR="00492E9F">
        <w:t>.</w:t>
      </w:r>
      <w:r w:rsidRPr="00466D6E">
        <w:t xml:space="preserve">, </w:t>
      </w:r>
      <w:r w:rsidR="00492E9F">
        <w:t xml:space="preserve">&amp; </w:t>
      </w:r>
      <w:r w:rsidRPr="00466D6E">
        <w:t>McClellan</w:t>
      </w:r>
      <w:r w:rsidR="00492E9F">
        <w:t>,</w:t>
      </w:r>
      <w:r w:rsidRPr="00466D6E">
        <w:t xml:space="preserve"> W</w:t>
      </w:r>
      <w:r w:rsidR="00492E9F">
        <w:t xml:space="preserve">. (2008). </w:t>
      </w:r>
      <w:r w:rsidRPr="00466D6E">
        <w:t xml:space="preserve">Kidney function and cognitive impairment in US adults: </w:t>
      </w:r>
      <w:r w:rsidR="00492E9F" w:rsidRPr="00466D6E">
        <w:t xml:space="preserve">The </w:t>
      </w:r>
      <w:r w:rsidRPr="00466D6E">
        <w:t xml:space="preserve">Reasons for Geographic and Racial Differences in Stroke (REGARDS) </w:t>
      </w:r>
      <w:r w:rsidR="00492E9F" w:rsidRPr="00466D6E">
        <w:t>study</w:t>
      </w:r>
      <w:r w:rsidRPr="00466D6E">
        <w:t xml:space="preserve">. </w:t>
      </w:r>
      <w:r w:rsidRPr="00492E9F">
        <w:rPr>
          <w:i/>
        </w:rPr>
        <w:t>American Journal of Kidney Diseases</w:t>
      </w:r>
      <w:r w:rsidRPr="00466D6E">
        <w:t>, August 2008.</w:t>
      </w:r>
    </w:p>
    <w:p w:rsidR="00DE00CA" w:rsidRPr="004309DE" w:rsidRDefault="00DE00CA" w:rsidP="006A1B66">
      <w:pPr>
        <w:pStyle w:val="Bibliography1"/>
      </w:pPr>
      <w:r w:rsidRPr="004309DE">
        <w:t>Medicare Paymen</w:t>
      </w:r>
      <w:r>
        <w:t>t Advisory Commission (</w:t>
      </w:r>
      <w:proofErr w:type="spellStart"/>
      <w:r>
        <w:t>MedPac</w:t>
      </w:r>
      <w:proofErr w:type="spellEnd"/>
      <w:r>
        <w:t xml:space="preserve">). (2003, October). </w:t>
      </w:r>
      <w:r w:rsidRPr="008E25DA">
        <w:rPr>
          <w:i/>
        </w:rPr>
        <w:t xml:space="preserve">Report to </w:t>
      </w:r>
      <w:r>
        <w:rPr>
          <w:i/>
        </w:rPr>
        <w:t xml:space="preserve">the Congress: </w:t>
      </w:r>
      <w:r w:rsidRPr="008E25DA">
        <w:rPr>
          <w:i/>
        </w:rPr>
        <w:t xml:space="preserve">Modernizing the outpatient dialysis payment system. </w:t>
      </w:r>
      <w:r w:rsidRPr="00F4389C">
        <w:t xml:space="preserve">Retrieved from </w:t>
      </w:r>
      <w:r w:rsidR="00AD0F65" w:rsidRPr="001A0FAA">
        <w:rPr>
          <w:szCs w:val="22"/>
        </w:rPr>
        <w:t>http://www</w:t>
      </w:r>
      <w:r w:rsidRPr="008E25DA">
        <w:t>.medpac.gov/documents/oct2003_Dialysis.pdf</w:t>
      </w:r>
    </w:p>
    <w:p w:rsidR="00F90CD5" w:rsidRDefault="00492E9F" w:rsidP="006A1B66">
      <w:pPr>
        <w:pStyle w:val="Bibliography1"/>
      </w:pPr>
      <w:r>
        <w:t xml:space="preserve">U.S. Bureau of Labor Statistics (2010). </w:t>
      </w:r>
      <w:r w:rsidR="00F90CD5" w:rsidRPr="00492E9F">
        <w:rPr>
          <w:i/>
        </w:rPr>
        <w:t xml:space="preserve">National Compensation Survey: Occupational </w:t>
      </w:r>
      <w:r w:rsidRPr="00492E9F">
        <w:rPr>
          <w:i/>
        </w:rPr>
        <w:t xml:space="preserve">wages </w:t>
      </w:r>
      <w:r w:rsidR="00F90CD5" w:rsidRPr="00492E9F">
        <w:rPr>
          <w:i/>
        </w:rPr>
        <w:t>in the United States, July 2010</w:t>
      </w:r>
      <w:r>
        <w:t>.</w:t>
      </w:r>
      <w:r w:rsidR="00F90CD5" w:rsidRPr="00F90CD5">
        <w:t xml:space="preserve"> U.S. Department of La</w:t>
      </w:r>
      <w:r>
        <w:t xml:space="preserve">bor, Bureau of Labor Statistics. Available at </w:t>
      </w:r>
      <w:r w:rsidR="00AD0F65" w:rsidRPr="001A0FAA">
        <w:t>http://www</w:t>
      </w:r>
      <w:r w:rsidR="00F90CD5" w:rsidRPr="00F90CD5">
        <w:t>.bls.gov/ncs/ncswage2010.pdf.</w:t>
      </w:r>
      <w:r w:rsidRPr="00492E9F">
        <w:t xml:space="preserve"> </w:t>
      </w:r>
      <w:proofErr w:type="gramStart"/>
      <w:r w:rsidRPr="00F90CD5">
        <w:t>Based on average wages</w:t>
      </w:r>
      <w:r>
        <w:t>.</w:t>
      </w:r>
      <w:proofErr w:type="gramEnd"/>
    </w:p>
    <w:sectPr w:rsidR="00F90CD5" w:rsidSect="00CC5394">
      <w:head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24" w:rsidRDefault="00683224">
      <w:r>
        <w:separator/>
      </w:r>
    </w:p>
  </w:endnote>
  <w:endnote w:type="continuationSeparator" w:id="0">
    <w:p w:rsidR="00683224" w:rsidRDefault="00683224">
      <w:r>
        <w:continuationSeparator/>
      </w:r>
    </w:p>
  </w:endnote>
  <w:endnote w:type="continuationNotice" w:id="1">
    <w:p w:rsidR="00683224" w:rsidRDefault="0068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Default="00E60C9A" w:rsidP="005C2E40">
    <w:pPr>
      <w:pStyle w:val="Footer"/>
      <w:jc w:val="center"/>
    </w:pPr>
    <w:r>
      <w:fldChar w:fldCharType="begin"/>
    </w:r>
    <w:r w:rsidR="00B84089">
      <w:instrText xml:space="preserve"> PAGE </w:instrText>
    </w:r>
    <w:r>
      <w:fldChar w:fldCharType="separate"/>
    </w:r>
    <w:r w:rsidR="00B84089">
      <w:rPr>
        <w:noProof/>
      </w:rPr>
      <w:t>10</w:t>
    </w:r>
    <w:r>
      <w:rPr>
        <w:noProof/>
      </w:rPr>
      <w:fldChar w:fldCharType="end"/>
    </w:r>
  </w:p>
  <w:p w:rsidR="00B84089" w:rsidRDefault="00B84089"/>
  <w:p w:rsidR="00B84089" w:rsidRDefault="00B84089"/>
  <w:p w:rsidR="00B84089" w:rsidRDefault="00B840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24" w:rsidRDefault="00683224">
      <w:r>
        <w:separator/>
      </w:r>
    </w:p>
  </w:footnote>
  <w:footnote w:type="continuationSeparator" w:id="0">
    <w:p w:rsidR="00683224" w:rsidRDefault="00683224">
      <w:r>
        <w:continuationSeparator/>
      </w:r>
    </w:p>
  </w:footnote>
  <w:footnote w:type="continuationNotice" w:id="1">
    <w:p w:rsidR="00683224" w:rsidRDefault="00683224"/>
  </w:footnote>
  <w:footnote w:id="2">
    <w:p w:rsidR="00B84089" w:rsidRPr="00C01F6B" w:rsidRDefault="00B84089" w:rsidP="009C5A47">
      <w:pPr>
        <w:pStyle w:val="FootnoteText"/>
      </w:pPr>
      <w:r w:rsidRPr="00C01F6B">
        <w:rPr>
          <w:rStyle w:val="FootnoteReference"/>
        </w:rPr>
        <w:footnoteRef/>
      </w:r>
      <w:r w:rsidRPr="00C01F6B">
        <w:rPr>
          <w:vertAlign w:val="superscript"/>
        </w:rPr>
        <w:t xml:space="preserve"> </w:t>
      </w:r>
      <w:r w:rsidRPr="00C01F6B">
        <w:t>Based on data from the 2011 End Stage Renal Disease Facility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05549E" w:rsidRDefault="00B84089" w:rsidP="005C2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Default="00B84089">
    <w:pPr>
      <w:pStyle w:val="Header"/>
    </w:pPr>
  </w:p>
  <w:p w:rsidR="00B84089" w:rsidRDefault="00B84089"/>
  <w:p w:rsidR="00B84089" w:rsidRDefault="00B84089"/>
  <w:p w:rsidR="00B84089" w:rsidRDefault="00B840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77023F">
      <w:rPr>
        <w:szCs w:val="18"/>
      </w:rPr>
      <w:t>National Implementation Pre-Notification Letter - Spanish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06B27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nsid w:val="FFFFFF89"/>
    <w:multiLevelType w:val="singleLevel"/>
    <w:tmpl w:val="7B3649DC"/>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2963EF"/>
    <w:multiLevelType w:val="hybridMultilevel"/>
    <w:tmpl w:val="EC9EED92"/>
    <w:lvl w:ilvl="0" w:tplc="A3FA1E4A">
      <w:start w:val="1"/>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6681CEE"/>
    <w:multiLevelType w:val="hybridMultilevel"/>
    <w:tmpl w:val="EB5A6CD2"/>
    <w:lvl w:ilvl="0" w:tplc="27AC50D8">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3ED217C"/>
    <w:multiLevelType w:val="hybridMultilevel"/>
    <w:tmpl w:val="6804D162"/>
    <w:lvl w:ilvl="0" w:tplc="2A4C2E2E">
      <w:start w:val="1"/>
      <w:numFmt w:val="decimal"/>
      <w:pStyle w:val="List3"/>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99"/>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7278F"/>
    <w:rsid w:val="0018092D"/>
    <w:rsid w:val="00180DA8"/>
    <w:rsid w:val="00185EF9"/>
    <w:rsid w:val="00193162"/>
    <w:rsid w:val="00193C93"/>
    <w:rsid w:val="001954DC"/>
    <w:rsid w:val="001966A7"/>
    <w:rsid w:val="0019771D"/>
    <w:rsid w:val="001A0FAA"/>
    <w:rsid w:val="001A22A6"/>
    <w:rsid w:val="001B119D"/>
    <w:rsid w:val="001B1687"/>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6746"/>
    <w:rsid w:val="002869B2"/>
    <w:rsid w:val="0029074C"/>
    <w:rsid w:val="002A0DCC"/>
    <w:rsid w:val="002A533F"/>
    <w:rsid w:val="002A790E"/>
    <w:rsid w:val="002B147D"/>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D1762"/>
    <w:rsid w:val="009E04FC"/>
    <w:rsid w:val="009E6C4D"/>
    <w:rsid w:val="009E70B5"/>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C00C2C"/>
    <w:rsid w:val="00C01D64"/>
    <w:rsid w:val="00C02692"/>
    <w:rsid w:val="00C068BB"/>
    <w:rsid w:val="00C07BED"/>
    <w:rsid w:val="00C15D81"/>
    <w:rsid w:val="00C165CB"/>
    <w:rsid w:val="00C2106B"/>
    <w:rsid w:val="00C22410"/>
    <w:rsid w:val="00C225ED"/>
    <w:rsid w:val="00C35921"/>
    <w:rsid w:val="00C3622D"/>
    <w:rsid w:val="00C36665"/>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5394"/>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2CE"/>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715B4"/>
    <w:rsid w:val="00D77C53"/>
    <w:rsid w:val="00D86A80"/>
    <w:rsid w:val="00D87BF6"/>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66"/>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aliases w:val="H4 Sec.Heading"/>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aliases w:val="H4 Sec.Heading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uiPriority w:val="99"/>
    <w:rsid w:val="005628EB"/>
    <w:pPr>
      <w:spacing w:before="120" w:after="120" w:line="360" w:lineRule="auto"/>
      <w:ind w:firstLine="720"/>
    </w:pPr>
    <w:rPr>
      <w:szCs w:val="20"/>
    </w:rPr>
  </w:style>
  <w:style w:type="character" w:customStyle="1" w:styleId="BodyTextChar">
    <w:name w:val="Body Text Char"/>
    <w:basedOn w:val="DefaultParagraphFont"/>
    <w:link w:val="BodyText"/>
    <w:uiPriority w:val="99"/>
    <w:rsid w:val="005628EB"/>
    <w:rPr>
      <w:sz w:val="24"/>
    </w:rPr>
  </w:style>
  <w:style w:type="numbering" w:customStyle="1" w:styleId="NoList1">
    <w:name w:val="No List1"/>
    <w:next w:val="NoList"/>
    <w:semiHidden/>
    <w:rsid w:val="0059659B"/>
  </w:style>
  <w:style w:type="table" w:styleId="TableGrid">
    <w:name w:val="Table Grid"/>
    <w:basedOn w:val="TableNormal"/>
    <w:uiPriority w:val="59"/>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F1"/>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F1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uiPriority w:val="99"/>
    <w:rsid w:val="0059659B"/>
    <w:pPr>
      <w:tabs>
        <w:tab w:val="center" w:pos="4320"/>
        <w:tab w:val="right" w:pos="8640"/>
      </w:tabs>
    </w:pPr>
    <w:rPr>
      <w:sz w:val="20"/>
      <w:szCs w:val="20"/>
    </w:rPr>
  </w:style>
  <w:style w:type="character" w:customStyle="1" w:styleId="HeaderChar">
    <w:name w:val="Header Char"/>
    <w:basedOn w:val="DefaultParagraphFont"/>
    <w:link w:val="Header"/>
    <w:uiPriority w:val="99"/>
    <w:rsid w:val="001F636E"/>
  </w:style>
  <w:style w:type="paragraph" w:styleId="Footer">
    <w:name w:val="footer"/>
    <w:basedOn w:val="Normal"/>
    <w:link w:val="FooterChar"/>
    <w:uiPriority w:val="99"/>
    <w:rsid w:val="00776C9E"/>
    <w:pPr>
      <w:tabs>
        <w:tab w:val="center" w:pos="4320"/>
        <w:tab w:val="right" w:pos="8640"/>
      </w:tabs>
    </w:pPr>
    <w:rPr>
      <w:szCs w:val="20"/>
    </w:rPr>
  </w:style>
  <w:style w:type="character" w:customStyle="1" w:styleId="FooterChar">
    <w:name w:val="Footer Char"/>
    <w:basedOn w:val="DefaultParagraphFont"/>
    <w:link w:val="Footer"/>
    <w:uiPriority w:val="99"/>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2"/>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24DA5"/>
    <w:pPr>
      <w:keepNext/>
      <w:tabs>
        <w:tab w:val="left" w:pos="1350"/>
        <w:tab w:val="right" w:leader="dot" w:pos="9350"/>
      </w:tabs>
      <w:spacing w:before="120" w:after="120"/>
      <w:ind w:left="720" w:hanging="360"/>
    </w:pPr>
    <w:rPr>
      <w:noProof/>
    </w:rPr>
  </w:style>
  <w:style w:type="paragraph" w:styleId="TOC2">
    <w:name w:val="toc 2"/>
    <w:basedOn w:val="Normal"/>
    <w:next w:val="Normal"/>
    <w:autoRedefine/>
    <w:uiPriority w:val="39"/>
    <w:rsid w:val="00987461"/>
    <w:pPr>
      <w:tabs>
        <w:tab w:val="left" w:pos="1350"/>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aliases w:val="List 3 AppE"/>
    <w:basedOn w:val="QuestionSpanishC"/>
    <w:rsid w:val="002D251F"/>
    <w:pPr>
      <w:numPr>
        <w:numId w:val="32"/>
      </w:numPr>
      <w:ind w:left="1440" w:hanging="1440"/>
    </w:p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numPr>
        <w:numId w:val="5"/>
      </w:numPr>
      <w:spacing w:after="120"/>
      <w:ind w:left="108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unhideWhenUsed/>
    <w:rsid w:val="00F5268C"/>
    <w:rPr>
      <w:color w:val="800080"/>
      <w:u w:val="single"/>
    </w:rPr>
  </w:style>
  <w:style w:type="paragraph" w:customStyle="1" w:styleId="BodyText11">
    <w:name w:val="Body Text1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unhideWhenUsed/>
    <w:rsid w:val="00770E64"/>
    <w:pPr>
      <w:spacing w:after="120"/>
    </w:pPr>
    <w:rPr>
      <w:sz w:val="16"/>
      <w:szCs w:val="16"/>
    </w:rPr>
  </w:style>
  <w:style w:type="character" w:customStyle="1" w:styleId="BodyText3Char">
    <w:name w:val="Body Text 3 Char"/>
    <w:basedOn w:val="DefaultParagraphFont"/>
    <w:link w:val="BodyText3"/>
    <w:uiPriority w:val="99"/>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qFormat/>
    <w:rsid w:val="00A005CE"/>
    <w:pPr>
      <w:spacing w:before="40" w:after="40"/>
    </w:pPr>
    <w:rPr>
      <w:rFonts w:cs="Arial"/>
      <w:sz w:val="22"/>
      <w:szCs w:val="20"/>
    </w:rPr>
  </w:style>
  <w:style w:type="paragraph" w:customStyle="1" w:styleId="TableHeaders">
    <w:name w:val="Table Headers"/>
    <w:basedOn w:val="Normal"/>
    <w:qFormat/>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next w:val="Normal"/>
    <w:qFormat/>
    <w:rsid w:val="00385DA7"/>
    <w:pPr>
      <w:pageBreakBefore/>
      <w:spacing w:before="2400" w:line="240" w:lineRule="atLeast"/>
      <w:jc w:val="center"/>
    </w:pPr>
    <w:rPr>
      <w:sz w:val="22"/>
      <w:szCs w:val="20"/>
    </w:rPr>
  </w:style>
  <w:style w:type="paragraph" w:customStyle="1" w:styleId="Question">
    <w:name w:val="_Question"/>
    <w:basedOn w:val="Normal"/>
    <w:qFormat/>
    <w:rsid w:val="005C2E40"/>
    <w:pPr>
      <w:keepNext/>
      <w:keepLines/>
      <w:numPr>
        <w:numId w:val="3"/>
      </w:numPr>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graphy1"/>
    <w:rsid w:val="006A1B66"/>
    <w:pPr>
      <w:keepLines/>
      <w:spacing w:after="240"/>
      <w:ind w:left="720" w:hanging="720"/>
    </w:pPr>
    <w:rPr>
      <w:sz w:val="24"/>
      <w:szCs w:val="24"/>
    </w:rPr>
  </w:style>
  <w:style w:type="paragraph" w:customStyle="1" w:styleId="bullets-2ndlevel">
    <w:name w:val="bullets-2nd level"/>
    <w:basedOn w:val="Normal"/>
    <w:rsid w:val="0059659B"/>
    <w:pPr>
      <w:spacing w:after="120" w:line="240" w:lineRule="exact"/>
      <w:ind w:left="1440" w:hanging="360"/>
    </w:pPr>
    <w:rPr>
      <w:szCs w:val="20"/>
    </w:rPr>
  </w:style>
  <w:style w:type="paragraph" w:customStyle="1" w:styleId="Cov-Address">
    <w:name w:val="Cov-Address"/>
    <w:basedOn w:val="Normal"/>
    <w:rsid w:val="005628EB"/>
    <w:pPr>
      <w:jc w:val="center"/>
    </w:pPr>
    <w:rPr>
      <w:szCs w:val="20"/>
    </w:rPr>
  </w:style>
  <w:style w:type="paragraph" w:customStyle="1" w:styleId="Cov-Author">
    <w:name w:val="Cov-Author"/>
    <w:basedOn w:val="Normal"/>
    <w:rsid w:val="0059659B"/>
    <w:pPr>
      <w:jc w:val="right"/>
    </w:pPr>
    <w:rPr>
      <w:rFonts w:ascii="Arial Black" w:hAnsi="Arial Black"/>
      <w:szCs w:val="20"/>
    </w:rPr>
  </w:style>
  <w:style w:type="paragraph" w:customStyle="1" w:styleId="Cov-Date">
    <w:name w:val="Cov-Date"/>
    <w:basedOn w:val="Normal"/>
    <w:rsid w:val="0059659B"/>
    <w:pPr>
      <w:jc w:val="right"/>
    </w:pPr>
    <w:rPr>
      <w:rFonts w:ascii="Arial" w:hAnsi="Arial"/>
      <w:b/>
      <w:sz w:val="28"/>
      <w:szCs w:val="20"/>
    </w:rPr>
  </w:style>
  <w:style w:type="paragraph" w:customStyle="1" w:styleId="Cov-Title">
    <w:name w:val="Cov-Title"/>
    <w:basedOn w:val="Normal"/>
    <w:rsid w:val="0059659B"/>
    <w:pPr>
      <w:jc w:val="right"/>
    </w:pPr>
    <w:rPr>
      <w:rFonts w:ascii="Arial Black" w:hAnsi="Arial Black"/>
      <w:sz w:val="48"/>
      <w:szCs w:val="20"/>
    </w:rPr>
  </w:style>
  <w:style w:type="paragraph" w:customStyle="1" w:styleId="exhibitsource">
    <w:name w:val="exhibit source"/>
    <w:basedOn w:val="Normal"/>
    <w:rsid w:val="0059659B"/>
    <w:pPr>
      <w:spacing w:after="120"/>
    </w:pPr>
    <w:rPr>
      <w:sz w:val="20"/>
      <w:szCs w:val="22"/>
    </w:rPr>
  </w:style>
  <w:style w:type="paragraph" w:customStyle="1" w:styleId="FigureTitle">
    <w:name w:val="Figure Title"/>
    <w:basedOn w:val="Normal"/>
    <w:rsid w:val="0059659B"/>
    <w:pPr>
      <w:keepNext/>
      <w:keepLines/>
      <w:spacing w:before="240" w:after="240"/>
    </w:pPr>
    <w:rPr>
      <w:b/>
      <w:szCs w:val="20"/>
    </w:rPr>
  </w:style>
  <w:style w:type="paragraph" w:customStyle="1" w:styleId="FigureTitleContinued">
    <w:name w:val="Figure Title Continued"/>
    <w:basedOn w:val="FigureTitle"/>
    <w:qFormat/>
    <w:rsid w:val="0059659B"/>
  </w:style>
  <w:style w:type="paragraph" w:customStyle="1" w:styleId="figurewobox">
    <w:name w:val="figure w/o box"/>
    <w:basedOn w:val="Normal"/>
    <w:rsid w:val="0059659B"/>
    <w:pPr>
      <w:keepNext/>
      <w:spacing w:before="240"/>
      <w:jc w:val="center"/>
    </w:pPr>
    <w:rPr>
      <w:szCs w:val="20"/>
    </w:rPr>
  </w:style>
  <w:style w:type="paragraph" w:customStyle="1" w:styleId="Level1">
    <w:name w:val="Level 1"/>
    <w:basedOn w:val="Normal"/>
    <w:rsid w:val="0059659B"/>
    <w:pPr>
      <w:widowControl w:val="0"/>
      <w:autoSpaceDE w:val="0"/>
      <w:autoSpaceDN w:val="0"/>
      <w:adjustRightInd w:val="0"/>
      <w:ind w:left="720" w:hanging="720"/>
    </w:pPr>
  </w:style>
  <w:style w:type="paragraph" w:customStyle="1" w:styleId="paragraph">
    <w:name w:val="paragraph"/>
    <w:basedOn w:val="Normal"/>
    <w:rsid w:val="0059659B"/>
    <w:pPr>
      <w:spacing w:before="200" w:line="320" w:lineRule="exact"/>
      <w:ind w:left="1440"/>
    </w:pPr>
  </w:style>
  <w:style w:type="paragraph" w:customStyle="1" w:styleId="Question0">
    <w:name w:val="Question"/>
    <w:basedOn w:val="Normal"/>
    <w:semiHidden/>
    <w:rsid w:val="0059659B"/>
    <w:pPr>
      <w:keepNext/>
      <w:keepLines/>
      <w:spacing w:before="160" w:after="60"/>
      <w:ind w:left="900" w:hanging="547"/>
    </w:pPr>
    <w:rPr>
      <w:rFonts w:ascii="Optima" w:hAnsi="Optima"/>
      <w:sz w:val="22"/>
      <w:szCs w:val="20"/>
    </w:rPr>
  </w:style>
  <w:style w:type="paragraph" w:customStyle="1" w:styleId="toc-tabfig">
    <w:name w:val="toc-tab/fig"/>
    <w:basedOn w:val="Normal"/>
    <w:semiHidden/>
    <w:rsid w:val="0059659B"/>
    <w:pPr>
      <w:tabs>
        <w:tab w:val="right" w:leader="dot" w:pos="9360"/>
      </w:tabs>
      <w:spacing w:before="240" w:after="80"/>
      <w:ind w:left="900" w:hanging="540"/>
    </w:pPr>
    <w:rPr>
      <w:szCs w:val="20"/>
    </w:rPr>
  </w:style>
  <w:style w:type="paragraph" w:styleId="TableofFigures">
    <w:name w:val="table of figures"/>
    <w:basedOn w:val="Normal"/>
    <w:next w:val="Normal"/>
    <w:uiPriority w:val="99"/>
    <w:unhideWhenUsed/>
    <w:rsid w:val="006A1B66"/>
    <w:pPr>
      <w:tabs>
        <w:tab w:val="left" w:pos="720"/>
        <w:tab w:val="right" w:leader="dot" w:pos="9350"/>
      </w:tabs>
      <w:ind w:left="720" w:right="576" w:hanging="720"/>
    </w:pPr>
    <w:rPr>
      <w:noProof/>
    </w:rPr>
  </w:style>
  <w:style w:type="paragraph" w:customStyle="1" w:styleId="Source">
    <w:name w:val="Source"/>
    <w:basedOn w:val="Normal"/>
    <w:qFormat/>
    <w:rsid w:val="00776C9E"/>
    <w:pPr>
      <w:spacing w:before="60" w:after="360"/>
      <w:ind w:left="86" w:hanging="86"/>
    </w:pPr>
    <w:rPr>
      <w:sz w:val="20"/>
      <w:szCs w:val="20"/>
    </w:rPr>
  </w:style>
  <w:style w:type="paragraph" w:customStyle="1" w:styleId="AppHeading1">
    <w:name w:val="App Heading 1"/>
    <w:basedOn w:val="Title"/>
    <w:qFormat/>
    <w:rsid w:val="00F0775F"/>
    <w:pPr>
      <w:spacing w:before="240" w:after="240"/>
      <w:ind w:left="-274"/>
    </w:pPr>
    <w:rPr>
      <w:rFonts w:ascii="Arial" w:hAnsi="Arial" w:cs="Arial"/>
      <w:sz w:val="32"/>
      <w:szCs w:val="56"/>
    </w:rPr>
  </w:style>
  <w:style w:type="paragraph" w:styleId="ListBullet3">
    <w:name w:val="List Bullet 3"/>
    <w:basedOn w:val="Normal"/>
    <w:unhideWhenUsed/>
    <w:rsid w:val="00D107EE"/>
    <w:pPr>
      <w:numPr>
        <w:numId w:val="6"/>
      </w:numPr>
      <w:contextualSpacing/>
    </w:pPr>
  </w:style>
  <w:style w:type="paragraph" w:styleId="ListContinue">
    <w:name w:val="List Continue"/>
    <w:basedOn w:val="Normal"/>
    <w:uiPriority w:val="99"/>
    <w:unhideWhenUsed/>
    <w:rsid w:val="00D107EE"/>
    <w:pPr>
      <w:spacing w:after="120"/>
      <w:ind w:left="360"/>
      <w:contextualSpacing/>
    </w:pPr>
  </w:style>
  <w:style w:type="paragraph" w:styleId="Subtitle">
    <w:name w:val="Subtitle"/>
    <w:basedOn w:val="Normal"/>
    <w:next w:val="Normal"/>
    <w:link w:val="SubtitleChar"/>
    <w:uiPriority w:val="11"/>
    <w:qFormat/>
    <w:rsid w:val="00D107EE"/>
    <w:pPr>
      <w:spacing w:before="240" w:after="240"/>
      <w:jc w:val="center"/>
      <w:outlineLvl w:val="1"/>
    </w:pPr>
    <w:rPr>
      <w:rFonts w:ascii="Verdana" w:hAnsi="Verdana"/>
      <w:b/>
      <w:i/>
      <w:sz w:val="22"/>
    </w:rPr>
  </w:style>
  <w:style w:type="character" w:customStyle="1" w:styleId="SubtitleChar">
    <w:name w:val="Subtitle Char"/>
    <w:basedOn w:val="DefaultParagraphFont"/>
    <w:link w:val="Subtitle"/>
    <w:uiPriority w:val="11"/>
    <w:rsid w:val="00D107EE"/>
    <w:rPr>
      <w:rFonts w:ascii="Verdana" w:hAnsi="Verdana"/>
      <w:b/>
      <w:i/>
      <w:sz w:val="22"/>
      <w:szCs w:val="24"/>
    </w:rPr>
  </w:style>
  <w:style w:type="paragraph" w:customStyle="1" w:styleId="Source1">
    <w:name w:val="Source1"/>
    <w:basedOn w:val="Normal"/>
    <w:rsid w:val="00D107EE"/>
    <w:pPr>
      <w:keepLines/>
      <w:spacing w:before="120" w:after="400"/>
      <w:ind w:left="187" w:hanging="187"/>
    </w:pPr>
    <w:rPr>
      <w:rFonts w:ascii="Verdana" w:eastAsia="MS Mincho" w:hAnsi="Verdana"/>
      <w:sz w:val="18"/>
      <w:szCs w:val="20"/>
    </w:rPr>
  </w:style>
  <w:style w:type="character" w:customStyle="1" w:styleId="BodyTextChar1">
    <w:name w:val="Body Text Char1"/>
    <w:rsid w:val="00D107EE"/>
    <w:rPr>
      <w:rFonts w:ascii="Verdana" w:eastAsia="MS Mincho" w:hAnsi="Verdana" w:cs="Times New Roman"/>
      <w:snapToGrid w:val="0"/>
      <w:sz w:val="20"/>
      <w:szCs w:val="20"/>
    </w:rPr>
  </w:style>
  <w:style w:type="paragraph" w:customStyle="1" w:styleId="TableTextIndent1">
    <w:name w:val="Table Text Indent1"/>
    <w:basedOn w:val="Normal"/>
    <w:qFormat/>
    <w:rsid w:val="00D107EE"/>
    <w:pPr>
      <w:spacing w:before="60" w:after="60"/>
      <w:ind w:left="245"/>
    </w:pPr>
    <w:rPr>
      <w:rFonts w:ascii="Verdana" w:eastAsia="MS Mincho" w:hAnsi="Verdana"/>
      <w:sz w:val="18"/>
      <w:szCs w:val="20"/>
    </w:rPr>
  </w:style>
  <w:style w:type="paragraph" w:customStyle="1" w:styleId="BodyTextAppA">
    <w:name w:val="Body Text AppA"/>
    <w:basedOn w:val="BodyText"/>
    <w:qFormat/>
    <w:rsid w:val="00D107EE"/>
    <w:pPr>
      <w:spacing w:before="0" w:after="160" w:line="320" w:lineRule="exact"/>
      <w:ind w:firstLine="0"/>
    </w:pPr>
    <w:rPr>
      <w:rFonts w:ascii="Verdana" w:eastAsia="MS Mincho" w:hAnsi="Verdana"/>
      <w:snapToGrid w:val="0"/>
      <w:sz w:val="20"/>
    </w:rPr>
  </w:style>
  <w:style w:type="paragraph" w:customStyle="1" w:styleId="AppAHeading2">
    <w:name w:val="AppA Heading 2"/>
    <w:basedOn w:val="Heading1"/>
    <w:qFormat/>
    <w:rsid w:val="00F0775F"/>
    <w:rPr>
      <w:rFonts w:ascii="Verdana" w:hAnsi="Verdana"/>
      <w:sz w:val="26"/>
    </w:rPr>
  </w:style>
  <w:style w:type="paragraph" w:customStyle="1" w:styleId="AppAHeading3">
    <w:name w:val="AppA Heading 3"/>
    <w:basedOn w:val="Heading2"/>
    <w:qFormat/>
    <w:rsid w:val="00F0775F"/>
    <w:rPr>
      <w:rFonts w:ascii="Verdana" w:hAnsi="Verdana"/>
    </w:rPr>
  </w:style>
  <w:style w:type="paragraph" w:customStyle="1" w:styleId="TableTitlecont">
    <w:name w:val="Table Title (cont)"/>
    <w:basedOn w:val="TableTitle"/>
    <w:rsid w:val="00F0775F"/>
    <w:pPr>
      <w:spacing w:before="320" w:after="120"/>
    </w:pPr>
    <w:rPr>
      <w:rFonts w:ascii="Verdana" w:eastAsia="MS Mincho" w:hAnsi="Verdana"/>
      <w:bCs/>
      <w:sz w:val="20"/>
    </w:rPr>
  </w:style>
  <w:style w:type="paragraph" w:customStyle="1" w:styleId="CoverPage">
    <w:name w:val="CoverPage"/>
    <w:basedOn w:val="Normal"/>
    <w:rsid w:val="006B1C25"/>
    <w:rPr>
      <w:rFonts w:ascii="Arial" w:hAnsi="Arial"/>
      <w:szCs w:val="56"/>
    </w:rPr>
  </w:style>
  <w:style w:type="paragraph" w:customStyle="1" w:styleId="TC-TOCHeading">
    <w:name w:val="TC-TOC Heading"/>
    <w:basedOn w:val="Normal"/>
    <w:rsid w:val="006B1C25"/>
    <w:rPr>
      <w:rFonts w:ascii="Arial" w:hAnsi="Arial"/>
      <w:b/>
      <w:caps/>
      <w:sz w:val="28"/>
      <w:szCs w:val="28"/>
    </w:rPr>
  </w:style>
  <w:style w:type="paragraph" w:customStyle="1" w:styleId="DL-DoctorLabel">
    <w:name w:val="DL-DoctorLabel"/>
    <w:basedOn w:val="Normal"/>
    <w:rsid w:val="006B1C25"/>
    <w:pPr>
      <w:jc w:val="center"/>
    </w:pPr>
    <w:rPr>
      <w:rFonts w:ascii="Arial" w:hAnsi="Arial"/>
    </w:rPr>
  </w:style>
  <w:style w:type="paragraph" w:customStyle="1" w:styleId="Instructions-Survey">
    <w:name w:val="Instructions-Survey"/>
    <w:basedOn w:val="Normal"/>
    <w:rsid w:val="006B1C25"/>
    <w:pPr>
      <w:widowControl w:val="0"/>
      <w:pBdr>
        <w:top w:val="single" w:sz="4" w:space="2" w:color="auto"/>
        <w:bottom w:val="single" w:sz="4" w:space="2" w:color="auto"/>
      </w:pBdr>
    </w:pPr>
    <w:rPr>
      <w:rFonts w:ascii="Arial" w:hAnsi="Arial"/>
      <w:noProof/>
      <w:sz w:val="28"/>
      <w:szCs w:val="28"/>
    </w:rPr>
  </w:style>
  <w:style w:type="paragraph" w:styleId="BodyTextIndent2">
    <w:name w:val="Body Text Indent 2"/>
    <w:basedOn w:val="Normal"/>
    <w:link w:val="BodyTextIndent2Char"/>
    <w:rsid w:val="006B1C25"/>
    <w:pPr>
      <w:tabs>
        <w:tab w:val="left" w:pos="720"/>
        <w:tab w:val="left" w:pos="1440"/>
      </w:tabs>
      <w:spacing w:after="240" w:line="240" w:lineRule="atLeast"/>
      <w:ind w:left="1541" w:hanging="101"/>
    </w:pPr>
    <w:rPr>
      <w:rFonts w:ascii="Arial" w:hAnsi="Arial"/>
      <w:szCs w:val="20"/>
    </w:rPr>
  </w:style>
  <w:style w:type="character" w:customStyle="1" w:styleId="BodyTextIndent2Char">
    <w:name w:val="Body Text Indent 2 Char"/>
    <w:basedOn w:val="DefaultParagraphFont"/>
    <w:link w:val="BodyTextIndent2"/>
    <w:rsid w:val="006B1C25"/>
    <w:rPr>
      <w:rFonts w:ascii="Arial" w:hAnsi="Arial"/>
      <w:sz w:val="24"/>
    </w:rPr>
  </w:style>
  <w:style w:type="paragraph" w:styleId="BodyTextIndent">
    <w:name w:val="Body Text Indent"/>
    <w:aliases w:val="Body Text Indent AppE"/>
    <w:basedOn w:val="Normal"/>
    <w:link w:val="BodyTextIndentChar"/>
    <w:rsid w:val="007A39DA"/>
    <w:pPr>
      <w:keepNext/>
      <w:keepLines/>
      <w:numPr>
        <w:ilvl w:val="12"/>
      </w:numPr>
      <w:spacing w:before="240" w:after="240"/>
      <w:ind w:left="1440" w:hanging="1440"/>
    </w:pPr>
    <w:rPr>
      <w:szCs w:val="20"/>
    </w:rPr>
  </w:style>
  <w:style w:type="character" w:customStyle="1" w:styleId="BodyTextIndentChar">
    <w:name w:val="Body Text Indent Char"/>
    <w:aliases w:val="Body Text Indent AppE Char"/>
    <w:basedOn w:val="DefaultParagraphFont"/>
    <w:link w:val="BodyTextIndent"/>
    <w:rsid w:val="007A39DA"/>
    <w:rPr>
      <w:sz w:val="24"/>
    </w:rPr>
  </w:style>
  <w:style w:type="paragraph" w:customStyle="1" w:styleId="QuestionS">
    <w:name w:val="_QuestionS"/>
    <w:basedOn w:val="Question"/>
    <w:qFormat/>
    <w:rsid w:val="006B1C25"/>
    <w:pPr>
      <w:numPr>
        <w:ilvl w:val="12"/>
        <w:numId w:val="0"/>
      </w:numPr>
      <w:spacing w:after="180" w:line="240" w:lineRule="atLeast"/>
      <w:ind w:left="540" w:hanging="540"/>
    </w:pPr>
    <w:rPr>
      <w:rFonts w:ascii="Times New Roman" w:hAnsi="Times New Roman" w:cs="Times New Roman"/>
      <w:b w:val="0"/>
      <w:szCs w:val="20"/>
      <w:lang w:val="es-MX"/>
    </w:rPr>
  </w:style>
  <w:style w:type="paragraph" w:customStyle="1" w:styleId="biblio">
    <w:name w:val="biblio"/>
    <w:basedOn w:val="Normal"/>
    <w:rsid w:val="006B1C25"/>
    <w:pPr>
      <w:keepLines/>
      <w:spacing w:after="240"/>
      <w:ind w:left="720" w:hanging="720"/>
    </w:pPr>
    <w:rPr>
      <w:szCs w:val="20"/>
    </w:rPr>
  </w:style>
  <w:style w:type="paragraph" w:customStyle="1" w:styleId="bibliogrpahy">
    <w:name w:val="bibliogrpahy"/>
    <w:rsid w:val="006B1C25"/>
    <w:pPr>
      <w:spacing w:after="110"/>
      <w:ind w:left="720" w:hanging="720"/>
    </w:pPr>
    <w:rPr>
      <w:sz w:val="24"/>
      <w:szCs w:val="24"/>
    </w:rPr>
  </w:style>
  <w:style w:type="paragraph" w:customStyle="1" w:styleId="Answerinstr">
    <w:name w:val="_Answer_instr"/>
    <w:basedOn w:val="Question"/>
    <w:qFormat/>
    <w:rsid w:val="006B1C25"/>
    <w:pPr>
      <w:numPr>
        <w:ilvl w:val="12"/>
        <w:numId w:val="0"/>
      </w:numPr>
      <w:spacing w:after="180" w:line="240" w:lineRule="atLeast"/>
      <w:ind w:left="1260" w:hanging="446"/>
    </w:pPr>
    <w:rPr>
      <w:rFonts w:ascii="Times New Roman" w:hAnsi="Times New Roman" w:cs="Times New Roman"/>
      <w:szCs w:val="20"/>
      <w:lang w:val="es-ES"/>
    </w:rPr>
  </w:style>
  <w:style w:type="paragraph" w:customStyle="1" w:styleId="QuestionSpanishC">
    <w:name w:val="_Question_SpanishC"/>
    <w:basedOn w:val="Question"/>
    <w:qFormat/>
    <w:rsid w:val="007901C8"/>
    <w:pPr>
      <w:numPr>
        <w:numId w:val="0"/>
      </w:numPr>
      <w:spacing w:after="180" w:line="260" w:lineRule="atLeast"/>
      <w:ind w:left="450" w:hanging="450"/>
    </w:pPr>
    <w:rPr>
      <w:rFonts w:ascii="Times New Roman" w:hAnsi="Times New Roman"/>
      <w:b w:val="0"/>
    </w:rPr>
  </w:style>
  <w:style w:type="character" w:customStyle="1" w:styleId="tw4winMark">
    <w:name w:val="tw4winMark"/>
    <w:uiPriority w:val="99"/>
    <w:rsid w:val="00242233"/>
    <w:rPr>
      <w:rFonts w:ascii="Courier New" w:hAnsi="Courier New"/>
      <w:vanish/>
      <w:color w:val="800080"/>
      <w:sz w:val="24"/>
      <w:vertAlign w:val="subscript"/>
    </w:rPr>
  </w:style>
  <w:style w:type="paragraph" w:styleId="List4">
    <w:name w:val="List 4"/>
    <w:aliases w:val="List 4 AppE"/>
    <w:basedOn w:val="Normal"/>
    <w:unhideWhenUsed/>
    <w:rsid w:val="007A39DA"/>
    <w:pPr>
      <w:spacing w:after="240" w:line="320" w:lineRule="atLeast"/>
      <w:ind w:left="1080"/>
      <w:contextualSpacing/>
    </w:pPr>
  </w:style>
  <w:style w:type="paragraph" w:styleId="List5">
    <w:name w:val="List 5"/>
    <w:aliases w:val="List 5 AppE"/>
    <w:basedOn w:val="Normal"/>
    <w:unhideWhenUsed/>
    <w:rsid w:val="007A39DA"/>
    <w:pPr>
      <w:spacing w:after="240" w:line="320" w:lineRule="atLeast"/>
      <w:ind w:left="1800" w:hanging="360"/>
    </w:pPr>
    <w:rPr>
      <w:szCs w:val="20"/>
    </w:rPr>
  </w:style>
  <w:style w:type="paragraph" w:styleId="ListNumber2">
    <w:name w:val="List Number 2"/>
    <w:basedOn w:val="Normal"/>
    <w:uiPriority w:val="99"/>
    <w:rsid w:val="007A39DA"/>
    <w:pPr>
      <w:keepNext/>
      <w:keepLines/>
      <w:numPr>
        <w:numId w:val="8"/>
      </w:numPr>
      <w:tabs>
        <w:tab w:val="clear" w:pos="1440"/>
        <w:tab w:val="left" w:pos="576"/>
      </w:tabs>
      <w:spacing w:before="360" w:after="120"/>
      <w:ind w:left="576" w:hanging="576"/>
    </w:pPr>
    <w:rPr>
      <w:szCs w:val="20"/>
    </w:rPr>
  </w:style>
  <w:style w:type="paragraph" w:customStyle="1" w:styleId="AppHeading10">
    <w:name w:val="AppHeading1"/>
    <w:basedOn w:val="Heading1"/>
    <w:qFormat/>
    <w:rsid w:val="007A39DA"/>
    <w:pPr>
      <w:spacing w:before="0" w:after="480"/>
      <w:contextualSpacing/>
      <w:jc w:val="center"/>
    </w:pPr>
    <w:rPr>
      <w:rFonts w:ascii="Times New Roman" w:hAnsi="Times New Roman"/>
      <w:caps w:val="0"/>
      <w:small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No List"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B"/>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rsid w:val="005628EB"/>
    <w:pPr>
      <w:spacing w:before="120" w:after="120" w:line="360" w:lineRule="auto"/>
      <w:ind w:firstLine="720"/>
    </w:pPr>
    <w:rPr>
      <w:szCs w:val="20"/>
    </w:rPr>
  </w:style>
  <w:style w:type="character" w:customStyle="1" w:styleId="BodyTextChar">
    <w:name w:val="Body Text Char"/>
    <w:basedOn w:val="DefaultParagraphFont"/>
    <w:link w:val="BodyText"/>
    <w:rsid w:val="005628EB"/>
    <w:rPr>
      <w:sz w:val="24"/>
    </w:rPr>
  </w:style>
  <w:style w:type="numbering" w:customStyle="1" w:styleId="NoList1">
    <w:name w:val="No List1"/>
    <w:next w:val="NoList"/>
    <w:semiHidden/>
    <w:rsid w:val="0059659B"/>
  </w:style>
  <w:style w:type="table" w:styleId="TableGrid">
    <w:name w:val="Table Grid"/>
    <w:basedOn w:val="TableNormal"/>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Continued"/>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5"/>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rsid w:val="0059659B"/>
    <w:pPr>
      <w:tabs>
        <w:tab w:val="center" w:pos="4320"/>
        <w:tab w:val="right" w:pos="8640"/>
      </w:tabs>
    </w:pPr>
    <w:rPr>
      <w:sz w:val="20"/>
      <w:szCs w:val="20"/>
    </w:rPr>
  </w:style>
  <w:style w:type="character" w:customStyle="1" w:styleId="HeaderChar">
    <w:name w:val="Header Char"/>
    <w:basedOn w:val="DefaultParagraphFont"/>
    <w:link w:val="Header"/>
    <w:rsid w:val="001F636E"/>
  </w:style>
  <w:style w:type="paragraph" w:styleId="Footer">
    <w:name w:val="footer"/>
    <w:basedOn w:val="Normal"/>
    <w:link w:val="FooterChar"/>
    <w:rsid w:val="00776C9E"/>
    <w:pPr>
      <w:tabs>
        <w:tab w:val="center" w:pos="4320"/>
        <w:tab w:val="right" w:pos="8640"/>
      </w:tabs>
    </w:pPr>
    <w:rPr>
      <w:szCs w:val="20"/>
    </w:rPr>
  </w:style>
  <w:style w:type="character" w:customStyle="1" w:styleId="FooterChar">
    <w:name w:val="Footer Char"/>
    <w:basedOn w:val="DefaultParagraphFont"/>
    <w:link w:val="Footer"/>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3"/>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9659B"/>
    <w:pPr>
      <w:tabs>
        <w:tab w:val="right" w:leader="dot" w:pos="9350"/>
      </w:tabs>
      <w:spacing w:before="240" w:after="120"/>
      <w:ind w:left="720" w:hanging="360"/>
    </w:pPr>
    <w:rPr>
      <w:noProof/>
    </w:rPr>
  </w:style>
  <w:style w:type="paragraph" w:styleId="TOC2">
    <w:name w:val="toc 2"/>
    <w:basedOn w:val="Normal"/>
    <w:next w:val="Normal"/>
    <w:autoRedefine/>
    <w:uiPriority w:val="39"/>
    <w:rsid w:val="0059659B"/>
    <w:pPr>
      <w:tabs>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basedOn w:val="Normal"/>
    <w:semiHidden/>
    <w:rsid w:val="0059659B"/>
    <w:pPr>
      <w:ind w:left="1915" w:hanging="360"/>
    </w:pPr>
    <w:rPr>
      <w:rFonts w:ascii="Arial" w:hAnsi="Arial"/>
      <w:spacing w:val="-5"/>
      <w:sz w:val="20"/>
      <w:szCs w:val="20"/>
    </w:r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spacing w:after="120"/>
      <w:ind w:left="1080" w:hanging="36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semiHidden/>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semiHidden/>
    <w:unhideWhenUsed/>
    <w:rsid w:val="00F5268C"/>
    <w:rPr>
      <w:color w:val="800080"/>
      <w:u w:val="single"/>
    </w:rPr>
  </w:style>
  <w:style w:type="paragraph" w:customStyle="1" w:styleId="BodyText11">
    <w:name w:val="Body Text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semiHidden/>
    <w:unhideWhenUsed/>
    <w:rsid w:val="00770E64"/>
    <w:pPr>
      <w:spacing w:after="120"/>
    </w:pPr>
    <w:rPr>
      <w:sz w:val="16"/>
      <w:szCs w:val="16"/>
    </w:rPr>
  </w:style>
  <w:style w:type="character" w:customStyle="1" w:styleId="BodyText3Char">
    <w:name w:val="Body Text 3 Char"/>
    <w:basedOn w:val="DefaultParagraphFont"/>
    <w:link w:val="BodyText3"/>
    <w:uiPriority w:val="99"/>
    <w:semiHidden/>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rsid w:val="00A005CE"/>
    <w:pPr>
      <w:spacing w:before="40" w:after="40"/>
    </w:pPr>
    <w:rPr>
      <w:rFonts w:cs="Arial"/>
      <w:sz w:val="22"/>
      <w:szCs w:val="20"/>
    </w:rPr>
  </w:style>
  <w:style w:type="paragraph" w:customStyle="1" w:styleId="TableHeaders">
    <w:name w:val="Table Headers"/>
    <w:basedOn w:val="Normal"/>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qFormat/>
    <w:rsid w:val="005C2E40"/>
    <w:pPr>
      <w:spacing w:before="2400" w:line="240" w:lineRule="atLeast"/>
      <w:jc w:val="center"/>
    </w:pPr>
    <w:rPr>
      <w:sz w:val="22"/>
      <w:szCs w:val="20"/>
    </w:rPr>
  </w:style>
  <w:style w:type="paragraph" w:customStyle="1" w:styleId="Question">
    <w:name w:val="_Question"/>
    <w:basedOn w:val="Normal"/>
    <w:qFormat/>
    <w:rsid w:val="005C2E40"/>
    <w:pPr>
      <w:keepNext/>
      <w:keepLines/>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
    <w:basedOn w:val="Normal"/>
    <w:rsid w:val="0059659B"/>
    <w:pPr>
      <w:keepLines/>
      <w:spacing w:after="240"/>
      <w:ind w:left="720" w:hanging="720"/>
    </w:pPr>
    <w:rPr>
      <w:szCs w:val="20"/>
    </w:rPr>
  </w:style>
  <w:style w:type="paragraph" w:customStyle="1" w:styleId="bullets-2ndlevel">
    <w:name w:val="bibliogrpahy"/>
    <w:rsid w:val="0059659B"/>
    <w:pPr>
      <w:spacing w:after="110"/>
      <w:ind w:left="720" w:hanging="720"/>
    </w:pPr>
    <w:rPr>
      <w:sz w:val="24"/>
      <w:szCs w:val="24"/>
    </w:rPr>
  </w:style>
  <w:style w:type="paragraph" w:customStyle="1" w:styleId="Cov-Address">
    <w:name w:val="bullets-2nd level"/>
    <w:basedOn w:val="Normal"/>
    <w:rsid w:val="0059659B"/>
    <w:pPr>
      <w:spacing w:after="120" w:line="240" w:lineRule="exact"/>
      <w:ind w:left="1440" w:hanging="360"/>
    </w:pPr>
    <w:rPr>
      <w:szCs w:val="20"/>
    </w:rPr>
  </w:style>
  <w:style w:type="paragraph" w:customStyle="1" w:styleId="Cov-Author">
    <w:name w:val="Cov-Address"/>
    <w:basedOn w:val="Normal"/>
    <w:rsid w:val="005628EB"/>
    <w:pPr>
      <w:jc w:val="center"/>
    </w:pPr>
    <w:rPr>
      <w:szCs w:val="20"/>
    </w:rPr>
  </w:style>
  <w:style w:type="paragraph" w:customStyle="1" w:styleId="Cov-Date">
    <w:name w:val="Cov-Author"/>
    <w:basedOn w:val="Normal"/>
    <w:rsid w:val="0059659B"/>
    <w:pPr>
      <w:jc w:val="right"/>
    </w:pPr>
    <w:rPr>
      <w:rFonts w:ascii="Arial Black" w:hAnsi="Arial Black"/>
      <w:szCs w:val="20"/>
    </w:rPr>
  </w:style>
  <w:style w:type="paragraph" w:customStyle="1" w:styleId="Cov-Title">
    <w:name w:val="Cov-Date"/>
    <w:basedOn w:val="Normal"/>
    <w:rsid w:val="0059659B"/>
    <w:pPr>
      <w:jc w:val="right"/>
    </w:pPr>
    <w:rPr>
      <w:rFonts w:ascii="Arial" w:hAnsi="Arial"/>
      <w:b/>
      <w:sz w:val="28"/>
      <w:szCs w:val="20"/>
    </w:rPr>
  </w:style>
  <w:style w:type="paragraph" w:customStyle="1" w:styleId="exhibitsource">
    <w:name w:val="Cov-Title"/>
    <w:basedOn w:val="Normal"/>
    <w:rsid w:val="0059659B"/>
    <w:pPr>
      <w:jc w:val="right"/>
    </w:pPr>
    <w:rPr>
      <w:rFonts w:ascii="Arial Black" w:hAnsi="Arial Black"/>
      <w:sz w:val="48"/>
      <w:szCs w:val="20"/>
    </w:rPr>
  </w:style>
  <w:style w:type="paragraph" w:customStyle="1" w:styleId="FigureTitle">
    <w:name w:val="exhibit source"/>
    <w:basedOn w:val="Normal"/>
    <w:rsid w:val="0059659B"/>
    <w:pPr>
      <w:spacing w:after="120"/>
    </w:pPr>
    <w:rPr>
      <w:sz w:val="20"/>
      <w:szCs w:val="22"/>
    </w:rPr>
  </w:style>
  <w:style w:type="paragraph" w:customStyle="1" w:styleId="FigureTitleContinued">
    <w:name w:val="Figure Title"/>
    <w:basedOn w:val="Normal"/>
    <w:rsid w:val="0059659B"/>
    <w:pPr>
      <w:keepNext/>
      <w:keepLines/>
      <w:spacing w:before="240" w:after="240"/>
    </w:pPr>
    <w:rPr>
      <w:b/>
      <w:szCs w:val="20"/>
    </w:rPr>
  </w:style>
  <w:style w:type="paragraph" w:customStyle="1" w:styleId="figurewobox">
    <w:name w:val="Figure Title Continued"/>
    <w:basedOn w:val="FigureTitleContinued"/>
    <w:qFormat/>
    <w:rsid w:val="0059659B"/>
  </w:style>
  <w:style w:type="paragraph" w:customStyle="1" w:styleId="Level1">
    <w:name w:val="figure w/o box"/>
    <w:basedOn w:val="Normal"/>
    <w:rsid w:val="0059659B"/>
    <w:pPr>
      <w:keepNext/>
      <w:spacing w:before="240"/>
      <w:jc w:val="center"/>
    </w:pPr>
    <w:rPr>
      <w:szCs w:val="20"/>
    </w:rPr>
  </w:style>
  <w:style w:type="paragraph" w:customStyle="1" w:styleId="paragraph">
    <w:name w:val="Level 1"/>
    <w:basedOn w:val="Normal"/>
    <w:rsid w:val="0059659B"/>
    <w:pPr>
      <w:widowControl w:val="0"/>
      <w:autoSpaceDE w:val="0"/>
      <w:autoSpaceDN w:val="0"/>
      <w:adjustRightInd w:val="0"/>
      <w:ind w:left="720" w:hanging="720"/>
    </w:pPr>
  </w:style>
  <w:style w:type="paragraph" w:customStyle="1" w:styleId="Question0">
    <w:name w:val="paragraph"/>
    <w:basedOn w:val="Normal"/>
    <w:rsid w:val="0059659B"/>
    <w:pPr>
      <w:spacing w:before="200" w:line="320" w:lineRule="exact"/>
      <w:ind w:left="1440"/>
    </w:pPr>
  </w:style>
  <w:style w:type="paragraph" w:customStyle="1" w:styleId="toc-tabfig">
    <w:name w:val="Question"/>
    <w:basedOn w:val="Normal"/>
    <w:semiHidden/>
    <w:rsid w:val="0059659B"/>
    <w:pPr>
      <w:keepNext/>
      <w:keepLines/>
      <w:spacing w:before="160" w:after="60"/>
      <w:ind w:left="900" w:hanging="547"/>
    </w:pPr>
    <w:rPr>
      <w:rFonts w:ascii="Optima" w:hAnsi="Optima"/>
      <w:sz w:val="22"/>
      <w:szCs w:val="20"/>
    </w:rPr>
  </w:style>
  <w:style w:type="paragraph" w:customStyle="1" w:styleId="TableofFigures">
    <w:name w:val="toc-tab/fig"/>
    <w:basedOn w:val="Normal"/>
    <w:semiHidden/>
    <w:rsid w:val="0059659B"/>
    <w:pPr>
      <w:tabs>
        <w:tab w:val="right" w:leader="dot" w:pos="9360"/>
      </w:tabs>
      <w:spacing w:before="240" w:after="80"/>
      <w:ind w:left="900" w:hanging="540"/>
    </w:pPr>
    <w:rPr>
      <w:szCs w:val="20"/>
    </w:rPr>
  </w:style>
  <w:style w:type="paragraph" w:styleId="Source">
    <w:name w:val="table of figures"/>
    <w:basedOn w:val="Normal"/>
    <w:next w:val="Normal"/>
    <w:uiPriority w:val="99"/>
    <w:unhideWhenUsed/>
    <w:rsid w:val="005C5757"/>
  </w:style>
  <w:style w:type="paragraph" w:customStyle="1" w:styleId="AppHeading1">
    <w:name w:val="Source"/>
    <w:basedOn w:val="Normal"/>
    <w:qFormat/>
    <w:rsid w:val="00776C9E"/>
    <w:pPr>
      <w:spacing w:before="60" w:after="360"/>
      <w:ind w:left="86" w:hanging="8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ggbrown@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79040-7294-4220-945B-7BD345C79882}">
  <ds:schemaRefs>
    <ds:schemaRef ds:uri="http://schemas.openxmlformats.org/officeDocument/2006/bibliography"/>
  </ds:schemaRefs>
</ds:datastoreItem>
</file>

<file path=customXml/itemProps2.xml><?xml version="1.0" encoding="utf-8"?>
<ds:datastoreItem xmlns:ds="http://schemas.openxmlformats.org/officeDocument/2006/customXml" ds:itemID="{A3632596-D647-4CC1-B469-E279EF03539D}">
  <ds:schemaRefs>
    <ds:schemaRef ds:uri="http://schemas.openxmlformats.org/officeDocument/2006/bibliography"/>
  </ds:schemaRefs>
</ds:datastoreItem>
</file>

<file path=customXml/itemProps3.xml><?xml version="1.0" encoding="utf-8"?>
<ds:datastoreItem xmlns:ds="http://schemas.openxmlformats.org/officeDocument/2006/customXml" ds:itemID="{04744C35-1EE8-40A2-B076-15859B414E9B}">
  <ds:schemaRefs>
    <ds:schemaRef ds:uri="http://schemas.openxmlformats.org/officeDocument/2006/bibliography"/>
  </ds:schemaRefs>
</ds:datastoreItem>
</file>

<file path=customXml/itemProps4.xml><?xml version="1.0" encoding="utf-8"?>
<ds:datastoreItem xmlns:ds="http://schemas.openxmlformats.org/officeDocument/2006/customXml" ds:itemID="{A2E3B5EB-6856-48C3-90E2-7D46FE1918FD}">
  <ds:schemaRefs>
    <ds:schemaRef ds:uri="http://schemas.openxmlformats.org/officeDocument/2006/bibliography"/>
  </ds:schemaRefs>
</ds:datastoreItem>
</file>

<file path=customXml/itemProps5.xml><?xml version="1.0" encoding="utf-8"?>
<ds:datastoreItem xmlns:ds="http://schemas.openxmlformats.org/officeDocument/2006/customXml" ds:itemID="{24F85578-9E4C-4D83-9C28-238E3EA5B890}">
  <ds:schemaRefs>
    <ds:schemaRef ds:uri="http://schemas.openxmlformats.org/officeDocument/2006/bibliography"/>
  </ds:schemaRefs>
</ds:datastoreItem>
</file>

<file path=customXml/itemProps6.xml><?xml version="1.0" encoding="utf-8"?>
<ds:datastoreItem xmlns:ds="http://schemas.openxmlformats.org/officeDocument/2006/customXml" ds:itemID="{9D14B1F3-6458-4DEA-8E91-42372693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18235</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Mitch Bryman</cp:lastModifiedBy>
  <cp:revision>4</cp:revision>
  <cp:lastPrinted>2013-05-17T17:43:00Z</cp:lastPrinted>
  <dcterms:created xsi:type="dcterms:W3CDTF">2013-07-03T13:51:00Z</dcterms:created>
  <dcterms:modified xsi:type="dcterms:W3CDTF">2013-07-05T11:01:00Z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315361760</vt:i4>
  </property>
  <property fmtid="{D5CDD505-2E9C-101B-9397-08002B2CF9AE}" pid="4" name="_EmailSubject">
    <vt:lpwstr>ICH CAHPS Reinstatement OMB # 0938-0926  CMS # 10105</vt:lpwstr>
  </property>
  <property fmtid="{D5CDD505-2E9C-101B-9397-08002B2CF9AE}" pid="5" name="_AuthorEmail">
    <vt:lpwstr>Barbara.Crawley@cms.hhs.gov</vt:lpwstr>
  </property>
  <property fmtid="{D5CDD505-2E9C-101B-9397-08002B2CF9AE}" pid="6" name="_AuthorEmailDisplayName">
    <vt:lpwstr>Crawley, Barbara E. (CMS/CPC)</vt:lpwstr>
  </property>
  <property fmtid="{D5CDD505-2E9C-101B-9397-08002B2CF9AE}" pid="7" name="_PreviousAdHocReviewCycleID">
    <vt:i4>732635221</vt:i4>
  </property>
  <property fmtid="{D5CDD505-2E9C-101B-9397-08002B2CF9AE}" pid="8" name="_ReviewingToolsShownOnce">
    <vt:lpwstr/>
  </property>
</Properties>
</file>