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1B1A" w:rsidRDefault="002C12A2" w:rsidP="004A04ED">
      <w:pPr>
        <w:pStyle w:val="Title"/>
      </w:pPr>
      <w:r>
        <w:t xml:space="preserve">Supporting Statement – Part </w:t>
      </w:r>
      <w:r w:rsidR="00D73209">
        <w:t>A</w:t>
      </w:r>
    </w:p>
    <w:p w:rsidR="002C12A2" w:rsidRPr="0032035B" w:rsidRDefault="002C12A2" w:rsidP="002C12A2">
      <w:pPr>
        <w:pStyle w:val="NoSpacing"/>
        <w:rPr>
          <w:sz w:val="28"/>
          <w:szCs w:val="28"/>
        </w:rPr>
      </w:pPr>
    </w:p>
    <w:p w:rsidR="002C12A2" w:rsidRPr="0015692D" w:rsidRDefault="00061319" w:rsidP="004A04ED">
      <w:pPr>
        <w:pStyle w:val="Subtitle"/>
        <w:rPr>
          <w:rFonts w:cs="Times New Roman"/>
        </w:rPr>
      </w:pPr>
      <w:r w:rsidRPr="0015692D">
        <w:rPr>
          <w:rFonts w:cs="Times New Roman"/>
        </w:rPr>
        <w:t xml:space="preserve">Generic </w:t>
      </w:r>
      <w:r w:rsidR="00B92A82" w:rsidRPr="0015692D">
        <w:rPr>
          <w:rFonts w:cs="Times New Roman"/>
        </w:rPr>
        <w:t>Social Market</w:t>
      </w:r>
      <w:r w:rsidR="00AC700C" w:rsidRPr="0015692D">
        <w:rPr>
          <w:rFonts w:cs="Times New Roman"/>
        </w:rPr>
        <w:t>ing</w:t>
      </w:r>
      <w:r w:rsidR="00B92A82" w:rsidRPr="0015692D">
        <w:rPr>
          <w:rFonts w:cs="Times New Roman"/>
        </w:rPr>
        <w:t xml:space="preserve"> </w:t>
      </w:r>
      <w:r w:rsidRPr="0015692D">
        <w:rPr>
          <w:rFonts w:cs="Times New Roman"/>
        </w:rPr>
        <w:t xml:space="preserve">&amp; Consumer Testing </w:t>
      </w:r>
      <w:r w:rsidR="00B92A82" w:rsidRPr="0015692D">
        <w:rPr>
          <w:rFonts w:cs="Times New Roman"/>
        </w:rPr>
        <w:t>Research</w:t>
      </w:r>
      <w:r w:rsidR="003D5ED5" w:rsidRPr="0015692D">
        <w:rPr>
          <w:rFonts w:cs="Times New Roman"/>
        </w:rPr>
        <w:t xml:space="preserve"> CMS-10437</w:t>
      </w:r>
    </w:p>
    <w:p w:rsidR="0032035B" w:rsidRDefault="0032035B" w:rsidP="0032035B"/>
    <w:p w:rsidR="004A7C7A" w:rsidRDefault="005D2859" w:rsidP="005D2859">
      <w:pPr>
        <w:pStyle w:val="NoSpacing"/>
      </w:pPr>
      <w:r>
        <w:t>T</w:t>
      </w:r>
      <w:r w:rsidRPr="005D2859">
        <w:t xml:space="preserve">he purpose of this submission is to request </w:t>
      </w:r>
      <w:r w:rsidR="00067FC8">
        <w:t>an</w:t>
      </w:r>
      <w:r w:rsidR="00B6370E">
        <w:t xml:space="preserve"> </w:t>
      </w:r>
      <w:r w:rsidR="00715A99">
        <w:t>I</w:t>
      </w:r>
      <w:r w:rsidR="00743CB6">
        <w:t>nfor</w:t>
      </w:r>
      <w:r w:rsidR="00715A99">
        <w:t>mation Collection Request (ICR)</w:t>
      </w:r>
      <w:r w:rsidR="00715A99" w:rsidRPr="00715A99">
        <w:t xml:space="preserve"> </w:t>
      </w:r>
      <w:r w:rsidR="00067FC8">
        <w:t xml:space="preserve">generic </w:t>
      </w:r>
      <w:r w:rsidR="00715A99">
        <w:t>clearance</w:t>
      </w:r>
      <w:r w:rsidR="00743CB6">
        <w:t xml:space="preserve"> for a</w:t>
      </w:r>
      <w:r w:rsidR="00F510DD">
        <w:t xml:space="preserve"> program of consumer research aimed at a broad audience of those </w:t>
      </w:r>
      <w:r w:rsidR="00953CBB">
        <w:t>affected</w:t>
      </w:r>
      <w:r w:rsidR="00F510DD">
        <w:t xml:space="preserve"> by CMS programs including Medicare, Medicaid</w:t>
      </w:r>
      <w:r w:rsidR="00B92A82">
        <w:t>,</w:t>
      </w:r>
      <w:r w:rsidR="00F510DD">
        <w:t xml:space="preserve"> Children’s Health Insurance Program (CHIP)</w:t>
      </w:r>
      <w:r w:rsidR="008A3E6B">
        <w:t xml:space="preserve">, and health insurance </w:t>
      </w:r>
      <w:r w:rsidR="00FD66C7">
        <w:t>marketplace (a.k.a. “</w:t>
      </w:r>
      <w:r w:rsidR="008A3E6B">
        <w:t>e</w:t>
      </w:r>
      <w:r w:rsidR="007E7F57">
        <w:t>xchanges</w:t>
      </w:r>
      <w:r w:rsidR="00FD66C7">
        <w:t>”)</w:t>
      </w:r>
      <w:r w:rsidR="00E028E4">
        <w:t xml:space="preserve">. </w:t>
      </w:r>
      <w:r w:rsidR="007E7F57">
        <w:t>This program extends s</w:t>
      </w:r>
      <w:r w:rsidR="006630E9">
        <w:t>trategic</w:t>
      </w:r>
      <w:r w:rsidR="00E028E4">
        <w:t xml:space="preserve"> efforts to reach</w:t>
      </w:r>
      <w:r w:rsidR="00B92A82">
        <w:t xml:space="preserve"> </w:t>
      </w:r>
      <w:r w:rsidR="007E7F57">
        <w:t xml:space="preserve">and tailor communications to </w:t>
      </w:r>
      <w:r w:rsidR="00BC7C28">
        <w:t xml:space="preserve">beneficiaries, </w:t>
      </w:r>
      <w:r w:rsidR="00B92A82">
        <w:t>caregivers, providers, stakeholders, and any other audience</w:t>
      </w:r>
      <w:r w:rsidR="007E7F57">
        <w:t>s</w:t>
      </w:r>
      <w:r w:rsidR="00B92A82">
        <w:t xml:space="preserve"> that would</w:t>
      </w:r>
      <w:r w:rsidR="007E7F57">
        <w:t xml:space="preserve"> support the Agency in improving the functioning of the health care system, improve patient care and outcomes, and reduce costs without sacrificing quality of care.</w:t>
      </w:r>
      <w:r w:rsidR="004313E8">
        <w:t xml:space="preserve"> </w:t>
      </w:r>
      <w:r w:rsidR="004A7C7A">
        <w:t>With the clearance, CMS will create a</w:t>
      </w:r>
      <w:r w:rsidR="00704F2D">
        <w:t xml:space="preserve"> </w:t>
      </w:r>
      <w:r w:rsidR="004A7C7A">
        <w:t xml:space="preserve">proactive process for </w:t>
      </w:r>
      <w:r w:rsidR="00FD66C7">
        <w:t xml:space="preserve">rapid </w:t>
      </w:r>
      <w:r w:rsidR="004A7C7A">
        <w:t xml:space="preserve">collection of data </w:t>
      </w:r>
      <w:r w:rsidR="00FD66C7">
        <w:t xml:space="preserve">to inform development of communications as well as providing rapid </w:t>
      </w:r>
      <w:r w:rsidR="00707802">
        <w:t>feedback on service delivery</w:t>
      </w:r>
      <w:r w:rsidR="004A7C7A">
        <w:t xml:space="preserve"> for continuous improvement </w:t>
      </w:r>
      <w:r w:rsidR="003E20C4">
        <w:t xml:space="preserve">of programs and communications aimed at diverse CMS target audiences.  </w:t>
      </w:r>
    </w:p>
    <w:p w:rsidR="003E20C4" w:rsidRDefault="003E20C4" w:rsidP="005D2859">
      <w:pPr>
        <w:pStyle w:val="NoSpacing"/>
      </w:pPr>
    </w:p>
    <w:p w:rsidR="00B92A82" w:rsidRDefault="007101B6" w:rsidP="005D2859">
      <w:pPr>
        <w:pStyle w:val="NoSpacing"/>
      </w:pPr>
      <w:r>
        <w:t xml:space="preserve">Social marketing is using marketing principles to influence human behavior to improve health or benefit society.  </w:t>
      </w:r>
      <w:r w:rsidR="003E20C4">
        <w:t>This work will use social marketing approaches to develop and refine methods for enhancing communication with CMS target audiences related to key Agency initiatives.  In order to achieve the be</w:t>
      </w:r>
      <w:r w:rsidR="00245FEE">
        <w:t>s</w:t>
      </w:r>
      <w:r w:rsidR="003E20C4">
        <w:t>t results, it</w:t>
      </w:r>
      <w:r w:rsidR="005D2859">
        <w:t xml:space="preserve"> is </w:t>
      </w:r>
      <w:r>
        <w:t>necessary</w:t>
      </w:r>
      <w:r w:rsidR="005D2859">
        <w:t xml:space="preserve"> for </w:t>
      </w:r>
      <w:r w:rsidR="00292638">
        <w:t>CMS</w:t>
      </w:r>
      <w:r w:rsidR="005D2859">
        <w:t xml:space="preserve"> to </w:t>
      </w:r>
      <w:r w:rsidR="00245FEE">
        <w:t>regularly conduct consumer testing to develop and implement communication</w:t>
      </w:r>
      <w:r w:rsidR="00BB34A4">
        <w:t xml:space="preserve"> </w:t>
      </w:r>
      <w:r w:rsidR="00245FEE">
        <w:t xml:space="preserve">approaches that are crafted to meet the needs, values, motivations, and cognitive styles </w:t>
      </w:r>
      <w:r w:rsidR="00A82F69">
        <w:t>of its</w:t>
      </w:r>
      <w:r w:rsidR="00245FEE">
        <w:t xml:space="preserve"> diverse audiences.  This </w:t>
      </w:r>
      <w:r w:rsidR="00FD66C7">
        <w:t xml:space="preserve">work must be done in a timely manner to inform rapidly developing communication needs, and this </w:t>
      </w:r>
      <w:r w:rsidR="00245FEE">
        <w:t>generic clearance</w:t>
      </w:r>
      <w:r w:rsidR="001508DF">
        <w:t xml:space="preserve"> will </w:t>
      </w:r>
      <w:r w:rsidR="00BB34A4">
        <w:t xml:space="preserve">help to </w:t>
      </w:r>
      <w:r w:rsidR="0019722A">
        <w:t xml:space="preserve">expedite a </w:t>
      </w:r>
      <w:r w:rsidR="00245FEE">
        <w:t>range of information collection efforts</w:t>
      </w:r>
      <w:r w:rsidR="001508DF">
        <w:t xml:space="preserve"> that </w:t>
      </w:r>
      <w:r w:rsidR="00245FEE">
        <w:t xml:space="preserve">will support and enhance communications with </w:t>
      </w:r>
      <w:r w:rsidR="001508DF">
        <w:t>customers or other stakeholders relating to existing or future services, products, or communication materials.</w:t>
      </w:r>
      <w:r w:rsidR="00B92A82">
        <w:t xml:space="preserve"> </w:t>
      </w:r>
    </w:p>
    <w:p w:rsidR="00FE7B64" w:rsidRDefault="00FE7B64" w:rsidP="005D2859">
      <w:pPr>
        <w:pStyle w:val="NoSpacing"/>
      </w:pPr>
    </w:p>
    <w:p w:rsidR="00FE7B64" w:rsidRDefault="00B30B21" w:rsidP="005D2859">
      <w:pPr>
        <w:pStyle w:val="NoSpacing"/>
      </w:pPr>
      <w:r>
        <w:t>S</w:t>
      </w:r>
      <w:r w:rsidR="00ED2F1F">
        <w:t>uccessful s</w:t>
      </w:r>
      <w:r>
        <w:t>ocial marketing depends on a deep understanding of the consumer.</w:t>
      </w:r>
      <w:r w:rsidR="00FE7B64">
        <w:t xml:space="preserve"> CMS will deploy a</w:t>
      </w:r>
      <w:r>
        <w:t xml:space="preserve"> strategic</w:t>
      </w:r>
      <w:r w:rsidR="00FE7B64">
        <w:t xml:space="preserve"> approach to obtain a better understanding of the desired audience.  The strategy will focus on offering clear and readily available information for follow up and further enhancement of the process.</w:t>
      </w:r>
      <w:r w:rsidR="00C442CA">
        <w:t xml:space="preserve"> Under this clearance, CMS proposes to faci</w:t>
      </w:r>
      <w:r w:rsidR="00A82F69">
        <w:t>litate</w:t>
      </w:r>
      <w:r w:rsidR="00C442CA">
        <w:t xml:space="preserve"> </w:t>
      </w:r>
      <w:r w:rsidR="00A82F69">
        <w:t xml:space="preserve">timely </w:t>
      </w:r>
      <w:r w:rsidR="007E7F57">
        <w:t>consumer research</w:t>
      </w:r>
      <w:r w:rsidR="00A82F69">
        <w:t xml:space="preserve"> using a variety of methods including</w:t>
      </w:r>
      <w:r w:rsidR="00C442CA">
        <w:t xml:space="preserve"> </w:t>
      </w:r>
      <w:r w:rsidR="002C68D9">
        <w:t xml:space="preserve">focus groups, </w:t>
      </w:r>
      <w:r w:rsidR="00FD66C7">
        <w:t xml:space="preserve">usability studies, </w:t>
      </w:r>
      <w:r w:rsidR="002C68D9">
        <w:t>one</w:t>
      </w:r>
      <w:r w:rsidR="005B07DF">
        <w:t>-on-one</w:t>
      </w:r>
      <w:r w:rsidR="002C68D9">
        <w:t xml:space="preserve"> or panel</w:t>
      </w:r>
      <w:r w:rsidR="00C442CA">
        <w:t xml:space="preserve"> discussion groups, customer satisfaction surveys, post-transaction customer surveys, </w:t>
      </w:r>
      <w:r w:rsidR="00D364C1">
        <w:t xml:space="preserve">telephone surveys, </w:t>
      </w:r>
      <w:r w:rsidR="00C442CA">
        <w:t>online surveys, comment</w:t>
      </w:r>
      <w:r w:rsidR="00FD66C7">
        <w:t xml:space="preserve">/complaint </w:t>
      </w:r>
      <w:r w:rsidR="007E7F57">
        <w:t>form analysis</w:t>
      </w:r>
      <w:r w:rsidR="00C442CA">
        <w:t xml:space="preserve">, </w:t>
      </w:r>
      <w:r w:rsidR="00D364C1">
        <w:t xml:space="preserve">and </w:t>
      </w:r>
      <w:r w:rsidR="00FD66C7">
        <w:t>interactive consumer assessments of prototypes in development for consumer communication.</w:t>
      </w:r>
      <w:r w:rsidR="00FE7B64">
        <w:t xml:space="preserve"> </w:t>
      </w:r>
    </w:p>
    <w:p w:rsidR="00602089" w:rsidRDefault="00602089" w:rsidP="005D2859">
      <w:pPr>
        <w:pStyle w:val="NoSpacing"/>
      </w:pPr>
    </w:p>
    <w:p w:rsidR="00ED2F1F" w:rsidRDefault="000E7788" w:rsidP="005D2859">
      <w:pPr>
        <w:pStyle w:val="NoSpacing"/>
      </w:pPr>
      <w:r>
        <w:t>The generic clearance will allow</w:t>
      </w:r>
      <w:r w:rsidR="00F9778C">
        <w:t xml:space="preserve"> </w:t>
      </w:r>
      <w:r w:rsidR="00691518">
        <w:t xml:space="preserve">rapid response to inform </w:t>
      </w:r>
      <w:r w:rsidR="005B07DF">
        <w:t>CMS</w:t>
      </w:r>
      <w:r w:rsidR="00691518">
        <w:t xml:space="preserve"> initiatives using a mixture of </w:t>
      </w:r>
      <w:r w:rsidR="00F9778C">
        <w:t xml:space="preserve">qualitative </w:t>
      </w:r>
      <w:r w:rsidR="00691518">
        <w:t>and quantitative consumer research strategies (including</w:t>
      </w:r>
      <w:r w:rsidR="00815F8F">
        <w:t xml:space="preserve"> </w:t>
      </w:r>
      <w:r w:rsidR="001C5645">
        <w:t xml:space="preserve">formative </w:t>
      </w:r>
      <w:r w:rsidR="00FD66C7">
        <w:t>and developmental research studies as well as</w:t>
      </w:r>
      <w:r w:rsidR="001C5645">
        <w:t xml:space="preserve"> methodological test</w:t>
      </w:r>
      <w:r w:rsidR="00691518">
        <w:t>s)</w:t>
      </w:r>
      <w:r>
        <w:t xml:space="preserve"> to improve communication </w:t>
      </w:r>
      <w:r w:rsidR="00691518">
        <w:t>with key</w:t>
      </w:r>
      <w:r>
        <w:t xml:space="preserve"> CMS</w:t>
      </w:r>
      <w:r w:rsidR="00691518">
        <w:t xml:space="preserve"> audiences</w:t>
      </w:r>
      <w:r>
        <w:t>.</w:t>
      </w:r>
      <w:r w:rsidR="00BB34A4">
        <w:t xml:space="preserve"> </w:t>
      </w:r>
      <w:r>
        <w:t xml:space="preserve"> As new information </w:t>
      </w:r>
      <w:r w:rsidR="00691518">
        <w:t xml:space="preserve">resources </w:t>
      </w:r>
      <w:r>
        <w:t>and persuasive technolog</w:t>
      </w:r>
      <w:r w:rsidR="00691518">
        <w:t>ies</w:t>
      </w:r>
      <w:r>
        <w:t xml:space="preserve"> are developed, the</w:t>
      </w:r>
      <w:r w:rsidR="00622418">
        <w:t xml:space="preserve">y can be </w:t>
      </w:r>
      <w:r>
        <w:t>test</w:t>
      </w:r>
      <w:r w:rsidR="00622418">
        <w:t>ed</w:t>
      </w:r>
      <w:r>
        <w:t xml:space="preserve"> and evaluate</w:t>
      </w:r>
      <w:r w:rsidR="00622418">
        <w:t>d for</w:t>
      </w:r>
      <w:r>
        <w:t xml:space="preserve"> beneficiary response to the </w:t>
      </w:r>
      <w:r w:rsidR="00691518">
        <w:t xml:space="preserve">materials and </w:t>
      </w:r>
      <w:r w:rsidR="00ED2F1F">
        <w:t xml:space="preserve">delivery </w:t>
      </w:r>
      <w:r w:rsidR="00BB5722">
        <w:t>channels</w:t>
      </w:r>
      <w:r w:rsidR="00ED2F1F">
        <w:t xml:space="preserve">.  Results will inform communication development and information architecture as well as allow for </w:t>
      </w:r>
      <w:r w:rsidR="00691518">
        <w:t>continuous quality</w:t>
      </w:r>
      <w:r w:rsidR="00ED2F1F">
        <w:t xml:space="preserve"> improvement</w:t>
      </w:r>
      <w:r w:rsidR="006F3F0C">
        <w:t>.</w:t>
      </w:r>
      <w:r w:rsidR="00122C2F">
        <w:t xml:space="preserve"> </w:t>
      </w:r>
      <w:r w:rsidR="001E4C4D">
        <w:t xml:space="preserve"> </w:t>
      </w:r>
      <w:r w:rsidR="00ED2F1F">
        <w:t xml:space="preserve">The overall goal is to maximize the extent to which consumers </w:t>
      </w:r>
      <w:r w:rsidR="00ED2F1F">
        <w:lastRenderedPageBreak/>
        <w:t>have access to useful sources of CMS program information in a form that can help them make the most of their benefits and options.</w:t>
      </w:r>
    </w:p>
    <w:p w:rsidR="00ED2F1F" w:rsidRDefault="00ED2F1F" w:rsidP="005D2859">
      <w:pPr>
        <w:pStyle w:val="NoSpacing"/>
      </w:pPr>
    </w:p>
    <w:p w:rsidR="00122C2F" w:rsidRDefault="00ED2F1F" w:rsidP="005D2859">
      <w:pPr>
        <w:pStyle w:val="NoSpacing"/>
        <w:rPr>
          <w:rFonts w:ascii="CG Times (W1)" w:hAnsi="CG Times (W1)"/>
        </w:rPr>
      </w:pPr>
      <w:r>
        <w:rPr>
          <w:rFonts w:ascii="CG Times (W1)" w:hAnsi="CG Times (W1)"/>
        </w:rPr>
        <w:t xml:space="preserve"> </w:t>
      </w:r>
    </w:p>
    <w:p w:rsidR="0032035B" w:rsidRPr="00094D19" w:rsidRDefault="005D2859" w:rsidP="00094D19">
      <w:pPr>
        <w:pStyle w:val="Heading3"/>
      </w:pPr>
      <w:r w:rsidRPr="00094D19">
        <w:t>A</w:t>
      </w:r>
      <w:r w:rsidRPr="009530A0">
        <w:rPr>
          <w:rStyle w:val="Heading1Char"/>
          <w:u w:val="none"/>
        </w:rPr>
        <w:t xml:space="preserve">.  </w:t>
      </w:r>
      <w:r w:rsidRPr="002D6CE4">
        <w:rPr>
          <w:rStyle w:val="Heading1Char"/>
        </w:rPr>
        <w:t>Background</w:t>
      </w:r>
    </w:p>
    <w:p w:rsidR="003F5A3F" w:rsidRDefault="00133D88" w:rsidP="00961336">
      <w:pPr>
        <w:pStyle w:val="NoSpacing"/>
      </w:pPr>
      <w:r w:rsidRPr="001E1C57">
        <w:t xml:space="preserve">It is critical for </w:t>
      </w:r>
      <w:r w:rsidR="001259F2">
        <w:t>CMS</w:t>
      </w:r>
      <w:r w:rsidRPr="001E1C57">
        <w:t xml:space="preserve"> to research, collect data, and obtain feedback from target audiences.  With the</w:t>
      </w:r>
      <w:r w:rsidR="00174E49">
        <w:t xml:space="preserve"> generic</w:t>
      </w:r>
      <w:r w:rsidRPr="001E1C57">
        <w:t xml:space="preserve"> clearance, </w:t>
      </w:r>
      <w:r w:rsidR="001259F2">
        <w:t>CMS</w:t>
      </w:r>
      <w:r w:rsidRPr="001E1C57">
        <w:t xml:space="preserve"> will be able to conduct </w:t>
      </w:r>
      <w:r w:rsidR="00C61E9C">
        <w:t>consumer research</w:t>
      </w:r>
      <w:r w:rsidRPr="001E1C57">
        <w:t xml:space="preserve"> in a streamline</w:t>
      </w:r>
      <w:r w:rsidR="004A7C7A">
        <w:t>d</w:t>
      </w:r>
      <w:r w:rsidRPr="001E1C57">
        <w:t xml:space="preserve"> process</w:t>
      </w:r>
      <w:r w:rsidR="00C61E9C">
        <w:t>,</w:t>
      </w:r>
      <w:r w:rsidR="00A861EE">
        <w:t xml:space="preserve"> improving speed and efficiency of our work while</w:t>
      </w:r>
      <w:r w:rsidRPr="001E1C57">
        <w:t xml:space="preserve"> maximizing </w:t>
      </w:r>
      <w:r w:rsidR="001259F2">
        <w:t>CMS</w:t>
      </w:r>
      <w:r w:rsidRPr="001E1C57">
        <w:t xml:space="preserve">’s ability to be effective in meeting the needs of the general public as well as beneficiaries, caregivers, providers, </w:t>
      </w:r>
      <w:r w:rsidR="001E1C57" w:rsidRPr="001E1C57">
        <w:t xml:space="preserve">and </w:t>
      </w:r>
      <w:r w:rsidR="00D364C1">
        <w:t xml:space="preserve">other </w:t>
      </w:r>
      <w:r w:rsidRPr="001E1C57">
        <w:t>stakeholders</w:t>
      </w:r>
      <w:r w:rsidR="001E1C57" w:rsidRPr="001E1C57">
        <w:t>.</w:t>
      </w:r>
    </w:p>
    <w:p w:rsidR="00E028E4" w:rsidRPr="00E028E4" w:rsidRDefault="00E028E4" w:rsidP="00961336">
      <w:pPr>
        <w:pStyle w:val="NoSpacing"/>
      </w:pPr>
    </w:p>
    <w:p w:rsidR="00704F2D" w:rsidRDefault="006630E9" w:rsidP="00961336">
      <w:pPr>
        <w:pStyle w:val="NoSpacing"/>
      </w:pPr>
      <w:r>
        <w:t>All consumer research</w:t>
      </w:r>
      <w:r w:rsidR="001E1C57" w:rsidRPr="000805CE">
        <w:t xml:space="preserve"> </w:t>
      </w:r>
      <w:r w:rsidR="00594026">
        <w:t xml:space="preserve">under this clearance </w:t>
      </w:r>
      <w:r w:rsidR="001E1C57" w:rsidRPr="000805CE">
        <w:t xml:space="preserve">will include supporting documentation </w:t>
      </w:r>
      <w:r w:rsidR="00C61E9C">
        <w:t>of the subject and stated goals, method of collection, the category of respondents, the estimated “burden cap”, and plans on how the information will be utilized.</w:t>
      </w:r>
      <w:r w:rsidR="001E1C57" w:rsidRPr="000805CE">
        <w:t xml:space="preserve"> </w:t>
      </w:r>
      <w:r w:rsidR="0097523A">
        <w:t>T</w:t>
      </w:r>
      <w:r w:rsidR="001E1C57" w:rsidRPr="000805CE">
        <w:t xml:space="preserve">esting will be </w:t>
      </w:r>
      <w:r w:rsidR="004147AA">
        <w:t>conducted</w:t>
      </w:r>
      <w:r w:rsidR="001E1C57" w:rsidRPr="000805CE">
        <w:t xml:space="preserve"> </w:t>
      </w:r>
      <w:r w:rsidR="00C61E9C">
        <w:t>to</w:t>
      </w:r>
      <w:r w:rsidR="001E1C57" w:rsidRPr="000805CE">
        <w:t xml:space="preserve"> </w:t>
      </w:r>
      <w:r w:rsidR="009C0DD2">
        <w:t>capture</w:t>
      </w:r>
      <w:r w:rsidR="001E1C57" w:rsidRPr="000805CE">
        <w:t xml:space="preserve"> </w:t>
      </w:r>
      <w:r w:rsidR="00594026">
        <w:t xml:space="preserve">timely and </w:t>
      </w:r>
      <w:r w:rsidR="001E1C57" w:rsidRPr="000805CE">
        <w:t>useful information th</w:t>
      </w:r>
      <w:r w:rsidR="00594026">
        <w:t>at can be applied to improve</w:t>
      </w:r>
      <w:r w:rsidR="001E1C57" w:rsidRPr="000805CE">
        <w:t xml:space="preserve"> </w:t>
      </w:r>
      <w:r w:rsidR="00594026">
        <w:t xml:space="preserve">audience understanding and effectively tailored </w:t>
      </w:r>
      <w:r w:rsidR="00353D69">
        <w:t>health messaging through well-targeted</w:t>
      </w:r>
      <w:r w:rsidR="001E1C57" w:rsidRPr="000805CE">
        <w:t xml:space="preserve"> educational</w:t>
      </w:r>
      <w:r w:rsidR="00594026">
        <w:t>/outreach</w:t>
      </w:r>
      <w:r w:rsidR="001E1C57" w:rsidRPr="000805CE">
        <w:t xml:space="preserve"> campaigns. The process will allow </w:t>
      </w:r>
      <w:r w:rsidR="00C942EE">
        <w:t>CMS</w:t>
      </w:r>
      <w:r w:rsidR="001E1C57" w:rsidRPr="000805CE">
        <w:t xml:space="preserve"> to</w:t>
      </w:r>
      <w:r w:rsidR="006B1B56">
        <w:t xml:space="preserve"> </w:t>
      </w:r>
      <w:r w:rsidR="00594026">
        <w:t xml:space="preserve">develop and refine methods for enhancing communication with CMS target audiences related to health insurance plan decision making, available benefits, and options available to them. </w:t>
      </w:r>
    </w:p>
    <w:p w:rsidR="00704F2D" w:rsidRPr="00704F2D" w:rsidRDefault="00704F2D" w:rsidP="00961336">
      <w:pPr>
        <w:pStyle w:val="NoSpacing"/>
      </w:pPr>
    </w:p>
    <w:p w:rsidR="00530D31" w:rsidRDefault="000805CE" w:rsidP="00961336">
      <w:pPr>
        <w:pStyle w:val="NoSpacing"/>
        <w:rPr>
          <w:szCs w:val="24"/>
        </w:rPr>
      </w:pPr>
      <w:r w:rsidRPr="00561BD3">
        <w:rPr>
          <w:szCs w:val="24"/>
        </w:rPr>
        <w:t>All collection of information under this clearance will utilize resources to improve</w:t>
      </w:r>
      <w:r w:rsidR="009C1992" w:rsidRPr="00561BD3">
        <w:rPr>
          <w:szCs w:val="24"/>
        </w:rPr>
        <w:t xml:space="preserve"> the integrity and quality of the information captured.  The results will be compiled and </w:t>
      </w:r>
      <w:r w:rsidR="00691518">
        <w:rPr>
          <w:szCs w:val="24"/>
        </w:rPr>
        <w:t>disseminated</w:t>
      </w:r>
      <w:r w:rsidR="009C1992" w:rsidRPr="00561BD3">
        <w:rPr>
          <w:szCs w:val="24"/>
        </w:rPr>
        <w:t xml:space="preserve"> so that future revisions can be guided</w:t>
      </w:r>
      <w:r w:rsidR="00715A99" w:rsidRPr="00561BD3">
        <w:rPr>
          <w:szCs w:val="24"/>
        </w:rPr>
        <w:t xml:space="preserve"> by the needs and preferences of the target audience.</w:t>
      </w:r>
      <w:r w:rsidR="009C1992" w:rsidRPr="00561BD3">
        <w:rPr>
          <w:szCs w:val="24"/>
        </w:rPr>
        <w:t xml:space="preserve">  </w:t>
      </w:r>
      <w:r w:rsidR="00691518">
        <w:rPr>
          <w:szCs w:val="24"/>
        </w:rPr>
        <w:t xml:space="preserve">We will use the </w:t>
      </w:r>
      <w:r w:rsidR="009C1992" w:rsidRPr="00561BD3">
        <w:rPr>
          <w:szCs w:val="24"/>
        </w:rPr>
        <w:t>findin</w:t>
      </w:r>
      <w:r w:rsidR="00691518">
        <w:rPr>
          <w:szCs w:val="24"/>
        </w:rPr>
        <w:t>gs</w:t>
      </w:r>
      <w:r w:rsidR="009C1992" w:rsidRPr="00561BD3">
        <w:rPr>
          <w:szCs w:val="24"/>
        </w:rPr>
        <w:t xml:space="preserve"> to create the greatest possible public benefit.</w:t>
      </w:r>
    </w:p>
    <w:p w:rsidR="00961336" w:rsidRDefault="00961336" w:rsidP="00961336">
      <w:pPr>
        <w:pStyle w:val="NoSpacing"/>
      </w:pPr>
    </w:p>
    <w:p w:rsidR="00313122" w:rsidRDefault="00094D19" w:rsidP="00094D19">
      <w:pPr>
        <w:pStyle w:val="Heading3"/>
      </w:pPr>
      <w:r>
        <w:t xml:space="preserve">B.  </w:t>
      </w:r>
      <w:r w:rsidRPr="002D6CE4">
        <w:rPr>
          <w:rStyle w:val="Heading1Char"/>
        </w:rPr>
        <w:t>Justification</w:t>
      </w:r>
    </w:p>
    <w:p w:rsidR="008205DA" w:rsidRDefault="00094D19" w:rsidP="008205DA">
      <w:pPr>
        <w:pStyle w:val="NoSpacing"/>
        <w:numPr>
          <w:ilvl w:val="0"/>
          <w:numId w:val="7"/>
        </w:numPr>
        <w:rPr>
          <w:szCs w:val="24"/>
        </w:rPr>
      </w:pPr>
      <w:r w:rsidRPr="007B6F0C">
        <w:rPr>
          <w:szCs w:val="24"/>
          <w:u w:val="single"/>
        </w:rPr>
        <w:t xml:space="preserve">Need and </w:t>
      </w:r>
      <w:r w:rsidR="007B6F0C" w:rsidRPr="007B6F0C">
        <w:rPr>
          <w:szCs w:val="24"/>
          <w:u w:val="single"/>
        </w:rPr>
        <w:t>Legal Basis</w:t>
      </w:r>
      <w:r w:rsidR="007B6F0C">
        <w:rPr>
          <w:szCs w:val="24"/>
        </w:rPr>
        <w:t>:</w:t>
      </w:r>
    </w:p>
    <w:p w:rsidR="008205DA" w:rsidRPr="008205DA" w:rsidRDefault="008205DA" w:rsidP="008205DA">
      <w:pPr>
        <w:pStyle w:val="NoSpacing"/>
        <w:ind w:left="360"/>
        <w:rPr>
          <w:szCs w:val="24"/>
        </w:rPr>
      </w:pPr>
    </w:p>
    <w:p w:rsidR="008B5759" w:rsidRDefault="00CF5642" w:rsidP="008B5759">
      <w:pPr>
        <w:pStyle w:val="IndentStyle2"/>
      </w:pPr>
      <w:r>
        <w:t xml:space="preserve">This work is designed to allow CMS to develop and implement more effective outreach and education materials for those it serves.  </w:t>
      </w:r>
    </w:p>
    <w:p w:rsidR="00CF5642" w:rsidRDefault="00CF5642" w:rsidP="008B5759">
      <w:pPr>
        <w:pStyle w:val="IndentStyle2"/>
        <w:rPr>
          <w:szCs w:val="24"/>
        </w:rPr>
      </w:pPr>
    </w:p>
    <w:p w:rsidR="008B5759" w:rsidRDefault="00C73046" w:rsidP="008B5759">
      <w:pPr>
        <w:pStyle w:val="IndentStyle2"/>
      </w:pPr>
      <w:r>
        <w:rPr>
          <w:szCs w:val="24"/>
        </w:rPr>
        <w:t xml:space="preserve">This work is also essential to the </w:t>
      </w:r>
      <w:r w:rsidR="00270878">
        <w:rPr>
          <w:szCs w:val="24"/>
        </w:rPr>
        <w:t>achieving the mandates of the Patient Protection and Affordable Care Act of 2010.  The law includes provisions to communicate health and health care information</w:t>
      </w:r>
      <w:r w:rsidR="008B5759">
        <w:rPr>
          <w:szCs w:val="24"/>
        </w:rPr>
        <w:t xml:space="preserve"> clearly; promote prevention; provide</w:t>
      </w:r>
      <w:r w:rsidR="00270878">
        <w:rPr>
          <w:szCs w:val="24"/>
        </w:rPr>
        <w:t xml:space="preserve"> patient-centered</w:t>
      </w:r>
      <w:r w:rsidR="008B5759">
        <w:rPr>
          <w:szCs w:val="24"/>
        </w:rPr>
        <w:t xml:space="preserve"> care</w:t>
      </w:r>
      <w:r w:rsidR="00270878">
        <w:rPr>
          <w:szCs w:val="24"/>
        </w:rPr>
        <w:t xml:space="preserve">; assure equity and cultural competence; and deliver high-quality care. All of these </w:t>
      </w:r>
      <w:r w:rsidR="008B5759">
        <w:rPr>
          <w:szCs w:val="24"/>
        </w:rPr>
        <w:t xml:space="preserve">general </w:t>
      </w:r>
      <w:r w:rsidR="00FD3312">
        <w:rPr>
          <w:szCs w:val="24"/>
        </w:rPr>
        <w:t>goals</w:t>
      </w:r>
      <w:r w:rsidR="00270878">
        <w:rPr>
          <w:szCs w:val="24"/>
        </w:rPr>
        <w:t xml:space="preserve"> </w:t>
      </w:r>
      <w:r w:rsidR="00FD3312">
        <w:rPr>
          <w:szCs w:val="24"/>
        </w:rPr>
        <w:t>can be enhanced through timely</w:t>
      </w:r>
      <w:r w:rsidR="00270878">
        <w:rPr>
          <w:szCs w:val="24"/>
        </w:rPr>
        <w:t xml:space="preserve"> consumer </w:t>
      </w:r>
      <w:r w:rsidR="00FD3312">
        <w:rPr>
          <w:szCs w:val="24"/>
        </w:rPr>
        <w:t>research.</w:t>
      </w:r>
      <w:r w:rsidR="00270878">
        <w:rPr>
          <w:szCs w:val="24"/>
        </w:rPr>
        <w:t xml:space="preserve">  </w:t>
      </w:r>
      <w:r w:rsidR="00A4145B">
        <w:rPr>
          <w:szCs w:val="24"/>
        </w:rPr>
        <w:t xml:space="preserve">A major thrust is the establishment of the new health insurance marketplace (“Exchanges”) in 2014.  </w:t>
      </w:r>
      <w:r w:rsidR="008B5759">
        <w:rPr>
          <w:szCs w:val="24"/>
        </w:rPr>
        <w:t xml:space="preserve">In addition, </w:t>
      </w:r>
      <w:r w:rsidR="00FD3312">
        <w:rPr>
          <w:szCs w:val="24"/>
        </w:rPr>
        <w:t xml:space="preserve">timely research is needed on several </w:t>
      </w:r>
      <w:r w:rsidR="008B5759">
        <w:rPr>
          <w:szCs w:val="24"/>
        </w:rPr>
        <w:t>specific topics ment</w:t>
      </w:r>
      <w:r w:rsidR="00FD3312">
        <w:rPr>
          <w:szCs w:val="24"/>
        </w:rPr>
        <w:t>ioned in the legislation including</w:t>
      </w:r>
      <w:r w:rsidR="008B5759">
        <w:rPr>
          <w:szCs w:val="24"/>
        </w:rPr>
        <w:t>:</w:t>
      </w:r>
      <w:r w:rsidR="008B5759" w:rsidRPr="008B5759">
        <w:t xml:space="preserve"> </w:t>
      </w:r>
    </w:p>
    <w:p w:rsidR="008B5759" w:rsidRPr="008B5759" w:rsidRDefault="008B5759" w:rsidP="008B5759">
      <w:pPr>
        <w:pStyle w:val="ListParagraph"/>
        <w:numPr>
          <w:ilvl w:val="0"/>
          <w:numId w:val="17"/>
        </w:numPr>
        <w:contextualSpacing/>
      </w:pPr>
      <w:r w:rsidRPr="008B5759">
        <w:t>Communication related to health insurance web portal (PPACA, Sec. 1103)</w:t>
      </w:r>
    </w:p>
    <w:p w:rsidR="008B5759" w:rsidRPr="008B5759" w:rsidRDefault="008B5759" w:rsidP="008B5759">
      <w:pPr>
        <w:pStyle w:val="ListParagraph"/>
        <w:numPr>
          <w:ilvl w:val="0"/>
          <w:numId w:val="17"/>
        </w:numPr>
        <w:contextualSpacing/>
      </w:pPr>
      <w:r w:rsidRPr="008B5759">
        <w:t>Communication related to expansion of preventative benefits (PPACA, Sec. 4004)</w:t>
      </w:r>
    </w:p>
    <w:p w:rsidR="008B5759" w:rsidRDefault="008B5759" w:rsidP="008B5759">
      <w:pPr>
        <w:pStyle w:val="ListParagraph"/>
        <w:numPr>
          <w:ilvl w:val="0"/>
          <w:numId w:val="17"/>
        </w:numPr>
        <w:contextualSpacing/>
      </w:pPr>
      <w:r w:rsidRPr="008B5759">
        <w:t>Communication related to expansion of Medicaid/CHIP coverage</w:t>
      </w:r>
      <w:r>
        <w:t xml:space="preserve"> (PPACA, Sec. 2001 and 2101)</w:t>
      </w:r>
    </w:p>
    <w:p w:rsidR="00C73046" w:rsidRDefault="008B5759" w:rsidP="00FD3312">
      <w:pPr>
        <w:pStyle w:val="ListParagraph"/>
        <w:numPr>
          <w:ilvl w:val="0"/>
          <w:numId w:val="17"/>
        </w:numPr>
        <w:contextualSpacing/>
      </w:pPr>
      <w:r w:rsidRPr="008B5759">
        <w:lastRenderedPageBreak/>
        <w:t>Communication related to closing the “doughnut hole” in Part D prescription drug coverage   (PPACA, Sec. 1003, RB 1101)</w:t>
      </w:r>
    </w:p>
    <w:p w:rsidR="00A4145B" w:rsidRDefault="00A4145B" w:rsidP="00FD3312">
      <w:pPr>
        <w:pStyle w:val="ListParagraph"/>
        <w:numPr>
          <w:ilvl w:val="0"/>
          <w:numId w:val="17"/>
        </w:numPr>
        <w:contextualSpacing/>
      </w:pPr>
      <w:r>
        <w:t>Accountable Care Organizations (PPACA, Sec 3022, 2706, 2703)</w:t>
      </w:r>
    </w:p>
    <w:p w:rsidR="00A4145B" w:rsidRDefault="00A4145B" w:rsidP="00FD3312">
      <w:pPr>
        <w:pStyle w:val="ListParagraph"/>
        <w:numPr>
          <w:ilvl w:val="0"/>
          <w:numId w:val="17"/>
        </w:numPr>
        <w:contextualSpacing/>
      </w:pPr>
      <w:r>
        <w:t>Center for Innovation (PPACA, Sec 3021)</w:t>
      </w:r>
    </w:p>
    <w:p w:rsidR="00A4145B" w:rsidRDefault="00A4145B" w:rsidP="00FD3312">
      <w:pPr>
        <w:pStyle w:val="ListParagraph"/>
        <w:numPr>
          <w:ilvl w:val="0"/>
          <w:numId w:val="17"/>
        </w:numPr>
        <w:contextualSpacing/>
      </w:pPr>
      <w:r>
        <w:t xml:space="preserve">Dual </w:t>
      </w:r>
      <w:proofErr w:type="spellStart"/>
      <w:r>
        <w:t>Eligibles</w:t>
      </w:r>
      <w:proofErr w:type="spellEnd"/>
      <w:r>
        <w:t xml:space="preserve"> (PPACA, Sec 2601, 2602)</w:t>
      </w:r>
    </w:p>
    <w:p w:rsidR="00A4145B" w:rsidRDefault="00A4145B" w:rsidP="00FD3312">
      <w:pPr>
        <w:pStyle w:val="ListParagraph"/>
        <w:numPr>
          <w:ilvl w:val="0"/>
          <w:numId w:val="17"/>
        </w:numPr>
        <w:contextualSpacing/>
      </w:pPr>
      <w:r>
        <w:t>Medicare Advantage Payment Reform (PPACA, Sec 3001, 3209)</w:t>
      </w:r>
    </w:p>
    <w:p w:rsidR="00A4145B" w:rsidRPr="00FD3312" w:rsidRDefault="00A4145B" w:rsidP="00FD3312">
      <w:pPr>
        <w:pStyle w:val="ListParagraph"/>
        <w:numPr>
          <w:ilvl w:val="0"/>
          <w:numId w:val="17"/>
        </w:numPr>
        <w:contextualSpacing/>
      </w:pPr>
      <w:r>
        <w:t>Public &amp; Quality Reporting (PPACA, Sec 10303, 10327, 10331, 2701, et al.)</w:t>
      </w:r>
    </w:p>
    <w:p w:rsidR="00A705C1" w:rsidRDefault="00A705C1" w:rsidP="00270878">
      <w:pPr>
        <w:pStyle w:val="IndentStyle2"/>
      </w:pPr>
    </w:p>
    <w:p w:rsidR="00A705C1" w:rsidRPr="00A705C1" w:rsidRDefault="00A705C1" w:rsidP="00A705C1">
      <w:pPr>
        <w:pStyle w:val="IndentStyle2"/>
      </w:pPr>
      <w:r>
        <w:t xml:space="preserve">In an effort to facilitate timely and efficient compliance with the PRA, </w:t>
      </w:r>
      <w:r w:rsidR="00F741E1">
        <w:t>t</w:t>
      </w:r>
      <w:r w:rsidR="00270878">
        <w:t>his</w:t>
      </w:r>
      <w:r w:rsidR="008F0D32">
        <w:t xml:space="preserve"> generic clearance will establish</w:t>
      </w:r>
      <w:r>
        <w:t xml:space="preserve"> </w:t>
      </w:r>
      <w:r w:rsidR="00A4145B">
        <w:t>an expeditious</w:t>
      </w:r>
      <w:r w:rsidR="008F0D32">
        <w:t xml:space="preserve"> process</w:t>
      </w:r>
      <w:r>
        <w:t xml:space="preserve"> </w:t>
      </w:r>
      <w:r w:rsidR="008F0D32">
        <w:t xml:space="preserve">which allows CMS to </w:t>
      </w:r>
      <w:r w:rsidR="00FD3312">
        <w:t xml:space="preserve">test and </w:t>
      </w:r>
      <w:r w:rsidR="008F0D32">
        <w:t>create</w:t>
      </w:r>
      <w:r>
        <w:t xml:space="preserve"> information </w:t>
      </w:r>
      <w:r w:rsidR="00270878">
        <w:t xml:space="preserve">products and marketing campaigns </w:t>
      </w:r>
      <w:r w:rsidR="008F0D32">
        <w:t>which</w:t>
      </w:r>
      <w:r>
        <w:t xml:space="preserve"> promot</w:t>
      </w:r>
      <w:r w:rsidR="00270878">
        <w:t xml:space="preserve">e the goals of legislation related to </w:t>
      </w:r>
      <w:r>
        <w:t xml:space="preserve"> health literacy, cultural sensitivity and </w:t>
      </w:r>
      <w:r w:rsidR="00270878">
        <w:t xml:space="preserve">effective use of program benefits.  </w:t>
      </w:r>
      <w:r w:rsidR="00ED2F1F">
        <w:t>Without appropriate research, CMS will not be able to deliver health insurance benefits, options and related information in a way that will encourage appropriate consumer use in making informed choices as mandated in the legislation.</w:t>
      </w:r>
      <w:r w:rsidR="007E34B1">
        <w:t xml:space="preserve"> There are also less obvious costs associated with waste of communication resources and lost opportunities if messages and materials are not perceived as relevant, are not clearly understood, or do not lead to the appropriate consumer behavior.  Untested messages can also have unintended consequences such as when untested content or materials lead to misunderstandings resulting in project failure or loss of program credibility.</w:t>
      </w:r>
    </w:p>
    <w:p w:rsidR="00506E4A" w:rsidRPr="00C403C6" w:rsidRDefault="00506E4A" w:rsidP="00506E4A">
      <w:pPr>
        <w:pStyle w:val="NoSpacing"/>
        <w:rPr>
          <w:szCs w:val="24"/>
          <w:u w:val="single"/>
        </w:rPr>
      </w:pPr>
    </w:p>
    <w:p w:rsidR="00094D19" w:rsidRPr="008205DA" w:rsidRDefault="008205DA" w:rsidP="00094D19">
      <w:pPr>
        <w:pStyle w:val="NoSpacing"/>
        <w:numPr>
          <w:ilvl w:val="0"/>
          <w:numId w:val="7"/>
        </w:numPr>
        <w:rPr>
          <w:szCs w:val="24"/>
          <w:u w:val="single"/>
        </w:rPr>
      </w:pPr>
      <w:r w:rsidRPr="008205DA">
        <w:rPr>
          <w:szCs w:val="24"/>
          <w:u w:val="single"/>
        </w:rPr>
        <w:t>Information Users</w:t>
      </w:r>
      <w:r>
        <w:rPr>
          <w:szCs w:val="24"/>
        </w:rPr>
        <w:t>:</w:t>
      </w:r>
    </w:p>
    <w:p w:rsidR="008205DA" w:rsidRDefault="008205DA" w:rsidP="008205DA">
      <w:pPr>
        <w:pStyle w:val="NoSpacing"/>
      </w:pPr>
    </w:p>
    <w:p w:rsidR="002E72A9" w:rsidRDefault="008205DA" w:rsidP="002E72A9">
      <w:pPr>
        <w:pStyle w:val="IndentStyle2"/>
        <w:rPr>
          <w:rStyle w:val="SP-SglSpPa"/>
        </w:rPr>
      </w:pPr>
      <w:r w:rsidRPr="008205DA">
        <w:rPr>
          <w:rStyle w:val="SP-SglSpPa"/>
        </w:rPr>
        <w:t xml:space="preserve">The </w:t>
      </w:r>
      <w:r w:rsidR="00270878">
        <w:rPr>
          <w:rStyle w:val="SP-SglSpPa"/>
        </w:rPr>
        <w:t xml:space="preserve">Centers for Medicare and Medicaid Services will use this information to improve program operations. </w:t>
      </w:r>
      <w:r w:rsidR="00DC426A">
        <w:rPr>
          <w:rStyle w:val="SP-SglSpPa"/>
        </w:rPr>
        <w:t xml:space="preserve"> </w:t>
      </w:r>
      <w:r w:rsidRPr="008205DA">
        <w:rPr>
          <w:rStyle w:val="SP-SglSpPa"/>
        </w:rPr>
        <w:t>The in</w:t>
      </w:r>
      <w:r w:rsidR="00631FC6">
        <w:rPr>
          <w:rStyle w:val="SP-SglSpPa"/>
        </w:rPr>
        <w:t>formation collected will be useful and minimally burdensome for the public as required by the Paper Reduction Act</w:t>
      </w:r>
      <w:r w:rsidR="002E72A9">
        <w:rPr>
          <w:rStyle w:val="SP-SglSpPa"/>
        </w:rPr>
        <w:t>.</w:t>
      </w:r>
      <w:r w:rsidRPr="008205DA">
        <w:rPr>
          <w:rStyle w:val="SP-SglSpPa"/>
        </w:rPr>
        <w:t xml:space="preserve"> </w:t>
      </w:r>
      <w:r w:rsidR="00B96BD0">
        <w:rPr>
          <w:rStyle w:val="SP-SglSpPa"/>
        </w:rPr>
        <w:t xml:space="preserve"> </w:t>
      </w:r>
    </w:p>
    <w:p w:rsidR="00C6515C" w:rsidRDefault="00C6515C" w:rsidP="00C6515C">
      <w:pPr>
        <w:pStyle w:val="IndentStyle2"/>
        <w:ind w:left="0"/>
        <w:rPr>
          <w:szCs w:val="24"/>
          <w:u w:val="single"/>
        </w:rPr>
      </w:pPr>
    </w:p>
    <w:p w:rsidR="00094D19" w:rsidRPr="008205DA" w:rsidRDefault="008205DA" w:rsidP="002E72A9">
      <w:pPr>
        <w:pStyle w:val="IndentStyle2"/>
        <w:numPr>
          <w:ilvl w:val="0"/>
          <w:numId w:val="7"/>
        </w:numPr>
        <w:rPr>
          <w:szCs w:val="24"/>
          <w:u w:val="single"/>
        </w:rPr>
      </w:pPr>
      <w:r w:rsidRPr="008205DA">
        <w:rPr>
          <w:szCs w:val="24"/>
          <w:u w:val="single"/>
        </w:rPr>
        <w:t>Use of Information Technology</w:t>
      </w:r>
      <w:r>
        <w:rPr>
          <w:szCs w:val="24"/>
        </w:rPr>
        <w:t>:</w:t>
      </w:r>
    </w:p>
    <w:p w:rsidR="008205DA" w:rsidRDefault="008205DA" w:rsidP="008205DA">
      <w:pPr>
        <w:pStyle w:val="NoSpacing"/>
        <w:ind w:left="360"/>
        <w:rPr>
          <w:szCs w:val="24"/>
          <w:u w:val="single"/>
        </w:rPr>
      </w:pPr>
    </w:p>
    <w:p w:rsidR="008205DA" w:rsidRDefault="00C36E80" w:rsidP="008205DA">
      <w:pPr>
        <w:pStyle w:val="NoSpacing"/>
        <w:ind w:left="360"/>
        <w:rPr>
          <w:szCs w:val="24"/>
        </w:rPr>
      </w:pPr>
      <w:r>
        <w:rPr>
          <w:szCs w:val="24"/>
        </w:rPr>
        <w:t xml:space="preserve">Measuring and helping to improve the effectiveness of CMS outreach, education, and communications efforts </w:t>
      </w:r>
      <w:r w:rsidR="00752E6A">
        <w:rPr>
          <w:szCs w:val="24"/>
        </w:rPr>
        <w:t>using information technology and emerging communication technology channels is a key part of our work and is</w:t>
      </w:r>
      <w:r>
        <w:rPr>
          <w:szCs w:val="24"/>
        </w:rPr>
        <w:t xml:space="preserve"> reflected in </w:t>
      </w:r>
      <w:r w:rsidR="00752E6A">
        <w:rPr>
          <w:szCs w:val="24"/>
        </w:rPr>
        <w:t xml:space="preserve">assessments of </w:t>
      </w:r>
      <w:r>
        <w:rPr>
          <w:szCs w:val="24"/>
        </w:rPr>
        <w:t>overall per</w:t>
      </w:r>
      <w:r w:rsidR="00752E6A">
        <w:rPr>
          <w:szCs w:val="24"/>
        </w:rPr>
        <w:t>ception of the Medicare brand and</w:t>
      </w:r>
      <w:r>
        <w:rPr>
          <w:szCs w:val="24"/>
        </w:rPr>
        <w:t xml:space="preserve"> in </w:t>
      </w:r>
      <w:r w:rsidR="00752E6A">
        <w:rPr>
          <w:szCs w:val="24"/>
        </w:rPr>
        <w:t xml:space="preserve">consumer </w:t>
      </w:r>
      <w:r>
        <w:rPr>
          <w:szCs w:val="24"/>
        </w:rPr>
        <w:t>response to specific communication activities</w:t>
      </w:r>
      <w:r w:rsidR="00752E6A">
        <w:rPr>
          <w:szCs w:val="24"/>
        </w:rPr>
        <w:t>.</w:t>
      </w:r>
    </w:p>
    <w:p w:rsidR="00C36E80" w:rsidRPr="00C36E80" w:rsidRDefault="00C36E80" w:rsidP="008205DA">
      <w:pPr>
        <w:pStyle w:val="NoSpacing"/>
        <w:ind w:left="360"/>
        <w:rPr>
          <w:szCs w:val="24"/>
        </w:rPr>
      </w:pPr>
    </w:p>
    <w:p w:rsidR="00203032" w:rsidRDefault="00203032" w:rsidP="00203032">
      <w:pPr>
        <w:pStyle w:val="NoSpacing"/>
        <w:rPr>
          <w:szCs w:val="24"/>
          <w:u w:val="single"/>
        </w:rPr>
      </w:pPr>
    </w:p>
    <w:p w:rsidR="008205DA" w:rsidRPr="008205DA" w:rsidRDefault="008205DA" w:rsidP="00094D19">
      <w:pPr>
        <w:pStyle w:val="NoSpacing"/>
        <w:numPr>
          <w:ilvl w:val="0"/>
          <w:numId w:val="7"/>
        </w:numPr>
        <w:rPr>
          <w:szCs w:val="24"/>
          <w:u w:val="single"/>
        </w:rPr>
      </w:pPr>
      <w:r w:rsidRPr="008205DA">
        <w:rPr>
          <w:szCs w:val="24"/>
          <w:u w:val="single"/>
        </w:rPr>
        <w:t>Duplication Efforts</w:t>
      </w:r>
      <w:r>
        <w:rPr>
          <w:szCs w:val="24"/>
        </w:rPr>
        <w:t>:</w:t>
      </w:r>
    </w:p>
    <w:p w:rsidR="008205DA" w:rsidRDefault="008205DA" w:rsidP="008205DA">
      <w:pPr>
        <w:pStyle w:val="NoSpacing"/>
        <w:ind w:left="360"/>
        <w:rPr>
          <w:szCs w:val="24"/>
          <w:u w:val="single"/>
        </w:rPr>
      </w:pPr>
    </w:p>
    <w:p w:rsidR="00D13E11" w:rsidRPr="00D13E11" w:rsidRDefault="008205DA" w:rsidP="00D13E11">
      <w:pPr>
        <w:pStyle w:val="IndentStyle2"/>
        <w:rPr>
          <w:szCs w:val="24"/>
          <w:u w:val="single"/>
        </w:rPr>
      </w:pPr>
      <w:r w:rsidRPr="008205DA">
        <w:t>This information collection does not duplicate any other effort</w:t>
      </w:r>
      <w:r w:rsidR="00D7286E">
        <w:t>,</w:t>
      </w:r>
      <w:r w:rsidRPr="008205DA">
        <w:t xml:space="preserve"> and the information cannot be obtained from any other source.</w:t>
      </w:r>
    </w:p>
    <w:p w:rsidR="00D13E11" w:rsidRPr="00D13E11" w:rsidRDefault="00D13E11" w:rsidP="00D13E11">
      <w:pPr>
        <w:pStyle w:val="IndentStyle2"/>
        <w:ind w:left="0"/>
        <w:rPr>
          <w:szCs w:val="24"/>
          <w:u w:val="single"/>
        </w:rPr>
      </w:pPr>
    </w:p>
    <w:p w:rsidR="00752E6A" w:rsidRPr="00752E6A" w:rsidRDefault="008205DA" w:rsidP="00752E6A">
      <w:pPr>
        <w:pStyle w:val="IndentStyle2"/>
        <w:numPr>
          <w:ilvl w:val="0"/>
          <w:numId w:val="7"/>
        </w:numPr>
        <w:rPr>
          <w:szCs w:val="24"/>
          <w:u w:val="single"/>
        </w:rPr>
      </w:pPr>
      <w:r w:rsidRPr="008205DA">
        <w:rPr>
          <w:szCs w:val="24"/>
          <w:u w:val="single"/>
        </w:rPr>
        <w:t>Small Business</w:t>
      </w:r>
      <w:r>
        <w:rPr>
          <w:szCs w:val="24"/>
        </w:rPr>
        <w:t>:</w:t>
      </w:r>
    </w:p>
    <w:p w:rsidR="00752E6A" w:rsidRDefault="00752E6A" w:rsidP="00752E6A">
      <w:pPr>
        <w:pStyle w:val="IndentStyle2"/>
        <w:rPr>
          <w:szCs w:val="24"/>
          <w:u w:val="single"/>
        </w:rPr>
      </w:pPr>
    </w:p>
    <w:p w:rsidR="00752E6A" w:rsidRPr="00752E6A" w:rsidRDefault="00752E6A" w:rsidP="00752E6A">
      <w:pPr>
        <w:pStyle w:val="IndentStyle2"/>
        <w:rPr>
          <w:szCs w:val="24"/>
          <w:u w:val="single"/>
        </w:rPr>
      </w:pPr>
      <w:r w:rsidRPr="00752E6A">
        <w:lastRenderedPageBreak/>
        <w:t xml:space="preserve">Programs that affect small business owners and employees of small businesses are included in the legislative mandate, so small businesses will be included in specific studies.  </w:t>
      </w:r>
      <w:r>
        <w:t xml:space="preserve">We will be mindful of the need to </w:t>
      </w:r>
      <w:r w:rsidRPr="00752E6A">
        <w:t>minimize</w:t>
      </w:r>
      <w:r>
        <w:t xml:space="preserve"> the burden on small businesses.  For example, in our survey work with this target audience,</w:t>
      </w:r>
      <w:r w:rsidRPr="00752E6A">
        <w:t xml:space="preserve"> </w:t>
      </w:r>
      <w:r>
        <w:t xml:space="preserve">brief </w:t>
      </w:r>
      <w:r w:rsidRPr="00752E6A">
        <w:t xml:space="preserve">online surveys will be </w:t>
      </w:r>
      <w:r>
        <w:t xml:space="preserve">preferred over </w:t>
      </w:r>
      <w:r w:rsidRPr="00752E6A">
        <w:t>telephone surveys. Online surveys can be taken when time permits at the leisure of the study par</w:t>
      </w:r>
      <w:r>
        <w:t>ticipant.</w:t>
      </w:r>
      <w:r w:rsidR="00FD3312">
        <w:t xml:space="preserve"> Similar accommodations </w:t>
      </w:r>
      <w:r w:rsidR="009B032E">
        <w:t xml:space="preserve">to minimize burden </w:t>
      </w:r>
      <w:r w:rsidR="00FD3312">
        <w:t>will be made when other research methods are applied.</w:t>
      </w:r>
    </w:p>
    <w:p w:rsidR="003F5A3F" w:rsidRDefault="003F5A3F" w:rsidP="003F5A3F">
      <w:pPr>
        <w:pStyle w:val="NoSpacing"/>
        <w:rPr>
          <w:szCs w:val="24"/>
          <w:u w:val="single"/>
        </w:rPr>
      </w:pPr>
    </w:p>
    <w:p w:rsidR="008205DA" w:rsidRPr="00080067" w:rsidRDefault="00080067" w:rsidP="00094D19">
      <w:pPr>
        <w:pStyle w:val="NoSpacing"/>
        <w:numPr>
          <w:ilvl w:val="0"/>
          <w:numId w:val="7"/>
        </w:numPr>
        <w:rPr>
          <w:szCs w:val="24"/>
          <w:u w:val="single"/>
        </w:rPr>
      </w:pPr>
      <w:r w:rsidRPr="00080067">
        <w:rPr>
          <w:szCs w:val="24"/>
          <w:u w:val="single"/>
        </w:rPr>
        <w:t>Less Frequent Collection</w:t>
      </w:r>
      <w:r>
        <w:rPr>
          <w:szCs w:val="24"/>
        </w:rPr>
        <w:t>:</w:t>
      </w:r>
    </w:p>
    <w:p w:rsidR="00080067" w:rsidRDefault="00080067" w:rsidP="00080067">
      <w:pPr>
        <w:pStyle w:val="NoSpacing"/>
        <w:rPr>
          <w:szCs w:val="24"/>
          <w:u w:val="single"/>
        </w:rPr>
      </w:pPr>
    </w:p>
    <w:p w:rsidR="00C6515C" w:rsidRPr="00C6515C" w:rsidRDefault="003123ED" w:rsidP="003A2E2C">
      <w:pPr>
        <w:pStyle w:val="IndentStyle2"/>
        <w:rPr>
          <w:szCs w:val="24"/>
        </w:rPr>
      </w:pPr>
      <w:r>
        <w:t>The information will be collected from a variety of sources.  Collecting information will allow the Agency to stay aware of information needs.  Less frequent collection will not support this initiative.</w:t>
      </w:r>
    </w:p>
    <w:p w:rsidR="00C6515C" w:rsidRPr="00C6515C" w:rsidRDefault="00C6515C" w:rsidP="00C6515C">
      <w:pPr>
        <w:pStyle w:val="NoSpacing"/>
        <w:rPr>
          <w:szCs w:val="24"/>
        </w:rPr>
      </w:pPr>
    </w:p>
    <w:p w:rsidR="008205DA" w:rsidRDefault="00080067" w:rsidP="00094D19">
      <w:pPr>
        <w:pStyle w:val="NoSpacing"/>
        <w:numPr>
          <w:ilvl w:val="0"/>
          <w:numId w:val="7"/>
        </w:numPr>
        <w:rPr>
          <w:szCs w:val="24"/>
        </w:rPr>
      </w:pPr>
      <w:r w:rsidRPr="00080067">
        <w:rPr>
          <w:szCs w:val="24"/>
          <w:u w:val="single"/>
        </w:rPr>
        <w:t>Special Circumstances</w:t>
      </w:r>
      <w:r>
        <w:rPr>
          <w:szCs w:val="24"/>
        </w:rPr>
        <w:t>:</w:t>
      </w:r>
    </w:p>
    <w:p w:rsidR="00080067" w:rsidRDefault="00080067" w:rsidP="00080067">
      <w:pPr>
        <w:pStyle w:val="NoSpacing"/>
        <w:rPr>
          <w:szCs w:val="24"/>
          <w:u w:val="single"/>
        </w:rPr>
      </w:pPr>
    </w:p>
    <w:p w:rsidR="00080067" w:rsidRPr="001751F7" w:rsidRDefault="00080067" w:rsidP="00080067">
      <w:pPr>
        <w:pStyle w:val="IndentStyle2"/>
      </w:pPr>
      <w:r w:rsidRPr="001751F7">
        <w:t>There are no special circumstances with this information collection package. Information collection will not be conducted in a manner:</w:t>
      </w:r>
    </w:p>
    <w:p w:rsidR="00080067" w:rsidRPr="001751F7" w:rsidRDefault="00080067" w:rsidP="00080067">
      <w:pPr>
        <w:pStyle w:val="IndentStyle2"/>
      </w:pPr>
    </w:p>
    <w:p w:rsidR="00080067" w:rsidRPr="001751F7" w:rsidRDefault="00525B06" w:rsidP="00EE2F68">
      <w:pPr>
        <w:pStyle w:val="IndentStyle2"/>
        <w:numPr>
          <w:ilvl w:val="0"/>
          <w:numId w:val="14"/>
        </w:numPr>
      </w:pPr>
      <w:r>
        <w:t>R</w:t>
      </w:r>
      <w:r w:rsidR="00080067" w:rsidRPr="001751F7">
        <w:t>equiring respondents to prepare a written response to a collection of information in fewer th</w:t>
      </w:r>
      <w:r w:rsidR="003D3DA3">
        <w:t>an 30 days after receipt of it;</w:t>
      </w:r>
    </w:p>
    <w:p w:rsidR="00080067" w:rsidRPr="001751F7" w:rsidRDefault="00080067" w:rsidP="00080067">
      <w:pPr>
        <w:pStyle w:val="IndentStyle2"/>
      </w:pPr>
    </w:p>
    <w:p w:rsidR="00080067" w:rsidRPr="001751F7" w:rsidRDefault="00525B06" w:rsidP="00EE2F68">
      <w:pPr>
        <w:pStyle w:val="IndentStyle2"/>
        <w:numPr>
          <w:ilvl w:val="0"/>
          <w:numId w:val="14"/>
        </w:numPr>
      </w:pPr>
      <w:r>
        <w:t>R</w:t>
      </w:r>
      <w:r w:rsidRPr="001751F7">
        <w:t>equiring</w:t>
      </w:r>
      <w:r w:rsidR="00080067" w:rsidRPr="001751F7">
        <w:t xml:space="preserve"> respondents to submit more than an original</w:t>
      </w:r>
      <w:r w:rsidR="003D3DA3">
        <w:t xml:space="preserve"> and two copies of any document;</w:t>
      </w:r>
    </w:p>
    <w:p w:rsidR="00080067" w:rsidRPr="001751F7" w:rsidRDefault="00080067" w:rsidP="00080067">
      <w:pPr>
        <w:pStyle w:val="IndentStyle2"/>
      </w:pPr>
    </w:p>
    <w:p w:rsidR="00080067" w:rsidRPr="001751F7" w:rsidRDefault="00525B06" w:rsidP="00EE2F68">
      <w:pPr>
        <w:pStyle w:val="IndentStyle2"/>
        <w:numPr>
          <w:ilvl w:val="0"/>
          <w:numId w:val="14"/>
        </w:numPr>
      </w:pPr>
      <w:r>
        <w:t>R</w:t>
      </w:r>
      <w:r w:rsidRPr="001751F7">
        <w:t>equiring</w:t>
      </w:r>
      <w:r w:rsidR="00080067" w:rsidRPr="001751F7">
        <w:t xml:space="preserve"> respondents to retain records, other than health, medical, government contract, grant-in-aid, or tax records for more than three years</w:t>
      </w:r>
      <w:r w:rsidR="003D3DA3">
        <w:t>;</w:t>
      </w:r>
    </w:p>
    <w:p w:rsidR="00080067" w:rsidRPr="001751F7" w:rsidRDefault="00080067" w:rsidP="00080067">
      <w:pPr>
        <w:pStyle w:val="IndentStyle2"/>
      </w:pPr>
    </w:p>
    <w:p w:rsidR="00080067" w:rsidRPr="001751F7" w:rsidRDefault="00525B06" w:rsidP="00EE2F68">
      <w:pPr>
        <w:pStyle w:val="IndentStyle2"/>
        <w:numPr>
          <w:ilvl w:val="0"/>
          <w:numId w:val="14"/>
        </w:numPr>
      </w:pPr>
      <w:r>
        <w:t>I</w:t>
      </w:r>
      <w:r w:rsidR="00EE2F68">
        <w:t>n</w:t>
      </w:r>
      <w:r w:rsidR="00080067" w:rsidRPr="001751F7">
        <w:t xml:space="preserve"> connection with a statistical survey, that is not designed to produce valid and reliable results that can be generalized to the universe of study</w:t>
      </w:r>
      <w:r w:rsidR="003D3DA3">
        <w:t>;</w:t>
      </w:r>
    </w:p>
    <w:p w:rsidR="00080067" w:rsidRPr="001751F7" w:rsidRDefault="00080067" w:rsidP="00080067">
      <w:pPr>
        <w:pStyle w:val="IndentStyle2"/>
      </w:pPr>
    </w:p>
    <w:p w:rsidR="00423694" w:rsidRDefault="00525B06" w:rsidP="00423694">
      <w:pPr>
        <w:pStyle w:val="IndentStyle2"/>
        <w:numPr>
          <w:ilvl w:val="0"/>
          <w:numId w:val="14"/>
        </w:numPr>
      </w:pPr>
      <w:r>
        <w:t>Requiring</w:t>
      </w:r>
      <w:r w:rsidR="00080067" w:rsidRPr="001751F7">
        <w:t xml:space="preserve"> the use of a statistical classification that has not been reviewed and approved by O</w:t>
      </w:r>
      <w:r w:rsidR="007100DE">
        <w:t>MB.</w:t>
      </w:r>
    </w:p>
    <w:p w:rsidR="00B07A74" w:rsidRDefault="00B07A74" w:rsidP="00B07A74">
      <w:pPr>
        <w:pStyle w:val="IndentStyle2"/>
      </w:pPr>
    </w:p>
    <w:p w:rsidR="00B27678" w:rsidRDefault="00525B06" w:rsidP="00B27678">
      <w:pPr>
        <w:pStyle w:val="IndentStyle2"/>
        <w:numPr>
          <w:ilvl w:val="0"/>
          <w:numId w:val="14"/>
        </w:numPr>
      </w:pPr>
      <w:r>
        <w:t>T</w:t>
      </w:r>
      <w:r w:rsidR="00080067" w:rsidRPr="001751F7">
        <w:t xml:space="preserve">hat includes a pledge of confidentiality </w:t>
      </w:r>
      <w:r w:rsidR="00EE2F68">
        <w:t xml:space="preserve">which </w:t>
      </w:r>
      <w:r w:rsidR="00080067" w:rsidRPr="001751F7">
        <w:t xml:space="preserve">is not supported by authority established in statute or regulation, </w:t>
      </w:r>
      <w:r w:rsidR="00EE2F68">
        <w:t xml:space="preserve">which </w:t>
      </w:r>
      <w:r w:rsidR="00080067" w:rsidRPr="001751F7">
        <w:t xml:space="preserve">is not supported by disclosure and data security policies that are consistent with the pledge, or which unnecessarily impedes sharing of data with other agencies </w:t>
      </w:r>
      <w:r w:rsidR="00B27678">
        <w:t>for compatible confidential use.</w:t>
      </w:r>
    </w:p>
    <w:p w:rsidR="00B27678" w:rsidRPr="00B27678" w:rsidRDefault="00B27678" w:rsidP="00B27678">
      <w:pPr>
        <w:pStyle w:val="BodyTextIndent2"/>
        <w:tabs>
          <w:tab w:val="left" w:pos="7545"/>
        </w:tabs>
        <w:spacing w:line="240" w:lineRule="auto"/>
      </w:pPr>
      <w:r>
        <w:tab/>
      </w:r>
    </w:p>
    <w:p w:rsidR="00C61E9C" w:rsidRPr="00750D19" w:rsidRDefault="00525B06" w:rsidP="00C61E9C">
      <w:pPr>
        <w:pStyle w:val="IndentStyle2"/>
        <w:numPr>
          <w:ilvl w:val="0"/>
          <w:numId w:val="14"/>
        </w:numPr>
        <w:rPr>
          <w:szCs w:val="24"/>
        </w:rPr>
      </w:pPr>
      <w:r>
        <w:t>R</w:t>
      </w:r>
      <w:r w:rsidRPr="001751F7">
        <w:t>equiring</w:t>
      </w:r>
      <w:r w:rsidR="00080067" w:rsidRPr="001751F7">
        <w:t xml:space="preserve"> respondents to submit proprietary trade secrets, or other confidential information unless the agency can demonstrate that it has instituted procedures to protect the information’s confidentiality to the extent permitted by law.</w:t>
      </w:r>
    </w:p>
    <w:p w:rsidR="00C61E9C" w:rsidRPr="00C61E9C" w:rsidRDefault="00C61E9C" w:rsidP="00C61E9C">
      <w:pPr>
        <w:pStyle w:val="NoSpacing"/>
        <w:rPr>
          <w:szCs w:val="24"/>
        </w:rPr>
      </w:pPr>
    </w:p>
    <w:p w:rsidR="008205DA" w:rsidRDefault="00080067" w:rsidP="00094D19">
      <w:pPr>
        <w:pStyle w:val="NoSpacing"/>
        <w:numPr>
          <w:ilvl w:val="0"/>
          <w:numId w:val="7"/>
        </w:numPr>
        <w:rPr>
          <w:szCs w:val="24"/>
        </w:rPr>
      </w:pPr>
      <w:r w:rsidRPr="00080067">
        <w:rPr>
          <w:szCs w:val="24"/>
          <w:u w:val="single"/>
        </w:rPr>
        <w:t>Federal Register/Outside Consultation</w:t>
      </w:r>
      <w:r>
        <w:rPr>
          <w:szCs w:val="24"/>
        </w:rPr>
        <w:t>:</w:t>
      </w:r>
    </w:p>
    <w:p w:rsidR="00080067" w:rsidRDefault="00080067" w:rsidP="00080067">
      <w:pPr>
        <w:pStyle w:val="NoSpacing"/>
        <w:ind w:left="360"/>
        <w:rPr>
          <w:szCs w:val="24"/>
          <w:u w:val="single"/>
        </w:rPr>
      </w:pPr>
    </w:p>
    <w:p w:rsidR="006630E9" w:rsidRPr="006630E9" w:rsidRDefault="00080067" w:rsidP="00C069F2">
      <w:pPr>
        <w:pStyle w:val="IndentStyle2"/>
        <w:rPr>
          <w:szCs w:val="24"/>
        </w:rPr>
      </w:pPr>
      <w:r w:rsidRPr="001751F7">
        <w:t>The 60-day Federal Register notic</w:t>
      </w:r>
      <w:r w:rsidR="001F5B7A">
        <w:t>e for this collec</w:t>
      </w:r>
      <w:r w:rsidR="00926146">
        <w:t>tion published January 17</w:t>
      </w:r>
      <w:bookmarkStart w:id="0" w:name="_GoBack"/>
      <w:bookmarkEnd w:id="0"/>
      <w:r w:rsidR="00926146">
        <w:t>, 2013</w:t>
      </w:r>
      <w:r w:rsidRPr="001751F7">
        <w:t xml:space="preserve">.  </w:t>
      </w:r>
    </w:p>
    <w:p w:rsidR="006630E9" w:rsidRPr="006630E9" w:rsidRDefault="006630E9" w:rsidP="006630E9">
      <w:pPr>
        <w:pStyle w:val="NoSpacing"/>
        <w:rPr>
          <w:szCs w:val="24"/>
        </w:rPr>
      </w:pPr>
    </w:p>
    <w:p w:rsidR="008205DA" w:rsidRDefault="00080067" w:rsidP="00094D19">
      <w:pPr>
        <w:pStyle w:val="NoSpacing"/>
        <w:numPr>
          <w:ilvl w:val="0"/>
          <w:numId w:val="7"/>
        </w:numPr>
        <w:rPr>
          <w:szCs w:val="24"/>
        </w:rPr>
      </w:pPr>
      <w:r w:rsidRPr="00080067">
        <w:rPr>
          <w:szCs w:val="24"/>
          <w:u w:val="single"/>
        </w:rPr>
        <w:t>Payments/Gifts to Respondents</w:t>
      </w:r>
      <w:r>
        <w:rPr>
          <w:szCs w:val="24"/>
        </w:rPr>
        <w:t>:</w:t>
      </w:r>
    </w:p>
    <w:p w:rsidR="00080067" w:rsidRDefault="00080067" w:rsidP="00080067">
      <w:pPr>
        <w:pStyle w:val="NoSpacing"/>
        <w:ind w:left="360"/>
        <w:rPr>
          <w:szCs w:val="24"/>
        </w:rPr>
      </w:pPr>
    </w:p>
    <w:p w:rsidR="00750D19" w:rsidRPr="00750D19" w:rsidRDefault="00E1506E" w:rsidP="00622385">
      <w:pPr>
        <w:pStyle w:val="IndentStyle2"/>
        <w:rPr>
          <w:szCs w:val="24"/>
        </w:rPr>
      </w:pPr>
      <w:r>
        <w:t xml:space="preserve">Respondents are compensated for their participation in accordance to OMB Circular A-21, section C, </w:t>
      </w:r>
      <w:r w:rsidR="008A4689">
        <w:t>and subsection</w:t>
      </w:r>
      <w:r>
        <w:t xml:space="preserve"> 3 “Reasonable Costs”.</w:t>
      </w:r>
      <w:r w:rsidR="00080067" w:rsidRPr="001751F7">
        <w:t xml:space="preserve"> </w:t>
      </w:r>
    </w:p>
    <w:p w:rsidR="00750D19" w:rsidRPr="00750D19" w:rsidRDefault="00750D19" w:rsidP="00750D19">
      <w:pPr>
        <w:pStyle w:val="NoSpacing"/>
        <w:rPr>
          <w:szCs w:val="24"/>
        </w:rPr>
      </w:pPr>
    </w:p>
    <w:p w:rsidR="00080067" w:rsidRDefault="00080067" w:rsidP="00094D19">
      <w:pPr>
        <w:pStyle w:val="NoSpacing"/>
        <w:numPr>
          <w:ilvl w:val="0"/>
          <w:numId w:val="7"/>
        </w:numPr>
        <w:rPr>
          <w:szCs w:val="24"/>
        </w:rPr>
      </w:pPr>
      <w:r w:rsidRPr="00080067">
        <w:rPr>
          <w:szCs w:val="24"/>
          <w:u w:val="single"/>
        </w:rPr>
        <w:t>Confidentiality</w:t>
      </w:r>
      <w:r>
        <w:rPr>
          <w:szCs w:val="24"/>
        </w:rPr>
        <w:t>:</w:t>
      </w:r>
    </w:p>
    <w:p w:rsidR="00080067" w:rsidRDefault="00080067" w:rsidP="00080067">
      <w:pPr>
        <w:pStyle w:val="NoSpacing"/>
        <w:rPr>
          <w:szCs w:val="24"/>
          <w:u w:val="single"/>
        </w:rPr>
      </w:pPr>
    </w:p>
    <w:p w:rsidR="00080067" w:rsidRPr="001751F7" w:rsidRDefault="00080067" w:rsidP="00080067">
      <w:pPr>
        <w:pStyle w:val="IndentStyle2"/>
      </w:pPr>
      <w:r w:rsidRPr="001751F7">
        <w:t>Assurance of confidentiality for Internet users responding to the survey tool will be made on the basis of the Privacy Act of 1974, as amended (45 CFR 5b).</w:t>
      </w:r>
    </w:p>
    <w:p w:rsidR="00080067" w:rsidRPr="001751F7" w:rsidRDefault="00080067" w:rsidP="00080067">
      <w:pPr>
        <w:pStyle w:val="IndentStyle2"/>
      </w:pPr>
    </w:p>
    <w:p w:rsidR="00080067" w:rsidRPr="001751F7" w:rsidRDefault="00080067" w:rsidP="00080067">
      <w:pPr>
        <w:pStyle w:val="IndentStyle2"/>
      </w:pPr>
      <w:r w:rsidRPr="001751F7">
        <w:t>User confidentiality will be assured by adherence to Section 903(d) of the Public Health Service Act (42 USC 299 a-1[c]) as follows:</w:t>
      </w:r>
    </w:p>
    <w:p w:rsidR="0022004B" w:rsidRDefault="0022004B" w:rsidP="0022004B">
      <w:pPr>
        <w:pStyle w:val="IndentStyle2"/>
      </w:pPr>
    </w:p>
    <w:p w:rsidR="00080067" w:rsidRPr="001751F7" w:rsidRDefault="00080067" w:rsidP="009D4C2A">
      <w:pPr>
        <w:pStyle w:val="IndentStyle2"/>
        <w:numPr>
          <w:ilvl w:val="0"/>
          <w:numId w:val="15"/>
        </w:numPr>
      </w:pPr>
      <w:r w:rsidRPr="001751F7">
        <w:t xml:space="preserve">All information obtained will be reported in aggregate. </w:t>
      </w:r>
      <w:r w:rsidR="003D3DA3">
        <w:t xml:space="preserve"> </w:t>
      </w:r>
      <w:r w:rsidRPr="001751F7">
        <w:t xml:space="preserve">No information will be published or released in other forms if the person who supplied the information or </w:t>
      </w:r>
      <w:proofErr w:type="gramStart"/>
      <w:r w:rsidRPr="001751F7">
        <w:t>who</w:t>
      </w:r>
      <w:proofErr w:type="gramEnd"/>
      <w:r w:rsidRPr="001751F7">
        <w:t xml:space="preserve"> is described in it is identifiable unless such person has consented (as determined under regulations of the Secretary) to its publication or release.</w:t>
      </w:r>
    </w:p>
    <w:p w:rsidR="00080067" w:rsidRPr="001751F7" w:rsidRDefault="00080067" w:rsidP="00080067">
      <w:pPr>
        <w:pStyle w:val="IndentStyle2"/>
      </w:pPr>
    </w:p>
    <w:p w:rsidR="008F13C3" w:rsidRPr="008F13C3" w:rsidRDefault="008F13C3" w:rsidP="008F13C3">
      <w:pPr>
        <w:pStyle w:val="NoSpacing"/>
        <w:rPr>
          <w:szCs w:val="24"/>
        </w:rPr>
      </w:pPr>
    </w:p>
    <w:p w:rsidR="00080067" w:rsidRDefault="00080067" w:rsidP="00094D19">
      <w:pPr>
        <w:pStyle w:val="NoSpacing"/>
        <w:numPr>
          <w:ilvl w:val="0"/>
          <w:numId w:val="7"/>
        </w:numPr>
        <w:rPr>
          <w:szCs w:val="24"/>
        </w:rPr>
      </w:pPr>
      <w:r w:rsidRPr="00080067">
        <w:rPr>
          <w:szCs w:val="24"/>
          <w:u w:val="single"/>
        </w:rPr>
        <w:t>Sensitive Questions</w:t>
      </w:r>
      <w:r>
        <w:rPr>
          <w:szCs w:val="24"/>
        </w:rPr>
        <w:t>:</w:t>
      </w:r>
    </w:p>
    <w:p w:rsidR="00080067" w:rsidRDefault="00080067" w:rsidP="00080067">
      <w:pPr>
        <w:pStyle w:val="NoSpacing"/>
        <w:ind w:left="360"/>
        <w:rPr>
          <w:szCs w:val="24"/>
          <w:u w:val="single"/>
        </w:rPr>
      </w:pPr>
    </w:p>
    <w:p w:rsidR="0080736A" w:rsidRPr="0080736A" w:rsidRDefault="00750850" w:rsidP="004F6F95">
      <w:pPr>
        <w:pStyle w:val="IndentStyle2"/>
        <w:rPr>
          <w:szCs w:val="24"/>
        </w:rPr>
      </w:pPr>
      <w:r>
        <w:t xml:space="preserve">The main issues addressed in this work deal with how individual seek new information, how they use information, and how they make decisions about their health care and CMS program participation.  These are typically not considered sensitive areas.  However, there is no requirement to answer any question.  </w:t>
      </w:r>
    </w:p>
    <w:p w:rsidR="00AE7784" w:rsidRPr="00AE7784" w:rsidRDefault="00AE7784" w:rsidP="00AE7784">
      <w:pPr>
        <w:pStyle w:val="IndentStyle2"/>
        <w:ind w:left="0"/>
        <w:rPr>
          <w:szCs w:val="24"/>
        </w:rPr>
      </w:pPr>
    </w:p>
    <w:p w:rsidR="00080067" w:rsidRDefault="00080067" w:rsidP="00C36E80">
      <w:pPr>
        <w:pStyle w:val="IndentStyle2"/>
        <w:numPr>
          <w:ilvl w:val="0"/>
          <w:numId w:val="7"/>
        </w:numPr>
        <w:rPr>
          <w:szCs w:val="24"/>
        </w:rPr>
      </w:pPr>
      <w:r w:rsidRPr="00080067">
        <w:rPr>
          <w:szCs w:val="24"/>
          <w:u w:val="single"/>
        </w:rPr>
        <w:t>Burden Estimates (Hours &amp; Wages)</w:t>
      </w:r>
      <w:r>
        <w:rPr>
          <w:szCs w:val="24"/>
        </w:rPr>
        <w:t>:</w:t>
      </w:r>
    </w:p>
    <w:p w:rsidR="00D27C41" w:rsidRDefault="00D27C41" w:rsidP="00D27C41">
      <w:pPr>
        <w:pStyle w:val="IndentStyle2"/>
      </w:pPr>
    </w:p>
    <w:p w:rsidR="00D27C41" w:rsidRPr="00D4613E" w:rsidRDefault="00D27C41" w:rsidP="00D27C41">
      <w:pPr>
        <w:pStyle w:val="IndentStyle2"/>
      </w:pPr>
      <w:r w:rsidRPr="00D4613E">
        <w:t xml:space="preserve">The purpose of the </w:t>
      </w:r>
      <w:r w:rsidR="00C36E80">
        <w:t>project</w:t>
      </w:r>
      <w:r w:rsidRPr="00D4613E">
        <w:t xml:space="preserve"> is to obtain feedback </w:t>
      </w:r>
      <w:r w:rsidR="00F3232C">
        <w:t xml:space="preserve">utilizing social marketing </w:t>
      </w:r>
      <w:r w:rsidRPr="00D4613E">
        <w:t xml:space="preserve">so </w:t>
      </w:r>
      <w:r w:rsidR="00F3232C">
        <w:t>beneficiaries</w:t>
      </w:r>
      <w:r w:rsidRPr="00D4613E">
        <w:t xml:space="preserve"> can</w:t>
      </w:r>
      <w:r>
        <w:t xml:space="preserve"> </w:t>
      </w:r>
      <w:r w:rsidR="00F3232C">
        <w:t>make better informed healthcare choices</w:t>
      </w:r>
      <w:r w:rsidRPr="00D4613E">
        <w:t xml:space="preserve">. </w:t>
      </w:r>
    </w:p>
    <w:p w:rsidR="00D27C41" w:rsidRPr="00D4613E" w:rsidRDefault="00D27C41" w:rsidP="00D27C41">
      <w:pPr>
        <w:pStyle w:val="IndentStyle2"/>
      </w:pPr>
    </w:p>
    <w:p w:rsidR="006272C2" w:rsidRDefault="00D27C41" w:rsidP="006272C2">
      <w:pPr>
        <w:pStyle w:val="IndentStyle2"/>
      </w:pPr>
      <w:r>
        <w:t xml:space="preserve">The </w:t>
      </w:r>
      <w:r w:rsidR="00C36E80">
        <w:t xml:space="preserve">process </w:t>
      </w:r>
      <w:r w:rsidRPr="00D4613E">
        <w:t xml:space="preserve">will </w:t>
      </w:r>
      <w:r w:rsidR="009B032E">
        <w:t xml:space="preserve">employ a variety of methods.  </w:t>
      </w:r>
      <w:r w:rsidR="002C68D9">
        <w:t>The</w:t>
      </w:r>
      <w:r w:rsidR="009B032E">
        <w:t>se methods</w:t>
      </w:r>
      <w:r w:rsidR="002C68D9">
        <w:t xml:space="preserve"> will include qualitative consumer research</w:t>
      </w:r>
      <w:r w:rsidR="00B9619A">
        <w:t xml:space="preserve"> (e.g.</w:t>
      </w:r>
      <w:r w:rsidR="002C68D9">
        <w:t>, focus groups, one-time or panel discussion groups</w:t>
      </w:r>
      <w:r w:rsidR="00B9619A">
        <w:t>)</w:t>
      </w:r>
      <w:r w:rsidR="002C68D9">
        <w:t xml:space="preserve">, </w:t>
      </w:r>
      <w:r w:rsidR="00B9619A">
        <w:t xml:space="preserve">one on one individual interviews, </w:t>
      </w:r>
      <w:r w:rsidR="002C68D9">
        <w:t xml:space="preserve">customer satisfaction surveys, post-transaction customer surveys, </w:t>
      </w:r>
      <w:r w:rsidR="009B032E">
        <w:t xml:space="preserve">telephone surveys, </w:t>
      </w:r>
      <w:r w:rsidR="002C68D9">
        <w:t>online surveys, comment card and complaint form a</w:t>
      </w:r>
      <w:r w:rsidR="009B032E">
        <w:t>nalysis, and usability studies.</w:t>
      </w:r>
      <w:r w:rsidR="00B9619A">
        <w:t xml:space="preserve">  An estimate of burden hours is shown in the Table below.</w:t>
      </w:r>
    </w:p>
    <w:p w:rsidR="00B9619A" w:rsidRDefault="00B9619A" w:rsidP="00B9619A">
      <w:pPr>
        <w:pStyle w:val="BodyTextIndent2"/>
      </w:pPr>
    </w:p>
    <w:p w:rsidR="00A4145B" w:rsidRDefault="00A4145B" w:rsidP="00B9619A">
      <w:pPr>
        <w:pStyle w:val="BodyTextIndent2"/>
      </w:pPr>
    </w:p>
    <w:p w:rsidR="00B9619A" w:rsidRPr="00451F8D" w:rsidRDefault="00961336" w:rsidP="00961336">
      <w:pPr>
        <w:pStyle w:val="Heading2"/>
      </w:pPr>
      <w:r>
        <w:lastRenderedPageBreak/>
        <w:t>E</w:t>
      </w:r>
      <w:r w:rsidR="00B9619A" w:rsidRPr="00451F8D">
        <w:t>stimate of Burden Hours</w:t>
      </w:r>
    </w:p>
    <w:tbl>
      <w:tblPr>
        <w:tblW w:w="10160" w:type="dxa"/>
        <w:tblInd w:w="93" w:type="dxa"/>
        <w:tblLook w:val="04A0" w:firstRow="1" w:lastRow="0" w:firstColumn="1" w:lastColumn="0" w:noHBand="0" w:noVBand="1"/>
      </w:tblPr>
      <w:tblGrid>
        <w:gridCol w:w="1920"/>
        <w:gridCol w:w="1960"/>
        <w:gridCol w:w="2200"/>
        <w:gridCol w:w="1520"/>
        <w:gridCol w:w="1443"/>
        <w:gridCol w:w="1180"/>
      </w:tblGrid>
      <w:tr w:rsidR="00B9619A" w:rsidRPr="003875FA" w:rsidTr="00F46C19">
        <w:trPr>
          <w:cantSplit/>
          <w:trHeight w:val="555"/>
          <w:tblHeader/>
        </w:trPr>
        <w:tc>
          <w:tcPr>
            <w:tcW w:w="19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9619A" w:rsidRPr="00451F8D" w:rsidRDefault="00B9619A" w:rsidP="00C57C5A">
            <w:pPr>
              <w:rPr>
                <w:color w:val="000000"/>
              </w:rPr>
            </w:pPr>
            <w:r w:rsidRPr="00451F8D">
              <w:rPr>
                <w:color w:val="000000"/>
              </w:rPr>
              <w:t>Type of Collection</w:t>
            </w:r>
          </w:p>
        </w:tc>
        <w:tc>
          <w:tcPr>
            <w:tcW w:w="1960" w:type="dxa"/>
            <w:tcBorders>
              <w:top w:val="single" w:sz="4" w:space="0" w:color="auto"/>
              <w:left w:val="nil"/>
              <w:bottom w:val="single" w:sz="4" w:space="0" w:color="auto"/>
              <w:right w:val="single" w:sz="4" w:space="0" w:color="auto"/>
            </w:tcBorders>
            <w:shd w:val="clear" w:color="auto" w:fill="auto"/>
            <w:noWrap/>
            <w:vAlign w:val="bottom"/>
            <w:hideMark/>
          </w:tcPr>
          <w:p w:rsidR="00B9619A" w:rsidRPr="00451F8D" w:rsidRDefault="00B9619A" w:rsidP="00C57C5A">
            <w:pPr>
              <w:rPr>
                <w:color w:val="000000"/>
              </w:rPr>
            </w:pPr>
            <w:r w:rsidRPr="00451F8D">
              <w:rPr>
                <w:color w:val="000000"/>
              </w:rPr>
              <w:t>No. of Respondents</w:t>
            </w:r>
          </w:p>
        </w:tc>
        <w:tc>
          <w:tcPr>
            <w:tcW w:w="2200" w:type="dxa"/>
            <w:tcBorders>
              <w:top w:val="single" w:sz="4" w:space="0" w:color="auto"/>
              <w:left w:val="nil"/>
              <w:bottom w:val="single" w:sz="4" w:space="0" w:color="auto"/>
              <w:right w:val="single" w:sz="4" w:space="0" w:color="auto"/>
            </w:tcBorders>
            <w:shd w:val="clear" w:color="auto" w:fill="auto"/>
            <w:vAlign w:val="bottom"/>
            <w:hideMark/>
          </w:tcPr>
          <w:p w:rsidR="00B9619A" w:rsidRPr="00451F8D" w:rsidRDefault="00B9619A" w:rsidP="00C57C5A">
            <w:pPr>
              <w:rPr>
                <w:color w:val="000000"/>
              </w:rPr>
            </w:pPr>
            <w:r w:rsidRPr="00451F8D">
              <w:rPr>
                <w:color w:val="000000"/>
              </w:rPr>
              <w:t>Annual frequency per response</w:t>
            </w:r>
          </w:p>
        </w:tc>
        <w:tc>
          <w:tcPr>
            <w:tcW w:w="1520" w:type="dxa"/>
            <w:tcBorders>
              <w:top w:val="single" w:sz="4" w:space="0" w:color="auto"/>
              <w:left w:val="nil"/>
              <w:bottom w:val="single" w:sz="4" w:space="0" w:color="auto"/>
              <w:right w:val="single" w:sz="4" w:space="0" w:color="auto"/>
            </w:tcBorders>
            <w:shd w:val="clear" w:color="auto" w:fill="auto"/>
            <w:vAlign w:val="bottom"/>
            <w:hideMark/>
          </w:tcPr>
          <w:p w:rsidR="00B9619A" w:rsidRPr="00451F8D" w:rsidRDefault="00B9619A" w:rsidP="00C57C5A">
            <w:pPr>
              <w:rPr>
                <w:color w:val="000000"/>
              </w:rPr>
            </w:pPr>
            <w:r w:rsidRPr="00451F8D">
              <w:rPr>
                <w:color w:val="000000"/>
              </w:rPr>
              <w:t>Hours per response</w:t>
            </w:r>
          </w:p>
        </w:tc>
        <w:tc>
          <w:tcPr>
            <w:tcW w:w="1380" w:type="dxa"/>
            <w:tcBorders>
              <w:top w:val="single" w:sz="4" w:space="0" w:color="auto"/>
              <w:left w:val="nil"/>
              <w:bottom w:val="single" w:sz="4" w:space="0" w:color="auto"/>
              <w:right w:val="single" w:sz="4" w:space="0" w:color="auto"/>
            </w:tcBorders>
            <w:shd w:val="clear" w:color="auto" w:fill="auto"/>
            <w:vAlign w:val="bottom"/>
            <w:hideMark/>
          </w:tcPr>
          <w:p w:rsidR="00B9619A" w:rsidRPr="00451F8D" w:rsidRDefault="00B9619A" w:rsidP="00C57C5A">
            <w:pPr>
              <w:rPr>
                <w:color w:val="000000"/>
              </w:rPr>
            </w:pPr>
            <w:r w:rsidRPr="00451F8D">
              <w:rPr>
                <w:color w:val="000000"/>
              </w:rPr>
              <w:t>Total # of Respondents</w:t>
            </w:r>
          </w:p>
        </w:tc>
        <w:tc>
          <w:tcPr>
            <w:tcW w:w="1180" w:type="dxa"/>
            <w:tcBorders>
              <w:top w:val="single" w:sz="4" w:space="0" w:color="auto"/>
              <w:left w:val="nil"/>
              <w:bottom w:val="single" w:sz="4" w:space="0" w:color="auto"/>
              <w:right w:val="single" w:sz="4" w:space="0" w:color="auto"/>
            </w:tcBorders>
            <w:shd w:val="clear" w:color="auto" w:fill="auto"/>
            <w:vAlign w:val="bottom"/>
            <w:hideMark/>
          </w:tcPr>
          <w:p w:rsidR="00B9619A" w:rsidRPr="00451F8D" w:rsidRDefault="00B9619A" w:rsidP="00C57C5A">
            <w:pPr>
              <w:rPr>
                <w:color w:val="000000"/>
              </w:rPr>
            </w:pPr>
            <w:r w:rsidRPr="00451F8D">
              <w:rPr>
                <w:color w:val="000000"/>
              </w:rPr>
              <w:t>Total hours</w:t>
            </w:r>
          </w:p>
        </w:tc>
      </w:tr>
      <w:tr w:rsidR="00B9619A" w:rsidRPr="003875FA" w:rsidTr="00F46C19">
        <w:trPr>
          <w:cantSplit/>
          <w:trHeight w:val="585"/>
        </w:trPr>
        <w:tc>
          <w:tcPr>
            <w:tcW w:w="1920" w:type="dxa"/>
            <w:tcBorders>
              <w:top w:val="nil"/>
              <w:left w:val="single" w:sz="4" w:space="0" w:color="auto"/>
              <w:bottom w:val="single" w:sz="4" w:space="0" w:color="auto"/>
              <w:right w:val="single" w:sz="4" w:space="0" w:color="auto"/>
            </w:tcBorders>
            <w:shd w:val="clear" w:color="auto" w:fill="auto"/>
            <w:vAlign w:val="bottom"/>
            <w:hideMark/>
          </w:tcPr>
          <w:p w:rsidR="00B9619A" w:rsidRPr="00451F8D" w:rsidRDefault="00B9619A" w:rsidP="00C57C5A">
            <w:pPr>
              <w:rPr>
                <w:color w:val="000000"/>
              </w:rPr>
            </w:pPr>
            <w:r w:rsidRPr="00451F8D">
              <w:rPr>
                <w:color w:val="000000"/>
              </w:rPr>
              <w:t>Qualitative Studies (e.g., Focus Groups)</w:t>
            </w:r>
          </w:p>
        </w:tc>
        <w:tc>
          <w:tcPr>
            <w:tcW w:w="1960" w:type="dxa"/>
            <w:tcBorders>
              <w:top w:val="nil"/>
              <w:left w:val="nil"/>
              <w:bottom w:val="single" w:sz="4" w:space="0" w:color="auto"/>
              <w:right w:val="single" w:sz="4" w:space="0" w:color="auto"/>
            </w:tcBorders>
            <w:shd w:val="clear" w:color="auto" w:fill="auto"/>
            <w:noWrap/>
            <w:vAlign w:val="bottom"/>
            <w:hideMark/>
          </w:tcPr>
          <w:p w:rsidR="00B9619A" w:rsidRPr="00451F8D" w:rsidRDefault="00B9619A" w:rsidP="00C57C5A">
            <w:pPr>
              <w:jc w:val="center"/>
              <w:rPr>
                <w:color w:val="000000"/>
              </w:rPr>
            </w:pPr>
            <w:r w:rsidRPr="00451F8D">
              <w:rPr>
                <w:color w:val="000000"/>
              </w:rPr>
              <w:t>332</w:t>
            </w:r>
          </w:p>
        </w:tc>
        <w:tc>
          <w:tcPr>
            <w:tcW w:w="2200" w:type="dxa"/>
            <w:tcBorders>
              <w:top w:val="nil"/>
              <w:left w:val="nil"/>
              <w:bottom w:val="single" w:sz="4" w:space="0" w:color="auto"/>
              <w:right w:val="single" w:sz="4" w:space="0" w:color="auto"/>
            </w:tcBorders>
            <w:shd w:val="clear" w:color="auto" w:fill="auto"/>
            <w:noWrap/>
            <w:vAlign w:val="bottom"/>
            <w:hideMark/>
          </w:tcPr>
          <w:p w:rsidR="00B9619A" w:rsidRPr="00451F8D" w:rsidRDefault="00B9619A" w:rsidP="00C57C5A">
            <w:pPr>
              <w:jc w:val="center"/>
              <w:rPr>
                <w:color w:val="000000"/>
              </w:rPr>
            </w:pPr>
            <w:r w:rsidRPr="00451F8D">
              <w:rPr>
                <w:color w:val="000000"/>
              </w:rPr>
              <w:t>6</w:t>
            </w:r>
          </w:p>
        </w:tc>
        <w:tc>
          <w:tcPr>
            <w:tcW w:w="1520" w:type="dxa"/>
            <w:tcBorders>
              <w:top w:val="nil"/>
              <w:left w:val="nil"/>
              <w:bottom w:val="single" w:sz="4" w:space="0" w:color="auto"/>
              <w:right w:val="single" w:sz="4" w:space="0" w:color="auto"/>
            </w:tcBorders>
            <w:shd w:val="clear" w:color="auto" w:fill="auto"/>
            <w:noWrap/>
            <w:vAlign w:val="bottom"/>
            <w:hideMark/>
          </w:tcPr>
          <w:p w:rsidR="00B9619A" w:rsidRPr="00451F8D" w:rsidRDefault="00B9619A" w:rsidP="00C57C5A">
            <w:pPr>
              <w:rPr>
                <w:color w:val="000000"/>
              </w:rPr>
            </w:pPr>
            <w:r w:rsidRPr="00451F8D">
              <w:rPr>
                <w:color w:val="000000"/>
              </w:rPr>
              <w:t>2 hours</w:t>
            </w:r>
          </w:p>
        </w:tc>
        <w:tc>
          <w:tcPr>
            <w:tcW w:w="1380" w:type="dxa"/>
            <w:tcBorders>
              <w:top w:val="nil"/>
              <w:left w:val="nil"/>
              <w:bottom w:val="single" w:sz="4" w:space="0" w:color="auto"/>
              <w:right w:val="single" w:sz="4" w:space="0" w:color="auto"/>
            </w:tcBorders>
            <w:shd w:val="clear" w:color="auto" w:fill="auto"/>
            <w:noWrap/>
            <w:vAlign w:val="bottom"/>
            <w:hideMark/>
          </w:tcPr>
          <w:p w:rsidR="00B9619A" w:rsidRPr="00451F8D" w:rsidRDefault="00B9619A" w:rsidP="00C57C5A">
            <w:pPr>
              <w:jc w:val="center"/>
              <w:rPr>
                <w:color w:val="000000"/>
              </w:rPr>
            </w:pPr>
            <w:r w:rsidRPr="00451F8D">
              <w:rPr>
                <w:color w:val="000000"/>
              </w:rPr>
              <w:t>1992</w:t>
            </w:r>
          </w:p>
        </w:tc>
        <w:tc>
          <w:tcPr>
            <w:tcW w:w="1180" w:type="dxa"/>
            <w:tcBorders>
              <w:top w:val="nil"/>
              <w:left w:val="nil"/>
              <w:bottom w:val="single" w:sz="4" w:space="0" w:color="auto"/>
              <w:right w:val="single" w:sz="4" w:space="0" w:color="auto"/>
            </w:tcBorders>
            <w:shd w:val="clear" w:color="auto" w:fill="auto"/>
            <w:noWrap/>
            <w:vAlign w:val="bottom"/>
            <w:hideMark/>
          </w:tcPr>
          <w:p w:rsidR="00B9619A" w:rsidRPr="00451F8D" w:rsidRDefault="00B9619A" w:rsidP="00C57C5A">
            <w:pPr>
              <w:jc w:val="center"/>
              <w:rPr>
                <w:color w:val="000000"/>
              </w:rPr>
            </w:pPr>
            <w:r w:rsidRPr="00451F8D">
              <w:rPr>
                <w:color w:val="000000"/>
              </w:rPr>
              <w:t>3884</w:t>
            </w:r>
          </w:p>
        </w:tc>
      </w:tr>
      <w:tr w:rsidR="00B9619A" w:rsidRPr="003875FA" w:rsidTr="00F46C19">
        <w:trPr>
          <w:cantSplit/>
          <w:trHeight w:val="615"/>
        </w:trPr>
        <w:tc>
          <w:tcPr>
            <w:tcW w:w="19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9619A" w:rsidRPr="00451F8D" w:rsidRDefault="00B9619A" w:rsidP="00C57C5A">
            <w:pPr>
              <w:rPr>
                <w:color w:val="000000"/>
              </w:rPr>
            </w:pPr>
            <w:r w:rsidRPr="00451F8D">
              <w:rPr>
                <w:color w:val="000000"/>
              </w:rPr>
              <w:t>Individual Interviews</w:t>
            </w:r>
          </w:p>
        </w:tc>
        <w:tc>
          <w:tcPr>
            <w:tcW w:w="1960" w:type="dxa"/>
            <w:tcBorders>
              <w:top w:val="nil"/>
              <w:left w:val="nil"/>
              <w:bottom w:val="single" w:sz="4" w:space="0" w:color="auto"/>
              <w:right w:val="single" w:sz="4" w:space="0" w:color="auto"/>
            </w:tcBorders>
            <w:shd w:val="clear" w:color="auto" w:fill="auto"/>
            <w:noWrap/>
            <w:vAlign w:val="bottom"/>
            <w:hideMark/>
          </w:tcPr>
          <w:p w:rsidR="00B9619A" w:rsidRPr="00451F8D" w:rsidRDefault="00B9619A" w:rsidP="00C57C5A">
            <w:pPr>
              <w:jc w:val="center"/>
              <w:rPr>
                <w:color w:val="000000"/>
              </w:rPr>
            </w:pPr>
            <w:r w:rsidRPr="00451F8D">
              <w:rPr>
                <w:color w:val="000000"/>
              </w:rPr>
              <w:t>300</w:t>
            </w:r>
          </w:p>
        </w:tc>
        <w:tc>
          <w:tcPr>
            <w:tcW w:w="2200" w:type="dxa"/>
            <w:tcBorders>
              <w:top w:val="nil"/>
              <w:left w:val="nil"/>
              <w:bottom w:val="single" w:sz="4" w:space="0" w:color="auto"/>
              <w:right w:val="single" w:sz="4" w:space="0" w:color="auto"/>
            </w:tcBorders>
            <w:shd w:val="clear" w:color="auto" w:fill="auto"/>
            <w:noWrap/>
            <w:vAlign w:val="bottom"/>
            <w:hideMark/>
          </w:tcPr>
          <w:p w:rsidR="00B9619A" w:rsidRPr="00451F8D" w:rsidRDefault="00B9619A" w:rsidP="00C57C5A">
            <w:pPr>
              <w:jc w:val="center"/>
              <w:rPr>
                <w:color w:val="000000"/>
              </w:rPr>
            </w:pPr>
            <w:r w:rsidRPr="00451F8D">
              <w:rPr>
                <w:color w:val="000000"/>
              </w:rPr>
              <w:t>12</w:t>
            </w:r>
          </w:p>
        </w:tc>
        <w:tc>
          <w:tcPr>
            <w:tcW w:w="1520" w:type="dxa"/>
            <w:tcBorders>
              <w:top w:val="nil"/>
              <w:left w:val="nil"/>
              <w:bottom w:val="single" w:sz="4" w:space="0" w:color="auto"/>
              <w:right w:val="single" w:sz="4" w:space="0" w:color="auto"/>
            </w:tcBorders>
            <w:shd w:val="clear" w:color="auto" w:fill="auto"/>
            <w:noWrap/>
            <w:vAlign w:val="bottom"/>
            <w:hideMark/>
          </w:tcPr>
          <w:p w:rsidR="00B9619A" w:rsidRPr="00451F8D" w:rsidRDefault="00B9619A" w:rsidP="00C57C5A">
            <w:pPr>
              <w:rPr>
                <w:color w:val="000000"/>
              </w:rPr>
            </w:pPr>
            <w:r w:rsidRPr="00451F8D">
              <w:rPr>
                <w:color w:val="000000"/>
              </w:rPr>
              <w:t>1 hour</w:t>
            </w:r>
          </w:p>
        </w:tc>
        <w:tc>
          <w:tcPr>
            <w:tcW w:w="1380" w:type="dxa"/>
            <w:tcBorders>
              <w:top w:val="nil"/>
              <w:left w:val="nil"/>
              <w:bottom w:val="single" w:sz="4" w:space="0" w:color="auto"/>
              <w:right w:val="single" w:sz="4" w:space="0" w:color="auto"/>
            </w:tcBorders>
            <w:shd w:val="clear" w:color="auto" w:fill="auto"/>
            <w:noWrap/>
            <w:vAlign w:val="bottom"/>
            <w:hideMark/>
          </w:tcPr>
          <w:p w:rsidR="00B9619A" w:rsidRPr="00451F8D" w:rsidRDefault="00B9619A" w:rsidP="00C57C5A">
            <w:pPr>
              <w:jc w:val="center"/>
              <w:rPr>
                <w:color w:val="000000"/>
              </w:rPr>
            </w:pPr>
            <w:r w:rsidRPr="00451F8D">
              <w:rPr>
                <w:color w:val="000000"/>
              </w:rPr>
              <w:t>3600</w:t>
            </w:r>
          </w:p>
        </w:tc>
        <w:tc>
          <w:tcPr>
            <w:tcW w:w="1180" w:type="dxa"/>
            <w:tcBorders>
              <w:top w:val="nil"/>
              <w:left w:val="nil"/>
              <w:bottom w:val="single" w:sz="4" w:space="0" w:color="auto"/>
              <w:right w:val="single" w:sz="4" w:space="0" w:color="auto"/>
            </w:tcBorders>
            <w:shd w:val="clear" w:color="auto" w:fill="auto"/>
            <w:noWrap/>
            <w:vAlign w:val="bottom"/>
            <w:hideMark/>
          </w:tcPr>
          <w:p w:rsidR="00B9619A" w:rsidRPr="00451F8D" w:rsidRDefault="00B9619A" w:rsidP="00C57C5A">
            <w:pPr>
              <w:jc w:val="center"/>
              <w:rPr>
                <w:color w:val="000000"/>
              </w:rPr>
            </w:pPr>
            <w:r w:rsidRPr="00451F8D">
              <w:rPr>
                <w:color w:val="000000"/>
              </w:rPr>
              <w:t>3600</w:t>
            </w:r>
          </w:p>
        </w:tc>
      </w:tr>
      <w:tr w:rsidR="00B9619A" w:rsidRPr="003875FA" w:rsidTr="00F46C19">
        <w:trPr>
          <w:cantSplit/>
          <w:trHeight w:val="600"/>
        </w:trPr>
        <w:tc>
          <w:tcPr>
            <w:tcW w:w="19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9619A" w:rsidRPr="00451F8D" w:rsidRDefault="00B9619A" w:rsidP="00C57C5A">
            <w:pPr>
              <w:rPr>
                <w:color w:val="000000"/>
              </w:rPr>
            </w:pPr>
            <w:r w:rsidRPr="00451F8D">
              <w:rPr>
                <w:color w:val="000000"/>
              </w:rPr>
              <w:t>Usability testing</w:t>
            </w:r>
          </w:p>
        </w:tc>
        <w:tc>
          <w:tcPr>
            <w:tcW w:w="1960" w:type="dxa"/>
            <w:tcBorders>
              <w:top w:val="nil"/>
              <w:left w:val="nil"/>
              <w:bottom w:val="single" w:sz="4" w:space="0" w:color="auto"/>
              <w:right w:val="single" w:sz="4" w:space="0" w:color="auto"/>
            </w:tcBorders>
            <w:shd w:val="clear" w:color="auto" w:fill="auto"/>
            <w:noWrap/>
            <w:vAlign w:val="bottom"/>
            <w:hideMark/>
          </w:tcPr>
          <w:p w:rsidR="00B9619A" w:rsidRPr="00451F8D" w:rsidRDefault="00B9619A" w:rsidP="00C57C5A">
            <w:pPr>
              <w:jc w:val="center"/>
              <w:rPr>
                <w:color w:val="000000"/>
              </w:rPr>
            </w:pPr>
            <w:r w:rsidRPr="00451F8D">
              <w:rPr>
                <w:color w:val="000000"/>
              </w:rPr>
              <w:t>300</w:t>
            </w:r>
          </w:p>
        </w:tc>
        <w:tc>
          <w:tcPr>
            <w:tcW w:w="2200" w:type="dxa"/>
            <w:tcBorders>
              <w:top w:val="nil"/>
              <w:left w:val="nil"/>
              <w:bottom w:val="single" w:sz="4" w:space="0" w:color="auto"/>
              <w:right w:val="single" w:sz="4" w:space="0" w:color="auto"/>
            </w:tcBorders>
            <w:shd w:val="clear" w:color="auto" w:fill="auto"/>
            <w:noWrap/>
            <w:vAlign w:val="bottom"/>
            <w:hideMark/>
          </w:tcPr>
          <w:p w:rsidR="00B9619A" w:rsidRPr="00451F8D" w:rsidRDefault="00B9619A" w:rsidP="00C57C5A">
            <w:pPr>
              <w:jc w:val="center"/>
              <w:rPr>
                <w:color w:val="000000"/>
              </w:rPr>
            </w:pPr>
            <w:r w:rsidRPr="00451F8D">
              <w:rPr>
                <w:color w:val="000000"/>
              </w:rPr>
              <w:t>12</w:t>
            </w:r>
          </w:p>
        </w:tc>
        <w:tc>
          <w:tcPr>
            <w:tcW w:w="1520" w:type="dxa"/>
            <w:tcBorders>
              <w:top w:val="nil"/>
              <w:left w:val="nil"/>
              <w:bottom w:val="single" w:sz="4" w:space="0" w:color="auto"/>
              <w:right w:val="single" w:sz="4" w:space="0" w:color="auto"/>
            </w:tcBorders>
            <w:shd w:val="clear" w:color="auto" w:fill="auto"/>
            <w:noWrap/>
            <w:vAlign w:val="bottom"/>
            <w:hideMark/>
          </w:tcPr>
          <w:p w:rsidR="00B9619A" w:rsidRPr="00451F8D" w:rsidRDefault="00B9619A" w:rsidP="00C57C5A">
            <w:pPr>
              <w:rPr>
                <w:color w:val="000000"/>
              </w:rPr>
            </w:pPr>
            <w:r w:rsidRPr="00451F8D">
              <w:rPr>
                <w:color w:val="000000"/>
              </w:rPr>
              <w:t>1 hour</w:t>
            </w:r>
          </w:p>
        </w:tc>
        <w:tc>
          <w:tcPr>
            <w:tcW w:w="1380" w:type="dxa"/>
            <w:tcBorders>
              <w:top w:val="nil"/>
              <w:left w:val="nil"/>
              <w:bottom w:val="single" w:sz="4" w:space="0" w:color="auto"/>
              <w:right w:val="single" w:sz="4" w:space="0" w:color="auto"/>
            </w:tcBorders>
            <w:shd w:val="clear" w:color="auto" w:fill="auto"/>
            <w:noWrap/>
            <w:vAlign w:val="bottom"/>
            <w:hideMark/>
          </w:tcPr>
          <w:p w:rsidR="00B9619A" w:rsidRPr="00451F8D" w:rsidRDefault="00B9619A" w:rsidP="00C57C5A">
            <w:pPr>
              <w:jc w:val="center"/>
              <w:rPr>
                <w:color w:val="000000"/>
              </w:rPr>
            </w:pPr>
            <w:r w:rsidRPr="00451F8D">
              <w:rPr>
                <w:color w:val="000000"/>
              </w:rPr>
              <w:t>3600</w:t>
            </w:r>
          </w:p>
        </w:tc>
        <w:tc>
          <w:tcPr>
            <w:tcW w:w="1180" w:type="dxa"/>
            <w:tcBorders>
              <w:top w:val="nil"/>
              <w:left w:val="nil"/>
              <w:bottom w:val="single" w:sz="4" w:space="0" w:color="auto"/>
              <w:right w:val="single" w:sz="4" w:space="0" w:color="auto"/>
            </w:tcBorders>
            <w:shd w:val="clear" w:color="auto" w:fill="auto"/>
            <w:noWrap/>
            <w:vAlign w:val="bottom"/>
            <w:hideMark/>
          </w:tcPr>
          <w:p w:rsidR="00B9619A" w:rsidRPr="00451F8D" w:rsidRDefault="00B9619A" w:rsidP="00C57C5A">
            <w:pPr>
              <w:jc w:val="center"/>
              <w:rPr>
                <w:color w:val="000000"/>
              </w:rPr>
            </w:pPr>
            <w:r w:rsidRPr="00451F8D">
              <w:rPr>
                <w:color w:val="000000"/>
              </w:rPr>
              <w:t>3600</w:t>
            </w:r>
          </w:p>
        </w:tc>
      </w:tr>
      <w:tr w:rsidR="00B9619A" w:rsidRPr="003875FA" w:rsidTr="00F46C19">
        <w:trPr>
          <w:cantSplit/>
          <w:trHeight w:val="600"/>
        </w:trPr>
        <w:tc>
          <w:tcPr>
            <w:tcW w:w="19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9619A" w:rsidRPr="00451F8D" w:rsidRDefault="00B9619A" w:rsidP="00C57C5A">
            <w:pPr>
              <w:rPr>
                <w:color w:val="000000"/>
              </w:rPr>
            </w:pPr>
            <w:r w:rsidRPr="00451F8D">
              <w:rPr>
                <w:color w:val="000000"/>
              </w:rPr>
              <w:t xml:space="preserve">Misc. Consumer Satisfaction </w:t>
            </w:r>
          </w:p>
        </w:tc>
        <w:tc>
          <w:tcPr>
            <w:tcW w:w="1960" w:type="dxa"/>
            <w:tcBorders>
              <w:top w:val="nil"/>
              <w:left w:val="nil"/>
              <w:bottom w:val="single" w:sz="4" w:space="0" w:color="auto"/>
              <w:right w:val="single" w:sz="4" w:space="0" w:color="auto"/>
            </w:tcBorders>
            <w:shd w:val="clear" w:color="auto" w:fill="auto"/>
            <w:noWrap/>
            <w:vAlign w:val="bottom"/>
            <w:hideMark/>
          </w:tcPr>
          <w:p w:rsidR="00B9619A" w:rsidRPr="00451F8D" w:rsidRDefault="00B9619A" w:rsidP="00C57C5A">
            <w:pPr>
              <w:jc w:val="center"/>
              <w:rPr>
                <w:color w:val="000000"/>
              </w:rPr>
            </w:pPr>
            <w:r w:rsidRPr="00451F8D">
              <w:rPr>
                <w:color w:val="000000"/>
              </w:rPr>
              <w:t>300</w:t>
            </w:r>
          </w:p>
        </w:tc>
        <w:tc>
          <w:tcPr>
            <w:tcW w:w="2200" w:type="dxa"/>
            <w:tcBorders>
              <w:top w:val="nil"/>
              <w:left w:val="nil"/>
              <w:bottom w:val="single" w:sz="4" w:space="0" w:color="auto"/>
              <w:right w:val="single" w:sz="4" w:space="0" w:color="auto"/>
            </w:tcBorders>
            <w:shd w:val="clear" w:color="auto" w:fill="auto"/>
            <w:noWrap/>
            <w:vAlign w:val="bottom"/>
            <w:hideMark/>
          </w:tcPr>
          <w:p w:rsidR="00B9619A" w:rsidRPr="00451F8D" w:rsidRDefault="00B9619A" w:rsidP="00C57C5A">
            <w:pPr>
              <w:jc w:val="center"/>
              <w:rPr>
                <w:color w:val="000000"/>
              </w:rPr>
            </w:pPr>
            <w:r w:rsidRPr="00451F8D">
              <w:rPr>
                <w:color w:val="000000"/>
              </w:rPr>
              <w:t>12</w:t>
            </w:r>
          </w:p>
        </w:tc>
        <w:tc>
          <w:tcPr>
            <w:tcW w:w="1520" w:type="dxa"/>
            <w:tcBorders>
              <w:top w:val="nil"/>
              <w:left w:val="nil"/>
              <w:bottom w:val="single" w:sz="4" w:space="0" w:color="auto"/>
              <w:right w:val="single" w:sz="4" w:space="0" w:color="auto"/>
            </w:tcBorders>
            <w:shd w:val="clear" w:color="auto" w:fill="auto"/>
            <w:noWrap/>
            <w:vAlign w:val="bottom"/>
            <w:hideMark/>
          </w:tcPr>
          <w:p w:rsidR="00B9619A" w:rsidRPr="00451F8D" w:rsidRDefault="00B9619A" w:rsidP="00C57C5A">
            <w:pPr>
              <w:rPr>
                <w:color w:val="000000"/>
              </w:rPr>
            </w:pPr>
            <w:r w:rsidRPr="00451F8D">
              <w:rPr>
                <w:color w:val="000000"/>
              </w:rPr>
              <w:t>.25 hours</w:t>
            </w:r>
          </w:p>
        </w:tc>
        <w:tc>
          <w:tcPr>
            <w:tcW w:w="1380" w:type="dxa"/>
            <w:tcBorders>
              <w:top w:val="nil"/>
              <w:left w:val="nil"/>
              <w:bottom w:val="single" w:sz="4" w:space="0" w:color="auto"/>
              <w:right w:val="single" w:sz="4" w:space="0" w:color="auto"/>
            </w:tcBorders>
            <w:shd w:val="clear" w:color="auto" w:fill="auto"/>
            <w:noWrap/>
            <w:vAlign w:val="bottom"/>
            <w:hideMark/>
          </w:tcPr>
          <w:p w:rsidR="00B9619A" w:rsidRPr="00451F8D" w:rsidRDefault="00B9619A" w:rsidP="00C57C5A">
            <w:pPr>
              <w:jc w:val="center"/>
              <w:rPr>
                <w:color w:val="000000"/>
              </w:rPr>
            </w:pPr>
            <w:r w:rsidRPr="00451F8D">
              <w:rPr>
                <w:color w:val="000000"/>
              </w:rPr>
              <w:t>3600</w:t>
            </w:r>
          </w:p>
        </w:tc>
        <w:tc>
          <w:tcPr>
            <w:tcW w:w="1180" w:type="dxa"/>
            <w:tcBorders>
              <w:top w:val="nil"/>
              <w:left w:val="nil"/>
              <w:bottom w:val="single" w:sz="4" w:space="0" w:color="auto"/>
              <w:right w:val="single" w:sz="4" w:space="0" w:color="auto"/>
            </w:tcBorders>
            <w:shd w:val="clear" w:color="auto" w:fill="auto"/>
            <w:noWrap/>
            <w:vAlign w:val="bottom"/>
            <w:hideMark/>
          </w:tcPr>
          <w:p w:rsidR="00B9619A" w:rsidRPr="00451F8D" w:rsidRDefault="00B9619A" w:rsidP="00C57C5A">
            <w:pPr>
              <w:jc w:val="center"/>
              <w:rPr>
                <w:color w:val="000000"/>
              </w:rPr>
            </w:pPr>
            <w:r w:rsidRPr="00451F8D">
              <w:rPr>
                <w:color w:val="000000"/>
              </w:rPr>
              <w:t>900</w:t>
            </w:r>
          </w:p>
        </w:tc>
      </w:tr>
      <w:tr w:rsidR="00B9619A" w:rsidRPr="003875FA" w:rsidTr="00F46C19">
        <w:trPr>
          <w:cantSplit/>
          <w:trHeight w:val="600"/>
        </w:trPr>
        <w:tc>
          <w:tcPr>
            <w:tcW w:w="19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9619A" w:rsidRPr="00451F8D" w:rsidRDefault="00B9619A" w:rsidP="00C57C5A">
            <w:pPr>
              <w:rPr>
                <w:color w:val="000000"/>
              </w:rPr>
            </w:pPr>
            <w:r w:rsidRPr="00451F8D">
              <w:rPr>
                <w:color w:val="000000"/>
              </w:rPr>
              <w:t>Online or telephone Surveys</w:t>
            </w:r>
          </w:p>
        </w:tc>
        <w:tc>
          <w:tcPr>
            <w:tcW w:w="1960" w:type="dxa"/>
            <w:tcBorders>
              <w:top w:val="nil"/>
              <w:left w:val="nil"/>
              <w:bottom w:val="single" w:sz="4" w:space="0" w:color="auto"/>
              <w:right w:val="single" w:sz="4" w:space="0" w:color="auto"/>
            </w:tcBorders>
            <w:shd w:val="clear" w:color="auto" w:fill="auto"/>
            <w:noWrap/>
            <w:vAlign w:val="bottom"/>
            <w:hideMark/>
          </w:tcPr>
          <w:p w:rsidR="00B9619A" w:rsidRPr="00451F8D" w:rsidRDefault="00B9619A" w:rsidP="00C57C5A">
            <w:pPr>
              <w:jc w:val="center"/>
              <w:rPr>
                <w:color w:val="000000"/>
              </w:rPr>
            </w:pPr>
            <w:r w:rsidRPr="00451F8D">
              <w:rPr>
                <w:color w:val="000000"/>
              </w:rPr>
              <w:t>4800</w:t>
            </w:r>
          </w:p>
        </w:tc>
        <w:tc>
          <w:tcPr>
            <w:tcW w:w="2200" w:type="dxa"/>
            <w:tcBorders>
              <w:top w:val="nil"/>
              <w:left w:val="nil"/>
              <w:bottom w:val="single" w:sz="4" w:space="0" w:color="auto"/>
              <w:right w:val="single" w:sz="4" w:space="0" w:color="auto"/>
            </w:tcBorders>
            <w:shd w:val="clear" w:color="auto" w:fill="auto"/>
            <w:noWrap/>
            <w:vAlign w:val="bottom"/>
            <w:hideMark/>
          </w:tcPr>
          <w:p w:rsidR="00B9619A" w:rsidRPr="00451F8D" w:rsidRDefault="00B9619A" w:rsidP="00C57C5A">
            <w:pPr>
              <w:jc w:val="center"/>
              <w:rPr>
                <w:color w:val="000000"/>
              </w:rPr>
            </w:pPr>
            <w:r w:rsidRPr="00451F8D">
              <w:rPr>
                <w:color w:val="000000"/>
              </w:rPr>
              <w:t>6</w:t>
            </w:r>
          </w:p>
        </w:tc>
        <w:tc>
          <w:tcPr>
            <w:tcW w:w="1520" w:type="dxa"/>
            <w:tcBorders>
              <w:top w:val="nil"/>
              <w:left w:val="nil"/>
              <w:bottom w:val="single" w:sz="4" w:space="0" w:color="auto"/>
              <w:right w:val="single" w:sz="4" w:space="0" w:color="auto"/>
            </w:tcBorders>
            <w:shd w:val="clear" w:color="auto" w:fill="auto"/>
            <w:noWrap/>
            <w:vAlign w:val="bottom"/>
            <w:hideMark/>
          </w:tcPr>
          <w:p w:rsidR="00B9619A" w:rsidRPr="00451F8D" w:rsidRDefault="00B9619A" w:rsidP="00C57C5A">
            <w:pPr>
              <w:rPr>
                <w:color w:val="000000"/>
              </w:rPr>
            </w:pPr>
            <w:r w:rsidRPr="00451F8D">
              <w:rPr>
                <w:color w:val="000000"/>
              </w:rPr>
              <w:t>.33 hours</w:t>
            </w:r>
          </w:p>
        </w:tc>
        <w:tc>
          <w:tcPr>
            <w:tcW w:w="1380" w:type="dxa"/>
            <w:tcBorders>
              <w:top w:val="nil"/>
              <w:left w:val="nil"/>
              <w:bottom w:val="single" w:sz="4" w:space="0" w:color="auto"/>
              <w:right w:val="single" w:sz="4" w:space="0" w:color="auto"/>
            </w:tcBorders>
            <w:shd w:val="clear" w:color="auto" w:fill="auto"/>
            <w:noWrap/>
            <w:vAlign w:val="bottom"/>
            <w:hideMark/>
          </w:tcPr>
          <w:p w:rsidR="00B9619A" w:rsidRPr="00451F8D" w:rsidRDefault="00B9619A" w:rsidP="00C57C5A">
            <w:pPr>
              <w:jc w:val="center"/>
              <w:rPr>
                <w:color w:val="000000"/>
              </w:rPr>
            </w:pPr>
            <w:r w:rsidRPr="00451F8D">
              <w:rPr>
                <w:color w:val="000000"/>
              </w:rPr>
              <w:t>28800</w:t>
            </w:r>
          </w:p>
        </w:tc>
        <w:tc>
          <w:tcPr>
            <w:tcW w:w="1180" w:type="dxa"/>
            <w:tcBorders>
              <w:top w:val="nil"/>
              <w:left w:val="nil"/>
              <w:bottom w:val="single" w:sz="4" w:space="0" w:color="auto"/>
              <w:right w:val="single" w:sz="4" w:space="0" w:color="auto"/>
            </w:tcBorders>
            <w:shd w:val="clear" w:color="auto" w:fill="auto"/>
            <w:noWrap/>
            <w:vAlign w:val="bottom"/>
            <w:hideMark/>
          </w:tcPr>
          <w:p w:rsidR="00B9619A" w:rsidRPr="00451F8D" w:rsidRDefault="00B9619A" w:rsidP="00C57C5A">
            <w:pPr>
              <w:jc w:val="center"/>
              <w:rPr>
                <w:color w:val="000000"/>
              </w:rPr>
            </w:pPr>
            <w:r w:rsidRPr="00451F8D">
              <w:rPr>
                <w:color w:val="000000"/>
              </w:rPr>
              <w:t>9504</w:t>
            </w:r>
          </w:p>
        </w:tc>
      </w:tr>
    </w:tbl>
    <w:p w:rsidR="00B9619A" w:rsidRPr="00B9619A" w:rsidRDefault="00B9619A" w:rsidP="00B9619A">
      <w:pPr>
        <w:pStyle w:val="BodyTextIndent2"/>
      </w:pPr>
    </w:p>
    <w:p w:rsidR="00080067" w:rsidRDefault="00156FB9" w:rsidP="0022004B">
      <w:pPr>
        <w:pStyle w:val="IndentStyle2"/>
        <w:numPr>
          <w:ilvl w:val="0"/>
          <w:numId w:val="7"/>
        </w:numPr>
        <w:rPr>
          <w:szCs w:val="24"/>
        </w:rPr>
      </w:pPr>
      <w:r w:rsidRPr="00156FB9">
        <w:rPr>
          <w:szCs w:val="24"/>
          <w:u w:val="single"/>
        </w:rPr>
        <w:t>Capital Costs</w:t>
      </w:r>
      <w:r>
        <w:rPr>
          <w:szCs w:val="24"/>
        </w:rPr>
        <w:t>:</w:t>
      </w:r>
    </w:p>
    <w:p w:rsidR="00156FB9" w:rsidRDefault="00156FB9" w:rsidP="00156FB9">
      <w:pPr>
        <w:pStyle w:val="NoSpacing"/>
        <w:ind w:left="360"/>
        <w:rPr>
          <w:szCs w:val="24"/>
          <w:u w:val="single"/>
        </w:rPr>
      </w:pPr>
    </w:p>
    <w:p w:rsidR="00DC714C" w:rsidRDefault="00B0409E" w:rsidP="00B0409E">
      <w:pPr>
        <w:ind w:firstLine="360"/>
      </w:pPr>
      <w:r w:rsidRPr="00B0409E">
        <w:t>There is no capital cost associated with this information collection request.</w:t>
      </w:r>
    </w:p>
    <w:p w:rsidR="0063569B" w:rsidRDefault="0063569B" w:rsidP="00DC714C">
      <w:pPr>
        <w:pStyle w:val="IndentStyle2"/>
        <w:numPr>
          <w:ilvl w:val="0"/>
          <w:numId w:val="7"/>
        </w:numPr>
        <w:rPr>
          <w:szCs w:val="24"/>
        </w:rPr>
      </w:pPr>
      <w:r w:rsidRPr="0063569B">
        <w:rPr>
          <w:szCs w:val="24"/>
          <w:u w:val="single"/>
        </w:rPr>
        <w:t>Cost to Federal Government</w:t>
      </w:r>
      <w:r>
        <w:rPr>
          <w:szCs w:val="24"/>
        </w:rPr>
        <w:t>:</w:t>
      </w:r>
    </w:p>
    <w:p w:rsidR="00FE0BCE" w:rsidRDefault="00FE0BCE" w:rsidP="005772BD">
      <w:pPr>
        <w:pStyle w:val="IndentStyle2"/>
      </w:pPr>
    </w:p>
    <w:p w:rsidR="008F13C3" w:rsidRPr="008F13C3" w:rsidRDefault="00753C05" w:rsidP="00753C05">
      <w:pPr>
        <w:pStyle w:val="IndentStyle2"/>
        <w:rPr>
          <w:szCs w:val="24"/>
        </w:rPr>
      </w:pPr>
      <w:r w:rsidRPr="007B713E">
        <w:t xml:space="preserve">The estimated cost to the government for conducting the </w:t>
      </w:r>
      <w:r w:rsidR="00750850">
        <w:t xml:space="preserve">research covered in this </w:t>
      </w:r>
      <w:r w:rsidR="00D364C1">
        <w:t xml:space="preserve">request </w:t>
      </w:r>
      <w:r w:rsidRPr="007B713E">
        <w:t xml:space="preserve">will be approximately </w:t>
      </w:r>
      <w:r w:rsidR="009B032E">
        <w:rPr>
          <w:spacing w:val="-3"/>
        </w:rPr>
        <w:t>$2,00</w:t>
      </w:r>
      <w:r>
        <w:rPr>
          <w:spacing w:val="-3"/>
        </w:rPr>
        <w:t>0</w:t>
      </w:r>
      <w:r w:rsidRPr="007B713E">
        <w:rPr>
          <w:spacing w:val="-3"/>
        </w:rPr>
        <w:t xml:space="preserve">,000 </w:t>
      </w:r>
      <w:r w:rsidR="009B032E">
        <w:rPr>
          <w:spacing w:val="-3"/>
        </w:rPr>
        <w:t xml:space="preserve">per year </w:t>
      </w:r>
      <w:r w:rsidRPr="007B713E">
        <w:rPr>
          <w:spacing w:val="-3"/>
        </w:rPr>
        <w:t>in contract costs</w:t>
      </w:r>
      <w:r w:rsidR="009B032E">
        <w:rPr>
          <w:spacing w:val="-3"/>
        </w:rPr>
        <w:t xml:space="preserve"> </w:t>
      </w:r>
      <w:r w:rsidR="00D364C1">
        <w:rPr>
          <w:spacing w:val="-3"/>
        </w:rPr>
        <w:t xml:space="preserve">including </w:t>
      </w:r>
      <w:r w:rsidR="00D364C1" w:rsidRPr="007B713E">
        <w:rPr>
          <w:spacing w:val="-3"/>
        </w:rPr>
        <w:t>labor</w:t>
      </w:r>
      <w:r w:rsidRPr="007B713E">
        <w:t xml:space="preserve"> hours, materials and supplies, overhead, general and administrative costs, and fees</w:t>
      </w:r>
      <w:r>
        <w:t xml:space="preserve">.  </w:t>
      </w:r>
    </w:p>
    <w:p w:rsidR="008F13C3" w:rsidRPr="008F13C3" w:rsidRDefault="008F13C3" w:rsidP="008F13C3">
      <w:pPr>
        <w:pStyle w:val="IndentStyle2"/>
        <w:ind w:left="0"/>
        <w:rPr>
          <w:szCs w:val="24"/>
        </w:rPr>
      </w:pPr>
    </w:p>
    <w:p w:rsidR="00080067" w:rsidRDefault="005772BD" w:rsidP="00816E1A">
      <w:pPr>
        <w:pStyle w:val="IndentStyle2"/>
        <w:numPr>
          <w:ilvl w:val="0"/>
          <w:numId w:val="7"/>
        </w:numPr>
        <w:rPr>
          <w:szCs w:val="24"/>
        </w:rPr>
      </w:pPr>
      <w:r w:rsidRPr="005772BD">
        <w:rPr>
          <w:szCs w:val="24"/>
          <w:u w:val="single"/>
        </w:rPr>
        <w:t>Changes to Burden</w:t>
      </w:r>
      <w:r>
        <w:rPr>
          <w:szCs w:val="24"/>
        </w:rPr>
        <w:t>:</w:t>
      </w:r>
    </w:p>
    <w:p w:rsidR="005772BD" w:rsidRDefault="005772BD" w:rsidP="005772BD">
      <w:pPr>
        <w:pStyle w:val="NoSpacing"/>
        <w:rPr>
          <w:szCs w:val="24"/>
          <w:u w:val="single"/>
        </w:rPr>
      </w:pPr>
    </w:p>
    <w:p w:rsidR="009B7A11" w:rsidRPr="009B7A11" w:rsidRDefault="005772BD" w:rsidP="00CE0594">
      <w:pPr>
        <w:pStyle w:val="IndentStyle2"/>
        <w:rPr>
          <w:szCs w:val="24"/>
        </w:rPr>
      </w:pPr>
      <w:r>
        <w:t>There have bee</w:t>
      </w:r>
      <w:r w:rsidR="009B032E">
        <w:t>n no changes to the burden because</w:t>
      </w:r>
      <w:r>
        <w:t xml:space="preserve"> th</w:t>
      </w:r>
      <w:r w:rsidR="00906ED0">
        <w:t>is is our first</w:t>
      </w:r>
      <w:r>
        <w:t xml:space="preserve"> OMB submission.</w:t>
      </w:r>
    </w:p>
    <w:p w:rsidR="00203032" w:rsidRPr="00203032" w:rsidRDefault="00203032" w:rsidP="00203032">
      <w:pPr>
        <w:pStyle w:val="NoSpacing"/>
        <w:rPr>
          <w:szCs w:val="24"/>
        </w:rPr>
      </w:pPr>
    </w:p>
    <w:p w:rsidR="00080067" w:rsidRDefault="007A1C01" w:rsidP="00080067">
      <w:pPr>
        <w:pStyle w:val="NoSpacing"/>
        <w:numPr>
          <w:ilvl w:val="0"/>
          <w:numId w:val="7"/>
        </w:numPr>
        <w:rPr>
          <w:szCs w:val="24"/>
        </w:rPr>
      </w:pPr>
      <w:r>
        <w:rPr>
          <w:szCs w:val="24"/>
          <w:u w:val="single"/>
        </w:rPr>
        <w:t xml:space="preserve">Publication </w:t>
      </w:r>
      <w:r w:rsidR="005772BD" w:rsidRPr="005772BD">
        <w:rPr>
          <w:szCs w:val="24"/>
          <w:u w:val="single"/>
        </w:rPr>
        <w:t>Tabulation Dates</w:t>
      </w:r>
      <w:r w:rsidR="005772BD">
        <w:rPr>
          <w:szCs w:val="24"/>
        </w:rPr>
        <w:t>:</w:t>
      </w:r>
    </w:p>
    <w:p w:rsidR="005772BD" w:rsidRDefault="005772BD" w:rsidP="005772BD">
      <w:pPr>
        <w:pStyle w:val="NoSpacing"/>
        <w:ind w:left="360"/>
        <w:rPr>
          <w:szCs w:val="24"/>
          <w:u w:val="single"/>
        </w:rPr>
      </w:pPr>
    </w:p>
    <w:p w:rsidR="001D2288" w:rsidRDefault="00D364C1" w:rsidP="009B7A11">
      <w:pPr>
        <w:pStyle w:val="IndentStyle2"/>
      </w:pPr>
      <w:r>
        <w:rPr>
          <w:spacing w:val="-3"/>
        </w:rPr>
        <w:t xml:space="preserve">Results from the analysis of these data will be presented in reports and briefings for senior CMS management involved in the development of CMS’s communication strategy. </w:t>
      </w:r>
      <w:r w:rsidR="005772BD">
        <w:t>T</w:t>
      </w:r>
      <w:r w:rsidR="005772BD" w:rsidRPr="007D2588">
        <w:t>here are no publication dates.</w:t>
      </w:r>
    </w:p>
    <w:p w:rsidR="00961336" w:rsidRPr="00961336" w:rsidRDefault="00961336" w:rsidP="00961336">
      <w:pPr>
        <w:pStyle w:val="BodyTextIndent2"/>
      </w:pPr>
    </w:p>
    <w:p w:rsidR="00080067" w:rsidRDefault="005E0B56" w:rsidP="00080067">
      <w:pPr>
        <w:pStyle w:val="NoSpacing"/>
        <w:numPr>
          <w:ilvl w:val="0"/>
          <w:numId w:val="7"/>
        </w:numPr>
        <w:rPr>
          <w:szCs w:val="24"/>
        </w:rPr>
      </w:pPr>
      <w:r w:rsidRPr="005E0B56">
        <w:rPr>
          <w:szCs w:val="24"/>
          <w:u w:val="single"/>
        </w:rPr>
        <w:lastRenderedPageBreak/>
        <w:t>Expiration Date</w:t>
      </w:r>
      <w:r>
        <w:rPr>
          <w:szCs w:val="24"/>
        </w:rPr>
        <w:t>:</w:t>
      </w:r>
    </w:p>
    <w:p w:rsidR="005E0B56" w:rsidRDefault="005E0B56" w:rsidP="005E0B56">
      <w:pPr>
        <w:pStyle w:val="NoSpacing"/>
        <w:rPr>
          <w:szCs w:val="24"/>
        </w:rPr>
      </w:pPr>
    </w:p>
    <w:p w:rsidR="00792D6B" w:rsidRPr="00792D6B" w:rsidRDefault="005E0B56" w:rsidP="0079172F">
      <w:pPr>
        <w:pStyle w:val="IndentStyle2"/>
        <w:rPr>
          <w:szCs w:val="24"/>
        </w:rPr>
      </w:pPr>
      <w:r>
        <w:t>CMS would like an exemption from displaying the expiration date as these forms are used on a continuing basis.  To include an expiration date would result in having to discard a potentially large number of forms.</w:t>
      </w:r>
    </w:p>
    <w:p w:rsidR="008067EA" w:rsidRPr="008067EA" w:rsidRDefault="008067EA" w:rsidP="008067EA">
      <w:pPr>
        <w:pStyle w:val="NoSpacing"/>
        <w:rPr>
          <w:szCs w:val="24"/>
        </w:rPr>
      </w:pPr>
    </w:p>
    <w:p w:rsidR="00080067" w:rsidRPr="005E0B56" w:rsidRDefault="008E4A10" w:rsidP="00080067">
      <w:pPr>
        <w:pStyle w:val="NoSpacing"/>
        <w:numPr>
          <w:ilvl w:val="0"/>
          <w:numId w:val="7"/>
        </w:numPr>
        <w:rPr>
          <w:szCs w:val="24"/>
        </w:rPr>
      </w:pPr>
      <w:r>
        <w:rPr>
          <w:szCs w:val="24"/>
          <w:u w:val="single"/>
        </w:rPr>
        <w:t xml:space="preserve">Exceptions  to </w:t>
      </w:r>
      <w:r w:rsidR="005E0B56" w:rsidRPr="005E0B56">
        <w:rPr>
          <w:szCs w:val="24"/>
          <w:u w:val="single"/>
        </w:rPr>
        <w:t xml:space="preserve">Certification </w:t>
      </w:r>
      <w:r>
        <w:rPr>
          <w:szCs w:val="24"/>
          <w:u w:val="single"/>
        </w:rPr>
        <w:t>for Paperwork Reduction Act Submissions</w:t>
      </w:r>
    </w:p>
    <w:p w:rsidR="00313122" w:rsidRDefault="00313122" w:rsidP="0032035B">
      <w:pPr>
        <w:pStyle w:val="NoSpacing"/>
        <w:rPr>
          <w:szCs w:val="24"/>
        </w:rPr>
      </w:pPr>
    </w:p>
    <w:p w:rsidR="005E0B56" w:rsidRPr="00FB13AF" w:rsidRDefault="005E0B56" w:rsidP="005E0B56">
      <w:pPr>
        <w:pStyle w:val="IndentStyle2"/>
        <w:rPr>
          <w:rStyle w:val="SP-SglSpPa"/>
        </w:rPr>
      </w:pPr>
      <w:r w:rsidRPr="00FB13AF">
        <w:rPr>
          <w:rStyle w:val="SP-SglSpPa"/>
        </w:rPr>
        <w:t>The proposed data collection does not involve any exceptions to the certification statement</w:t>
      </w:r>
      <w:r>
        <w:rPr>
          <w:rStyle w:val="SP-SglSpPa"/>
        </w:rPr>
        <w:t xml:space="preserve"> </w:t>
      </w:r>
      <w:r w:rsidRPr="00FB13AF">
        <w:rPr>
          <w:rStyle w:val="SP-SglSpPa"/>
        </w:rPr>
        <w:t>identified in line 19 of OMB form 83-I</w:t>
      </w:r>
      <w:r>
        <w:rPr>
          <w:rStyle w:val="SP-SglSpPa"/>
        </w:rPr>
        <w:t>.</w:t>
      </w:r>
    </w:p>
    <w:sectPr w:rsidR="005E0B56" w:rsidRPr="00FB13AF" w:rsidSect="00BC1B1A">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1553" w:rsidRDefault="00D61553" w:rsidP="005E0B56">
      <w:pPr>
        <w:spacing w:after="0" w:line="240" w:lineRule="auto"/>
      </w:pPr>
      <w:r>
        <w:separator/>
      </w:r>
    </w:p>
  </w:endnote>
  <w:endnote w:type="continuationSeparator" w:id="0">
    <w:p w:rsidR="00D61553" w:rsidRDefault="00D61553" w:rsidP="005E0B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4026" w:rsidRDefault="00694677">
    <w:pPr>
      <w:pStyle w:val="Footer"/>
      <w:jc w:val="center"/>
    </w:pPr>
    <w:r>
      <w:fldChar w:fldCharType="begin"/>
    </w:r>
    <w:r>
      <w:instrText xml:space="preserve"> PAGE   \* MERGEFORMAT </w:instrText>
    </w:r>
    <w:r>
      <w:fldChar w:fldCharType="separate"/>
    </w:r>
    <w:r w:rsidR="00926146">
      <w:rPr>
        <w:noProof/>
      </w:rPr>
      <w:t>5</w:t>
    </w:r>
    <w:r>
      <w:rPr>
        <w:noProof/>
      </w:rPr>
      <w:fldChar w:fldCharType="end"/>
    </w:r>
  </w:p>
  <w:p w:rsidR="00594026" w:rsidRDefault="0059402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1553" w:rsidRDefault="00D61553" w:rsidP="005E0B56">
      <w:pPr>
        <w:spacing w:after="0" w:line="240" w:lineRule="auto"/>
      </w:pPr>
      <w:r>
        <w:separator/>
      </w:r>
    </w:p>
  </w:footnote>
  <w:footnote w:type="continuationSeparator" w:id="0">
    <w:p w:rsidR="00D61553" w:rsidRDefault="00D61553" w:rsidP="005E0B5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255DB"/>
    <w:multiLevelType w:val="hybridMultilevel"/>
    <w:tmpl w:val="D77099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1B21A04"/>
    <w:multiLevelType w:val="hybridMultilevel"/>
    <w:tmpl w:val="7EA066CC"/>
    <w:lvl w:ilvl="0" w:tplc="1438F93A">
      <w:start w:val="1"/>
      <w:numFmt w:val="bullet"/>
      <w:lvlText w:val=""/>
      <w:lvlJc w:val="left"/>
      <w:pPr>
        <w:tabs>
          <w:tab w:val="num" w:pos="1080"/>
        </w:tabs>
        <w:ind w:left="108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G Times (W1)"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G Times (W1)"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G Times (W1)"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491414D"/>
    <w:multiLevelType w:val="hybridMultilevel"/>
    <w:tmpl w:val="C7B0569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nsid w:val="1B815B86"/>
    <w:multiLevelType w:val="hybridMultilevel"/>
    <w:tmpl w:val="DB9465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211146B7"/>
    <w:multiLevelType w:val="hybridMultilevel"/>
    <w:tmpl w:val="5A9478F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25A2713E"/>
    <w:multiLevelType w:val="hybridMultilevel"/>
    <w:tmpl w:val="FA0434B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31B36783"/>
    <w:multiLevelType w:val="hybridMultilevel"/>
    <w:tmpl w:val="772423F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361922BB"/>
    <w:multiLevelType w:val="hybridMultilevel"/>
    <w:tmpl w:val="4816DCD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383B6D56"/>
    <w:multiLevelType w:val="hybridMultilevel"/>
    <w:tmpl w:val="83189FD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3C04176B"/>
    <w:multiLevelType w:val="hybridMultilevel"/>
    <w:tmpl w:val="E214A7B2"/>
    <w:lvl w:ilvl="0" w:tplc="04090001">
      <w:start w:val="1"/>
      <w:numFmt w:val="bullet"/>
      <w:lvlText w:val=""/>
      <w:lvlJc w:val="left"/>
      <w:pPr>
        <w:tabs>
          <w:tab w:val="num" w:pos="1785"/>
        </w:tabs>
        <w:ind w:left="1785" w:hanging="360"/>
      </w:pPr>
      <w:rPr>
        <w:rFonts w:ascii="Symbol" w:hAnsi="Symbol" w:hint="default"/>
      </w:rPr>
    </w:lvl>
    <w:lvl w:ilvl="1" w:tplc="04090003" w:tentative="1">
      <w:start w:val="1"/>
      <w:numFmt w:val="bullet"/>
      <w:lvlText w:val="o"/>
      <w:lvlJc w:val="left"/>
      <w:pPr>
        <w:tabs>
          <w:tab w:val="num" w:pos="2505"/>
        </w:tabs>
        <w:ind w:left="2505" w:hanging="360"/>
      </w:pPr>
      <w:rPr>
        <w:rFonts w:ascii="Courier New" w:hAnsi="Courier New" w:hint="default"/>
      </w:rPr>
    </w:lvl>
    <w:lvl w:ilvl="2" w:tplc="04090005" w:tentative="1">
      <w:start w:val="1"/>
      <w:numFmt w:val="bullet"/>
      <w:lvlText w:val=""/>
      <w:lvlJc w:val="left"/>
      <w:pPr>
        <w:tabs>
          <w:tab w:val="num" w:pos="3225"/>
        </w:tabs>
        <w:ind w:left="3225" w:hanging="360"/>
      </w:pPr>
      <w:rPr>
        <w:rFonts w:ascii="Wingdings" w:hAnsi="Wingdings" w:hint="default"/>
      </w:rPr>
    </w:lvl>
    <w:lvl w:ilvl="3" w:tplc="04090001" w:tentative="1">
      <w:start w:val="1"/>
      <w:numFmt w:val="bullet"/>
      <w:lvlText w:val=""/>
      <w:lvlJc w:val="left"/>
      <w:pPr>
        <w:tabs>
          <w:tab w:val="num" w:pos="3945"/>
        </w:tabs>
        <w:ind w:left="3945" w:hanging="360"/>
      </w:pPr>
      <w:rPr>
        <w:rFonts w:ascii="Symbol" w:hAnsi="Symbol" w:hint="default"/>
      </w:rPr>
    </w:lvl>
    <w:lvl w:ilvl="4" w:tplc="04090003" w:tentative="1">
      <w:start w:val="1"/>
      <w:numFmt w:val="bullet"/>
      <w:lvlText w:val="o"/>
      <w:lvlJc w:val="left"/>
      <w:pPr>
        <w:tabs>
          <w:tab w:val="num" w:pos="4665"/>
        </w:tabs>
        <w:ind w:left="4665" w:hanging="360"/>
      </w:pPr>
      <w:rPr>
        <w:rFonts w:ascii="Courier New" w:hAnsi="Courier New" w:hint="default"/>
      </w:rPr>
    </w:lvl>
    <w:lvl w:ilvl="5" w:tplc="04090005" w:tentative="1">
      <w:start w:val="1"/>
      <w:numFmt w:val="bullet"/>
      <w:lvlText w:val=""/>
      <w:lvlJc w:val="left"/>
      <w:pPr>
        <w:tabs>
          <w:tab w:val="num" w:pos="5385"/>
        </w:tabs>
        <w:ind w:left="5385" w:hanging="360"/>
      </w:pPr>
      <w:rPr>
        <w:rFonts w:ascii="Wingdings" w:hAnsi="Wingdings" w:hint="default"/>
      </w:rPr>
    </w:lvl>
    <w:lvl w:ilvl="6" w:tplc="04090001" w:tentative="1">
      <w:start w:val="1"/>
      <w:numFmt w:val="bullet"/>
      <w:lvlText w:val=""/>
      <w:lvlJc w:val="left"/>
      <w:pPr>
        <w:tabs>
          <w:tab w:val="num" w:pos="6105"/>
        </w:tabs>
        <w:ind w:left="6105" w:hanging="360"/>
      </w:pPr>
      <w:rPr>
        <w:rFonts w:ascii="Symbol" w:hAnsi="Symbol" w:hint="default"/>
      </w:rPr>
    </w:lvl>
    <w:lvl w:ilvl="7" w:tplc="04090003" w:tentative="1">
      <w:start w:val="1"/>
      <w:numFmt w:val="bullet"/>
      <w:lvlText w:val="o"/>
      <w:lvlJc w:val="left"/>
      <w:pPr>
        <w:tabs>
          <w:tab w:val="num" w:pos="6825"/>
        </w:tabs>
        <w:ind w:left="6825" w:hanging="360"/>
      </w:pPr>
      <w:rPr>
        <w:rFonts w:ascii="Courier New" w:hAnsi="Courier New" w:hint="default"/>
      </w:rPr>
    </w:lvl>
    <w:lvl w:ilvl="8" w:tplc="04090005" w:tentative="1">
      <w:start w:val="1"/>
      <w:numFmt w:val="bullet"/>
      <w:lvlText w:val=""/>
      <w:lvlJc w:val="left"/>
      <w:pPr>
        <w:tabs>
          <w:tab w:val="num" w:pos="7545"/>
        </w:tabs>
        <w:ind w:left="7545" w:hanging="360"/>
      </w:pPr>
      <w:rPr>
        <w:rFonts w:ascii="Wingdings" w:hAnsi="Wingdings" w:hint="default"/>
      </w:rPr>
    </w:lvl>
  </w:abstractNum>
  <w:abstractNum w:abstractNumId="10">
    <w:nsid w:val="40582DF6"/>
    <w:multiLevelType w:val="hybridMultilevel"/>
    <w:tmpl w:val="E5103D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6A23BC3"/>
    <w:multiLevelType w:val="hybridMultilevel"/>
    <w:tmpl w:val="AADEB7DE"/>
    <w:lvl w:ilvl="0" w:tplc="04090005">
      <w:start w:val="1"/>
      <w:numFmt w:val="bullet"/>
      <w:lvlText w:val=""/>
      <w:lvlJc w:val="left"/>
      <w:pPr>
        <w:ind w:left="1008" w:hanging="360"/>
      </w:pPr>
      <w:rPr>
        <w:rFonts w:ascii="Wingdings" w:hAnsi="Wingdings"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12">
    <w:nsid w:val="582D0A42"/>
    <w:multiLevelType w:val="hybridMultilevel"/>
    <w:tmpl w:val="C6CC315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694C662D"/>
    <w:multiLevelType w:val="hybridMultilevel"/>
    <w:tmpl w:val="2E8E5712"/>
    <w:lvl w:ilvl="0" w:tplc="04090005">
      <w:start w:val="1"/>
      <w:numFmt w:val="bullet"/>
      <w:lvlText w:val=""/>
      <w:lvlJc w:val="left"/>
      <w:pPr>
        <w:ind w:left="1008" w:hanging="360"/>
      </w:pPr>
      <w:rPr>
        <w:rFonts w:ascii="Wingdings" w:hAnsi="Wingdings"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14">
    <w:nsid w:val="6FFC5812"/>
    <w:multiLevelType w:val="hybridMultilevel"/>
    <w:tmpl w:val="8166A6FA"/>
    <w:lvl w:ilvl="0" w:tplc="04090005">
      <w:start w:val="1"/>
      <w:numFmt w:val="bullet"/>
      <w:lvlText w:val=""/>
      <w:lvlJc w:val="left"/>
      <w:pPr>
        <w:ind w:left="1008" w:hanging="360"/>
      </w:pPr>
      <w:rPr>
        <w:rFonts w:ascii="Wingdings" w:hAnsi="Wingdings"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15">
    <w:nsid w:val="772B0418"/>
    <w:multiLevelType w:val="hybridMultilevel"/>
    <w:tmpl w:val="8DC06FC6"/>
    <w:lvl w:ilvl="0" w:tplc="04090005">
      <w:start w:val="1"/>
      <w:numFmt w:val="bullet"/>
      <w:lvlText w:val=""/>
      <w:lvlJc w:val="left"/>
      <w:pPr>
        <w:ind w:left="1008" w:hanging="360"/>
      </w:pPr>
      <w:rPr>
        <w:rFonts w:ascii="Wingdings" w:hAnsi="Wingdings"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16">
    <w:nsid w:val="7F343452"/>
    <w:multiLevelType w:val="hybridMultilevel"/>
    <w:tmpl w:val="EAD20AE8"/>
    <w:lvl w:ilvl="0" w:tplc="04090005">
      <w:start w:val="1"/>
      <w:numFmt w:val="bullet"/>
      <w:lvlText w:val=""/>
      <w:lvlJc w:val="left"/>
      <w:pPr>
        <w:ind w:left="1008" w:hanging="360"/>
      </w:pPr>
      <w:rPr>
        <w:rFonts w:ascii="Wingdings" w:hAnsi="Wingdings"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num w:numId="1">
    <w:abstractNumId w:val="10"/>
  </w:num>
  <w:num w:numId="2">
    <w:abstractNumId w:val="16"/>
  </w:num>
  <w:num w:numId="3">
    <w:abstractNumId w:val="11"/>
  </w:num>
  <w:num w:numId="4">
    <w:abstractNumId w:val="13"/>
  </w:num>
  <w:num w:numId="5">
    <w:abstractNumId w:val="14"/>
  </w:num>
  <w:num w:numId="6">
    <w:abstractNumId w:val="15"/>
  </w:num>
  <w:num w:numId="7">
    <w:abstractNumId w:val="5"/>
  </w:num>
  <w:num w:numId="8">
    <w:abstractNumId w:val="7"/>
  </w:num>
  <w:num w:numId="9">
    <w:abstractNumId w:val="8"/>
  </w:num>
  <w:num w:numId="10">
    <w:abstractNumId w:val="2"/>
  </w:num>
  <w:num w:numId="11">
    <w:abstractNumId w:val="4"/>
  </w:num>
  <w:num w:numId="12">
    <w:abstractNumId w:val="9"/>
  </w:num>
  <w:num w:numId="13">
    <w:abstractNumId w:val="6"/>
  </w:num>
  <w:num w:numId="14">
    <w:abstractNumId w:val="12"/>
  </w:num>
  <w:num w:numId="15">
    <w:abstractNumId w:val="3"/>
  </w:num>
  <w:num w:numId="16">
    <w:abstractNumId w:val="1"/>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12A2"/>
    <w:rsid w:val="000011C2"/>
    <w:rsid w:val="00001605"/>
    <w:rsid w:val="000237A1"/>
    <w:rsid w:val="00033799"/>
    <w:rsid w:val="00046302"/>
    <w:rsid w:val="00046FF2"/>
    <w:rsid w:val="00052299"/>
    <w:rsid w:val="00056902"/>
    <w:rsid w:val="00056A85"/>
    <w:rsid w:val="00061319"/>
    <w:rsid w:val="00067FC8"/>
    <w:rsid w:val="0007525D"/>
    <w:rsid w:val="00080067"/>
    <w:rsid w:val="000805CE"/>
    <w:rsid w:val="00094D19"/>
    <w:rsid w:val="000A4CF8"/>
    <w:rsid w:val="000C4004"/>
    <w:rsid w:val="000C58DC"/>
    <w:rsid w:val="000E0CD8"/>
    <w:rsid w:val="000E7788"/>
    <w:rsid w:val="001169AC"/>
    <w:rsid w:val="00122C2F"/>
    <w:rsid w:val="001259F2"/>
    <w:rsid w:val="00125D4A"/>
    <w:rsid w:val="00130FBF"/>
    <w:rsid w:val="00133D88"/>
    <w:rsid w:val="00143566"/>
    <w:rsid w:val="00150099"/>
    <w:rsid w:val="001508DF"/>
    <w:rsid w:val="001513C5"/>
    <w:rsid w:val="0015692D"/>
    <w:rsid w:val="00156FB9"/>
    <w:rsid w:val="00174E49"/>
    <w:rsid w:val="00175944"/>
    <w:rsid w:val="00177A22"/>
    <w:rsid w:val="001920D7"/>
    <w:rsid w:val="0019527A"/>
    <w:rsid w:val="0019722A"/>
    <w:rsid w:val="001A71BD"/>
    <w:rsid w:val="001A79AB"/>
    <w:rsid w:val="001B08AD"/>
    <w:rsid w:val="001C5645"/>
    <w:rsid w:val="001D2288"/>
    <w:rsid w:val="001D5C89"/>
    <w:rsid w:val="001E1C57"/>
    <w:rsid w:val="001E39C1"/>
    <w:rsid w:val="001E4C4D"/>
    <w:rsid w:val="001F5B7A"/>
    <w:rsid w:val="00203032"/>
    <w:rsid w:val="00210C39"/>
    <w:rsid w:val="00216313"/>
    <w:rsid w:val="00217778"/>
    <w:rsid w:val="0022004B"/>
    <w:rsid w:val="0022781E"/>
    <w:rsid w:val="00233064"/>
    <w:rsid w:val="00245FEE"/>
    <w:rsid w:val="00256A80"/>
    <w:rsid w:val="00264622"/>
    <w:rsid w:val="00270878"/>
    <w:rsid w:val="00273442"/>
    <w:rsid w:val="00276A28"/>
    <w:rsid w:val="00283853"/>
    <w:rsid w:val="00283CA4"/>
    <w:rsid w:val="0029087A"/>
    <w:rsid w:val="00292638"/>
    <w:rsid w:val="002A3530"/>
    <w:rsid w:val="002A3A8C"/>
    <w:rsid w:val="002A3BB1"/>
    <w:rsid w:val="002B13B4"/>
    <w:rsid w:val="002C12A2"/>
    <w:rsid w:val="002C68D9"/>
    <w:rsid w:val="002D6CE4"/>
    <w:rsid w:val="002E72A9"/>
    <w:rsid w:val="00303F8E"/>
    <w:rsid w:val="00311B07"/>
    <w:rsid w:val="003123ED"/>
    <w:rsid w:val="0031276E"/>
    <w:rsid w:val="00313122"/>
    <w:rsid w:val="0032035B"/>
    <w:rsid w:val="003219B9"/>
    <w:rsid w:val="00330B41"/>
    <w:rsid w:val="003317EA"/>
    <w:rsid w:val="00332DD6"/>
    <w:rsid w:val="003472C4"/>
    <w:rsid w:val="00353D69"/>
    <w:rsid w:val="00356098"/>
    <w:rsid w:val="00364A2A"/>
    <w:rsid w:val="00365769"/>
    <w:rsid w:val="00372145"/>
    <w:rsid w:val="00375C8C"/>
    <w:rsid w:val="00387C72"/>
    <w:rsid w:val="00387F92"/>
    <w:rsid w:val="003930F1"/>
    <w:rsid w:val="00393589"/>
    <w:rsid w:val="003A00BF"/>
    <w:rsid w:val="003A2E2C"/>
    <w:rsid w:val="003B1809"/>
    <w:rsid w:val="003D3DA3"/>
    <w:rsid w:val="003D5ED5"/>
    <w:rsid w:val="003E20C4"/>
    <w:rsid w:val="003F107D"/>
    <w:rsid w:val="003F5A3F"/>
    <w:rsid w:val="003F727B"/>
    <w:rsid w:val="003F7A48"/>
    <w:rsid w:val="004147AA"/>
    <w:rsid w:val="004211EA"/>
    <w:rsid w:val="00423694"/>
    <w:rsid w:val="00426BF6"/>
    <w:rsid w:val="004313E8"/>
    <w:rsid w:val="00432580"/>
    <w:rsid w:val="0044644C"/>
    <w:rsid w:val="00451F8D"/>
    <w:rsid w:val="0045776B"/>
    <w:rsid w:val="00462F02"/>
    <w:rsid w:val="0047160E"/>
    <w:rsid w:val="0047295B"/>
    <w:rsid w:val="00475FB5"/>
    <w:rsid w:val="004771A7"/>
    <w:rsid w:val="004901FF"/>
    <w:rsid w:val="004A04ED"/>
    <w:rsid w:val="004A7C7A"/>
    <w:rsid w:val="004B311B"/>
    <w:rsid w:val="004B5B58"/>
    <w:rsid w:val="004C3368"/>
    <w:rsid w:val="004C7C0B"/>
    <w:rsid w:val="004D46E4"/>
    <w:rsid w:val="004E3E68"/>
    <w:rsid w:val="004F6F95"/>
    <w:rsid w:val="005021B9"/>
    <w:rsid w:val="00506E4A"/>
    <w:rsid w:val="0051163B"/>
    <w:rsid w:val="00512F79"/>
    <w:rsid w:val="00521280"/>
    <w:rsid w:val="00525B06"/>
    <w:rsid w:val="00530D31"/>
    <w:rsid w:val="00535920"/>
    <w:rsid w:val="00561BD3"/>
    <w:rsid w:val="005620E5"/>
    <w:rsid w:val="00570918"/>
    <w:rsid w:val="00573CAA"/>
    <w:rsid w:val="005772BD"/>
    <w:rsid w:val="00581CD9"/>
    <w:rsid w:val="00594026"/>
    <w:rsid w:val="005A3B0F"/>
    <w:rsid w:val="005A4FBE"/>
    <w:rsid w:val="005A5EF6"/>
    <w:rsid w:val="005A76F3"/>
    <w:rsid w:val="005B07DF"/>
    <w:rsid w:val="005B25A2"/>
    <w:rsid w:val="005B4F16"/>
    <w:rsid w:val="005C3712"/>
    <w:rsid w:val="005C42A3"/>
    <w:rsid w:val="005C65A3"/>
    <w:rsid w:val="005D2859"/>
    <w:rsid w:val="005E0B56"/>
    <w:rsid w:val="005E3FFC"/>
    <w:rsid w:val="005E5CE1"/>
    <w:rsid w:val="005F1B6F"/>
    <w:rsid w:val="005F1C77"/>
    <w:rsid w:val="006016EB"/>
    <w:rsid w:val="00602089"/>
    <w:rsid w:val="00603F0C"/>
    <w:rsid w:val="006067B6"/>
    <w:rsid w:val="00611675"/>
    <w:rsid w:val="00613391"/>
    <w:rsid w:val="00615225"/>
    <w:rsid w:val="00622385"/>
    <w:rsid w:val="00622418"/>
    <w:rsid w:val="006272C2"/>
    <w:rsid w:val="00631FC6"/>
    <w:rsid w:val="0063569B"/>
    <w:rsid w:val="0064217B"/>
    <w:rsid w:val="00651246"/>
    <w:rsid w:val="006516EE"/>
    <w:rsid w:val="00651F03"/>
    <w:rsid w:val="00654FDB"/>
    <w:rsid w:val="0066252A"/>
    <w:rsid w:val="006630E9"/>
    <w:rsid w:val="006635AF"/>
    <w:rsid w:val="00671E78"/>
    <w:rsid w:val="00691518"/>
    <w:rsid w:val="00691BEE"/>
    <w:rsid w:val="00693399"/>
    <w:rsid w:val="00694677"/>
    <w:rsid w:val="006B1B56"/>
    <w:rsid w:val="006B2F13"/>
    <w:rsid w:val="006F331D"/>
    <w:rsid w:val="006F3F0C"/>
    <w:rsid w:val="006F67EA"/>
    <w:rsid w:val="00704A2C"/>
    <w:rsid w:val="00704F2D"/>
    <w:rsid w:val="00707802"/>
    <w:rsid w:val="007100DE"/>
    <w:rsid w:val="007101B6"/>
    <w:rsid w:val="007105F8"/>
    <w:rsid w:val="00713331"/>
    <w:rsid w:val="00715A99"/>
    <w:rsid w:val="007160C6"/>
    <w:rsid w:val="0071762A"/>
    <w:rsid w:val="00725563"/>
    <w:rsid w:val="00726776"/>
    <w:rsid w:val="00743CB6"/>
    <w:rsid w:val="00750850"/>
    <w:rsid w:val="00750D19"/>
    <w:rsid w:val="00752E6A"/>
    <w:rsid w:val="00753C05"/>
    <w:rsid w:val="00756A14"/>
    <w:rsid w:val="0077469E"/>
    <w:rsid w:val="0079172F"/>
    <w:rsid w:val="00792D6B"/>
    <w:rsid w:val="007A1C01"/>
    <w:rsid w:val="007A5E53"/>
    <w:rsid w:val="007A64C6"/>
    <w:rsid w:val="007B2C14"/>
    <w:rsid w:val="007B6F0C"/>
    <w:rsid w:val="007C7009"/>
    <w:rsid w:val="007D70F8"/>
    <w:rsid w:val="007E2567"/>
    <w:rsid w:val="007E34B1"/>
    <w:rsid w:val="007E7F57"/>
    <w:rsid w:val="007F4F15"/>
    <w:rsid w:val="0080006C"/>
    <w:rsid w:val="008007CF"/>
    <w:rsid w:val="008067EA"/>
    <w:rsid w:val="0080736A"/>
    <w:rsid w:val="00807767"/>
    <w:rsid w:val="00815F8F"/>
    <w:rsid w:val="00816E1A"/>
    <w:rsid w:val="008205DA"/>
    <w:rsid w:val="00820EF4"/>
    <w:rsid w:val="00823FD8"/>
    <w:rsid w:val="00840492"/>
    <w:rsid w:val="00846F73"/>
    <w:rsid w:val="008515F2"/>
    <w:rsid w:val="008A3E6B"/>
    <w:rsid w:val="008A4689"/>
    <w:rsid w:val="008B5759"/>
    <w:rsid w:val="008B7369"/>
    <w:rsid w:val="008E1D16"/>
    <w:rsid w:val="008E4A10"/>
    <w:rsid w:val="008E70E2"/>
    <w:rsid w:val="008F0D32"/>
    <w:rsid w:val="008F13C3"/>
    <w:rsid w:val="008F52C6"/>
    <w:rsid w:val="00906ED0"/>
    <w:rsid w:val="0091307B"/>
    <w:rsid w:val="009245E7"/>
    <w:rsid w:val="00926146"/>
    <w:rsid w:val="00926441"/>
    <w:rsid w:val="009331E3"/>
    <w:rsid w:val="0094220D"/>
    <w:rsid w:val="00950129"/>
    <w:rsid w:val="00951E9B"/>
    <w:rsid w:val="009530A0"/>
    <w:rsid w:val="00953CBB"/>
    <w:rsid w:val="00956B74"/>
    <w:rsid w:val="00961336"/>
    <w:rsid w:val="00971E4D"/>
    <w:rsid w:val="0097523A"/>
    <w:rsid w:val="0098113D"/>
    <w:rsid w:val="00990772"/>
    <w:rsid w:val="00994B9C"/>
    <w:rsid w:val="009A39F7"/>
    <w:rsid w:val="009B032E"/>
    <w:rsid w:val="009B4BC0"/>
    <w:rsid w:val="009B7A11"/>
    <w:rsid w:val="009C0DD2"/>
    <w:rsid w:val="009C1992"/>
    <w:rsid w:val="009D1A81"/>
    <w:rsid w:val="009D4C2A"/>
    <w:rsid w:val="009D55E5"/>
    <w:rsid w:val="009E5A08"/>
    <w:rsid w:val="00A06C6F"/>
    <w:rsid w:val="00A15990"/>
    <w:rsid w:val="00A165F3"/>
    <w:rsid w:val="00A23782"/>
    <w:rsid w:val="00A4145B"/>
    <w:rsid w:val="00A441CC"/>
    <w:rsid w:val="00A705C1"/>
    <w:rsid w:val="00A70857"/>
    <w:rsid w:val="00A70B32"/>
    <w:rsid w:val="00A76131"/>
    <w:rsid w:val="00A82F69"/>
    <w:rsid w:val="00A861EE"/>
    <w:rsid w:val="00A95245"/>
    <w:rsid w:val="00AA3A45"/>
    <w:rsid w:val="00AA49DB"/>
    <w:rsid w:val="00AB2881"/>
    <w:rsid w:val="00AC700C"/>
    <w:rsid w:val="00AD37EF"/>
    <w:rsid w:val="00AE7784"/>
    <w:rsid w:val="00AF79CA"/>
    <w:rsid w:val="00B0409E"/>
    <w:rsid w:val="00B07A74"/>
    <w:rsid w:val="00B21AA3"/>
    <w:rsid w:val="00B27678"/>
    <w:rsid w:val="00B30B21"/>
    <w:rsid w:val="00B350F7"/>
    <w:rsid w:val="00B4597F"/>
    <w:rsid w:val="00B47E3D"/>
    <w:rsid w:val="00B50E95"/>
    <w:rsid w:val="00B62E9A"/>
    <w:rsid w:val="00B6370E"/>
    <w:rsid w:val="00B70FB9"/>
    <w:rsid w:val="00B7568A"/>
    <w:rsid w:val="00B80C8A"/>
    <w:rsid w:val="00B8126C"/>
    <w:rsid w:val="00B843F8"/>
    <w:rsid w:val="00B92A82"/>
    <w:rsid w:val="00B9619A"/>
    <w:rsid w:val="00B96BD0"/>
    <w:rsid w:val="00BA1298"/>
    <w:rsid w:val="00BA14D5"/>
    <w:rsid w:val="00BA4655"/>
    <w:rsid w:val="00BB34A4"/>
    <w:rsid w:val="00BB5722"/>
    <w:rsid w:val="00BC13F7"/>
    <w:rsid w:val="00BC1B1A"/>
    <w:rsid w:val="00BC33CE"/>
    <w:rsid w:val="00BC7C28"/>
    <w:rsid w:val="00BD5744"/>
    <w:rsid w:val="00BE3B9F"/>
    <w:rsid w:val="00BE6F5E"/>
    <w:rsid w:val="00C01B35"/>
    <w:rsid w:val="00C0370A"/>
    <w:rsid w:val="00C069F2"/>
    <w:rsid w:val="00C126E8"/>
    <w:rsid w:val="00C1421A"/>
    <w:rsid w:val="00C15081"/>
    <w:rsid w:val="00C31D67"/>
    <w:rsid w:val="00C36E80"/>
    <w:rsid w:val="00C403C6"/>
    <w:rsid w:val="00C442CA"/>
    <w:rsid w:val="00C47301"/>
    <w:rsid w:val="00C5263C"/>
    <w:rsid w:val="00C61E9C"/>
    <w:rsid w:val="00C62C5A"/>
    <w:rsid w:val="00C6515C"/>
    <w:rsid w:val="00C662F3"/>
    <w:rsid w:val="00C7004C"/>
    <w:rsid w:val="00C7254B"/>
    <w:rsid w:val="00C73046"/>
    <w:rsid w:val="00C807E4"/>
    <w:rsid w:val="00C84B20"/>
    <w:rsid w:val="00C84F29"/>
    <w:rsid w:val="00C942EE"/>
    <w:rsid w:val="00C9577D"/>
    <w:rsid w:val="00CA0CAB"/>
    <w:rsid w:val="00CA4267"/>
    <w:rsid w:val="00CA506A"/>
    <w:rsid w:val="00CB1942"/>
    <w:rsid w:val="00CC5BA8"/>
    <w:rsid w:val="00CE0594"/>
    <w:rsid w:val="00CF5642"/>
    <w:rsid w:val="00D040BE"/>
    <w:rsid w:val="00D13E11"/>
    <w:rsid w:val="00D14D79"/>
    <w:rsid w:val="00D26BD4"/>
    <w:rsid w:val="00D27C41"/>
    <w:rsid w:val="00D364C1"/>
    <w:rsid w:val="00D520CF"/>
    <w:rsid w:val="00D61553"/>
    <w:rsid w:val="00D727C9"/>
    <w:rsid w:val="00D7286E"/>
    <w:rsid w:val="00D73209"/>
    <w:rsid w:val="00D75530"/>
    <w:rsid w:val="00D80049"/>
    <w:rsid w:val="00D848B5"/>
    <w:rsid w:val="00DA56CF"/>
    <w:rsid w:val="00DC426A"/>
    <w:rsid w:val="00DC714C"/>
    <w:rsid w:val="00DD600A"/>
    <w:rsid w:val="00DF3AAB"/>
    <w:rsid w:val="00DF6BB2"/>
    <w:rsid w:val="00E028E4"/>
    <w:rsid w:val="00E1506E"/>
    <w:rsid w:val="00E15363"/>
    <w:rsid w:val="00E25D64"/>
    <w:rsid w:val="00E321DF"/>
    <w:rsid w:val="00E46CCA"/>
    <w:rsid w:val="00E50681"/>
    <w:rsid w:val="00E530A0"/>
    <w:rsid w:val="00E577D7"/>
    <w:rsid w:val="00E6528D"/>
    <w:rsid w:val="00E75DAF"/>
    <w:rsid w:val="00E80C36"/>
    <w:rsid w:val="00E857FC"/>
    <w:rsid w:val="00E901E6"/>
    <w:rsid w:val="00EA3602"/>
    <w:rsid w:val="00EA6818"/>
    <w:rsid w:val="00EB439E"/>
    <w:rsid w:val="00EC575C"/>
    <w:rsid w:val="00ED2211"/>
    <w:rsid w:val="00ED2F1F"/>
    <w:rsid w:val="00EE2F68"/>
    <w:rsid w:val="00EE6644"/>
    <w:rsid w:val="00EE7B96"/>
    <w:rsid w:val="00F041D3"/>
    <w:rsid w:val="00F05B35"/>
    <w:rsid w:val="00F13EE6"/>
    <w:rsid w:val="00F23E90"/>
    <w:rsid w:val="00F3232C"/>
    <w:rsid w:val="00F46C19"/>
    <w:rsid w:val="00F510DD"/>
    <w:rsid w:val="00F53780"/>
    <w:rsid w:val="00F54D2D"/>
    <w:rsid w:val="00F651CA"/>
    <w:rsid w:val="00F7234B"/>
    <w:rsid w:val="00F741E1"/>
    <w:rsid w:val="00F921EB"/>
    <w:rsid w:val="00F9778C"/>
    <w:rsid w:val="00FC2A14"/>
    <w:rsid w:val="00FC4512"/>
    <w:rsid w:val="00FC6546"/>
    <w:rsid w:val="00FD3312"/>
    <w:rsid w:val="00FD66C7"/>
    <w:rsid w:val="00FE0BCE"/>
    <w:rsid w:val="00FE7B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1336"/>
    <w:pPr>
      <w:spacing w:after="200" w:line="276" w:lineRule="auto"/>
    </w:pPr>
    <w:rPr>
      <w:rFonts w:ascii="Times New Roman" w:hAnsi="Times New Roman"/>
      <w:sz w:val="24"/>
      <w:szCs w:val="22"/>
    </w:rPr>
  </w:style>
  <w:style w:type="paragraph" w:styleId="Heading1">
    <w:name w:val="heading 1"/>
    <w:basedOn w:val="Normal"/>
    <w:next w:val="Normal"/>
    <w:link w:val="Heading1Char"/>
    <w:uiPriority w:val="9"/>
    <w:qFormat/>
    <w:rsid w:val="002C12A2"/>
    <w:pPr>
      <w:keepNext/>
      <w:keepLines/>
      <w:spacing w:after="0" w:line="240" w:lineRule="auto"/>
      <w:jc w:val="center"/>
      <w:outlineLvl w:val="0"/>
    </w:pPr>
    <w:rPr>
      <w:rFonts w:eastAsia="Times New Roman"/>
      <w:b/>
      <w:bCs/>
      <w:szCs w:val="28"/>
      <w:u w:val="single"/>
    </w:rPr>
  </w:style>
  <w:style w:type="paragraph" w:styleId="Heading2">
    <w:name w:val="heading 2"/>
    <w:basedOn w:val="Normal"/>
    <w:next w:val="Normal"/>
    <w:link w:val="Heading2Char"/>
    <w:uiPriority w:val="9"/>
    <w:unhideWhenUsed/>
    <w:qFormat/>
    <w:rsid w:val="00961336"/>
    <w:pPr>
      <w:keepNext/>
      <w:keepLines/>
      <w:spacing w:after="360" w:line="240" w:lineRule="auto"/>
      <w:jc w:val="center"/>
      <w:outlineLvl w:val="1"/>
    </w:pPr>
    <w:rPr>
      <w:rFonts w:eastAsia="Times New Roman"/>
      <w:b/>
      <w:bCs/>
      <w:szCs w:val="26"/>
    </w:rPr>
  </w:style>
  <w:style w:type="paragraph" w:styleId="Heading3">
    <w:name w:val="heading 3"/>
    <w:basedOn w:val="Normal"/>
    <w:next w:val="Normal"/>
    <w:link w:val="Heading3Char"/>
    <w:uiPriority w:val="9"/>
    <w:unhideWhenUsed/>
    <w:qFormat/>
    <w:rsid w:val="00094D19"/>
    <w:pPr>
      <w:keepNext/>
      <w:keepLines/>
      <w:spacing w:after="240" w:line="240" w:lineRule="auto"/>
      <w:outlineLvl w:val="2"/>
    </w:pPr>
    <w:rPr>
      <w:rFonts w:eastAsia="Times New Roman"/>
      <w:b/>
      <w:bCs/>
    </w:rPr>
  </w:style>
  <w:style w:type="paragraph" w:styleId="Heading4">
    <w:name w:val="heading 4"/>
    <w:basedOn w:val="Normal"/>
    <w:next w:val="Normal"/>
    <w:link w:val="Heading4Char"/>
    <w:uiPriority w:val="9"/>
    <w:unhideWhenUsed/>
    <w:qFormat/>
    <w:rsid w:val="004B5B58"/>
    <w:pPr>
      <w:keepNext/>
      <w:spacing w:after="180"/>
      <w:outlineLvl w:val="3"/>
    </w:pPr>
    <w:rPr>
      <w:rFonts w:ascii="Arial" w:eastAsia="Times New Roman" w:hAnsi="Arial"/>
      <w:b/>
      <w:bCs/>
    </w:rPr>
  </w:style>
  <w:style w:type="paragraph" w:styleId="Heading5">
    <w:name w:val="heading 5"/>
    <w:basedOn w:val="Normal"/>
    <w:next w:val="Normal"/>
    <w:link w:val="Heading5Char"/>
    <w:uiPriority w:val="9"/>
    <w:unhideWhenUsed/>
    <w:qFormat/>
    <w:rsid w:val="00094D19"/>
    <w:pPr>
      <w:spacing w:before="120" w:after="120"/>
      <w:outlineLvl w:val="4"/>
    </w:pPr>
    <w:rPr>
      <w:rFonts w:eastAsia="Times New Roman"/>
      <w:b/>
      <w:bCs/>
      <w:i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2C12A2"/>
    <w:rPr>
      <w:rFonts w:ascii="Times New Roman" w:eastAsia="Times New Roman" w:hAnsi="Times New Roman" w:cs="Times New Roman"/>
      <w:b/>
      <w:bCs/>
      <w:sz w:val="24"/>
      <w:szCs w:val="28"/>
      <w:u w:val="single"/>
    </w:rPr>
  </w:style>
  <w:style w:type="character" w:customStyle="1" w:styleId="Heading2Char">
    <w:name w:val="Heading 2 Char"/>
    <w:link w:val="Heading2"/>
    <w:uiPriority w:val="9"/>
    <w:rsid w:val="00961336"/>
    <w:rPr>
      <w:rFonts w:ascii="Times New Roman" w:eastAsia="Times New Roman" w:hAnsi="Times New Roman"/>
      <w:b/>
      <w:bCs/>
      <w:sz w:val="22"/>
      <w:szCs w:val="26"/>
    </w:rPr>
  </w:style>
  <w:style w:type="paragraph" w:styleId="NoSpacing">
    <w:name w:val="No Spacing"/>
    <w:uiPriority w:val="1"/>
    <w:qFormat/>
    <w:rsid w:val="005D2859"/>
    <w:rPr>
      <w:rFonts w:ascii="Times New Roman" w:hAnsi="Times New Roman"/>
      <w:sz w:val="24"/>
      <w:szCs w:val="22"/>
    </w:rPr>
  </w:style>
  <w:style w:type="character" w:customStyle="1" w:styleId="Heading3Char">
    <w:name w:val="Heading 3 Char"/>
    <w:link w:val="Heading3"/>
    <w:uiPriority w:val="9"/>
    <w:rsid w:val="00094D19"/>
    <w:rPr>
      <w:rFonts w:ascii="Times New Roman" w:eastAsia="Times New Roman" w:hAnsi="Times New Roman"/>
      <w:b/>
      <w:bCs/>
      <w:sz w:val="24"/>
      <w:szCs w:val="22"/>
    </w:rPr>
  </w:style>
  <w:style w:type="character" w:styleId="Hyperlink">
    <w:name w:val="Hyperlink"/>
    <w:uiPriority w:val="99"/>
    <w:unhideWhenUsed/>
    <w:rsid w:val="005E5CE1"/>
    <w:rPr>
      <w:color w:val="0000FF"/>
      <w:u w:val="single"/>
    </w:rPr>
  </w:style>
  <w:style w:type="character" w:styleId="FollowedHyperlink">
    <w:name w:val="FollowedHyperlink"/>
    <w:uiPriority w:val="99"/>
    <w:semiHidden/>
    <w:unhideWhenUsed/>
    <w:rsid w:val="005E5CE1"/>
    <w:rPr>
      <w:color w:val="800080"/>
      <w:u w:val="single"/>
    </w:rPr>
  </w:style>
  <w:style w:type="paragraph" w:styleId="BodyTextIndent">
    <w:name w:val="Body Text Indent"/>
    <w:basedOn w:val="Normal"/>
    <w:link w:val="BodyTextIndentChar"/>
    <w:qFormat/>
    <w:rsid w:val="00820EF4"/>
    <w:pPr>
      <w:spacing w:after="0" w:line="240" w:lineRule="auto"/>
      <w:ind w:left="288"/>
    </w:pPr>
    <w:rPr>
      <w:rFonts w:eastAsia="Times New Roman"/>
      <w:szCs w:val="24"/>
    </w:rPr>
  </w:style>
  <w:style w:type="character" w:customStyle="1" w:styleId="BodyTextIndentChar">
    <w:name w:val="Body Text Indent Char"/>
    <w:link w:val="BodyTextIndent"/>
    <w:rsid w:val="00820EF4"/>
    <w:rPr>
      <w:rFonts w:ascii="Times New Roman" w:eastAsia="Times New Roman" w:hAnsi="Times New Roman"/>
      <w:sz w:val="24"/>
      <w:szCs w:val="24"/>
    </w:rPr>
  </w:style>
  <w:style w:type="character" w:customStyle="1" w:styleId="Heading4Char">
    <w:name w:val="Heading 4 Char"/>
    <w:link w:val="Heading4"/>
    <w:uiPriority w:val="9"/>
    <w:rsid w:val="004B5B58"/>
    <w:rPr>
      <w:rFonts w:ascii="Arial" w:eastAsia="Times New Roman" w:hAnsi="Arial" w:cs="Arial"/>
      <w:b/>
      <w:bCs/>
      <w:sz w:val="22"/>
      <w:szCs w:val="22"/>
    </w:rPr>
  </w:style>
  <w:style w:type="paragraph" w:styleId="NormalWeb">
    <w:name w:val="Normal (Web)"/>
    <w:basedOn w:val="Normal"/>
    <w:uiPriority w:val="99"/>
    <w:semiHidden/>
    <w:unhideWhenUsed/>
    <w:rsid w:val="00B8126C"/>
    <w:pPr>
      <w:spacing w:before="100" w:beforeAutospacing="1" w:after="100" w:afterAutospacing="1" w:line="240" w:lineRule="auto"/>
    </w:pPr>
    <w:rPr>
      <w:rFonts w:eastAsia="Times New Roman"/>
      <w:szCs w:val="24"/>
    </w:rPr>
  </w:style>
  <w:style w:type="character" w:styleId="Strong">
    <w:name w:val="Strong"/>
    <w:uiPriority w:val="22"/>
    <w:qFormat/>
    <w:rsid w:val="00B8126C"/>
    <w:rPr>
      <w:b/>
      <w:bCs/>
    </w:rPr>
  </w:style>
  <w:style w:type="character" w:customStyle="1" w:styleId="Heading5Char">
    <w:name w:val="Heading 5 Char"/>
    <w:link w:val="Heading5"/>
    <w:uiPriority w:val="9"/>
    <w:rsid w:val="00094D19"/>
    <w:rPr>
      <w:rFonts w:ascii="Times New Roman" w:eastAsia="Times New Roman" w:hAnsi="Times New Roman" w:cs="Times New Roman"/>
      <w:b/>
      <w:bCs/>
      <w:iCs/>
      <w:sz w:val="24"/>
      <w:szCs w:val="26"/>
    </w:rPr>
  </w:style>
  <w:style w:type="character" w:customStyle="1" w:styleId="SP-SglSpPa">
    <w:name w:val="SP-Sgl Sp Pa"/>
    <w:rsid w:val="00094D19"/>
  </w:style>
  <w:style w:type="paragraph" w:customStyle="1" w:styleId="IndentStyle2">
    <w:name w:val="Indent Style 2"/>
    <w:basedOn w:val="NoSpacing"/>
    <w:next w:val="BodyTextIndent2"/>
    <w:qFormat/>
    <w:rsid w:val="008205DA"/>
    <w:pPr>
      <w:ind w:left="360"/>
    </w:pPr>
  </w:style>
  <w:style w:type="paragraph" w:styleId="ListParagraph">
    <w:name w:val="List Paragraph"/>
    <w:basedOn w:val="Normal"/>
    <w:uiPriority w:val="34"/>
    <w:qFormat/>
    <w:rsid w:val="007B6F0C"/>
    <w:pPr>
      <w:ind w:left="720"/>
    </w:pPr>
  </w:style>
  <w:style w:type="paragraph" w:styleId="BodyTextIndent2">
    <w:name w:val="Body Text Indent 2"/>
    <w:basedOn w:val="Normal"/>
    <w:link w:val="BodyTextIndent2Char"/>
    <w:uiPriority w:val="99"/>
    <w:semiHidden/>
    <w:unhideWhenUsed/>
    <w:rsid w:val="007B6F0C"/>
    <w:pPr>
      <w:spacing w:after="120" w:line="480" w:lineRule="auto"/>
      <w:ind w:left="360"/>
    </w:pPr>
  </w:style>
  <w:style w:type="character" w:customStyle="1" w:styleId="BodyTextIndent2Char">
    <w:name w:val="Body Text Indent 2 Char"/>
    <w:link w:val="BodyTextIndent2"/>
    <w:uiPriority w:val="99"/>
    <w:semiHidden/>
    <w:rsid w:val="007B6F0C"/>
    <w:rPr>
      <w:sz w:val="22"/>
      <w:szCs w:val="22"/>
    </w:rPr>
  </w:style>
  <w:style w:type="paragraph" w:styleId="Header">
    <w:name w:val="header"/>
    <w:basedOn w:val="Normal"/>
    <w:link w:val="HeaderChar"/>
    <w:uiPriority w:val="99"/>
    <w:semiHidden/>
    <w:unhideWhenUsed/>
    <w:rsid w:val="005E0B56"/>
    <w:pPr>
      <w:tabs>
        <w:tab w:val="center" w:pos="4680"/>
        <w:tab w:val="right" w:pos="9360"/>
      </w:tabs>
    </w:pPr>
  </w:style>
  <w:style w:type="character" w:customStyle="1" w:styleId="HeaderChar">
    <w:name w:val="Header Char"/>
    <w:link w:val="Header"/>
    <w:uiPriority w:val="99"/>
    <w:semiHidden/>
    <w:rsid w:val="005E0B56"/>
    <w:rPr>
      <w:sz w:val="22"/>
      <w:szCs w:val="22"/>
    </w:rPr>
  </w:style>
  <w:style w:type="paragraph" w:styleId="Footer">
    <w:name w:val="footer"/>
    <w:basedOn w:val="Normal"/>
    <w:link w:val="FooterChar"/>
    <w:uiPriority w:val="99"/>
    <w:unhideWhenUsed/>
    <w:rsid w:val="005E0B56"/>
    <w:pPr>
      <w:tabs>
        <w:tab w:val="center" w:pos="4680"/>
        <w:tab w:val="right" w:pos="9360"/>
      </w:tabs>
    </w:pPr>
  </w:style>
  <w:style w:type="character" w:customStyle="1" w:styleId="FooterChar">
    <w:name w:val="Footer Char"/>
    <w:link w:val="Footer"/>
    <w:uiPriority w:val="99"/>
    <w:rsid w:val="005E0B56"/>
    <w:rPr>
      <w:sz w:val="22"/>
      <w:szCs w:val="22"/>
    </w:rPr>
  </w:style>
  <w:style w:type="character" w:styleId="CommentReference">
    <w:name w:val="annotation reference"/>
    <w:uiPriority w:val="99"/>
    <w:semiHidden/>
    <w:unhideWhenUsed/>
    <w:rsid w:val="00691518"/>
    <w:rPr>
      <w:sz w:val="16"/>
      <w:szCs w:val="16"/>
    </w:rPr>
  </w:style>
  <w:style w:type="paragraph" w:styleId="CommentText">
    <w:name w:val="annotation text"/>
    <w:basedOn w:val="Normal"/>
    <w:link w:val="CommentTextChar"/>
    <w:uiPriority w:val="99"/>
    <w:semiHidden/>
    <w:unhideWhenUsed/>
    <w:rsid w:val="00691518"/>
    <w:rPr>
      <w:sz w:val="20"/>
      <w:szCs w:val="20"/>
    </w:rPr>
  </w:style>
  <w:style w:type="character" w:customStyle="1" w:styleId="CommentTextChar">
    <w:name w:val="Comment Text Char"/>
    <w:basedOn w:val="DefaultParagraphFont"/>
    <w:link w:val="CommentText"/>
    <w:uiPriority w:val="99"/>
    <w:semiHidden/>
    <w:rsid w:val="00691518"/>
  </w:style>
  <w:style w:type="paragraph" w:styleId="CommentSubject">
    <w:name w:val="annotation subject"/>
    <w:basedOn w:val="CommentText"/>
    <w:next w:val="CommentText"/>
    <w:link w:val="CommentSubjectChar"/>
    <w:uiPriority w:val="99"/>
    <w:semiHidden/>
    <w:unhideWhenUsed/>
    <w:rsid w:val="00691518"/>
    <w:rPr>
      <w:b/>
      <w:bCs/>
    </w:rPr>
  </w:style>
  <w:style w:type="character" w:customStyle="1" w:styleId="CommentSubjectChar">
    <w:name w:val="Comment Subject Char"/>
    <w:link w:val="CommentSubject"/>
    <w:uiPriority w:val="99"/>
    <w:semiHidden/>
    <w:rsid w:val="00691518"/>
    <w:rPr>
      <w:b/>
      <w:bCs/>
    </w:rPr>
  </w:style>
  <w:style w:type="paragraph" w:styleId="BalloonText">
    <w:name w:val="Balloon Text"/>
    <w:basedOn w:val="Normal"/>
    <w:link w:val="BalloonTextChar"/>
    <w:uiPriority w:val="99"/>
    <w:semiHidden/>
    <w:unhideWhenUsed/>
    <w:rsid w:val="00691518"/>
    <w:pPr>
      <w:spacing w:after="0" w:line="240" w:lineRule="auto"/>
    </w:pPr>
    <w:rPr>
      <w:rFonts w:ascii="Tahoma" w:hAnsi="Tahoma"/>
      <w:sz w:val="16"/>
      <w:szCs w:val="16"/>
    </w:rPr>
  </w:style>
  <w:style w:type="character" w:customStyle="1" w:styleId="BalloonTextChar">
    <w:name w:val="Balloon Text Char"/>
    <w:link w:val="BalloonText"/>
    <w:uiPriority w:val="99"/>
    <w:semiHidden/>
    <w:rsid w:val="00691518"/>
    <w:rPr>
      <w:rFonts w:ascii="Tahoma" w:hAnsi="Tahoma" w:cs="Tahoma"/>
      <w:sz w:val="16"/>
      <w:szCs w:val="16"/>
    </w:rPr>
  </w:style>
  <w:style w:type="paragraph" w:styleId="Revision">
    <w:name w:val="Revision"/>
    <w:hidden/>
    <w:uiPriority w:val="99"/>
    <w:semiHidden/>
    <w:rsid w:val="00906ED0"/>
    <w:rPr>
      <w:sz w:val="22"/>
      <w:szCs w:val="22"/>
    </w:rPr>
  </w:style>
  <w:style w:type="paragraph" w:styleId="Title">
    <w:name w:val="Title"/>
    <w:basedOn w:val="Normal"/>
    <w:next w:val="Normal"/>
    <w:link w:val="TitleChar"/>
    <w:uiPriority w:val="10"/>
    <w:qFormat/>
    <w:rsid w:val="004A04ED"/>
    <w:pPr>
      <w:spacing w:after="0" w:line="240" w:lineRule="auto"/>
      <w:contextualSpacing/>
      <w:jc w:val="center"/>
    </w:pPr>
    <w:rPr>
      <w:rFonts w:eastAsiaTheme="majorEastAsia" w:cstheme="majorBidi"/>
      <w:b/>
      <w:spacing w:val="5"/>
      <w:kern w:val="28"/>
      <w:szCs w:val="52"/>
      <w:u w:val="single"/>
    </w:rPr>
  </w:style>
  <w:style w:type="character" w:customStyle="1" w:styleId="TitleChar">
    <w:name w:val="Title Char"/>
    <w:basedOn w:val="DefaultParagraphFont"/>
    <w:link w:val="Title"/>
    <w:uiPriority w:val="10"/>
    <w:rsid w:val="004A04ED"/>
    <w:rPr>
      <w:rFonts w:ascii="Times New Roman" w:eastAsiaTheme="majorEastAsia" w:hAnsi="Times New Roman" w:cstheme="majorBidi"/>
      <w:b/>
      <w:spacing w:val="5"/>
      <w:kern w:val="28"/>
      <w:sz w:val="24"/>
      <w:szCs w:val="52"/>
      <w:u w:val="single"/>
    </w:rPr>
  </w:style>
  <w:style w:type="paragraph" w:styleId="Subtitle">
    <w:name w:val="Subtitle"/>
    <w:basedOn w:val="Normal"/>
    <w:next w:val="Normal"/>
    <w:link w:val="SubtitleChar"/>
    <w:uiPriority w:val="11"/>
    <w:qFormat/>
    <w:rsid w:val="0015692D"/>
    <w:pPr>
      <w:numPr>
        <w:ilvl w:val="1"/>
      </w:numPr>
      <w:spacing w:after="0" w:line="240" w:lineRule="auto"/>
      <w:jc w:val="center"/>
    </w:pPr>
    <w:rPr>
      <w:rFonts w:eastAsiaTheme="majorEastAsia" w:cstheme="majorBidi"/>
      <w:iCs/>
      <w:szCs w:val="24"/>
    </w:rPr>
  </w:style>
  <w:style w:type="character" w:customStyle="1" w:styleId="SubtitleChar">
    <w:name w:val="Subtitle Char"/>
    <w:basedOn w:val="DefaultParagraphFont"/>
    <w:link w:val="Subtitle"/>
    <w:uiPriority w:val="11"/>
    <w:rsid w:val="0015692D"/>
    <w:rPr>
      <w:rFonts w:ascii="Times New Roman" w:eastAsiaTheme="majorEastAsia" w:hAnsi="Times New Roman" w:cstheme="majorBid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1336"/>
    <w:pPr>
      <w:spacing w:after="200" w:line="276" w:lineRule="auto"/>
    </w:pPr>
    <w:rPr>
      <w:rFonts w:ascii="Times New Roman" w:hAnsi="Times New Roman"/>
      <w:sz w:val="24"/>
      <w:szCs w:val="22"/>
    </w:rPr>
  </w:style>
  <w:style w:type="paragraph" w:styleId="Heading1">
    <w:name w:val="heading 1"/>
    <w:basedOn w:val="Normal"/>
    <w:next w:val="Normal"/>
    <w:link w:val="Heading1Char"/>
    <w:uiPriority w:val="9"/>
    <w:qFormat/>
    <w:rsid w:val="002C12A2"/>
    <w:pPr>
      <w:keepNext/>
      <w:keepLines/>
      <w:spacing w:after="0" w:line="240" w:lineRule="auto"/>
      <w:jc w:val="center"/>
      <w:outlineLvl w:val="0"/>
    </w:pPr>
    <w:rPr>
      <w:rFonts w:eastAsia="Times New Roman"/>
      <w:b/>
      <w:bCs/>
      <w:szCs w:val="28"/>
      <w:u w:val="single"/>
    </w:rPr>
  </w:style>
  <w:style w:type="paragraph" w:styleId="Heading2">
    <w:name w:val="heading 2"/>
    <w:basedOn w:val="Normal"/>
    <w:next w:val="Normal"/>
    <w:link w:val="Heading2Char"/>
    <w:uiPriority w:val="9"/>
    <w:unhideWhenUsed/>
    <w:qFormat/>
    <w:rsid w:val="00961336"/>
    <w:pPr>
      <w:keepNext/>
      <w:keepLines/>
      <w:spacing w:after="360" w:line="240" w:lineRule="auto"/>
      <w:jc w:val="center"/>
      <w:outlineLvl w:val="1"/>
    </w:pPr>
    <w:rPr>
      <w:rFonts w:eastAsia="Times New Roman"/>
      <w:b/>
      <w:bCs/>
      <w:szCs w:val="26"/>
    </w:rPr>
  </w:style>
  <w:style w:type="paragraph" w:styleId="Heading3">
    <w:name w:val="heading 3"/>
    <w:basedOn w:val="Normal"/>
    <w:next w:val="Normal"/>
    <w:link w:val="Heading3Char"/>
    <w:uiPriority w:val="9"/>
    <w:unhideWhenUsed/>
    <w:qFormat/>
    <w:rsid w:val="00094D19"/>
    <w:pPr>
      <w:keepNext/>
      <w:keepLines/>
      <w:spacing w:after="240" w:line="240" w:lineRule="auto"/>
      <w:outlineLvl w:val="2"/>
    </w:pPr>
    <w:rPr>
      <w:rFonts w:eastAsia="Times New Roman"/>
      <w:b/>
      <w:bCs/>
    </w:rPr>
  </w:style>
  <w:style w:type="paragraph" w:styleId="Heading4">
    <w:name w:val="heading 4"/>
    <w:basedOn w:val="Normal"/>
    <w:next w:val="Normal"/>
    <w:link w:val="Heading4Char"/>
    <w:uiPriority w:val="9"/>
    <w:unhideWhenUsed/>
    <w:qFormat/>
    <w:rsid w:val="004B5B58"/>
    <w:pPr>
      <w:keepNext/>
      <w:spacing w:after="180"/>
      <w:outlineLvl w:val="3"/>
    </w:pPr>
    <w:rPr>
      <w:rFonts w:ascii="Arial" w:eastAsia="Times New Roman" w:hAnsi="Arial"/>
      <w:b/>
      <w:bCs/>
    </w:rPr>
  </w:style>
  <w:style w:type="paragraph" w:styleId="Heading5">
    <w:name w:val="heading 5"/>
    <w:basedOn w:val="Normal"/>
    <w:next w:val="Normal"/>
    <w:link w:val="Heading5Char"/>
    <w:uiPriority w:val="9"/>
    <w:unhideWhenUsed/>
    <w:qFormat/>
    <w:rsid w:val="00094D19"/>
    <w:pPr>
      <w:spacing w:before="120" w:after="120"/>
      <w:outlineLvl w:val="4"/>
    </w:pPr>
    <w:rPr>
      <w:rFonts w:eastAsia="Times New Roman"/>
      <w:b/>
      <w:bCs/>
      <w:i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2C12A2"/>
    <w:rPr>
      <w:rFonts w:ascii="Times New Roman" w:eastAsia="Times New Roman" w:hAnsi="Times New Roman" w:cs="Times New Roman"/>
      <w:b/>
      <w:bCs/>
      <w:sz w:val="24"/>
      <w:szCs w:val="28"/>
      <w:u w:val="single"/>
    </w:rPr>
  </w:style>
  <w:style w:type="character" w:customStyle="1" w:styleId="Heading2Char">
    <w:name w:val="Heading 2 Char"/>
    <w:link w:val="Heading2"/>
    <w:uiPriority w:val="9"/>
    <w:rsid w:val="00961336"/>
    <w:rPr>
      <w:rFonts w:ascii="Times New Roman" w:eastAsia="Times New Roman" w:hAnsi="Times New Roman"/>
      <w:b/>
      <w:bCs/>
      <w:sz w:val="22"/>
      <w:szCs w:val="26"/>
    </w:rPr>
  </w:style>
  <w:style w:type="paragraph" w:styleId="NoSpacing">
    <w:name w:val="No Spacing"/>
    <w:uiPriority w:val="1"/>
    <w:qFormat/>
    <w:rsid w:val="005D2859"/>
    <w:rPr>
      <w:rFonts w:ascii="Times New Roman" w:hAnsi="Times New Roman"/>
      <w:sz w:val="24"/>
      <w:szCs w:val="22"/>
    </w:rPr>
  </w:style>
  <w:style w:type="character" w:customStyle="1" w:styleId="Heading3Char">
    <w:name w:val="Heading 3 Char"/>
    <w:link w:val="Heading3"/>
    <w:uiPriority w:val="9"/>
    <w:rsid w:val="00094D19"/>
    <w:rPr>
      <w:rFonts w:ascii="Times New Roman" w:eastAsia="Times New Roman" w:hAnsi="Times New Roman"/>
      <w:b/>
      <w:bCs/>
      <w:sz w:val="24"/>
      <w:szCs w:val="22"/>
    </w:rPr>
  </w:style>
  <w:style w:type="character" w:styleId="Hyperlink">
    <w:name w:val="Hyperlink"/>
    <w:uiPriority w:val="99"/>
    <w:unhideWhenUsed/>
    <w:rsid w:val="005E5CE1"/>
    <w:rPr>
      <w:color w:val="0000FF"/>
      <w:u w:val="single"/>
    </w:rPr>
  </w:style>
  <w:style w:type="character" w:styleId="FollowedHyperlink">
    <w:name w:val="FollowedHyperlink"/>
    <w:uiPriority w:val="99"/>
    <w:semiHidden/>
    <w:unhideWhenUsed/>
    <w:rsid w:val="005E5CE1"/>
    <w:rPr>
      <w:color w:val="800080"/>
      <w:u w:val="single"/>
    </w:rPr>
  </w:style>
  <w:style w:type="paragraph" w:styleId="BodyTextIndent">
    <w:name w:val="Body Text Indent"/>
    <w:basedOn w:val="Normal"/>
    <w:link w:val="BodyTextIndentChar"/>
    <w:qFormat/>
    <w:rsid w:val="00820EF4"/>
    <w:pPr>
      <w:spacing w:after="0" w:line="240" w:lineRule="auto"/>
      <w:ind w:left="288"/>
    </w:pPr>
    <w:rPr>
      <w:rFonts w:eastAsia="Times New Roman"/>
      <w:szCs w:val="24"/>
    </w:rPr>
  </w:style>
  <w:style w:type="character" w:customStyle="1" w:styleId="BodyTextIndentChar">
    <w:name w:val="Body Text Indent Char"/>
    <w:link w:val="BodyTextIndent"/>
    <w:rsid w:val="00820EF4"/>
    <w:rPr>
      <w:rFonts w:ascii="Times New Roman" w:eastAsia="Times New Roman" w:hAnsi="Times New Roman"/>
      <w:sz w:val="24"/>
      <w:szCs w:val="24"/>
    </w:rPr>
  </w:style>
  <w:style w:type="character" w:customStyle="1" w:styleId="Heading4Char">
    <w:name w:val="Heading 4 Char"/>
    <w:link w:val="Heading4"/>
    <w:uiPriority w:val="9"/>
    <w:rsid w:val="004B5B58"/>
    <w:rPr>
      <w:rFonts w:ascii="Arial" w:eastAsia="Times New Roman" w:hAnsi="Arial" w:cs="Arial"/>
      <w:b/>
      <w:bCs/>
      <w:sz w:val="22"/>
      <w:szCs w:val="22"/>
    </w:rPr>
  </w:style>
  <w:style w:type="paragraph" w:styleId="NormalWeb">
    <w:name w:val="Normal (Web)"/>
    <w:basedOn w:val="Normal"/>
    <w:uiPriority w:val="99"/>
    <w:semiHidden/>
    <w:unhideWhenUsed/>
    <w:rsid w:val="00B8126C"/>
    <w:pPr>
      <w:spacing w:before="100" w:beforeAutospacing="1" w:after="100" w:afterAutospacing="1" w:line="240" w:lineRule="auto"/>
    </w:pPr>
    <w:rPr>
      <w:rFonts w:eastAsia="Times New Roman"/>
      <w:szCs w:val="24"/>
    </w:rPr>
  </w:style>
  <w:style w:type="character" w:styleId="Strong">
    <w:name w:val="Strong"/>
    <w:uiPriority w:val="22"/>
    <w:qFormat/>
    <w:rsid w:val="00B8126C"/>
    <w:rPr>
      <w:b/>
      <w:bCs/>
    </w:rPr>
  </w:style>
  <w:style w:type="character" w:customStyle="1" w:styleId="Heading5Char">
    <w:name w:val="Heading 5 Char"/>
    <w:link w:val="Heading5"/>
    <w:uiPriority w:val="9"/>
    <w:rsid w:val="00094D19"/>
    <w:rPr>
      <w:rFonts w:ascii="Times New Roman" w:eastAsia="Times New Roman" w:hAnsi="Times New Roman" w:cs="Times New Roman"/>
      <w:b/>
      <w:bCs/>
      <w:iCs/>
      <w:sz w:val="24"/>
      <w:szCs w:val="26"/>
    </w:rPr>
  </w:style>
  <w:style w:type="character" w:customStyle="1" w:styleId="SP-SglSpPa">
    <w:name w:val="SP-Sgl Sp Pa"/>
    <w:rsid w:val="00094D19"/>
  </w:style>
  <w:style w:type="paragraph" w:customStyle="1" w:styleId="IndentStyle2">
    <w:name w:val="Indent Style 2"/>
    <w:basedOn w:val="NoSpacing"/>
    <w:next w:val="BodyTextIndent2"/>
    <w:qFormat/>
    <w:rsid w:val="008205DA"/>
    <w:pPr>
      <w:ind w:left="360"/>
    </w:pPr>
  </w:style>
  <w:style w:type="paragraph" w:styleId="ListParagraph">
    <w:name w:val="List Paragraph"/>
    <w:basedOn w:val="Normal"/>
    <w:uiPriority w:val="34"/>
    <w:qFormat/>
    <w:rsid w:val="007B6F0C"/>
    <w:pPr>
      <w:ind w:left="720"/>
    </w:pPr>
  </w:style>
  <w:style w:type="paragraph" w:styleId="BodyTextIndent2">
    <w:name w:val="Body Text Indent 2"/>
    <w:basedOn w:val="Normal"/>
    <w:link w:val="BodyTextIndent2Char"/>
    <w:uiPriority w:val="99"/>
    <w:semiHidden/>
    <w:unhideWhenUsed/>
    <w:rsid w:val="007B6F0C"/>
    <w:pPr>
      <w:spacing w:after="120" w:line="480" w:lineRule="auto"/>
      <w:ind w:left="360"/>
    </w:pPr>
  </w:style>
  <w:style w:type="character" w:customStyle="1" w:styleId="BodyTextIndent2Char">
    <w:name w:val="Body Text Indent 2 Char"/>
    <w:link w:val="BodyTextIndent2"/>
    <w:uiPriority w:val="99"/>
    <w:semiHidden/>
    <w:rsid w:val="007B6F0C"/>
    <w:rPr>
      <w:sz w:val="22"/>
      <w:szCs w:val="22"/>
    </w:rPr>
  </w:style>
  <w:style w:type="paragraph" w:styleId="Header">
    <w:name w:val="header"/>
    <w:basedOn w:val="Normal"/>
    <w:link w:val="HeaderChar"/>
    <w:uiPriority w:val="99"/>
    <w:semiHidden/>
    <w:unhideWhenUsed/>
    <w:rsid w:val="005E0B56"/>
    <w:pPr>
      <w:tabs>
        <w:tab w:val="center" w:pos="4680"/>
        <w:tab w:val="right" w:pos="9360"/>
      </w:tabs>
    </w:pPr>
  </w:style>
  <w:style w:type="character" w:customStyle="1" w:styleId="HeaderChar">
    <w:name w:val="Header Char"/>
    <w:link w:val="Header"/>
    <w:uiPriority w:val="99"/>
    <w:semiHidden/>
    <w:rsid w:val="005E0B56"/>
    <w:rPr>
      <w:sz w:val="22"/>
      <w:szCs w:val="22"/>
    </w:rPr>
  </w:style>
  <w:style w:type="paragraph" w:styleId="Footer">
    <w:name w:val="footer"/>
    <w:basedOn w:val="Normal"/>
    <w:link w:val="FooterChar"/>
    <w:uiPriority w:val="99"/>
    <w:unhideWhenUsed/>
    <w:rsid w:val="005E0B56"/>
    <w:pPr>
      <w:tabs>
        <w:tab w:val="center" w:pos="4680"/>
        <w:tab w:val="right" w:pos="9360"/>
      </w:tabs>
    </w:pPr>
  </w:style>
  <w:style w:type="character" w:customStyle="1" w:styleId="FooterChar">
    <w:name w:val="Footer Char"/>
    <w:link w:val="Footer"/>
    <w:uiPriority w:val="99"/>
    <w:rsid w:val="005E0B56"/>
    <w:rPr>
      <w:sz w:val="22"/>
      <w:szCs w:val="22"/>
    </w:rPr>
  </w:style>
  <w:style w:type="character" w:styleId="CommentReference">
    <w:name w:val="annotation reference"/>
    <w:uiPriority w:val="99"/>
    <w:semiHidden/>
    <w:unhideWhenUsed/>
    <w:rsid w:val="00691518"/>
    <w:rPr>
      <w:sz w:val="16"/>
      <w:szCs w:val="16"/>
    </w:rPr>
  </w:style>
  <w:style w:type="paragraph" w:styleId="CommentText">
    <w:name w:val="annotation text"/>
    <w:basedOn w:val="Normal"/>
    <w:link w:val="CommentTextChar"/>
    <w:uiPriority w:val="99"/>
    <w:semiHidden/>
    <w:unhideWhenUsed/>
    <w:rsid w:val="00691518"/>
    <w:rPr>
      <w:sz w:val="20"/>
      <w:szCs w:val="20"/>
    </w:rPr>
  </w:style>
  <w:style w:type="character" w:customStyle="1" w:styleId="CommentTextChar">
    <w:name w:val="Comment Text Char"/>
    <w:basedOn w:val="DefaultParagraphFont"/>
    <w:link w:val="CommentText"/>
    <w:uiPriority w:val="99"/>
    <w:semiHidden/>
    <w:rsid w:val="00691518"/>
  </w:style>
  <w:style w:type="paragraph" w:styleId="CommentSubject">
    <w:name w:val="annotation subject"/>
    <w:basedOn w:val="CommentText"/>
    <w:next w:val="CommentText"/>
    <w:link w:val="CommentSubjectChar"/>
    <w:uiPriority w:val="99"/>
    <w:semiHidden/>
    <w:unhideWhenUsed/>
    <w:rsid w:val="00691518"/>
    <w:rPr>
      <w:b/>
      <w:bCs/>
    </w:rPr>
  </w:style>
  <w:style w:type="character" w:customStyle="1" w:styleId="CommentSubjectChar">
    <w:name w:val="Comment Subject Char"/>
    <w:link w:val="CommentSubject"/>
    <w:uiPriority w:val="99"/>
    <w:semiHidden/>
    <w:rsid w:val="00691518"/>
    <w:rPr>
      <w:b/>
      <w:bCs/>
    </w:rPr>
  </w:style>
  <w:style w:type="paragraph" w:styleId="BalloonText">
    <w:name w:val="Balloon Text"/>
    <w:basedOn w:val="Normal"/>
    <w:link w:val="BalloonTextChar"/>
    <w:uiPriority w:val="99"/>
    <w:semiHidden/>
    <w:unhideWhenUsed/>
    <w:rsid w:val="00691518"/>
    <w:pPr>
      <w:spacing w:after="0" w:line="240" w:lineRule="auto"/>
    </w:pPr>
    <w:rPr>
      <w:rFonts w:ascii="Tahoma" w:hAnsi="Tahoma"/>
      <w:sz w:val="16"/>
      <w:szCs w:val="16"/>
    </w:rPr>
  </w:style>
  <w:style w:type="character" w:customStyle="1" w:styleId="BalloonTextChar">
    <w:name w:val="Balloon Text Char"/>
    <w:link w:val="BalloonText"/>
    <w:uiPriority w:val="99"/>
    <w:semiHidden/>
    <w:rsid w:val="00691518"/>
    <w:rPr>
      <w:rFonts w:ascii="Tahoma" w:hAnsi="Tahoma" w:cs="Tahoma"/>
      <w:sz w:val="16"/>
      <w:szCs w:val="16"/>
    </w:rPr>
  </w:style>
  <w:style w:type="paragraph" w:styleId="Revision">
    <w:name w:val="Revision"/>
    <w:hidden/>
    <w:uiPriority w:val="99"/>
    <w:semiHidden/>
    <w:rsid w:val="00906ED0"/>
    <w:rPr>
      <w:sz w:val="22"/>
      <w:szCs w:val="22"/>
    </w:rPr>
  </w:style>
  <w:style w:type="paragraph" w:styleId="Title">
    <w:name w:val="Title"/>
    <w:basedOn w:val="Normal"/>
    <w:next w:val="Normal"/>
    <w:link w:val="TitleChar"/>
    <w:uiPriority w:val="10"/>
    <w:qFormat/>
    <w:rsid w:val="004A04ED"/>
    <w:pPr>
      <w:spacing w:after="0" w:line="240" w:lineRule="auto"/>
      <w:contextualSpacing/>
      <w:jc w:val="center"/>
    </w:pPr>
    <w:rPr>
      <w:rFonts w:eastAsiaTheme="majorEastAsia" w:cstheme="majorBidi"/>
      <w:b/>
      <w:spacing w:val="5"/>
      <w:kern w:val="28"/>
      <w:szCs w:val="52"/>
      <w:u w:val="single"/>
    </w:rPr>
  </w:style>
  <w:style w:type="character" w:customStyle="1" w:styleId="TitleChar">
    <w:name w:val="Title Char"/>
    <w:basedOn w:val="DefaultParagraphFont"/>
    <w:link w:val="Title"/>
    <w:uiPriority w:val="10"/>
    <w:rsid w:val="004A04ED"/>
    <w:rPr>
      <w:rFonts w:ascii="Times New Roman" w:eastAsiaTheme="majorEastAsia" w:hAnsi="Times New Roman" w:cstheme="majorBidi"/>
      <w:b/>
      <w:spacing w:val="5"/>
      <w:kern w:val="28"/>
      <w:sz w:val="24"/>
      <w:szCs w:val="52"/>
      <w:u w:val="single"/>
    </w:rPr>
  </w:style>
  <w:style w:type="paragraph" w:styleId="Subtitle">
    <w:name w:val="Subtitle"/>
    <w:basedOn w:val="Normal"/>
    <w:next w:val="Normal"/>
    <w:link w:val="SubtitleChar"/>
    <w:uiPriority w:val="11"/>
    <w:qFormat/>
    <w:rsid w:val="0015692D"/>
    <w:pPr>
      <w:numPr>
        <w:ilvl w:val="1"/>
      </w:numPr>
      <w:spacing w:after="0" w:line="240" w:lineRule="auto"/>
      <w:jc w:val="center"/>
    </w:pPr>
    <w:rPr>
      <w:rFonts w:eastAsiaTheme="majorEastAsia" w:cstheme="majorBidi"/>
      <w:iCs/>
      <w:szCs w:val="24"/>
    </w:rPr>
  </w:style>
  <w:style w:type="character" w:customStyle="1" w:styleId="SubtitleChar">
    <w:name w:val="Subtitle Char"/>
    <w:basedOn w:val="DefaultParagraphFont"/>
    <w:link w:val="Subtitle"/>
    <w:uiPriority w:val="11"/>
    <w:rsid w:val="0015692D"/>
    <w:rPr>
      <w:rFonts w:ascii="Times New Roman" w:eastAsiaTheme="majorEastAsia" w:hAnsi="Times New Roman" w:cstheme="majorBid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C72230-8538-4AA7-8EA4-025E7891B9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2033</Words>
  <Characters>11589</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Supporting Statement - Part A:  Collection of Qualitaive &amp; Quantitative Information through Generic Social Marketing &amp; Consumer Testing Research, OMB Clearance CMS-10437</vt:lpstr>
    </vt:vector>
  </TitlesOfParts>
  <Company>CMS</Company>
  <LinksUpToDate>false</LinksUpToDate>
  <CharactersWithSpaces>13595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 Part A:  Collection of Qualitaive &amp; Quantitative Information through Generic Social Marketing &amp; Consumer Testing Research, OMB Clearance CMS-10437</dc:title>
  <dc:subject>OMB Clearance CMS-10437 - Supporting Statement - Part A:  Generic Social Marketing &amp; Consumer Testing Research Item Bank</dc:subject>
  <dc:creator>CMS</dc:creator>
  <cp:keywords>Generic Clearance, OMB Clearance, Social Marketing, Consumer Testing</cp:keywords>
  <cp:lastModifiedBy>WILLIAM PARHAM</cp:lastModifiedBy>
  <cp:revision>3</cp:revision>
  <cp:lastPrinted>2010-12-02T21:05:00Z</cp:lastPrinted>
  <dcterms:created xsi:type="dcterms:W3CDTF">2013-07-23T18:09:00Z</dcterms:created>
  <dcterms:modified xsi:type="dcterms:W3CDTF">2013-07-23T18:25:00Z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1529541096</vt:i4>
  </property>
  <property fmtid="{D5CDD505-2E9C-101B-9397-08002B2CF9AE}" pid="4" name="_EmailSubject">
    <vt:lpwstr>Revised with 508 Corrections -- RE: Generic Clearance Package CMS-10437</vt:lpwstr>
  </property>
  <property fmtid="{D5CDD505-2E9C-101B-9397-08002B2CF9AE}" pid="5" name="_AuthorEmail">
    <vt:lpwstr>David.Boyd@cms.hhs.gov</vt:lpwstr>
  </property>
  <property fmtid="{D5CDD505-2E9C-101B-9397-08002B2CF9AE}" pid="6" name="_AuthorEmailDisplayName">
    <vt:lpwstr>Boyd, David (CMS/OC)</vt:lpwstr>
  </property>
  <property fmtid="{D5CDD505-2E9C-101B-9397-08002B2CF9AE}" pid="7" name="_PreviousAdHocReviewCycleID">
    <vt:i4>-241357847</vt:i4>
  </property>
  <property fmtid="{D5CDD505-2E9C-101B-9397-08002B2CF9AE}" pid="8" name="_ReviewingToolsShownOnce">
    <vt:lpwstr/>
  </property>
</Properties>
</file>