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B2" w:rsidRPr="00F52DED" w:rsidRDefault="00CE6EB2" w:rsidP="00CE6EB2">
      <w:pPr>
        <w:jc w:val="center"/>
        <w:rPr>
          <w:rFonts w:ascii="Arial" w:hAnsi="Arial" w:cs="Arial"/>
          <w:b/>
          <w:sz w:val="32"/>
        </w:rPr>
      </w:pPr>
      <w:r w:rsidRPr="00F52DED">
        <w:rPr>
          <w:rFonts w:ascii="Arial" w:hAnsi="Arial" w:cs="Arial"/>
          <w:b/>
          <w:sz w:val="32"/>
        </w:rPr>
        <w:t xml:space="preserve">SUPPORTING STATEMENT FOR </w:t>
      </w:r>
      <w:r w:rsidRPr="00F52DED">
        <w:rPr>
          <w:rFonts w:ascii="Arial" w:hAnsi="Arial" w:cs="Arial"/>
          <w:b/>
          <w:sz w:val="32"/>
        </w:rPr>
        <w:br/>
        <w:t>PAPERWORK REDUCTION ACT SUBMISSION</w:t>
      </w:r>
    </w:p>
    <w:p w:rsidR="00CE6EB2" w:rsidRPr="00F52DED" w:rsidRDefault="00CE6EB2" w:rsidP="00CE6EB2">
      <w:pPr>
        <w:jc w:val="center"/>
        <w:rPr>
          <w:rFonts w:ascii="Arial" w:hAnsi="Arial" w:cs="Arial"/>
          <w:b/>
          <w:iCs/>
          <w:caps/>
        </w:rPr>
      </w:pPr>
    </w:p>
    <w:p w:rsidR="003B17CE" w:rsidRPr="00F52DED" w:rsidRDefault="003B17CE" w:rsidP="00CE6EB2">
      <w:pPr>
        <w:jc w:val="center"/>
        <w:rPr>
          <w:rFonts w:ascii="Arial" w:hAnsi="Arial" w:cs="Arial"/>
          <w:b/>
        </w:rPr>
      </w:pPr>
      <w:r w:rsidRPr="00F52DED">
        <w:rPr>
          <w:rFonts w:ascii="Arial" w:hAnsi="Arial" w:cs="Arial"/>
          <w:b/>
        </w:rPr>
        <w:t xml:space="preserve">Bureau of Educational and Cultural Affairs </w:t>
      </w:r>
    </w:p>
    <w:p w:rsidR="00CE6EB2" w:rsidRPr="00F52DED" w:rsidRDefault="003B17CE" w:rsidP="00CE6EB2">
      <w:pPr>
        <w:jc w:val="center"/>
        <w:rPr>
          <w:rFonts w:ascii="Arial" w:hAnsi="Arial" w:cs="Arial"/>
          <w:b/>
        </w:rPr>
      </w:pPr>
      <w:r w:rsidRPr="00F52DED">
        <w:rPr>
          <w:rFonts w:ascii="Arial" w:hAnsi="Arial" w:cs="Arial"/>
          <w:b/>
        </w:rPr>
        <w:t>Office of Policy and Evaluation</w:t>
      </w:r>
      <w:r w:rsidR="00CE6EB2" w:rsidRPr="00F52DED">
        <w:rPr>
          <w:rFonts w:ascii="Arial" w:hAnsi="Arial" w:cs="Arial"/>
          <w:b/>
        </w:rPr>
        <w:t xml:space="preserve"> </w:t>
      </w:r>
    </w:p>
    <w:p w:rsidR="008D0EC0" w:rsidRPr="00F52DED" w:rsidRDefault="008D0EC0" w:rsidP="00CE6EB2">
      <w:pPr>
        <w:jc w:val="center"/>
        <w:rPr>
          <w:rFonts w:ascii="Arial" w:hAnsi="Arial" w:cs="Arial"/>
          <w:b/>
        </w:rPr>
      </w:pPr>
      <w:r w:rsidRPr="00F52DED">
        <w:rPr>
          <w:rFonts w:ascii="Arial" w:hAnsi="Arial" w:cs="Arial"/>
          <w:b/>
        </w:rPr>
        <w:t>Evaluation Division</w:t>
      </w:r>
      <w:r w:rsidR="00A227B8" w:rsidRPr="00F52DED">
        <w:rPr>
          <w:rFonts w:ascii="Arial" w:hAnsi="Arial" w:cs="Arial"/>
          <w:b/>
        </w:rPr>
        <w:t>:</w:t>
      </w:r>
    </w:p>
    <w:p w:rsidR="00CE6EB2" w:rsidRPr="00F52DED" w:rsidRDefault="003D4E7A" w:rsidP="00CE6EB2">
      <w:pPr>
        <w:jc w:val="center"/>
        <w:rPr>
          <w:rFonts w:ascii="Arial" w:hAnsi="Arial" w:cs="Arial"/>
          <w:b/>
          <w:iCs/>
          <w:caps/>
        </w:rPr>
      </w:pPr>
      <w:r w:rsidRPr="00F52DED">
        <w:rPr>
          <w:rFonts w:ascii="Arial" w:hAnsi="Arial" w:cs="Arial"/>
          <w:b/>
        </w:rPr>
        <w:t>Gilman</w:t>
      </w:r>
      <w:r w:rsidR="00E10219" w:rsidRPr="00F52DED">
        <w:rPr>
          <w:rFonts w:ascii="Arial" w:hAnsi="Arial" w:cs="Arial"/>
          <w:b/>
        </w:rPr>
        <w:t xml:space="preserve"> </w:t>
      </w:r>
      <w:r w:rsidR="00361DCA" w:rsidRPr="00F52DED">
        <w:rPr>
          <w:rFonts w:ascii="Arial" w:hAnsi="Arial" w:cs="Arial"/>
          <w:b/>
        </w:rPr>
        <w:t xml:space="preserve">Evaluation </w:t>
      </w:r>
      <w:r w:rsidR="002B41B4" w:rsidRPr="00F52DED">
        <w:rPr>
          <w:rFonts w:ascii="Arial" w:hAnsi="Arial" w:cs="Arial"/>
          <w:b/>
        </w:rPr>
        <w:t>Survey</w:t>
      </w:r>
    </w:p>
    <w:p w:rsidR="00CE6EB2" w:rsidRPr="00F52DED" w:rsidRDefault="00CE6EB2" w:rsidP="00CE6EB2">
      <w:pPr>
        <w:jc w:val="center"/>
        <w:rPr>
          <w:rFonts w:ascii="Arial" w:hAnsi="Arial" w:cs="Arial"/>
          <w:b/>
          <w:iCs/>
          <w:caps/>
        </w:rPr>
      </w:pPr>
    </w:p>
    <w:p w:rsidR="00CE6EB2" w:rsidRPr="00F52DED" w:rsidRDefault="00CE6EB2" w:rsidP="00CE6EB2">
      <w:pPr>
        <w:jc w:val="center"/>
        <w:rPr>
          <w:rFonts w:ascii="Arial" w:hAnsi="Arial" w:cs="Arial"/>
          <w:iCs/>
          <w:caps/>
        </w:rPr>
      </w:pPr>
      <w:r w:rsidRPr="00F52DED">
        <w:rPr>
          <w:rFonts w:ascii="Arial" w:hAnsi="Arial" w:cs="Arial"/>
          <w:iCs/>
          <w:caps/>
        </w:rPr>
        <w:t>OMB Control Number: 1405-</w:t>
      </w:r>
      <w:r w:rsidR="00A227B8" w:rsidRPr="00F52DED">
        <w:rPr>
          <w:rFonts w:ascii="Arial" w:hAnsi="Arial" w:cs="Arial"/>
          <w:iCs/>
          <w:caps/>
        </w:rPr>
        <w:t>XXXX</w:t>
      </w:r>
    </w:p>
    <w:p w:rsidR="00E448C9" w:rsidRPr="00F52DED" w:rsidRDefault="007A3A0C" w:rsidP="00CE6EB2">
      <w:pPr>
        <w:jc w:val="center"/>
        <w:rPr>
          <w:rFonts w:ascii="Arial" w:hAnsi="Arial" w:cs="Arial"/>
          <w:iCs/>
          <w:caps/>
        </w:rPr>
      </w:pPr>
      <w:r w:rsidRPr="00F52DED">
        <w:rPr>
          <w:rFonts w:ascii="Arial" w:hAnsi="Arial" w:cs="Arial"/>
          <w:bCs/>
          <w:iCs/>
          <w:caps/>
        </w:rPr>
        <w:t>SV-2012-0008</w:t>
      </w:r>
    </w:p>
    <w:p w:rsidR="00CE6EB2" w:rsidRPr="00F52DED" w:rsidRDefault="00CE6EB2" w:rsidP="00D61AAA">
      <w:pPr>
        <w:rPr>
          <w:rFonts w:ascii="Arial" w:hAnsi="Arial" w:cs="Arial"/>
          <w:b/>
          <w:caps/>
          <w:sz w:val="16"/>
          <w:szCs w:val="16"/>
        </w:rPr>
      </w:pPr>
    </w:p>
    <w:p w:rsidR="00C56145" w:rsidRPr="00F52DED" w:rsidRDefault="00C56145">
      <w:pPr>
        <w:rPr>
          <w:rFonts w:ascii="Arial" w:hAnsi="Arial" w:cs="Arial"/>
          <w:b/>
          <w:caps/>
          <w:sz w:val="16"/>
          <w:szCs w:val="16"/>
        </w:rPr>
      </w:pPr>
    </w:p>
    <w:p w:rsidR="00C56145" w:rsidRPr="00F52DED" w:rsidRDefault="00C56145">
      <w:pPr>
        <w:rPr>
          <w:rFonts w:ascii="Arial" w:hAnsi="Arial" w:cs="Arial"/>
          <w:b/>
          <w:caps/>
          <w:sz w:val="16"/>
          <w:szCs w:val="16"/>
        </w:rPr>
      </w:pPr>
    </w:p>
    <w:p w:rsidR="00C56145" w:rsidRPr="003E7761" w:rsidRDefault="003E7761" w:rsidP="003E7761">
      <w:pPr>
        <w:pStyle w:val="ListParagraph"/>
        <w:numPr>
          <w:ilvl w:val="0"/>
          <w:numId w:val="37"/>
        </w:numPr>
        <w:rPr>
          <w:rFonts w:ascii="Arial" w:hAnsi="Arial" w:cs="Arial"/>
          <w:b/>
          <w:caps/>
          <w:sz w:val="20"/>
          <w:szCs w:val="20"/>
        </w:rPr>
      </w:pPr>
      <w:r>
        <w:rPr>
          <w:rFonts w:ascii="Arial" w:hAnsi="Arial" w:cs="Arial"/>
          <w:b/>
          <w:caps/>
          <w:sz w:val="20"/>
          <w:szCs w:val="20"/>
        </w:rPr>
        <w:t xml:space="preserve">  </w:t>
      </w:r>
      <w:r w:rsidR="00CE6EB2" w:rsidRPr="003E7761">
        <w:rPr>
          <w:rFonts w:ascii="Arial" w:hAnsi="Arial" w:cs="Arial"/>
          <w:b/>
          <w:caps/>
          <w:sz w:val="20"/>
          <w:szCs w:val="20"/>
        </w:rPr>
        <w:t>Collections of Information Employing Statistical Methods</w:t>
      </w:r>
    </w:p>
    <w:p w:rsidR="00C56145" w:rsidRPr="00F52DED" w:rsidRDefault="00C56145">
      <w:pPr>
        <w:rPr>
          <w:rFonts w:ascii="Arial" w:hAnsi="Arial" w:cs="Arial"/>
          <w:sz w:val="20"/>
          <w:szCs w:val="20"/>
        </w:rPr>
      </w:pPr>
    </w:p>
    <w:p w:rsidR="00436403" w:rsidRPr="00F52DED" w:rsidRDefault="00436403">
      <w:pPr>
        <w:pStyle w:val="ListParagraph"/>
        <w:autoSpaceDE w:val="0"/>
        <w:autoSpaceDN w:val="0"/>
        <w:rPr>
          <w:rFonts w:ascii="Arial" w:hAnsi="Arial" w:cs="Arial"/>
        </w:rPr>
      </w:pPr>
    </w:p>
    <w:p w:rsidR="00436403" w:rsidRPr="00F52DED" w:rsidRDefault="00EA2CCE">
      <w:pPr>
        <w:numPr>
          <w:ilvl w:val="0"/>
          <w:numId w:val="35"/>
        </w:numPr>
        <w:ind w:left="360"/>
        <w:rPr>
          <w:rFonts w:ascii="Arial" w:hAnsi="Arial" w:cs="Arial"/>
          <w:sz w:val="20"/>
          <w:szCs w:val="20"/>
        </w:rPr>
      </w:pPr>
      <w:r w:rsidRPr="00F52DED">
        <w:rPr>
          <w:rFonts w:ascii="Arial" w:hAnsi="Arial" w:cs="Arial"/>
          <w:sz w:val="20"/>
          <w:szCs w:val="20"/>
        </w:rPr>
        <w:t>This information collection will consist of one electronic survey, conducted only one time as part of the Gilman Evaluation.</w:t>
      </w:r>
    </w:p>
    <w:p w:rsidR="00436403" w:rsidRPr="00F52DED" w:rsidRDefault="00436403">
      <w:pPr>
        <w:ind w:left="360"/>
        <w:rPr>
          <w:rFonts w:ascii="Arial" w:hAnsi="Arial" w:cs="Arial"/>
          <w:sz w:val="20"/>
          <w:szCs w:val="20"/>
        </w:rPr>
      </w:pPr>
    </w:p>
    <w:p w:rsidR="00436403" w:rsidRPr="00F52DED" w:rsidRDefault="00EA2CCE">
      <w:pPr>
        <w:numPr>
          <w:ilvl w:val="0"/>
          <w:numId w:val="35"/>
        </w:numPr>
        <w:ind w:left="360"/>
        <w:rPr>
          <w:rFonts w:ascii="Arial" w:hAnsi="Arial" w:cs="Arial"/>
          <w:sz w:val="20"/>
          <w:szCs w:val="20"/>
        </w:rPr>
      </w:pPr>
      <w:r w:rsidRPr="00F52DED">
        <w:rPr>
          <w:rFonts w:ascii="Arial" w:hAnsi="Arial" w:cs="Arial"/>
          <w:sz w:val="20"/>
          <w:szCs w:val="20"/>
        </w:rPr>
        <w:t xml:space="preserve">The potential respondent universe for the survey will be all 6,184 recipients of the Gilman Scholarship who studied abroad during the nine-year period spanning the 2002/3 and 2010/11 academic years. The anticipated overall response rate for this entire collection is 40%. This number is based on careful triangulation of </w:t>
      </w:r>
      <w:r w:rsidR="00420B4F" w:rsidRPr="00F52DED">
        <w:rPr>
          <w:rFonts w:ascii="Arial" w:hAnsi="Arial" w:cs="Arial"/>
          <w:sz w:val="20"/>
          <w:szCs w:val="20"/>
        </w:rPr>
        <w:t xml:space="preserve">several </w:t>
      </w:r>
      <w:r w:rsidRPr="00F52DED">
        <w:rPr>
          <w:rFonts w:ascii="Arial" w:hAnsi="Arial" w:cs="Arial"/>
          <w:sz w:val="20"/>
          <w:szCs w:val="20"/>
        </w:rPr>
        <w:t xml:space="preserve">sources: average response rates for previously </w:t>
      </w:r>
      <w:r w:rsidR="00420B4F" w:rsidRPr="00F52DED">
        <w:rPr>
          <w:rFonts w:ascii="Arial" w:hAnsi="Arial" w:cs="Arial"/>
          <w:sz w:val="20"/>
          <w:szCs w:val="20"/>
        </w:rPr>
        <w:t>conducted</w:t>
      </w:r>
      <w:r w:rsidRPr="00F52DED">
        <w:rPr>
          <w:rFonts w:ascii="Arial" w:hAnsi="Arial" w:cs="Arial"/>
          <w:sz w:val="20"/>
          <w:szCs w:val="20"/>
        </w:rPr>
        <w:t xml:space="preserve"> evaluation surveys; and on support from the program office and the grantee organization. </w:t>
      </w:r>
    </w:p>
    <w:p w:rsidR="00436403" w:rsidRPr="00F52DED" w:rsidRDefault="00436403">
      <w:pPr>
        <w:rPr>
          <w:rFonts w:ascii="Arial" w:hAnsi="Arial" w:cs="Arial"/>
          <w:sz w:val="20"/>
          <w:szCs w:val="20"/>
        </w:rPr>
      </w:pPr>
    </w:p>
    <w:p w:rsidR="00436403" w:rsidRPr="00F52DED" w:rsidRDefault="00EA2CCE">
      <w:pPr>
        <w:autoSpaceDE w:val="0"/>
        <w:autoSpaceDN w:val="0"/>
        <w:ind w:left="360"/>
        <w:rPr>
          <w:rFonts w:ascii="Arial" w:hAnsi="Arial" w:cs="Arial"/>
          <w:color w:val="1F497D"/>
          <w:sz w:val="20"/>
          <w:szCs w:val="20"/>
        </w:rPr>
      </w:pPr>
      <w:r w:rsidRPr="00F52DED">
        <w:rPr>
          <w:rFonts w:ascii="Arial" w:hAnsi="Arial" w:cs="Arial"/>
          <w:sz w:val="20"/>
          <w:szCs w:val="20"/>
        </w:rPr>
        <w:t xml:space="preserve">While sampling is a useful and effective statistical tool, it would not be appropriate to employ sampling in this data collection effort. As stated above, the anticipated response rate for this survey effort is 40%. </w:t>
      </w:r>
      <w:r w:rsidR="006C03B7" w:rsidRPr="00F52DED">
        <w:rPr>
          <w:rFonts w:ascii="Arial" w:hAnsi="Arial" w:cs="Arial"/>
          <w:sz w:val="20"/>
          <w:szCs w:val="20"/>
        </w:rPr>
        <w:t>G</w:t>
      </w:r>
      <w:r w:rsidRPr="00F52DED">
        <w:rPr>
          <w:rFonts w:ascii="Arial" w:hAnsi="Arial" w:cs="Arial"/>
          <w:sz w:val="20"/>
          <w:szCs w:val="20"/>
        </w:rPr>
        <w:t xml:space="preserve">iven the need to obtain sufficient responses to address diverse program characteristics such as </w:t>
      </w:r>
      <w:r w:rsidR="00EE39C2" w:rsidRPr="00F52DED">
        <w:rPr>
          <w:rFonts w:ascii="Arial" w:hAnsi="Arial" w:cs="Arial"/>
          <w:sz w:val="20"/>
          <w:szCs w:val="20"/>
        </w:rPr>
        <w:t xml:space="preserve">the </w:t>
      </w:r>
      <w:r w:rsidRPr="00F52DED">
        <w:rPr>
          <w:rFonts w:ascii="Arial" w:hAnsi="Arial" w:cs="Arial"/>
          <w:sz w:val="20"/>
          <w:szCs w:val="20"/>
        </w:rPr>
        <w:t>type of home institution</w:t>
      </w:r>
      <w:r w:rsidR="00F34000" w:rsidRPr="00F52DED">
        <w:rPr>
          <w:rFonts w:ascii="Arial" w:hAnsi="Arial" w:cs="Arial"/>
          <w:sz w:val="20"/>
          <w:szCs w:val="20"/>
        </w:rPr>
        <w:t xml:space="preserve"> </w:t>
      </w:r>
      <w:r w:rsidR="00347CE3" w:rsidRPr="00F52DED">
        <w:rPr>
          <w:rFonts w:ascii="Arial" w:hAnsi="Arial" w:cs="Arial"/>
          <w:sz w:val="20"/>
          <w:szCs w:val="20"/>
        </w:rPr>
        <w:t xml:space="preserve">which </w:t>
      </w:r>
      <w:r w:rsidR="00F34000" w:rsidRPr="00F52DED">
        <w:rPr>
          <w:rFonts w:ascii="Arial" w:hAnsi="Arial" w:cs="Arial"/>
          <w:sz w:val="20"/>
          <w:szCs w:val="20"/>
        </w:rPr>
        <w:t xml:space="preserve">has </w:t>
      </w:r>
      <w:r w:rsidR="00A22107" w:rsidRPr="00F52DED">
        <w:rPr>
          <w:rFonts w:ascii="Arial" w:hAnsi="Arial" w:cs="Arial"/>
          <w:sz w:val="20"/>
          <w:szCs w:val="20"/>
        </w:rPr>
        <w:t>changed</w:t>
      </w:r>
      <w:r w:rsidR="00347CE3" w:rsidRPr="00F52DED">
        <w:rPr>
          <w:rFonts w:ascii="Arial" w:hAnsi="Arial" w:cs="Arial"/>
          <w:sz w:val="20"/>
          <w:szCs w:val="20"/>
        </w:rPr>
        <w:t xml:space="preserve"> </w:t>
      </w:r>
      <w:r w:rsidR="00A22107" w:rsidRPr="00F52DED">
        <w:rPr>
          <w:rFonts w:ascii="Arial" w:hAnsi="Arial" w:cs="Arial"/>
          <w:sz w:val="20"/>
          <w:szCs w:val="20"/>
        </w:rPr>
        <w:t>over</w:t>
      </w:r>
      <w:r w:rsidR="00347CE3" w:rsidRPr="00F52DED">
        <w:rPr>
          <w:rFonts w:ascii="Arial" w:hAnsi="Arial" w:cs="Arial"/>
          <w:sz w:val="20"/>
          <w:szCs w:val="20"/>
        </w:rPr>
        <w:t xml:space="preserve"> the years</w:t>
      </w:r>
      <w:r w:rsidRPr="00F52DED">
        <w:rPr>
          <w:rFonts w:ascii="Arial" w:hAnsi="Arial" w:cs="Arial"/>
          <w:sz w:val="20"/>
          <w:szCs w:val="20"/>
        </w:rPr>
        <w:t xml:space="preserve">, the evaluation team has concluded that sampling </w:t>
      </w:r>
      <w:r w:rsidR="00F34000" w:rsidRPr="00F52DED">
        <w:rPr>
          <w:rFonts w:ascii="Arial" w:hAnsi="Arial" w:cs="Arial"/>
          <w:sz w:val="20"/>
          <w:szCs w:val="20"/>
        </w:rPr>
        <w:t>as well as</w:t>
      </w:r>
      <w:r w:rsidR="00AE77E6" w:rsidRPr="00F52DED">
        <w:rPr>
          <w:rFonts w:ascii="Arial" w:hAnsi="Arial" w:cs="Arial"/>
          <w:sz w:val="20"/>
          <w:szCs w:val="20"/>
        </w:rPr>
        <w:t xml:space="preserve"> the exclusion of the earlier </w:t>
      </w:r>
      <w:r w:rsidR="00F34000" w:rsidRPr="00F52DED">
        <w:rPr>
          <w:rFonts w:ascii="Arial" w:hAnsi="Arial" w:cs="Arial"/>
          <w:sz w:val="20"/>
          <w:szCs w:val="20"/>
        </w:rPr>
        <w:t xml:space="preserve">academic </w:t>
      </w:r>
      <w:r w:rsidR="00AE77E6" w:rsidRPr="00F52DED">
        <w:rPr>
          <w:rFonts w:ascii="Arial" w:hAnsi="Arial" w:cs="Arial"/>
          <w:sz w:val="20"/>
          <w:szCs w:val="20"/>
        </w:rPr>
        <w:t>years</w:t>
      </w:r>
      <w:r w:rsidR="00F34000" w:rsidRPr="00F52DED">
        <w:rPr>
          <w:rFonts w:ascii="Arial" w:hAnsi="Arial" w:cs="Arial"/>
          <w:sz w:val="20"/>
          <w:szCs w:val="20"/>
        </w:rPr>
        <w:t xml:space="preserve"> (prior to 2005)</w:t>
      </w:r>
      <w:r w:rsidR="00AE77E6" w:rsidRPr="00F52DED">
        <w:rPr>
          <w:rFonts w:ascii="Arial" w:hAnsi="Arial" w:cs="Arial"/>
          <w:sz w:val="20"/>
          <w:szCs w:val="20"/>
        </w:rPr>
        <w:t xml:space="preserve"> </w:t>
      </w:r>
      <w:r w:rsidRPr="00F52DED">
        <w:rPr>
          <w:rFonts w:ascii="Arial" w:hAnsi="Arial" w:cs="Arial"/>
          <w:sz w:val="20"/>
          <w:szCs w:val="20"/>
        </w:rPr>
        <w:t>would provide insufficient data.</w:t>
      </w:r>
      <w:r w:rsidR="002954C8" w:rsidRPr="00F52DED">
        <w:rPr>
          <w:rFonts w:ascii="Arial" w:hAnsi="Arial" w:cs="Arial"/>
          <w:sz w:val="20"/>
          <w:szCs w:val="20"/>
        </w:rPr>
        <w:t xml:space="preserve">  </w:t>
      </w:r>
      <w:r w:rsidR="006C03B7" w:rsidRPr="00F52DED">
        <w:rPr>
          <w:rFonts w:ascii="Arial" w:hAnsi="Arial" w:cs="Arial"/>
          <w:sz w:val="20"/>
          <w:szCs w:val="20"/>
        </w:rPr>
        <w:t>Additionally, some of our more recent evaluation surveys</w:t>
      </w:r>
      <w:r w:rsidR="00F34000" w:rsidRPr="00F52DED">
        <w:rPr>
          <w:rFonts w:ascii="Arial" w:hAnsi="Arial" w:cs="Arial"/>
          <w:sz w:val="20"/>
          <w:szCs w:val="20"/>
        </w:rPr>
        <w:t xml:space="preserve"> for programs </w:t>
      </w:r>
      <w:r w:rsidR="002954C8" w:rsidRPr="00F52DED">
        <w:rPr>
          <w:rFonts w:ascii="Arial" w:hAnsi="Arial" w:cs="Arial"/>
          <w:sz w:val="20"/>
          <w:szCs w:val="20"/>
        </w:rPr>
        <w:t>that</w:t>
      </w:r>
      <w:r w:rsidR="00AB3E98" w:rsidRPr="00F52DED">
        <w:rPr>
          <w:rFonts w:ascii="Arial" w:hAnsi="Arial" w:cs="Arial"/>
          <w:sz w:val="20"/>
          <w:szCs w:val="20"/>
        </w:rPr>
        <w:t xml:space="preserve"> </w:t>
      </w:r>
      <w:r w:rsidR="002954C8" w:rsidRPr="00F52DED">
        <w:rPr>
          <w:rFonts w:ascii="Arial" w:hAnsi="Arial" w:cs="Arial"/>
          <w:sz w:val="20"/>
          <w:szCs w:val="20"/>
        </w:rPr>
        <w:t>have gone</w:t>
      </w:r>
      <w:r w:rsidR="00AB3E98" w:rsidRPr="00F52DED">
        <w:rPr>
          <w:rFonts w:ascii="Arial" w:hAnsi="Arial" w:cs="Arial"/>
          <w:sz w:val="20"/>
          <w:szCs w:val="20"/>
        </w:rPr>
        <w:t xml:space="preserve"> as far back as </w:t>
      </w:r>
      <w:r w:rsidR="002954C8" w:rsidRPr="00F52DED">
        <w:rPr>
          <w:rFonts w:ascii="Arial" w:hAnsi="Arial" w:cs="Arial"/>
          <w:sz w:val="20"/>
          <w:szCs w:val="20"/>
        </w:rPr>
        <w:t>2006</w:t>
      </w:r>
      <w:r w:rsidR="00AB3E98" w:rsidRPr="00F52DED">
        <w:rPr>
          <w:rFonts w:ascii="Arial" w:hAnsi="Arial" w:cs="Arial"/>
          <w:sz w:val="20"/>
          <w:szCs w:val="20"/>
        </w:rPr>
        <w:t xml:space="preserve"> </w:t>
      </w:r>
      <w:r w:rsidR="00EE39C2" w:rsidRPr="00F52DED">
        <w:rPr>
          <w:rFonts w:ascii="Arial" w:hAnsi="Arial" w:cs="Arial"/>
          <w:sz w:val="20"/>
          <w:szCs w:val="20"/>
        </w:rPr>
        <w:t xml:space="preserve">support the efforts </w:t>
      </w:r>
      <w:r w:rsidR="002954C8" w:rsidRPr="00F52DED">
        <w:rPr>
          <w:rFonts w:ascii="Arial" w:hAnsi="Arial" w:cs="Arial"/>
          <w:sz w:val="20"/>
          <w:szCs w:val="20"/>
        </w:rPr>
        <w:t>towards</w:t>
      </w:r>
      <w:r w:rsidR="006C03B7" w:rsidRPr="00F52DED">
        <w:rPr>
          <w:rFonts w:ascii="Arial" w:hAnsi="Arial" w:cs="Arial"/>
          <w:sz w:val="20"/>
          <w:szCs w:val="20"/>
        </w:rPr>
        <w:t xml:space="preserve"> including earlier years</w:t>
      </w:r>
      <w:r w:rsidR="002954C8" w:rsidRPr="00F52DED">
        <w:rPr>
          <w:rFonts w:ascii="Arial" w:hAnsi="Arial" w:cs="Arial"/>
          <w:sz w:val="20"/>
          <w:szCs w:val="20"/>
        </w:rPr>
        <w:t>, as those years have achieved</w:t>
      </w:r>
      <w:r w:rsidR="00F34000" w:rsidRPr="00F52DED">
        <w:rPr>
          <w:rFonts w:ascii="Arial" w:hAnsi="Arial" w:cs="Arial"/>
          <w:sz w:val="20"/>
          <w:szCs w:val="20"/>
        </w:rPr>
        <w:t xml:space="preserve"> similar response rates</w:t>
      </w:r>
      <w:r w:rsidR="006C03B7" w:rsidRPr="00F52DED">
        <w:rPr>
          <w:rFonts w:ascii="Arial" w:hAnsi="Arial" w:cs="Arial"/>
          <w:sz w:val="20"/>
          <w:szCs w:val="20"/>
        </w:rPr>
        <w:t xml:space="preserve">.  </w:t>
      </w:r>
      <w:r w:rsidR="005900D9" w:rsidRPr="00F52DED">
        <w:rPr>
          <w:rFonts w:ascii="Arial" w:hAnsi="Arial" w:cs="Arial"/>
          <w:sz w:val="20"/>
          <w:szCs w:val="20"/>
        </w:rPr>
        <w:t>It is understood that</w:t>
      </w:r>
      <w:r w:rsidR="006C03B7" w:rsidRPr="00F52DED">
        <w:rPr>
          <w:rFonts w:ascii="Arial" w:hAnsi="Arial" w:cs="Arial"/>
          <w:sz w:val="20"/>
          <w:szCs w:val="20"/>
        </w:rPr>
        <w:t xml:space="preserve"> including </w:t>
      </w:r>
      <w:r w:rsidR="00EE39C2" w:rsidRPr="00F52DED">
        <w:rPr>
          <w:rFonts w:ascii="Arial" w:hAnsi="Arial" w:cs="Arial"/>
          <w:sz w:val="20"/>
          <w:szCs w:val="20"/>
        </w:rPr>
        <w:t xml:space="preserve">the three </w:t>
      </w:r>
      <w:r w:rsidR="006C03B7" w:rsidRPr="00F52DED">
        <w:rPr>
          <w:rFonts w:ascii="Arial" w:hAnsi="Arial" w:cs="Arial"/>
          <w:sz w:val="20"/>
          <w:szCs w:val="20"/>
        </w:rPr>
        <w:t>program years that ended as far back as 2003 will be</w:t>
      </w:r>
      <w:r w:rsidR="005900D9" w:rsidRPr="00F52DED">
        <w:rPr>
          <w:rFonts w:ascii="Arial" w:hAnsi="Arial" w:cs="Arial"/>
          <w:sz w:val="20"/>
          <w:szCs w:val="20"/>
        </w:rPr>
        <w:t xml:space="preserve"> more </w:t>
      </w:r>
      <w:r w:rsidR="002954C8" w:rsidRPr="00F52DED">
        <w:rPr>
          <w:rFonts w:ascii="Arial" w:hAnsi="Arial" w:cs="Arial"/>
          <w:sz w:val="20"/>
          <w:szCs w:val="20"/>
        </w:rPr>
        <w:t xml:space="preserve">of a </w:t>
      </w:r>
      <w:r w:rsidR="00F34000" w:rsidRPr="00F52DED">
        <w:rPr>
          <w:rFonts w:ascii="Arial" w:hAnsi="Arial" w:cs="Arial"/>
          <w:sz w:val="20"/>
          <w:szCs w:val="20"/>
        </w:rPr>
        <w:t>challenge;</w:t>
      </w:r>
      <w:r w:rsidR="005900D9" w:rsidRPr="00F52DED">
        <w:rPr>
          <w:rFonts w:ascii="Arial" w:hAnsi="Arial" w:cs="Arial"/>
          <w:sz w:val="20"/>
          <w:szCs w:val="20"/>
        </w:rPr>
        <w:t xml:space="preserve"> however</w:t>
      </w:r>
      <w:r w:rsidR="002954C8" w:rsidRPr="00F52DED">
        <w:rPr>
          <w:rFonts w:ascii="Arial" w:hAnsi="Arial" w:cs="Arial"/>
          <w:sz w:val="20"/>
          <w:szCs w:val="20"/>
        </w:rPr>
        <w:t xml:space="preserve"> the need to include </w:t>
      </w:r>
      <w:r w:rsidR="00EE39C2" w:rsidRPr="00F52DED">
        <w:rPr>
          <w:rFonts w:ascii="Arial" w:hAnsi="Arial" w:cs="Arial"/>
          <w:sz w:val="20"/>
          <w:szCs w:val="20"/>
        </w:rPr>
        <w:t>them</w:t>
      </w:r>
      <w:r w:rsidR="002954C8" w:rsidRPr="00F52DED">
        <w:rPr>
          <w:rFonts w:ascii="Arial" w:hAnsi="Arial" w:cs="Arial"/>
          <w:sz w:val="20"/>
          <w:szCs w:val="20"/>
        </w:rPr>
        <w:t xml:space="preserve"> is due to the</w:t>
      </w:r>
      <w:r w:rsidR="00EE39C2" w:rsidRPr="00F52DED">
        <w:rPr>
          <w:rFonts w:ascii="Arial" w:hAnsi="Arial" w:cs="Arial"/>
          <w:sz w:val="20"/>
          <w:szCs w:val="20"/>
        </w:rPr>
        <w:t xml:space="preserve"> scope of the evaluation which encompasses </w:t>
      </w:r>
      <w:r w:rsidR="002954C8" w:rsidRPr="00F52DED">
        <w:rPr>
          <w:rFonts w:ascii="Arial" w:hAnsi="Arial" w:cs="Arial"/>
          <w:sz w:val="20"/>
          <w:szCs w:val="20"/>
        </w:rPr>
        <w:t xml:space="preserve">looking for changes over time in the program long-term outcomes. </w:t>
      </w:r>
      <w:r w:rsidRPr="00F52DED">
        <w:rPr>
          <w:rFonts w:ascii="Arial" w:hAnsi="Arial" w:cs="Arial"/>
          <w:sz w:val="20"/>
          <w:szCs w:val="20"/>
        </w:rPr>
        <w:t>As a result, the survey will be administered using a census approach</w:t>
      </w:r>
      <w:r w:rsidR="002954C8" w:rsidRPr="00F52DED">
        <w:rPr>
          <w:rFonts w:ascii="Arial" w:hAnsi="Arial" w:cs="Arial"/>
          <w:sz w:val="20"/>
          <w:szCs w:val="20"/>
        </w:rPr>
        <w:t xml:space="preserve"> to ensure that the full span of the program is accounted for</w:t>
      </w:r>
      <w:r w:rsidRPr="00F52DED">
        <w:rPr>
          <w:rFonts w:ascii="Arial" w:hAnsi="Arial" w:cs="Arial"/>
          <w:sz w:val="20"/>
          <w:szCs w:val="20"/>
        </w:rPr>
        <w:t>.</w:t>
      </w:r>
      <w:r w:rsidRPr="00F52DED">
        <w:rPr>
          <w:rFonts w:ascii="Arial" w:hAnsi="Arial" w:cs="Arial"/>
          <w:color w:val="1F497D"/>
          <w:sz w:val="20"/>
          <w:szCs w:val="20"/>
        </w:rPr>
        <w:t xml:space="preserve"> </w:t>
      </w:r>
      <w:r w:rsidR="006C03B7" w:rsidRPr="00F52DED">
        <w:rPr>
          <w:rFonts w:ascii="Arial" w:hAnsi="Arial" w:cs="Arial"/>
          <w:color w:val="1F497D"/>
          <w:sz w:val="20"/>
          <w:szCs w:val="20"/>
        </w:rPr>
        <w:t xml:space="preserve"> </w:t>
      </w:r>
    </w:p>
    <w:p w:rsidR="006C709D" w:rsidRPr="00F52DED" w:rsidRDefault="006C709D">
      <w:pPr>
        <w:autoSpaceDE w:val="0"/>
        <w:autoSpaceDN w:val="0"/>
        <w:ind w:left="360"/>
        <w:rPr>
          <w:rFonts w:ascii="Arial" w:hAnsi="Arial" w:cs="Arial"/>
          <w:sz w:val="20"/>
          <w:szCs w:val="20"/>
        </w:rPr>
      </w:pPr>
    </w:p>
    <w:p w:rsidR="006C709D" w:rsidRPr="00F52DED" w:rsidRDefault="006C709D">
      <w:pPr>
        <w:autoSpaceDE w:val="0"/>
        <w:autoSpaceDN w:val="0"/>
        <w:ind w:left="360"/>
        <w:rPr>
          <w:rFonts w:ascii="Arial" w:hAnsi="Arial" w:cs="Arial"/>
          <w:sz w:val="20"/>
          <w:szCs w:val="20"/>
        </w:rPr>
      </w:pPr>
      <w:r w:rsidRPr="00F52DED">
        <w:rPr>
          <w:rFonts w:ascii="Arial" w:hAnsi="Arial" w:cs="Arial"/>
          <w:sz w:val="20"/>
          <w:szCs w:val="20"/>
        </w:rPr>
        <w:t xml:space="preserve">Furthermore the research team is quite confident that the potential respondent universe is a willing and capable target group. Even thought the universe includes individuals who participated in the program roughly ten years ago, they comprise Internet-savvy, digitally connected young professionals. All are American citizens, most of </w:t>
      </w:r>
      <w:proofErr w:type="gramStart"/>
      <w:r w:rsidRPr="00F52DED">
        <w:rPr>
          <w:rFonts w:ascii="Arial" w:hAnsi="Arial" w:cs="Arial"/>
          <w:sz w:val="20"/>
          <w:szCs w:val="20"/>
        </w:rPr>
        <w:t>whom</w:t>
      </w:r>
      <w:proofErr w:type="gramEnd"/>
      <w:r w:rsidRPr="00F52DED">
        <w:rPr>
          <w:rFonts w:ascii="Arial" w:hAnsi="Arial" w:cs="Arial"/>
          <w:sz w:val="20"/>
          <w:szCs w:val="20"/>
        </w:rPr>
        <w:t xml:space="preserve"> now reside in the United States. Thanks to the efforts of ECA’s alumni </w:t>
      </w:r>
      <w:r w:rsidR="003C7C72" w:rsidRPr="00F52DED">
        <w:rPr>
          <w:rFonts w:ascii="Arial" w:hAnsi="Arial" w:cs="Arial"/>
          <w:sz w:val="20"/>
          <w:szCs w:val="20"/>
        </w:rPr>
        <w:t xml:space="preserve">office </w:t>
      </w:r>
      <w:r w:rsidRPr="00F52DED">
        <w:rPr>
          <w:rFonts w:ascii="Arial" w:hAnsi="Arial" w:cs="Arial"/>
          <w:sz w:val="20"/>
          <w:szCs w:val="20"/>
        </w:rPr>
        <w:t xml:space="preserve">programming, which utilizes digital platforms to remain in touch with program participants, we have excellent contact information on these individuals </w:t>
      </w:r>
      <w:r w:rsidR="002B48FE" w:rsidRPr="00F52DED">
        <w:rPr>
          <w:rFonts w:ascii="Arial" w:hAnsi="Arial" w:cs="Arial"/>
          <w:sz w:val="20"/>
          <w:szCs w:val="20"/>
        </w:rPr>
        <w:t>and evidence that they are responsive to electronic communication.</w:t>
      </w:r>
      <w:r w:rsidRPr="00F52DED">
        <w:rPr>
          <w:rFonts w:ascii="Arial" w:hAnsi="Arial" w:cs="Arial"/>
          <w:sz w:val="20"/>
          <w:szCs w:val="20"/>
        </w:rPr>
        <w:t xml:space="preserve"> None of the usual concerns </w:t>
      </w:r>
      <w:r w:rsidR="002B48FE" w:rsidRPr="00F52DED">
        <w:rPr>
          <w:rFonts w:ascii="Arial" w:hAnsi="Arial" w:cs="Arial"/>
          <w:sz w:val="20"/>
          <w:szCs w:val="20"/>
        </w:rPr>
        <w:t>of trying to reach older program participants applies here.</w:t>
      </w:r>
    </w:p>
    <w:p w:rsidR="00436403" w:rsidRPr="00F52DED" w:rsidRDefault="00436403">
      <w:pPr>
        <w:autoSpaceDE w:val="0"/>
        <w:autoSpaceDN w:val="0"/>
        <w:rPr>
          <w:rFonts w:ascii="Arial" w:hAnsi="Arial" w:cs="Arial"/>
          <w:strike/>
          <w:sz w:val="20"/>
          <w:szCs w:val="20"/>
        </w:rPr>
      </w:pPr>
    </w:p>
    <w:p w:rsidR="00436403" w:rsidRPr="00F52DED" w:rsidRDefault="00436403">
      <w:pPr>
        <w:tabs>
          <w:tab w:val="left" w:pos="360"/>
        </w:tabs>
        <w:rPr>
          <w:rFonts w:ascii="Arial" w:hAnsi="Arial" w:cs="Arial"/>
          <w:sz w:val="20"/>
          <w:szCs w:val="20"/>
        </w:rPr>
      </w:pPr>
    </w:p>
    <w:p w:rsidR="00436403" w:rsidRPr="00F52DED" w:rsidRDefault="000823F9">
      <w:pPr>
        <w:numPr>
          <w:ilvl w:val="0"/>
          <w:numId w:val="11"/>
        </w:numPr>
        <w:ind w:left="360"/>
        <w:rPr>
          <w:rFonts w:ascii="Arial" w:hAnsi="Arial" w:cs="Arial"/>
          <w:sz w:val="20"/>
          <w:szCs w:val="20"/>
        </w:rPr>
      </w:pPr>
      <w:r w:rsidRPr="00F52DED">
        <w:rPr>
          <w:rFonts w:ascii="Arial" w:hAnsi="Arial" w:cs="Arial"/>
          <w:sz w:val="20"/>
          <w:szCs w:val="20"/>
        </w:rPr>
        <w:t xml:space="preserve">All </w:t>
      </w:r>
      <w:r w:rsidR="00984127" w:rsidRPr="00F52DED">
        <w:rPr>
          <w:rFonts w:ascii="Arial" w:hAnsi="Arial" w:cs="Arial"/>
          <w:sz w:val="20"/>
          <w:szCs w:val="20"/>
        </w:rPr>
        <w:t xml:space="preserve">ECA/P/V </w:t>
      </w:r>
      <w:r w:rsidRPr="00F52DED">
        <w:rPr>
          <w:rFonts w:ascii="Arial" w:hAnsi="Arial" w:cs="Arial"/>
          <w:sz w:val="20"/>
          <w:szCs w:val="20"/>
        </w:rPr>
        <w:t xml:space="preserve">data collection methods are tailored to fit the prevailing political, cultural, safety, security, and accessibility conditions in each country in which participants are located. </w:t>
      </w:r>
      <w:r w:rsidR="007A2412" w:rsidRPr="00F52DED">
        <w:rPr>
          <w:rFonts w:ascii="Arial" w:hAnsi="Arial" w:cs="Arial"/>
          <w:sz w:val="20"/>
          <w:szCs w:val="20"/>
        </w:rPr>
        <w:t>S</w:t>
      </w:r>
      <w:r w:rsidR="006921B9" w:rsidRPr="00F52DED">
        <w:rPr>
          <w:rFonts w:ascii="Arial" w:hAnsi="Arial" w:cs="Arial"/>
          <w:sz w:val="20"/>
          <w:szCs w:val="20"/>
        </w:rPr>
        <w:t>uccessfully contacting and achieving the highest possible response rates</w:t>
      </w:r>
      <w:r w:rsidR="007A2412" w:rsidRPr="00F52DED">
        <w:rPr>
          <w:rFonts w:ascii="Arial" w:hAnsi="Arial" w:cs="Arial"/>
          <w:sz w:val="20"/>
          <w:szCs w:val="20"/>
        </w:rPr>
        <w:t xml:space="preserve"> are the goals of survey administration</w:t>
      </w:r>
      <w:r w:rsidR="006921B9" w:rsidRPr="00F52DED">
        <w:rPr>
          <w:rFonts w:ascii="Arial" w:hAnsi="Arial" w:cs="Arial"/>
          <w:sz w:val="20"/>
          <w:szCs w:val="20"/>
        </w:rPr>
        <w:t xml:space="preserve">. Our </w:t>
      </w:r>
      <w:r w:rsidR="008E0965" w:rsidRPr="00F52DED">
        <w:rPr>
          <w:rFonts w:ascii="Arial" w:hAnsi="Arial" w:cs="Arial"/>
          <w:sz w:val="20"/>
          <w:szCs w:val="20"/>
        </w:rPr>
        <w:t xml:space="preserve">current </w:t>
      </w:r>
      <w:r w:rsidR="006921B9" w:rsidRPr="00F52DED">
        <w:rPr>
          <w:rFonts w:ascii="Arial" w:hAnsi="Arial" w:cs="Arial"/>
          <w:sz w:val="20"/>
          <w:szCs w:val="20"/>
        </w:rPr>
        <w:t xml:space="preserve">methods will include: </w:t>
      </w:r>
    </w:p>
    <w:p w:rsidR="00436403" w:rsidRPr="00F52DED" w:rsidRDefault="00436403">
      <w:pPr>
        <w:rPr>
          <w:rFonts w:ascii="Arial" w:hAnsi="Arial" w:cs="Arial"/>
          <w:b/>
          <w:sz w:val="20"/>
          <w:szCs w:val="20"/>
        </w:rPr>
      </w:pPr>
    </w:p>
    <w:p w:rsidR="00436403" w:rsidRPr="00F52DED" w:rsidRDefault="0069148F">
      <w:pPr>
        <w:numPr>
          <w:ilvl w:val="0"/>
          <w:numId w:val="21"/>
        </w:numPr>
        <w:ind w:left="1080"/>
        <w:rPr>
          <w:rFonts w:ascii="Arial" w:hAnsi="Arial" w:cs="Arial"/>
          <w:b/>
          <w:sz w:val="20"/>
          <w:szCs w:val="20"/>
        </w:rPr>
      </w:pPr>
      <w:r w:rsidRPr="00F52DED">
        <w:rPr>
          <w:rFonts w:ascii="Arial" w:hAnsi="Arial" w:cs="Arial"/>
          <w:b/>
          <w:sz w:val="20"/>
          <w:szCs w:val="20"/>
        </w:rPr>
        <w:t>Customized Intro</w:t>
      </w:r>
      <w:r w:rsidR="00501270" w:rsidRPr="00F52DED">
        <w:rPr>
          <w:rFonts w:ascii="Arial" w:hAnsi="Arial" w:cs="Arial"/>
          <w:b/>
          <w:sz w:val="20"/>
          <w:szCs w:val="20"/>
        </w:rPr>
        <w:t xml:space="preserve"> </w:t>
      </w:r>
      <w:r w:rsidR="00D34E82" w:rsidRPr="00F52DED">
        <w:rPr>
          <w:rFonts w:ascii="Arial" w:hAnsi="Arial" w:cs="Arial"/>
          <w:b/>
          <w:sz w:val="20"/>
          <w:szCs w:val="20"/>
        </w:rPr>
        <w:t>E-mail</w:t>
      </w:r>
      <w:r w:rsidRPr="00F52DED">
        <w:rPr>
          <w:rFonts w:ascii="Arial" w:hAnsi="Arial" w:cs="Arial"/>
          <w:b/>
          <w:sz w:val="20"/>
          <w:szCs w:val="20"/>
        </w:rPr>
        <w:t xml:space="preserve">: </w:t>
      </w:r>
      <w:r w:rsidR="00817B01" w:rsidRPr="00F52DED">
        <w:rPr>
          <w:rFonts w:ascii="Arial" w:hAnsi="Arial" w:cs="Arial"/>
          <w:sz w:val="20"/>
          <w:szCs w:val="20"/>
        </w:rPr>
        <w:t>A</w:t>
      </w:r>
      <w:r w:rsidR="00817B01" w:rsidRPr="00F52DED">
        <w:rPr>
          <w:rFonts w:ascii="Arial" w:hAnsi="Arial" w:cs="Arial"/>
          <w:b/>
          <w:sz w:val="20"/>
          <w:szCs w:val="20"/>
        </w:rPr>
        <w:t xml:space="preserve"> </w:t>
      </w:r>
      <w:r w:rsidR="00817B01" w:rsidRPr="00F52DED">
        <w:rPr>
          <w:rFonts w:ascii="Arial" w:hAnsi="Arial" w:cs="Arial"/>
          <w:sz w:val="20"/>
          <w:szCs w:val="20"/>
        </w:rPr>
        <w:t>c</w:t>
      </w:r>
      <w:r w:rsidRPr="00F52DED">
        <w:rPr>
          <w:rFonts w:ascii="Arial" w:hAnsi="Arial" w:cs="Arial"/>
          <w:sz w:val="20"/>
          <w:szCs w:val="20"/>
        </w:rPr>
        <w:t xml:space="preserve">ustomized </w:t>
      </w:r>
      <w:r w:rsidR="00130330" w:rsidRPr="00F52DED">
        <w:rPr>
          <w:rFonts w:ascii="Arial" w:hAnsi="Arial" w:cs="Arial"/>
          <w:sz w:val="20"/>
          <w:szCs w:val="20"/>
        </w:rPr>
        <w:t xml:space="preserve">intro </w:t>
      </w:r>
      <w:r w:rsidR="00D34E82" w:rsidRPr="00F52DED">
        <w:rPr>
          <w:rFonts w:ascii="Arial" w:hAnsi="Arial" w:cs="Arial"/>
          <w:sz w:val="20"/>
          <w:szCs w:val="20"/>
        </w:rPr>
        <w:t>e-mail</w:t>
      </w:r>
      <w:r w:rsidRPr="00F52DED">
        <w:rPr>
          <w:rFonts w:ascii="Arial" w:hAnsi="Arial" w:cs="Arial"/>
          <w:sz w:val="20"/>
          <w:szCs w:val="20"/>
        </w:rPr>
        <w:t xml:space="preserve"> will be sent </w:t>
      </w:r>
      <w:r w:rsidR="00130330" w:rsidRPr="00F52DED">
        <w:rPr>
          <w:rFonts w:ascii="Arial" w:hAnsi="Arial" w:cs="Arial"/>
          <w:sz w:val="20"/>
          <w:szCs w:val="20"/>
        </w:rPr>
        <w:t>at the start of</w:t>
      </w:r>
      <w:r w:rsidRPr="00F52DED">
        <w:rPr>
          <w:rFonts w:ascii="Arial" w:hAnsi="Arial" w:cs="Arial"/>
          <w:sz w:val="20"/>
          <w:szCs w:val="20"/>
        </w:rPr>
        <w:t xml:space="preserve"> survey administration to encourage respondent cooperation.  </w:t>
      </w:r>
      <w:r w:rsidR="00817B01" w:rsidRPr="00F52DED">
        <w:rPr>
          <w:rFonts w:ascii="Arial" w:hAnsi="Arial" w:cs="Arial"/>
          <w:sz w:val="20"/>
          <w:szCs w:val="20"/>
        </w:rPr>
        <w:t xml:space="preserve">This </w:t>
      </w:r>
      <w:r w:rsidR="00D34E82" w:rsidRPr="00F52DED">
        <w:rPr>
          <w:rFonts w:ascii="Arial" w:hAnsi="Arial" w:cs="Arial"/>
          <w:sz w:val="20"/>
          <w:szCs w:val="20"/>
        </w:rPr>
        <w:t>e-mail</w:t>
      </w:r>
      <w:r w:rsidRPr="00F52DED">
        <w:rPr>
          <w:rFonts w:ascii="Arial" w:hAnsi="Arial" w:cs="Arial"/>
          <w:sz w:val="20"/>
          <w:szCs w:val="20"/>
        </w:rPr>
        <w:t xml:space="preserve"> will inform them about the </w:t>
      </w:r>
      <w:r w:rsidRPr="00F52DED">
        <w:rPr>
          <w:rFonts w:ascii="Arial" w:hAnsi="Arial" w:cs="Arial"/>
          <w:sz w:val="20"/>
          <w:szCs w:val="20"/>
        </w:rPr>
        <w:lastRenderedPageBreak/>
        <w:t>evaluation and will also provide ways for respondents to contact the evaluation’s contractor with any concerns or questions about the evaluation.</w:t>
      </w:r>
    </w:p>
    <w:p w:rsidR="00436403" w:rsidRPr="00F52DED" w:rsidRDefault="00436403">
      <w:pPr>
        <w:ind w:left="1080" w:hanging="360"/>
        <w:rPr>
          <w:rFonts w:ascii="Arial" w:hAnsi="Arial" w:cs="Arial"/>
          <w:b/>
          <w:sz w:val="20"/>
          <w:szCs w:val="20"/>
        </w:rPr>
      </w:pPr>
    </w:p>
    <w:p w:rsidR="00436403" w:rsidRPr="00F52DED" w:rsidRDefault="00330F9A">
      <w:pPr>
        <w:numPr>
          <w:ilvl w:val="0"/>
          <w:numId w:val="21"/>
        </w:numPr>
        <w:ind w:left="1080"/>
        <w:rPr>
          <w:rFonts w:ascii="Arial" w:hAnsi="Arial" w:cs="Arial"/>
          <w:b/>
          <w:sz w:val="20"/>
          <w:szCs w:val="20"/>
        </w:rPr>
      </w:pPr>
      <w:r w:rsidRPr="00F52DED">
        <w:rPr>
          <w:rFonts w:ascii="Arial" w:hAnsi="Arial" w:cs="Arial"/>
          <w:b/>
          <w:sz w:val="20"/>
          <w:szCs w:val="20"/>
        </w:rPr>
        <w:t>Participant Contact Information Verification:</w:t>
      </w:r>
      <w:r w:rsidR="00B306AC" w:rsidRPr="00F52DED">
        <w:rPr>
          <w:rFonts w:ascii="Arial" w:hAnsi="Arial" w:cs="Arial"/>
          <w:b/>
          <w:sz w:val="20"/>
          <w:szCs w:val="20"/>
        </w:rPr>
        <w:t xml:space="preserve"> </w:t>
      </w:r>
      <w:r w:rsidR="00B306AC" w:rsidRPr="00F52DED">
        <w:rPr>
          <w:rFonts w:ascii="Arial" w:hAnsi="Arial" w:cs="Arial"/>
          <w:sz w:val="20"/>
          <w:szCs w:val="20"/>
        </w:rPr>
        <w:t xml:space="preserve">Extensive contact lists for </w:t>
      </w:r>
      <w:r w:rsidR="00113606" w:rsidRPr="00F52DED">
        <w:rPr>
          <w:rFonts w:ascii="Arial" w:hAnsi="Arial" w:cs="Arial"/>
          <w:sz w:val="20"/>
          <w:szCs w:val="20"/>
        </w:rPr>
        <w:t>the</w:t>
      </w:r>
      <w:r w:rsidR="00B306AC" w:rsidRPr="00F52DED">
        <w:rPr>
          <w:rFonts w:ascii="Arial" w:hAnsi="Arial" w:cs="Arial"/>
          <w:sz w:val="20"/>
          <w:szCs w:val="20"/>
        </w:rPr>
        <w:t xml:space="preserve"> program were requested from the respective administering grantee organizations </w:t>
      </w:r>
      <w:r w:rsidR="003423EE" w:rsidRPr="00F52DED">
        <w:rPr>
          <w:rFonts w:ascii="Arial" w:hAnsi="Arial" w:cs="Arial"/>
          <w:sz w:val="20"/>
          <w:szCs w:val="20"/>
        </w:rPr>
        <w:t xml:space="preserve">and </w:t>
      </w:r>
      <w:r w:rsidR="00113606" w:rsidRPr="00F52DED">
        <w:rPr>
          <w:rFonts w:ascii="Arial" w:hAnsi="Arial" w:cs="Arial"/>
          <w:sz w:val="20"/>
          <w:szCs w:val="20"/>
        </w:rPr>
        <w:t>State Department program office</w:t>
      </w:r>
      <w:r w:rsidR="003423EE" w:rsidRPr="00F52DED">
        <w:rPr>
          <w:rFonts w:ascii="Arial" w:hAnsi="Arial" w:cs="Arial"/>
          <w:sz w:val="20"/>
          <w:szCs w:val="20"/>
        </w:rPr>
        <w:t xml:space="preserve"> </w:t>
      </w:r>
      <w:r w:rsidR="00B306AC" w:rsidRPr="00F52DED">
        <w:rPr>
          <w:rFonts w:ascii="Arial" w:hAnsi="Arial" w:cs="Arial"/>
          <w:sz w:val="20"/>
          <w:szCs w:val="20"/>
        </w:rPr>
        <w:t>t</w:t>
      </w:r>
      <w:r w:rsidR="003423EE" w:rsidRPr="00F52DED">
        <w:rPr>
          <w:rFonts w:ascii="Arial" w:hAnsi="Arial" w:cs="Arial"/>
          <w:sz w:val="20"/>
          <w:szCs w:val="20"/>
        </w:rPr>
        <w:t xml:space="preserve">o establish baseline participation in each program over the </w:t>
      </w:r>
      <w:r w:rsidR="007F778F" w:rsidRPr="00F52DED">
        <w:rPr>
          <w:rFonts w:ascii="Arial" w:hAnsi="Arial" w:cs="Arial"/>
          <w:sz w:val="20"/>
          <w:szCs w:val="20"/>
        </w:rPr>
        <w:t xml:space="preserve">2002 – 2011 </w:t>
      </w:r>
      <w:proofErr w:type="gramStart"/>
      <w:r w:rsidR="003423EE" w:rsidRPr="00F52DED">
        <w:rPr>
          <w:rFonts w:ascii="Arial" w:hAnsi="Arial" w:cs="Arial"/>
          <w:sz w:val="20"/>
          <w:szCs w:val="20"/>
        </w:rPr>
        <w:t>period</w:t>
      </w:r>
      <w:proofErr w:type="gramEnd"/>
      <w:r w:rsidR="003423EE" w:rsidRPr="00F52DED">
        <w:rPr>
          <w:rFonts w:ascii="Arial" w:hAnsi="Arial" w:cs="Arial"/>
          <w:sz w:val="20"/>
          <w:szCs w:val="20"/>
        </w:rPr>
        <w:t xml:space="preserve"> and to obtain an initial set of contact data.  In addition, ECA/P/V queried the State Department’s Alumni databases </w:t>
      </w:r>
      <w:r w:rsidR="00F34000" w:rsidRPr="00F52DED">
        <w:rPr>
          <w:rFonts w:ascii="Arial" w:hAnsi="Arial" w:cs="Arial"/>
          <w:sz w:val="20"/>
          <w:szCs w:val="20"/>
        </w:rPr>
        <w:t xml:space="preserve">and alumni network </w:t>
      </w:r>
      <w:r w:rsidR="003423EE" w:rsidRPr="00F52DED">
        <w:rPr>
          <w:rFonts w:ascii="Arial" w:hAnsi="Arial" w:cs="Arial"/>
          <w:sz w:val="20"/>
          <w:szCs w:val="20"/>
        </w:rPr>
        <w:t xml:space="preserve">to obtain any additional or updated contact information in order to ensure that the contact lists are as accurate as possible. </w:t>
      </w:r>
    </w:p>
    <w:p w:rsidR="00330F9A" w:rsidRPr="00F52DED" w:rsidRDefault="00330F9A" w:rsidP="00D61AAA">
      <w:pPr>
        <w:pStyle w:val="ListParagraph"/>
        <w:rPr>
          <w:rFonts w:ascii="Arial" w:hAnsi="Arial" w:cs="Arial"/>
          <w:b/>
          <w:sz w:val="20"/>
          <w:szCs w:val="20"/>
        </w:rPr>
      </w:pPr>
    </w:p>
    <w:p w:rsidR="00436403" w:rsidRPr="00F52DED" w:rsidRDefault="00653C4E">
      <w:pPr>
        <w:numPr>
          <w:ilvl w:val="0"/>
          <w:numId w:val="21"/>
        </w:numPr>
        <w:ind w:left="1080"/>
        <w:rPr>
          <w:rFonts w:ascii="Arial" w:hAnsi="Arial" w:cs="Arial"/>
          <w:b/>
          <w:sz w:val="20"/>
          <w:szCs w:val="20"/>
        </w:rPr>
      </w:pPr>
      <w:r w:rsidRPr="00F52DED">
        <w:rPr>
          <w:rFonts w:ascii="Arial" w:hAnsi="Arial" w:cs="Arial"/>
          <w:b/>
          <w:sz w:val="20"/>
          <w:szCs w:val="20"/>
        </w:rPr>
        <w:t xml:space="preserve">Informing the Grantee Organizations: </w:t>
      </w:r>
      <w:r w:rsidRPr="00F52DED">
        <w:rPr>
          <w:rFonts w:ascii="Arial" w:hAnsi="Arial" w:cs="Arial"/>
          <w:sz w:val="20"/>
          <w:szCs w:val="20"/>
        </w:rPr>
        <w:t xml:space="preserve">Many program participants continue to </w:t>
      </w:r>
      <w:r w:rsidR="005C06B5" w:rsidRPr="00F52DED">
        <w:rPr>
          <w:rFonts w:ascii="Arial" w:hAnsi="Arial" w:cs="Arial"/>
          <w:sz w:val="20"/>
          <w:szCs w:val="20"/>
        </w:rPr>
        <w:t>be in communication with</w:t>
      </w:r>
      <w:r w:rsidRPr="00F52DED">
        <w:rPr>
          <w:rFonts w:ascii="Arial" w:hAnsi="Arial" w:cs="Arial"/>
          <w:sz w:val="20"/>
          <w:szCs w:val="20"/>
        </w:rPr>
        <w:t xml:space="preserve"> the grantee organization that administered their exchange program long after the program has ended.  Informing the grantee organizations in advance </w:t>
      </w:r>
      <w:r w:rsidR="006B7A06" w:rsidRPr="00F52DED">
        <w:rPr>
          <w:rFonts w:ascii="Arial" w:hAnsi="Arial" w:cs="Arial"/>
          <w:sz w:val="20"/>
          <w:szCs w:val="20"/>
        </w:rPr>
        <w:t xml:space="preserve">of the start of the evaluation’s data collection period </w:t>
      </w:r>
      <w:r w:rsidRPr="00F52DED">
        <w:rPr>
          <w:rFonts w:ascii="Arial" w:hAnsi="Arial" w:cs="Arial"/>
          <w:sz w:val="20"/>
          <w:szCs w:val="20"/>
        </w:rPr>
        <w:t xml:space="preserve">will allow </w:t>
      </w:r>
      <w:r w:rsidR="005C06B5" w:rsidRPr="00F52DED">
        <w:rPr>
          <w:rFonts w:ascii="Arial" w:hAnsi="Arial" w:cs="Arial"/>
          <w:sz w:val="20"/>
          <w:szCs w:val="20"/>
        </w:rPr>
        <w:t>the grantees</w:t>
      </w:r>
      <w:r w:rsidRPr="00F52DED">
        <w:rPr>
          <w:rFonts w:ascii="Arial" w:hAnsi="Arial" w:cs="Arial"/>
          <w:sz w:val="20"/>
          <w:szCs w:val="20"/>
        </w:rPr>
        <w:t xml:space="preserve"> to </w:t>
      </w:r>
      <w:r w:rsidR="006921B9" w:rsidRPr="00F52DED">
        <w:rPr>
          <w:rFonts w:ascii="Arial" w:hAnsi="Arial" w:cs="Arial"/>
          <w:sz w:val="20"/>
          <w:szCs w:val="20"/>
        </w:rPr>
        <w:t>vouch for the survey requests that get sent out</w:t>
      </w:r>
      <w:r w:rsidR="005C06B5" w:rsidRPr="00F52DED">
        <w:rPr>
          <w:rFonts w:ascii="Arial" w:hAnsi="Arial" w:cs="Arial"/>
          <w:sz w:val="20"/>
          <w:szCs w:val="20"/>
        </w:rPr>
        <w:t xml:space="preserve"> by the contractor</w:t>
      </w:r>
      <w:r w:rsidR="006921B9" w:rsidRPr="00F52DED">
        <w:rPr>
          <w:rFonts w:ascii="Arial" w:hAnsi="Arial" w:cs="Arial"/>
          <w:sz w:val="20"/>
          <w:szCs w:val="20"/>
        </w:rPr>
        <w:t>.</w:t>
      </w:r>
      <w:r w:rsidR="006B7A06" w:rsidRPr="00F52DED">
        <w:rPr>
          <w:rFonts w:ascii="Arial" w:hAnsi="Arial" w:cs="Arial"/>
          <w:sz w:val="20"/>
          <w:szCs w:val="20"/>
        </w:rPr>
        <w:t xml:space="preserve">  </w:t>
      </w:r>
      <w:r w:rsidR="00E832D7" w:rsidRPr="00F52DED">
        <w:rPr>
          <w:rFonts w:ascii="Arial" w:hAnsi="Arial" w:cs="Arial"/>
          <w:sz w:val="20"/>
          <w:szCs w:val="20"/>
        </w:rPr>
        <w:t xml:space="preserve">Doing this will only serve this purpose in the event any of the participants contact the grantee regarding any doubt as to the legitimacy of the initial intro </w:t>
      </w:r>
      <w:r w:rsidR="00D34E82" w:rsidRPr="00F52DED">
        <w:rPr>
          <w:rFonts w:ascii="Arial" w:hAnsi="Arial" w:cs="Arial"/>
          <w:sz w:val="20"/>
          <w:szCs w:val="20"/>
        </w:rPr>
        <w:t>e-mail</w:t>
      </w:r>
      <w:r w:rsidR="00E832D7" w:rsidRPr="00F52DED">
        <w:rPr>
          <w:rFonts w:ascii="Arial" w:hAnsi="Arial" w:cs="Arial"/>
          <w:sz w:val="20"/>
          <w:szCs w:val="20"/>
        </w:rPr>
        <w:t xml:space="preserve"> that will be sent by </w:t>
      </w:r>
      <w:r w:rsidR="007F778F" w:rsidRPr="00F52DED">
        <w:rPr>
          <w:rFonts w:ascii="Arial" w:hAnsi="Arial" w:cs="Arial"/>
          <w:sz w:val="20"/>
          <w:szCs w:val="20"/>
        </w:rPr>
        <w:t>Research Solutions International</w:t>
      </w:r>
      <w:r w:rsidR="00E832D7" w:rsidRPr="00F52DED">
        <w:rPr>
          <w:rFonts w:ascii="Arial" w:hAnsi="Arial" w:cs="Arial"/>
          <w:sz w:val="20"/>
          <w:szCs w:val="20"/>
        </w:rPr>
        <w:t>. No other information about the participants themselves will be provided to the grantee</w:t>
      </w:r>
      <w:r w:rsidR="006B7A06" w:rsidRPr="00F52DED">
        <w:rPr>
          <w:rFonts w:ascii="Arial" w:hAnsi="Arial" w:cs="Arial"/>
          <w:sz w:val="20"/>
          <w:szCs w:val="20"/>
        </w:rPr>
        <w:t xml:space="preserve">. </w:t>
      </w:r>
    </w:p>
    <w:p w:rsidR="00436403" w:rsidRPr="00F52DED" w:rsidRDefault="00436403">
      <w:pPr>
        <w:rPr>
          <w:rFonts w:ascii="Arial" w:hAnsi="Arial" w:cs="Arial"/>
          <w:b/>
          <w:sz w:val="20"/>
          <w:szCs w:val="20"/>
        </w:rPr>
      </w:pPr>
    </w:p>
    <w:p w:rsidR="00436403" w:rsidRPr="00F52DED" w:rsidRDefault="00130330">
      <w:pPr>
        <w:numPr>
          <w:ilvl w:val="0"/>
          <w:numId w:val="21"/>
        </w:numPr>
        <w:ind w:left="1080"/>
        <w:rPr>
          <w:rFonts w:ascii="Arial" w:hAnsi="Arial" w:cs="Arial"/>
          <w:sz w:val="20"/>
          <w:szCs w:val="20"/>
        </w:rPr>
      </w:pPr>
      <w:r w:rsidRPr="00F52DED">
        <w:rPr>
          <w:rFonts w:ascii="Arial" w:hAnsi="Arial" w:cs="Arial"/>
          <w:b/>
          <w:sz w:val="20"/>
          <w:szCs w:val="20"/>
        </w:rPr>
        <w:t>Survey</w:t>
      </w:r>
      <w:r w:rsidR="006921B9" w:rsidRPr="00F52DED">
        <w:rPr>
          <w:rFonts w:ascii="Arial" w:hAnsi="Arial" w:cs="Arial"/>
          <w:b/>
          <w:sz w:val="20"/>
          <w:szCs w:val="20"/>
        </w:rPr>
        <w:t xml:space="preserve"> </w:t>
      </w:r>
      <w:r w:rsidR="00653C4E" w:rsidRPr="00F52DED">
        <w:rPr>
          <w:rFonts w:ascii="Arial" w:hAnsi="Arial" w:cs="Arial"/>
          <w:b/>
          <w:sz w:val="20"/>
          <w:szCs w:val="20"/>
        </w:rPr>
        <w:t>Reminders:</w:t>
      </w:r>
      <w:r w:rsidR="00653C4E" w:rsidRPr="00F52DED">
        <w:rPr>
          <w:rFonts w:ascii="Arial" w:hAnsi="Arial" w:cs="Arial"/>
          <w:sz w:val="20"/>
          <w:szCs w:val="20"/>
        </w:rPr>
        <w:t xml:space="preserve"> </w:t>
      </w:r>
      <w:r w:rsidR="001A3320" w:rsidRPr="00F52DED">
        <w:rPr>
          <w:rFonts w:ascii="Arial" w:hAnsi="Arial" w:cs="Arial"/>
          <w:sz w:val="20"/>
          <w:szCs w:val="20"/>
        </w:rPr>
        <w:t xml:space="preserve">Besides the initial intro </w:t>
      </w:r>
      <w:r w:rsidR="00D34E82" w:rsidRPr="00F52DED">
        <w:rPr>
          <w:rFonts w:ascii="Arial" w:hAnsi="Arial" w:cs="Arial"/>
          <w:sz w:val="20"/>
          <w:szCs w:val="20"/>
        </w:rPr>
        <w:t>e-mail</w:t>
      </w:r>
      <w:r w:rsidR="001A3320" w:rsidRPr="00F52DED">
        <w:rPr>
          <w:rFonts w:ascii="Arial" w:hAnsi="Arial" w:cs="Arial"/>
          <w:sz w:val="20"/>
          <w:szCs w:val="20"/>
        </w:rPr>
        <w:t xml:space="preserve">, </w:t>
      </w:r>
      <w:r w:rsidR="003947E0" w:rsidRPr="00F52DED">
        <w:rPr>
          <w:rFonts w:ascii="Arial" w:hAnsi="Arial" w:cs="Arial"/>
          <w:sz w:val="20"/>
          <w:szCs w:val="20"/>
        </w:rPr>
        <w:t xml:space="preserve">three </w:t>
      </w:r>
      <w:r w:rsidR="001A3320" w:rsidRPr="00F52DED">
        <w:rPr>
          <w:rFonts w:ascii="Arial" w:hAnsi="Arial" w:cs="Arial"/>
          <w:sz w:val="20"/>
          <w:szCs w:val="20"/>
        </w:rPr>
        <w:t>f</w:t>
      </w:r>
      <w:r w:rsidR="00653C4E" w:rsidRPr="00F52DED">
        <w:rPr>
          <w:rFonts w:ascii="Arial" w:hAnsi="Arial" w:cs="Arial"/>
          <w:sz w:val="20"/>
          <w:szCs w:val="20"/>
        </w:rPr>
        <w:t xml:space="preserve">ollow-up reminders will be sent to non-respondents </w:t>
      </w:r>
      <w:r w:rsidR="006921B9" w:rsidRPr="00F52DED">
        <w:rPr>
          <w:rFonts w:ascii="Arial" w:hAnsi="Arial" w:cs="Arial"/>
          <w:sz w:val="20"/>
          <w:szCs w:val="20"/>
        </w:rPr>
        <w:t xml:space="preserve">to </w:t>
      </w:r>
      <w:r w:rsidR="00653C4E" w:rsidRPr="00F52DED">
        <w:rPr>
          <w:rFonts w:ascii="Arial" w:hAnsi="Arial" w:cs="Arial"/>
          <w:sz w:val="20"/>
          <w:szCs w:val="20"/>
        </w:rPr>
        <w:t>encourage them to respond</w:t>
      </w:r>
      <w:r w:rsidR="001A3320" w:rsidRPr="00F52DED">
        <w:rPr>
          <w:rFonts w:ascii="Arial" w:hAnsi="Arial" w:cs="Arial"/>
          <w:sz w:val="20"/>
          <w:szCs w:val="20"/>
        </w:rPr>
        <w:t xml:space="preserve"> over the course of the administration period</w:t>
      </w:r>
      <w:r w:rsidR="003947E0" w:rsidRPr="00F52DED">
        <w:rPr>
          <w:rFonts w:ascii="Arial" w:hAnsi="Arial" w:cs="Arial"/>
          <w:sz w:val="20"/>
          <w:szCs w:val="20"/>
        </w:rPr>
        <w:t>, including a final reminder as the survey comes to a close</w:t>
      </w:r>
      <w:r w:rsidR="0002023B" w:rsidRPr="00F52DED">
        <w:rPr>
          <w:rFonts w:ascii="Arial" w:hAnsi="Arial" w:cs="Arial"/>
          <w:sz w:val="20"/>
          <w:szCs w:val="20"/>
        </w:rPr>
        <w:t xml:space="preserve"> that will indicate the urgency</w:t>
      </w:r>
      <w:r w:rsidR="00653C4E" w:rsidRPr="00F52DED">
        <w:rPr>
          <w:rFonts w:ascii="Arial" w:hAnsi="Arial" w:cs="Arial"/>
          <w:sz w:val="20"/>
          <w:szCs w:val="20"/>
        </w:rPr>
        <w:t>.</w:t>
      </w:r>
      <w:r w:rsidR="003947E0" w:rsidRPr="00F52DED">
        <w:rPr>
          <w:rFonts w:ascii="Arial" w:hAnsi="Arial" w:cs="Arial"/>
          <w:sz w:val="20"/>
          <w:szCs w:val="20"/>
        </w:rPr>
        <w:t xml:space="preserve"> Response rates </w:t>
      </w:r>
      <w:r w:rsidR="0053758B" w:rsidRPr="00F52DED">
        <w:rPr>
          <w:rFonts w:ascii="Arial" w:hAnsi="Arial" w:cs="Arial"/>
          <w:sz w:val="20"/>
          <w:szCs w:val="20"/>
        </w:rPr>
        <w:t xml:space="preserve">and survey user feedback </w:t>
      </w:r>
      <w:r w:rsidR="003947E0" w:rsidRPr="00F52DED">
        <w:rPr>
          <w:rFonts w:ascii="Arial" w:hAnsi="Arial" w:cs="Arial"/>
          <w:sz w:val="20"/>
          <w:szCs w:val="20"/>
        </w:rPr>
        <w:t>will be monitored and recorded upon each biweekly reminder</w:t>
      </w:r>
      <w:r w:rsidR="0053758B" w:rsidRPr="00F52DED">
        <w:rPr>
          <w:rFonts w:ascii="Arial" w:hAnsi="Arial" w:cs="Arial"/>
          <w:sz w:val="20"/>
          <w:szCs w:val="20"/>
        </w:rPr>
        <w:t xml:space="preserve"> to ensure a satisfactory response</w:t>
      </w:r>
      <w:r w:rsidR="003947E0" w:rsidRPr="00F52DED">
        <w:rPr>
          <w:rFonts w:ascii="Arial" w:hAnsi="Arial" w:cs="Arial"/>
          <w:sz w:val="20"/>
          <w:szCs w:val="20"/>
        </w:rPr>
        <w:t>.</w:t>
      </w:r>
      <w:r w:rsidR="0002023B" w:rsidRPr="00F52DED">
        <w:rPr>
          <w:rFonts w:ascii="Arial" w:hAnsi="Arial" w:cs="Arial"/>
          <w:sz w:val="20"/>
          <w:szCs w:val="20"/>
        </w:rPr>
        <w:t xml:space="preserve">  ECA/P/V will also be ready to make a judgment call based on response rate status </w:t>
      </w:r>
      <w:r w:rsidR="00330F9A" w:rsidRPr="00F52DED">
        <w:rPr>
          <w:rFonts w:ascii="Arial" w:hAnsi="Arial" w:cs="Arial"/>
          <w:sz w:val="20"/>
          <w:szCs w:val="20"/>
        </w:rPr>
        <w:t xml:space="preserve">throughout the administration period </w:t>
      </w:r>
      <w:r w:rsidR="0002023B" w:rsidRPr="00F52DED">
        <w:rPr>
          <w:rFonts w:ascii="Arial" w:hAnsi="Arial" w:cs="Arial"/>
          <w:sz w:val="20"/>
          <w:szCs w:val="20"/>
        </w:rPr>
        <w:t xml:space="preserve">to </w:t>
      </w:r>
      <w:r w:rsidR="00330F9A" w:rsidRPr="00F52DED">
        <w:rPr>
          <w:rFonts w:ascii="Arial" w:hAnsi="Arial" w:cs="Arial"/>
          <w:sz w:val="20"/>
          <w:szCs w:val="20"/>
        </w:rPr>
        <w:t>both extend the</w:t>
      </w:r>
      <w:r w:rsidR="0002023B" w:rsidRPr="00F52DED">
        <w:rPr>
          <w:rFonts w:ascii="Arial" w:hAnsi="Arial" w:cs="Arial"/>
          <w:sz w:val="20"/>
          <w:szCs w:val="20"/>
        </w:rPr>
        <w:t xml:space="preserve"> administration period as deemed fit, </w:t>
      </w:r>
      <w:r w:rsidR="00330F9A" w:rsidRPr="00F52DED">
        <w:rPr>
          <w:rFonts w:ascii="Arial" w:hAnsi="Arial" w:cs="Arial"/>
          <w:sz w:val="20"/>
          <w:szCs w:val="20"/>
        </w:rPr>
        <w:t>as well as</w:t>
      </w:r>
      <w:r w:rsidR="0002023B" w:rsidRPr="00F52DED">
        <w:rPr>
          <w:rFonts w:ascii="Arial" w:hAnsi="Arial" w:cs="Arial"/>
          <w:sz w:val="20"/>
          <w:szCs w:val="20"/>
        </w:rPr>
        <w:t xml:space="preserve"> </w:t>
      </w:r>
      <w:r w:rsidR="00330F9A" w:rsidRPr="00F52DED">
        <w:rPr>
          <w:rFonts w:ascii="Arial" w:hAnsi="Arial" w:cs="Arial"/>
          <w:sz w:val="20"/>
          <w:szCs w:val="20"/>
        </w:rPr>
        <w:t>send an additional reminder.</w:t>
      </w:r>
    </w:p>
    <w:p w:rsidR="00436403" w:rsidRPr="00F52DED" w:rsidRDefault="00436403">
      <w:pPr>
        <w:ind w:left="1080" w:hanging="360"/>
        <w:rPr>
          <w:rFonts w:ascii="Arial" w:hAnsi="Arial" w:cs="Arial"/>
          <w:sz w:val="20"/>
          <w:szCs w:val="20"/>
        </w:rPr>
      </w:pPr>
    </w:p>
    <w:p w:rsidR="00436403" w:rsidRPr="00F52DED" w:rsidRDefault="007A2412">
      <w:pPr>
        <w:numPr>
          <w:ilvl w:val="0"/>
          <w:numId w:val="21"/>
        </w:numPr>
        <w:ind w:left="1080"/>
        <w:rPr>
          <w:rFonts w:ascii="Arial" w:hAnsi="Arial" w:cs="Arial"/>
          <w:sz w:val="20"/>
          <w:szCs w:val="20"/>
        </w:rPr>
      </w:pPr>
      <w:r w:rsidRPr="00F52DED">
        <w:rPr>
          <w:rFonts w:ascii="Arial" w:hAnsi="Arial" w:cs="Arial"/>
          <w:b/>
          <w:sz w:val="20"/>
          <w:szCs w:val="20"/>
        </w:rPr>
        <w:t>Pre-testing Survey:</w:t>
      </w:r>
      <w:r w:rsidR="001F5E4D" w:rsidRPr="00F52DED">
        <w:rPr>
          <w:rFonts w:ascii="Arial" w:hAnsi="Arial" w:cs="Arial"/>
          <w:sz w:val="20"/>
          <w:szCs w:val="20"/>
        </w:rPr>
        <w:t xml:space="preserve"> Pre-testing the survey</w:t>
      </w:r>
      <w:r w:rsidR="00BA623F" w:rsidRPr="00F52DED">
        <w:rPr>
          <w:rFonts w:ascii="Arial" w:hAnsi="Arial" w:cs="Arial"/>
          <w:sz w:val="20"/>
          <w:szCs w:val="20"/>
        </w:rPr>
        <w:t xml:space="preserve"> </w:t>
      </w:r>
      <w:r w:rsidR="0006465D" w:rsidRPr="00F52DED">
        <w:rPr>
          <w:rFonts w:ascii="Arial" w:hAnsi="Arial" w:cs="Arial"/>
          <w:sz w:val="20"/>
          <w:szCs w:val="20"/>
        </w:rPr>
        <w:t xml:space="preserve">was </w:t>
      </w:r>
      <w:r w:rsidR="00BA623F" w:rsidRPr="00F52DED">
        <w:rPr>
          <w:rFonts w:ascii="Arial" w:hAnsi="Arial" w:cs="Arial"/>
          <w:sz w:val="20"/>
          <w:szCs w:val="20"/>
        </w:rPr>
        <w:t>extremely useful for clarifying instructions and questions, refining the response categories, as well as ensuring clarity, brevity, relevance, user-friendliness, understandability, and sensitivity to a respondent’s culture and the political climate in which they live.</w:t>
      </w:r>
      <w:r w:rsidR="00C00B38" w:rsidRPr="00F52DED">
        <w:rPr>
          <w:rFonts w:ascii="Arial" w:hAnsi="Arial" w:cs="Arial"/>
          <w:sz w:val="20"/>
          <w:szCs w:val="20"/>
        </w:rPr>
        <w:t xml:space="preserve">  This in</w:t>
      </w:r>
      <w:r w:rsidR="00BA623F" w:rsidRPr="00F52DED">
        <w:rPr>
          <w:rFonts w:ascii="Arial" w:hAnsi="Arial" w:cs="Arial"/>
          <w:sz w:val="20"/>
          <w:szCs w:val="20"/>
        </w:rPr>
        <w:t xml:space="preserve"> turn </w:t>
      </w:r>
      <w:r w:rsidR="00326115" w:rsidRPr="00F52DED">
        <w:rPr>
          <w:rFonts w:ascii="Arial" w:hAnsi="Arial" w:cs="Arial"/>
          <w:sz w:val="20"/>
          <w:szCs w:val="20"/>
        </w:rPr>
        <w:t>allow</w:t>
      </w:r>
      <w:r w:rsidR="0006465D" w:rsidRPr="00F52DED">
        <w:rPr>
          <w:rFonts w:ascii="Arial" w:hAnsi="Arial" w:cs="Arial"/>
          <w:sz w:val="20"/>
          <w:szCs w:val="20"/>
        </w:rPr>
        <w:t>ed</w:t>
      </w:r>
      <w:r w:rsidR="008940F9" w:rsidRPr="00F52DED">
        <w:rPr>
          <w:rFonts w:ascii="Arial" w:hAnsi="Arial" w:cs="Arial"/>
          <w:sz w:val="20"/>
          <w:szCs w:val="20"/>
        </w:rPr>
        <w:t xml:space="preserve"> the survey</w:t>
      </w:r>
      <w:r w:rsidR="00817B01" w:rsidRPr="00F52DED">
        <w:rPr>
          <w:rFonts w:ascii="Arial" w:hAnsi="Arial" w:cs="Arial"/>
          <w:sz w:val="20"/>
          <w:szCs w:val="20"/>
        </w:rPr>
        <w:t>’s questions</w:t>
      </w:r>
      <w:r w:rsidR="008940F9" w:rsidRPr="00F52DED">
        <w:rPr>
          <w:rFonts w:ascii="Arial" w:hAnsi="Arial" w:cs="Arial"/>
          <w:sz w:val="20"/>
          <w:szCs w:val="20"/>
        </w:rPr>
        <w:t xml:space="preserve"> to be </w:t>
      </w:r>
      <w:r w:rsidR="00817B01" w:rsidRPr="00F52DED">
        <w:rPr>
          <w:rFonts w:ascii="Arial" w:hAnsi="Arial" w:cs="Arial"/>
          <w:sz w:val="20"/>
          <w:szCs w:val="20"/>
        </w:rPr>
        <w:t>designed</w:t>
      </w:r>
      <w:r w:rsidR="008940F9" w:rsidRPr="00F52DED">
        <w:rPr>
          <w:rFonts w:ascii="Arial" w:hAnsi="Arial" w:cs="Arial"/>
          <w:sz w:val="20"/>
          <w:szCs w:val="20"/>
        </w:rPr>
        <w:t xml:space="preserve"> in </w:t>
      </w:r>
      <w:r w:rsidR="00817B01" w:rsidRPr="00F52DED">
        <w:rPr>
          <w:rFonts w:ascii="Arial" w:hAnsi="Arial" w:cs="Arial"/>
          <w:sz w:val="20"/>
          <w:szCs w:val="20"/>
        </w:rPr>
        <w:t xml:space="preserve">a </w:t>
      </w:r>
      <w:r w:rsidR="008940F9" w:rsidRPr="00F52DED">
        <w:rPr>
          <w:rFonts w:ascii="Arial" w:hAnsi="Arial" w:cs="Arial"/>
          <w:sz w:val="20"/>
          <w:szCs w:val="20"/>
        </w:rPr>
        <w:t>way in which to</w:t>
      </w:r>
      <w:r w:rsidR="00BA623F" w:rsidRPr="00F52DED">
        <w:rPr>
          <w:rFonts w:ascii="Arial" w:hAnsi="Arial" w:cs="Arial"/>
          <w:sz w:val="20"/>
          <w:szCs w:val="20"/>
        </w:rPr>
        <w:t xml:space="preserve"> </w:t>
      </w:r>
      <w:r w:rsidR="008940F9" w:rsidRPr="00F52DED">
        <w:rPr>
          <w:rFonts w:ascii="Arial" w:hAnsi="Arial" w:cs="Arial"/>
          <w:sz w:val="20"/>
          <w:szCs w:val="20"/>
        </w:rPr>
        <w:t>minimize the</w:t>
      </w:r>
      <w:r w:rsidR="00BA623F" w:rsidRPr="00F52DED">
        <w:rPr>
          <w:rFonts w:ascii="Arial" w:hAnsi="Arial" w:cs="Arial"/>
          <w:sz w:val="20"/>
          <w:szCs w:val="20"/>
        </w:rPr>
        <w:t xml:space="preserve"> burden to respondents and encourage them to complete their survey.</w:t>
      </w:r>
    </w:p>
    <w:p w:rsidR="00436403" w:rsidRPr="00F52DED" w:rsidRDefault="00436403">
      <w:pPr>
        <w:ind w:left="360"/>
        <w:rPr>
          <w:rFonts w:ascii="Arial" w:hAnsi="Arial" w:cs="Arial"/>
          <w:sz w:val="20"/>
          <w:szCs w:val="20"/>
        </w:rPr>
      </w:pPr>
    </w:p>
    <w:p w:rsidR="00436403" w:rsidRPr="00F52DED" w:rsidRDefault="000823F9">
      <w:pPr>
        <w:ind w:left="360"/>
        <w:rPr>
          <w:rFonts w:ascii="Arial" w:hAnsi="Arial" w:cs="Arial"/>
          <w:sz w:val="20"/>
          <w:szCs w:val="20"/>
        </w:rPr>
      </w:pPr>
      <w:r w:rsidRPr="00F52DED">
        <w:rPr>
          <w:rFonts w:ascii="Arial" w:hAnsi="Arial" w:cs="Arial"/>
          <w:sz w:val="20"/>
          <w:szCs w:val="20"/>
        </w:rPr>
        <w:t>Using such methods has in our previous experiences stimulated response rates.</w:t>
      </w:r>
      <w:r w:rsidR="00D9067E" w:rsidRPr="00F52DED">
        <w:rPr>
          <w:rFonts w:ascii="Arial" w:hAnsi="Arial" w:cs="Arial"/>
          <w:sz w:val="20"/>
          <w:szCs w:val="20"/>
        </w:rPr>
        <w:t xml:space="preserve"> </w:t>
      </w:r>
    </w:p>
    <w:p w:rsidR="00436403" w:rsidRPr="00F52DED" w:rsidRDefault="00436403">
      <w:pPr>
        <w:ind w:left="360"/>
        <w:rPr>
          <w:rFonts w:ascii="Arial" w:hAnsi="Arial" w:cs="Arial"/>
          <w:sz w:val="20"/>
          <w:szCs w:val="20"/>
        </w:rPr>
      </w:pPr>
    </w:p>
    <w:p w:rsidR="00436403" w:rsidRPr="00F52DED" w:rsidRDefault="00D9067E">
      <w:pPr>
        <w:autoSpaceDE w:val="0"/>
        <w:autoSpaceDN w:val="0"/>
        <w:adjustRightInd w:val="0"/>
        <w:ind w:left="360"/>
        <w:rPr>
          <w:rFonts w:ascii="Arial" w:hAnsi="Arial" w:cs="Arial"/>
          <w:sz w:val="20"/>
          <w:szCs w:val="20"/>
        </w:rPr>
      </w:pPr>
      <w:r w:rsidRPr="00F52DED">
        <w:rPr>
          <w:rFonts w:ascii="Arial" w:hAnsi="Arial" w:cs="Arial"/>
          <w:sz w:val="20"/>
          <w:szCs w:val="20"/>
        </w:rPr>
        <w:t>This</w:t>
      </w:r>
      <w:r w:rsidR="00984127" w:rsidRPr="00F52DED">
        <w:rPr>
          <w:rFonts w:ascii="Arial" w:hAnsi="Arial" w:cs="Arial"/>
          <w:sz w:val="20"/>
          <w:szCs w:val="20"/>
        </w:rPr>
        <w:t xml:space="preserve"> </w:t>
      </w:r>
      <w:r w:rsidR="00A73F7A" w:rsidRPr="00F52DED">
        <w:rPr>
          <w:rFonts w:ascii="Arial" w:hAnsi="Arial" w:cs="Arial"/>
          <w:sz w:val="20"/>
          <w:szCs w:val="20"/>
        </w:rPr>
        <w:t xml:space="preserve">data </w:t>
      </w:r>
      <w:r w:rsidR="00984127" w:rsidRPr="00F52DED">
        <w:rPr>
          <w:rFonts w:ascii="Arial" w:hAnsi="Arial" w:cs="Arial"/>
          <w:sz w:val="20"/>
          <w:szCs w:val="20"/>
        </w:rPr>
        <w:t xml:space="preserve">collected </w:t>
      </w:r>
      <w:r w:rsidR="00A73F7A" w:rsidRPr="00F52DED">
        <w:rPr>
          <w:rFonts w:ascii="Arial" w:hAnsi="Arial" w:cs="Arial"/>
          <w:sz w:val="20"/>
          <w:szCs w:val="20"/>
        </w:rPr>
        <w:t xml:space="preserve">is only representative of the evaluation’s respondents and </w:t>
      </w:r>
      <w:r w:rsidR="000823F9" w:rsidRPr="00F52DED">
        <w:rPr>
          <w:rFonts w:ascii="Arial" w:hAnsi="Arial" w:cs="Arial"/>
          <w:sz w:val="20"/>
          <w:szCs w:val="20"/>
        </w:rPr>
        <w:t>all analysis of resu</w:t>
      </w:r>
      <w:r w:rsidR="00A73F7A" w:rsidRPr="00F52DED">
        <w:rPr>
          <w:rFonts w:ascii="Arial" w:hAnsi="Arial" w:cs="Arial"/>
          <w:sz w:val="20"/>
          <w:szCs w:val="20"/>
        </w:rPr>
        <w:t xml:space="preserve">lts and future reports will be clearly linked to only the universe that </w:t>
      </w:r>
      <w:r w:rsidR="00711B24" w:rsidRPr="00F52DED">
        <w:rPr>
          <w:rFonts w:ascii="Arial" w:hAnsi="Arial" w:cs="Arial"/>
          <w:sz w:val="20"/>
          <w:szCs w:val="20"/>
        </w:rPr>
        <w:t>was surveyed.</w:t>
      </w:r>
      <w:r w:rsidRPr="00F52DED">
        <w:rPr>
          <w:rFonts w:ascii="Arial" w:hAnsi="Arial" w:cs="Arial"/>
          <w:sz w:val="20"/>
          <w:szCs w:val="20"/>
        </w:rPr>
        <w:t xml:space="preserve"> We will </w:t>
      </w:r>
      <w:r w:rsidR="00985BA2" w:rsidRPr="00F52DED">
        <w:rPr>
          <w:rFonts w:ascii="Arial" w:hAnsi="Arial" w:cs="Arial"/>
          <w:sz w:val="20"/>
          <w:szCs w:val="20"/>
        </w:rPr>
        <w:t>monitor</w:t>
      </w:r>
      <w:r w:rsidRPr="00F52DED">
        <w:rPr>
          <w:rFonts w:ascii="Arial" w:hAnsi="Arial" w:cs="Arial"/>
          <w:sz w:val="20"/>
          <w:szCs w:val="20"/>
        </w:rPr>
        <w:t xml:space="preserve"> the </w:t>
      </w:r>
      <w:r w:rsidR="00AA11A2" w:rsidRPr="00F52DED">
        <w:rPr>
          <w:rFonts w:ascii="Arial" w:hAnsi="Arial" w:cs="Arial"/>
          <w:sz w:val="20"/>
          <w:szCs w:val="20"/>
        </w:rPr>
        <w:t xml:space="preserve">potential for </w:t>
      </w:r>
      <w:r w:rsidR="00D7108A" w:rsidRPr="00F52DED">
        <w:rPr>
          <w:rFonts w:ascii="Arial" w:hAnsi="Arial" w:cs="Arial"/>
          <w:sz w:val="20"/>
          <w:szCs w:val="20"/>
        </w:rPr>
        <w:t>non-</w:t>
      </w:r>
      <w:r w:rsidR="00AA11A2" w:rsidRPr="00F52DED">
        <w:rPr>
          <w:rFonts w:ascii="Arial" w:hAnsi="Arial" w:cs="Arial"/>
          <w:sz w:val="20"/>
          <w:szCs w:val="20"/>
        </w:rPr>
        <w:t>response bias</w:t>
      </w:r>
      <w:r w:rsidR="00D7108A" w:rsidRPr="00F52DED">
        <w:rPr>
          <w:rFonts w:ascii="Arial" w:hAnsi="Arial" w:cs="Arial"/>
          <w:sz w:val="20"/>
          <w:szCs w:val="20"/>
        </w:rPr>
        <w:t>, including tracking response rates by cohort over the collection period and reviewing both respondent and non-respondent demographics. These factors will be taken</w:t>
      </w:r>
      <w:r w:rsidR="00AA11A2" w:rsidRPr="00F52DED">
        <w:rPr>
          <w:rFonts w:ascii="Arial" w:hAnsi="Arial" w:cs="Arial"/>
          <w:sz w:val="20"/>
          <w:szCs w:val="20"/>
        </w:rPr>
        <w:t xml:space="preserve"> into account in our analysis and reporting of results, especially when disaggregating the data according to key demographics for which the number of respondents may be less than ideal.  </w:t>
      </w:r>
    </w:p>
    <w:p w:rsidR="00436403" w:rsidRPr="00F52DED" w:rsidRDefault="00436403">
      <w:pPr>
        <w:autoSpaceDE w:val="0"/>
        <w:autoSpaceDN w:val="0"/>
        <w:adjustRightInd w:val="0"/>
        <w:ind w:left="360"/>
        <w:rPr>
          <w:rFonts w:ascii="Arial" w:hAnsi="Arial" w:cs="Arial"/>
          <w:sz w:val="20"/>
          <w:szCs w:val="20"/>
        </w:rPr>
      </w:pPr>
    </w:p>
    <w:p w:rsidR="00436403" w:rsidRPr="00F52DED" w:rsidRDefault="005173A8">
      <w:pPr>
        <w:numPr>
          <w:ilvl w:val="0"/>
          <w:numId w:val="11"/>
        </w:numPr>
        <w:tabs>
          <w:tab w:val="left" w:pos="0"/>
        </w:tabs>
        <w:ind w:left="360"/>
        <w:rPr>
          <w:rFonts w:ascii="Arial" w:hAnsi="Arial" w:cs="Arial"/>
          <w:sz w:val="20"/>
          <w:szCs w:val="20"/>
        </w:rPr>
      </w:pPr>
      <w:r w:rsidRPr="00F52DED">
        <w:rPr>
          <w:rFonts w:ascii="Arial" w:hAnsi="Arial" w:cs="Arial"/>
          <w:sz w:val="20"/>
          <w:szCs w:val="20"/>
        </w:rPr>
        <w:t xml:space="preserve">To enhance </w:t>
      </w:r>
      <w:r w:rsidR="002A7D08" w:rsidRPr="00F52DED">
        <w:rPr>
          <w:rFonts w:ascii="Arial" w:hAnsi="Arial" w:cs="Arial"/>
          <w:sz w:val="20"/>
          <w:szCs w:val="20"/>
        </w:rPr>
        <w:t>the</w:t>
      </w:r>
      <w:r w:rsidR="006C5B2B" w:rsidRPr="00F52DED">
        <w:rPr>
          <w:rFonts w:ascii="Arial" w:hAnsi="Arial" w:cs="Arial"/>
          <w:sz w:val="20"/>
          <w:szCs w:val="20"/>
        </w:rPr>
        <w:t xml:space="preserve"> </w:t>
      </w:r>
      <w:r w:rsidRPr="00F52DED">
        <w:rPr>
          <w:rFonts w:ascii="Arial" w:hAnsi="Arial" w:cs="Arial"/>
          <w:sz w:val="20"/>
          <w:szCs w:val="20"/>
        </w:rPr>
        <w:t xml:space="preserve">questionnaire design, a small number of formative interviews </w:t>
      </w:r>
      <w:r w:rsidR="0006465D" w:rsidRPr="00F52DED">
        <w:rPr>
          <w:rFonts w:ascii="Arial" w:hAnsi="Arial" w:cs="Arial"/>
          <w:sz w:val="20"/>
          <w:szCs w:val="20"/>
        </w:rPr>
        <w:t>were</w:t>
      </w:r>
      <w:r w:rsidRPr="00F52DED">
        <w:rPr>
          <w:rFonts w:ascii="Arial" w:hAnsi="Arial" w:cs="Arial"/>
          <w:sz w:val="20"/>
          <w:szCs w:val="20"/>
        </w:rPr>
        <w:t xml:space="preserve"> conducted</w:t>
      </w:r>
      <w:r w:rsidR="006C5B2B" w:rsidRPr="00F52DED">
        <w:rPr>
          <w:rFonts w:ascii="Arial" w:hAnsi="Arial" w:cs="Arial"/>
          <w:sz w:val="20"/>
          <w:szCs w:val="20"/>
        </w:rPr>
        <w:t xml:space="preserve">. </w:t>
      </w:r>
      <w:r w:rsidR="00BA4BF0" w:rsidRPr="00F52DED">
        <w:rPr>
          <w:rFonts w:ascii="Arial" w:hAnsi="Arial" w:cs="Arial"/>
          <w:sz w:val="20"/>
          <w:szCs w:val="20"/>
        </w:rPr>
        <w:t>F</w:t>
      </w:r>
      <w:r w:rsidR="008A090A" w:rsidRPr="00F52DED">
        <w:rPr>
          <w:rFonts w:ascii="Arial" w:hAnsi="Arial" w:cs="Arial"/>
          <w:sz w:val="20"/>
          <w:szCs w:val="20"/>
        </w:rPr>
        <w:t>ive (</w:t>
      </w:r>
      <w:r w:rsidRPr="00F52DED">
        <w:rPr>
          <w:rFonts w:ascii="Arial" w:hAnsi="Arial" w:cs="Arial"/>
          <w:sz w:val="20"/>
          <w:szCs w:val="20"/>
        </w:rPr>
        <w:t>5</w:t>
      </w:r>
      <w:r w:rsidR="008A090A" w:rsidRPr="00F52DED">
        <w:rPr>
          <w:rFonts w:ascii="Arial" w:hAnsi="Arial" w:cs="Arial"/>
          <w:sz w:val="20"/>
          <w:szCs w:val="20"/>
        </w:rPr>
        <w:t>)</w:t>
      </w:r>
      <w:r w:rsidRPr="00F52DED">
        <w:rPr>
          <w:rFonts w:ascii="Arial" w:hAnsi="Arial" w:cs="Arial"/>
          <w:sz w:val="20"/>
          <w:szCs w:val="20"/>
        </w:rPr>
        <w:t xml:space="preserve"> former program participants</w:t>
      </w:r>
      <w:r w:rsidR="000049DB" w:rsidRPr="00F52DED">
        <w:rPr>
          <w:rFonts w:ascii="Arial" w:hAnsi="Arial" w:cs="Arial"/>
          <w:sz w:val="20"/>
          <w:szCs w:val="20"/>
        </w:rPr>
        <w:t xml:space="preserve"> </w:t>
      </w:r>
      <w:r w:rsidR="0006465D" w:rsidRPr="00F52DED">
        <w:rPr>
          <w:rFonts w:ascii="Arial" w:hAnsi="Arial" w:cs="Arial"/>
          <w:sz w:val="20"/>
          <w:szCs w:val="20"/>
        </w:rPr>
        <w:t>were</w:t>
      </w:r>
      <w:r w:rsidR="0002023B" w:rsidRPr="00F52DED">
        <w:rPr>
          <w:rFonts w:ascii="Arial" w:hAnsi="Arial" w:cs="Arial"/>
          <w:sz w:val="20"/>
          <w:szCs w:val="20"/>
        </w:rPr>
        <w:t xml:space="preserve"> interviewed</w:t>
      </w:r>
      <w:r w:rsidRPr="00F52DED">
        <w:rPr>
          <w:rFonts w:ascii="Arial" w:hAnsi="Arial" w:cs="Arial"/>
          <w:sz w:val="20"/>
          <w:szCs w:val="20"/>
        </w:rPr>
        <w:t xml:space="preserve"> prior to the survey development phase. These interviews </w:t>
      </w:r>
      <w:r w:rsidR="008E4FDA" w:rsidRPr="00F52DED">
        <w:rPr>
          <w:rFonts w:ascii="Arial" w:hAnsi="Arial" w:cs="Arial"/>
          <w:sz w:val="20"/>
          <w:szCs w:val="20"/>
        </w:rPr>
        <w:t>increase</w:t>
      </w:r>
      <w:r w:rsidR="0006465D" w:rsidRPr="00F52DED">
        <w:rPr>
          <w:rFonts w:ascii="Arial" w:hAnsi="Arial" w:cs="Arial"/>
          <w:sz w:val="20"/>
          <w:szCs w:val="20"/>
        </w:rPr>
        <w:t>d</w:t>
      </w:r>
      <w:r w:rsidRPr="00F52DED">
        <w:rPr>
          <w:rFonts w:ascii="Arial" w:hAnsi="Arial" w:cs="Arial"/>
          <w:sz w:val="20"/>
          <w:szCs w:val="20"/>
        </w:rPr>
        <w:t xml:space="preserve"> questionnaire designers’ level of understanding in regard to program participants’ experiences, particularly in terms of identifying the full range of activities, interactions, roles, and outcomes associa</w:t>
      </w:r>
      <w:r w:rsidR="000049DB" w:rsidRPr="00F52DED">
        <w:rPr>
          <w:rFonts w:ascii="Arial" w:hAnsi="Arial" w:cs="Arial"/>
          <w:sz w:val="20"/>
          <w:szCs w:val="20"/>
        </w:rPr>
        <w:t>ted with program participation.</w:t>
      </w:r>
      <w:r w:rsidRPr="00F52DED">
        <w:rPr>
          <w:rFonts w:ascii="Arial" w:hAnsi="Arial" w:cs="Arial"/>
          <w:sz w:val="20"/>
          <w:szCs w:val="20"/>
        </w:rPr>
        <w:t xml:space="preserve"> In addition to formative interviews prior to questionnaire design, a small number of cognitive/pre-test interviews </w:t>
      </w:r>
      <w:r w:rsidR="003C7C72" w:rsidRPr="00F52DED">
        <w:rPr>
          <w:rFonts w:ascii="Arial" w:hAnsi="Arial" w:cs="Arial"/>
          <w:sz w:val="20"/>
          <w:szCs w:val="20"/>
        </w:rPr>
        <w:t>(</w:t>
      </w:r>
      <w:r w:rsidR="00A96733" w:rsidRPr="00F52DED">
        <w:rPr>
          <w:rFonts w:ascii="Arial" w:hAnsi="Arial" w:cs="Arial"/>
          <w:sz w:val="20"/>
          <w:szCs w:val="20"/>
        </w:rPr>
        <w:t xml:space="preserve">6 interviews, </w:t>
      </w:r>
      <w:r w:rsidR="003C7C72" w:rsidRPr="00F52DED">
        <w:rPr>
          <w:rFonts w:ascii="Arial" w:hAnsi="Arial" w:cs="Arial"/>
          <w:sz w:val="20"/>
          <w:szCs w:val="20"/>
        </w:rPr>
        <w:t xml:space="preserve">which were </w:t>
      </w:r>
      <w:r w:rsidR="00A96733" w:rsidRPr="00F52DED">
        <w:rPr>
          <w:rFonts w:ascii="Arial" w:hAnsi="Arial" w:cs="Arial"/>
          <w:sz w:val="20"/>
          <w:szCs w:val="20"/>
        </w:rPr>
        <w:t xml:space="preserve">comprised of </w:t>
      </w:r>
      <w:r w:rsidR="003C7C72" w:rsidRPr="00F52DED">
        <w:rPr>
          <w:rFonts w:ascii="Arial" w:hAnsi="Arial" w:cs="Arial"/>
          <w:sz w:val="20"/>
          <w:szCs w:val="20"/>
        </w:rPr>
        <w:t>different questions from the formative</w:t>
      </w:r>
      <w:r w:rsidR="00A96733" w:rsidRPr="00F52DED">
        <w:rPr>
          <w:rFonts w:ascii="Arial" w:hAnsi="Arial" w:cs="Arial"/>
          <w:sz w:val="20"/>
          <w:szCs w:val="20"/>
        </w:rPr>
        <w:t xml:space="preserve"> interviews</w:t>
      </w:r>
      <w:r w:rsidR="003C7C72" w:rsidRPr="00F52DED">
        <w:rPr>
          <w:rFonts w:ascii="Arial" w:hAnsi="Arial" w:cs="Arial"/>
          <w:sz w:val="20"/>
          <w:szCs w:val="20"/>
        </w:rPr>
        <w:t>) were</w:t>
      </w:r>
      <w:r w:rsidRPr="00F52DED">
        <w:rPr>
          <w:rFonts w:ascii="Arial" w:hAnsi="Arial" w:cs="Arial"/>
          <w:sz w:val="20"/>
          <w:szCs w:val="20"/>
        </w:rPr>
        <w:t xml:space="preserve"> conducted upon completion of </w:t>
      </w:r>
      <w:r w:rsidR="000049DB" w:rsidRPr="00F52DED">
        <w:rPr>
          <w:rFonts w:ascii="Arial" w:hAnsi="Arial" w:cs="Arial"/>
          <w:sz w:val="20"/>
          <w:szCs w:val="20"/>
        </w:rPr>
        <w:t>the questionnaire design phase.</w:t>
      </w:r>
      <w:r w:rsidRPr="00F52DED">
        <w:rPr>
          <w:rFonts w:ascii="Arial" w:hAnsi="Arial" w:cs="Arial"/>
          <w:sz w:val="20"/>
          <w:szCs w:val="20"/>
        </w:rPr>
        <w:t xml:space="preserve"> As part of these interviews a small number of past program part</w:t>
      </w:r>
      <w:r w:rsidR="008E4FDA" w:rsidRPr="00F52DED">
        <w:rPr>
          <w:rFonts w:ascii="Arial" w:hAnsi="Arial" w:cs="Arial"/>
          <w:sz w:val="20"/>
          <w:szCs w:val="20"/>
        </w:rPr>
        <w:t>icipants complete</w:t>
      </w:r>
      <w:r w:rsidR="0006465D" w:rsidRPr="00F52DED">
        <w:rPr>
          <w:rFonts w:ascii="Arial" w:hAnsi="Arial" w:cs="Arial"/>
          <w:sz w:val="20"/>
          <w:szCs w:val="20"/>
        </w:rPr>
        <w:t>d</w:t>
      </w:r>
      <w:r w:rsidRPr="00F52DED">
        <w:rPr>
          <w:rFonts w:ascii="Arial" w:hAnsi="Arial" w:cs="Arial"/>
          <w:sz w:val="20"/>
          <w:szCs w:val="20"/>
        </w:rPr>
        <w:t xml:space="preserve"> a test version of the on-line survey and </w:t>
      </w:r>
      <w:r w:rsidR="0006465D" w:rsidRPr="00F52DED">
        <w:rPr>
          <w:rFonts w:ascii="Arial" w:hAnsi="Arial" w:cs="Arial"/>
          <w:sz w:val="20"/>
          <w:szCs w:val="20"/>
        </w:rPr>
        <w:t xml:space="preserve">were </w:t>
      </w:r>
      <w:r w:rsidRPr="00F52DED">
        <w:rPr>
          <w:rFonts w:ascii="Arial" w:hAnsi="Arial" w:cs="Arial"/>
          <w:sz w:val="20"/>
          <w:szCs w:val="20"/>
        </w:rPr>
        <w:t>later</w:t>
      </w:r>
      <w:r w:rsidR="008E4FDA" w:rsidRPr="00F52DED">
        <w:rPr>
          <w:rFonts w:ascii="Arial" w:hAnsi="Arial" w:cs="Arial"/>
          <w:sz w:val="20"/>
          <w:szCs w:val="20"/>
        </w:rPr>
        <w:t xml:space="preserve"> be</w:t>
      </w:r>
      <w:r w:rsidRPr="00F52DED">
        <w:rPr>
          <w:rFonts w:ascii="Arial" w:hAnsi="Arial" w:cs="Arial"/>
          <w:sz w:val="20"/>
          <w:szCs w:val="20"/>
        </w:rPr>
        <w:t xml:space="preserve"> de-briefed through </w:t>
      </w:r>
      <w:r w:rsidR="008A090A" w:rsidRPr="00F52DED">
        <w:rPr>
          <w:rFonts w:ascii="Arial" w:hAnsi="Arial" w:cs="Arial"/>
          <w:sz w:val="20"/>
          <w:szCs w:val="20"/>
        </w:rPr>
        <w:t>telephonic interviews or via e-</w:t>
      </w:r>
      <w:r w:rsidRPr="00F52DED">
        <w:rPr>
          <w:rFonts w:ascii="Arial" w:hAnsi="Arial" w:cs="Arial"/>
          <w:sz w:val="20"/>
          <w:szCs w:val="20"/>
        </w:rPr>
        <w:t>mail to identify any needed modifications to the instr</w:t>
      </w:r>
      <w:r w:rsidR="000049DB" w:rsidRPr="00F52DED">
        <w:rPr>
          <w:rFonts w:ascii="Arial" w:hAnsi="Arial" w:cs="Arial"/>
          <w:sz w:val="20"/>
          <w:szCs w:val="20"/>
        </w:rPr>
        <w:t xml:space="preserve">ument prior to OMB submission. </w:t>
      </w:r>
      <w:r w:rsidRPr="00F52DED">
        <w:rPr>
          <w:rFonts w:ascii="Arial" w:hAnsi="Arial" w:cs="Arial"/>
          <w:sz w:val="20"/>
          <w:szCs w:val="20"/>
        </w:rPr>
        <w:t>T</w:t>
      </w:r>
      <w:r w:rsidR="008E4FDA" w:rsidRPr="00F52DED">
        <w:rPr>
          <w:rFonts w:ascii="Arial" w:hAnsi="Arial" w:cs="Arial"/>
          <w:sz w:val="20"/>
          <w:szCs w:val="20"/>
        </w:rPr>
        <w:t>he debriefing interviews focus</w:t>
      </w:r>
      <w:r w:rsidR="0006465D" w:rsidRPr="00F52DED">
        <w:rPr>
          <w:rFonts w:ascii="Arial" w:hAnsi="Arial" w:cs="Arial"/>
          <w:sz w:val="20"/>
          <w:szCs w:val="20"/>
        </w:rPr>
        <w:t>ed</w:t>
      </w:r>
      <w:r w:rsidRPr="00F52DED">
        <w:rPr>
          <w:rFonts w:ascii="Arial" w:hAnsi="Arial" w:cs="Arial"/>
          <w:sz w:val="20"/>
          <w:szCs w:val="20"/>
        </w:rPr>
        <w:t xml:space="preserve"> on determining whether question wording was clear, conveyed its intended meaning, contained realistic and mutually exclusive response options, and presented scaling of magnitude, agreement/disagreement, etc. that is relevant and understandable to the respondents</w:t>
      </w:r>
      <w:r w:rsidRPr="00F52DED">
        <w:rPr>
          <w:rFonts w:ascii="Arial" w:hAnsi="Arial" w:cs="Arial"/>
        </w:rPr>
        <w:t>.</w:t>
      </w:r>
    </w:p>
    <w:p w:rsidR="00901C38" w:rsidRPr="00F52DED" w:rsidRDefault="00901C38" w:rsidP="00D61AAA">
      <w:pPr>
        <w:tabs>
          <w:tab w:val="left" w:pos="0"/>
        </w:tabs>
        <w:rPr>
          <w:rFonts w:ascii="Arial" w:hAnsi="Arial" w:cs="Arial"/>
          <w:sz w:val="20"/>
          <w:szCs w:val="20"/>
        </w:rPr>
      </w:pPr>
    </w:p>
    <w:p w:rsidR="00436403" w:rsidRPr="00F52DED" w:rsidRDefault="00A73F7A">
      <w:pPr>
        <w:numPr>
          <w:ilvl w:val="0"/>
          <w:numId w:val="11"/>
        </w:numPr>
        <w:ind w:left="360"/>
        <w:rPr>
          <w:rFonts w:ascii="Arial" w:hAnsi="Arial" w:cs="Arial"/>
          <w:sz w:val="20"/>
          <w:szCs w:val="20"/>
        </w:rPr>
      </w:pPr>
      <w:r w:rsidRPr="00F52DED">
        <w:rPr>
          <w:rFonts w:ascii="Arial" w:hAnsi="Arial" w:cs="Arial"/>
          <w:sz w:val="20"/>
          <w:szCs w:val="20"/>
        </w:rPr>
        <w:lastRenderedPageBreak/>
        <w:t>The ECA/P/V individual managing th</w:t>
      </w:r>
      <w:r w:rsidR="00DB20FA" w:rsidRPr="00F52DED">
        <w:rPr>
          <w:rFonts w:ascii="Arial" w:hAnsi="Arial" w:cs="Arial"/>
          <w:sz w:val="20"/>
          <w:szCs w:val="20"/>
        </w:rPr>
        <w:t xml:space="preserve">is </w:t>
      </w:r>
      <w:r w:rsidR="002A7D08" w:rsidRPr="00F52DED">
        <w:rPr>
          <w:rFonts w:ascii="Arial" w:hAnsi="Arial" w:cs="Arial"/>
          <w:sz w:val="20"/>
          <w:szCs w:val="20"/>
        </w:rPr>
        <w:t xml:space="preserve">evaluation’s external contractor, Research Solutions International, </w:t>
      </w:r>
      <w:r w:rsidRPr="00F52DED">
        <w:rPr>
          <w:rFonts w:ascii="Arial" w:hAnsi="Arial" w:cs="Arial"/>
          <w:sz w:val="20"/>
          <w:szCs w:val="20"/>
        </w:rPr>
        <w:t xml:space="preserve">who will be collecting the data and analyzing the information is </w:t>
      </w:r>
      <w:r w:rsidR="003D4E7A" w:rsidRPr="00F52DED">
        <w:rPr>
          <w:rFonts w:ascii="Arial" w:hAnsi="Arial" w:cs="Arial"/>
          <w:sz w:val="20"/>
          <w:szCs w:val="20"/>
        </w:rPr>
        <w:t>Eulynn Shiu</w:t>
      </w:r>
      <w:r w:rsidRPr="00F52DED">
        <w:rPr>
          <w:rFonts w:ascii="Arial" w:hAnsi="Arial" w:cs="Arial"/>
          <w:sz w:val="20"/>
          <w:szCs w:val="20"/>
        </w:rPr>
        <w:t>, 202-632-</w:t>
      </w:r>
      <w:r w:rsidR="00BA1446" w:rsidRPr="00F52DED">
        <w:rPr>
          <w:rFonts w:ascii="Arial" w:hAnsi="Arial" w:cs="Arial"/>
          <w:sz w:val="20"/>
          <w:szCs w:val="20"/>
        </w:rPr>
        <w:t>63</w:t>
      </w:r>
      <w:r w:rsidR="003D4E7A" w:rsidRPr="00F52DED">
        <w:rPr>
          <w:rFonts w:ascii="Arial" w:hAnsi="Arial" w:cs="Arial"/>
          <w:sz w:val="20"/>
          <w:szCs w:val="20"/>
        </w:rPr>
        <w:t>21</w:t>
      </w:r>
      <w:r w:rsidRPr="00F52DED">
        <w:rPr>
          <w:rFonts w:ascii="Arial" w:hAnsi="Arial" w:cs="Arial"/>
          <w:sz w:val="20"/>
          <w:szCs w:val="20"/>
        </w:rPr>
        <w:t>.</w:t>
      </w:r>
    </w:p>
    <w:sectPr w:rsidR="00436403" w:rsidRPr="00F52DED" w:rsidSect="00CE6EB2">
      <w:headerReference w:type="default" r:id="rId12"/>
      <w:footerReference w:type="even" r:id="rId13"/>
      <w:footerReference w:type="default" r:id="rId14"/>
      <w:pgSz w:w="12240" w:h="15840"/>
      <w:pgMar w:top="108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41" w:rsidRDefault="00641D41">
      <w:r>
        <w:separator/>
      </w:r>
    </w:p>
  </w:endnote>
  <w:endnote w:type="continuationSeparator" w:id="0">
    <w:p w:rsidR="00641D41" w:rsidRDefault="0064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D" w:rsidRDefault="00232349" w:rsidP="00CE6EB2">
    <w:pPr>
      <w:pStyle w:val="Footer"/>
      <w:framePr w:wrap="around" w:vAnchor="text" w:hAnchor="margin" w:xAlign="center" w:y="1"/>
      <w:rPr>
        <w:rStyle w:val="PageNumber"/>
      </w:rPr>
    </w:pPr>
    <w:r>
      <w:rPr>
        <w:rStyle w:val="PageNumber"/>
      </w:rPr>
      <w:fldChar w:fldCharType="begin"/>
    </w:r>
    <w:r w:rsidR="00E4530D">
      <w:rPr>
        <w:rStyle w:val="PageNumber"/>
      </w:rPr>
      <w:instrText xml:space="preserve">PAGE  </w:instrText>
    </w:r>
    <w:r>
      <w:rPr>
        <w:rStyle w:val="PageNumber"/>
      </w:rPr>
      <w:fldChar w:fldCharType="end"/>
    </w:r>
  </w:p>
  <w:p w:rsidR="00E4530D" w:rsidRDefault="00E45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D" w:rsidRDefault="00232349" w:rsidP="00CE6EB2">
    <w:pPr>
      <w:pStyle w:val="Footer"/>
      <w:framePr w:wrap="around" w:vAnchor="text" w:hAnchor="margin" w:xAlign="center" w:y="1"/>
      <w:rPr>
        <w:rStyle w:val="PageNumber"/>
      </w:rPr>
    </w:pPr>
    <w:r>
      <w:rPr>
        <w:rStyle w:val="PageNumber"/>
      </w:rPr>
      <w:fldChar w:fldCharType="begin"/>
    </w:r>
    <w:r w:rsidR="00E4530D">
      <w:rPr>
        <w:rStyle w:val="PageNumber"/>
      </w:rPr>
      <w:instrText xml:space="preserve">PAGE  </w:instrText>
    </w:r>
    <w:r>
      <w:rPr>
        <w:rStyle w:val="PageNumber"/>
      </w:rPr>
      <w:fldChar w:fldCharType="separate"/>
    </w:r>
    <w:r w:rsidR="003E7761">
      <w:rPr>
        <w:rStyle w:val="PageNumber"/>
        <w:noProof/>
      </w:rPr>
      <w:t>1</w:t>
    </w:r>
    <w:r>
      <w:rPr>
        <w:rStyle w:val="PageNumber"/>
      </w:rPr>
      <w:fldChar w:fldCharType="end"/>
    </w:r>
  </w:p>
  <w:p w:rsidR="00E4530D" w:rsidRDefault="00E45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41" w:rsidRDefault="00641D41">
      <w:r>
        <w:separator/>
      </w:r>
    </w:p>
  </w:footnote>
  <w:footnote w:type="continuationSeparator" w:id="0">
    <w:p w:rsidR="00641D41" w:rsidRDefault="0064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1" w:rsidRDefault="00641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DAA"/>
    <w:multiLevelType w:val="hybridMultilevel"/>
    <w:tmpl w:val="58F4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D34CC"/>
    <w:multiLevelType w:val="hybridMultilevel"/>
    <w:tmpl w:val="92E24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52A32"/>
    <w:multiLevelType w:val="hybridMultilevel"/>
    <w:tmpl w:val="DC4A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E5972"/>
    <w:multiLevelType w:val="hybridMultilevel"/>
    <w:tmpl w:val="0BCC1082"/>
    <w:lvl w:ilvl="0" w:tplc="ED78BD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2A46C5"/>
    <w:multiLevelType w:val="hybridMultilevel"/>
    <w:tmpl w:val="FB8E1F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73DA8"/>
    <w:multiLevelType w:val="hybridMultilevel"/>
    <w:tmpl w:val="34565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603FB1"/>
    <w:multiLevelType w:val="hybridMultilevel"/>
    <w:tmpl w:val="EEA828EE"/>
    <w:lvl w:ilvl="0" w:tplc="209C5CA2">
      <w:start w:val="1"/>
      <w:numFmt w:val="decimal"/>
      <w:lvlText w:val="%1."/>
      <w:lvlJc w:val="left"/>
      <w:pPr>
        <w:ind w:left="720" w:hanging="360"/>
      </w:pPr>
      <w:rPr>
        <w:rFonts w:hint="default"/>
      </w:rPr>
    </w:lvl>
    <w:lvl w:ilvl="1" w:tplc="3A5889FE" w:tentative="1">
      <w:start w:val="1"/>
      <w:numFmt w:val="lowerLetter"/>
      <w:lvlText w:val="%2."/>
      <w:lvlJc w:val="left"/>
      <w:pPr>
        <w:ind w:left="1440" w:hanging="360"/>
      </w:pPr>
    </w:lvl>
    <w:lvl w:ilvl="2" w:tplc="34D65B8C" w:tentative="1">
      <w:start w:val="1"/>
      <w:numFmt w:val="lowerRoman"/>
      <w:lvlText w:val="%3."/>
      <w:lvlJc w:val="right"/>
      <w:pPr>
        <w:ind w:left="2160" w:hanging="180"/>
      </w:pPr>
    </w:lvl>
    <w:lvl w:ilvl="3" w:tplc="9AAE765A" w:tentative="1">
      <w:start w:val="1"/>
      <w:numFmt w:val="decimal"/>
      <w:lvlText w:val="%4."/>
      <w:lvlJc w:val="left"/>
      <w:pPr>
        <w:ind w:left="2880" w:hanging="360"/>
      </w:pPr>
    </w:lvl>
    <w:lvl w:ilvl="4" w:tplc="F2C2C736" w:tentative="1">
      <w:start w:val="1"/>
      <w:numFmt w:val="lowerLetter"/>
      <w:lvlText w:val="%5."/>
      <w:lvlJc w:val="left"/>
      <w:pPr>
        <w:ind w:left="3600" w:hanging="360"/>
      </w:pPr>
    </w:lvl>
    <w:lvl w:ilvl="5" w:tplc="E6806022" w:tentative="1">
      <w:start w:val="1"/>
      <w:numFmt w:val="lowerRoman"/>
      <w:lvlText w:val="%6."/>
      <w:lvlJc w:val="right"/>
      <w:pPr>
        <w:ind w:left="4320" w:hanging="180"/>
      </w:pPr>
    </w:lvl>
    <w:lvl w:ilvl="6" w:tplc="5F828EE4" w:tentative="1">
      <w:start w:val="1"/>
      <w:numFmt w:val="decimal"/>
      <w:lvlText w:val="%7."/>
      <w:lvlJc w:val="left"/>
      <w:pPr>
        <w:ind w:left="5040" w:hanging="360"/>
      </w:pPr>
    </w:lvl>
    <w:lvl w:ilvl="7" w:tplc="478E7D58" w:tentative="1">
      <w:start w:val="1"/>
      <w:numFmt w:val="lowerLetter"/>
      <w:lvlText w:val="%8."/>
      <w:lvlJc w:val="left"/>
      <w:pPr>
        <w:ind w:left="5760" w:hanging="360"/>
      </w:pPr>
    </w:lvl>
    <w:lvl w:ilvl="8" w:tplc="14A084B2" w:tentative="1">
      <w:start w:val="1"/>
      <w:numFmt w:val="lowerRoman"/>
      <w:lvlText w:val="%9."/>
      <w:lvlJc w:val="right"/>
      <w:pPr>
        <w:ind w:left="6480" w:hanging="180"/>
      </w:pPr>
    </w:lvl>
  </w:abstractNum>
  <w:abstractNum w:abstractNumId="7">
    <w:nsid w:val="148A1B8D"/>
    <w:multiLevelType w:val="hybridMultilevel"/>
    <w:tmpl w:val="6AB2CE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0B0119"/>
    <w:multiLevelType w:val="hybridMultilevel"/>
    <w:tmpl w:val="846A6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B0D29"/>
    <w:multiLevelType w:val="hybridMultilevel"/>
    <w:tmpl w:val="9578C490"/>
    <w:lvl w:ilvl="0" w:tplc="0409000F">
      <w:start w:val="1"/>
      <w:numFmt w:val="bullet"/>
      <w:lvlText w:val=""/>
      <w:lvlJc w:val="left"/>
      <w:pPr>
        <w:tabs>
          <w:tab w:val="num" w:pos="576"/>
        </w:tabs>
        <w:ind w:left="504" w:hanging="288"/>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1C496408"/>
    <w:multiLevelType w:val="hybridMultilevel"/>
    <w:tmpl w:val="DFE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81B5E"/>
    <w:multiLevelType w:val="hybridMultilevel"/>
    <w:tmpl w:val="D79C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86AB7"/>
    <w:multiLevelType w:val="hybridMultilevel"/>
    <w:tmpl w:val="96D84F0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20882"/>
    <w:multiLevelType w:val="hybridMultilevel"/>
    <w:tmpl w:val="43BA8B9E"/>
    <w:lvl w:ilvl="0" w:tplc="F940AE8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2E292113"/>
    <w:multiLevelType w:val="hybridMultilevel"/>
    <w:tmpl w:val="398E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472EC"/>
    <w:multiLevelType w:val="hybridMultilevel"/>
    <w:tmpl w:val="C7CC4FBE"/>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56644"/>
    <w:multiLevelType w:val="hybridMultilevel"/>
    <w:tmpl w:val="2DAA1B1E"/>
    <w:lvl w:ilvl="0" w:tplc="570E0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AB52DE"/>
    <w:multiLevelType w:val="hybridMultilevel"/>
    <w:tmpl w:val="7738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D6BA6"/>
    <w:multiLevelType w:val="hybridMultilevel"/>
    <w:tmpl w:val="27323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CB185D"/>
    <w:multiLevelType w:val="hybridMultilevel"/>
    <w:tmpl w:val="D582729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678C8"/>
    <w:multiLevelType w:val="multilevel"/>
    <w:tmpl w:val="CD2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C31DC"/>
    <w:multiLevelType w:val="hybridMultilevel"/>
    <w:tmpl w:val="FF72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407C5"/>
    <w:multiLevelType w:val="hybridMultilevel"/>
    <w:tmpl w:val="199498F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6D60C3"/>
    <w:multiLevelType w:val="hybridMultilevel"/>
    <w:tmpl w:val="A3127DD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82D7F"/>
    <w:multiLevelType w:val="hybridMultilevel"/>
    <w:tmpl w:val="2E328BC8"/>
    <w:lvl w:ilvl="0" w:tplc="049AC8B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B165F"/>
    <w:multiLevelType w:val="multilevel"/>
    <w:tmpl w:val="F4D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8F240D"/>
    <w:multiLevelType w:val="hybridMultilevel"/>
    <w:tmpl w:val="90FC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A324F8"/>
    <w:multiLevelType w:val="hybridMultilevel"/>
    <w:tmpl w:val="D9D67F98"/>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8">
    <w:nsid w:val="62274CDC"/>
    <w:multiLevelType w:val="hybridMultilevel"/>
    <w:tmpl w:val="67FA5D62"/>
    <w:lvl w:ilvl="0" w:tplc="0409000F">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768E726A"/>
    <w:multiLevelType w:val="hybridMultilevel"/>
    <w:tmpl w:val="5D0063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76CD6328"/>
    <w:multiLevelType w:val="hybridMultilevel"/>
    <w:tmpl w:val="9FBC99F4"/>
    <w:lvl w:ilvl="0" w:tplc="B082F1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C109C"/>
    <w:multiLevelType w:val="hybridMultilevel"/>
    <w:tmpl w:val="2522F4E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275BA3"/>
    <w:multiLevelType w:val="hybridMultilevel"/>
    <w:tmpl w:val="0BCAC272"/>
    <w:lvl w:ilvl="0" w:tplc="664AC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B43AB"/>
    <w:multiLevelType w:val="hybridMultilevel"/>
    <w:tmpl w:val="624A35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9"/>
  </w:num>
  <w:num w:numId="3">
    <w:abstractNumId w:val="22"/>
  </w:num>
  <w:num w:numId="4">
    <w:abstractNumId w:val="15"/>
  </w:num>
  <w:num w:numId="5">
    <w:abstractNumId w:val="24"/>
  </w:num>
  <w:num w:numId="6">
    <w:abstractNumId w:val="6"/>
  </w:num>
  <w:num w:numId="7">
    <w:abstractNumId w:val="0"/>
  </w:num>
  <w:num w:numId="8">
    <w:abstractNumId w:val="26"/>
  </w:num>
  <w:num w:numId="9">
    <w:abstractNumId w:val="13"/>
  </w:num>
  <w:num w:numId="10">
    <w:abstractNumId w:val="23"/>
  </w:num>
  <w:num w:numId="11">
    <w:abstractNumId w:val="28"/>
  </w:num>
  <w:num w:numId="12">
    <w:abstractNumId w:val="33"/>
  </w:num>
  <w:num w:numId="13">
    <w:abstractNumId w:val="21"/>
  </w:num>
  <w:num w:numId="14">
    <w:abstractNumId w:val="30"/>
  </w:num>
  <w:num w:numId="15">
    <w:abstractNumId w:val="19"/>
  </w:num>
  <w:num w:numId="16">
    <w:abstractNumId w:val="2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7"/>
  </w:num>
  <w:num w:numId="20">
    <w:abstractNumId w:val="3"/>
  </w:num>
  <w:num w:numId="21">
    <w:abstractNumId w:val="32"/>
  </w:num>
  <w:num w:numId="22">
    <w:abstractNumId w:val="10"/>
  </w:num>
  <w:num w:numId="23">
    <w:abstractNumId w:val="18"/>
  </w:num>
  <w:num w:numId="24">
    <w:abstractNumId w:val="4"/>
  </w:num>
  <w:num w:numId="25">
    <w:abstractNumId w:val="7"/>
  </w:num>
  <w:num w:numId="26">
    <w:abstractNumId w:val="8"/>
  </w:num>
  <w:num w:numId="27">
    <w:abstractNumId w:val="2"/>
  </w:num>
  <w:num w:numId="28">
    <w:abstractNumId w:val="34"/>
  </w:num>
  <w:num w:numId="29">
    <w:abstractNumId w:val="16"/>
  </w:num>
  <w:num w:numId="30">
    <w:abstractNumId w:val="29"/>
  </w:num>
  <w:num w:numId="31">
    <w:abstractNumId w:val="25"/>
  </w:num>
  <w:num w:numId="32">
    <w:abstractNumId w:val="1"/>
  </w:num>
  <w:num w:numId="33">
    <w:abstractNumId w:val="11"/>
  </w:num>
  <w:num w:numId="34">
    <w:abstractNumId w:val="1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E6EB2"/>
    <w:rsid w:val="00001A17"/>
    <w:rsid w:val="000035C3"/>
    <w:rsid w:val="000049CD"/>
    <w:rsid w:val="000049DB"/>
    <w:rsid w:val="00005B73"/>
    <w:rsid w:val="00010C8C"/>
    <w:rsid w:val="00010D2D"/>
    <w:rsid w:val="000136A4"/>
    <w:rsid w:val="0001483A"/>
    <w:rsid w:val="000201A6"/>
    <w:rsid w:val="0002023B"/>
    <w:rsid w:val="00026317"/>
    <w:rsid w:val="00026408"/>
    <w:rsid w:val="0003063B"/>
    <w:rsid w:val="00033F3B"/>
    <w:rsid w:val="0003549E"/>
    <w:rsid w:val="00036258"/>
    <w:rsid w:val="000410FC"/>
    <w:rsid w:val="00044CAF"/>
    <w:rsid w:val="000531A3"/>
    <w:rsid w:val="000535B7"/>
    <w:rsid w:val="0005480C"/>
    <w:rsid w:val="000564D0"/>
    <w:rsid w:val="0006402F"/>
    <w:rsid w:val="0006465D"/>
    <w:rsid w:val="000658C8"/>
    <w:rsid w:val="000702C8"/>
    <w:rsid w:val="00072250"/>
    <w:rsid w:val="00074ABE"/>
    <w:rsid w:val="000823F9"/>
    <w:rsid w:val="00085E36"/>
    <w:rsid w:val="00086D8E"/>
    <w:rsid w:val="00090FF1"/>
    <w:rsid w:val="00091E08"/>
    <w:rsid w:val="000A688D"/>
    <w:rsid w:val="000A7920"/>
    <w:rsid w:val="000B043C"/>
    <w:rsid w:val="000B4FF2"/>
    <w:rsid w:val="000B6078"/>
    <w:rsid w:val="000B63A9"/>
    <w:rsid w:val="000C16A7"/>
    <w:rsid w:val="000C663E"/>
    <w:rsid w:val="000D06E4"/>
    <w:rsid w:val="000D34D3"/>
    <w:rsid w:val="000D364C"/>
    <w:rsid w:val="000E3467"/>
    <w:rsid w:val="000F0788"/>
    <w:rsid w:val="000F2C82"/>
    <w:rsid w:val="000F2DF9"/>
    <w:rsid w:val="000F51DE"/>
    <w:rsid w:val="000F554A"/>
    <w:rsid w:val="000F6962"/>
    <w:rsid w:val="00101909"/>
    <w:rsid w:val="001106AD"/>
    <w:rsid w:val="00113606"/>
    <w:rsid w:val="00117830"/>
    <w:rsid w:val="0012094F"/>
    <w:rsid w:val="0012115D"/>
    <w:rsid w:val="00121878"/>
    <w:rsid w:val="00121965"/>
    <w:rsid w:val="001220C5"/>
    <w:rsid w:val="001224FF"/>
    <w:rsid w:val="001237B1"/>
    <w:rsid w:val="00125975"/>
    <w:rsid w:val="00130330"/>
    <w:rsid w:val="001315E3"/>
    <w:rsid w:val="001338C5"/>
    <w:rsid w:val="00133FAB"/>
    <w:rsid w:val="0013462B"/>
    <w:rsid w:val="0013746E"/>
    <w:rsid w:val="0014072E"/>
    <w:rsid w:val="0014204F"/>
    <w:rsid w:val="00143326"/>
    <w:rsid w:val="00151674"/>
    <w:rsid w:val="00153835"/>
    <w:rsid w:val="00154414"/>
    <w:rsid w:val="00155419"/>
    <w:rsid w:val="00155DD1"/>
    <w:rsid w:val="00160D96"/>
    <w:rsid w:val="00166F77"/>
    <w:rsid w:val="0017024E"/>
    <w:rsid w:val="00180507"/>
    <w:rsid w:val="001820B8"/>
    <w:rsid w:val="0018506B"/>
    <w:rsid w:val="00193F03"/>
    <w:rsid w:val="00195C53"/>
    <w:rsid w:val="001A3320"/>
    <w:rsid w:val="001A3F6E"/>
    <w:rsid w:val="001A50AF"/>
    <w:rsid w:val="001A6408"/>
    <w:rsid w:val="001A68B9"/>
    <w:rsid w:val="001B7DF5"/>
    <w:rsid w:val="001C03F1"/>
    <w:rsid w:val="001C0E2B"/>
    <w:rsid w:val="001C7AB6"/>
    <w:rsid w:val="001D0F1E"/>
    <w:rsid w:val="001D2A5D"/>
    <w:rsid w:val="001D3282"/>
    <w:rsid w:val="001D3917"/>
    <w:rsid w:val="001D6A68"/>
    <w:rsid w:val="001D6D39"/>
    <w:rsid w:val="001E03EF"/>
    <w:rsid w:val="001E52BA"/>
    <w:rsid w:val="001E6AF9"/>
    <w:rsid w:val="001E7F32"/>
    <w:rsid w:val="001F0488"/>
    <w:rsid w:val="001F131E"/>
    <w:rsid w:val="001F2A0C"/>
    <w:rsid w:val="001F3F7E"/>
    <w:rsid w:val="001F5E4D"/>
    <w:rsid w:val="001F67C6"/>
    <w:rsid w:val="002069DD"/>
    <w:rsid w:val="00211FBB"/>
    <w:rsid w:val="00216E20"/>
    <w:rsid w:val="00217924"/>
    <w:rsid w:val="00221B64"/>
    <w:rsid w:val="00221BB1"/>
    <w:rsid w:val="00225293"/>
    <w:rsid w:val="00232349"/>
    <w:rsid w:val="00246EC9"/>
    <w:rsid w:val="00253DA1"/>
    <w:rsid w:val="00256745"/>
    <w:rsid w:val="00261C6D"/>
    <w:rsid w:val="002737D9"/>
    <w:rsid w:val="00274D2E"/>
    <w:rsid w:val="00276170"/>
    <w:rsid w:val="002770A7"/>
    <w:rsid w:val="00287085"/>
    <w:rsid w:val="0028744E"/>
    <w:rsid w:val="00291066"/>
    <w:rsid w:val="00292253"/>
    <w:rsid w:val="002954C8"/>
    <w:rsid w:val="002962A7"/>
    <w:rsid w:val="002A6F0A"/>
    <w:rsid w:val="002A7D08"/>
    <w:rsid w:val="002B41B4"/>
    <w:rsid w:val="002B48FE"/>
    <w:rsid w:val="002B4B5A"/>
    <w:rsid w:val="002B5B25"/>
    <w:rsid w:val="002B707C"/>
    <w:rsid w:val="002C3160"/>
    <w:rsid w:val="002C38CC"/>
    <w:rsid w:val="002C39A7"/>
    <w:rsid w:val="002C61EC"/>
    <w:rsid w:val="002C7AA2"/>
    <w:rsid w:val="002D0261"/>
    <w:rsid w:val="002D217A"/>
    <w:rsid w:val="002D2EF2"/>
    <w:rsid w:val="002D3E92"/>
    <w:rsid w:val="002D3F65"/>
    <w:rsid w:val="002D49B5"/>
    <w:rsid w:val="002D5E4B"/>
    <w:rsid w:val="002E4049"/>
    <w:rsid w:val="002F5257"/>
    <w:rsid w:val="002F68AA"/>
    <w:rsid w:val="002F6A44"/>
    <w:rsid w:val="00304212"/>
    <w:rsid w:val="0030655C"/>
    <w:rsid w:val="00312143"/>
    <w:rsid w:val="003135DF"/>
    <w:rsid w:val="00315C2C"/>
    <w:rsid w:val="00326115"/>
    <w:rsid w:val="00327FA1"/>
    <w:rsid w:val="00330F9A"/>
    <w:rsid w:val="00333F26"/>
    <w:rsid w:val="0033561F"/>
    <w:rsid w:val="00337FD6"/>
    <w:rsid w:val="003423EE"/>
    <w:rsid w:val="003435DF"/>
    <w:rsid w:val="00344F8E"/>
    <w:rsid w:val="0034528B"/>
    <w:rsid w:val="00347CE3"/>
    <w:rsid w:val="00350F60"/>
    <w:rsid w:val="00351035"/>
    <w:rsid w:val="00351F2E"/>
    <w:rsid w:val="00354621"/>
    <w:rsid w:val="003552CD"/>
    <w:rsid w:val="00361DCA"/>
    <w:rsid w:val="00367C4A"/>
    <w:rsid w:val="003723DF"/>
    <w:rsid w:val="00372C1F"/>
    <w:rsid w:val="00372F72"/>
    <w:rsid w:val="00387532"/>
    <w:rsid w:val="00391A1C"/>
    <w:rsid w:val="00392D84"/>
    <w:rsid w:val="003947E0"/>
    <w:rsid w:val="00396C2E"/>
    <w:rsid w:val="003A055E"/>
    <w:rsid w:val="003A495D"/>
    <w:rsid w:val="003A4C86"/>
    <w:rsid w:val="003A4D49"/>
    <w:rsid w:val="003A60CE"/>
    <w:rsid w:val="003A7692"/>
    <w:rsid w:val="003B066B"/>
    <w:rsid w:val="003B130F"/>
    <w:rsid w:val="003B17CE"/>
    <w:rsid w:val="003B3926"/>
    <w:rsid w:val="003B5147"/>
    <w:rsid w:val="003B5416"/>
    <w:rsid w:val="003B6306"/>
    <w:rsid w:val="003C160F"/>
    <w:rsid w:val="003C5432"/>
    <w:rsid w:val="003C682B"/>
    <w:rsid w:val="003C7C72"/>
    <w:rsid w:val="003D4E7A"/>
    <w:rsid w:val="003D650D"/>
    <w:rsid w:val="003E74E7"/>
    <w:rsid w:val="003E7761"/>
    <w:rsid w:val="003E7F4B"/>
    <w:rsid w:val="003E7F79"/>
    <w:rsid w:val="003F0B00"/>
    <w:rsid w:val="003F1ADA"/>
    <w:rsid w:val="003F33E3"/>
    <w:rsid w:val="003F3451"/>
    <w:rsid w:val="003F380C"/>
    <w:rsid w:val="003F392A"/>
    <w:rsid w:val="003F52D1"/>
    <w:rsid w:val="00405DF6"/>
    <w:rsid w:val="0040616A"/>
    <w:rsid w:val="004118B1"/>
    <w:rsid w:val="00413A86"/>
    <w:rsid w:val="00416C0B"/>
    <w:rsid w:val="00416FD2"/>
    <w:rsid w:val="00420B4F"/>
    <w:rsid w:val="00421501"/>
    <w:rsid w:val="00427DB2"/>
    <w:rsid w:val="00431B7A"/>
    <w:rsid w:val="00435FAA"/>
    <w:rsid w:val="00436403"/>
    <w:rsid w:val="0044321F"/>
    <w:rsid w:val="00447E4A"/>
    <w:rsid w:val="00450D82"/>
    <w:rsid w:val="00452D29"/>
    <w:rsid w:val="004545CD"/>
    <w:rsid w:val="004655ED"/>
    <w:rsid w:val="004657D5"/>
    <w:rsid w:val="004746A2"/>
    <w:rsid w:val="0047493A"/>
    <w:rsid w:val="00474ABA"/>
    <w:rsid w:val="00475A85"/>
    <w:rsid w:val="00476C4C"/>
    <w:rsid w:val="00477653"/>
    <w:rsid w:val="00480D54"/>
    <w:rsid w:val="004839C1"/>
    <w:rsid w:val="0048601C"/>
    <w:rsid w:val="00487291"/>
    <w:rsid w:val="00487314"/>
    <w:rsid w:val="004A01F9"/>
    <w:rsid w:val="004A2E38"/>
    <w:rsid w:val="004A5360"/>
    <w:rsid w:val="004B5A25"/>
    <w:rsid w:val="004C0929"/>
    <w:rsid w:val="004C3B5A"/>
    <w:rsid w:val="004C4E10"/>
    <w:rsid w:val="004C5CC2"/>
    <w:rsid w:val="004C7DD4"/>
    <w:rsid w:val="004D0B74"/>
    <w:rsid w:val="004D2D8F"/>
    <w:rsid w:val="004D2F52"/>
    <w:rsid w:val="004D700C"/>
    <w:rsid w:val="004E12E4"/>
    <w:rsid w:val="004F0008"/>
    <w:rsid w:val="004F05CC"/>
    <w:rsid w:val="004F2276"/>
    <w:rsid w:val="004F6B47"/>
    <w:rsid w:val="00500B14"/>
    <w:rsid w:val="00501270"/>
    <w:rsid w:val="00505E3E"/>
    <w:rsid w:val="00514D16"/>
    <w:rsid w:val="00517058"/>
    <w:rsid w:val="005173A8"/>
    <w:rsid w:val="005205DC"/>
    <w:rsid w:val="00525298"/>
    <w:rsid w:val="00536C85"/>
    <w:rsid w:val="0053758B"/>
    <w:rsid w:val="00541C8D"/>
    <w:rsid w:val="00543E24"/>
    <w:rsid w:val="00550F2A"/>
    <w:rsid w:val="00554463"/>
    <w:rsid w:val="00555287"/>
    <w:rsid w:val="005552A7"/>
    <w:rsid w:val="00555C3C"/>
    <w:rsid w:val="00560280"/>
    <w:rsid w:val="005605E5"/>
    <w:rsid w:val="00562180"/>
    <w:rsid w:val="005629F7"/>
    <w:rsid w:val="00566CE5"/>
    <w:rsid w:val="0056781E"/>
    <w:rsid w:val="00574B75"/>
    <w:rsid w:val="00577BBA"/>
    <w:rsid w:val="00584513"/>
    <w:rsid w:val="0058527A"/>
    <w:rsid w:val="005900D9"/>
    <w:rsid w:val="005953A7"/>
    <w:rsid w:val="0059583A"/>
    <w:rsid w:val="005A146A"/>
    <w:rsid w:val="005A2405"/>
    <w:rsid w:val="005A4F6B"/>
    <w:rsid w:val="005A63BD"/>
    <w:rsid w:val="005B0840"/>
    <w:rsid w:val="005B0B08"/>
    <w:rsid w:val="005B1089"/>
    <w:rsid w:val="005B1684"/>
    <w:rsid w:val="005B3296"/>
    <w:rsid w:val="005B3B83"/>
    <w:rsid w:val="005B78D3"/>
    <w:rsid w:val="005C06B5"/>
    <w:rsid w:val="005C0FBE"/>
    <w:rsid w:val="005C257A"/>
    <w:rsid w:val="005C3979"/>
    <w:rsid w:val="005C74E3"/>
    <w:rsid w:val="005D1078"/>
    <w:rsid w:val="005D5A22"/>
    <w:rsid w:val="005E2514"/>
    <w:rsid w:val="005E4905"/>
    <w:rsid w:val="005F1444"/>
    <w:rsid w:val="00602D98"/>
    <w:rsid w:val="00605EEF"/>
    <w:rsid w:val="006079FF"/>
    <w:rsid w:val="00613525"/>
    <w:rsid w:val="006154E9"/>
    <w:rsid w:val="00620302"/>
    <w:rsid w:val="006243EE"/>
    <w:rsid w:val="00624B59"/>
    <w:rsid w:val="00627907"/>
    <w:rsid w:val="006307D8"/>
    <w:rsid w:val="00641D41"/>
    <w:rsid w:val="00641FCF"/>
    <w:rsid w:val="006437E0"/>
    <w:rsid w:val="00644E74"/>
    <w:rsid w:val="006450F4"/>
    <w:rsid w:val="00653267"/>
    <w:rsid w:val="00653C4E"/>
    <w:rsid w:val="00654428"/>
    <w:rsid w:val="00654672"/>
    <w:rsid w:val="0065488C"/>
    <w:rsid w:val="0065757F"/>
    <w:rsid w:val="00662629"/>
    <w:rsid w:val="0066327F"/>
    <w:rsid w:val="0066603E"/>
    <w:rsid w:val="00671478"/>
    <w:rsid w:val="00672CE7"/>
    <w:rsid w:val="006807BA"/>
    <w:rsid w:val="00684AF8"/>
    <w:rsid w:val="006907F4"/>
    <w:rsid w:val="006909DF"/>
    <w:rsid w:val="0069148F"/>
    <w:rsid w:val="00691669"/>
    <w:rsid w:val="0069195A"/>
    <w:rsid w:val="006921B9"/>
    <w:rsid w:val="00694900"/>
    <w:rsid w:val="006A004E"/>
    <w:rsid w:val="006A2484"/>
    <w:rsid w:val="006A5BB5"/>
    <w:rsid w:val="006A5C94"/>
    <w:rsid w:val="006A7F1B"/>
    <w:rsid w:val="006B0E60"/>
    <w:rsid w:val="006B3D6A"/>
    <w:rsid w:val="006B6033"/>
    <w:rsid w:val="006B6D53"/>
    <w:rsid w:val="006B7A06"/>
    <w:rsid w:val="006C03B7"/>
    <w:rsid w:val="006C5B2B"/>
    <w:rsid w:val="006C66D0"/>
    <w:rsid w:val="006C709D"/>
    <w:rsid w:val="006D2391"/>
    <w:rsid w:val="006D642F"/>
    <w:rsid w:val="006E1241"/>
    <w:rsid w:val="006E4481"/>
    <w:rsid w:val="006E5500"/>
    <w:rsid w:val="006E6C1D"/>
    <w:rsid w:val="006E72B2"/>
    <w:rsid w:val="006F12E3"/>
    <w:rsid w:val="006F498A"/>
    <w:rsid w:val="006F684D"/>
    <w:rsid w:val="00702649"/>
    <w:rsid w:val="007029C9"/>
    <w:rsid w:val="0070500E"/>
    <w:rsid w:val="00705032"/>
    <w:rsid w:val="00711B24"/>
    <w:rsid w:val="00712FF4"/>
    <w:rsid w:val="00715208"/>
    <w:rsid w:val="00715A44"/>
    <w:rsid w:val="0071674F"/>
    <w:rsid w:val="00717108"/>
    <w:rsid w:val="00720826"/>
    <w:rsid w:val="00723F37"/>
    <w:rsid w:val="00725098"/>
    <w:rsid w:val="0073103B"/>
    <w:rsid w:val="00732CE3"/>
    <w:rsid w:val="0073469D"/>
    <w:rsid w:val="007350A3"/>
    <w:rsid w:val="00735A57"/>
    <w:rsid w:val="00742007"/>
    <w:rsid w:val="00742A93"/>
    <w:rsid w:val="00744358"/>
    <w:rsid w:val="007462A3"/>
    <w:rsid w:val="0074712A"/>
    <w:rsid w:val="00751BDB"/>
    <w:rsid w:val="00757FD9"/>
    <w:rsid w:val="0076122B"/>
    <w:rsid w:val="007627E1"/>
    <w:rsid w:val="00765537"/>
    <w:rsid w:val="00766AEF"/>
    <w:rsid w:val="007710B6"/>
    <w:rsid w:val="00771621"/>
    <w:rsid w:val="007743D8"/>
    <w:rsid w:val="0077514A"/>
    <w:rsid w:val="007760D9"/>
    <w:rsid w:val="00781DBF"/>
    <w:rsid w:val="00782BCC"/>
    <w:rsid w:val="00786411"/>
    <w:rsid w:val="00790F46"/>
    <w:rsid w:val="00793797"/>
    <w:rsid w:val="00794ECF"/>
    <w:rsid w:val="007A0D2B"/>
    <w:rsid w:val="007A17D5"/>
    <w:rsid w:val="007A2248"/>
    <w:rsid w:val="007A2412"/>
    <w:rsid w:val="007A3A0C"/>
    <w:rsid w:val="007A4BD1"/>
    <w:rsid w:val="007A7278"/>
    <w:rsid w:val="007A7F15"/>
    <w:rsid w:val="007C0D94"/>
    <w:rsid w:val="007C55CB"/>
    <w:rsid w:val="007C5A74"/>
    <w:rsid w:val="007C5AFC"/>
    <w:rsid w:val="007C6F29"/>
    <w:rsid w:val="007D09BA"/>
    <w:rsid w:val="007D0C43"/>
    <w:rsid w:val="007D2B66"/>
    <w:rsid w:val="007D38D2"/>
    <w:rsid w:val="007D3A4A"/>
    <w:rsid w:val="007D3E79"/>
    <w:rsid w:val="007D5237"/>
    <w:rsid w:val="007E3D19"/>
    <w:rsid w:val="007E41D7"/>
    <w:rsid w:val="007F3B21"/>
    <w:rsid w:val="007F3BE3"/>
    <w:rsid w:val="007F5B4A"/>
    <w:rsid w:val="007F778F"/>
    <w:rsid w:val="0081067D"/>
    <w:rsid w:val="00815D47"/>
    <w:rsid w:val="00817B01"/>
    <w:rsid w:val="00820F5D"/>
    <w:rsid w:val="008215F1"/>
    <w:rsid w:val="00824E89"/>
    <w:rsid w:val="00825521"/>
    <w:rsid w:val="00827D66"/>
    <w:rsid w:val="00840B95"/>
    <w:rsid w:val="008411DE"/>
    <w:rsid w:val="00844B44"/>
    <w:rsid w:val="008459B0"/>
    <w:rsid w:val="00850069"/>
    <w:rsid w:val="00855665"/>
    <w:rsid w:val="00860781"/>
    <w:rsid w:val="00864197"/>
    <w:rsid w:val="00865716"/>
    <w:rsid w:val="00867630"/>
    <w:rsid w:val="00876268"/>
    <w:rsid w:val="00880A05"/>
    <w:rsid w:val="00881798"/>
    <w:rsid w:val="008826FF"/>
    <w:rsid w:val="00890ED5"/>
    <w:rsid w:val="008912B1"/>
    <w:rsid w:val="008940F9"/>
    <w:rsid w:val="00895672"/>
    <w:rsid w:val="00895832"/>
    <w:rsid w:val="00897C5C"/>
    <w:rsid w:val="00897E47"/>
    <w:rsid w:val="008A090A"/>
    <w:rsid w:val="008A1EF0"/>
    <w:rsid w:val="008A31D2"/>
    <w:rsid w:val="008A386B"/>
    <w:rsid w:val="008A72FE"/>
    <w:rsid w:val="008C5604"/>
    <w:rsid w:val="008D0EC0"/>
    <w:rsid w:val="008D232B"/>
    <w:rsid w:val="008D67AA"/>
    <w:rsid w:val="008D6CB2"/>
    <w:rsid w:val="008E0965"/>
    <w:rsid w:val="008E2055"/>
    <w:rsid w:val="008E3106"/>
    <w:rsid w:val="008E4B97"/>
    <w:rsid w:val="008E4FDA"/>
    <w:rsid w:val="008F3298"/>
    <w:rsid w:val="008F4D1F"/>
    <w:rsid w:val="009000A0"/>
    <w:rsid w:val="0090062C"/>
    <w:rsid w:val="00901C38"/>
    <w:rsid w:val="009035EB"/>
    <w:rsid w:val="00903FC1"/>
    <w:rsid w:val="00905E49"/>
    <w:rsid w:val="00910088"/>
    <w:rsid w:val="00910BC1"/>
    <w:rsid w:val="00913A5D"/>
    <w:rsid w:val="00914A3D"/>
    <w:rsid w:val="009153C4"/>
    <w:rsid w:val="00920D58"/>
    <w:rsid w:val="00921753"/>
    <w:rsid w:val="00922C62"/>
    <w:rsid w:val="00930E37"/>
    <w:rsid w:val="009366CD"/>
    <w:rsid w:val="00942E0D"/>
    <w:rsid w:val="00943937"/>
    <w:rsid w:val="00947CAC"/>
    <w:rsid w:val="0095376C"/>
    <w:rsid w:val="0095699C"/>
    <w:rsid w:val="00963BD2"/>
    <w:rsid w:val="00964EDC"/>
    <w:rsid w:val="009653E8"/>
    <w:rsid w:val="00967897"/>
    <w:rsid w:val="00972537"/>
    <w:rsid w:val="00984127"/>
    <w:rsid w:val="009858BF"/>
    <w:rsid w:val="00985BA2"/>
    <w:rsid w:val="00986893"/>
    <w:rsid w:val="0098799E"/>
    <w:rsid w:val="0099328B"/>
    <w:rsid w:val="009936D0"/>
    <w:rsid w:val="00994444"/>
    <w:rsid w:val="009A3B54"/>
    <w:rsid w:val="009A3C9B"/>
    <w:rsid w:val="009A7D3F"/>
    <w:rsid w:val="009B02E5"/>
    <w:rsid w:val="009B4EBD"/>
    <w:rsid w:val="009B5B6C"/>
    <w:rsid w:val="009B7F96"/>
    <w:rsid w:val="009C263A"/>
    <w:rsid w:val="009D0F21"/>
    <w:rsid w:val="009D34FE"/>
    <w:rsid w:val="009D3649"/>
    <w:rsid w:val="009D6341"/>
    <w:rsid w:val="009E19AB"/>
    <w:rsid w:val="009F07D3"/>
    <w:rsid w:val="009F7137"/>
    <w:rsid w:val="00A01863"/>
    <w:rsid w:val="00A04814"/>
    <w:rsid w:val="00A04F69"/>
    <w:rsid w:val="00A11728"/>
    <w:rsid w:val="00A151E9"/>
    <w:rsid w:val="00A1576F"/>
    <w:rsid w:val="00A1593D"/>
    <w:rsid w:val="00A22107"/>
    <w:rsid w:val="00A227B8"/>
    <w:rsid w:val="00A22F82"/>
    <w:rsid w:val="00A27233"/>
    <w:rsid w:val="00A304A4"/>
    <w:rsid w:val="00A35A35"/>
    <w:rsid w:val="00A3631D"/>
    <w:rsid w:val="00A36D2C"/>
    <w:rsid w:val="00A43972"/>
    <w:rsid w:val="00A47949"/>
    <w:rsid w:val="00A50ED6"/>
    <w:rsid w:val="00A53222"/>
    <w:rsid w:val="00A54EC7"/>
    <w:rsid w:val="00A563AE"/>
    <w:rsid w:val="00A60126"/>
    <w:rsid w:val="00A667D2"/>
    <w:rsid w:val="00A6744E"/>
    <w:rsid w:val="00A72DB0"/>
    <w:rsid w:val="00A72E9C"/>
    <w:rsid w:val="00A73F7A"/>
    <w:rsid w:val="00A770DA"/>
    <w:rsid w:val="00A77590"/>
    <w:rsid w:val="00A821C0"/>
    <w:rsid w:val="00A8488E"/>
    <w:rsid w:val="00A85F13"/>
    <w:rsid w:val="00A908DF"/>
    <w:rsid w:val="00A90CB0"/>
    <w:rsid w:val="00A90EE2"/>
    <w:rsid w:val="00A95165"/>
    <w:rsid w:val="00A95346"/>
    <w:rsid w:val="00A9551A"/>
    <w:rsid w:val="00A96733"/>
    <w:rsid w:val="00A97764"/>
    <w:rsid w:val="00AA0CE1"/>
    <w:rsid w:val="00AA11A2"/>
    <w:rsid w:val="00AA21CF"/>
    <w:rsid w:val="00AA3C64"/>
    <w:rsid w:val="00AA684D"/>
    <w:rsid w:val="00AB0B4A"/>
    <w:rsid w:val="00AB3E98"/>
    <w:rsid w:val="00AC0DC1"/>
    <w:rsid w:val="00AC423B"/>
    <w:rsid w:val="00AC676F"/>
    <w:rsid w:val="00AD2A79"/>
    <w:rsid w:val="00AD6754"/>
    <w:rsid w:val="00AE12FB"/>
    <w:rsid w:val="00AE1F0D"/>
    <w:rsid w:val="00AE49F8"/>
    <w:rsid w:val="00AE6C94"/>
    <w:rsid w:val="00AE77E6"/>
    <w:rsid w:val="00AF21C3"/>
    <w:rsid w:val="00AF304D"/>
    <w:rsid w:val="00AF5748"/>
    <w:rsid w:val="00AF6567"/>
    <w:rsid w:val="00AF65B9"/>
    <w:rsid w:val="00B022B1"/>
    <w:rsid w:val="00B03E50"/>
    <w:rsid w:val="00B119C1"/>
    <w:rsid w:val="00B14554"/>
    <w:rsid w:val="00B21B30"/>
    <w:rsid w:val="00B23033"/>
    <w:rsid w:val="00B26763"/>
    <w:rsid w:val="00B26E26"/>
    <w:rsid w:val="00B306AC"/>
    <w:rsid w:val="00B3170C"/>
    <w:rsid w:val="00B36251"/>
    <w:rsid w:val="00B40F0E"/>
    <w:rsid w:val="00B4531A"/>
    <w:rsid w:val="00B50B18"/>
    <w:rsid w:val="00B511D8"/>
    <w:rsid w:val="00B51D07"/>
    <w:rsid w:val="00B55DE6"/>
    <w:rsid w:val="00B5715C"/>
    <w:rsid w:val="00B67A53"/>
    <w:rsid w:val="00B72881"/>
    <w:rsid w:val="00B741A1"/>
    <w:rsid w:val="00B82E0A"/>
    <w:rsid w:val="00B82E2E"/>
    <w:rsid w:val="00B8792F"/>
    <w:rsid w:val="00B914FF"/>
    <w:rsid w:val="00B93C55"/>
    <w:rsid w:val="00BA1446"/>
    <w:rsid w:val="00BA14F7"/>
    <w:rsid w:val="00BA2224"/>
    <w:rsid w:val="00BA4BF0"/>
    <w:rsid w:val="00BA623F"/>
    <w:rsid w:val="00BB30C5"/>
    <w:rsid w:val="00BB4F54"/>
    <w:rsid w:val="00BB57B9"/>
    <w:rsid w:val="00BB5F88"/>
    <w:rsid w:val="00BC2889"/>
    <w:rsid w:val="00BC6311"/>
    <w:rsid w:val="00BD3AF1"/>
    <w:rsid w:val="00BD6040"/>
    <w:rsid w:val="00BE094D"/>
    <w:rsid w:val="00BE39B5"/>
    <w:rsid w:val="00BF1185"/>
    <w:rsid w:val="00BF1335"/>
    <w:rsid w:val="00BF2886"/>
    <w:rsid w:val="00BF3EF8"/>
    <w:rsid w:val="00BF4092"/>
    <w:rsid w:val="00C00B38"/>
    <w:rsid w:val="00C02AB5"/>
    <w:rsid w:val="00C05DEB"/>
    <w:rsid w:val="00C11EE0"/>
    <w:rsid w:val="00C12BED"/>
    <w:rsid w:val="00C14F00"/>
    <w:rsid w:val="00C160EB"/>
    <w:rsid w:val="00C2084E"/>
    <w:rsid w:val="00C2085C"/>
    <w:rsid w:val="00C22D5D"/>
    <w:rsid w:val="00C278C7"/>
    <w:rsid w:val="00C30D7B"/>
    <w:rsid w:val="00C31CFE"/>
    <w:rsid w:val="00C32875"/>
    <w:rsid w:val="00C36BC1"/>
    <w:rsid w:val="00C42FAF"/>
    <w:rsid w:val="00C4307D"/>
    <w:rsid w:val="00C47517"/>
    <w:rsid w:val="00C47AAF"/>
    <w:rsid w:val="00C5168C"/>
    <w:rsid w:val="00C52DB3"/>
    <w:rsid w:val="00C52F1B"/>
    <w:rsid w:val="00C53A16"/>
    <w:rsid w:val="00C56145"/>
    <w:rsid w:val="00C5658A"/>
    <w:rsid w:val="00C622B3"/>
    <w:rsid w:val="00C632DF"/>
    <w:rsid w:val="00C6387F"/>
    <w:rsid w:val="00C76C68"/>
    <w:rsid w:val="00C832AD"/>
    <w:rsid w:val="00C83F16"/>
    <w:rsid w:val="00C84EA5"/>
    <w:rsid w:val="00C85EE6"/>
    <w:rsid w:val="00C91345"/>
    <w:rsid w:val="00C92BB5"/>
    <w:rsid w:val="00C94E02"/>
    <w:rsid w:val="00C96AA1"/>
    <w:rsid w:val="00CA08A7"/>
    <w:rsid w:val="00CA1FB8"/>
    <w:rsid w:val="00CB6B1B"/>
    <w:rsid w:val="00CC21A2"/>
    <w:rsid w:val="00CC62AE"/>
    <w:rsid w:val="00CC6712"/>
    <w:rsid w:val="00CC69E7"/>
    <w:rsid w:val="00CD09A9"/>
    <w:rsid w:val="00CD1531"/>
    <w:rsid w:val="00CD3664"/>
    <w:rsid w:val="00CD40C8"/>
    <w:rsid w:val="00CD75B1"/>
    <w:rsid w:val="00CD7B39"/>
    <w:rsid w:val="00CE6EB2"/>
    <w:rsid w:val="00CF3D27"/>
    <w:rsid w:val="00CF5084"/>
    <w:rsid w:val="00CF742B"/>
    <w:rsid w:val="00CF7D9E"/>
    <w:rsid w:val="00D038FA"/>
    <w:rsid w:val="00D04560"/>
    <w:rsid w:val="00D05BED"/>
    <w:rsid w:val="00D06D4D"/>
    <w:rsid w:val="00D0759B"/>
    <w:rsid w:val="00D07DEC"/>
    <w:rsid w:val="00D1369A"/>
    <w:rsid w:val="00D15CE6"/>
    <w:rsid w:val="00D17402"/>
    <w:rsid w:val="00D21A28"/>
    <w:rsid w:val="00D243D2"/>
    <w:rsid w:val="00D25332"/>
    <w:rsid w:val="00D25C12"/>
    <w:rsid w:val="00D33710"/>
    <w:rsid w:val="00D34AED"/>
    <w:rsid w:val="00D34E82"/>
    <w:rsid w:val="00D3560F"/>
    <w:rsid w:val="00D36C2D"/>
    <w:rsid w:val="00D470E2"/>
    <w:rsid w:val="00D472CF"/>
    <w:rsid w:val="00D50711"/>
    <w:rsid w:val="00D61AAA"/>
    <w:rsid w:val="00D620A6"/>
    <w:rsid w:val="00D62BAF"/>
    <w:rsid w:val="00D6351B"/>
    <w:rsid w:val="00D65D99"/>
    <w:rsid w:val="00D65EE0"/>
    <w:rsid w:val="00D66599"/>
    <w:rsid w:val="00D7108A"/>
    <w:rsid w:val="00D7243F"/>
    <w:rsid w:val="00D72488"/>
    <w:rsid w:val="00D73FD7"/>
    <w:rsid w:val="00D752D0"/>
    <w:rsid w:val="00D76A5D"/>
    <w:rsid w:val="00D805B7"/>
    <w:rsid w:val="00D81A66"/>
    <w:rsid w:val="00D83C38"/>
    <w:rsid w:val="00D83D76"/>
    <w:rsid w:val="00D9067E"/>
    <w:rsid w:val="00D954E3"/>
    <w:rsid w:val="00D971CC"/>
    <w:rsid w:val="00D977D9"/>
    <w:rsid w:val="00DA30A1"/>
    <w:rsid w:val="00DA64D3"/>
    <w:rsid w:val="00DA7AA5"/>
    <w:rsid w:val="00DB0876"/>
    <w:rsid w:val="00DB20FA"/>
    <w:rsid w:val="00DB38C3"/>
    <w:rsid w:val="00DB3B6B"/>
    <w:rsid w:val="00DB46DE"/>
    <w:rsid w:val="00DC0B03"/>
    <w:rsid w:val="00DC2CF5"/>
    <w:rsid w:val="00DC3971"/>
    <w:rsid w:val="00DC6898"/>
    <w:rsid w:val="00DD298C"/>
    <w:rsid w:val="00DD7444"/>
    <w:rsid w:val="00DE1325"/>
    <w:rsid w:val="00DE431A"/>
    <w:rsid w:val="00DF1F03"/>
    <w:rsid w:val="00DF615E"/>
    <w:rsid w:val="00DF6A91"/>
    <w:rsid w:val="00DF72B0"/>
    <w:rsid w:val="00DF7620"/>
    <w:rsid w:val="00E05278"/>
    <w:rsid w:val="00E0694B"/>
    <w:rsid w:val="00E0717A"/>
    <w:rsid w:val="00E07F7F"/>
    <w:rsid w:val="00E10219"/>
    <w:rsid w:val="00E13033"/>
    <w:rsid w:val="00E13068"/>
    <w:rsid w:val="00E15689"/>
    <w:rsid w:val="00E23151"/>
    <w:rsid w:val="00E34A6D"/>
    <w:rsid w:val="00E34CE4"/>
    <w:rsid w:val="00E36AF7"/>
    <w:rsid w:val="00E414E5"/>
    <w:rsid w:val="00E448C9"/>
    <w:rsid w:val="00E4530D"/>
    <w:rsid w:val="00E647D2"/>
    <w:rsid w:val="00E713EB"/>
    <w:rsid w:val="00E727E9"/>
    <w:rsid w:val="00E73B04"/>
    <w:rsid w:val="00E74F41"/>
    <w:rsid w:val="00E807A8"/>
    <w:rsid w:val="00E81084"/>
    <w:rsid w:val="00E81775"/>
    <w:rsid w:val="00E826F1"/>
    <w:rsid w:val="00E832D7"/>
    <w:rsid w:val="00E8336A"/>
    <w:rsid w:val="00E919F1"/>
    <w:rsid w:val="00E91DAC"/>
    <w:rsid w:val="00E96A0C"/>
    <w:rsid w:val="00EA2A66"/>
    <w:rsid w:val="00EA2CCE"/>
    <w:rsid w:val="00EA3660"/>
    <w:rsid w:val="00EA3DCC"/>
    <w:rsid w:val="00EA5A6C"/>
    <w:rsid w:val="00EB0BD9"/>
    <w:rsid w:val="00EB4C66"/>
    <w:rsid w:val="00EB64DF"/>
    <w:rsid w:val="00EB78AC"/>
    <w:rsid w:val="00EC189A"/>
    <w:rsid w:val="00EC283B"/>
    <w:rsid w:val="00ED3421"/>
    <w:rsid w:val="00EE385D"/>
    <w:rsid w:val="00EE387E"/>
    <w:rsid w:val="00EE39C2"/>
    <w:rsid w:val="00EE4F5E"/>
    <w:rsid w:val="00EE6A63"/>
    <w:rsid w:val="00EF55A6"/>
    <w:rsid w:val="00EF7FD5"/>
    <w:rsid w:val="00F02FBC"/>
    <w:rsid w:val="00F04BFA"/>
    <w:rsid w:val="00F120BE"/>
    <w:rsid w:val="00F13E74"/>
    <w:rsid w:val="00F150B3"/>
    <w:rsid w:val="00F1672E"/>
    <w:rsid w:val="00F16D02"/>
    <w:rsid w:val="00F1783E"/>
    <w:rsid w:val="00F20AF4"/>
    <w:rsid w:val="00F20F78"/>
    <w:rsid w:val="00F22A51"/>
    <w:rsid w:val="00F26EBE"/>
    <w:rsid w:val="00F34000"/>
    <w:rsid w:val="00F400DB"/>
    <w:rsid w:val="00F410E4"/>
    <w:rsid w:val="00F410F2"/>
    <w:rsid w:val="00F43CAA"/>
    <w:rsid w:val="00F46CD8"/>
    <w:rsid w:val="00F476AE"/>
    <w:rsid w:val="00F52DED"/>
    <w:rsid w:val="00F55796"/>
    <w:rsid w:val="00F56978"/>
    <w:rsid w:val="00F601DF"/>
    <w:rsid w:val="00F648B3"/>
    <w:rsid w:val="00F668B2"/>
    <w:rsid w:val="00F70265"/>
    <w:rsid w:val="00F707CE"/>
    <w:rsid w:val="00F72FA5"/>
    <w:rsid w:val="00F73D21"/>
    <w:rsid w:val="00F74855"/>
    <w:rsid w:val="00F77A52"/>
    <w:rsid w:val="00F824D1"/>
    <w:rsid w:val="00F87691"/>
    <w:rsid w:val="00F91811"/>
    <w:rsid w:val="00F91E5D"/>
    <w:rsid w:val="00F928CD"/>
    <w:rsid w:val="00F962A9"/>
    <w:rsid w:val="00F97240"/>
    <w:rsid w:val="00FA6D11"/>
    <w:rsid w:val="00FA714D"/>
    <w:rsid w:val="00FA7416"/>
    <w:rsid w:val="00FA7FFC"/>
    <w:rsid w:val="00FB3718"/>
    <w:rsid w:val="00FB5687"/>
    <w:rsid w:val="00FB620B"/>
    <w:rsid w:val="00FB6874"/>
    <w:rsid w:val="00FC12EA"/>
    <w:rsid w:val="00FC419F"/>
    <w:rsid w:val="00FC440D"/>
    <w:rsid w:val="00FD010E"/>
    <w:rsid w:val="00FD3546"/>
    <w:rsid w:val="00FD4046"/>
    <w:rsid w:val="00FD6A13"/>
    <w:rsid w:val="00FE121C"/>
    <w:rsid w:val="00FE2BFC"/>
    <w:rsid w:val="00FE5F9C"/>
    <w:rsid w:val="00FF3575"/>
    <w:rsid w:val="00FF3846"/>
    <w:rsid w:val="00FF7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EB2"/>
    <w:rPr>
      <w:sz w:val="24"/>
      <w:szCs w:val="24"/>
    </w:rPr>
  </w:style>
  <w:style w:type="paragraph" w:styleId="Heading1">
    <w:name w:val="heading 1"/>
    <w:basedOn w:val="Normal"/>
    <w:qFormat/>
    <w:rsid w:val="00CE6EB2"/>
    <w:pPr>
      <w:spacing w:before="100" w:beforeAutospacing="1" w:after="100" w:afterAutospacing="1"/>
      <w:outlineLvl w:val="0"/>
    </w:pPr>
    <w:rPr>
      <w:b/>
      <w:bCs/>
      <w:kern w:val="36"/>
      <w:sz w:val="48"/>
      <w:szCs w:val="48"/>
    </w:rPr>
  </w:style>
  <w:style w:type="paragraph" w:styleId="Heading2">
    <w:name w:val="heading 2"/>
    <w:basedOn w:val="Normal"/>
    <w:qFormat/>
    <w:rsid w:val="00CE6EB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E6EB2"/>
    <w:rPr>
      <w:sz w:val="20"/>
      <w:szCs w:val="20"/>
    </w:rPr>
  </w:style>
  <w:style w:type="character" w:styleId="FootnoteReference">
    <w:name w:val="footnote reference"/>
    <w:semiHidden/>
    <w:rsid w:val="00CE6EB2"/>
    <w:rPr>
      <w:vertAlign w:val="superscript"/>
    </w:rPr>
  </w:style>
  <w:style w:type="paragraph" w:styleId="Footer">
    <w:name w:val="footer"/>
    <w:basedOn w:val="Normal"/>
    <w:rsid w:val="00CE6EB2"/>
    <w:pPr>
      <w:tabs>
        <w:tab w:val="center" w:pos="4320"/>
        <w:tab w:val="right" w:pos="8640"/>
      </w:tabs>
    </w:pPr>
  </w:style>
  <w:style w:type="character" w:styleId="PageNumber">
    <w:name w:val="page number"/>
    <w:basedOn w:val="DefaultParagraphFont"/>
    <w:rsid w:val="00CE6EB2"/>
  </w:style>
  <w:style w:type="character" w:styleId="Hyperlink">
    <w:name w:val="Hyperlink"/>
    <w:rsid w:val="00CE6EB2"/>
    <w:rPr>
      <w:color w:val="0000FF"/>
      <w:u w:val="single"/>
    </w:rPr>
  </w:style>
  <w:style w:type="paragraph" w:styleId="HTMLPreformatted">
    <w:name w:val="HTML Preformatted"/>
    <w:basedOn w:val="Normal"/>
    <w:rsid w:val="00CE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CE6EB2"/>
    <w:pPr>
      <w:spacing w:before="40"/>
      <w:ind w:left="-90"/>
    </w:pPr>
    <w:rPr>
      <w:szCs w:val="20"/>
    </w:rPr>
  </w:style>
  <w:style w:type="paragraph" w:customStyle="1" w:styleId="Default">
    <w:name w:val="Default"/>
    <w:rsid w:val="00CE6EB2"/>
    <w:pPr>
      <w:autoSpaceDE w:val="0"/>
      <w:autoSpaceDN w:val="0"/>
      <w:adjustRightInd w:val="0"/>
    </w:pPr>
    <w:rPr>
      <w:color w:val="000000"/>
      <w:sz w:val="24"/>
      <w:szCs w:val="24"/>
    </w:rPr>
  </w:style>
  <w:style w:type="paragraph" w:styleId="CommentText">
    <w:name w:val="annotation text"/>
    <w:basedOn w:val="Normal"/>
    <w:link w:val="CommentTextChar"/>
    <w:uiPriority w:val="99"/>
    <w:semiHidden/>
    <w:rsid w:val="00CE6EB2"/>
    <w:rPr>
      <w:sz w:val="20"/>
      <w:szCs w:val="20"/>
    </w:rPr>
  </w:style>
  <w:style w:type="paragraph" w:styleId="Header">
    <w:name w:val="header"/>
    <w:basedOn w:val="Normal"/>
    <w:link w:val="HeaderChar"/>
    <w:rsid w:val="003B17CE"/>
    <w:pPr>
      <w:tabs>
        <w:tab w:val="center" w:pos="4680"/>
        <w:tab w:val="right" w:pos="9360"/>
      </w:tabs>
    </w:pPr>
  </w:style>
  <w:style w:type="character" w:customStyle="1" w:styleId="HeaderChar">
    <w:name w:val="Header Char"/>
    <w:link w:val="Header"/>
    <w:rsid w:val="003B17CE"/>
    <w:rPr>
      <w:sz w:val="24"/>
      <w:szCs w:val="24"/>
    </w:rPr>
  </w:style>
  <w:style w:type="paragraph" w:styleId="ListParagraph">
    <w:name w:val="List Paragraph"/>
    <w:basedOn w:val="Normal"/>
    <w:uiPriority w:val="34"/>
    <w:qFormat/>
    <w:rsid w:val="003B17CE"/>
    <w:pPr>
      <w:ind w:left="720"/>
    </w:pPr>
  </w:style>
  <w:style w:type="character" w:styleId="CommentReference">
    <w:name w:val="annotation reference"/>
    <w:uiPriority w:val="99"/>
    <w:rsid w:val="00D243D2"/>
    <w:rPr>
      <w:sz w:val="16"/>
      <w:szCs w:val="16"/>
    </w:rPr>
  </w:style>
  <w:style w:type="paragraph" w:styleId="CommentSubject">
    <w:name w:val="annotation subject"/>
    <w:basedOn w:val="CommentText"/>
    <w:next w:val="CommentText"/>
    <w:link w:val="CommentSubjectChar"/>
    <w:rsid w:val="00D243D2"/>
    <w:rPr>
      <w:b/>
      <w:bCs/>
    </w:rPr>
  </w:style>
  <w:style w:type="character" w:customStyle="1" w:styleId="CommentTextChar">
    <w:name w:val="Comment Text Char"/>
    <w:basedOn w:val="DefaultParagraphFont"/>
    <w:link w:val="CommentText"/>
    <w:uiPriority w:val="99"/>
    <w:semiHidden/>
    <w:rsid w:val="00D243D2"/>
  </w:style>
  <w:style w:type="character" w:customStyle="1" w:styleId="CommentSubjectChar">
    <w:name w:val="Comment Subject Char"/>
    <w:basedOn w:val="CommentTextChar"/>
    <w:link w:val="CommentSubject"/>
    <w:rsid w:val="00D243D2"/>
  </w:style>
  <w:style w:type="paragraph" w:styleId="BalloonText">
    <w:name w:val="Balloon Text"/>
    <w:basedOn w:val="Normal"/>
    <w:link w:val="BalloonTextChar"/>
    <w:rsid w:val="00D243D2"/>
    <w:rPr>
      <w:rFonts w:ascii="Tahoma" w:hAnsi="Tahoma"/>
      <w:sz w:val="16"/>
      <w:szCs w:val="16"/>
    </w:rPr>
  </w:style>
  <w:style w:type="character" w:customStyle="1" w:styleId="BalloonTextChar">
    <w:name w:val="Balloon Text Char"/>
    <w:link w:val="BalloonText"/>
    <w:rsid w:val="00D243D2"/>
    <w:rPr>
      <w:rFonts w:ascii="Tahoma" w:hAnsi="Tahoma" w:cs="Tahoma"/>
      <w:sz w:val="16"/>
      <w:szCs w:val="16"/>
    </w:rPr>
  </w:style>
  <w:style w:type="character" w:styleId="FollowedHyperlink">
    <w:name w:val="FollowedHyperlink"/>
    <w:rsid w:val="008D0EC0"/>
    <w:rPr>
      <w:color w:val="800080"/>
      <w:u w:val="single"/>
    </w:rPr>
  </w:style>
  <w:style w:type="paragraph" w:styleId="Revision">
    <w:name w:val="Revision"/>
    <w:hidden/>
    <w:uiPriority w:val="99"/>
    <w:semiHidden/>
    <w:rsid w:val="00B50B18"/>
    <w:rPr>
      <w:sz w:val="24"/>
      <w:szCs w:val="24"/>
    </w:rPr>
  </w:style>
  <w:style w:type="paragraph" w:styleId="NormalWeb">
    <w:name w:val="Normal (Web)"/>
    <w:basedOn w:val="Normal"/>
    <w:uiPriority w:val="99"/>
    <w:unhideWhenUsed/>
    <w:rsid w:val="00723F37"/>
    <w:pPr>
      <w:spacing w:before="100" w:beforeAutospacing="1" w:after="100" w:afterAutospacing="1"/>
    </w:pPr>
  </w:style>
  <w:style w:type="paragraph" w:customStyle="1" w:styleId="s4-wptoptable1">
    <w:name w:val="s4-wptoptable1"/>
    <w:basedOn w:val="Normal"/>
    <w:rsid w:val="00723F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2504097">
      <w:bodyDiv w:val="1"/>
      <w:marLeft w:val="0"/>
      <w:marRight w:val="0"/>
      <w:marTop w:val="0"/>
      <w:marBottom w:val="0"/>
      <w:divBdr>
        <w:top w:val="none" w:sz="0" w:space="0" w:color="auto"/>
        <w:left w:val="none" w:sz="0" w:space="0" w:color="auto"/>
        <w:bottom w:val="none" w:sz="0" w:space="0" w:color="auto"/>
        <w:right w:val="none" w:sz="0" w:space="0" w:color="auto"/>
      </w:divBdr>
      <w:divsChild>
        <w:div w:id="1034572853">
          <w:marLeft w:val="0"/>
          <w:marRight w:val="0"/>
          <w:marTop w:val="0"/>
          <w:marBottom w:val="0"/>
          <w:divBdr>
            <w:top w:val="none" w:sz="0" w:space="0" w:color="auto"/>
            <w:left w:val="none" w:sz="0" w:space="0" w:color="auto"/>
            <w:bottom w:val="none" w:sz="0" w:space="0" w:color="auto"/>
            <w:right w:val="none" w:sz="0" w:space="0" w:color="auto"/>
          </w:divBdr>
          <w:divsChild>
            <w:div w:id="1618558081">
              <w:marLeft w:val="0"/>
              <w:marRight w:val="0"/>
              <w:marTop w:val="0"/>
              <w:marBottom w:val="0"/>
              <w:divBdr>
                <w:top w:val="none" w:sz="0" w:space="0" w:color="auto"/>
                <w:left w:val="none" w:sz="0" w:space="0" w:color="auto"/>
                <w:bottom w:val="none" w:sz="0" w:space="0" w:color="auto"/>
                <w:right w:val="none" w:sz="0" w:space="0" w:color="auto"/>
              </w:divBdr>
              <w:divsChild>
                <w:div w:id="1418214113">
                  <w:marLeft w:val="0"/>
                  <w:marRight w:val="0"/>
                  <w:marTop w:val="0"/>
                  <w:marBottom w:val="0"/>
                  <w:divBdr>
                    <w:top w:val="none" w:sz="0" w:space="0" w:color="auto"/>
                    <w:left w:val="none" w:sz="0" w:space="0" w:color="auto"/>
                    <w:bottom w:val="none" w:sz="0" w:space="0" w:color="auto"/>
                    <w:right w:val="none" w:sz="0" w:space="0" w:color="auto"/>
                  </w:divBdr>
                  <w:divsChild>
                    <w:div w:id="903836195">
                      <w:marLeft w:val="0"/>
                      <w:marRight w:val="0"/>
                      <w:marTop w:val="0"/>
                      <w:marBottom w:val="0"/>
                      <w:divBdr>
                        <w:top w:val="none" w:sz="0" w:space="0" w:color="auto"/>
                        <w:left w:val="none" w:sz="0" w:space="0" w:color="auto"/>
                        <w:bottom w:val="none" w:sz="0" w:space="0" w:color="auto"/>
                        <w:right w:val="none" w:sz="0" w:space="0" w:color="auto"/>
                      </w:divBdr>
                      <w:divsChild>
                        <w:div w:id="2056389173">
                          <w:marLeft w:val="0"/>
                          <w:marRight w:val="0"/>
                          <w:marTop w:val="0"/>
                          <w:marBottom w:val="0"/>
                          <w:divBdr>
                            <w:top w:val="none" w:sz="0" w:space="0" w:color="auto"/>
                            <w:left w:val="none" w:sz="0" w:space="0" w:color="auto"/>
                            <w:bottom w:val="none" w:sz="0" w:space="0" w:color="auto"/>
                            <w:right w:val="none" w:sz="0" w:space="0" w:color="auto"/>
                          </w:divBdr>
                          <w:divsChild>
                            <w:div w:id="1243368850">
                              <w:marLeft w:val="0"/>
                              <w:marRight w:val="0"/>
                              <w:marTop w:val="0"/>
                              <w:marBottom w:val="0"/>
                              <w:divBdr>
                                <w:top w:val="none" w:sz="0" w:space="0" w:color="auto"/>
                                <w:left w:val="none" w:sz="0" w:space="0" w:color="auto"/>
                                <w:bottom w:val="none" w:sz="0" w:space="0" w:color="auto"/>
                                <w:right w:val="none" w:sz="0" w:space="0" w:color="auto"/>
                              </w:divBdr>
                              <w:divsChild>
                                <w:div w:id="1278873266">
                                  <w:marLeft w:val="0"/>
                                  <w:marRight w:val="0"/>
                                  <w:marTop w:val="0"/>
                                  <w:marBottom w:val="0"/>
                                  <w:divBdr>
                                    <w:top w:val="none" w:sz="0" w:space="0" w:color="auto"/>
                                    <w:left w:val="none" w:sz="0" w:space="0" w:color="auto"/>
                                    <w:bottom w:val="none" w:sz="0" w:space="0" w:color="auto"/>
                                    <w:right w:val="none" w:sz="0" w:space="0" w:color="auto"/>
                                  </w:divBdr>
                                  <w:divsChild>
                                    <w:div w:id="1069158903">
                                      <w:marLeft w:val="0"/>
                                      <w:marRight w:val="0"/>
                                      <w:marTop w:val="0"/>
                                      <w:marBottom w:val="0"/>
                                      <w:divBdr>
                                        <w:top w:val="none" w:sz="0" w:space="0" w:color="auto"/>
                                        <w:left w:val="none" w:sz="0" w:space="0" w:color="auto"/>
                                        <w:bottom w:val="none" w:sz="0" w:space="0" w:color="auto"/>
                                        <w:right w:val="none" w:sz="0" w:space="0" w:color="auto"/>
                                      </w:divBdr>
                                      <w:divsChild>
                                        <w:div w:id="1469473447">
                                          <w:marLeft w:val="0"/>
                                          <w:marRight w:val="0"/>
                                          <w:marTop w:val="0"/>
                                          <w:marBottom w:val="0"/>
                                          <w:divBdr>
                                            <w:top w:val="none" w:sz="0" w:space="0" w:color="auto"/>
                                            <w:left w:val="none" w:sz="0" w:space="0" w:color="auto"/>
                                            <w:bottom w:val="none" w:sz="0" w:space="0" w:color="auto"/>
                                            <w:right w:val="none" w:sz="0" w:space="0" w:color="auto"/>
                                          </w:divBdr>
                                          <w:divsChild>
                                            <w:div w:id="472019601">
                                              <w:marLeft w:val="0"/>
                                              <w:marRight w:val="0"/>
                                              <w:marTop w:val="0"/>
                                              <w:marBottom w:val="0"/>
                                              <w:divBdr>
                                                <w:top w:val="none" w:sz="0" w:space="0" w:color="auto"/>
                                                <w:left w:val="none" w:sz="0" w:space="0" w:color="auto"/>
                                                <w:bottom w:val="none" w:sz="0" w:space="0" w:color="auto"/>
                                                <w:right w:val="none" w:sz="0" w:space="0" w:color="auto"/>
                                              </w:divBdr>
                                              <w:divsChild>
                                                <w:div w:id="43309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64812">
      <w:bodyDiv w:val="1"/>
      <w:marLeft w:val="0"/>
      <w:marRight w:val="0"/>
      <w:marTop w:val="0"/>
      <w:marBottom w:val="0"/>
      <w:divBdr>
        <w:top w:val="none" w:sz="0" w:space="0" w:color="auto"/>
        <w:left w:val="none" w:sz="0" w:space="0" w:color="auto"/>
        <w:bottom w:val="none" w:sz="0" w:space="0" w:color="auto"/>
        <w:right w:val="none" w:sz="0" w:space="0" w:color="auto"/>
      </w:divBdr>
      <w:divsChild>
        <w:div w:id="894974600">
          <w:marLeft w:val="0"/>
          <w:marRight w:val="0"/>
          <w:marTop w:val="0"/>
          <w:marBottom w:val="0"/>
          <w:divBdr>
            <w:top w:val="none" w:sz="0" w:space="0" w:color="auto"/>
            <w:left w:val="none" w:sz="0" w:space="0" w:color="auto"/>
            <w:bottom w:val="none" w:sz="0" w:space="0" w:color="auto"/>
            <w:right w:val="none" w:sz="0" w:space="0" w:color="auto"/>
          </w:divBdr>
          <w:divsChild>
            <w:div w:id="577178966">
              <w:marLeft w:val="0"/>
              <w:marRight w:val="0"/>
              <w:marTop w:val="0"/>
              <w:marBottom w:val="0"/>
              <w:divBdr>
                <w:top w:val="none" w:sz="0" w:space="0" w:color="auto"/>
                <w:left w:val="none" w:sz="0" w:space="0" w:color="auto"/>
                <w:bottom w:val="none" w:sz="0" w:space="0" w:color="auto"/>
                <w:right w:val="none" w:sz="0" w:space="0" w:color="auto"/>
              </w:divBdr>
              <w:divsChild>
                <w:div w:id="1980525116">
                  <w:marLeft w:val="0"/>
                  <w:marRight w:val="0"/>
                  <w:marTop w:val="0"/>
                  <w:marBottom w:val="0"/>
                  <w:divBdr>
                    <w:top w:val="none" w:sz="0" w:space="0" w:color="auto"/>
                    <w:left w:val="none" w:sz="0" w:space="0" w:color="auto"/>
                    <w:bottom w:val="none" w:sz="0" w:space="0" w:color="auto"/>
                    <w:right w:val="none" w:sz="0" w:space="0" w:color="auto"/>
                  </w:divBdr>
                  <w:divsChild>
                    <w:div w:id="985092098">
                      <w:marLeft w:val="0"/>
                      <w:marRight w:val="0"/>
                      <w:marTop w:val="0"/>
                      <w:marBottom w:val="0"/>
                      <w:divBdr>
                        <w:top w:val="none" w:sz="0" w:space="0" w:color="auto"/>
                        <w:left w:val="none" w:sz="0" w:space="0" w:color="auto"/>
                        <w:bottom w:val="none" w:sz="0" w:space="0" w:color="auto"/>
                        <w:right w:val="none" w:sz="0" w:space="0" w:color="auto"/>
                      </w:divBdr>
                      <w:divsChild>
                        <w:div w:id="9110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579395">
      <w:bodyDiv w:val="1"/>
      <w:marLeft w:val="0"/>
      <w:marRight w:val="0"/>
      <w:marTop w:val="0"/>
      <w:marBottom w:val="0"/>
      <w:divBdr>
        <w:top w:val="none" w:sz="0" w:space="0" w:color="auto"/>
        <w:left w:val="none" w:sz="0" w:space="0" w:color="auto"/>
        <w:bottom w:val="none" w:sz="0" w:space="0" w:color="auto"/>
        <w:right w:val="none" w:sz="0" w:space="0" w:color="auto"/>
      </w:divBdr>
    </w:div>
    <w:div w:id="630475441">
      <w:bodyDiv w:val="1"/>
      <w:marLeft w:val="0"/>
      <w:marRight w:val="0"/>
      <w:marTop w:val="0"/>
      <w:marBottom w:val="0"/>
      <w:divBdr>
        <w:top w:val="none" w:sz="0" w:space="0" w:color="auto"/>
        <w:left w:val="none" w:sz="0" w:space="0" w:color="auto"/>
        <w:bottom w:val="none" w:sz="0" w:space="0" w:color="auto"/>
        <w:right w:val="none" w:sz="0" w:space="0" w:color="auto"/>
      </w:divBdr>
      <w:divsChild>
        <w:div w:id="130641038">
          <w:marLeft w:val="0"/>
          <w:marRight w:val="0"/>
          <w:marTop w:val="0"/>
          <w:marBottom w:val="0"/>
          <w:divBdr>
            <w:top w:val="none" w:sz="0" w:space="0" w:color="auto"/>
            <w:left w:val="none" w:sz="0" w:space="0" w:color="auto"/>
            <w:bottom w:val="none" w:sz="0" w:space="0" w:color="auto"/>
            <w:right w:val="none" w:sz="0" w:space="0" w:color="auto"/>
          </w:divBdr>
          <w:divsChild>
            <w:div w:id="375660036">
              <w:marLeft w:val="0"/>
              <w:marRight w:val="0"/>
              <w:marTop w:val="0"/>
              <w:marBottom w:val="0"/>
              <w:divBdr>
                <w:top w:val="none" w:sz="0" w:space="0" w:color="auto"/>
                <w:left w:val="none" w:sz="0" w:space="0" w:color="auto"/>
                <w:bottom w:val="none" w:sz="0" w:space="0" w:color="auto"/>
                <w:right w:val="none" w:sz="0" w:space="0" w:color="auto"/>
              </w:divBdr>
              <w:divsChild>
                <w:div w:id="412816653">
                  <w:marLeft w:val="0"/>
                  <w:marRight w:val="0"/>
                  <w:marTop w:val="0"/>
                  <w:marBottom w:val="0"/>
                  <w:divBdr>
                    <w:top w:val="none" w:sz="0" w:space="0" w:color="auto"/>
                    <w:left w:val="none" w:sz="0" w:space="0" w:color="auto"/>
                    <w:bottom w:val="none" w:sz="0" w:space="0" w:color="auto"/>
                    <w:right w:val="none" w:sz="0" w:space="0" w:color="auto"/>
                  </w:divBdr>
                  <w:divsChild>
                    <w:div w:id="702368350">
                      <w:marLeft w:val="0"/>
                      <w:marRight w:val="0"/>
                      <w:marTop w:val="0"/>
                      <w:marBottom w:val="0"/>
                      <w:divBdr>
                        <w:top w:val="none" w:sz="0" w:space="0" w:color="auto"/>
                        <w:left w:val="none" w:sz="0" w:space="0" w:color="auto"/>
                        <w:bottom w:val="none" w:sz="0" w:space="0" w:color="auto"/>
                        <w:right w:val="none" w:sz="0" w:space="0" w:color="auto"/>
                      </w:divBdr>
                      <w:divsChild>
                        <w:div w:id="1133984860">
                          <w:marLeft w:val="0"/>
                          <w:marRight w:val="0"/>
                          <w:marTop w:val="0"/>
                          <w:marBottom w:val="0"/>
                          <w:divBdr>
                            <w:top w:val="none" w:sz="0" w:space="0" w:color="auto"/>
                            <w:left w:val="none" w:sz="0" w:space="0" w:color="auto"/>
                            <w:bottom w:val="none" w:sz="0" w:space="0" w:color="auto"/>
                            <w:right w:val="none" w:sz="0" w:space="0" w:color="auto"/>
                          </w:divBdr>
                          <w:divsChild>
                            <w:div w:id="1457025430">
                              <w:marLeft w:val="0"/>
                              <w:marRight w:val="0"/>
                              <w:marTop w:val="0"/>
                              <w:marBottom w:val="0"/>
                              <w:divBdr>
                                <w:top w:val="none" w:sz="0" w:space="0" w:color="auto"/>
                                <w:left w:val="none" w:sz="0" w:space="0" w:color="auto"/>
                                <w:bottom w:val="none" w:sz="0" w:space="0" w:color="auto"/>
                                <w:right w:val="none" w:sz="0" w:space="0" w:color="auto"/>
                              </w:divBdr>
                              <w:divsChild>
                                <w:div w:id="1908802452">
                                  <w:marLeft w:val="0"/>
                                  <w:marRight w:val="0"/>
                                  <w:marTop w:val="0"/>
                                  <w:marBottom w:val="0"/>
                                  <w:divBdr>
                                    <w:top w:val="none" w:sz="0" w:space="0" w:color="auto"/>
                                    <w:left w:val="none" w:sz="0" w:space="0" w:color="auto"/>
                                    <w:bottom w:val="none" w:sz="0" w:space="0" w:color="auto"/>
                                    <w:right w:val="none" w:sz="0" w:space="0" w:color="auto"/>
                                  </w:divBdr>
                                  <w:divsChild>
                                    <w:div w:id="423919281">
                                      <w:marLeft w:val="0"/>
                                      <w:marRight w:val="0"/>
                                      <w:marTop w:val="0"/>
                                      <w:marBottom w:val="0"/>
                                      <w:divBdr>
                                        <w:top w:val="none" w:sz="0" w:space="0" w:color="auto"/>
                                        <w:left w:val="none" w:sz="0" w:space="0" w:color="auto"/>
                                        <w:bottom w:val="none" w:sz="0" w:space="0" w:color="auto"/>
                                        <w:right w:val="none" w:sz="0" w:space="0" w:color="auto"/>
                                      </w:divBdr>
                                      <w:divsChild>
                                        <w:div w:id="1715227971">
                                          <w:marLeft w:val="0"/>
                                          <w:marRight w:val="0"/>
                                          <w:marTop w:val="0"/>
                                          <w:marBottom w:val="0"/>
                                          <w:divBdr>
                                            <w:top w:val="none" w:sz="0" w:space="0" w:color="auto"/>
                                            <w:left w:val="none" w:sz="0" w:space="0" w:color="auto"/>
                                            <w:bottom w:val="none" w:sz="0" w:space="0" w:color="auto"/>
                                            <w:right w:val="none" w:sz="0" w:space="0" w:color="auto"/>
                                          </w:divBdr>
                                          <w:divsChild>
                                            <w:div w:id="1711343716">
                                              <w:marLeft w:val="0"/>
                                              <w:marRight w:val="0"/>
                                              <w:marTop w:val="0"/>
                                              <w:marBottom w:val="0"/>
                                              <w:divBdr>
                                                <w:top w:val="none" w:sz="0" w:space="0" w:color="auto"/>
                                                <w:left w:val="none" w:sz="0" w:space="0" w:color="auto"/>
                                                <w:bottom w:val="none" w:sz="0" w:space="0" w:color="auto"/>
                                                <w:right w:val="none" w:sz="0" w:space="0" w:color="auto"/>
                                              </w:divBdr>
                                              <w:divsChild>
                                                <w:div w:id="15079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403312">
      <w:bodyDiv w:val="1"/>
      <w:marLeft w:val="0"/>
      <w:marRight w:val="0"/>
      <w:marTop w:val="0"/>
      <w:marBottom w:val="0"/>
      <w:divBdr>
        <w:top w:val="none" w:sz="0" w:space="0" w:color="auto"/>
        <w:left w:val="none" w:sz="0" w:space="0" w:color="auto"/>
        <w:bottom w:val="none" w:sz="0" w:space="0" w:color="auto"/>
        <w:right w:val="none" w:sz="0" w:space="0" w:color="auto"/>
      </w:divBdr>
    </w:div>
    <w:div w:id="787158982">
      <w:bodyDiv w:val="1"/>
      <w:marLeft w:val="0"/>
      <w:marRight w:val="0"/>
      <w:marTop w:val="0"/>
      <w:marBottom w:val="0"/>
      <w:divBdr>
        <w:top w:val="none" w:sz="0" w:space="0" w:color="auto"/>
        <w:left w:val="none" w:sz="0" w:space="0" w:color="auto"/>
        <w:bottom w:val="none" w:sz="0" w:space="0" w:color="auto"/>
        <w:right w:val="none" w:sz="0" w:space="0" w:color="auto"/>
      </w:divBdr>
      <w:divsChild>
        <w:div w:id="71314116">
          <w:marLeft w:val="0"/>
          <w:marRight w:val="0"/>
          <w:marTop w:val="0"/>
          <w:marBottom w:val="0"/>
          <w:divBdr>
            <w:top w:val="none" w:sz="0" w:space="0" w:color="auto"/>
            <w:left w:val="none" w:sz="0" w:space="0" w:color="auto"/>
            <w:bottom w:val="none" w:sz="0" w:space="0" w:color="auto"/>
            <w:right w:val="none" w:sz="0" w:space="0" w:color="auto"/>
          </w:divBdr>
          <w:divsChild>
            <w:div w:id="1165586740">
              <w:marLeft w:val="0"/>
              <w:marRight w:val="0"/>
              <w:marTop w:val="0"/>
              <w:marBottom w:val="0"/>
              <w:divBdr>
                <w:top w:val="none" w:sz="0" w:space="0" w:color="auto"/>
                <w:left w:val="none" w:sz="0" w:space="0" w:color="auto"/>
                <w:bottom w:val="none" w:sz="0" w:space="0" w:color="auto"/>
                <w:right w:val="none" w:sz="0" w:space="0" w:color="auto"/>
              </w:divBdr>
              <w:divsChild>
                <w:div w:id="146942110">
                  <w:marLeft w:val="0"/>
                  <w:marRight w:val="0"/>
                  <w:marTop w:val="0"/>
                  <w:marBottom w:val="0"/>
                  <w:divBdr>
                    <w:top w:val="none" w:sz="0" w:space="0" w:color="auto"/>
                    <w:left w:val="none" w:sz="0" w:space="0" w:color="auto"/>
                    <w:bottom w:val="none" w:sz="0" w:space="0" w:color="auto"/>
                    <w:right w:val="none" w:sz="0" w:space="0" w:color="auto"/>
                  </w:divBdr>
                  <w:divsChild>
                    <w:div w:id="120343651">
                      <w:marLeft w:val="0"/>
                      <w:marRight w:val="0"/>
                      <w:marTop w:val="0"/>
                      <w:marBottom w:val="0"/>
                      <w:divBdr>
                        <w:top w:val="none" w:sz="0" w:space="0" w:color="auto"/>
                        <w:left w:val="none" w:sz="0" w:space="0" w:color="auto"/>
                        <w:bottom w:val="none" w:sz="0" w:space="0" w:color="auto"/>
                        <w:right w:val="none" w:sz="0" w:space="0" w:color="auto"/>
                      </w:divBdr>
                      <w:divsChild>
                        <w:div w:id="1289123358">
                          <w:marLeft w:val="0"/>
                          <w:marRight w:val="0"/>
                          <w:marTop w:val="0"/>
                          <w:marBottom w:val="0"/>
                          <w:divBdr>
                            <w:top w:val="none" w:sz="0" w:space="0" w:color="auto"/>
                            <w:left w:val="none" w:sz="0" w:space="0" w:color="auto"/>
                            <w:bottom w:val="none" w:sz="0" w:space="0" w:color="auto"/>
                            <w:right w:val="none" w:sz="0" w:space="0" w:color="auto"/>
                          </w:divBdr>
                          <w:divsChild>
                            <w:div w:id="1720320339">
                              <w:marLeft w:val="0"/>
                              <w:marRight w:val="0"/>
                              <w:marTop w:val="0"/>
                              <w:marBottom w:val="0"/>
                              <w:divBdr>
                                <w:top w:val="none" w:sz="0" w:space="0" w:color="auto"/>
                                <w:left w:val="none" w:sz="0" w:space="0" w:color="auto"/>
                                <w:bottom w:val="none" w:sz="0" w:space="0" w:color="auto"/>
                                <w:right w:val="none" w:sz="0" w:space="0" w:color="auto"/>
                              </w:divBdr>
                              <w:divsChild>
                                <w:div w:id="830875273">
                                  <w:marLeft w:val="0"/>
                                  <w:marRight w:val="0"/>
                                  <w:marTop w:val="0"/>
                                  <w:marBottom w:val="0"/>
                                  <w:divBdr>
                                    <w:top w:val="none" w:sz="0" w:space="0" w:color="auto"/>
                                    <w:left w:val="none" w:sz="0" w:space="0" w:color="auto"/>
                                    <w:bottom w:val="none" w:sz="0" w:space="0" w:color="auto"/>
                                    <w:right w:val="none" w:sz="0" w:space="0" w:color="auto"/>
                                  </w:divBdr>
                                  <w:divsChild>
                                    <w:div w:id="1965305460">
                                      <w:marLeft w:val="0"/>
                                      <w:marRight w:val="0"/>
                                      <w:marTop w:val="0"/>
                                      <w:marBottom w:val="0"/>
                                      <w:divBdr>
                                        <w:top w:val="none" w:sz="0" w:space="0" w:color="auto"/>
                                        <w:left w:val="none" w:sz="0" w:space="0" w:color="auto"/>
                                        <w:bottom w:val="none" w:sz="0" w:space="0" w:color="auto"/>
                                        <w:right w:val="none" w:sz="0" w:space="0" w:color="auto"/>
                                      </w:divBdr>
                                      <w:divsChild>
                                        <w:div w:id="1868518289">
                                          <w:marLeft w:val="0"/>
                                          <w:marRight w:val="0"/>
                                          <w:marTop w:val="0"/>
                                          <w:marBottom w:val="0"/>
                                          <w:divBdr>
                                            <w:top w:val="none" w:sz="0" w:space="0" w:color="auto"/>
                                            <w:left w:val="none" w:sz="0" w:space="0" w:color="auto"/>
                                            <w:bottom w:val="none" w:sz="0" w:space="0" w:color="auto"/>
                                            <w:right w:val="none" w:sz="0" w:space="0" w:color="auto"/>
                                          </w:divBdr>
                                          <w:divsChild>
                                            <w:div w:id="629945754">
                                              <w:marLeft w:val="0"/>
                                              <w:marRight w:val="0"/>
                                              <w:marTop w:val="0"/>
                                              <w:marBottom w:val="0"/>
                                              <w:divBdr>
                                                <w:top w:val="none" w:sz="0" w:space="0" w:color="auto"/>
                                                <w:left w:val="none" w:sz="0" w:space="0" w:color="auto"/>
                                                <w:bottom w:val="none" w:sz="0" w:space="0" w:color="auto"/>
                                                <w:right w:val="none" w:sz="0" w:space="0" w:color="auto"/>
                                              </w:divBdr>
                                              <w:divsChild>
                                                <w:div w:id="1529029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163018">
      <w:bodyDiv w:val="1"/>
      <w:marLeft w:val="0"/>
      <w:marRight w:val="0"/>
      <w:marTop w:val="0"/>
      <w:marBottom w:val="0"/>
      <w:divBdr>
        <w:top w:val="none" w:sz="0" w:space="0" w:color="auto"/>
        <w:left w:val="none" w:sz="0" w:space="0" w:color="auto"/>
        <w:bottom w:val="none" w:sz="0" w:space="0" w:color="auto"/>
        <w:right w:val="none" w:sz="0" w:space="0" w:color="auto"/>
      </w:divBdr>
    </w:div>
    <w:div w:id="1307469359">
      <w:bodyDiv w:val="1"/>
      <w:marLeft w:val="0"/>
      <w:marRight w:val="0"/>
      <w:marTop w:val="0"/>
      <w:marBottom w:val="0"/>
      <w:divBdr>
        <w:top w:val="none" w:sz="0" w:space="0" w:color="auto"/>
        <w:left w:val="none" w:sz="0" w:space="0" w:color="auto"/>
        <w:bottom w:val="none" w:sz="0" w:space="0" w:color="auto"/>
        <w:right w:val="none" w:sz="0" w:space="0" w:color="auto"/>
      </w:divBdr>
      <w:divsChild>
        <w:div w:id="1806702879">
          <w:marLeft w:val="0"/>
          <w:marRight w:val="0"/>
          <w:marTop w:val="0"/>
          <w:marBottom w:val="0"/>
          <w:divBdr>
            <w:top w:val="none" w:sz="0" w:space="0" w:color="auto"/>
            <w:left w:val="none" w:sz="0" w:space="0" w:color="auto"/>
            <w:bottom w:val="none" w:sz="0" w:space="0" w:color="auto"/>
            <w:right w:val="none" w:sz="0" w:space="0" w:color="auto"/>
          </w:divBdr>
          <w:divsChild>
            <w:div w:id="1817526996">
              <w:marLeft w:val="0"/>
              <w:marRight w:val="0"/>
              <w:marTop w:val="0"/>
              <w:marBottom w:val="0"/>
              <w:divBdr>
                <w:top w:val="none" w:sz="0" w:space="0" w:color="auto"/>
                <w:left w:val="none" w:sz="0" w:space="0" w:color="auto"/>
                <w:bottom w:val="none" w:sz="0" w:space="0" w:color="auto"/>
                <w:right w:val="none" w:sz="0" w:space="0" w:color="auto"/>
              </w:divBdr>
              <w:divsChild>
                <w:div w:id="2075395942">
                  <w:marLeft w:val="0"/>
                  <w:marRight w:val="0"/>
                  <w:marTop w:val="0"/>
                  <w:marBottom w:val="0"/>
                  <w:divBdr>
                    <w:top w:val="none" w:sz="0" w:space="0" w:color="auto"/>
                    <w:left w:val="none" w:sz="0" w:space="0" w:color="auto"/>
                    <w:bottom w:val="none" w:sz="0" w:space="0" w:color="auto"/>
                    <w:right w:val="none" w:sz="0" w:space="0" w:color="auto"/>
                  </w:divBdr>
                  <w:divsChild>
                    <w:div w:id="2021278164">
                      <w:marLeft w:val="0"/>
                      <w:marRight w:val="0"/>
                      <w:marTop w:val="0"/>
                      <w:marBottom w:val="0"/>
                      <w:divBdr>
                        <w:top w:val="none" w:sz="0" w:space="0" w:color="auto"/>
                        <w:left w:val="none" w:sz="0" w:space="0" w:color="auto"/>
                        <w:bottom w:val="none" w:sz="0" w:space="0" w:color="auto"/>
                        <w:right w:val="none" w:sz="0" w:space="0" w:color="auto"/>
                      </w:divBdr>
                      <w:divsChild>
                        <w:div w:id="1884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204730">
      <w:bodyDiv w:val="1"/>
      <w:marLeft w:val="0"/>
      <w:marRight w:val="0"/>
      <w:marTop w:val="0"/>
      <w:marBottom w:val="0"/>
      <w:divBdr>
        <w:top w:val="none" w:sz="0" w:space="0" w:color="auto"/>
        <w:left w:val="none" w:sz="0" w:space="0" w:color="auto"/>
        <w:bottom w:val="none" w:sz="0" w:space="0" w:color="auto"/>
        <w:right w:val="none" w:sz="0" w:space="0" w:color="auto"/>
      </w:divBdr>
    </w:div>
    <w:div w:id="1342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BD76-B74B-495B-8573-716A44B7F6AD}">
  <ds:schemaRefs>
    <ds:schemaRef ds:uri="http://schemas.microsoft.com/office/2006/metadata/properties"/>
  </ds:schemaRefs>
</ds:datastoreItem>
</file>

<file path=customXml/itemProps2.xml><?xml version="1.0" encoding="utf-8"?>
<ds:datastoreItem xmlns:ds="http://schemas.openxmlformats.org/officeDocument/2006/customXml" ds:itemID="{F3B3EBA9-271F-4698-95B9-087FECD77CA2}">
  <ds:schemaRefs>
    <ds:schemaRef ds:uri="http://schemas.microsoft.com/sharepoint/v3/contenttype/forms"/>
  </ds:schemaRefs>
</ds:datastoreItem>
</file>

<file path=customXml/itemProps3.xml><?xml version="1.0" encoding="utf-8"?>
<ds:datastoreItem xmlns:ds="http://schemas.openxmlformats.org/officeDocument/2006/customXml" ds:itemID="{ECE1344E-26A8-4086-820F-190E71B3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C836BD-7BAB-4EBE-8AC2-B74B5012B70F}">
  <ds:schemaRefs>
    <ds:schemaRef ds:uri="http://schemas.openxmlformats.org/officeDocument/2006/bibliography"/>
  </ds:schemaRefs>
</ds:datastoreItem>
</file>

<file path=customXml/itemProps5.xml><?xml version="1.0" encoding="utf-8"?>
<ds:datastoreItem xmlns:ds="http://schemas.openxmlformats.org/officeDocument/2006/customXml" ds:itemID="{9D8E6A53-65A6-405A-8C87-CED1A585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1172</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State</Company>
  <LinksUpToDate>false</LinksUpToDate>
  <CharactersWithSpaces>7922</CharactersWithSpaces>
  <SharedDoc>false</SharedDoc>
  <HLinks>
    <vt:vector size="24" baseType="variant">
      <vt:variant>
        <vt:i4>2621464</vt:i4>
      </vt:variant>
      <vt:variant>
        <vt:i4>9</vt:i4>
      </vt:variant>
      <vt:variant>
        <vt:i4>0</vt:i4>
      </vt:variant>
      <vt:variant>
        <vt:i4>5</vt:i4>
      </vt:variant>
      <vt:variant>
        <vt:lpwstr>http://www.whitehouse.gov/sites/default/files/omb/assets/memoranda_2010/m10-01.pdf</vt:lpwstr>
      </vt:variant>
      <vt:variant>
        <vt:lpwstr/>
      </vt:variant>
      <vt:variant>
        <vt:i4>3407992</vt:i4>
      </vt:variant>
      <vt:variant>
        <vt:i4>6</vt:i4>
      </vt:variant>
      <vt:variant>
        <vt:i4>0</vt:i4>
      </vt:variant>
      <vt:variant>
        <vt:i4>5</vt:i4>
      </vt:variant>
      <vt:variant>
        <vt:lpwstr>http://www.whitehouse.gov/omb/performance/gprm-act</vt:lpwstr>
      </vt:variant>
      <vt:variant>
        <vt:lpwstr/>
      </vt:variant>
      <vt:variant>
        <vt:i4>6029312</vt:i4>
      </vt:variant>
      <vt:variant>
        <vt:i4>3</vt:i4>
      </vt:variant>
      <vt:variant>
        <vt:i4>0</vt:i4>
      </vt:variant>
      <vt:variant>
        <vt:i4>5</vt:i4>
      </vt:variant>
      <vt:variant>
        <vt:lpwstr>http://www.whitehouse.gov/omb/mgmt-gpra/gplaw2m.html</vt:lpwstr>
      </vt:variant>
      <vt:variant>
        <vt:lpwstr/>
      </vt:variant>
      <vt:variant>
        <vt:i4>4325376</vt:i4>
      </vt:variant>
      <vt:variant>
        <vt:i4>0</vt:i4>
      </vt:variant>
      <vt:variant>
        <vt:i4>0</vt:i4>
      </vt:variant>
      <vt:variant>
        <vt:i4>5</vt:i4>
      </vt:variant>
      <vt:variant>
        <vt:lpwstr>http://www2.ed.gov/about/offices/list/ope/iegps/fulbrighthaysact.pdf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Crowleyml</dc:creator>
  <cp:lastModifiedBy>ciupekra</cp:lastModifiedBy>
  <cp:revision>2</cp:revision>
  <cp:lastPrinted>2012-08-15T13:15:00Z</cp:lastPrinted>
  <dcterms:created xsi:type="dcterms:W3CDTF">2013-07-03T11:53:00Z</dcterms:created>
  <dcterms:modified xsi:type="dcterms:W3CDTF">2013-07-03T11:53:00Z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y fmtid="{D5CDD505-2E9C-101B-9397-08002B2CF9AE}" pid="3" name="_NewReviewCycle">
    <vt:lpwstr/>
  </property>
</Properties>
</file>