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4C" w:rsidRDefault="00CB41AC">
      <w:pPr>
        <w:pStyle w:val="Title"/>
        <w:tabs>
          <w:tab w:val="left" w:pos="5940"/>
        </w:tabs>
        <w:ind w:firstLine="720"/>
        <w:jc w:val="right"/>
        <w:rPr>
          <w:sz w:val="28"/>
        </w:rPr>
      </w:pPr>
      <w:r>
        <w:rPr>
          <w:sz w:val="28"/>
        </w:rPr>
        <w:t>July 1</w:t>
      </w:r>
      <w:r w:rsidR="00E7036A">
        <w:rPr>
          <w:sz w:val="28"/>
        </w:rPr>
        <w:t>8</w:t>
      </w:r>
      <w:r w:rsidR="006D1CF4">
        <w:rPr>
          <w:sz w:val="28"/>
        </w:rPr>
        <w:t>, 2013</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Pr="00175E63" w:rsidRDefault="00842E74">
      <w:pPr>
        <w:tabs>
          <w:tab w:val="left" w:pos="-720"/>
        </w:tabs>
        <w:suppressAutoHyphens/>
        <w:rPr>
          <w:b/>
          <w:sz w:val="28"/>
          <w:szCs w:val="28"/>
        </w:rPr>
      </w:pPr>
      <w:r w:rsidRPr="00175E63">
        <w:rPr>
          <w:b/>
          <w:sz w:val="28"/>
          <w:szCs w:val="28"/>
        </w:rPr>
        <w:t>OMB Control Number:  1660</w:t>
      </w:r>
      <w:r w:rsidR="0046431C" w:rsidRPr="00175E63">
        <w:rPr>
          <w:b/>
          <w:sz w:val="28"/>
          <w:szCs w:val="28"/>
        </w:rPr>
        <w:t xml:space="preserve"> </w:t>
      </w:r>
      <w:r w:rsidRPr="00175E63">
        <w:rPr>
          <w:b/>
          <w:sz w:val="28"/>
          <w:szCs w:val="28"/>
        </w:rPr>
        <w:t>-</w:t>
      </w:r>
      <w:r w:rsidR="0046431C" w:rsidRPr="00175E63">
        <w:rPr>
          <w:b/>
          <w:sz w:val="28"/>
          <w:szCs w:val="28"/>
        </w:rPr>
        <w:t xml:space="preserve"> </w:t>
      </w:r>
      <w:r w:rsidR="00175E63" w:rsidRPr="00175E63">
        <w:rPr>
          <w:b/>
          <w:sz w:val="28"/>
          <w:szCs w:val="28"/>
        </w:rPr>
        <w:t>0100</w:t>
      </w:r>
    </w:p>
    <w:p w:rsidR="00842E74" w:rsidRPr="00175E63" w:rsidRDefault="00842E74">
      <w:pPr>
        <w:tabs>
          <w:tab w:val="left" w:pos="-720"/>
        </w:tabs>
        <w:suppressAutoHyphens/>
        <w:rPr>
          <w:b/>
          <w:sz w:val="28"/>
          <w:szCs w:val="28"/>
        </w:rPr>
      </w:pPr>
    </w:p>
    <w:p w:rsidR="00842E74" w:rsidRPr="00175E63" w:rsidRDefault="00842E74">
      <w:pPr>
        <w:tabs>
          <w:tab w:val="left" w:pos="-720"/>
        </w:tabs>
        <w:suppressAutoHyphens/>
        <w:rPr>
          <w:b/>
          <w:sz w:val="28"/>
          <w:szCs w:val="28"/>
        </w:rPr>
      </w:pPr>
      <w:r w:rsidRPr="00175E63">
        <w:rPr>
          <w:b/>
          <w:sz w:val="28"/>
          <w:szCs w:val="28"/>
        </w:rPr>
        <w:t xml:space="preserve">Title:  </w:t>
      </w:r>
      <w:r w:rsidR="00F90C83" w:rsidRPr="00175E63">
        <w:rPr>
          <w:b/>
          <w:sz w:val="28"/>
          <w:szCs w:val="28"/>
        </w:rPr>
        <w:t>General Admissions Application (Long and Short) and Stipend Forms</w:t>
      </w:r>
    </w:p>
    <w:p w:rsidR="00842E74" w:rsidRPr="00175E63" w:rsidRDefault="00842E74">
      <w:pPr>
        <w:tabs>
          <w:tab w:val="left" w:pos="-720"/>
        </w:tabs>
        <w:suppressAutoHyphens/>
        <w:rPr>
          <w:b/>
          <w:sz w:val="28"/>
          <w:szCs w:val="28"/>
        </w:rPr>
      </w:pPr>
    </w:p>
    <w:p w:rsidR="00842E74" w:rsidRPr="00175E63" w:rsidRDefault="00842E74">
      <w:pPr>
        <w:tabs>
          <w:tab w:val="left" w:pos="-720"/>
        </w:tabs>
        <w:suppressAutoHyphens/>
        <w:rPr>
          <w:b/>
          <w:sz w:val="28"/>
          <w:szCs w:val="28"/>
        </w:rPr>
      </w:pPr>
      <w:r w:rsidRPr="00175E63">
        <w:rPr>
          <w:b/>
          <w:sz w:val="28"/>
          <w:szCs w:val="28"/>
        </w:rPr>
        <w:t xml:space="preserve">Form Number(s):  </w:t>
      </w:r>
      <w:r w:rsidR="00FF322E" w:rsidRPr="00175E63">
        <w:rPr>
          <w:b/>
          <w:sz w:val="28"/>
          <w:szCs w:val="28"/>
        </w:rPr>
        <w:t>FEMA Form</w:t>
      </w:r>
      <w:r w:rsidR="003D2841">
        <w:rPr>
          <w:b/>
          <w:sz w:val="28"/>
          <w:szCs w:val="28"/>
        </w:rPr>
        <w:t>s</w:t>
      </w:r>
      <w:r w:rsidR="00F90C83" w:rsidRPr="00175E63">
        <w:rPr>
          <w:b/>
          <w:sz w:val="28"/>
          <w:szCs w:val="28"/>
        </w:rPr>
        <w:t xml:space="preserve"> </w:t>
      </w:r>
      <w:r w:rsidR="00F967A5">
        <w:rPr>
          <w:b/>
          <w:sz w:val="28"/>
          <w:szCs w:val="28"/>
        </w:rPr>
        <w:t>119-25-1</w:t>
      </w:r>
      <w:r w:rsidR="00F90C83" w:rsidRPr="00175E63">
        <w:rPr>
          <w:b/>
          <w:sz w:val="28"/>
          <w:szCs w:val="28"/>
        </w:rPr>
        <w:t xml:space="preserve">, </w:t>
      </w:r>
      <w:r w:rsidR="00F967A5">
        <w:rPr>
          <w:b/>
          <w:sz w:val="28"/>
          <w:szCs w:val="28"/>
        </w:rPr>
        <w:t>119-25-2</w:t>
      </w:r>
      <w:r w:rsidR="00F90C83" w:rsidRPr="00175E63">
        <w:rPr>
          <w:b/>
          <w:sz w:val="28"/>
          <w:szCs w:val="28"/>
        </w:rPr>
        <w:t xml:space="preserve">, </w:t>
      </w:r>
      <w:r w:rsidR="00F967A5">
        <w:rPr>
          <w:b/>
          <w:sz w:val="28"/>
          <w:szCs w:val="28"/>
        </w:rPr>
        <w:t>119-25-5</w:t>
      </w:r>
      <w:r w:rsidR="00933123">
        <w:rPr>
          <w:b/>
          <w:sz w:val="28"/>
          <w:szCs w:val="28"/>
        </w:rPr>
        <w:t xml:space="preserve">, </w:t>
      </w:r>
      <w:r w:rsidR="00F967A5">
        <w:rPr>
          <w:b/>
          <w:sz w:val="28"/>
          <w:szCs w:val="28"/>
        </w:rPr>
        <w:t>119-25-3</w:t>
      </w:r>
      <w:r w:rsidR="00F90C83" w:rsidRPr="00175E63">
        <w:rPr>
          <w:b/>
          <w:sz w:val="28"/>
          <w:szCs w:val="28"/>
        </w:rPr>
        <w:t xml:space="preserve">, </w:t>
      </w:r>
      <w:r w:rsidR="00F967A5">
        <w:rPr>
          <w:b/>
          <w:sz w:val="28"/>
          <w:szCs w:val="28"/>
        </w:rPr>
        <w:t>119-25-4</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16234C"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842E74" w:rsidRDefault="00842E74">
      <w:pPr>
        <w:rPr>
          <w:spacing w:val="-3"/>
          <w:u w:val="single"/>
        </w:rPr>
      </w:pPr>
    </w:p>
    <w:p w:rsidR="00977C26" w:rsidRDefault="00306490" w:rsidP="00175E63">
      <w:pPr>
        <w:pStyle w:val="TOAHeading"/>
        <w:tabs>
          <w:tab w:val="clear" w:pos="9360"/>
          <w:tab w:val="left" w:pos="-720"/>
        </w:tabs>
        <w:rPr>
          <w:rFonts w:ascii="Times New Roman" w:hAnsi="Times New Roman"/>
          <w:sz w:val="24"/>
          <w:szCs w:val="24"/>
        </w:rPr>
      </w:pPr>
      <w:r>
        <w:rPr>
          <w:rFonts w:ascii="Times New Roman" w:hAnsi="Times New Roman"/>
          <w:sz w:val="24"/>
          <w:szCs w:val="24"/>
        </w:rPr>
        <w:t xml:space="preserve">Section 7 of </w:t>
      </w:r>
      <w:r w:rsidR="00977C26" w:rsidRPr="00175E63">
        <w:rPr>
          <w:rFonts w:ascii="Times New Roman" w:hAnsi="Times New Roman"/>
          <w:sz w:val="24"/>
          <w:szCs w:val="24"/>
        </w:rPr>
        <w:t xml:space="preserve">Public Law 93-498, Federal Fire Prevention and Control Act, as amended, established the </w:t>
      </w:r>
      <w:r w:rsidR="00977C26">
        <w:rPr>
          <w:rFonts w:ascii="Times New Roman" w:hAnsi="Times New Roman"/>
          <w:sz w:val="24"/>
          <w:szCs w:val="24"/>
        </w:rPr>
        <w:t xml:space="preserve">National Fire Academy (NFA) to </w:t>
      </w:r>
      <w:r w:rsidR="00977C26" w:rsidRPr="00175E63">
        <w:rPr>
          <w:rFonts w:ascii="Times New Roman" w:hAnsi="Times New Roman"/>
          <w:sz w:val="24"/>
          <w:szCs w:val="24"/>
        </w:rPr>
        <w:t xml:space="preserve">advance the professional development of fire service personnel and </w:t>
      </w:r>
      <w:r>
        <w:rPr>
          <w:rFonts w:ascii="Times New Roman" w:hAnsi="Times New Roman"/>
          <w:sz w:val="24"/>
          <w:szCs w:val="24"/>
        </w:rPr>
        <w:t>of other persons</w:t>
      </w:r>
      <w:r w:rsidR="00977C26" w:rsidRPr="00175E63">
        <w:rPr>
          <w:rFonts w:ascii="Times New Roman" w:hAnsi="Times New Roman"/>
          <w:sz w:val="24"/>
          <w:szCs w:val="24"/>
        </w:rPr>
        <w:t xml:space="preserve"> engaged in fire prevention and control activities.</w:t>
      </w:r>
      <w:r w:rsidR="00977C26">
        <w:rPr>
          <w:rFonts w:ascii="Times New Roman" w:hAnsi="Times New Roman"/>
          <w:sz w:val="24"/>
          <w:szCs w:val="24"/>
        </w:rPr>
        <w:t xml:space="preserve">  </w:t>
      </w:r>
      <w:r>
        <w:rPr>
          <w:rFonts w:ascii="Times New Roman" w:hAnsi="Times New Roman"/>
          <w:sz w:val="24"/>
          <w:szCs w:val="24"/>
        </w:rPr>
        <w:t>Section 611.f. of Subchapter VI of t</w:t>
      </w:r>
      <w:r w:rsidR="00B97C75">
        <w:rPr>
          <w:rFonts w:ascii="Times New Roman" w:hAnsi="Times New Roman"/>
          <w:sz w:val="24"/>
          <w:szCs w:val="22"/>
        </w:rPr>
        <w:t>he</w:t>
      </w:r>
      <w:r w:rsidR="00B97C75" w:rsidRPr="0099572B">
        <w:rPr>
          <w:rFonts w:ascii="Times New Roman" w:hAnsi="Times New Roman"/>
          <w:sz w:val="24"/>
          <w:szCs w:val="22"/>
        </w:rPr>
        <w:t xml:space="preserve"> Robert T. Stafford Disaster Relief and Emergency Assistance Act</w:t>
      </w:r>
      <w:r w:rsidR="00B97C75">
        <w:rPr>
          <w:rFonts w:ascii="Times New Roman" w:hAnsi="Times New Roman"/>
          <w:sz w:val="24"/>
          <w:szCs w:val="22"/>
        </w:rPr>
        <w:t xml:space="preserve"> (Stafford Act)</w:t>
      </w:r>
      <w:r w:rsidR="003D2841">
        <w:rPr>
          <w:rFonts w:ascii="Times New Roman" w:hAnsi="Times New Roman"/>
          <w:sz w:val="24"/>
          <w:szCs w:val="22"/>
        </w:rPr>
        <w:t xml:space="preserve"> as amended</w:t>
      </w:r>
      <w:r w:rsidR="00B97C75" w:rsidRPr="0099572B">
        <w:rPr>
          <w:rFonts w:ascii="Times New Roman" w:hAnsi="Times New Roman"/>
          <w:sz w:val="24"/>
          <w:szCs w:val="22"/>
        </w:rPr>
        <w:t xml:space="preserve">, 42 U.S.C. </w:t>
      </w:r>
      <w:r w:rsidR="003D2841">
        <w:rPr>
          <w:rFonts w:ascii="Times New Roman" w:hAnsi="Times New Roman"/>
          <w:sz w:val="24"/>
          <w:szCs w:val="22"/>
        </w:rPr>
        <w:t xml:space="preserve">§§ </w:t>
      </w:r>
      <w:r w:rsidR="00B97C75" w:rsidRPr="0099572B">
        <w:rPr>
          <w:rFonts w:ascii="Times New Roman" w:hAnsi="Times New Roman"/>
          <w:sz w:val="24"/>
          <w:szCs w:val="22"/>
        </w:rPr>
        <w:t>5121-520</w:t>
      </w:r>
      <w:r w:rsidR="00B97C75">
        <w:rPr>
          <w:rFonts w:ascii="Times New Roman" w:hAnsi="Times New Roman"/>
          <w:sz w:val="24"/>
          <w:szCs w:val="22"/>
        </w:rPr>
        <w:t>7</w:t>
      </w:r>
      <w:r w:rsidR="00977C26" w:rsidRPr="00175E63">
        <w:rPr>
          <w:rFonts w:ascii="Times New Roman" w:hAnsi="Times New Roman"/>
          <w:sz w:val="24"/>
          <w:szCs w:val="24"/>
        </w:rPr>
        <w:t xml:space="preserve">, authorizes the </w:t>
      </w:r>
      <w:r>
        <w:rPr>
          <w:rFonts w:ascii="Times New Roman" w:hAnsi="Times New Roman"/>
          <w:sz w:val="24"/>
          <w:szCs w:val="24"/>
        </w:rPr>
        <w:t xml:space="preserve">Director to conduct or arrange, by contract or otherwise, for the training programs for the instruction of emergency preparedness officials and other persons in the organization, operation, and techniques of emergency preparedness; conduct or operate schools or classes, including the payment of travel expenses, in accordance with </w:t>
      </w:r>
      <w:r>
        <w:rPr>
          <w:rFonts w:ascii="Times New Roman" w:hAnsi="Times New Roman"/>
          <w:sz w:val="24"/>
          <w:szCs w:val="24"/>
        </w:rPr>
        <w:lastRenderedPageBreak/>
        <w:t xml:space="preserve">subchapter I of chapter 57 of title 5, United States Code, and the Standardized Government Travel Regulations, and per diem allowances, in lieu </w:t>
      </w:r>
      <w:r w:rsidR="0039723E">
        <w:rPr>
          <w:rFonts w:ascii="Times New Roman" w:hAnsi="Times New Roman"/>
          <w:sz w:val="24"/>
          <w:szCs w:val="24"/>
        </w:rPr>
        <w:t>of</w:t>
      </w:r>
      <w:r>
        <w:rPr>
          <w:rFonts w:ascii="Times New Roman" w:hAnsi="Times New Roman"/>
          <w:sz w:val="24"/>
          <w:szCs w:val="24"/>
        </w:rPr>
        <w:t xml:space="preserve"> subsistence for traine</w:t>
      </w:r>
      <w:r w:rsidR="0041153D">
        <w:rPr>
          <w:rFonts w:ascii="Times New Roman" w:hAnsi="Times New Roman"/>
          <w:sz w:val="24"/>
          <w:szCs w:val="24"/>
        </w:rPr>
        <w:t>e</w:t>
      </w:r>
      <w:r>
        <w:rPr>
          <w:rFonts w:ascii="Times New Roman" w:hAnsi="Times New Roman"/>
          <w:sz w:val="24"/>
          <w:szCs w:val="24"/>
        </w:rPr>
        <w:t>s in atte</w:t>
      </w:r>
      <w:r w:rsidR="0041153D">
        <w:rPr>
          <w:rFonts w:ascii="Times New Roman" w:hAnsi="Times New Roman"/>
          <w:sz w:val="24"/>
          <w:szCs w:val="24"/>
        </w:rPr>
        <w:t>nd</w:t>
      </w:r>
      <w:r>
        <w:rPr>
          <w:rFonts w:ascii="Times New Roman" w:hAnsi="Times New Roman"/>
          <w:sz w:val="24"/>
          <w:szCs w:val="24"/>
        </w:rPr>
        <w:t xml:space="preserve">ance or the furnishing of subsistence </w:t>
      </w:r>
      <w:r w:rsidR="0041153D">
        <w:rPr>
          <w:rFonts w:ascii="Times New Roman" w:hAnsi="Times New Roman"/>
          <w:sz w:val="24"/>
          <w:szCs w:val="24"/>
        </w:rPr>
        <w:t>a</w:t>
      </w:r>
      <w:r>
        <w:rPr>
          <w:rFonts w:ascii="Times New Roman" w:hAnsi="Times New Roman"/>
          <w:sz w:val="24"/>
          <w:szCs w:val="24"/>
        </w:rPr>
        <w:t>n</w:t>
      </w:r>
      <w:r w:rsidR="0041153D">
        <w:rPr>
          <w:rFonts w:ascii="Times New Roman" w:hAnsi="Times New Roman"/>
          <w:sz w:val="24"/>
          <w:szCs w:val="24"/>
        </w:rPr>
        <w:t>d</w:t>
      </w:r>
      <w:r>
        <w:rPr>
          <w:rFonts w:ascii="Times New Roman" w:hAnsi="Times New Roman"/>
          <w:sz w:val="24"/>
          <w:szCs w:val="24"/>
        </w:rPr>
        <w:t xml:space="preserve"> quarters for trainees and instructors on terms pr</w:t>
      </w:r>
      <w:r w:rsidR="0041153D">
        <w:rPr>
          <w:rFonts w:ascii="Times New Roman" w:hAnsi="Times New Roman"/>
          <w:sz w:val="24"/>
          <w:szCs w:val="24"/>
        </w:rPr>
        <w:t>es</w:t>
      </w:r>
      <w:r>
        <w:rPr>
          <w:rFonts w:ascii="Times New Roman" w:hAnsi="Times New Roman"/>
          <w:sz w:val="24"/>
          <w:szCs w:val="24"/>
        </w:rPr>
        <w:t>cr</w:t>
      </w:r>
      <w:r w:rsidR="0041153D">
        <w:rPr>
          <w:rFonts w:ascii="Times New Roman" w:hAnsi="Times New Roman"/>
          <w:sz w:val="24"/>
          <w:szCs w:val="24"/>
        </w:rPr>
        <w:t>ib</w:t>
      </w:r>
      <w:r>
        <w:rPr>
          <w:rFonts w:ascii="Times New Roman" w:hAnsi="Times New Roman"/>
          <w:sz w:val="24"/>
          <w:szCs w:val="24"/>
        </w:rPr>
        <w:t>ed by the Directo</w:t>
      </w:r>
      <w:r w:rsidR="0041153D">
        <w:rPr>
          <w:rFonts w:ascii="Times New Roman" w:hAnsi="Times New Roman"/>
          <w:sz w:val="24"/>
          <w:szCs w:val="24"/>
        </w:rPr>
        <w:t>r</w:t>
      </w:r>
      <w:r>
        <w:rPr>
          <w:rFonts w:ascii="Times New Roman" w:hAnsi="Times New Roman"/>
          <w:sz w:val="24"/>
          <w:szCs w:val="24"/>
        </w:rPr>
        <w:t>; and provide instr</w:t>
      </w:r>
      <w:r w:rsidR="0041153D">
        <w:rPr>
          <w:rFonts w:ascii="Times New Roman" w:hAnsi="Times New Roman"/>
          <w:sz w:val="24"/>
          <w:szCs w:val="24"/>
        </w:rPr>
        <w:t>u</w:t>
      </w:r>
      <w:r>
        <w:rPr>
          <w:rFonts w:ascii="Times New Roman" w:hAnsi="Times New Roman"/>
          <w:sz w:val="24"/>
          <w:szCs w:val="24"/>
        </w:rPr>
        <w:t>c</w:t>
      </w:r>
      <w:r w:rsidR="0041153D">
        <w:rPr>
          <w:rFonts w:ascii="Times New Roman" w:hAnsi="Times New Roman"/>
          <w:sz w:val="24"/>
          <w:szCs w:val="24"/>
        </w:rPr>
        <w:t>t</w:t>
      </w:r>
      <w:r>
        <w:rPr>
          <w:rFonts w:ascii="Times New Roman" w:hAnsi="Times New Roman"/>
          <w:sz w:val="24"/>
          <w:szCs w:val="24"/>
        </w:rPr>
        <w:t>o</w:t>
      </w:r>
      <w:r w:rsidR="0041153D">
        <w:rPr>
          <w:rFonts w:ascii="Times New Roman" w:hAnsi="Times New Roman"/>
          <w:sz w:val="24"/>
          <w:szCs w:val="24"/>
        </w:rPr>
        <w:t>r</w:t>
      </w:r>
      <w:r>
        <w:rPr>
          <w:rFonts w:ascii="Times New Roman" w:hAnsi="Times New Roman"/>
          <w:sz w:val="24"/>
          <w:szCs w:val="24"/>
        </w:rPr>
        <w:t xml:space="preserve">s and training aids as </w:t>
      </w:r>
      <w:r w:rsidR="0041153D">
        <w:rPr>
          <w:rFonts w:ascii="Times New Roman" w:hAnsi="Times New Roman"/>
          <w:sz w:val="24"/>
          <w:szCs w:val="24"/>
        </w:rPr>
        <w:t>d</w:t>
      </w:r>
      <w:r>
        <w:rPr>
          <w:rFonts w:ascii="Times New Roman" w:hAnsi="Times New Roman"/>
          <w:sz w:val="24"/>
          <w:szCs w:val="24"/>
        </w:rPr>
        <w:t>eemed necessary</w:t>
      </w:r>
      <w:r w:rsidR="00977C26">
        <w:rPr>
          <w:rFonts w:ascii="Times New Roman" w:hAnsi="Times New Roman"/>
          <w:sz w:val="24"/>
          <w:szCs w:val="24"/>
        </w:rPr>
        <w:t xml:space="preserve">. </w:t>
      </w:r>
      <w:r w:rsidR="00977C26" w:rsidRPr="00175E63">
        <w:rPr>
          <w:rFonts w:ascii="Times New Roman" w:hAnsi="Times New Roman"/>
          <w:sz w:val="24"/>
          <w:szCs w:val="24"/>
        </w:rPr>
        <w:t>Under the authorities of Exec</w:t>
      </w:r>
      <w:r w:rsidR="003D2841">
        <w:rPr>
          <w:rFonts w:ascii="Times New Roman" w:hAnsi="Times New Roman"/>
          <w:sz w:val="24"/>
          <w:szCs w:val="24"/>
        </w:rPr>
        <w:t>.</w:t>
      </w:r>
      <w:r w:rsidR="00977C26" w:rsidRPr="00175E63">
        <w:rPr>
          <w:rFonts w:ascii="Times New Roman" w:hAnsi="Times New Roman"/>
          <w:sz w:val="24"/>
          <w:szCs w:val="24"/>
        </w:rPr>
        <w:t xml:space="preserve"> Order </w:t>
      </w:r>
      <w:r w:rsidR="003D2841">
        <w:rPr>
          <w:rFonts w:ascii="Times New Roman" w:hAnsi="Times New Roman"/>
          <w:sz w:val="24"/>
          <w:szCs w:val="24"/>
        </w:rPr>
        <w:t xml:space="preserve">Nos. </w:t>
      </w:r>
      <w:r w:rsidR="00977C26" w:rsidRPr="00175E63">
        <w:rPr>
          <w:rFonts w:ascii="Times New Roman" w:hAnsi="Times New Roman"/>
          <w:sz w:val="24"/>
          <w:szCs w:val="24"/>
        </w:rPr>
        <w:t xml:space="preserve">12127 and 12148, the </w:t>
      </w:r>
      <w:r w:rsidR="00146873">
        <w:rPr>
          <w:rFonts w:ascii="Times New Roman" w:hAnsi="Times New Roman"/>
          <w:sz w:val="24"/>
          <w:szCs w:val="24"/>
        </w:rPr>
        <w:t>Administrator</w:t>
      </w:r>
      <w:r w:rsidR="00977C26" w:rsidRPr="00B97C75">
        <w:rPr>
          <w:rFonts w:ascii="Times New Roman" w:hAnsi="Times New Roman"/>
          <w:sz w:val="24"/>
          <w:szCs w:val="24"/>
        </w:rPr>
        <w:t>,</w:t>
      </w:r>
      <w:r w:rsidR="00977C26" w:rsidRPr="00175E63">
        <w:rPr>
          <w:rFonts w:ascii="Times New Roman" w:hAnsi="Times New Roman"/>
          <w:sz w:val="24"/>
          <w:szCs w:val="24"/>
        </w:rPr>
        <w:t xml:space="preserve"> Federal Emergency Management Agency, is responsible for carrying out the mandates of the public laws mentioned above.</w:t>
      </w:r>
      <w:r w:rsidR="00977C26">
        <w:rPr>
          <w:rFonts w:ascii="Times New Roman" w:hAnsi="Times New Roman"/>
          <w:sz w:val="24"/>
          <w:szCs w:val="24"/>
        </w:rPr>
        <w:t xml:space="preserve">  </w:t>
      </w:r>
      <w:r w:rsidR="00977C26" w:rsidRPr="00175E63">
        <w:rPr>
          <w:rFonts w:ascii="Times New Roman" w:hAnsi="Times New Roman"/>
          <w:sz w:val="24"/>
          <w:szCs w:val="24"/>
        </w:rPr>
        <w:t xml:space="preserve">The </w:t>
      </w:r>
      <w:r w:rsidR="00146873">
        <w:rPr>
          <w:rFonts w:ascii="Times New Roman" w:hAnsi="Times New Roman"/>
          <w:sz w:val="24"/>
          <w:szCs w:val="24"/>
        </w:rPr>
        <w:t>Administrator</w:t>
      </w:r>
      <w:r w:rsidR="00977C26" w:rsidRPr="00175E63">
        <w:rPr>
          <w:rFonts w:ascii="Times New Roman" w:hAnsi="Times New Roman"/>
          <w:sz w:val="24"/>
          <w:szCs w:val="24"/>
        </w:rPr>
        <w:t xml:space="preserve"> established the National Emergency Training Center (NETC), located in </w:t>
      </w:r>
      <w:proofErr w:type="spellStart"/>
      <w:r w:rsidR="00977C26" w:rsidRPr="00175E63">
        <w:rPr>
          <w:rFonts w:ascii="Times New Roman" w:hAnsi="Times New Roman"/>
          <w:sz w:val="24"/>
          <w:szCs w:val="24"/>
        </w:rPr>
        <w:t>Emmitsburg</w:t>
      </w:r>
      <w:proofErr w:type="spellEnd"/>
      <w:r w:rsidR="00977C26" w:rsidRPr="00175E63">
        <w:rPr>
          <w:rFonts w:ascii="Times New Roman" w:hAnsi="Times New Roman"/>
          <w:sz w:val="24"/>
          <w:szCs w:val="24"/>
        </w:rPr>
        <w:t>, Maryland, which houses the NFA and the Emergency Management Institute (EMI</w:t>
      </w:r>
      <w:r w:rsidR="00977C26">
        <w:rPr>
          <w:rFonts w:ascii="Times New Roman" w:hAnsi="Times New Roman"/>
          <w:sz w:val="24"/>
          <w:szCs w:val="24"/>
        </w:rPr>
        <w:t xml:space="preserve">).  </w:t>
      </w:r>
      <w:r w:rsidR="007E0FAD">
        <w:rPr>
          <w:rFonts w:ascii="Times New Roman" w:hAnsi="Times New Roman"/>
          <w:sz w:val="24"/>
          <w:szCs w:val="24"/>
        </w:rPr>
        <w:t>FEMA</w:t>
      </w:r>
      <w:r w:rsidR="00977C26" w:rsidRPr="00175E63">
        <w:rPr>
          <w:rFonts w:ascii="Times New Roman" w:hAnsi="Times New Roman"/>
          <w:sz w:val="24"/>
          <w:szCs w:val="24"/>
        </w:rPr>
        <w:t xml:space="preserve"> </w:t>
      </w:r>
      <w:r w:rsidR="00977C26">
        <w:rPr>
          <w:rFonts w:ascii="Times New Roman" w:hAnsi="Times New Roman"/>
          <w:sz w:val="24"/>
          <w:szCs w:val="24"/>
        </w:rPr>
        <w:t xml:space="preserve">offers </w:t>
      </w:r>
      <w:r w:rsidR="00977C26" w:rsidRPr="00175E63">
        <w:rPr>
          <w:rFonts w:ascii="Times New Roman" w:hAnsi="Times New Roman"/>
          <w:sz w:val="24"/>
          <w:szCs w:val="24"/>
        </w:rPr>
        <w:t xml:space="preserve">courses and programs </w:t>
      </w:r>
      <w:r w:rsidR="00977C26">
        <w:rPr>
          <w:rFonts w:ascii="Times New Roman" w:hAnsi="Times New Roman"/>
          <w:sz w:val="24"/>
          <w:szCs w:val="24"/>
        </w:rPr>
        <w:t xml:space="preserve">that </w:t>
      </w:r>
      <w:r w:rsidR="00977C26" w:rsidRPr="00175E63">
        <w:rPr>
          <w:rFonts w:ascii="Times New Roman" w:hAnsi="Times New Roman"/>
          <w:sz w:val="24"/>
          <w:szCs w:val="24"/>
        </w:rPr>
        <w:t>are delivered on-campus at the NETC facility and throughout the Nation in coordination with State and local training officials and local colleges and universities.</w:t>
      </w:r>
      <w:r w:rsidR="00977C26">
        <w:rPr>
          <w:rFonts w:ascii="Times New Roman" w:hAnsi="Times New Roman"/>
          <w:sz w:val="24"/>
          <w:szCs w:val="24"/>
        </w:rPr>
        <w:t xml:space="preserve">  </w:t>
      </w:r>
      <w:r w:rsidR="00146873">
        <w:rPr>
          <w:rFonts w:ascii="Times New Roman" w:hAnsi="Times New Roman"/>
          <w:sz w:val="24"/>
          <w:szCs w:val="24"/>
        </w:rPr>
        <w:t xml:space="preserve">To facilitate meeting these requirements, FEMA collects </w:t>
      </w:r>
      <w:r w:rsidR="00977C26">
        <w:rPr>
          <w:rFonts w:ascii="Times New Roman" w:hAnsi="Times New Roman"/>
          <w:sz w:val="24"/>
          <w:szCs w:val="24"/>
        </w:rPr>
        <w:t xml:space="preserve">information necessary to </w:t>
      </w:r>
      <w:r w:rsidR="00CA4308">
        <w:rPr>
          <w:rFonts w:ascii="Times New Roman" w:hAnsi="Times New Roman"/>
          <w:sz w:val="24"/>
          <w:szCs w:val="24"/>
        </w:rPr>
        <w:t>apply and be accepted</w:t>
      </w:r>
      <w:r w:rsidR="00977C26">
        <w:rPr>
          <w:rFonts w:ascii="Times New Roman" w:hAnsi="Times New Roman"/>
          <w:sz w:val="24"/>
          <w:szCs w:val="24"/>
        </w:rPr>
        <w:t xml:space="preserve"> for courses and </w:t>
      </w:r>
      <w:r w:rsidR="00CA4308">
        <w:rPr>
          <w:rFonts w:ascii="Times New Roman" w:hAnsi="Times New Roman"/>
          <w:sz w:val="24"/>
          <w:szCs w:val="24"/>
        </w:rPr>
        <w:t>for the student stipend reimbursement program</w:t>
      </w:r>
      <w:r w:rsidR="00977C26">
        <w:rPr>
          <w:rFonts w:ascii="Times New Roman" w:hAnsi="Times New Roman"/>
          <w:sz w:val="24"/>
          <w:szCs w:val="24"/>
        </w:rPr>
        <w:t xml:space="preserve"> for the</w:t>
      </w:r>
      <w:r w:rsidR="00CA4308">
        <w:rPr>
          <w:rFonts w:ascii="Times New Roman" w:hAnsi="Times New Roman"/>
          <w:sz w:val="24"/>
          <w:szCs w:val="24"/>
        </w:rPr>
        <w:t>se</w:t>
      </w:r>
      <w:r w:rsidR="00977C26">
        <w:rPr>
          <w:rFonts w:ascii="Times New Roman" w:hAnsi="Times New Roman"/>
          <w:sz w:val="24"/>
          <w:szCs w:val="24"/>
        </w:rPr>
        <w:t xml:space="preserve"> courses</w:t>
      </w:r>
      <w:r w:rsidR="00146873">
        <w:rPr>
          <w:rFonts w:ascii="Times New Roman" w:hAnsi="Times New Roman"/>
          <w:sz w:val="24"/>
          <w:szCs w:val="24"/>
        </w:rPr>
        <w:t>.</w:t>
      </w:r>
    </w:p>
    <w:p w:rsidR="00175E63" w:rsidRDefault="00175E63">
      <w:pPr>
        <w:rPr>
          <w:spacing w:val="-3"/>
          <w:u w:val="single"/>
        </w:rPr>
      </w:pPr>
    </w:p>
    <w:p w:rsidR="00842E74" w:rsidRDefault="0016234C">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p w:rsidR="00742A54" w:rsidRPr="00642792" w:rsidRDefault="007E0FAD" w:rsidP="00742A54">
      <w:r>
        <w:t>FEMA</w:t>
      </w:r>
      <w:r w:rsidR="00742A54" w:rsidRPr="00642792">
        <w:t xml:space="preserve"> use</w:t>
      </w:r>
      <w:r>
        <w:t>s</w:t>
      </w:r>
      <w:r w:rsidR="00742A54" w:rsidRPr="00642792">
        <w:t xml:space="preserve"> FEMA Form </w:t>
      </w:r>
      <w:r w:rsidR="00F967A5">
        <w:rPr>
          <w:b/>
        </w:rPr>
        <w:t>119-25-1</w:t>
      </w:r>
      <w:r w:rsidR="007D4BC8">
        <w:rPr>
          <w:b/>
        </w:rPr>
        <w:t xml:space="preserve">, </w:t>
      </w:r>
      <w:r w:rsidR="00742A54" w:rsidRPr="00642792">
        <w:t xml:space="preserve">General Admissions Application, to </w:t>
      </w:r>
      <w:r w:rsidR="00CA4308">
        <w:t xml:space="preserve">determine eligibility and to </w:t>
      </w:r>
      <w:r w:rsidR="00742A54" w:rsidRPr="00642792">
        <w:t xml:space="preserve">admit applicants to courses and programs offered at NETC, </w:t>
      </w:r>
      <w:r w:rsidR="00977C26" w:rsidRPr="00642792">
        <w:t>the Noble Training Facility (</w:t>
      </w:r>
      <w:r w:rsidR="00742A54" w:rsidRPr="00642792">
        <w:t>NTF</w:t>
      </w:r>
      <w:r w:rsidR="00977C26" w:rsidRPr="00642792">
        <w:t>)</w:t>
      </w:r>
      <w:r w:rsidR="00742A54" w:rsidRPr="00642792">
        <w:t xml:space="preserve">, and various locations throughout the United States.  Applicants complete FEMA Form </w:t>
      </w:r>
      <w:r w:rsidR="00F967A5">
        <w:t>119-25-1</w:t>
      </w:r>
      <w:r w:rsidR="00742A54" w:rsidRPr="00642792">
        <w:t xml:space="preserve"> and send it to the </w:t>
      </w:r>
      <w:r w:rsidR="00CA4308">
        <w:t xml:space="preserve">NETC Admissions </w:t>
      </w:r>
      <w:r w:rsidR="00742A54" w:rsidRPr="00642792">
        <w:t xml:space="preserve">Office.  </w:t>
      </w:r>
      <w:r>
        <w:t>FEMA</w:t>
      </w:r>
      <w:r w:rsidR="00742A54" w:rsidRPr="00642792">
        <w:t xml:space="preserve"> personnel use </w:t>
      </w:r>
      <w:r w:rsidR="00CA4308">
        <w:t xml:space="preserve">information on </w:t>
      </w:r>
      <w:r w:rsidR="00742A54" w:rsidRPr="00642792">
        <w:t>the application to determine eligibility for courses and programs</w:t>
      </w:r>
      <w:r>
        <w:t>.</w:t>
      </w:r>
      <w:r w:rsidR="00742A54" w:rsidRPr="00642792">
        <w:t xml:space="preserve">  Information from the application is maintained securely in the </w:t>
      </w:r>
      <w:r w:rsidR="00642792" w:rsidRPr="005733E9">
        <w:t>Student Application and Registration Records System</w:t>
      </w:r>
      <w:r w:rsidR="00742A54" w:rsidRPr="00642792">
        <w:t>.</w:t>
      </w:r>
    </w:p>
    <w:p w:rsidR="00742A54" w:rsidRPr="00642792" w:rsidRDefault="00742A54" w:rsidP="00742A54"/>
    <w:p w:rsidR="00933123" w:rsidRDefault="007E0FAD" w:rsidP="00742A54">
      <w:r>
        <w:t>FEMA</w:t>
      </w:r>
      <w:r w:rsidRPr="00642792">
        <w:t xml:space="preserve"> use</w:t>
      </w:r>
      <w:r>
        <w:t>s</w:t>
      </w:r>
      <w:r w:rsidR="00742A54" w:rsidRPr="00642792">
        <w:t xml:space="preserve"> FEMA Form</w:t>
      </w:r>
      <w:r w:rsidR="00742A54" w:rsidRPr="00642792">
        <w:rPr>
          <w:b/>
        </w:rPr>
        <w:t xml:space="preserve"> </w:t>
      </w:r>
      <w:r w:rsidR="00F967A5">
        <w:rPr>
          <w:b/>
        </w:rPr>
        <w:t>119-25-2</w:t>
      </w:r>
      <w:r w:rsidR="00742A54" w:rsidRPr="00642792">
        <w:t>,</w:t>
      </w:r>
      <w:r w:rsidR="007D4BC8">
        <w:t xml:space="preserve"> </w:t>
      </w:r>
      <w:r w:rsidR="00742A54" w:rsidRPr="00642792">
        <w:t xml:space="preserve">General Admissions Application Short Form, to admit applicants to courses and programs offered at NETC, NTF, and various locations throughout the United States.  Applicants use these forms when </w:t>
      </w:r>
      <w:r w:rsidR="00B61499">
        <w:t xml:space="preserve">less information is necessary to enroll respondents into certain courses and programs where </w:t>
      </w:r>
      <w:r>
        <w:t>FEMA</w:t>
      </w:r>
      <w:r w:rsidR="00742A54" w:rsidRPr="00642792">
        <w:t xml:space="preserve"> personnel do not need to determine eligibility for </w:t>
      </w:r>
      <w:r w:rsidR="00B61499">
        <w:t xml:space="preserve">the </w:t>
      </w:r>
      <w:r w:rsidR="00742A54" w:rsidRPr="00642792">
        <w:t>courses and programs</w:t>
      </w:r>
      <w:r>
        <w:t>.</w:t>
      </w:r>
      <w:r w:rsidR="00742A54" w:rsidRPr="00642792">
        <w:t xml:space="preserve">  Information from the application is maintained securely in the </w:t>
      </w:r>
      <w:r w:rsidR="00642792" w:rsidRPr="005733E9">
        <w:t>Student Application and Registration Records System</w:t>
      </w:r>
      <w:r w:rsidR="004C7D7E">
        <w:t>.</w:t>
      </w:r>
    </w:p>
    <w:p w:rsidR="00933123" w:rsidRDefault="00933123" w:rsidP="00742A54"/>
    <w:p w:rsidR="00933123" w:rsidRDefault="007E0FAD" w:rsidP="00933123">
      <w:r>
        <w:t>FEMA</w:t>
      </w:r>
      <w:r w:rsidRPr="00642792">
        <w:t xml:space="preserve"> use</w:t>
      </w:r>
      <w:r>
        <w:t>s</w:t>
      </w:r>
      <w:r w:rsidR="00933123" w:rsidRPr="00933123">
        <w:t xml:space="preserve"> FEMA Form</w:t>
      </w:r>
      <w:r w:rsidR="00933123" w:rsidRPr="00933123">
        <w:rPr>
          <w:b/>
        </w:rPr>
        <w:t xml:space="preserve"> </w:t>
      </w:r>
      <w:r w:rsidR="00F967A5">
        <w:rPr>
          <w:b/>
        </w:rPr>
        <w:t>119-25-5</w:t>
      </w:r>
      <w:r w:rsidR="007D4BC8">
        <w:rPr>
          <w:b/>
        </w:rPr>
        <w:t>,</w:t>
      </w:r>
      <w:r w:rsidR="00933123" w:rsidRPr="00933123">
        <w:t xml:space="preserve"> National Fire Academy Executive Fire Officer Program Application Admission, to admit individuals who have applied for and </w:t>
      </w:r>
      <w:r w:rsidR="00B61499">
        <w:t>completed</w:t>
      </w:r>
      <w:r w:rsidR="00933123" w:rsidRPr="00933123">
        <w:t xml:space="preserve"> the first portion of the application process</w:t>
      </w:r>
      <w:r w:rsidR="00B61499">
        <w:t xml:space="preserve"> (FEMA Form </w:t>
      </w:r>
      <w:r w:rsidR="00F967A5">
        <w:t>119-25-1</w:t>
      </w:r>
      <w:r w:rsidR="00B61499">
        <w:t>)</w:t>
      </w:r>
      <w:r w:rsidR="00933123" w:rsidRPr="00933123">
        <w:t xml:space="preserve"> for the NFA Executive Fire Officer Program; they complete a second essay-based application form.  </w:t>
      </w:r>
    </w:p>
    <w:p w:rsidR="00EC4AC0" w:rsidRDefault="00EC4AC0" w:rsidP="00933123"/>
    <w:p w:rsidR="00EC4AC0" w:rsidRPr="00EC4AC0" w:rsidRDefault="00A2429F" w:rsidP="00933123">
      <w:r w:rsidRPr="00A2429F">
        <w:rPr>
          <w:b/>
        </w:rPr>
        <w:t>Additional Documentation</w:t>
      </w:r>
      <w:r>
        <w:t xml:space="preserve">:  </w:t>
      </w:r>
      <w:r w:rsidR="00B61499">
        <w:t xml:space="preserve">In addition to the required FEMA Form </w:t>
      </w:r>
      <w:r w:rsidR="00F967A5">
        <w:t>119-25-5</w:t>
      </w:r>
      <w:r w:rsidR="00B61499">
        <w:t xml:space="preserve">, applicants </w:t>
      </w:r>
      <w:r w:rsidR="00146873">
        <w:t xml:space="preserve">who apply </w:t>
      </w:r>
      <w:r w:rsidR="00B61499">
        <w:t xml:space="preserve">for the NFA Executive Fire Officer Program must provide the following additional Documentation: </w:t>
      </w:r>
      <w:r w:rsidR="00EC4AC0" w:rsidRPr="00EC4AC0">
        <w:rPr>
          <w:rFonts w:eastAsia="Arial Unicode MS"/>
        </w:rPr>
        <w:t xml:space="preserve">Letter of Intent, </w:t>
      </w:r>
      <w:r w:rsidR="00EC4AC0">
        <w:rPr>
          <w:rFonts w:eastAsia="Arial Unicode MS"/>
        </w:rPr>
        <w:t xml:space="preserve">Resume, </w:t>
      </w:r>
      <w:r w:rsidR="00EC4AC0" w:rsidRPr="00EC4AC0">
        <w:rPr>
          <w:rFonts w:eastAsia="Arial Unicode MS"/>
        </w:rPr>
        <w:t xml:space="preserve">Letter of </w:t>
      </w:r>
      <w:r w:rsidR="00EC4AC0" w:rsidRPr="00EC4AC0">
        <w:rPr>
          <w:rFonts w:eastAsia="Arial Unicode MS"/>
        </w:rPr>
        <w:lastRenderedPageBreak/>
        <w:t xml:space="preserve">Recommendation, Diploma Photocopy, </w:t>
      </w:r>
      <w:r w:rsidR="00B61499">
        <w:rPr>
          <w:rFonts w:eastAsia="Arial Unicode MS"/>
        </w:rPr>
        <w:t xml:space="preserve">and </w:t>
      </w:r>
      <w:r w:rsidR="00EC4AC0" w:rsidRPr="00EC4AC0">
        <w:rPr>
          <w:rFonts w:eastAsia="Arial Unicode MS"/>
        </w:rPr>
        <w:t>Organizational Chart</w:t>
      </w:r>
      <w:r w:rsidR="00EC4AC0">
        <w:rPr>
          <w:color w:val="000000"/>
        </w:rPr>
        <w:t xml:space="preserve">.  The respondent is required to </w:t>
      </w:r>
      <w:r w:rsidR="00B61499">
        <w:rPr>
          <w:color w:val="000000"/>
        </w:rPr>
        <w:t xml:space="preserve">submit all of these forms and documentation to be considered for </w:t>
      </w:r>
      <w:r w:rsidR="00A30803">
        <w:rPr>
          <w:color w:val="000000"/>
        </w:rPr>
        <w:t>selection to attend training</w:t>
      </w:r>
      <w:r w:rsidR="00EC4AC0">
        <w:rPr>
          <w:color w:val="000000"/>
        </w:rPr>
        <w:t xml:space="preserve">.  </w:t>
      </w:r>
    </w:p>
    <w:p w:rsidR="00742A54" w:rsidRPr="00642792" w:rsidRDefault="00742A54" w:rsidP="00742A54"/>
    <w:p w:rsidR="00175E63" w:rsidRPr="00642792" w:rsidRDefault="00175E63" w:rsidP="00175E63">
      <w:r w:rsidRPr="00642792">
        <w:t xml:space="preserve">FEMA </w:t>
      </w:r>
      <w:r w:rsidR="007D4BC8">
        <w:t>F</w:t>
      </w:r>
      <w:r w:rsidRPr="00642792">
        <w:t>orm</w:t>
      </w:r>
      <w:r w:rsidR="007D4BC8">
        <w:t xml:space="preserve"> </w:t>
      </w:r>
      <w:r w:rsidR="00F967A5">
        <w:rPr>
          <w:b/>
        </w:rPr>
        <w:t>119-25-3</w:t>
      </w:r>
      <w:r w:rsidR="007D4BC8">
        <w:rPr>
          <w:b/>
        </w:rPr>
        <w:t xml:space="preserve">, </w:t>
      </w:r>
      <w:r w:rsidR="00642792" w:rsidRPr="005733E9">
        <w:t xml:space="preserve">Student Stipend Agreement </w:t>
      </w:r>
      <w:r w:rsidR="00DF7D5A">
        <w:t>is</w:t>
      </w:r>
      <w:r w:rsidR="00642792" w:rsidRPr="005733E9">
        <w:t xml:space="preserve"> </w:t>
      </w:r>
      <w:r w:rsidR="00DF7D5A">
        <w:t xml:space="preserve">used by </w:t>
      </w:r>
      <w:r w:rsidR="007E0FAD">
        <w:t>FEMA</w:t>
      </w:r>
      <w:r w:rsidR="007E0FAD" w:rsidRPr="00642792">
        <w:t xml:space="preserve"> </w:t>
      </w:r>
      <w:r w:rsidR="004C7D7E">
        <w:t>to</w:t>
      </w:r>
      <w:r w:rsidR="005E101E">
        <w:t xml:space="preserve"> reimburse</w:t>
      </w:r>
      <w:r w:rsidR="004C7D7E">
        <w:t xml:space="preserve"> </w:t>
      </w:r>
      <w:r w:rsidR="005E101E">
        <w:t>a portion of the expense of attendance in the form of a</w:t>
      </w:r>
      <w:r w:rsidR="004C7D7E">
        <w:t xml:space="preserve"> stipend </w:t>
      </w:r>
      <w:r w:rsidR="005E101E">
        <w:t xml:space="preserve">which is </w:t>
      </w:r>
      <w:r w:rsidR="004C7D7E">
        <w:t>available to eligible students</w:t>
      </w:r>
      <w:r w:rsidR="005E101E">
        <w:t xml:space="preserve"> who</w:t>
      </w:r>
      <w:r w:rsidR="00DF7D5A">
        <w:t xml:space="preserve"> attend a course or program.</w:t>
      </w:r>
    </w:p>
    <w:p w:rsidR="00175E63" w:rsidRDefault="00175E63"/>
    <w:p w:rsidR="00B61499" w:rsidRPr="00642792" w:rsidRDefault="00B61499" w:rsidP="00B61499">
      <w:r w:rsidRPr="00642792">
        <w:t xml:space="preserve">FEMA </w:t>
      </w:r>
      <w:r w:rsidR="007D4BC8">
        <w:t>F</w:t>
      </w:r>
      <w:r w:rsidRPr="00642792">
        <w:t xml:space="preserve">orm </w:t>
      </w:r>
      <w:r w:rsidR="00F967A5">
        <w:rPr>
          <w:b/>
        </w:rPr>
        <w:t>119-25-4</w:t>
      </w:r>
      <w:r w:rsidR="007D4BC8">
        <w:rPr>
          <w:b/>
        </w:rPr>
        <w:t>,</w:t>
      </w:r>
      <w:r>
        <w:rPr>
          <w:b/>
        </w:rPr>
        <w:t xml:space="preserve"> </w:t>
      </w:r>
      <w:r w:rsidRPr="005733E9">
        <w:t xml:space="preserve">Student Stipend Agreement (Amendment), </w:t>
      </w:r>
      <w:r w:rsidR="00DF7D5A">
        <w:t>is used by FEMA</w:t>
      </w:r>
      <w:r>
        <w:t xml:space="preserve"> to </w:t>
      </w:r>
      <w:r w:rsidR="005E101E">
        <w:t>reimburse</w:t>
      </w:r>
      <w:r>
        <w:t xml:space="preserve"> an additional </w:t>
      </w:r>
      <w:r w:rsidR="005E101E">
        <w:t>portion of the expense fo</w:t>
      </w:r>
      <w:r w:rsidR="0039723E">
        <w:t>r</w:t>
      </w:r>
      <w:r w:rsidR="005E101E">
        <w:t xml:space="preserve"> attendance for which the student may be eligible</w:t>
      </w:r>
      <w:r>
        <w:t xml:space="preserve">. </w:t>
      </w:r>
    </w:p>
    <w:p w:rsidR="00B61499" w:rsidRDefault="00B61499"/>
    <w:p w:rsidR="004D37E7" w:rsidRPr="004D37E7" w:rsidRDefault="004D37E7">
      <w:r w:rsidRPr="004D37E7">
        <w:t>Certain financial information such as name and social security number of the student, the name of the financial institution, the name on the bank account for electronic payment purposes, the bank routing and account number, and the type of account to which the payment is being made is shared with the Department of the Treasury so that stipend payments can be made through the Treasury’s direct deposit process.</w:t>
      </w:r>
    </w:p>
    <w:p w:rsidR="004D37E7" w:rsidRDefault="004D37E7"/>
    <w:p w:rsidR="00842E74" w:rsidRDefault="0016234C">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pPr>
        <w:rPr>
          <w:color w:val="000000"/>
        </w:rPr>
      </w:pPr>
    </w:p>
    <w:p w:rsidR="00005684" w:rsidRDefault="00880175" w:rsidP="00005684">
      <w:pPr>
        <w:rPr>
          <w:sz w:val="26"/>
        </w:rPr>
      </w:pPr>
      <w:r w:rsidRPr="00933123">
        <w:rPr>
          <w:color w:val="000000"/>
        </w:rPr>
        <w:t xml:space="preserve">FEMA Forms </w:t>
      </w:r>
      <w:r w:rsidR="00F967A5">
        <w:rPr>
          <w:color w:val="000000"/>
        </w:rPr>
        <w:t>119-25-</w:t>
      </w:r>
      <w:r w:rsidR="00D62D2F">
        <w:rPr>
          <w:color w:val="000000"/>
        </w:rPr>
        <w:t>1,</w:t>
      </w:r>
      <w:r w:rsidR="00DF7D5A">
        <w:rPr>
          <w:color w:val="000000"/>
        </w:rPr>
        <w:t xml:space="preserve"> </w:t>
      </w:r>
      <w:r w:rsidR="00F967A5">
        <w:rPr>
          <w:color w:val="000000"/>
        </w:rPr>
        <w:t>119-25-2</w:t>
      </w:r>
      <w:r w:rsidR="005E101E">
        <w:rPr>
          <w:color w:val="000000"/>
        </w:rPr>
        <w:t>,</w:t>
      </w:r>
      <w:r w:rsidRPr="00933123">
        <w:rPr>
          <w:color w:val="000000"/>
        </w:rPr>
        <w:t xml:space="preserve"> and </w:t>
      </w:r>
      <w:r w:rsidR="00F967A5">
        <w:rPr>
          <w:color w:val="000000"/>
        </w:rPr>
        <w:t>119-25-5</w:t>
      </w:r>
      <w:r w:rsidRPr="00933123">
        <w:rPr>
          <w:b/>
          <w:color w:val="000000"/>
        </w:rPr>
        <w:t xml:space="preserve"> </w:t>
      </w:r>
      <w:r w:rsidRPr="00933123">
        <w:rPr>
          <w:color w:val="000000"/>
        </w:rPr>
        <w:t xml:space="preserve">are electronically accessible at </w:t>
      </w:r>
      <w:hyperlink r:id="rId9" w:history="1">
        <w:r w:rsidRPr="00933123">
          <w:rPr>
            <w:rStyle w:val="Hyperlink"/>
          </w:rPr>
          <w:t>http://www.usfa.dhs.gov/</w:t>
        </w:r>
      </w:hyperlink>
      <w:r w:rsidRPr="00933123">
        <w:rPr>
          <w:color w:val="000000"/>
        </w:rPr>
        <w:t xml:space="preserve"> </w:t>
      </w:r>
      <w:r w:rsidR="00DF7D5A">
        <w:rPr>
          <w:color w:val="000000"/>
        </w:rPr>
        <w:t>and can be downloaded for completion; and the saved copy can be sent back to FEMA via mail</w:t>
      </w:r>
      <w:r w:rsidR="0039723E">
        <w:rPr>
          <w:color w:val="000000"/>
        </w:rPr>
        <w:t>, email,</w:t>
      </w:r>
      <w:r w:rsidR="00DF7D5A">
        <w:rPr>
          <w:color w:val="000000"/>
        </w:rPr>
        <w:t xml:space="preserve"> or fax</w:t>
      </w:r>
      <w:r w:rsidRPr="00933123">
        <w:rPr>
          <w:color w:val="000000"/>
        </w:rPr>
        <w:t xml:space="preserve">. </w:t>
      </w:r>
      <w:r w:rsidR="00DF7D5A">
        <w:rPr>
          <w:color w:val="000000"/>
        </w:rPr>
        <w:t>On</w:t>
      </w:r>
      <w:r w:rsidR="00363360">
        <w:rPr>
          <w:color w:val="000000"/>
        </w:rPr>
        <w:t>c</w:t>
      </w:r>
      <w:r w:rsidR="00DF7D5A">
        <w:rPr>
          <w:color w:val="000000"/>
        </w:rPr>
        <w:t xml:space="preserve">e the information has been returned, </w:t>
      </w:r>
      <w:r w:rsidR="004A1A23">
        <w:rPr>
          <w:color w:val="000000"/>
        </w:rPr>
        <w:t xml:space="preserve">a </w:t>
      </w:r>
      <w:r w:rsidR="00DF7D5A">
        <w:rPr>
          <w:color w:val="000000"/>
        </w:rPr>
        <w:t xml:space="preserve">FEMA </w:t>
      </w:r>
      <w:r w:rsidR="005E101E">
        <w:rPr>
          <w:color w:val="000000"/>
        </w:rPr>
        <w:t>admissions clerk</w:t>
      </w:r>
      <w:r w:rsidR="004A1A23">
        <w:rPr>
          <w:color w:val="000000"/>
        </w:rPr>
        <w:t xml:space="preserve"> </w:t>
      </w:r>
      <w:r w:rsidR="00DF7D5A">
        <w:rPr>
          <w:color w:val="000000"/>
        </w:rPr>
        <w:t xml:space="preserve">enters the data into the </w:t>
      </w:r>
      <w:r w:rsidR="00DF7D5A" w:rsidRPr="00933123">
        <w:t>Student Application and Registration Records System (SARRS)</w:t>
      </w:r>
      <w:r w:rsidR="004A1A23">
        <w:t xml:space="preserve"> (the general public does not have access to the system)</w:t>
      </w:r>
      <w:r w:rsidR="00DF7D5A">
        <w:t xml:space="preserve">.  </w:t>
      </w:r>
    </w:p>
    <w:p w:rsidR="00146873" w:rsidRDefault="005733E9" w:rsidP="00005684">
      <w:r w:rsidRPr="005733E9">
        <w:t xml:space="preserve">FEMA </w:t>
      </w:r>
      <w:r w:rsidR="00005684" w:rsidRPr="005733E9">
        <w:t xml:space="preserve">Forms </w:t>
      </w:r>
      <w:r w:rsidR="00F967A5">
        <w:t>119-25-3</w:t>
      </w:r>
      <w:r w:rsidR="00005684" w:rsidRPr="005733E9">
        <w:t xml:space="preserve"> and </w:t>
      </w:r>
      <w:r w:rsidR="00F967A5">
        <w:t>119-25-4</w:t>
      </w:r>
      <w:r w:rsidR="00005684" w:rsidRPr="005733E9">
        <w:t xml:space="preserve">, Student Stipend Agreement and Student Stipend Agreement (Amendment), </w:t>
      </w:r>
      <w:r w:rsidR="004A1A23">
        <w:t>information is</w:t>
      </w:r>
      <w:r w:rsidR="00005684" w:rsidRPr="005733E9">
        <w:t xml:space="preserve"> provided</w:t>
      </w:r>
      <w:r w:rsidR="004A1A23">
        <w:t xml:space="preserve"> by the student</w:t>
      </w:r>
      <w:r w:rsidR="00DF7D5A">
        <w:t xml:space="preserve"> at the time and place of the course or program</w:t>
      </w:r>
      <w:r w:rsidR="00005684" w:rsidRPr="005733E9">
        <w:t xml:space="preserve"> to individuals who have </w:t>
      </w:r>
      <w:r w:rsidR="004A1A23">
        <w:t xml:space="preserve">registered and have </w:t>
      </w:r>
      <w:r w:rsidR="00005684" w:rsidRPr="005733E9">
        <w:t xml:space="preserve">been accepted to attend </w:t>
      </w:r>
      <w:r w:rsidR="007E0FAD">
        <w:t xml:space="preserve">FEMA </w:t>
      </w:r>
      <w:r w:rsidR="00005684" w:rsidRPr="005733E9">
        <w:t xml:space="preserve">courses for which a stipend is paid.  The </w:t>
      </w:r>
      <w:r w:rsidR="00F967A5">
        <w:t>119-25-3</w:t>
      </w:r>
      <w:r w:rsidR="004C7D7E">
        <w:t xml:space="preserve"> and </w:t>
      </w:r>
      <w:r w:rsidR="00F967A5">
        <w:t>119-25-4</w:t>
      </w:r>
      <w:r w:rsidR="004C7D7E">
        <w:t xml:space="preserve"> are</w:t>
      </w:r>
      <w:r w:rsidR="00005684" w:rsidRPr="005733E9">
        <w:t xml:space="preserve"> printed from the </w:t>
      </w:r>
      <w:r w:rsidR="009B7B84">
        <w:t xml:space="preserve">SARRS </w:t>
      </w:r>
      <w:r w:rsidR="00005684" w:rsidRPr="005733E9">
        <w:t>admissions system</w:t>
      </w:r>
      <w:r w:rsidRPr="005733E9">
        <w:t xml:space="preserve"> </w:t>
      </w:r>
      <w:r w:rsidR="00005684" w:rsidRPr="005733E9">
        <w:t xml:space="preserve">with </w:t>
      </w:r>
      <w:r w:rsidR="009B7B84">
        <w:t>t</w:t>
      </w:r>
      <w:r w:rsidR="001A2341">
        <w:t xml:space="preserve">he </w:t>
      </w:r>
      <w:r w:rsidR="00005684" w:rsidRPr="005733E9">
        <w:t xml:space="preserve">information already completed.  </w:t>
      </w:r>
      <w:r w:rsidR="001A2341" w:rsidRPr="005733E9">
        <w:t xml:space="preserve">The student </w:t>
      </w:r>
      <w:r w:rsidR="001A2341">
        <w:t xml:space="preserve">provides the financial institution information, verifies, </w:t>
      </w:r>
      <w:r w:rsidR="001A2341" w:rsidRPr="005733E9">
        <w:t>sign</w:t>
      </w:r>
      <w:r w:rsidR="001A2341">
        <w:t>s</w:t>
      </w:r>
      <w:r w:rsidR="001A2341" w:rsidRPr="005733E9">
        <w:t xml:space="preserve"> and date</w:t>
      </w:r>
      <w:r w:rsidR="001A2341">
        <w:t>s</w:t>
      </w:r>
      <w:r w:rsidR="001A2341" w:rsidRPr="005733E9">
        <w:t xml:space="preserve"> the form</w:t>
      </w:r>
      <w:r w:rsidR="009B7B84">
        <w:t xml:space="preserve">.  The student </w:t>
      </w:r>
      <w:r w:rsidR="001A2341" w:rsidRPr="005733E9">
        <w:t>provide</w:t>
      </w:r>
      <w:r w:rsidR="001A2341">
        <w:t>s</w:t>
      </w:r>
      <w:r w:rsidR="001A2341" w:rsidRPr="005733E9">
        <w:t xml:space="preserve"> </w:t>
      </w:r>
      <w:r w:rsidR="009B7B84">
        <w:t xml:space="preserve">receipts for the </w:t>
      </w:r>
      <w:r w:rsidR="005E101E">
        <w:t>expenses</w:t>
      </w:r>
      <w:r w:rsidR="004A1A23">
        <w:t xml:space="preserve"> for which the s</w:t>
      </w:r>
      <w:r w:rsidR="009B7B84">
        <w:t xml:space="preserve">tudent </w:t>
      </w:r>
      <w:r w:rsidR="0039723E">
        <w:t>may</w:t>
      </w:r>
      <w:r w:rsidR="005E101E">
        <w:t xml:space="preserve"> be eligible to</w:t>
      </w:r>
      <w:r w:rsidR="009B7B84">
        <w:t xml:space="preserve"> receive </w:t>
      </w:r>
      <w:r w:rsidR="005E101E">
        <w:t>a</w:t>
      </w:r>
      <w:r w:rsidR="009B7B84">
        <w:t xml:space="preserve"> stipend</w:t>
      </w:r>
      <w:r w:rsidR="001A2341" w:rsidRPr="005733E9">
        <w:t>.</w:t>
      </w:r>
      <w:r w:rsidR="00933123">
        <w:t xml:space="preserve"> </w:t>
      </w:r>
      <w:r w:rsidR="004A1A23">
        <w:t xml:space="preserve">  Student application information is</w:t>
      </w:r>
      <w:r w:rsidR="00146873" w:rsidRPr="00933123">
        <w:t xml:space="preserve"> maintained securely in the Student Application and Registration Records System</w:t>
      </w:r>
      <w:r w:rsidR="00146873">
        <w:t>.</w:t>
      </w:r>
    </w:p>
    <w:p w:rsidR="00146873" w:rsidRDefault="00146873" w:rsidP="00005684"/>
    <w:p w:rsidR="00842E74" w:rsidRDefault="0016234C">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005684" w:rsidRDefault="0016234C">
      <w:r>
        <w:fldChar w:fldCharType="begin"/>
      </w:r>
      <w:r w:rsidR="00842E74">
        <w:instrText>ADVANCE \R 0.95</w:instrText>
      </w:r>
      <w:r>
        <w:fldChar w:fldCharType="end"/>
      </w:r>
    </w:p>
    <w:p w:rsidR="00005684" w:rsidRDefault="0009774D">
      <w:pPr>
        <w:tabs>
          <w:tab w:val="left" w:pos="360"/>
        </w:tabs>
        <w:rPr>
          <w:bCs/>
        </w:rPr>
      </w:pPr>
      <w:r>
        <w:rPr>
          <w:bCs/>
        </w:rPr>
        <w:t>This information is not collected in any form and therefore is not duplicated elsewhere.</w:t>
      </w:r>
    </w:p>
    <w:p w:rsidR="0009774D" w:rsidRPr="0009774D" w:rsidRDefault="0009774D">
      <w:pPr>
        <w:tabs>
          <w:tab w:val="left" w:pos="360"/>
        </w:tabs>
        <w:rPr>
          <w:bCs/>
        </w:rPr>
      </w:pPr>
    </w:p>
    <w:p w:rsidR="00842E74" w:rsidRDefault="00842E74">
      <w:pPr>
        <w:tabs>
          <w:tab w:val="left" w:pos="360"/>
        </w:tabs>
        <w:rPr>
          <w:b/>
          <w:bCs/>
        </w:rPr>
      </w:pPr>
      <w:r>
        <w:rPr>
          <w:b/>
          <w:bCs/>
        </w:rPr>
        <w:lastRenderedPageBreak/>
        <w:t xml:space="preserve">5.  </w:t>
      </w:r>
      <w:r w:rsidR="00BF4DF2">
        <w:rPr>
          <w:b/>
          <w:bCs/>
        </w:rPr>
        <w:tab/>
      </w:r>
      <w:r>
        <w:rPr>
          <w:b/>
          <w:bCs/>
        </w:rPr>
        <w:t>If the collection of information impacts small businesses or other small entities (Item 5 of OMB Form 83-I), describe any methods used to minimize.</w:t>
      </w:r>
    </w:p>
    <w:p w:rsidR="00842E74" w:rsidRDefault="00842E74">
      <w:pPr>
        <w:rPr>
          <w:spacing w:val="-3"/>
        </w:rPr>
      </w:pPr>
    </w:p>
    <w:p w:rsidR="00005684" w:rsidRPr="00005684" w:rsidRDefault="0009774D">
      <w:pPr>
        <w:rPr>
          <w:spacing w:val="-3"/>
        </w:rPr>
      </w:pPr>
      <w:r>
        <w:t>This information collection does not have an impact on small businesses or other small entities</w:t>
      </w:r>
      <w:r w:rsidR="00005684" w:rsidRPr="00005684">
        <w:t>.</w:t>
      </w:r>
    </w:p>
    <w:p w:rsidR="00005684" w:rsidRDefault="00005684">
      <w:pPr>
        <w:rPr>
          <w:spacing w:val="-3"/>
        </w:rPr>
      </w:pPr>
    </w:p>
    <w:p w:rsidR="00842E74" w:rsidRDefault="0016234C">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rsidR="00842E74" w:rsidRDefault="00842E74">
      <w:pPr>
        <w:rPr>
          <w:spacing w:val="-3"/>
        </w:rPr>
      </w:pPr>
    </w:p>
    <w:p w:rsidR="00005684" w:rsidRPr="00005684" w:rsidRDefault="00541D80">
      <w:pPr>
        <w:rPr>
          <w:spacing w:val="-3"/>
        </w:rPr>
      </w:pPr>
      <w:r>
        <w:rPr>
          <w:spacing w:val="-3"/>
        </w:rPr>
        <w:t>FEMA would not be a</w:t>
      </w:r>
      <w:r w:rsidR="000418E7">
        <w:rPr>
          <w:spacing w:val="-3"/>
        </w:rPr>
        <w:t xml:space="preserve">ble to meet the requirements </w:t>
      </w:r>
      <w:r w:rsidR="005E101E">
        <w:rPr>
          <w:spacing w:val="-3"/>
        </w:rPr>
        <w:t xml:space="preserve">Public Law 93-498, </w:t>
      </w:r>
      <w:r>
        <w:rPr>
          <w:spacing w:val="-3"/>
        </w:rPr>
        <w:t>Exec</w:t>
      </w:r>
      <w:r w:rsidR="003D2841">
        <w:rPr>
          <w:spacing w:val="-3"/>
        </w:rPr>
        <w:t>.</w:t>
      </w:r>
      <w:r>
        <w:rPr>
          <w:spacing w:val="-3"/>
        </w:rPr>
        <w:t xml:space="preserve"> Order</w:t>
      </w:r>
      <w:r w:rsidR="003D2841">
        <w:rPr>
          <w:spacing w:val="-3"/>
        </w:rPr>
        <w:t xml:space="preserve"> Nos.</w:t>
      </w:r>
      <w:r w:rsidR="000418E7">
        <w:rPr>
          <w:spacing w:val="-3"/>
        </w:rPr>
        <w:t xml:space="preserve"> 12127 and 12148</w:t>
      </w:r>
      <w:r w:rsidR="005E101E">
        <w:rPr>
          <w:spacing w:val="-3"/>
        </w:rPr>
        <w:t>,</w:t>
      </w:r>
      <w:r w:rsidR="000418E7">
        <w:rPr>
          <w:spacing w:val="-3"/>
        </w:rPr>
        <w:t xml:space="preserve"> and the Stafford Act which requires the establishment of program</w:t>
      </w:r>
      <w:r w:rsidR="005E101E">
        <w:rPr>
          <w:spacing w:val="-3"/>
        </w:rPr>
        <w:t>s to advance the professional development of fire service personnel and of other persons engaged in fire and control activities</w:t>
      </w:r>
      <w:r w:rsidR="00553493">
        <w:rPr>
          <w:spacing w:val="-3"/>
        </w:rPr>
        <w:t xml:space="preserve"> and</w:t>
      </w:r>
      <w:r w:rsidR="000418E7">
        <w:rPr>
          <w:spacing w:val="-3"/>
        </w:rPr>
        <w:t xml:space="preserve"> disaster preparedness</w:t>
      </w:r>
      <w:r>
        <w:rPr>
          <w:spacing w:val="-3"/>
        </w:rPr>
        <w:t>.</w:t>
      </w:r>
      <w:r w:rsidR="00005684" w:rsidRPr="00005684">
        <w:rPr>
          <w:spacing w:val="-3"/>
        </w:rPr>
        <w:t xml:space="preserve">  It would also be </w:t>
      </w:r>
      <w:r w:rsidR="001A2341">
        <w:rPr>
          <w:spacing w:val="-3"/>
        </w:rPr>
        <w:t xml:space="preserve">difficult </w:t>
      </w:r>
      <w:r w:rsidR="00005684" w:rsidRPr="00005684">
        <w:rPr>
          <w:spacing w:val="-3"/>
        </w:rPr>
        <w:t>to maintain the</w:t>
      </w:r>
      <w:r w:rsidR="001A2341">
        <w:rPr>
          <w:spacing w:val="-3"/>
        </w:rPr>
        <w:t xml:space="preserve"> </w:t>
      </w:r>
      <w:r w:rsidR="00005684" w:rsidRPr="00005684">
        <w:rPr>
          <w:spacing w:val="-3"/>
        </w:rPr>
        <w:t xml:space="preserve">records necessary to keep the </w:t>
      </w:r>
      <w:r w:rsidR="007E0FAD" w:rsidRPr="00690C85">
        <w:t>American Council on Education</w:t>
      </w:r>
      <w:r w:rsidR="007E0FAD" w:rsidRPr="00005684">
        <w:rPr>
          <w:spacing w:val="-3"/>
        </w:rPr>
        <w:t xml:space="preserve"> </w:t>
      </w:r>
      <w:r w:rsidR="007E0FAD">
        <w:rPr>
          <w:spacing w:val="-3"/>
        </w:rPr>
        <w:t>(</w:t>
      </w:r>
      <w:r w:rsidR="00005684" w:rsidRPr="00005684">
        <w:rPr>
          <w:spacing w:val="-3"/>
        </w:rPr>
        <w:t>ACE</w:t>
      </w:r>
      <w:r w:rsidR="007E0FAD">
        <w:rPr>
          <w:spacing w:val="-3"/>
        </w:rPr>
        <w:t>)</w:t>
      </w:r>
      <w:r w:rsidR="00005684" w:rsidRPr="00005684">
        <w:rPr>
          <w:spacing w:val="-3"/>
        </w:rPr>
        <w:t xml:space="preserve"> recommendation for college credit awards, since accreditation standards require documentation of an official and consistent admission process</w:t>
      </w:r>
      <w:r>
        <w:rPr>
          <w:spacing w:val="-3"/>
        </w:rPr>
        <w:t>.</w:t>
      </w:r>
    </w:p>
    <w:p w:rsidR="00005684" w:rsidRDefault="00005684">
      <w:pPr>
        <w:rPr>
          <w:spacing w:val="-3"/>
        </w:rPr>
      </w:pPr>
    </w:p>
    <w:p w:rsidR="00842E74" w:rsidRDefault="0016234C">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09774D" w:rsidRDefault="0009774D">
      <w:pPr>
        <w:rPr>
          <w:bCs/>
        </w:rPr>
      </w:pPr>
      <w:r>
        <w:rPr>
          <w:bCs/>
        </w:rPr>
        <w:t>The special circumstances contained in item 7(a) thru (h) of the supporting statement are not applicable to this information collection.</w:t>
      </w:r>
    </w:p>
    <w:p w:rsidR="0009774D" w:rsidRPr="0009774D" w:rsidRDefault="0009774D">
      <w:pPr>
        <w:rPr>
          <w:bCs/>
        </w:rPr>
      </w:pPr>
    </w:p>
    <w:p w:rsidR="00232C69" w:rsidRDefault="0016234C" w:rsidP="00232C69">
      <w:pPr>
        <w:numPr>
          <w:ilvl w:val="0"/>
          <w:numId w:val="11"/>
        </w:numPr>
        <w:rPr>
          <w:b/>
          <w:bCs/>
        </w:rPr>
      </w:pPr>
      <w:r>
        <w:rPr>
          <w:b/>
          <w:bCs/>
        </w:rPr>
        <w:fldChar w:fldCharType="begin"/>
      </w:r>
      <w:r w:rsidR="00842E74">
        <w:rPr>
          <w:b/>
          <w:bCs/>
        </w:rPr>
        <w:instrText>ADVANCE \R 0.95</w:instrText>
      </w:r>
      <w:r>
        <w:rPr>
          <w:b/>
          <w:bCs/>
        </w:rPr>
        <w:fldChar w:fldCharType="end"/>
      </w:r>
      <w:r w:rsidR="00842E74">
        <w:rPr>
          <w:b/>
          <w:bCs/>
        </w:rPr>
        <w:t>Requiring respondents to report information to the agency more</w:t>
      </w:r>
    </w:p>
    <w:p w:rsidR="00842E74" w:rsidRDefault="00842E74" w:rsidP="00232C69">
      <w:pPr>
        <w:rPr>
          <w:b/>
          <w:bCs/>
        </w:rPr>
      </w:pPr>
      <w:r>
        <w:rPr>
          <w:b/>
          <w:bCs/>
        </w:rPr>
        <w:t>often than quarterly.</w:t>
      </w:r>
    </w:p>
    <w:p w:rsidR="00690C85" w:rsidRDefault="0016234C">
      <w:r>
        <w:fldChar w:fldCharType="begin"/>
      </w:r>
      <w:r w:rsidR="00842E74">
        <w:instrText>ADVANCE \R 0.95</w:instrText>
      </w:r>
      <w:r>
        <w:fldChar w:fldCharType="end"/>
      </w:r>
    </w:p>
    <w:p w:rsidR="00232C69" w:rsidRDefault="0016234C">
      <w:pPr>
        <w:rPr>
          <w:b/>
          <w:bCs/>
        </w:rPr>
      </w:pPr>
      <w:r>
        <w:fldChar w:fldCharType="begin"/>
      </w:r>
      <w:r w:rsidR="00842E74">
        <w:instrText>ADVANCE \R 0.95</w:instrText>
      </w:r>
      <w:r>
        <w:fldChar w:fldCharType="end"/>
      </w:r>
      <w:r w:rsidR="00CD0CD6">
        <w:tab/>
      </w:r>
      <w:r w:rsidR="00842E74">
        <w:rPr>
          <w:b/>
          <w:bCs/>
        </w:rPr>
        <w:t>(b) Requiring respondents to prepare a written response to a</w:t>
      </w:r>
    </w:p>
    <w:p w:rsidR="00842E74" w:rsidRDefault="00232C69">
      <w:pPr>
        <w:rPr>
          <w:b/>
          <w:bCs/>
        </w:rPr>
      </w:pPr>
      <w:r>
        <w:rPr>
          <w:b/>
          <w:bCs/>
        </w:rPr>
        <w:t>col</w:t>
      </w:r>
      <w:r w:rsidR="00842E74">
        <w:rPr>
          <w:b/>
          <w:bCs/>
        </w:rPr>
        <w:t>lection of</w:t>
      </w:r>
      <w:r w:rsidR="0026549A">
        <w:rPr>
          <w:b/>
          <w:bCs/>
        </w:rPr>
        <w:t xml:space="preserve"> </w:t>
      </w:r>
      <w:r w:rsidR="00842E74">
        <w:rPr>
          <w:b/>
          <w:bCs/>
        </w:rPr>
        <w:t>information in fewer than 30 days after receipt of it.</w:t>
      </w:r>
    </w:p>
    <w:p w:rsidR="00842E74" w:rsidRDefault="0016234C">
      <w:r>
        <w:fldChar w:fldCharType="begin"/>
      </w:r>
      <w:r w:rsidR="00842E74">
        <w:instrText>ADVANCE \R 0.95</w:instrText>
      </w:r>
      <w:r>
        <w:fldChar w:fldCharType="end"/>
      </w:r>
    </w:p>
    <w:p w:rsidR="00232C69" w:rsidRDefault="0016234C" w:rsidP="00E66F50">
      <w:pPr>
        <w:numPr>
          <w:ilvl w:val="0"/>
          <w:numId w:val="12"/>
        </w:numPr>
        <w:rPr>
          <w:b/>
          <w:bCs/>
        </w:rPr>
      </w:pPr>
      <w:r>
        <w:fldChar w:fldCharType="begin"/>
      </w:r>
      <w:r w:rsidR="00842E74">
        <w:instrText>ADVANCE \R 0.95</w:instrText>
      </w:r>
      <w:r>
        <w:fldChar w:fldCharType="end"/>
      </w:r>
      <w:r w:rsidR="00842E74">
        <w:rPr>
          <w:b/>
          <w:bCs/>
        </w:rPr>
        <w:t>Requiring respondents to submit more than an original and two</w:t>
      </w:r>
    </w:p>
    <w:p w:rsidR="00842E74" w:rsidRDefault="00842E74" w:rsidP="00232C69">
      <w:pPr>
        <w:rPr>
          <w:b/>
          <w:bCs/>
        </w:rPr>
      </w:pPr>
      <w:r>
        <w:rPr>
          <w:b/>
          <w:bCs/>
        </w:rPr>
        <w:t>copies of any document.</w:t>
      </w:r>
    </w:p>
    <w:p w:rsidR="00842E74" w:rsidRDefault="0016234C">
      <w:pPr>
        <w:rPr>
          <w:b/>
          <w:bCs/>
        </w:rPr>
      </w:pPr>
      <w:r>
        <w:rPr>
          <w:b/>
          <w:bCs/>
        </w:rPr>
        <w:fldChar w:fldCharType="begin"/>
      </w:r>
      <w:r w:rsidR="00842E74">
        <w:rPr>
          <w:b/>
          <w:bCs/>
        </w:rPr>
        <w:instrText>ADVANCE \R 0.95</w:instrText>
      </w:r>
      <w:r>
        <w:rPr>
          <w:b/>
          <w:bCs/>
        </w:rPr>
        <w:fldChar w:fldCharType="end"/>
      </w:r>
    </w:p>
    <w:p w:rsidR="00232C69" w:rsidRDefault="0016234C" w:rsidP="00232C69">
      <w:pPr>
        <w:numPr>
          <w:ilvl w:val="0"/>
          <w:numId w:val="12"/>
        </w:numPr>
        <w:rPr>
          <w:b/>
          <w:bCs/>
        </w:rPr>
      </w:pPr>
      <w:r>
        <w:fldChar w:fldCharType="begin"/>
      </w:r>
      <w:r w:rsidR="00842E74">
        <w:instrText>ADVANCE \R 0.95</w:instrText>
      </w:r>
      <w:r>
        <w:fldChar w:fldCharType="end"/>
      </w:r>
      <w:r w:rsidR="00842E74">
        <w:rPr>
          <w:b/>
          <w:bCs/>
        </w:rPr>
        <w:t>Requiring respondents to retain records, other than health,</w:t>
      </w:r>
    </w:p>
    <w:p w:rsidR="00842E74" w:rsidRDefault="00842E74" w:rsidP="00232C69">
      <w:r>
        <w:rPr>
          <w:b/>
          <w:bCs/>
        </w:rPr>
        <w:t>medical, government contract, grant-in-aid, or tax records for more</w:t>
      </w:r>
      <w:r w:rsidR="00232C69">
        <w:rPr>
          <w:b/>
          <w:bCs/>
        </w:rPr>
        <w:t xml:space="preserve"> </w:t>
      </w:r>
      <w:r>
        <w:rPr>
          <w:b/>
          <w:bCs/>
        </w:rPr>
        <w:t>than three years</w:t>
      </w:r>
      <w:r>
        <w:t>.</w:t>
      </w:r>
    </w:p>
    <w:p w:rsidR="00842E74" w:rsidRDefault="0016234C">
      <w:r>
        <w:fldChar w:fldCharType="begin"/>
      </w:r>
      <w:r w:rsidR="00842E74">
        <w:instrText>ADVANCE \R 0.95</w:instrText>
      </w:r>
      <w:r>
        <w:fldChar w:fldCharType="end"/>
      </w:r>
    </w:p>
    <w:p w:rsidR="00232C69" w:rsidRDefault="0016234C" w:rsidP="00232C69">
      <w:pPr>
        <w:numPr>
          <w:ilvl w:val="0"/>
          <w:numId w:val="12"/>
        </w:numPr>
        <w:rPr>
          <w:b/>
          <w:bCs/>
        </w:rPr>
      </w:pPr>
      <w:r>
        <w:fldChar w:fldCharType="begin"/>
      </w:r>
      <w:r w:rsidR="00842E74">
        <w:instrText>ADVANCE \R 0.95</w:instrText>
      </w:r>
      <w:r>
        <w:fldChar w:fldCharType="end"/>
      </w:r>
      <w:r w:rsidR="00842E74">
        <w:rPr>
          <w:b/>
          <w:bCs/>
        </w:rPr>
        <w:t>In connection with a statistical survey, that is not designed to</w:t>
      </w:r>
    </w:p>
    <w:p w:rsidR="00842E74" w:rsidRDefault="00842E74" w:rsidP="00232C69">
      <w:r>
        <w:rPr>
          <w:b/>
          <w:bCs/>
        </w:rPr>
        <w:t>produce valid and reliable results that can be generalized to the</w:t>
      </w:r>
      <w:r w:rsidR="00232C69">
        <w:rPr>
          <w:b/>
          <w:bCs/>
        </w:rPr>
        <w:t xml:space="preserve"> </w:t>
      </w:r>
      <w:r>
        <w:rPr>
          <w:b/>
          <w:bCs/>
        </w:rPr>
        <w:t>universe of study</w:t>
      </w:r>
      <w:r>
        <w:t>.</w:t>
      </w:r>
    </w:p>
    <w:p w:rsidR="00842E74" w:rsidRDefault="0016234C">
      <w:r>
        <w:fldChar w:fldCharType="begin"/>
      </w:r>
      <w:r w:rsidR="00842E74">
        <w:instrText>ADVANCE \R 0.95</w:instrText>
      </w:r>
      <w:r>
        <w:fldChar w:fldCharType="end"/>
      </w:r>
    </w:p>
    <w:p w:rsidR="00232C69" w:rsidRDefault="0016234C">
      <w:pPr>
        <w:rPr>
          <w:b/>
          <w:bCs/>
        </w:rPr>
      </w:pPr>
      <w:r>
        <w:fldChar w:fldCharType="begin"/>
      </w:r>
      <w:r w:rsidR="00842E74">
        <w:instrText>ADVANCE \R 0.95</w:instrText>
      </w:r>
      <w:r>
        <w:fldChar w:fldCharType="end"/>
      </w:r>
      <w:r w:rsidR="00CD0CD6">
        <w:tab/>
      </w:r>
      <w:r w:rsidR="00842E74">
        <w:rPr>
          <w:b/>
          <w:bCs/>
        </w:rPr>
        <w:t>(f) Requiring the use of a statistical data classification that has not</w:t>
      </w:r>
      <w:r w:rsidR="00232C69">
        <w:rPr>
          <w:b/>
          <w:bCs/>
        </w:rPr>
        <w:t xml:space="preserve"> </w:t>
      </w:r>
    </w:p>
    <w:p w:rsidR="00842E74" w:rsidRDefault="00842E74">
      <w:pPr>
        <w:rPr>
          <w:b/>
          <w:bCs/>
        </w:rPr>
      </w:pPr>
      <w:r>
        <w:rPr>
          <w:b/>
          <w:bCs/>
        </w:rPr>
        <w:t>been reviewed and approved by OMB.</w:t>
      </w:r>
    </w:p>
    <w:p w:rsidR="00842E74" w:rsidRDefault="00842E74"/>
    <w:p w:rsidR="00232C69" w:rsidRDefault="0016234C">
      <w:pPr>
        <w:rPr>
          <w:b/>
          <w:bCs/>
        </w:rPr>
      </w:pPr>
      <w:r>
        <w:fldChar w:fldCharType="begin"/>
      </w:r>
      <w:r w:rsidR="00842E74">
        <w:instrText>ADVANCE \R 0.95</w:instrText>
      </w:r>
      <w:r>
        <w:fldChar w:fldCharType="end"/>
      </w:r>
      <w:r w:rsidR="00CD0CD6">
        <w:tab/>
      </w:r>
      <w:r w:rsidR="00842E74">
        <w:rPr>
          <w:b/>
          <w:bCs/>
        </w:rPr>
        <w:t>(g) That includes a pledge of confidentiality that is not supported by</w:t>
      </w:r>
    </w:p>
    <w:p w:rsidR="00842E74" w:rsidRDefault="00842E74">
      <w:pPr>
        <w:rPr>
          <w:b/>
          <w:bCs/>
        </w:rPr>
      </w:pPr>
      <w:r>
        <w:rPr>
          <w:b/>
          <w:bCs/>
        </w:rPr>
        <w:lastRenderedPageBreak/>
        <w:t xml:space="preserve">authority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rsidR="00842E74" w:rsidRDefault="0016234C">
      <w:r>
        <w:fldChar w:fldCharType="begin"/>
      </w:r>
      <w:r w:rsidR="00842E74">
        <w:instrText>ADVANCE \R 0.95</w:instrText>
      </w:r>
      <w:r>
        <w:fldChar w:fldCharType="end"/>
      </w:r>
    </w:p>
    <w:p w:rsidR="00842E74" w:rsidRDefault="0016234C">
      <w:pPr>
        <w:rPr>
          <w:b/>
          <w:bCs/>
        </w:rPr>
      </w:pP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690C85" w:rsidRDefault="0016234C">
      <w:r>
        <w:fldChar w:fldCharType="begin"/>
      </w:r>
      <w:r w:rsidR="00842E74">
        <w:instrText>ADVANCE \R 0.95</w:instrText>
      </w:r>
      <w:r>
        <w:fldChar w:fldCharType="end"/>
      </w:r>
    </w:p>
    <w:p w:rsidR="00842E74" w:rsidRDefault="0016234C">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16234C">
      <w:pPr>
        <w:rPr>
          <w:b/>
          <w:bCs/>
        </w:rPr>
      </w:pPr>
      <w:r>
        <w:rPr>
          <w:b/>
          <w:bCs/>
        </w:rPr>
        <w:fldChar w:fldCharType="begin"/>
      </w:r>
      <w:r w:rsidR="00842E74">
        <w:rPr>
          <w:b/>
          <w:bCs/>
        </w:rPr>
        <w:instrText>ADVANCE \R 0.95</w:instrText>
      </w:r>
      <w:r>
        <w:rPr>
          <w:b/>
          <w:bCs/>
        </w:rPr>
        <w:fldChar w:fldCharType="end"/>
      </w:r>
    </w:p>
    <w:p w:rsidR="00842E74" w:rsidRDefault="0016234C">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16234C">
      <w:r>
        <w:fldChar w:fldCharType="begin"/>
      </w:r>
      <w:r w:rsidR="00842E74">
        <w:instrText>ADVANCE \R 0.95</w:instrText>
      </w:r>
      <w:r>
        <w:fldChar w:fldCharType="end"/>
      </w:r>
    </w:p>
    <w:p w:rsidR="00842E74" w:rsidRPr="00091635" w:rsidRDefault="00842E74">
      <w:pPr>
        <w:rPr>
          <w:b/>
          <w:bCs/>
        </w:rPr>
      </w:pPr>
      <w:r>
        <w:rPr>
          <w:color w:val="000000"/>
        </w:rPr>
        <w:t xml:space="preserve">A 60-day Federal Register Notice inviting public comments was published </w:t>
      </w:r>
      <w:r w:rsidRPr="001A2341">
        <w:t xml:space="preserve">on </w:t>
      </w:r>
      <w:r w:rsidR="00CB41AC">
        <w:t>April 4, 2013</w:t>
      </w:r>
      <w:r w:rsidRPr="001A2341">
        <w:t xml:space="preserve">, </w:t>
      </w:r>
      <w:r w:rsidR="0009774D">
        <w:t>v</w:t>
      </w:r>
      <w:r w:rsidR="00284795" w:rsidRPr="001A2341">
        <w:t xml:space="preserve">olume </w:t>
      </w:r>
      <w:r w:rsidR="00CB41AC">
        <w:t>78, number 65</w:t>
      </w:r>
      <w:r w:rsidR="0009774D">
        <w:t xml:space="preserve">, </w:t>
      </w:r>
      <w:proofErr w:type="gramStart"/>
      <w:r w:rsidR="00CB41AC">
        <w:t>page</w:t>
      </w:r>
      <w:proofErr w:type="gramEnd"/>
      <w:r w:rsidR="00CB41AC">
        <w:t xml:space="preserve"> 20330</w:t>
      </w:r>
      <w:r w:rsidR="001A2341" w:rsidRPr="00091635">
        <w:t>.</w:t>
      </w:r>
      <w:r w:rsidR="00091635" w:rsidRPr="00091635">
        <w:t xml:space="preserve">  No comments were received for this collection of information.</w:t>
      </w:r>
      <w:r w:rsidR="001A2341" w:rsidRPr="00091635">
        <w:t xml:space="preserve">  </w:t>
      </w:r>
      <w:r w:rsidRPr="00091635">
        <w:rPr>
          <w:b/>
          <w:bCs/>
        </w:rPr>
        <w:t xml:space="preserve">  </w:t>
      </w:r>
    </w:p>
    <w:p w:rsidR="00842E74" w:rsidRDefault="00842E74">
      <w:pPr>
        <w:pStyle w:val="Footer"/>
        <w:tabs>
          <w:tab w:val="clear" w:pos="4320"/>
          <w:tab w:val="clear" w:pos="8640"/>
        </w:tabs>
      </w:pPr>
    </w:p>
    <w:p w:rsidR="00740F51" w:rsidRDefault="00740F51" w:rsidP="00740F51">
      <w:pPr>
        <w:rPr>
          <w:b/>
          <w:bCs/>
          <w:color w:val="FF0000"/>
        </w:rPr>
      </w:pPr>
      <w:r>
        <w:rPr>
          <w:color w:val="000000"/>
        </w:rPr>
        <w:t xml:space="preserve">A 30-day Federal Register Notice inviting public </w:t>
      </w:r>
      <w:r w:rsidRPr="00293BA8">
        <w:t xml:space="preserve">comments was published on </w:t>
      </w:r>
      <w:r w:rsidR="00CB41AC">
        <w:t xml:space="preserve">June 25, 2013, </w:t>
      </w:r>
      <w:r w:rsidRPr="00293BA8">
        <w:t xml:space="preserve">, </w:t>
      </w:r>
      <w:r w:rsidR="0009774D">
        <w:t>v</w:t>
      </w:r>
      <w:r w:rsidRPr="00293BA8">
        <w:t xml:space="preserve">olume </w:t>
      </w:r>
      <w:r w:rsidR="00CB41AC">
        <w:t>78, number 122</w:t>
      </w:r>
      <w:r w:rsidR="0009774D">
        <w:t>,</w:t>
      </w:r>
      <w:r w:rsidRPr="00293BA8">
        <w:t xml:space="preserve"> </w:t>
      </w:r>
      <w:r w:rsidR="00CB41AC">
        <w:t>Page 38067</w:t>
      </w:r>
      <w:r w:rsidRPr="00293BA8">
        <w:t xml:space="preserve">.  </w:t>
      </w:r>
      <w:r w:rsidRPr="00293BA8">
        <w:rPr>
          <w:bCs/>
        </w:rPr>
        <w:t>No comments were received</w:t>
      </w:r>
      <w:r w:rsidR="0009774D">
        <w:rPr>
          <w:bCs/>
        </w:rPr>
        <w:t xml:space="preserve"> for this collection of information.</w:t>
      </w:r>
    </w:p>
    <w:p w:rsidR="00740F51" w:rsidRDefault="00740F51">
      <w:pPr>
        <w:pStyle w:val="Footer"/>
        <w:tabs>
          <w:tab w:val="clear" w:pos="4320"/>
          <w:tab w:val="clear" w:pos="8640"/>
        </w:tabs>
      </w:pPr>
    </w:p>
    <w:p w:rsidR="00842E74" w:rsidRDefault="0016234C">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372ED0" w:rsidRDefault="00372ED0">
      <w:pPr>
        <w:rPr>
          <w:color w:val="FF0000"/>
        </w:rPr>
      </w:pPr>
    </w:p>
    <w:p w:rsidR="00690C85" w:rsidRPr="00690C85" w:rsidRDefault="00690C85">
      <w:pPr>
        <w:rPr>
          <w:color w:val="FF0000"/>
        </w:rPr>
      </w:pPr>
      <w:r w:rsidRPr="00690C85">
        <w:t xml:space="preserve">The American Council on Education (ACE) reviews </w:t>
      </w:r>
      <w:r w:rsidR="00553493">
        <w:t>NFA and EMI</w:t>
      </w:r>
      <w:r w:rsidRPr="00690C85">
        <w:t xml:space="preserve"> courses and makes recommendations for credit equivalencies.  Through the ACE’s Program on Non-Collegiate Sponsored Instruction, ACE reviews formal training developed outside colleges and universities and publishes its recommendations in “The National Guide to Educational Credit for Training Programs,” a guide used by educational institutions throughout the country.</w:t>
      </w:r>
      <w:r w:rsidR="004A1A23">
        <w:t xml:space="preserve">  </w:t>
      </w:r>
    </w:p>
    <w:p w:rsidR="00690C85" w:rsidRDefault="00690C85">
      <w:pPr>
        <w:rPr>
          <w:color w:val="FF0000"/>
        </w:rPr>
      </w:pPr>
    </w:p>
    <w:p w:rsidR="00842E74" w:rsidRDefault="00842E74">
      <w:pPr>
        <w:tabs>
          <w:tab w:val="left" w:pos="360"/>
        </w:tabs>
        <w:rPr>
          <w:b/>
          <w:bCs/>
        </w:rPr>
      </w:pPr>
      <w:r>
        <w:rPr>
          <w:b/>
          <w:bCs/>
        </w:rPr>
        <w:tab/>
      </w:r>
      <w:r w:rsidR="00920A21">
        <w:rPr>
          <w:b/>
          <w:bCs/>
        </w:rPr>
        <w:tab/>
      </w:r>
      <w:r>
        <w:rPr>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690C85" w:rsidRDefault="00690C85"/>
    <w:p w:rsidR="00690C85" w:rsidRPr="00690C85" w:rsidRDefault="00A83EA1">
      <w:r>
        <w:lastRenderedPageBreak/>
        <w:t xml:space="preserve">All </w:t>
      </w:r>
      <w:r w:rsidR="00553493">
        <w:t xml:space="preserve">NFA and EMI </w:t>
      </w:r>
      <w:r>
        <w:t>students who participate in the courses are able to provide feedback at the time of the course.  The courses are offered on a continuous basis and their comments, suggestions and feedback are reviewed for enhancement of the program.</w:t>
      </w:r>
    </w:p>
    <w:p w:rsidR="00842E74" w:rsidRDefault="00842E74">
      <w:r>
        <w:t xml:space="preserve">     </w:t>
      </w:r>
    </w:p>
    <w:p w:rsidR="00842E74" w:rsidRDefault="0016234C"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690C85" w:rsidRDefault="00690C85">
      <w:pPr>
        <w:rPr>
          <w:sz w:val="26"/>
        </w:rPr>
      </w:pPr>
    </w:p>
    <w:p w:rsidR="00690C85" w:rsidRDefault="0009774D">
      <w:r>
        <w:t>FEMA does not provide payments or gifts to respondents in exchange for a benefit sought.</w:t>
      </w:r>
    </w:p>
    <w:p w:rsidR="0009774D" w:rsidRDefault="0009774D"/>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C313FA" w:rsidRDefault="0016234C" w:rsidP="00C313FA">
      <w:pPr>
        <w:tabs>
          <w:tab w:val="left" w:pos="360"/>
        </w:tabs>
      </w:pPr>
      <w:r>
        <w:fldChar w:fldCharType="begin"/>
      </w:r>
      <w:r w:rsidR="00842E74">
        <w:instrText>ADVANCE \R 0.95</w:instrText>
      </w:r>
      <w:r>
        <w:fldChar w:fldCharType="end"/>
      </w:r>
    </w:p>
    <w:p w:rsidR="00690C85" w:rsidRPr="007B121E" w:rsidRDefault="00690C85" w:rsidP="00C313FA">
      <w:pPr>
        <w:tabs>
          <w:tab w:val="left" w:pos="360"/>
        </w:tabs>
      </w:pPr>
      <w:r w:rsidRPr="00690C85">
        <w:t>Since the recordkeeping system contains personal information about the program participants, the security of this information is maintained through administrative and technological controls.  Administratively, student data use is restricted to authorized employees who must access such information in their normal duties.  Release of individual student information must be requested in writing by the individual</w:t>
      </w:r>
      <w:r w:rsidR="00146873">
        <w:t xml:space="preserve"> or </w:t>
      </w:r>
      <w:r w:rsidRPr="00690C85">
        <w:t>with his or her written approval</w:t>
      </w:r>
      <w:r w:rsidR="00146873">
        <w:t xml:space="preserve">.  </w:t>
      </w:r>
      <w:r w:rsidRPr="007B121E">
        <w:t xml:space="preserve"> </w:t>
      </w:r>
      <w:r w:rsidRPr="003A3C77">
        <w:t xml:space="preserve">A Privacy Impact Assessment </w:t>
      </w:r>
      <w:r w:rsidR="00627649">
        <w:t>(Student Training/Exercise Application and Registration Records, (STARRS), DHS/FEMA PIA-022 was approved for this collection on March 29, 2012.</w:t>
      </w:r>
      <w:r w:rsidR="004D37E7" w:rsidRPr="003A3C77">
        <w:t xml:space="preserve">  A</w:t>
      </w:r>
      <w:r w:rsidR="005810C0" w:rsidRPr="003A3C77">
        <w:t>n approved</w:t>
      </w:r>
      <w:r w:rsidR="00EB0575" w:rsidRPr="003A3C77">
        <w:t xml:space="preserve"> </w:t>
      </w:r>
      <w:r w:rsidR="004D37E7" w:rsidRPr="003A3C77">
        <w:t>S</w:t>
      </w:r>
      <w:r w:rsidR="00627649">
        <w:t xml:space="preserve">ystem </w:t>
      </w:r>
      <w:r w:rsidR="004D37E7" w:rsidRPr="003A3C77">
        <w:t>O</w:t>
      </w:r>
      <w:r w:rsidR="00627649">
        <w:t xml:space="preserve">f </w:t>
      </w:r>
      <w:r w:rsidR="004D37E7" w:rsidRPr="003A3C77">
        <w:t>R</w:t>
      </w:r>
      <w:r w:rsidR="00627649">
        <w:t xml:space="preserve">ecords </w:t>
      </w:r>
      <w:r w:rsidR="004D37E7" w:rsidRPr="003A3C77">
        <w:t>N</w:t>
      </w:r>
      <w:r w:rsidR="00627649">
        <w:t>otice</w:t>
      </w:r>
      <w:r w:rsidR="00363360" w:rsidRPr="003A3C77">
        <w:t xml:space="preserve"> (</w:t>
      </w:r>
      <w:r w:rsidR="00627649">
        <w:t>Training and Exercise Program Records System</w:t>
      </w:r>
      <w:r w:rsidR="00363360" w:rsidRPr="003A3C77">
        <w:t>)</w:t>
      </w:r>
      <w:r w:rsidR="004D37E7" w:rsidRPr="003A3C77">
        <w:t xml:space="preserve"> </w:t>
      </w:r>
      <w:r w:rsidR="00627649">
        <w:t>was published for this collection on April 6, 2011, volume 76, number 66, page 19107</w:t>
      </w:r>
      <w:r w:rsidR="003D2841">
        <w:t>.</w:t>
      </w:r>
    </w:p>
    <w:p w:rsidR="00690C85" w:rsidRDefault="00690C85"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p w:rsidR="00690C85" w:rsidRPr="00690C85" w:rsidRDefault="005F0742" w:rsidP="00690C85">
      <w:pPr>
        <w:tabs>
          <w:tab w:val="left" w:pos="-720"/>
        </w:tabs>
        <w:suppressAutoHyphens/>
      </w:pPr>
      <w:r>
        <w:t xml:space="preserve">There are no questions of a sensitive nature. </w:t>
      </w:r>
      <w:r w:rsidR="00690C85" w:rsidRPr="00690C85">
        <w:t xml:space="preserve">The questions regarding race and ethnicity of the applicant are </w:t>
      </w:r>
      <w:r w:rsidR="009B7B84">
        <w:t>in compliance with the Standards for the Classification of Federal Data on Race and Ethnicity.</w:t>
      </w:r>
      <w:r>
        <w:t xml:space="preserve">  </w:t>
      </w:r>
    </w:p>
    <w:p w:rsidR="00690C85" w:rsidRDefault="00690C85"/>
    <w:p w:rsidR="00842E74" w:rsidRDefault="0016234C">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16234C">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16234C">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 xml:space="preserve">activity, size, or complexity, show the range of estimated hour burden, and explain the reasons for </w:t>
      </w:r>
      <w:r w:rsidR="00842E74">
        <w:rPr>
          <w:b/>
          <w:bCs/>
        </w:rPr>
        <w:lastRenderedPageBreak/>
        <w:t>the variance.  Generally, estimates should not include</w:t>
      </w:r>
      <w:r w:rsidR="00232C69">
        <w:rPr>
          <w:b/>
          <w:bCs/>
        </w:rPr>
        <w:t xml:space="preserve"> </w:t>
      </w:r>
      <w:r w:rsidR="00842E74">
        <w:rPr>
          <w:b/>
          <w:bCs/>
        </w:rPr>
        <w:t>burden hours for customary and usual business practices.</w:t>
      </w:r>
    </w:p>
    <w:p w:rsidR="00233D68" w:rsidRDefault="00233D68">
      <w:pPr>
        <w:rPr>
          <w:b/>
          <w:bCs/>
        </w:rPr>
      </w:pPr>
    </w:p>
    <w:p w:rsidR="00126B83" w:rsidRPr="00126B83" w:rsidRDefault="00126B83">
      <w:pPr>
        <w:rPr>
          <w:bCs/>
        </w:rPr>
      </w:pPr>
      <w:r w:rsidRPr="00126B83">
        <w:rPr>
          <w:bCs/>
        </w:rPr>
        <w:t xml:space="preserve">FEMA Form </w:t>
      </w:r>
      <w:r w:rsidR="00F967A5">
        <w:rPr>
          <w:bCs/>
        </w:rPr>
        <w:t>119-25-1</w:t>
      </w:r>
      <w:r w:rsidRPr="00126B83">
        <w:rPr>
          <w:bCs/>
        </w:rPr>
        <w:t xml:space="preserve"> will be completed by an estimated </w:t>
      </w:r>
      <w:r w:rsidR="00933123">
        <w:rPr>
          <w:bCs/>
        </w:rPr>
        <w:t>2</w:t>
      </w:r>
      <w:r w:rsidRPr="00126B83">
        <w:rPr>
          <w:bCs/>
        </w:rPr>
        <w:t xml:space="preserve">5,000 respondents (fire department personnel from the Federal </w:t>
      </w:r>
      <w:r w:rsidR="005F0742">
        <w:rPr>
          <w:bCs/>
        </w:rPr>
        <w:t>Government</w:t>
      </w:r>
      <w:r w:rsidRPr="00126B83">
        <w:rPr>
          <w:bCs/>
        </w:rPr>
        <w:t>, State, local</w:t>
      </w:r>
      <w:r w:rsidR="005F0742">
        <w:rPr>
          <w:bCs/>
        </w:rPr>
        <w:t xml:space="preserve">, </w:t>
      </w:r>
      <w:r w:rsidRPr="00126B83">
        <w:rPr>
          <w:bCs/>
        </w:rPr>
        <w:t>and Tribal</w:t>
      </w:r>
      <w:r w:rsidR="005F0742">
        <w:rPr>
          <w:bCs/>
        </w:rPr>
        <w:t xml:space="preserve"> Government, Business or other </w:t>
      </w:r>
      <w:proofErr w:type="gramStart"/>
      <w:r w:rsidR="005F0742">
        <w:rPr>
          <w:bCs/>
        </w:rPr>
        <w:t>for-profit,</w:t>
      </w:r>
      <w:proofErr w:type="gramEnd"/>
      <w:r w:rsidR="005F0742">
        <w:rPr>
          <w:bCs/>
        </w:rPr>
        <w:t xml:space="preserve"> and Not-for-profit institutions fire departments wh</w:t>
      </w:r>
      <w:r w:rsidRPr="00126B83">
        <w:rPr>
          <w:bCs/>
        </w:rPr>
        <w:t>o are charged with fire prevention and control activities)</w:t>
      </w:r>
      <w:r w:rsidR="00A2429F">
        <w:rPr>
          <w:bCs/>
        </w:rPr>
        <w:t xml:space="preserve">.  </w:t>
      </w:r>
      <w:r w:rsidRPr="00126B83">
        <w:rPr>
          <w:bCs/>
        </w:rPr>
        <w:t xml:space="preserve"> </w:t>
      </w:r>
      <w:r w:rsidR="00BF35E6">
        <w:rPr>
          <w:bCs/>
        </w:rPr>
        <w:t>T</w:t>
      </w:r>
      <w:r w:rsidRPr="00126B83">
        <w:rPr>
          <w:bCs/>
        </w:rPr>
        <w:t xml:space="preserve">he average burden per response will be 9 minutes, for a total Annual Burden Hour of </w:t>
      </w:r>
      <w:r w:rsidR="00EC4AC0">
        <w:rPr>
          <w:bCs/>
        </w:rPr>
        <w:t>3,750</w:t>
      </w:r>
      <w:r w:rsidRPr="00126B83">
        <w:rPr>
          <w:bCs/>
        </w:rPr>
        <w:t xml:space="preserve"> hours.</w:t>
      </w:r>
    </w:p>
    <w:p w:rsidR="00126B83" w:rsidRDefault="00126B83">
      <w:pPr>
        <w:rPr>
          <w:b/>
          <w:bCs/>
        </w:rPr>
      </w:pPr>
    </w:p>
    <w:p w:rsidR="00A2429F" w:rsidRDefault="00A2429F" w:rsidP="00A2429F">
      <w:pPr>
        <w:rPr>
          <w:bCs/>
        </w:rPr>
      </w:pPr>
      <w:r w:rsidRPr="00126B83">
        <w:rPr>
          <w:bCs/>
        </w:rPr>
        <w:t xml:space="preserve">FEMA Form </w:t>
      </w:r>
      <w:r>
        <w:rPr>
          <w:bCs/>
        </w:rPr>
        <w:t xml:space="preserve">119-25-5 </w:t>
      </w:r>
      <w:r w:rsidRPr="00126B83">
        <w:rPr>
          <w:bCs/>
        </w:rPr>
        <w:t xml:space="preserve">will be completed by an estimated </w:t>
      </w:r>
      <w:r>
        <w:rPr>
          <w:bCs/>
        </w:rPr>
        <w:t>300 National Fire Academy Executive Fire Officers</w:t>
      </w:r>
      <w:r w:rsidRPr="00126B83">
        <w:rPr>
          <w:bCs/>
        </w:rPr>
        <w:t xml:space="preserve"> (fire department personnel from the Federal </w:t>
      </w:r>
      <w:r>
        <w:rPr>
          <w:bCs/>
        </w:rPr>
        <w:t>Government</w:t>
      </w:r>
      <w:r w:rsidRPr="00126B83">
        <w:rPr>
          <w:bCs/>
        </w:rPr>
        <w:t xml:space="preserve">, </w:t>
      </w:r>
      <w:r>
        <w:rPr>
          <w:bCs/>
        </w:rPr>
        <w:t xml:space="preserve">and </w:t>
      </w:r>
      <w:r w:rsidRPr="00126B83">
        <w:rPr>
          <w:bCs/>
        </w:rPr>
        <w:t xml:space="preserve">State, local </w:t>
      </w:r>
      <w:r>
        <w:rPr>
          <w:bCs/>
        </w:rPr>
        <w:t>or Tribal G</w:t>
      </w:r>
      <w:r w:rsidRPr="00126B83">
        <w:rPr>
          <w:bCs/>
        </w:rPr>
        <w:t>overnments</w:t>
      </w:r>
      <w:r>
        <w:rPr>
          <w:bCs/>
        </w:rPr>
        <w:t>, Business or other for-profit, and Not-for-profit Institutions fire</w:t>
      </w:r>
      <w:r w:rsidRPr="00126B83">
        <w:rPr>
          <w:bCs/>
        </w:rPr>
        <w:t xml:space="preserve"> departments)</w:t>
      </w:r>
      <w:r>
        <w:rPr>
          <w:bCs/>
        </w:rPr>
        <w:t xml:space="preserve"> will complete this application</w:t>
      </w:r>
      <w:r w:rsidRPr="00126B83">
        <w:rPr>
          <w:bCs/>
        </w:rPr>
        <w:t>.</w:t>
      </w:r>
      <w:r>
        <w:rPr>
          <w:bCs/>
        </w:rPr>
        <w:t xml:space="preserve">  These same 300 fire officer respondents will also submit supplemental information include a Letter of Intent, Letter of Recommendation, Diploma, organizational chart, and possibly, a short essay.  The average burden per response will be </w:t>
      </w:r>
      <w:r w:rsidR="00151513">
        <w:rPr>
          <w:bCs/>
        </w:rPr>
        <w:t xml:space="preserve">300 fire officers x </w:t>
      </w:r>
      <w:r>
        <w:rPr>
          <w:bCs/>
        </w:rPr>
        <w:t xml:space="preserve">2 hours, for a total </w:t>
      </w:r>
      <w:r w:rsidR="00B92F79">
        <w:rPr>
          <w:bCs/>
        </w:rPr>
        <w:t>b</w:t>
      </w:r>
      <w:r>
        <w:rPr>
          <w:bCs/>
        </w:rPr>
        <w:t xml:space="preserve">urden of 600 hours.  Respondents are also required to submit additional documentation with this application. </w:t>
      </w:r>
      <w:r w:rsidR="00B92F79">
        <w:rPr>
          <w:bCs/>
        </w:rPr>
        <w:t>It is estimated to take 1</w:t>
      </w:r>
      <w:r w:rsidR="00936FD7">
        <w:rPr>
          <w:bCs/>
        </w:rPr>
        <w:t xml:space="preserve"> </w:t>
      </w:r>
      <w:r w:rsidR="00B92F79">
        <w:rPr>
          <w:bCs/>
        </w:rPr>
        <w:t xml:space="preserve">hour to gather additional documentation for submission with the application. </w:t>
      </w:r>
      <w:proofErr w:type="gramStart"/>
      <w:r w:rsidR="00B92F79">
        <w:rPr>
          <w:bCs/>
        </w:rPr>
        <w:t>Therefore 300 respondents x 1 hour = 300</w:t>
      </w:r>
      <w:r w:rsidR="00264DDD">
        <w:rPr>
          <w:bCs/>
        </w:rPr>
        <w:t>;</w:t>
      </w:r>
      <w:r w:rsidR="00B92F79">
        <w:rPr>
          <w:bCs/>
        </w:rPr>
        <w:t xml:space="preserve"> </w:t>
      </w:r>
      <w:r w:rsidR="00264DDD">
        <w:rPr>
          <w:bCs/>
        </w:rPr>
        <w:t>300 respondents x 2 hours = 600.</w:t>
      </w:r>
      <w:proofErr w:type="gramEnd"/>
      <w:r w:rsidR="00264DDD">
        <w:rPr>
          <w:bCs/>
        </w:rPr>
        <w:t xml:space="preserve">  The</w:t>
      </w:r>
      <w:r w:rsidR="00B92F79">
        <w:rPr>
          <w:bCs/>
        </w:rPr>
        <w:t xml:space="preserve"> total annual burden hours</w:t>
      </w:r>
      <w:r w:rsidR="00264DDD">
        <w:rPr>
          <w:bCs/>
        </w:rPr>
        <w:t xml:space="preserve"> = 900 hours</w:t>
      </w:r>
      <w:bookmarkStart w:id="0" w:name="_GoBack"/>
      <w:bookmarkEnd w:id="0"/>
      <w:r w:rsidR="00B92F79">
        <w:rPr>
          <w:bCs/>
        </w:rPr>
        <w:t>.</w:t>
      </w:r>
      <w:r>
        <w:rPr>
          <w:bCs/>
        </w:rPr>
        <w:t xml:space="preserve"> </w:t>
      </w:r>
    </w:p>
    <w:p w:rsidR="00A2429F" w:rsidRDefault="00A2429F">
      <w:pPr>
        <w:rPr>
          <w:b/>
          <w:bCs/>
        </w:rPr>
      </w:pPr>
    </w:p>
    <w:p w:rsidR="00126B83" w:rsidRDefault="00126B83">
      <w:pPr>
        <w:rPr>
          <w:bCs/>
        </w:rPr>
      </w:pPr>
      <w:r w:rsidRPr="00126B83">
        <w:rPr>
          <w:bCs/>
        </w:rPr>
        <w:t xml:space="preserve">FEMA Form </w:t>
      </w:r>
      <w:r w:rsidR="00F967A5">
        <w:rPr>
          <w:bCs/>
        </w:rPr>
        <w:t>119-25-2</w:t>
      </w:r>
      <w:r w:rsidRPr="00126B83">
        <w:rPr>
          <w:bCs/>
        </w:rPr>
        <w:t xml:space="preserve"> will be completed by an estimated </w:t>
      </w:r>
      <w:r w:rsidR="00553493">
        <w:rPr>
          <w:bCs/>
        </w:rPr>
        <w:t>80</w:t>
      </w:r>
      <w:r w:rsidRPr="00126B83">
        <w:rPr>
          <w:bCs/>
        </w:rPr>
        <w:t xml:space="preserve">,000 respondents (fire department personnel from </w:t>
      </w:r>
      <w:r w:rsidR="005F0742">
        <w:rPr>
          <w:bCs/>
        </w:rPr>
        <w:t xml:space="preserve">the </w:t>
      </w:r>
      <w:r w:rsidR="005F0742" w:rsidRPr="00126B83">
        <w:rPr>
          <w:bCs/>
        </w:rPr>
        <w:t xml:space="preserve">Federal </w:t>
      </w:r>
      <w:r w:rsidR="005F0742">
        <w:rPr>
          <w:bCs/>
        </w:rPr>
        <w:t>Government</w:t>
      </w:r>
      <w:r w:rsidR="005F0742" w:rsidRPr="00126B83">
        <w:rPr>
          <w:bCs/>
        </w:rPr>
        <w:t>, State, local</w:t>
      </w:r>
      <w:r w:rsidR="005F0742">
        <w:rPr>
          <w:bCs/>
        </w:rPr>
        <w:t xml:space="preserve">, </w:t>
      </w:r>
      <w:r w:rsidR="005F0742" w:rsidRPr="00126B83">
        <w:rPr>
          <w:bCs/>
        </w:rPr>
        <w:t>and Tribal</w:t>
      </w:r>
      <w:r w:rsidR="005F0742">
        <w:rPr>
          <w:bCs/>
        </w:rPr>
        <w:t xml:space="preserve"> Government, Business or other </w:t>
      </w:r>
      <w:proofErr w:type="gramStart"/>
      <w:r w:rsidR="005F0742">
        <w:rPr>
          <w:bCs/>
        </w:rPr>
        <w:t>for-profit,</w:t>
      </w:r>
      <w:proofErr w:type="gramEnd"/>
      <w:r w:rsidR="005F0742">
        <w:rPr>
          <w:bCs/>
        </w:rPr>
        <w:t xml:space="preserve"> and Not-for-profit institutions fire departments</w:t>
      </w:r>
      <w:r w:rsidRPr="00126B83">
        <w:rPr>
          <w:bCs/>
        </w:rPr>
        <w:t xml:space="preserve"> who are charged with fire prevention and control activities)</w:t>
      </w:r>
      <w:r w:rsidR="00BF35E6">
        <w:rPr>
          <w:bCs/>
        </w:rPr>
        <w:t>. T</w:t>
      </w:r>
      <w:r w:rsidRPr="00126B83">
        <w:rPr>
          <w:bCs/>
        </w:rPr>
        <w:t xml:space="preserve">he average burden per response will be </w:t>
      </w:r>
      <w:r w:rsidR="004463C7">
        <w:rPr>
          <w:bCs/>
        </w:rPr>
        <w:t>6</w:t>
      </w:r>
      <w:r w:rsidRPr="00126B83">
        <w:rPr>
          <w:bCs/>
        </w:rPr>
        <w:t xml:space="preserve"> minutes, for a total Annual Burden Hour of </w:t>
      </w:r>
      <w:r w:rsidR="00553493">
        <w:rPr>
          <w:bCs/>
        </w:rPr>
        <w:t>8,0</w:t>
      </w:r>
      <w:r w:rsidR="00EC4AC0">
        <w:rPr>
          <w:bCs/>
        </w:rPr>
        <w:t>00</w:t>
      </w:r>
      <w:r w:rsidRPr="00126B83">
        <w:rPr>
          <w:bCs/>
        </w:rPr>
        <w:t xml:space="preserve"> hours.</w:t>
      </w:r>
    </w:p>
    <w:p w:rsidR="005F0742" w:rsidRDefault="005F0742">
      <w:pPr>
        <w:rPr>
          <w:b/>
          <w:bCs/>
        </w:rPr>
      </w:pPr>
    </w:p>
    <w:p w:rsidR="004463C7" w:rsidRDefault="004463C7" w:rsidP="004463C7">
      <w:pPr>
        <w:rPr>
          <w:bCs/>
        </w:rPr>
      </w:pPr>
      <w:r w:rsidRPr="00126B83">
        <w:rPr>
          <w:bCs/>
        </w:rPr>
        <w:t xml:space="preserve">FEMA Form </w:t>
      </w:r>
      <w:r w:rsidR="00F967A5">
        <w:rPr>
          <w:bCs/>
        </w:rPr>
        <w:t>119-25-3</w:t>
      </w:r>
      <w:r w:rsidRPr="00126B83">
        <w:rPr>
          <w:bCs/>
        </w:rPr>
        <w:t xml:space="preserve"> will be completed by an estimated </w:t>
      </w:r>
      <w:r w:rsidR="00FF0C8D">
        <w:rPr>
          <w:bCs/>
        </w:rPr>
        <w:t>7</w:t>
      </w:r>
      <w:r w:rsidRPr="00126B83">
        <w:rPr>
          <w:bCs/>
        </w:rPr>
        <w:t xml:space="preserve">,000 respondents (fire department personnel from the Federal </w:t>
      </w:r>
      <w:r w:rsidR="00BF35E6">
        <w:rPr>
          <w:bCs/>
        </w:rPr>
        <w:t>Government</w:t>
      </w:r>
      <w:r w:rsidRPr="00126B83">
        <w:rPr>
          <w:bCs/>
        </w:rPr>
        <w:t xml:space="preserve">, </w:t>
      </w:r>
      <w:r w:rsidR="00BF35E6">
        <w:rPr>
          <w:bCs/>
        </w:rPr>
        <w:t xml:space="preserve">and </w:t>
      </w:r>
      <w:r w:rsidRPr="00126B83">
        <w:rPr>
          <w:bCs/>
        </w:rPr>
        <w:t xml:space="preserve">State, local </w:t>
      </w:r>
      <w:r w:rsidR="00BF35E6">
        <w:rPr>
          <w:bCs/>
        </w:rPr>
        <w:t>or Tribal G</w:t>
      </w:r>
      <w:r w:rsidRPr="00126B83">
        <w:rPr>
          <w:bCs/>
        </w:rPr>
        <w:t>overnments</w:t>
      </w:r>
      <w:r w:rsidR="00BF35E6">
        <w:rPr>
          <w:bCs/>
        </w:rPr>
        <w:t xml:space="preserve">, Business or other for-profit, and Not-for-profit Institutions </w:t>
      </w:r>
      <w:r w:rsidRPr="00126B83">
        <w:rPr>
          <w:bCs/>
        </w:rPr>
        <w:t>who are charged with fire prevention and control activities)</w:t>
      </w:r>
      <w:r w:rsidR="00BF35E6">
        <w:rPr>
          <w:bCs/>
        </w:rPr>
        <w:t xml:space="preserve">, </w:t>
      </w:r>
      <w:proofErr w:type="gramStart"/>
      <w:r w:rsidR="00BF35E6">
        <w:rPr>
          <w:bCs/>
        </w:rPr>
        <w:t>T</w:t>
      </w:r>
      <w:r w:rsidRPr="00126B83">
        <w:rPr>
          <w:bCs/>
        </w:rPr>
        <w:t>he</w:t>
      </w:r>
      <w:proofErr w:type="gramEnd"/>
      <w:r w:rsidRPr="00126B83">
        <w:rPr>
          <w:bCs/>
        </w:rPr>
        <w:t xml:space="preserve"> average burden per response will be </w:t>
      </w:r>
      <w:r>
        <w:rPr>
          <w:bCs/>
        </w:rPr>
        <w:t>2</w:t>
      </w:r>
      <w:r w:rsidRPr="00126B83">
        <w:rPr>
          <w:bCs/>
        </w:rPr>
        <w:t xml:space="preserve"> minutes, for a total Annual Burden Hour of </w:t>
      </w:r>
      <w:r w:rsidR="00FF0C8D">
        <w:rPr>
          <w:bCs/>
        </w:rPr>
        <w:t>233</w:t>
      </w:r>
      <w:r w:rsidRPr="00126B83">
        <w:rPr>
          <w:bCs/>
        </w:rPr>
        <w:t xml:space="preserve"> hours.</w:t>
      </w:r>
    </w:p>
    <w:p w:rsidR="004463C7" w:rsidRDefault="004463C7">
      <w:pPr>
        <w:rPr>
          <w:b/>
          <w:bCs/>
        </w:rPr>
      </w:pPr>
    </w:p>
    <w:p w:rsidR="004463C7" w:rsidRDefault="004463C7">
      <w:pPr>
        <w:rPr>
          <w:bCs/>
        </w:rPr>
      </w:pPr>
      <w:r w:rsidRPr="00126B83">
        <w:rPr>
          <w:bCs/>
        </w:rPr>
        <w:t xml:space="preserve">FEMA Form </w:t>
      </w:r>
      <w:r w:rsidR="00F967A5">
        <w:rPr>
          <w:bCs/>
        </w:rPr>
        <w:t>119-25-4</w:t>
      </w:r>
      <w:r w:rsidRPr="00126B83">
        <w:rPr>
          <w:bCs/>
        </w:rPr>
        <w:t xml:space="preserve"> will be completed by an estimated </w:t>
      </w:r>
      <w:r w:rsidR="00FF0C8D">
        <w:rPr>
          <w:bCs/>
        </w:rPr>
        <w:t>5</w:t>
      </w:r>
      <w:r w:rsidRPr="00126B83">
        <w:rPr>
          <w:bCs/>
        </w:rPr>
        <w:t xml:space="preserve">00 respondents (fire department personnel from the </w:t>
      </w:r>
      <w:r w:rsidR="00BF35E6" w:rsidRPr="00126B83">
        <w:rPr>
          <w:bCs/>
        </w:rPr>
        <w:t xml:space="preserve">Federal </w:t>
      </w:r>
      <w:r w:rsidR="00BF35E6">
        <w:rPr>
          <w:bCs/>
        </w:rPr>
        <w:t>Government</w:t>
      </w:r>
      <w:r w:rsidR="00BF35E6" w:rsidRPr="00126B83">
        <w:rPr>
          <w:bCs/>
        </w:rPr>
        <w:t xml:space="preserve">, </w:t>
      </w:r>
      <w:r w:rsidR="00BF35E6">
        <w:rPr>
          <w:bCs/>
        </w:rPr>
        <w:t xml:space="preserve">and </w:t>
      </w:r>
      <w:r w:rsidR="00BF35E6" w:rsidRPr="00126B83">
        <w:rPr>
          <w:bCs/>
        </w:rPr>
        <w:t xml:space="preserve">State, local </w:t>
      </w:r>
      <w:r w:rsidR="00BF35E6">
        <w:rPr>
          <w:bCs/>
        </w:rPr>
        <w:t>or Tribal G</w:t>
      </w:r>
      <w:r w:rsidR="00BF35E6" w:rsidRPr="00126B83">
        <w:rPr>
          <w:bCs/>
        </w:rPr>
        <w:t>overnments</w:t>
      </w:r>
      <w:r w:rsidR="00BF35E6">
        <w:rPr>
          <w:bCs/>
        </w:rPr>
        <w:t xml:space="preserve">, Business or other </w:t>
      </w:r>
      <w:proofErr w:type="gramStart"/>
      <w:r w:rsidR="00BF35E6">
        <w:rPr>
          <w:bCs/>
        </w:rPr>
        <w:t>for-profit,</w:t>
      </w:r>
      <w:proofErr w:type="gramEnd"/>
      <w:r w:rsidR="00BF35E6">
        <w:rPr>
          <w:bCs/>
        </w:rPr>
        <w:t xml:space="preserve"> and Not-for-profit Institutions</w:t>
      </w:r>
      <w:r w:rsidRPr="00126B83">
        <w:rPr>
          <w:bCs/>
        </w:rPr>
        <w:t xml:space="preserve"> who are charged with fire prevention and control activities) and the average burden per response will be </w:t>
      </w:r>
      <w:r>
        <w:rPr>
          <w:bCs/>
        </w:rPr>
        <w:t>2</w:t>
      </w:r>
      <w:r w:rsidRPr="00126B83">
        <w:rPr>
          <w:bCs/>
        </w:rPr>
        <w:t xml:space="preserve"> minutes, for a total Annual Burden Hour of </w:t>
      </w:r>
      <w:r w:rsidR="00FF0C8D">
        <w:rPr>
          <w:bCs/>
        </w:rPr>
        <w:t>17</w:t>
      </w:r>
      <w:r w:rsidRPr="00126B83">
        <w:rPr>
          <w:bCs/>
        </w:rPr>
        <w:t xml:space="preserve"> hours.</w:t>
      </w:r>
    </w:p>
    <w:p w:rsidR="00BF35E6" w:rsidRDefault="00BF35E6">
      <w:pPr>
        <w:rPr>
          <w:b/>
          <w:bCs/>
        </w:rPr>
      </w:pPr>
    </w:p>
    <w:p w:rsidR="00842E74" w:rsidRDefault="0016234C">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w:t>
      </w:r>
      <w:r w:rsidR="009B69D3">
        <w:rPr>
          <w:b/>
          <w:bCs/>
        </w:rPr>
        <w:lastRenderedPageBreak/>
        <w:t>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BD12A6" w:rsidRDefault="00BD12A6" w:rsidP="00883BF5">
      <w:pPr>
        <w:rPr>
          <w:b/>
          <w:bCs/>
        </w:rPr>
      </w:pPr>
    </w:p>
    <w:tbl>
      <w:tblPr>
        <w:tblW w:w="10629" w:type="dxa"/>
        <w:jc w:val="center"/>
        <w:tblInd w:w="93" w:type="dxa"/>
        <w:tblLook w:val="04A0" w:firstRow="1" w:lastRow="0" w:firstColumn="1" w:lastColumn="0" w:noHBand="0" w:noVBand="1"/>
      </w:tblPr>
      <w:tblGrid>
        <w:gridCol w:w="1373"/>
        <w:gridCol w:w="1562"/>
        <w:gridCol w:w="1228"/>
        <w:gridCol w:w="1016"/>
        <w:gridCol w:w="1284"/>
        <w:gridCol w:w="1172"/>
        <w:gridCol w:w="916"/>
        <w:gridCol w:w="850"/>
        <w:gridCol w:w="1372"/>
      </w:tblGrid>
      <w:tr w:rsidR="00BD12A6" w:rsidRPr="00BD12A6" w:rsidTr="00B85E7F">
        <w:trPr>
          <w:trHeight w:val="315"/>
          <w:jc w:val="center"/>
        </w:trPr>
        <w:tc>
          <w:tcPr>
            <w:tcW w:w="10629"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BD12A6" w:rsidRPr="00BD12A6" w:rsidRDefault="00BD12A6" w:rsidP="00BD12A6">
            <w:pPr>
              <w:jc w:val="center"/>
              <w:rPr>
                <w:rFonts w:ascii="Arial" w:hAnsi="Arial" w:cs="Arial"/>
                <w:color w:val="000000"/>
                <w:sz w:val="20"/>
                <w:szCs w:val="20"/>
              </w:rPr>
            </w:pPr>
            <w:bookmarkStart w:id="1" w:name="OLE_LINK1"/>
            <w:bookmarkStart w:id="2" w:name="OLE_LINK2"/>
            <w:r w:rsidRPr="00BD12A6">
              <w:rPr>
                <w:rFonts w:ascii="Arial" w:hAnsi="Arial" w:cs="Arial"/>
                <w:color w:val="000000"/>
                <w:sz w:val="20"/>
                <w:szCs w:val="20"/>
              </w:rPr>
              <w:t>Estimated Annualized Burden Hours and Costs</w:t>
            </w:r>
          </w:p>
        </w:tc>
      </w:tr>
      <w:tr w:rsidR="00BD12A6" w:rsidRPr="00BD12A6" w:rsidTr="00B85E7F">
        <w:trPr>
          <w:trHeight w:val="1545"/>
          <w:jc w:val="center"/>
        </w:trPr>
        <w:tc>
          <w:tcPr>
            <w:tcW w:w="1373" w:type="dxa"/>
            <w:tcBorders>
              <w:top w:val="nil"/>
              <w:left w:val="single" w:sz="8" w:space="0" w:color="auto"/>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Type of Respondent</w:t>
            </w:r>
          </w:p>
        </w:tc>
        <w:tc>
          <w:tcPr>
            <w:tcW w:w="1562"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Form Name / Form Number</w:t>
            </w:r>
          </w:p>
        </w:tc>
        <w:tc>
          <w:tcPr>
            <w:tcW w:w="1016"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 xml:space="preserve">No. of </w:t>
            </w:r>
            <w:proofErr w:type="spellStart"/>
            <w:r w:rsidRPr="00BD12A6">
              <w:rPr>
                <w:rFonts w:ascii="Arial" w:hAnsi="Arial" w:cs="Arial"/>
                <w:b/>
                <w:bCs/>
                <w:color w:val="000000"/>
                <w:sz w:val="20"/>
                <w:szCs w:val="20"/>
              </w:rPr>
              <w:t>Respon</w:t>
            </w:r>
            <w:proofErr w:type="spellEnd"/>
            <w:r w:rsidRPr="00BD12A6">
              <w:rPr>
                <w:rFonts w:ascii="Arial" w:hAnsi="Arial" w:cs="Arial"/>
                <w:b/>
                <w:bCs/>
                <w:color w:val="000000"/>
                <w:sz w:val="20"/>
                <w:szCs w:val="20"/>
              </w:rPr>
              <w:t>-dents</w:t>
            </w:r>
          </w:p>
        </w:tc>
        <w:tc>
          <w:tcPr>
            <w:tcW w:w="1016"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 xml:space="preserve">No. of </w:t>
            </w:r>
            <w:proofErr w:type="spellStart"/>
            <w:r w:rsidRPr="00BD12A6">
              <w:rPr>
                <w:rFonts w:ascii="Arial" w:hAnsi="Arial" w:cs="Arial"/>
                <w:b/>
                <w:bCs/>
                <w:color w:val="000000"/>
                <w:sz w:val="20"/>
                <w:szCs w:val="20"/>
              </w:rPr>
              <w:t>Respon-ses</w:t>
            </w:r>
            <w:proofErr w:type="spellEnd"/>
            <w:r w:rsidRPr="00BD12A6">
              <w:rPr>
                <w:rFonts w:ascii="Arial" w:hAnsi="Arial" w:cs="Arial"/>
                <w:b/>
                <w:bCs/>
                <w:color w:val="000000"/>
                <w:sz w:val="20"/>
                <w:szCs w:val="20"/>
              </w:rPr>
              <w:t xml:space="preserve"> per </w:t>
            </w:r>
            <w:proofErr w:type="spellStart"/>
            <w:r w:rsidRPr="00BD12A6">
              <w:rPr>
                <w:rFonts w:ascii="Arial" w:hAnsi="Arial" w:cs="Arial"/>
                <w:b/>
                <w:bCs/>
                <w:color w:val="000000"/>
                <w:sz w:val="20"/>
                <w:szCs w:val="20"/>
              </w:rPr>
              <w:t>Respon</w:t>
            </w:r>
            <w:proofErr w:type="spellEnd"/>
            <w:r w:rsidRPr="00BD12A6">
              <w:rPr>
                <w:rFonts w:ascii="Arial" w:hAnsi="Arial" w:cs="Arial"/>
                <w:b/>
                <w:bCs/>
                <w:color w:val="000000"/>
                <w:sz w:val="20"/>
                <w:szCs w:val="20"/>
              </w:rPr>
              <w:t>-dent</w:t>
            </w:r>
          </w:p>
        </w:tc>
        <w:tc>
          <w:tcPr>
            <w:tcW w:w="1284"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Total No. of Responses</w:t>
            </w:r>
          </w:p>
        </w:tc>
        <w:tc>
          <w:tcPr>
            <w:tcW w:w="1172"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Avg. Burden per Response (in hours)</w:t>
            </w:r>
          </w:p>
        </w:tc>
        <w:tc>
          <w:tcPr>
            <w:tcW w:w="916"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Total Annual Burden (in hours)</w:t>
            </w:r>
          </w:p>
        </w:tc>
        <w:tc>
          <w:tcPr>
            <w:tcW w:w="850"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7B012D">
            <w:pPr>
              <w:jc w:val="center"/>
              <w:rPr>
                <w:rFonts w:ascii="Arial" w:hAnsi="Arial" w:cs="Arial"/>
                <w:b/>
                <w:bCs/>
                <w:color w:val="000000"/>
                <w:sz w:val="20"/>
                <w:szCs w:val="20"/>
              </w:rPr>
            </w:pPr>
            <w:r w:rsidRPr="00BD12A6">
              <w:rPr>
                <w:rFonts w:ascii="Arial" w:hAnsi="Arial" w:cs="Arial"/>
                <w:b/>
                <w:bCs/>
                <w:color w:val="000000"/>
                <w:sz w:val="20"/>
                <w:szCs w:val="20"/>
              </w:rPr>
              <w:t>Avg. Hourly Wage Rate</w:t>
            </w:r>
          </w:p>
        </w:tc>
        <w:tc>
          <w:tcPr>
            <w:tcW w:w="1440" w:type="dxa"/>
            <w:tcBorders>
              <w:top w:val="nil"/>
              <w:left w:val="nil"/>
              <w:bottom w:val="single" w:sz="8" w:space="0" w:color="auto"/>
              <w:right w:val="single" w:sz="8" w:space="0" w:color="auto"/>
            </w:tcBorders>
            <w:shd w:val="clear" w:color="000000" w:fill="C0C0C0"/>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Total Annual Respondent Cost</w:t>
            </w:r>
          </w:p>
        </w:tc>
      </w:tr>
      <w:tr w:rsidR="00BD12A6" w:rsidRPr="00BD12A6" w:rsidTr="00B85E7F">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rsidR="00BD12A6" w:rsidRPr="00BD12A6" w:rsidRDefault="00BD12A6" w:rsidP="00B97C75">
            <w:pPr>
              <w:jc w:val="center"/>
              <w:rPr>
                <w:rFonts w:ascii="Arial" w:hAnsi="Arial" w:cs="Arial"/>
                <w:color w:val="000000"/>
                <w:sz w:val="20"/>
                <w:szCs w:val="20"/>
              </w:rPr>
            </w:pPr>
            <w:r w:rsidRPr="00BD12A6">
              <w:rPr>
                <w:rFonts w:ascii="Arial" w:hAnsi="Arial" w:cs="Arial"/>
                <w:color w:val="000000"/>
                <w:sz w:val="20"/>
                <w:szCs w:val="20"/>
              </w:rPr>
              <w:t xml:space="preserve"> State, </w:t>
            </w:r>
            <w:r w:rsidR="00B97C75">
              <w:rPr>
                <w:rFonts w:ascii="Arial" w:hAnsi="Arial" w:cs="Arial"/>
                <w:color w:val="000000"/>
                <w:sz w:val="20"/>
                <w:szCs w:val="20"/>
              </w:rPr>
              <w:t>l</w:t>
            </w:r>
            <w:r w:rsidRPr="00BD12A6">
              <w:rPr>
                <w:rFonts w:ascii="Arial" w:hAnsi="Arial" w:cs="Arial"/>
                <w:color w:val="000000"/>
                <w:sz w:val="20"/>
                <w:szCs w:val="20"/>
              </w:rPr>
              <w:t>ocal</w:t>
            </w:r>
            <w:r w:rsidR="00B97C75">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 Not-for-profit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rsid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xml:space="preserve"> General Admissions Application / FEMA Form </w:t>
            </w:r>
            <w:r w:rsidR="00F967A5">
              <w:rPr>
                <w:rFonts w:ascii="Arial" w:hAnsi="Arial" w:cs="Arial"/>
                <w:color w:val="000000"/>
                <w:sz w:val="20"/>
                <w:szCs w:val="20"/>
              </w:rPr>
              <w:t>119-25-1</w:t>
            </w:r>
          </w:p>
          <w:p w:rsidR="002A6626" w:rsidRPr="00BD12A6" w:rsidRDefault="002A6626" w:rsidP="00967117">
            <w:pPr>
              <w:jc w:val="center"/>
              <w:rPr>
                <w:rFonts w:ascii="Arial" w:hAnsi="Arial" w:cs="Arial"/>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rsidR="00BD12A6" w:rsidRPr="004B6F1F" w:rsidRDefault="00BD12A6" w:rsidP="00933123">
            <w:pPr>
              <w:jc w:val="center"/>
              <w:rPr>
                <w:rFonts w:ascii="Arial" w:hAnsi="Arial" w:cs="Arial"/>
                <w:color w:val="000000"/>
                <w:sz w:val="20"/>
                <w:szCs w:val="20"/>
              </w:rPr>
            </w:pPr>
            <w:r w:rsidRPr="004B6F1F">
              <w:rPr>
                <w:rFonts w:ascii="Arial" w:hAnsi="Arial" w:cs="Arial"/>
                <w:color w:val="000000"/>
                <w:sz w:val="20"/>
                <w:szCs w:val="20"/>
              </w:rPr>
              <w:t> </w:t>
            </w:r>
            <w:r w:rsidR="00933123" w:rsidRPr="004B6F1F">
              <w:rPr>
                <w:rFonts w:ascii="Arial" w:hAnsi="Arial" w:cs="Arial"/>
                <w:color w:val="000000"/>
                <w:sz w:val="20"/>
                <w:szCs w:val="20"/>
              </w:rPr>
              <w:t>2</w:t>
            </w:r>
            <w:r w:rsidRPr="004B6F1F">
              <w:rPr>
                <w:rFonts w:ascii="Arial" w:hAnsi="Arial" w:cs="Arial"/>
                <w:color w:val="000000"/>
                <w:sz w:val="20"/>
                <w:szCs w:val="20"/>
              </w:rPr>
              <w:t>5,000</w:t>
            </w:r>
          </w:p>
          <w:p w:rsidR="002A6626" w:rsidRPr="004B6F1F" w:rsidRDefault="002A6626" w:rsidP="00933123">
            <w:pPr>
              <w:jc w:val="center"/>
              <w:rPr>
                <w:rFonts w:ascii="Arial" w:hAnsi="Arial" w:cs="Arial"/>
                <w:color w:val="000000"/>
                <w:sz w:val="20"/>
                <w:szCs w:val="20"/>
              </w:rPr>
            </w:pPr>
          </w:p>
          <w:p w:rsidR="002A6626" w:rsidRPr="004B6F1F" w:rsidRDefault="002A6626" w:rsidP="00933123">
            <w:pPr>
              <w:jc w:val="center"/>
              <w:rPr>
                <w:rFonts w:ascii="Arial" w:hAnsi="Arial" w:cs="Arial"/>
                <w:color w:val="000000"/>
                <w:sz w:val="20"/>
                <w:szCs w:val="20"/>
              </w:rPr>
            </w:pPr>
          </w:p>
          <w:p w:rsidR="002A6626" w:rsidRPr="004B6F1F" w:rsidRDefault="002A6626" w:rsidP="00933123">
            <w:pPr>
              <w:jc w:val="center"/>
              <w:rPr>
                <w:rFonts w:ascii="Arial" w:hAnsi="Arial" w:cs="Arial"/>
                <w:color w:val="000000"/>
                <w:sz w:val="20"/>
                <w:szCs w:val="20"/>
              </w:rPr>
            </w:pPr>
          </w:p>
          <w:p w:rsidR="002A6626" w:rsidRPr="004B6F1F" w:rsidRDefault="002A6626" w:rsidP="00933123">
            <w:pPr>
              <w:jc w:val="center"/>
              <w:rPr>
                <w:rFonts w:ascii="Arial" w:hAnsi="Arial" w:cs="Arial"/>
                <w:color w:val="000000"/>
                <w:sz w:val="20"/>
                <w:szCs w:val="20"/>
              </w:rPr>
            </w:pPr>
          </w:p>
          <w:p w:rsidR="002A6626" w:rsidRPr="004B6F1F" w:rsidRDefault="002A6626" w:rsidP="00967117">
            <w:pPr>
              <w:jc w:val="center"/>
              <w:rPr>
                <w:rFonts w:ascii="Arial" w:hAnsi="Arial" w:cs="Arial"/>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rsidR="00BD12A6" w:rsidRPr="004B6F1F" w:rsidRDefault="00BD12A6" w:rsidP="00BD12A6">
            <w:pPr>
              <w:jc w:val="center"/>
              <w:rPr>
                <w:rFonts w:ascii="Arial" w:hAnsi="Arial" w:cs="Arial"/>
                <w:color w:val="000000"/>
                <w:sz w:val="20"/>
                <w:szCs w:val="20"/>
              </w:rPr>
            </w:pPr>
            <w:r w:rsidRPr="004B6F1F">
              <w:rPr>
                <w:rFonts w:ascii="Arial" w:hAnsi="Arial" w:cs="Arial"/>
                <w:color w:val="000000"/>
                <w:sz w:val="20"/>
                <w:szCs w:val="20"/>
              </w:rPr>
              <w:t> 1</w:t>
            </w:r>
          </w:p>
          <w:p w:rsidR="002A6626" w:rsidRPr="004B6F1F" w:rsidRDefault="002A6626" w:rsidP="00BD12A6">
            <w:pPr>
              <w:jc w:val="center"/>
              <w:rPr>
                <w:rFonts w:ascii="Arial" w:hAnsi="Arial" w:cs="Arial"/>
                <w:color w:val="000000"/>
                <w:sz w:val="20"/>
                <w:szCs w:val="20"/>
              </w:rPr>
            </w:pPr>
          </w:p>
          <w:p w:rsidR="002A6626" w:rsidRPr="004B6F1F" w:rsidRDefault="002A6626" w:rsidP="00BD12A6">
            <w:pPr>
              <w:jc w:val="center"/>
              <w:rPr>
                <w:rFonts w:ascii="Arial" w:hAnsi="Arial" w:cs="Arial"/>
                <w:color w:val="000000"/>
                <w:sz w:val="20"/>
                <w:szCs w:val="20"/>
              </w:rPr>
            </w:pPr>
          </w:p>
          <w:p w:rsidR="002A6626" w:rsidRPr="004B6F1F" w:rsidRDefault="002A6626" w:rsidP="00BD12A6">
            <w:pPr>
              <w:jc w:val="center"/>
              <w:rPr>
                <w:rFonts w:ascii="Arial" w:hAnsi="Arial" w:cs="Arial"/>
                <w:color w:val="000000"/>
                <w:sz w:val="20"/>
                <w:szCs w:val="20"/>
              </w:rPr>
            </w:pPr>
          </w:p>
          <w:p w:rsidR="002A6626" w:rsidRPr="004B6F1F" w:rsidRDefault="002A6626" w:rsidP="00BD12A6">
            <w:pPr>
              <w:jc w:val="center"/>
              <w:rPr>
                <w:rFonts w:ascii="Arial" w:hAnsi="Arial" w:cs="Arial"/>
                <w:color w:val="000000"/>
                <w:sz w:val="20"/>
                <w:szCs w:val="20"/>
              </w:rPr>
            </w:pPr>
          </w:p>
          <w:p w:rsidR="002A6626" w:rsidRPr="004B6F1F" w:rsidRDefault="002A6626" w:rsidP="00BD12A6">
            <w:pPr>
              <w:jc w:val="center"/>
              <w:rPr>
                <w:rFonts w:ascii="Arial" w:hAnsi="Arial" w:cs="Arial"/>
                <w:color w:val="000000"/>
                <w:sz w:val="20"/>
                <w:szCs w:val="20"/>
              </w:rPr>
            </w:pPr>
          </w:p>
        </w:tc>
        <w:tc>
          <w:tcPr>
            <w:tcW w:w="1284" w:type="dxa"/>
            <w:tcBorders>
              <w:top w:val="nil"/>
              <w:left w:val="nil"/>
              <w:bottom w:val="single" w:sz="8" w:space="0" w:color="auto"/>
              <w:right w:val="single" w:sz="8" w:space="0" w:color="auto"/>
            </w:tcBorders>
            <w:shd w:val="clear" w:color="auto" w:fill="auto"/>
            <w:vAlign w:val="center"/>
            <w:hideMark/>
          </w:tcPr>
          <w:p w:rsidR="00BD12A6" w:rsidRPr="004B6F1F" w:rsidRDefault="00BD12A6" w:rsidP="003E772E">
            <w:pPr>
              <w:jc w:val="center"/>
              <w:rPr>
                <w:rFonts w:ascii="Arial" w:hAnsi="Arial" w:cs="Arial"/>
                <w:color w:val="000000"/>
                <w:sz w:val="20"/>
                <w:szCs w:val="20"/>
              </w:rPr>
            </w:pPr>
            <w:r w:rsidRPr="004B6F1F">
              <w:rPr>
                <w:rFonts w:ascii="Arial" w:hAnsi="Arial" w:cs="Arial"/>
                <w:color w:val="000000"/>
                <w:sz w:val="20"/>
                <w:szCs w:val="20"/>
              </w:rPr>
              <w:t> </w:t>
            </w:r>
            <w:r w:rsidR="003E772E" w:rsidRPr="004B6F1F">
              <w:rPr>
                <w:rFonts w:ascii="Arial" w:hAnsi="Arial" w:cs="Arial"/>
                <w:color w:val="000000"/>
                <w:sz w:val="20"/>
                <w:szCs w:val="20"/>
              </w:rPr>
              <w:t>2</w:t>
            </w:r>
            <w:r w:rsidRPr="004B6F1F">
              <w:rPr>
                <w:rFonts w:ascii="Arial" w:hAnsi="Arial" w:cs="Arial"/>
                <w:color w:val="000000"/>
                <w:sz w:val="20"/>
                <w:szCs w:val="20"/>
              </w:rPr>
              <w:t>5,000</w:t>
            </w:r>
          </w:p>
          <w:p w:rsidR="00381B78" w:rsidRPr="004B6F1F" w:rsidRDefault="00381B78" w:rsidP="003E772E">
            <w:pPr>
              <w:jc w:val="center"/>
              <w:rPr>
                <w:rFonts w:ascii="Arial" w:hAnsi="Arial" w:cs="Arial"/>
                <w:color w:val="000000"/>
                <w:sz w:val="20"/>
                <w:szCs w:val="20"/>
              </w:rPr>
            </w:pPr>
          </w:p>
          <w:p w:rsidR="002A6626" w:rsidRPr="004B6F1F" w:rsidRDefault="002A6626" w:rsidP="003E772E">
            <w:pPr>
              <w:jc w:val="center"/>
              <w:rPr>
                <w:rFonts w:ascii="Arial" w:hAnsi="Arial" w:cs="Arial"/>
                <w:color w:val="000000"/>
                <w:sz w:val="20"/>
                <w:szCs w:val="20"/>
              </w:rPr>
            </w:pPr>
          </w:p>
          <w:p w:rsidR="002A6626" w:rsidRPr="004B6F1F" w:rsidRDefault="002A6626" w:rsidP="003E772E">
            <w:pPr>
              <w:jc w:val="center"/>
              <w:rPr>
                <w:rFonts w:ascii="Arial" w:hAnsi="Arial" w:cs="Arial"/>
                <w:color w:val="000000"/>
                <w:sz w:val="20"/>
                <w:szCs w:val="20"/>
              </w:rPr>
            </w:pPr>
          </w:p>
          <w:p w:rsidR="002A6626" w:rsidRPr="004B6F1F" w:rsidRDefault="002A6626" w:rsidP="003E772E">
            <w:pPr>
              <w:jc w:val="center"/>
              <w:rPr>
                <w:rFonts w:ascii="Arial" w:hAnsi="Arial" w:cs="Arial"/>
                <w:color w:val="000000"/>
                <w:sz w:val="20"/>
                <w:szCs w:val="20"/>
              </w:rPr>
            </w:pPr>
          </w:p>
          <w:p w:rsidR="002A6626" w:rsidRPr="004B6F1F" w:rsidRDefault="002A6626" w:rsidP="003E772E">
            <w:pPr>
              <w:jc w:val="center"/>
              <w:rPr>
                <w:rFonts w:ascii="Arial" w:hAnsi="Arial" w:cs="Arial"/>
                <w:color w:val="000000"/>
                <w:sz w:val="20"/>
                <w:szCs w:val="20"/>
              </w:rPr>
            </w:pPr>
          </w:p>
        </w:tc>
        <w:tc>
          <w:tcPr>
            <w:tcW w:w="1172" w:type="dxa"/>
            <w:tcBorders>
              <w:top w:val="nil"/>
              <w:left w:val="nil"/>
              <w:bottom w:val="single" w:sz="8" w:space="0" w:color="auto"/>
              <w:right w:val="single" w:sz="8" w:space="0" w:color="auto"/>
            </w:tcBorders>
            <w:shd w:val="clear" w:color="auto" w:fill="auto"/>
            <w:vAlign w:val="center"/>
            <w:hideMark/>
          </w:tcPr>
          <w:p w:rsidR="00BD12A6" w:rsidRPr="004B6F1F" w:rsidRDefault="00BD12A6" w:rsidP="00BD12A6">
            <w:pPr>
              <w:jc w:val="center"/>
              <w:rPr>
                <w:rFonts w:ascii="Arial" w:hAnsi="Arial" w:cs="Arial"/>
                <w:color w:val="000000"/>
                <w:sz w:val="20"/>
                <w:szCs w:val="20"/>
              </w:rPr>
            </w:pPr>
            <w:r w:rsidRPr="004B6F1F">
              <w:rPr>
                <w:rFonts w:ascii="Arial" w:hAnsi="Arial" w:cs="Arial"/>
                <w:color w:val="000000"/>
                <w:sz w:val="20"/>
                <w:szCs w:val="20"/>
              </w:rPr>
              <w:t> </w:t>
            </w:r>
            <w:r w:rsidR="009B5C0C">
              <w:rPr>
                <w:rFonts w:ascii="Arial" w:hAnsi="Arial" w:cs="Arial"/>
                <w:color w:val="000000"/>
                <w:sz w:val="20"/>
                <w:szCs w:val="20"/>
              </w:rPr>
              <w:t>0</w:t>
            </w:r>
            <w:r w:rsidRPr="004B6F1F">
              <w:rPr>
                <w:rFonts w:ascii="Arial" w:hAnsi="Arial" w:cs="Arial"/>
                <w:color w:val="000000"/>
                <w:sz w:val="20"/>
                <w:szCs w:val="20"/>
              </w:rPr>
              <w:t>.15</w:t>
            </w:r>
            <w:r w:rsidR="00381B78" w:rsidRPr="004B6F1F">
              <w:rPr>
                <w:rFonts w:ascii="Arial" w:hAnsi="Arial" w:cs="Arial"/>
                <w:color w:val="000000"/>
                <w:sz w:val="20"/>
                <w:szCs w:val="20"/>
              </w:rPr>
              <w:t xml:space="preserve"> (9</w:t>
            </w:r>
            <w:r w:rsidRPr="004B6F1F">
              <w:rPr>
                <w:rFonts w:ascii="Arial" w:hAnsi="Arial" w:cs="Arial"/>
                <w:color w:val="000000"/>
                <w:sz w:val="20"/>
                <w:szCs w:val="20"/>
              </w:rPr>
              <w:t xml:space="preserve">  minutes)</w:t>
            </w:r>
          </w:p>
          <w:p w:rsidR="004B6F1F" w:rsidRPr="004B6F1F" w:rsidRDefault="004B6F1F" w:rsidP="00BD12A6">
            <w:pPr>
              <w:jc w:val="center"/>
              <w:rPr>
                <w:rFonts w:ascii="Arial" w:hAnsi="Arial" w:cs="Arial"/>
                <w:color w:val="000000"/>
                <w:sz w:val="20"/>
                <w:szCs w:val="20"/>
              </w:rPr>
            </w:pPr>
          </w:p>
          <w:p w:rsidR="002A6626" w:rsidRPr="004B6F1F" w:rsidRDefault="002A6626" w:rsidP="00BD12A6">
            <w:pPr>
              <w:jc w:val="center"/>
              <w:rPr>
                <w:rFonts w:ascii="Arial" w:hAnsi="Arial" w:cs="Arial"/>
                <w:color w:val="000000"/>
                <w:sz w:val="20"/>
                <w:szCs w:val="20"/>
              </w:rPr>
            </w:pPr>
          </w:p>
          <w:p w:rsidR="002A6626" w:rsidRPr="004B6F1F" w:rsidRDefault="002A6626" w:rsidP="00BD12A6">
            <w:pPr>
              <w:jc w:val="center"/>
              <w:rPr>
                <w:rFonts w:ascii="Arial" w:hAnsi="Arial" w:cs="Arial"/>
                <w:color w:val="000000"/>
                <w:sz w:val="20"/>
                <w:szCs w:val="20"/>
              </w:rPr>
            </w:pPr>
          </w:p>
          <w:p w:rsidR="002A6626" w:rsidRPr="004B6F1F" w:rsidRDefault="002A6626" w:rsidP="00967117">
            <w:pPr>
              <w:jc w:val="center"/>
              <w:rPr>
                <w:rFonts w:ascii="Arial" w:hAnsi="Arial" w:cs="Arial"/>
                <w:color w:val="000000"/>
                <w:sz w:val="20"/>
                <w:szCs w:val="20"/>
              </w:rPr>
            </w:pPr>
          </w:p>
        </w:tc>
        <w:tc>
          <w:tcPr>
            <w:tcW w:w="916" w:type="dxa"/>
            <w:tcBorders>
              <w:top w:val="nil"/>
              <w:left w:val="nil"/>
              <w:bottom w:val="single" w:sz="8" w:space="0" w:color="auto"/>
              <w:right w:val="single" w:sz="8" w:space="0" w:color="auto"/>
            </w:tcBorders>
            <w:shd w:val="clear" w:color="auto" w:fill="auto"/>
            <w:vAlign w:val="center"/>
            <w:hideMark/>
          </w:tcPr>
          <w:p w:rsidR="002A6626" w:rsidRPr="004B6F1F" w:rsidRDefault="00967117" w:rsidP="00967117">
            <w:pPr>
              <w:jc w:val="center"/>
              <w:rPr>
                <w:rFonts w:ascii="Arial" w:hAnsi="Arial" w:cs="Arial"/>
                <w:color w:val="000000"/>
                <w:sz w:val="20"/>
                <w:szCs w:val="20"/>
              </w:rPr>
            </w:pPr>
            <w:r>
              <w:rPr>
                <w:rFonts w:ascii="Arial" w:hAnsi="Arial" w:cs="Arial"/>
                <w:color w:val="000000"/>
                <w:sz w:val="20"/>
                <w:szCs w:val="20"/>
              </w:rPr>
              <w:t>3,750</w:t>
            </w:r>
          </w:p>
        </w:tc>
        <w:tc>
          <w:tcPr>
            <w:tcW w:w="850" w:type="dxa"/>
            <w:tcBorders>
              <w:top w:val="nil"/>
              <w:left w:val="nil"/>
              <w:bottom w:val="single" w:sz="8" w:space="0" w:color="auto"/>
              <w:right w:val="single" w:sz="8" w:space="0" w:color="auto"/>
            </w:tcBorders>
            <w:shd w:val="clear" w:color="auto" w:fill="auto"/>
            <w:vAlign w:val="center"/>
            <w:hideMark/>
          </w:tcPr>
          <w:p w:rsidR="00BD12A6" w:rsidRPr="004B6F1F" w:rsidRDefault="00FF0C8D" w:rsidP="00FF0C8D">
            <w:pPr>
              <w:jc w:val="center"/>
              <w:rPr>
                <w:rFonts w:ascii="Arial" w:hAnsi="Arial" w:cs="Arial"/>
                <w:color w:val="000000"/>
                <w:sz w:val="20"/>
                <w:szCs w:val="20"/>
              </w:rPr>
            </w:pPr>
            <w:r w:rsidRPr="004B6F1F">
              <w:rPr>
                <w:rFonts w:ascii="Arial" w:hAnsi="Arial" w:cs="Arial"/>
                <w:color w:val="000000"/>
                <w:sz w:val="20"/>
                <w:szCs w:val="20"/>
              </w:rPr>
              <w:t>$39.47</w:t>
            </w:r>
            <w:r w:rsidR="00BD12A6" w:rsidRPr="004B6F1F">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BD12A6" w:rsidRPr="004B6F1F" w:rsidRDefault="00967117" w:rsidP="00967117">
            <w:pPr>
              <w:jc w:val="center"/>
              <w:rPr>
                <w:rFonts w:ascii="Arial" w:hAnsi="Arial" w:cs="Arial"/>
                <w:color w:val="000000"/>
                <w:sz w:val="20"/>
                <w:szCs w:val="20"/>
              </w:rPr>
            </w:pPr>
            <w:r>
              <w:rPr>
                <w:rFonts w:ascii="Arial" w:hAnsi="Arial" w:cs="Arial"/>
                <w:color w:val="000000"/>
                <w:sz w:val="20"/>
                <w:szCs w:val="20"/>
              </w:rPr>
              <w:t>$148,013</w:t>
            </w:r>
            <w:r w:rsidR="00381B78" w:rsidRPr="004B6F1F">
              <w:rPr>
                <w:rFonts w:ascii="Arial" w:hAnsi="Arial" w:cs="Arial"/>
                <w:color w:val="000000"/>
                <w:sz w:val="20"/>
                <w:szCs w:val="20"/>
              </w:rPr>
              <w:t>.</w:t>
            </w:r>
            <w:r w:rsidR="00BD12A6" w:rsidRPr="004B6F1F">
              <w:rPr>
                <w:rFonts w:ascii="Arial" w:hAnsi="Arial" w:cs="Arial"/>
                <w:color w:val="000000"/>
                <w:sz w:val="20"/>
                <w:szCs w:val="20"/>
              </w:rPr>
              <w:t xml:space="preserve"> </w:t>
            </w:r>
          </w:p>
        </w:tc>
      </w:tr>
      <w:tr w:rsidR="00BD12A6" w:rsidRPr="00BD12A6" w:rsidTr="00B85E7F">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rsidR="00BD12A6" w:rsidRPr="00BD12A6" w:rsidRDefault="00BD12A6" w:rsidP="00B97C75">
            <w:pPr>
              <w:jc w:val="center"/>
              <w:rPr>
                <w:rFonts w:ascii="Arial" w:hAnsi="Arial" w:cs="Arial"/>
                <w:color w:val="000000"/>
                <w:sz w:val="20"/>
                <w:szCs w:val="20"/>
              </w:rPr>
            </w:pPr>
            <w:r w:rsidRPr="00BD12A6">
              <w:rPr>
                <w:rFonts w:ascii="Arial" w:hAnsi="Arial" w:cs="Arial"/>
                <w:color w:val="000000"/>
                <w:sz w:val="20"/>
                <w:szCs w:val="20"/>
              </w:rPr>
              <w:t xml:space="preserve">  State, </w:t>
            </w:r>
            <w:r w:rsidR="00B97C75">
              <w:rPr>
                <w:rFonts w:ascii="Arial" w:hAnsi="Arial" w:cs="Arial"/>
                <w:color w:val="000000"/>
                <w:sz w:val="20"/>
                <w:szCs w:val="20"/>
              </w:rPr>
              <w:t>l</w:t>
            </w:r>
            <w:r w:rsidRPr="00BD12A6">
              <w:rPr>
                <w:rFonts w:ascii="Arial" w:hAnsi="Arial" w:cs="Arial"/>
                <w:color w:val="000000"/>
                <w:sz w:val="20"/>
                <w:szCs w:val="20"/>
              </w:rPr>
              <w:t>ocal</w:t>
            </w:r>
            <w:r w:rsidR="00B97C75">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 Not-for-profit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xml:space="preserve"> General Admissions Application Short Form / FEMA Form </w:t>
            </w:r>
            <w:r w:rsidR="00F967A5">
              <w:rPr>
                <w:rFonts w:ascii="Arial" w:hAnsi="Arial" w:cs="Arial"/>
                <w:color w:val="000000"/>
                <w:sz w:val="20"/>
                <w:szCs w:val="20"/>
              </w:rPr>
              <w:t>119-25-2</w:t>
            </w:r>
          </w:p>
        </w:tc>
        <w:tc>
          <w:tcPr>
            <w:tcW w:w="1016" w:type="dxa"/>
            <w:tcBorders>
              <w:top w:val="nil"/>
              <w:left w:val="nil"/>
              <w:bottom w:val="single" w:sz="8" w:space="0" w:color="auto"/>
              <w:right w:val="single" w:sz="8" w:space="0" w:color="auto"/>
            </w:tcBorders>
            <w:shd w:val="clear" w:color="auto" w:fill="auto"/>
            <w:vAlign w:val="center"/>
            <w:hideMark/>
          </w:tcPr>
          <w:p w:rsidR="00BD12A6" w:rsidRPr="00BD12A6" w:rsidRDefault="00857265" w:rsidP="00FF0C8D">
            <w:pPr>
              <w:jc w:val="center"/>
              <w:rPr>
                <w:rFonts w:ascii="Arial" w:hAnsi="Arial" w:cs="Arial"/>
                <w:color w:val="000000"/>
                <w:sz w:val="20"/>
                <w:szCs w:val="20"/>
              </w:rPr>
            </w:pPr>
            <w:r>
              <w:rPr>
                <w:rFonts w:ascii="Arial" w:hAnsi="Arial" w:cs="Arial"/>
                <w:color w:val="000000"/>
                <w:sz w:val="20"/>
                <w:szCs w:val="20"/>
              </w:rPr>
              <w:t> </w:t>
            </w:r>
            <w:r w:rsidR="00FF0C8D">
              <w:rPr>
                <w:rFonts w:ascii="Arial" w:hAnsi="Arial" w:cs="Arial"/>
                <w:color w:val="000000"/>
                <w:sz w:val="20"/>
                <w:szCs w:val="20"/>
              </w:rPr>
              <w:t>80</w:t>
            </w:r>
            <w:r w:rsidR="00BD12A6" w:rsidRPr="00BD12A6">
              <w:rPr>
                <w:rFonts w:ascii="Arial" w:hAnsi="Arial" w:cs="Arial"/>
                <w:color w:val="000000"/>
                <w:sz w:val="20"/>
                <w:szCs w:val="20"/>
              </w:rPr>
              <w:t>,000</w:t>
            </w:r>
          </w:p>
        </w:tc>
        <w:tc>
          <w:tcPr>
            <w:tcW w:w="1016"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80</w:t>
            </w:r>
            <w:r w:rsidR="00BD12A6" w:rsidRPr="00BD12A6">
              <w:rPr>
                <w:rFonts w:ascii="Arial" w:hAnsi="Arial" w:cs="Arial"/>
                <w:color w:val="000000"/>
                <w:sz w:val="20"/>
                <w:szCs w:val="20"/>
              </w:rPr>
              <w:t>,000</w:t>
            </w:r>
          </w:p>
        </w:tc>
        <w:tc>
          <w:tcPr>
            <w:tcW w:w="1172"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0.1 (6 minutes)</w:t>
            </w:r>
          </w:p>
        </w:tc>
        <w:tc>
          <w:tcPr>
            <w:tcW w:w="916"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8</w:t>
            </w:r>
            <w:r w:rsidR="00857265">
              <w:rPr>
                <w:rFonts w:ascii="Arial" w:hAnsi="Arial" w:cs="Arial"/>
                <w:color w:val="000000"/>
                <w:sz w:val="20"/>
                <w:szCs w:val="20"/>
              </w:rPr>
              <w:t>,00</w:t>
            </w:r>
            <w:r w:rsidR="004B6F1F">
              <w:rPr>
                <w:rFonts w:ascii="Arial" w:hAnsi="Arial" w:cs="Arial"/>
                <w:color w:val="000000"/>
                <w:sz w:val="20"/>
                <w:szCs w:val="20"/>
              </w:rPr>
              <w:t>0</w:t>
            </w:r>
          </w:p>
        </w:tc>
        <w:tc>
          <w:tcPr>
            <w:tcW w:w="850"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$39.47</w:t>
            </w:r>
            <w:r w:rsidR="00BD12A6" w:rsidRPr="00BD12A6">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$315,760</w:t>
            </w:r>
            <w:r w:rsidR="004B6F1F">
              <w:rPr>
                <w:rFonts w:ascii="Arial" w:hAnsi="Arial" w:cs="Arial"/>
                <w:color w:val="000000"/>
                <w:sz w:val="20"/>
                <w:szCs w:val="20"/>
              </w:rPr>
              <w:t>.</w:t>
            </w:r>
            <w:r w:rsidR="00BD12A6" w:rsidRPr="00BD12A6">
              <w:rPr>
                <w:rFonts w:ascii="Arial" w:hAnsi="Arial" w:cs="Arial"/>
                <w:color w:val="000000"/>
                <w:sz w:val="20"/>
                <w:szCs w:val="20"/>
              </w:rPr>
              <w:t xml:space="preserve"> </w:t>
            </w:r>
          </w:p>
        </w:tc>
      </w:tr>
      <w:tr w:rsidR="00BD12A6" w:rsidRPr="00BD12A6" w:rsidTr="00B85E7F">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rsidR="00BD12A6" w:rsidRPr="00BD12A6" w:rsidRDefault="00BD12A6" w:rsidP="00B97C75">
            <w:pPr>
              <w:jc w:val="center"/>
              <w:rPr>
                <w:rFonts w:ascii="Arial" w:hAnsi="Arial" w:cs="Arial"/>
                <w:color w:val="000000"/>
                <w:sz w:val="20"/>
                <w:szCs w:val="20"/>
              </w:rPr>
            </w:pPr>
            <w:r w:rsidRPr="00BD12A6">
              <w:rPr>
                <w:rFonts w:ascii="Arial" w:hAnsi="Arial" w:cs="Arial"/>
                <w:color w:val="000000"/>
                <w:sz w:val="20"/>
                <w:szCs w:val="20"/>
              </w:rPr>
              <w:t xml:space="preserve">  State, </w:t>
            </w:r>
            <w:r w:rsidR="00B97C75">
              <w:rPr>
                <w:rFonts w:ascii="Arial" w:hAnsi="Arial" w:cs="Arial"/>
                <w:color w:val="000000"/>
                <w:sz w:val="20"/>
                <w:szCs w:val="20"/>
              </w:rPr>
              <w:t>l</w:t>
            </w:r>
            <w:r w:rsidRPr="00BD12A6">
              <w:rPr>
                <w:rFonts w:ascii="Arial" w:hAnsi="Arial" w:cs="Arial"/>
                <w:color w:val="000000"/>
                <w:sz w:val="20"/>
                <w:szCs w:val="20"/>
              </w:rPr>
              <w:t>ocal</w:t>
            </w:r>
            <w:r w:rsidR="00B97C75">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 Not-for-profit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rsidR="00BD12A6" w:rsidRDefault="001C0F98" w:rsidP="00857265">
            <w:pPr>
              <w:jc w:val="center"/>
              <w:rPr>
                <w:rFonts w:ascii="Arial" w:hAnsi="Arial" w:cs="Arial"/>
                <w:color w:val="000000"/>
                <w:sz w:val="20"/>
                <w:szCs w:val="20"/>
              </w:rPr>
            </w:pPr>
            <w:r w:rsidRPr="001C0F98">
              <w:rPr>
                <w:rFonts w:ascii="Arial" w:hAnsi="Arial" w:cs="Arial"/>
                <w:sz w:val="20"/>
                <w:szCs w:val="20"/>
              </w:rPr>
              <w:t>National Fire Academy Executive Fire Officer Program Application Admission</w:t>
            </w:r>
            <w:r w:rsidR="00BD12A6" w:rsidRPr="00BD12A6">
              <w:rPr>
                <w:rFonts w:ascii="Arial" w:hAnsi="Arial" w:cs="Arial"/>
                <w:color w:val="000000"/>
                <w:sz w:val="20"/>
                <w:szCs w:val="20"/>
              </w:rPr>
              <w:t xml:space="preserve"> / FEMA Form </w:t>
            </w:r>
            <w:r w:rsidR="00F967A5">
              <w:rPr>
                <w:rFonts w:ascii="Arial" w:hAnsi="Arial" w:cs="Arial"/>
                <w:color w:val="000000"/>
                <w:sz w:val="20"/>
                <w:szCs w:val="20"/>
              </w:rPr>
              <w:t>119-25-5</w:t>
            </w:r>
          </w:p>
          <w:p w:rsidR="00B177D8" w:rsidRPr="00BD12A6" w:rsidRDefault="00B177D8" w:rsidP="00857265">
            <w:pPr>
              <w:jc w:val="center"/>
              <w:rPr>
                <w:rFonts w:ascii="Arial" w:hAnsi="Arial" w:cs="Arial"/>
                <w:color w:val="000000"/>
                <w:sz w:val="20"/>
                <w:szCs w:val="20"/>
              </w:rPr>
            </w:pPr>
            <w:r>
              <w:rPr>
                <w:rFonts w:ascii="Arial" w:hAnsi="Arial" w:cs="Arial"/>
                <w:color w:val="000000"/>
                <w:sz w:val="20"/>
                <w:szCs w:val="20"/>
              </w:rPr>
              <w:t>Additional Documentation</w:t>
            </w:r>
          </w:p>
        </w:tc>
        <w:tc>
          <w:tcPr>
            <w:tcW w:w="1016" w:type="dxa"/>
            <w:tcBorders>
              <w:top w:val="nil"/>
              <w:left w:val="nil"/>
              <w:bottom w:val="single" w:sz="8" w:space="0" w:color="auto"/>
              <w:right w:val="single" w:sz="8" w:space="0" w:color="auto"/>
            </w:tcBorders>
            <w:shd w:val="clear" w:color="auto" w:fill="auto"/>
            <w:vAlign w:val="center"/>
            <w:hideMark/>
          </w:tcPr>
          <w:p w:rsidR="00BD12A6" w:rsidRPr="004B6F1F" w:rsidRDefault="00BD12A6" w:rsidP="00FF0C8D">
            <w:pPr>
              <w:jc w:val="center"/>
              <w:rPr>
                <w:rFonts w:ascii="Arial" w:hAnsi="Arial" w:cs="Arial"/>
                <w:color w:val="000000"/>
                <w:sz w:val="20"/>
                <w:szCs w:val="20"/>
              </w:rPr>
            </w:pPr>
            <w:r w:rsidRPr="004B6F1F">
              <w:rPr>
                <w:rFonts w:ascii="Arial" w:hAnsi="Arial" w:cs="Arial"/>
                <w:color w:val="000000"/>
                <w:sz w:val="20"/>
                <w:szCs w:val="20"/>
              </w:rPr>
              <w:t> </w:t>
            </w:r>
            <w:r w:rsidR="00FF0C8D" w:rsidRPr="004B6F1F">
              <w:rPr>
                <w:rFonts w:ascii="Arial" w:hAnsi="Arial" w:cs="Arial"/>
                <w:color w:val="000000"/>
                <w:sz w:val="20"/>
                <w:szCs w:val="20"/>
              </w:rPr>
              <w:t>3</w:t>
            </w:r>
            <w:r w:rsidR="00857265" w:rsidRPr="004B6F1F">
              <w:rPr>
                <w:rFonts w:ascii="Arial" w:hAnsi="Arial" w:cs="Arial"/>
                <w:color w:val="000000"/>
                <w:sz w:val="20"/>
                <w:szCs w:val="20"/>
              </w:rPr>
              <w:t>00</w:t>
            </w:r>
          </w:p>
          <w:p w:rsidR="00B177D8" w:rsidRPr="004B6F1F" w:rsidRDefault="00B177D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B177D8" w:rsidRPr="004B6F1F" w:rsidRDefault="00264DDD" w:rsidP="00FF0C8D">
            <w:pPr>
              <w:jc w:val="center"/>
              <w:rPr>
                <w:rFonts w:ascii="Arial" w:hAnsi="Arial" w:cs="Arial"/>
                <w:color w:val="000000"/>
                <w:sz w:val="20"/>
                <w:szCs w:val="20"/>
              </w:rPr>
            </w:pPr>
            <w:proofErr w:type="spellStart"/>
            <w:r>
              <w:rPr>
                <w:rFonts w:ascii="Arial" w:hAnsi="Arial" w:cs="Arial"/>
                <w:color w:val="000000"/>
                <w:sz w:val="20"/>
                <w:szCs w:val="20"/>
              </w:rPr>
              <w:t>Additonal</w:t>
            </w:r>
            <w:proofErr w:type="spellEnd"/>
            <w:r>
              <w:rPr>
                <w:rFonts w:ascii="Arial" w:hAnsi="Arial" w:cs="Arial"/>
                <w:color w:val="000000"/>
                <w:sz w:val="20"/>
                <w:szCs w:val="20"/>
              </w:rPr>
              <w:t xml:space="preserve"> Documents</w:t>
            </w:r>
          </w:p>
        </w:tc>
        <w:tc>
          <w:tcPr>
            <w:tcW w:w="1016" w:type="dxa"/>
            <w:tcBorders>
              <w:top w:val="nil"/>
              <w:left w:val="nil"/>
              <w:bottom w:val="single" w:sz="8" w:space="0" w:color="auto"/>
              <w:right w:val="single" w:sz="8" w:space="0" w:color="auto"/>
            </w:tcBorders>
            <w:shd w:val="clear" w:color="auto" w:fill="auto"/>
            <w:vAlign w:val="center"/>
            <w:hideMark/>
          </w:tcPr>
          <w:p w:rsidR="00BD12A6" w:rsidRPr="004B6F1F" w:rsidRDefault="00BD12A6" w:rsidP="00BD12A6">
            <w:pPr>
              <w:jc w:val="center"/>
              <w:rPr>
                <w:rFonts w:ascii="Arial" w:hAnsi="Arial" w:cs="Arial"/>
                <w:color w:val="000000"/>
                <w:sz w:val="20"/>
                <w:szCs w:val="20"/>
              </w:rPr>
            </w:pPr>
            <w:r w:rsidRPr="004B6F1F">
              <w:rPr>
                <w:rFonts w:ascii="Arial" w:hAnsi="Arial" w:cs="Arial"/>
                <w:color w:val="000000"/>
                <w:sz w:val="20"/>
                <w:szCs w:val="20"/>
              </w:rPr>
              <w:t> </w:t>
            </w:r>
            <w:r w:rsidR="00264DDD">
              <w:rPr>
                <w:rFonts w:ascii="Arial" w:hAnsi="Arial" w:cs="Arial"/>
                <w:color w:val="000000"/>
                <w:sz w:val="20"/>
                <w:szCs w:val="20"/>
              </w:rPr>
              <w:t>2</w:t>
            </w: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B177D8" w:rsidRPr="004B6F1F" w:rsidRDefault="00264DDD" w:rsidP="00BD12A6">
            <w:pPr>
              <w:jc w:val="center"/>
              <w:rPr>
                <w:rFonts w:ascii="Arial" w:hAnsi="Arial" w:cs="Arial"/>
                <w:color w:val="000000"/>
                <w:sz w:val="20"/>
                <w:szCs w:val="20"/>
              </w:rPr>
            </w:pPr>
            <w:r>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D12A6" w:rsidRPr="004B6F1F" w:rsidRDefault="00FF0C8D" w:rsidP="00FF0C8D">
            <w:pPr>
              <w:jc w:val="center"/>
              <w:rPr>
                <w:rFonts w:ascii="Arial" w:hAnsi="Arial" w:cs="Arial"/>
                <w:color w:val="000000"/>
                <w:sz w:val="20"/>
                <w:szCs w:val="20"/>
              </w:rPr>
            </w:pPr>
            <w:r w:rsidRPr="004B6F1F">
              <w:rPr>
                <w:rFonts w:ascii="Arial" w:hAnsi="Arial" w:cs="Arial"/>
                <w:color w:val="000000"/>
                <w:sz w:val="20"/>
                <w:szCs w:val="20"/>
              </w:rPr>
              <w:t>3</w:t>
            </w:r>
            <w:r w:rsidR="00857265" w:rsidRPr="004B6F1F">
              <w:rPr>
                <w:rFonts w:ascii="Arial" w:hAnsi="Arial" w:cs="Arial"/>
                <w:color w:val="000000"/>
                <w:sz w:val="20"/>
                <w:szCs w:val="20"/>
              </w:rPr>
              <w:t>00</w:t>
            </w: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381B78" w:rsidRPr="004B6F1F" w:rsidRDefault="00381B78" w:rsidP="00FF0C8D">
            <w:pPr>
              <w:jc w:val="center"/>
              <w:rPr>
                <w:rFonts w:ascii="Arial" w:hAnsi="Arial" w:cs="Arial"/>
                <w:color w:val="000000"/>
                <w:sz w:val="20"/>
                <w:szCs w:val="20"/>
              </w:rPr>
            </w:pPr>
          </w:p>
          <w:p w:rsidR="00B177D8" w:rsidRPr="004B6F1F" w:rsidRDefault="00B177D8" w:rsidP="00FF0C8D">
            <w:pPr>
              <w:jc w:val="center"/>
              <w:rPr>
                <w:rFonts w:ascii="Arial" w:hAnsi="Arial" w:cs="Arial"/>
                <w:color w:val="000000"/>
                <w:sz w:val="20"/>
                <w:szCs w:val="20"/>
              </w:rPr>
            </w:pPr>
          </w:p>
        </w:tc>
        <w:tc>
          <w:tcPr>
            <w:tcW w:w="1172" w:type="dxa"/>
            <w:tcBorders>
              <w:top w:val="nil"/>
              <w:left w:val="nil"/>
              <w:bottom w:val="single" w:sz="8" w:space="0" w:color="auto"/>
              <w:right w:val="single" w:sz="8" w:space="0" w:color="auto"/>
            </w:tcBorders>
            <w:shd w:val="clear" w:color="auto" w:fill="auto"/>
            <w:vAlign w:val="center"/>
            <w:hideMark/>
          </w:tcPr>
          <w:p w:rsidR="00BD12A6" w:rsidRPr="004B6F1F" w:rsidRDefault="00844939" w:rsidP="00BD12A6">
            <w:pPr>
              <w:jc w:val="center"/>
              <w:rPr>
                <w:rFonts w:ascii="Arial" w:hAnsi="Arial" w:cs="Arial"/>
                <w:color w:val="000000"/>
                <w:sz w:val="20"/>
                <w:szCs w:val="20"/>
              </w:rPr>
            </w:pPr>
            <w:r>
              <w:rPr>
                <w:rFonts w:ascii="Arial" w:hAnsi="Arial" w:cs="Arial"/>
                <w:color w:val="000000"/>
                <w:sz w:val="20"/>
                <w:szCs w:val="20"/>
              </w:rPr>
              <w:t>3</w:t>
            </w: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381B78" w:rsidRPr="004B6F1F" w:rsidRDefault="00381B78" w:rsidP="00BD12A6">
            <w:pPr>
              <w:jc w:val="center"/>
              <w:rPr>
                <w:rFonts w:ascii="Arial" w:hAnsi="Arial" w:cs="Arial"/>
                <w:color w:val="000000"/>
                <w:sz w:val="20"/>
                <w:szCs w:val="20"/>
              </w:rPr>
            </w:pPr>
          </w:p>
          <w:p w:rsidR="00B177D8" w:rsidRPr="004B6F1F" w:rsidRDefault="00B177D8" w:rsidP="00BD12A6">
            <w:pPr>
              <w:jc w:val="center"/>
              <w:rPr>
                <w:rFonts w:ascii="Arial" w:hAnsi="Arial" w:cs="Arial"/>
                <w:color w:val="000000"/>
                <w:sz w:val="20"/>
                <w:szCs w:val="20"/>
              </w:rPr>
            </w:pPr>
          </w:p>
        </w:tc>
        <w:tc>
          <w:tcPr>
            <w:tcW w:w="916" w:type="dxa"/>
            <w:tcBorders>
              <w:top w:val="nil"/>
              <w:left w:val="nil"/>
              <w:bottom w:val="single" w:sz="8" w:space="0" w:color="auto"/>
              <w:right w:val="single" w:sz="8" w:space="0" w:color="auto"/>
            </w:tcBorders>
            <w:shd w:val="clear" w:color="auto" w:fill="auto"/>
            <w:vAlign w:val="center"/>
            <w:hideMark/>
          </w:tcPr>
          <w:p w:rsidR="00BD12A6" w:rsidRPr="004B6F1F" w:rsidRDefault="00967117" w:rsidP="00967117">
            <w:pPr>
              <w:jc w:val="center"/>
              <w:rPr>
                <w:rFonts w:ascii="Arial" w:hAnsi="Arial" w:cs="Arial"/>
                <w:color w:val="000000"/>
                <w:sz w:val="20"/>
                <w:szCs w:val="20"/>
              </w:rPr>
            </w:pPr>
            <w:r>
              <w:rPr>
                <w:rFonts w:ascii="Arial" w:hAnsi="Arial" w:cs="Arial"/>
                <w:color w:val="000000"/>
                <w:sz w:val="20"/>
                <w:szCs w:val="20"/>
              </w:rPr>
              <w:t>900</w:t>
            </w:r>
          </w:p>
        </w:tc>
        <w:tc>
          <w:tcPr>
            <w:tcW w:w="850" w:type="dxa"/>
            <w:tcBorders>
              <w:top w:val="nil"/>
              <w:left w:val="nil"/>
              <w:bottom w:val="single" w:sz="8" w:space="0" w:color="auto"/>
              <w:right w:val="single" w:sz="8" w:space="0" w:color="auto"/>
            </w:tcBorders>
            <w:shd w:val="clear" w:color="auto" w:fill="auto"/>
            <w:vAlign w:val="center"/>
            <w:hideMark/>
          </w:tcPr>
          <w:p w:rsidR="00BD12A6" w:rsidRPr="004B6F1F" w:rsidRDefault="00FF0C8D" w:rsidP="00FF0C8D">
            <w:pPr>
              <w:jc w:val="center"/>
              <w:rPr>
                <w:rFonts w:ascii="Arial" w:hAnsi="Arial" w:cs="Arial"/>
                <w:color w:val="000000"/>
                <w:sz w:val="20"/>
                <w:szCs w:val="20"/>
              </w:rPr>
            </w:pPr>
            <w:r w:rsidRPr="004B6F1F">
              <w:rPr>
                <w:rFonts w:ascii="Arial" w:hAnsi="Arial" w:cs="Arial"/>
                <w:color w:val="000000"/>
                <w:sz w:val="20"/>
                <w:szCs w:val="20"/>
              </w:rPr>
              <w:t>$48.47</w:t>
            </w:r>
            <w:r w:rsidR="00BD12A6" w:rsidRPr="004B6F1F">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BD12A6" w:rsidRPr="004B6F1F" w:rsidRDefault="00967117" w:rsidP="00967117">
            <w:pPr>
              <w:jc w:val="center"/>
              <w:rPr>
                <w:rFonts w:ascii="Arial" w:hAnsi="Arial" w:cs="Arial"/>
                <w:color w:val="000000"/>
                <w:sz w:val="20"/>
                <w:szCs w:val="20"/>
              </w:rPr>
            </w:pPr>
            <w:r>
              <w:rPr>
                <w:rFonts w:ascii="Arial" w:hAnsi="Arial" w:cs="Arial"/>
                <w:color w:val="000000"/>
                <w:sz w:val="20"/>
                <w:szCs w:val="20"/>
              </w:rPr>
              <w:t>$43,623</w:t>
            </w:r>
            <w:r w:rsidR="00381B78" w:rsidRPr="004B6F1F">
              <w:rPr>
                <w:rFonts w:ascii="Arial" w:hAnsi="Arial" w:cs="Arial"/>
                <w:color w:val="000000"/>
                <w:sz w:val="20"/>
                <w:szCs w:val="20"/>
              </w:rPr>
              <w:t>.</w:t>
            </w:r>
            <w:r w:rsidR="00BD12A6" w:rsidRPr="004B6F1F">
              <w:rPr>
                <w:rFonts w:ascii="Arial" w:hAnsi="Arial" w:cs="Arial"/>
                <w:color w:val="000000"/>
                <w:sz w:val="20"/>
                <w:szCs w:val="20"/>
              </w:rPr>
              <w:t xml:space="preserve"> </w:t>
            </w:r>
          </w:p>
        </w:tc>
      </w:tr>
      <w:tr w:rsidR="00BD12A6" w:rsidRPr="00BD12A6" w:rsidTr="00B85E7F">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rsidR="00BD12A6" w:rsidRPr="00BD12A6" w:rsidRDefault="00BD12A6" w:rsidP="00B97C75">
            <w:pPr>
              <w:jc w:val="center"/>
              <w:rPr>
                <w:rFonts w:ascii="Arial" w:hAnsi="Arial" w:cs="Arial"/>
                <w:color w:val="000000"/>
                <w:sz w:val="20"/>
                <w:szCs w:val="20"/>
              </w:rPr>
            </w:pPr>
            <w:r w:rsidRPr="00BD12A6">
              <w:rPr>
                <w:rFonts w:ascii="Arial" w:hAnsi="Arial" w:cs="Arial"/>
                <w:color w:val="000000"/>
                <w:sz w:val="20"/>
                <w:szCs w:val="20"/>
              </w:rPr>
              <w:lastRenderedPageBreak/>
              <w:t xml:space="preserve"> State, </w:t>
            </w:r>
            <w:r w:rsidR="00B97C75">
              <w:rPr>
                <w:rFonts w:ascii="Arial" w:hAnsi="Arial" w:cs="Arial"/>
                <w:color w:val="000000"/>
                <w:sz w:val="20"/>
                <w:szCs w:val="20"/>
              </w:rPr>
              <w:t>l</w:t>
            </w:r>
            <w:r w:rsidRPr="00BD12A6">
              <w:rPr>
                <w:rFonts w:ascii="Arial" w:hAnsi="Arial" w:cs="Arial"/>
                <w:color w:val="000000"/>
                <w:sz w:val="20"/>
                <w:szCs w:val="20"/>
              </w:rPr>
              <w:t>ocal</w:t>
            </w:r>
            <w:r w:rsidR="00B97C75">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 Not-for-profit Institutions, Federal Government</w:t>
            </w:r>
          </w:p>
        </w:tc>
        <w:tc>
          <w:tcPr>
            <w:tcW w:w="1562"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xml:space="preserve"> Student Stipend Agreement / FEMA Form </w:t>
            </w:r>
            <w:r w:rsidR="00F967A5">
              <w:rPr>
                <w:rFonts w:ascii="Arial" w:hAnsi="Arial" w:cs="Arial"/>
                <w:color w:val="000000"/>
                <w:sz w:val="20"/>
                <w:szCs w:val="20"/>
              </w:rPr>
              <w:t>119-25-3</w:t>
            </w:r>
          </w:p>
        </w:tc>
        <w:tc>
          <w:tcPr>
            <w:tcW w:w="1016"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FF0C8D">
            <w:pPr>
              <w:jc w:val="center"/>
              <w:rPr>
                <w:rFonts w:ascii="Arial" w:hAnsi="Arial" w:cs="Arial"/>
                <w:color w:val="000000"/>
                <w:sz w:val="20"/>
                <w:szCs w:val="20"/>
              </w:rPr>
            </w:pPr>
            <w:r w:rsidRPr="00BD12A6">
              <w:rPr>
                <w:rFonts w:ascii="Arial" w:hAnsi="Arial" w:cs="Arial"/>
                <w:color w:val="000000"/>
                <w:sz w:val="20"/>
                <w:szCs w:val="20"/>
              </w:rPr>
              <w:t> </w:t>
            </w:r>
            <w:r w:rsidR="00FF0C8D">
              <w:rPr>
                <w:rFonts w:ascii="Arial" w:hAnsi="Arial" w:cs="Arial"/>
                <w:color w:val="000000"/>
                <w:sz w:val="20"/>
                <w:szCs w:val="20"/>
              </w:rPr>
              <w:t>7</w:t>
            </w:r>
            <w:r w:rsidRPr="00BD12A6">
              <w:rPr>
                <w:rFonts w:ascii="Arial" w:hAnsi="Arial" w:cs="Arial"/>
                <w:color w:val="000000"/>
                <w:sz w:val="20"/>
                <w:szCs w:val="20"/>
              </w:rPr>
              <w:t>,000</w:t>
            </w:r>
          </w:p>
        </w:tc>
        <w:tc>
          <w:tcPr>
            <w:tcW w:w="1016"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7</w:t>
            </w:r>
            <w:r w:rsidR="00BD12A6" w:rsidRPr="00BD12A6">
              <w:rPr>
                <w:rFonts w:ascii="Arial" w:hAnsi="Arial" w:cs="Arial"/>
                <w:color w:val="000000"/>
                <w:sz w:val="20"/>
                <w:szCs w:val="20"/>
              </w:rPr>
              <w:t>,000</w:t>
            </w:r>
          </w:p>
        </w:tc>
        <w:tc>
          <w:tcPr>
            <w:tcW w:w="1172"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9B5C0C">
            <w:pPr>
              <w:jc w:val="center"/>
              <w:rPr>
                <w:rFonts w:ascii="Arial" w:hAnsi="Arial" w:cs="Arial"/>
                <w:color w:val="000000"/>
                <w:sz w:val="20"/>
                <w:szCs w:val="20"/>
              </w:rPr>
            </w:pPr>
            <w:r w:rsidRPr="00BD12A6">
              <w:rPr>
                <w:rFonts w:ascii="Arial" w:hAnsi="Arial" w:cs="Arial"/>
                <w:color w:val="000000"/>
                <w:sz w:val="20"/>
                <w:szCs w:val="20"/>
              </w:rPr>
              <w:t>0.03 (2 minutes)</w:t>
            </w:r>
          </w:p>
        </w:tc>
        <w:tc>
          <w:tcPr>
            <w:tcW w:w="916"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233</w:t>
            </w:r>
          </w:p>
        </w:tc>
        <w:tc>
          <w:tcPr>
            <w:tcW w:w="850"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$39.47</w:t>
            </w:r>
            <w:r w:rsidR="00BD12A6" w:rsidRPr="00BD12A6">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$9</w:t>
            </w:r>
            <w:r w:rsidR="004B6F1F">
              <w:rPr>
                <w:rFonts w:ascii="Arial" w:hAnsi="Arial" w:cs="Arial"/>
                <w:color w:val="000000"/>
                <w:sz w:val="20"/>
                <w:szCs w:val="20"/>
              </w:rPr>
              <w:t>,</w:t>
            </w:r>
            <w:r>
              <w:rPr>
                <w:rFonts w:ascii="Arial" w:hAnsi="Arial" w:cs="Arial"/>
                <w:color w:val="000000"/>
                <w:sz w:val="20"/>
                <w:szCs w:val="20"/>
              </w:rPr>
              <w:t>197</w:t>
            </w:r>
            <w:r w:rsidR="004B6F1F">
              <w:rPr>
                <w:rFonts w:ascii="Arial" w:hAnsi="Arial" w:cs="Arial"/>
                <w:color w:val="000000"/>
                <w:sz w:val="20"/>
                <w:szCs w:val="20"/>
              </w:rPr>
              <w:t>.</w:t>
            </w:r>
            <w:r w:rsidR="00BD12A6" w:rsidRPr="00BD12A6">
              <w:rPr>
                <w:rFonts w:ascii="Arial" w:hAnsi="Arial" w:cs="Arial"/>
                <w:color w:val="000000"/>
                <w:sz w:val="20"/>
                <w:szCs w:val="20"/>
              </w:rPr>
              <w:t xml:space="preserve"> </w:t>
            </w:r>
          </w:p>
        </w:tc>
      </w:tr>
      <w:tr w:rsidR="00BD12A6" w:rsidRPr="00BD12A6" w:rsidTr="00B85E7F">
        <w:trPr>
          <w:trHeight w:val="256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rsidR="00BD12A6" w:rsidRPr="00BD12A6" w:rsidRDefault="00BD12A6" w:rsidP="00B97C75">
            <w:pPr>
              <w:jc w:val="center"/>
              <w:rPr>
                <w:rFonts w:ascii="Arial" w:hAnsi="Arial" w:cs="Arial"/>
                <w:color w:val="000000"/>
                <w:sz w:val="20"/>
                <w:szCs w:val="20"/>
              </w:rPr>
            </w:pPr>
            <w:r w:rsidRPr="00BD12A6">
              <w:rPr>
                <w:rFonts w:ascii="Arial" w:hAnsi="Arial" w:cs="Arial"/>
                <w:color w:val="000000"/>
                <w:sz w:val="20"/>
                <w:szCs w:val="20"/>
              </w:rPr>
              <w:t xml:space="preserve">State, </w:t>
            </w:r>
            <w:r w:rsidR="00B97C75">
              <w:rPr>
                <w:rFonts w:ascii="Arial" w:hAnsi="Arial" w:cs="Arial"/>
                <w:color w:val="000000"/>
                <w:sz w:val="20"/>
                <w:szCs w:val="20"/>
              </w:rPr>
              <w:t>l</w:t>
            </w:r>
            <w:r w:rsidRPr="00BD12A6">
              <w:rPr>
                <w:rFonts w:ascii="Arial" w:hAnsi="Arial" w:cs="Arial"/>
                <w:color w:val="000000"/>
                <w:sz w:val="20"/>
                <w:szCs w:val="20"/>
              </w:rPr>
              <w:t>ocal</w:t>
            </w:r>
            <w:r w:rsidR="00B97C75">
              <w:rPr>
                <w:rFonts w:ascii="Arial" w:hAnsi="Arial" w:cs="Arial"/>
                <w:color w:val="000000"/>
                <w:sz w:val="20"/>
                <w:szCs w:val="20"/>
              </w:rPr>
              <w:t>,</w:t>
            </w:r>
            <w:r w:rsidRPr="00BD12A6">
              <w:rPr>
                <w:rFonts w:ascii="Arial" w:hAnsi="Arial" w:cs="Arial"/>
                <w:color w:val="000000"/>
                <w:sz w:val="20"/>
                <w:szCs w:val="20"/>
              </w:rPr>
              <w:t xml:space="preserve"> or Tribal Government; Business or other for profit; Not-for-profit Institutions, Federal Government </w:t>
            </w:r>
          </w:p>
        </w:tc>
        <w:tc>
          <w:tcPr>
            <w:tcW w:w="1562"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xml:space="preserve">Student Stipend Agreement (Amendment) / FEMA Form </w:t>
            </w:r>
            <w:r w:rsidR="00F967A5">
              <w:rPr>
                <w:rFonts w:ascii="Arial" w:hAnsi="Arial" w:cs="Arial"/>
                <w:color w:val="000000"/>
                <w:sz w:val="20"/>
                <w:szCs w:val="20"/>
              </w:rPr>
              <w:t>119-25-4</w:t>
            </w:r>
            <w:r w:rsidRPr="00BD12A6">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FF0C8D">
            <w:pPr>
              <w:jc w:val="center"/>
              <w:rPr>
                <w:rFonts w:ascii="Arial" w:hAnsi="Arial" w:cs="Arial"/>
                <w:color w:val="000000"/>
                <w:sz w:val="20"/>
                <w:szCs w:val="20"/>
              </w:rPr>
            </w:pPr>
            <w:r w:rsidRPr="00BD12A6">
              <w:rPr>
                <w:rFonts w:ascii="Arial" w:hAnsi="Arial" w:cs="Arial"/>
                <w:color w:val="000000"/>
                <w:sz w:val="20"/>
                <w:szCs w:val="20"/>
              </w:rPr>
              <w:t> </w:t>
            </w:r>
            <w:r w:rsidR="00FF0C8D">
              <w:rPr>
                <w:rFonts w:ascii="Arial" w:hAnsi="Arial" w:cs="Arial"/>
                <w:color w:val="000000"/>
                <w:sz w:val="20"/>
                <w:szCs w:val="20"/>
              </w:rPr>
              <w:t>5</w:t>
            </w:r>
            <w:r w:rsidRPr="00BD12A6">
              <w:rPr>
                <w:rFonts w:ascii="Arial" w:hAnsi="Arial" w:cs="Arial"/>
                <w:color w:val="000000"/>
                <w:sz w:val="20"/>
                <w:szCs w:val="20"/>
              </w:rPr>
              <w:t>00</w:t>
            </w:r>
          </w:p>
        </w:tc>
        <w:tc>
          <w:tcPr>
            <w:tcW w:w="1016" w:type="dxa"/>
            <w:tcBorders>
              <w:top w:val="nil"/>
              <w:left w:val="nil"/>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D12A6" w:rsidRPr="00BD12A6" w:rsidRDefault="00FF0C8D" w:rsidP="00FF0C8D">
            <w:pPr>
              <w:jc w:val="center"/>
              <w:rPr>
                <w:rFonts w:ascii="Arial" w:hAnsi="Arial" w:cs="Arial"/>
                <w:color w:val="000000"/>
                <w:sz w:val="20"/>
                <w:szCs w:val="20"/>
              </w:rPr>
            </w:pPr>
            <w:r>
              <w:rPr>
                <w:rFonts w:ascii="Arial" w:hAnsi="Arial" w:cs="Arial"/>
                <w:color w:val="000000"/>
                <w:sz w:val="20"/>
                <w:szCs w:val="20"/>
              </w:rPr>
              <w:t>5</w:t>
            </w:r>
            <w:r w:rsidR="00BD12A6" w:rsidRPr="00BD12A6">
              <w:rPr>
                <w:rFonts w:ascii="Arial" w:hAnsi="Arial" w:cs="Arial"/>
                <w:color w:val="000000"/>
                <w:sz w:val="20"/>
                <w:szCs w:val="20"/>
              </w:rPr>
              <w:t>00</w:t>
            </w:r>
          </w:p>
        </w:tc>
        <w:tc>
          <w:tcPr>
            <w:tcW w:w="1172" w:type="dxa"/>
            <w:tcBorders>
              <w:top w:val="nil"/>
              <w:left w:val="nil"/>
              <w:bottom w:val="single" w:sz="8" w:space="0" w:color="auto"/>
              <w:right w:val="single" w:sz="8" w:space="0" w:color="auto"/>
            </w:tcBorders>
            <w:shd w:val="clear" w:color="auto" w:fill="auto"/>
            <w:vAlign w:val="center"/>
            <w:hideMark/>
          </w:tcPr>
          <w:p w:rsidR="00BD12A6" w:rsidRPr="00BD12A6" w:rsidRDefault="009B5C0C" w:rsidP="009B5C0C">
            <w:pPr>
              <w:jc w:val="center"/>
              <w:rPr>
                <w:rFonts w:ascii="Arial" w:hAnsi="Arial" w:cs="Arial"/>
                <w:color w:val="000000"/>
                <w:sz w:val="20"/>
                <w:szCs w:val="20"/>
              </w:rPr>
            </w:pPr>
            <w:r>
              <w:rPr>
                <w:rFonts w:ascii="Arial" w:hAnsi="Arial" w:cs="Arial"/>
                <w:color w:val="000000"/>
                <w:sz w:val="20"/>
                <w:szCs w:val="20"/>
              </w:rPr>
              <w:t>0.033</w:t>
            </w:r>
            <w:r w:rsidR="00BD12A6" w:rsidRPr="00BD12A6">
              <w:rPr>
                <w:rFonts w:ascii="Arial" w:hAnsi="Arial" w:cs="Arial"/>
                <w:color w:val="000000"/>
                <w:sz w:val="20"/>
                <w:szCs w:val="20"/>
              </w:rPr>
              <w:t xml:space="preserve"> (2 minutes)</w:t>
            </w:r>
          </w:p>
        </w:tc>
        <w:tc>
          <w:tcPr>
            <w:tcW w:w="916" w:type="dxa"/>
            <w:tcBorders>
              <w:top w:val="nil"/>
              <w:left w:val="nil"/>
              <w:bottom w:val="single" w:sz="8" w:space="0" w:color="auto"/>
              <w:right w:val="single" w:sz="8" w:space="0" w:color="auto"/>
            </w:tcBorders>
            <w:shd w:val="clear" w:color="auto" w:fill="auto"/>
            <w:vAlign w:val="center"/>
            <w:hideMark/>
          </w:tcPr>
          <w:p w:rsidR="00BD12A6" w:rsidRPr="00BD12A6" w:rsidRDefault="00617B4B" w:rsidP="00617B4B">
            <w:pPr>
              <w:jc w:val="center"/>
              <w:rPr>
                <w:rFonts w:ascii="Arial" w:hAnsi="Arial" w:cs="Arial"/>
                <w:color w:val="000000"/>
                <w:sz w:val="20"/>
                <w:szCs w:val="20"/>
              </w:rPr>
            </w:pPr>
            <w:r>
              <w:rPr>
                <w:rFonts w:ascii="Arial" w:hAnsi="Arial" w:cs="Arial"/>
                <w:color w:val="000000"/>
                <w:sz w:val="20"/>
                <w:szCs w:val="20"/>
              </w:rPr>
              <w:t>17</w:t>
            </w:r>
          </w:p>
        </w:tc>
        <w:tc>
          <w:tcPr>
            <w:tcW w:w="850" w:type="dxa"/>
            <w:tcBorders>
              <w:top w:val="nil"/>
              <w:left w:val="nil"/>
              <w:bottom w:val="single" w:sz="8" w:space="0" w:color="auto"/>
              <w:right w:val="single" w:sz="8" w:space="0" w:color="auto"/>
            </w:tcBorders>
            <w:shd w:val="clear" w:color="auto" w:fill="auto"/>
            <w:vAlign w:val="center"/>
            <w:hideMark/>
          </w:tcPr>
          <w:p w:rsidR="00BD12A6" w:rsidRPr="00BD12A6" w:rsidRDefault="00617B4B" w:rsidP="00617B4B">
            <w:pPr>
              <w:jc w:val="center"/>
              <w:rPr>
                <w:rFonts w:ascii="Arial" w:hAnsi="Arial" w:cs="Arial"/>
                <w:color w:val="000000"/>
                <w:sz w:val="20"/>
                <w:szCs w:val="20"/>
              </w:rPr>
            </w:pPr>
            <w:r>
              <w:rPr>
                <w:rFonts w:ascii="Arial" w:hAnsi="Arial" w:cs="Arial"/>
                <w:color w:val="000000"/>
                <w:sz w:val="20"/>
                <w:szCs w:val="20"/>
              </w:rPr>
              <w:t>$39.47</w:t>
            </w:r>
            <w:r w:rsidR="00BD12A6" w:rsidRPr="00BD12A6">
              <w:rPr>
                <w:rFonts w:ascii="Arial" w:hAnsi="Arial" w:cs="Arial"/>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BD12A6" w:rsidRPr="00BD12A6" w:rsidRDefault="00617B4B" w:rsidP="00617B4B">
            <w:pPr>
              <w:jc w:val="center"/>
              <w:rPr>
                <w:rFonts w:ascii="Arial" w:hAnsi="Arial" w:cs="Arial"/>
                <w:color w:val="000000"/>
                <w:sz w:val="20"/>
                <w:szCs w:val="20"/>
              </w:rPr>
            </w:pPr>
            <w:r>
              <w:rPr>
                <w:rFonts w:ascii="Arial" w:hAnsi="Arial" w:cs="Arial"/>
                <w:color w:val="000000"/>
                <w:sz w:val="20"/>
                <w:szCs w:val="20"/>
              </w:rPr>
              <w:t>$671</w:t>
            </w:r>
            <w:r w:rsidR="00BD12A6" w:rsidRPr="00BD12A6">
              <w:rPr>
                <w:rFonts w:ascii="Arial" w:hAnsi="Arial" w:cs="Arial"/>
                <w:color w:val="000000"/>
                <w:sz w:val="20"/>
                <w:szCs w:val="20"/>
              </w:rPr>
              <w:t xml:space="preserve"> </w:t>
            </w:r>
          </w:p>
        </w:tc>
      </w:tr>
      <w:tr w:rsidR="00BD12A6" w:rsidRPr="00BD12A6" w:rsidTr="00B85E7F">
        <w:trPr>
          <w:trHeight w:val="315"/>
          <w:jc w:val="center"/>
        </w:trPr>
        <w:tc>
          <w:tcPr>
            <w:tcW w:w="1373" w:type="dxa"/>
            <w:tcBorders>
              <w:top w:val="nil"/>
              <w:left w:val="single" w:sz="8" w:space="0" w:color="auto"/>
              <w:bottom w:val="single" w:sz="8" w:space="0" w:color="auto"/>
              <w:right w:val="single" w:sz="8" w:space="0" w:color="auto"/>
            </w:tcBorders>
            <w:shd w:val="clear" w:color="auto" w:fill="auto"/>
            <w:vAlign w:val="center"/>
            <w:hideMark/>
          </w:tcPr>
          <w:p w:rsidR="00BD12A6" w:rsidRPr="00BD12A6" w:rsidRDefault="00BD12A6" w:rsidP="00BD12A6">
            <w:pPr>
              <w:jc w:val="center"/>
              <w:rPr>
                <w:rFonts w:ascii="Arial" w:hAnsi="Arial" w:cs="Arial"/>
                <w:b/>
                <w:bCs/>
                <w:color w:val="000000"/>
                <w:sz w:val="20"/>
                <w:szCs w:val="20"/>
              </w:rPr>
            </w:pPr>
            <w:r w:rsidRPr="00BD12A6">
              <w:rPr>
                <w:rFonts w:ascii="Arial" w:hAnsi="Arial" w:cs="Arial"/>
                <w:b/>
                <w:bCs/>
                <w:color w:val="000000"/>
                <w:sz w:val="20"/>
                <w:szCs w:val="20"/>
              </w:rPr>
              <w:t>Total</w:t>
            </w:r>
          </w:p>
        </w:tc>
        <w:tc>
          <w:tcPr>
            <w:tcW w:w="1562" w:type="dxa"/>
            <w:tcBorders>
              <w:top w:val="nil"/>
              <w:left w:val="nil"/>
              <w:bottom w:val="single" w:sz="8" w:space="0" w:color="auto"/>
              <w:right w:val="single" w:sz="8" w:space="0" w:color="auto"/>
            </w:tcBorders>
            <w:shd w:val="clear" w:color="000000" w:fill="000000"/>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w:t>
            </w:r>
          </w:p>
        </w:tc>
        <w:tc>
          <w:tcPr>
            <w:tcW w:w="1016" w:type="dxa"/>
            <w:tcBorders>
              <w:top w:val="nil"/>
              <w:left w:val="nil"/>
              <w:bottom w:val="single" w:sz="8" w:space="0" w:color="auto"/>
              <w:right w:val="single" w:sz="8" w:space="0" w:color="auto"/>
            </w:tcBorders>
            <w:shd w:val="clear" w:color="auto" w:fill="auto"/>
            <w:vAlign w:val="center"/>
            <w:hideMark/>
          </w:tcPr>
          <w:p w:rsidR="00BD12A6" w:rsidRPr="00BD12A6" w:rsidRDefault="00617B4B" w:rsidP="00617B4B">
            <w:pPr>
              <w:jc w:val="center"/>
              <w:rPr>
                <w:rFonts w:ascii="Arial" w:hAnsi="Arial" w:cs="Arial"/>
                <w:b/>
                <w:bCs/>
                <w:color w:val="000000"/>
                <w:sz w:val="20"/>
                <w:szCs w:val="20"/>
              </w:rPr>
            </w:pPr>
            <w:r>
              <w:rPr>
                <w:rFonts w:ascii="Arial" w:hAnsi="Arial" w:cs="Arial"/>
                <w:b/>
                <w:bCs/>
                <w:color w:val="000000"/>
                <w:sz w:val="20"/>
                <w:szCs w:val="20"/>
              </w:rPr>
              <w:t>113,100</w:t>
            </w:r>
          </w:p>
        </w:tc>
        <w:tc>
          <w:tcPr>
            <w:tcW w:w="1016" w:type="dxa"/>
            <w:tcBorders>
              <w:top w:val="nil"/>
              <w:left w:val="nil"/>
              <w:bottom w:val="single" w:sz="8" w:space="0" w:color="auto"/>
              <w:right w:val="single" w:sz="8" w:space="0" w:color="auto"/>
            </w:tcBorders>
            <w:shd w:val="clear" w:color="000000" w:fill="000000"/>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BD12A6" w:rsidRPr="00BD12A6" w:rsidRDefault="009B5C0C" w:rsidP="000B2C68">
            <w:pPr>
              <w:jc w:val="center"/>
              <w:rPr>
                <w:rFonts w:ascii="Arial" w:hAnsi="Arial" w:cs="Arial"/>
                <w:color w:val="000000"/>
                <w:sz w:val="20"/>
                <w:szCs w:val="20"/>
              </w:rPr>
            </w:pPr>
            <w:r>
              <w:rPr>
                <w:rFonts w:ascii="Arial" w:hAnsi="Arial" w:cs="Arial"/>
                <w:color w:val="000000"/>
                <w:sz w:val="20"/>
                <w:szCs w:val="20"/>
              </w:rPr>
              <w:t>11</w:t>
            </w:r>
            <w:r w:rsidR="000B2C68">
              <w:rPr>
                <w:rFonts w:ascii="Arial" w:hAnsi="Arial" w:cs="Arial"/>
                <w:color w:val="000000"/>
                <w:sz w:val="20"/>
                <w:szCs w:val="20"/>
              </w:rPr>
              <w:t>2</w:t>
            </w:r>
            <w:r>
              <w:rPr>
                <w:rFonts w:ascii="Arial" w:hAnsi="Arial" w:cs="Arial"/>
                <w:color w:val="000000"/>
                <w:sz w:val="20"/>
                <w:szCs w:val="20"/>
              </w:rPr>
              <w:t>,800</w:t>
            </w:r>
          </w:p>
        </w:tc>
        <w:tc>
          <w:tcPr>
            <w:tcW w:w="1172" w:type="dxa"/>
            <w:tcBorders>
              <w:top w:val="nil"/>
              <w:left w:val="nil"/>
              <w:bottom w:val="single" w:sz="8" w:space="0" w:color="auto"/>
              <w:right w:val="single" w:sz="8" w:space="0" w:color="auto"/>
            </w:tcBorders>
            <w:shd w:val="clear" w:color="000000" w:fill="000000"/>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w:t>
            </w:r>
          </w:p>
        </w:tc>
        <w:tc>
          <w:tcPr>
            <w:tcW w:w="916" w:type="dxa"/>
            <w:tcBorders>
              <w:top w:val="nil"/>
              <w:left w:val="nil"/>
              <w:bottom w:val="single" w:sz="8" w:space="0" w:color="auto"/>
              <w:right w:val="single" w:sz="8" w:space="0" w:color="auto"/>
            </w:tcBorders>
            <w:shd w:val="clear" w:color="auto" w:fill="auto"/>
            <w:vAlign w:val="center"/>
            <w:hideMark/>
          </w:tcPr>
          <w:p w:rsidR="00BD12A6" w:rsidRPr="00BD12A6" w:rsidRDefault="00726A3B" w:rsidP="000B2C68">
            <w:pPr>
              <w:jc w:val="center"/>
              <w:rPr>
                <w:rFonts w:ascii="Arial" w:hAnsi="Arial" w:cs="Arial"/>
                <w:b/>
                <w:bCs/>
                <w:color w:val="000000"/>
                <w:sz w:val="20"/>
                <w:szCs w:val="20"/>
              </w:rPr>
            </w:pPr>
            <w:r>
              <w:rPr>
                <w:rFonts w:ascii="Arial" w:hAnsi="Arial" w:cs="Arial"/>
                <w:b/>
                <w:bCs/>
                <w:color w:val="000000"/>
                <w:sz w:val="20"/>
                <w:szCs w:val="20"/>
              </w:rPr>
              <w:t>12,</w:t>
            </w:r>
            <w:r w:rsidR="000B2C68">
              <w:rPr>
                <w:rFonts w:ascii="Arial" w:hAnsi="Arial" w:cs="Arial"/>
                <w:b/>
                <w:bCs/>
                <w:color w:val="000000"/>
                <w:sz w:val="20"/>
                <w:szCs w:val="20"/>
              </w:rPr>
              <w:t>900</w:t>
            </w:r>
          </w:p>
        </w:tc>
        <w:tc>
          <w:tcPr>
            <w:tcW w:w="850" w:type="dxa"/>
            <w:tcBorders>
              <w:top w:val="nil"/>
              <w:left w:val="nil"/>
              <w:bottom w:val="single" w:sz="8" w:space="0" w:color="auto"/>
              <w:right w:val="single" w:sz="8" w:space="0" w:color="auto"/>
            </w:tcBorders>
            <w:shd w:val="clear" w:color="000000" w:fill="000000"/>
            <w:vAlign w:val="center"/>
            <w:hideMark/>
          </w:tcPr>
          <w:p w:rsidR="00BD12A6" w:rsidRPr="00BD12A6" w:rsidRDefault="00BD12A6" w:rsidP="00BD12A6">
            <w:pPr>
              <w:jc w:val="center"/>
              <w:rPr>
                <w:rFonts w:ascii="Arial" w:hAnsi="Arial" w:cs="Arial"/>
                <w:color w:val="000000"/>
                <w:sz w:val="20"/>
                <w:szCs w:val="20"/>
              </w:rPr>
            </w:pPr>
            <w:r w:rsidRPr="00BD12A6">
              <w:rPr>
                <w:rFonts w:ascii="Arial" w:hAnsi="Arial" w:cs="Arial"/>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BD12A6" w:rsidRPr="00BD12A6" w:rsidRDefault="00967117" w:rsidP="00967117">
            <w:pPr>
              <w:jc w:val="center"/>
              <w:rPr>
                <w:rFonts w:ascii="Arial" w:hAnsi="Arial" w:cs="Arial"/>
                <w:b/>
                <w:bCs/>
                <w:color w:val="000000"/>
                <w:sz w:val="20"/>
                <w:szCs w:val="20"/>
              </w:rPr>
            </w:pPr>
            <w:r>
              <w:rPr>
                <w:rFonts w:ascii="Arial" w:hAnsi="Arial" w:cs="Arial"/>
                <w:b/>
                <w:bCs/>
                <w:color w:val="000000"/>
                <w:sz w:val="20"/>
                <w:szCs w:val="20"/>
              </w:rPr>
              <w:t>$517,264</w:t>
            </w:r>
            <w:r w:rsidR="00BD12A6" w:rsidRPr="00BD12A6">
              <w:rPr>
                <w:rFonts w:ascii="Arial" w:hAnsi="Arial" w:cs="Arial"/>
                <w:b/>
                <w:bCs/>
                <w:color w:val="000000"/>
                <w:sz w:val="20"/>
                <w:szCs w:val="20"/>
              </w:rPr>
              <w:t xml:space="preserve"> </w:t>
            </w:r>
          </w:p>
        </w:tc>
      </w:tr>
    </w:tbl>
    <w:p w:rsidR="000B0C3D" w:rsidRDefault="000B0C3D" w:rsidP="00EB737E">
      <w:pPr>
        <w:tabs>
          <w:tab w:val="left" w:pos="-720"/>
        </w:tabs>
        <w:suppressAutoHyphens/>
        <w:rPr>
          <w:sz w:val="16"/>
          <w:szCs w:val="16"/>
        </w:rPr>
      </w:pPr>
    </w:p>
    <w:bookmarkEnd w:id="1"/>
    <w:bookmarkEnd w:id="2"/>
    <w:p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413856" w:rsidRPr="009B69D3" w:rsidRDefault="00413856" w:rsidP="00413856">
      <w:pPr>
        <w:numPr>
          <w:ilvl w:val="0"/>
          <w:numId w:val="13"/>
        </w:numPr>
        <w:tabs>
          <w:tab w:val="left" w:pos="-720"/>
        </w:tabs>
        <w:suppressAutoHyphens/>
        <w:rPr>
          <w:sz w:val="16"/>
          <w:szCs w:val="16"/>
        </w:rPr>
      </w:pPr>
      <w:r>
        <w:rPr>
          <w:sz w:val="16"/>
          <w:szCs w:val="16"/>
        </w:rPr>
        <w:t>“Type of Respondent” should be entered exactly as chosen in Question 3 of the OMB Form 83-I</w:t>
      </w:r>
    </w:p>
    <w:p w:rsidR="009B69D3" w:rsidRDefault="009B69D3" w:rsidP="00EB737E">
      <w:pPr>
        <w:tabs>
          <w:tab w:val="left" w:pos="-720"/>
        </w:tabs>
        <w:suppressAutoHyphens/>
      </w:pPr>
    </w:p>
    <w:p w:rsidR="00A21D22" w:rsidRPr="004463C7" w:rsidRDefault="00A21D22" w:rsidP="00EB737E">
      <w:pPr>
        <w:tabs>
          <w:tab w:val="left" w:pos="-720"/>
        </w:tabs>
        <w:suppressAutoHyphens/>
        <w:rPr>
          <w:b/>
          <w:sz w:val="16"/>
          <w:szCs w:val="16"/>
        </w:rPr>
      </w:pPr>
      <w:r w:rsidRPr="004463C7">
        <w:rPr>
          <w:b/>
          <w:sz w:val="16"/>
          <w:szCs w:val="16"/>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rsidR="00A21D22" w:rsidRDefault="00A21D22" w:rsidP="00EB737E">
      <w:pPr>
        <w:tabs>
          <w:tab w:val="left" w:pos="-720"/>
        </w:tabs>
        <w:suppressAutoHyphens/>
      </w:pPr>
    </w:p>
    <w:p w:rsidR="0093362B" w:rsidRDefault="00EB737E" w:rsidP="00EB737E">
      <w:pPr>
        <w:tabs>
          <w:tab w:val="left" w:pos="-720"/>
        </w:tabs>
        <w:suppressAutoHyphens/>
      </w:pPr>
      <w:r>
        <w:t>According to the U.S. Department of Labor, Bureau of Labor Statistics website (</w:t>
      </w:r>
      <w:hyperlink r:id="rId10" w:history="1">
        <w:r w:rsidRPr="00140445">
          <w:rPr>
            <w:rStyle w:val="Hyperlink"/>
          </w:rPr>
          <w:t>www.bls.gov</w:t>
        </w:r>
      </w:hyperlink>
      <w:r>
        <w:t xml:space="preserve">) the wage rate category for </w:t>
      </w:r>
      <w:r w:rsidR="005D4655">
        <w:t>Firefighters</w:t>
      </w:r>
      <w:r w:rsidR="004B6F1F">
        <w:t xml:space="preserve"> is </w:t>
      </w:r>
      <w:r w:rsidR="00276A51">
        <w:t>$</w:t>
      </w:r>
      <w:r w:rsidR="00617B4B">
        <w:t>21.76</w:t>
      </w:r>
      <w:r w:rsidR="005D4655">
        <w:t xml:space="preserve"> and </w:t>
      </w:r>
      <w:r w:rsidR="004B6F1F">
        <w:t xml:space="preserve">for </w:t>
      </w:r>
      <w:r w:rsidR="005D4655">
        <w:t>First Line Supervisors/Managers</w:t>
      </w:r>
      <w:r w:rsidR="0093362B">
        <w:t xml:space="preserve"> </w:t>
      </w:r>
      <w:r w:rsidR="005D4655">
        <w:t>of Fire</w:t>
      </w:r>
      <w:r w:rsidR="0093362B">
        <w:t>fighters</w:t>
      </w:r>
      <w:r w:rsidR="004B6F1F">
        <w:t xml:space="preserve"> </w:t>
      </w:r>
      <w:r w:rsidR="00276A51">
        <w:t>$</w:t>
      </w:r>
      <w:r w:rsidR="00617B4B">
        <w:t>34.62</w:t>
      </w:r>
      <w:r w:rsidR="004B6F1F">
        <w:t xml:space="preserve"> ($21.76 +  $34.62 = </w:t>
      </w:r>
      <w:r w:rsidR="0093362B">
        <w:t>$</w:t>
      </w:r>
      <w:r w:rsidR="004B6F1F">
        <w:t xml:space="preserve">56.38 </w:t>
      </w:r>
      <w:r w:rsidR="0093362B">
        <w:t xml:space="preserve">/2 = $28.19 x </w:t>
      </w:r>
      <w:r w:rsidR="00857265">
        <w:t xml:space="preserve"> the 1.4 multiplier</w:t>
      </w:r>
      <w:r w:rsidR="0093362B">
        <w:t xml:space="preserve"> is </w:t>
      </w:r>
      <w:r w:rsidR="00857265">
        <w:t xml:space="preserve">estimated to be </w:t>
      </w:r>
      <w:r w:rsidR="00BD12A6">
        <w:t>$</w:t>
      </w:r>
      <w:r w:rsidR="00617B4B">
        <w:t>39.47</w:t>
      </w:r>
      <w:r w:rsidR="0093362B">
        <w:t xml:space="preserve"> per hour).  Therefore the total </w:t>
      </w:r>
      <w:r w:rsidR="005F74D3">
        <w:t xml:space="preserve">cost </w:t>
      </w:r>
      <w:r w:rsidR="0093362B">
        <w:t xml:space="preserve">burden is estimated to be </w:t>
      </w:r>
      <w:r w:rsidR="00726A3B">
        <w:t>12,000</w:t>
      </w:r>
      <w:r w:rsidR="0093362B">
        <w:t xml:space="preserve"> hours x $39.47 = </w:t>
      </w:r>
      <w:r w:rsidR="00726A3B">
        <w:t>$473,641</w:t>
      </w:r>
      <w:r w:rsidR="0093362B">
        <w:t>.</w:t>
      </w:r>
    </w:p>
    <w:p w:rsidR="003C3027" w:rsidRDefault="003C3027" w:rsidP="00EB737E">
      <w:pPr>
        <w:tabs>
          <w:tab w:val="left" w:pos="-720"/>
        </w:tabs>
        <w:suppressAutoHyphens/>
      </w:pPr>
    </w:p>
    <w:p w:rsidR="003F00A7" w:rsidRDefault="0093362B" w:rsidP="00EB737E">
      <w:pPr>
        <w:tabs>
          <w:tab w:val="left" w:pos="-720"/>
        </w:tabs>
        <w:suppressAutoHyphens/>
      </w:pPr>
      <w:r>
        <w:t xml:space="preserve">The wage rate category for </w:t>
      </w:r>
      <w:r w:rsidR="003C3027">
        <w:t xml:space="preserve">National Executive Fire Officers is estimated to be $34.62 and using the 1.4 multiplier the wage is $48.47 per hour.  Therefore the total </w:t>
      </w:r>
      <w:r w:rsidR="005F74D3">
        <w:t xml:space="preserve">cost </w:t>
      </w:r>
      <w:r w:rsidR="003C3027">
        <w:t xml:space="preserve">burden is estimated to be </w:t>
      </w:r>
      <w:r w:rsidR="00726A3B">
        <w:t>900</w:t>
      </w:r>
      <w:r w:rsidR="003C3027">
        <w:t xml:space="preserve"> hours x $48.47 = </w:t>
      </w:r>
      <w:r w:rsidR="00726A3B">
        <w:t>$43,623</w:t>
      </w:r>
      <w:r w:rsidR="003C3027">
        <w:t>.</w:t>
      </w:r>
    </w:p>
    <w:p w:rsidR="003C3027" w:rsidRDefault="003C3027" w:rsidP="00EB737E">
      <w:pPr>
        <w:tabs>
          <w:tab w:val="left" w:pos="-720"/>
        </w:tabs>
        <w:suppressAutoHyphens/>
      </w:pPr>
    </w:p>
    <w:p w:rsidR="003C3027" w:rsidRDefault="003C3027" w:rsidP="00EB737E">
      <w:pPr>
        <w:tabs>
          <w:tab w:val="left" w:pos="-720"/>
        </w:tabs>
        <w:suppressAutoHyphens/>
      </w:pPr>
      <w:r>
        <w:t xml:space="preserve">The total annual </w:t>
      </w:r>
      <w:r w:rsidR="005F74D3">
        <w:t xml:space="preserve">cost </w:t>
      </w:r>
      <w:r>
        <w:t xml:space="preserve">burden hour for this collection is estimated to be </w:t>
      </w:r>
      <w:r w:rsidR="00726A3B">
        <w:t>$517,264</w:t>
      </w:r>
    </w:p>
    <w:p w:rsidR="00EB737E" w:rsidRDefault="00EB737E">
      <w:pPr>
        <w:tabs>
          <w:tab w:val="left" w:pos="-720"/>
        </w:tabs>
        <w:suppressAutoHyphens/>
        <w:rPr>
          <w:sz w:val="26"/>
        </w:rPr>
      </w:pPr>
    </w:p>
    <w:p w:rsidR="00842E74" w:rsidRDefault="0016234C">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05646" w:rsidRDefault="00D05646" w:rsidP="00DD0BCE">
      <w:pPr>
        <w:rPr>
          <w:bCs/>
        </w:rPr>
      </w:pPr>
      <w:r>
        <w:rPr>
          <w:bCs/>
        </w:rPr>
        <w:t>There are no recordkeeping, capital, start-up or maintenance costs associated with this information collection.</w:t>
      </w:r>
    </w:p>
    <w:p w:rsidR="00D05646" w:rsidRPr="00D05646" w:rsidRDefault="00D05646" w:rsidP="00DD0BCE">
      <w:pPr>
        <w:rPr>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DD0BCE">
      <w:pPr>
        <w:rPr>
          <w:b/>
          <w:bCs/>
          <w:color w:val="FF0000"/>
        </w:rPr>
      </w:pPr>
      <w:r>
        <w:rPr>
          <w:b/>
          <w:bCs/>
          <w:color w:val="FF0000"/>
        </w:rPr>
        <w:tab/>
      </w:r>
      <w:proofErr w:type="gramStart"/>
      <w:r w:rsidRPr="00DD0BCE">
        <w:rPr>
          <w:b/>
          <w:bCs/>
        </w:rPr>
        <w:t xml:space="preserve">a.  </w:t>
      </w:r>
      <w:r w:rsidR="00842E74" w:rsidRPr="00DD0BCE">
        <w:rPr>
          <w:b/>
          <w:bCs/>
        </w:rPr>
        <w:t>Operation</w:t>
      </w:r>
      <w:proofErr w:type="gramEnd"/>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DD0BCE" w:rsidRDefault="00DD0BCE" w:rsidP="00DD0BCE">
      <w:pPr>
        <w:rPr>
          <w:b/>
          <w:bCs/>
          <w:color w:val="FF0000"/>
        </w:rPr>
      </w:pPr>
    </w:p>
    <w:p w:rsidR="00842E74" w:rsidRPr="00DD0BCE" w:rsidRDefault="00DD0BCE" w:rsidP="00DD0BCE">
      <w:pPr>
        <w:rPr>
          <w:b/>
          <w:bCs/>
          <w:color w:val="FF0000"/>
        </w:rPr>
      </w:pPr>
      <w:r>
        <w:rPr>
          <w:b/>
          <w:bCs/>
          <w:color w:val="FF0000"/>
        </w:rPr>
        <w:tab/>
      </w:r>
      <w:proofErr w:type="gramStart"/>
      <w:r w:rsidRPr="00DD0BCE">
        <w:rPr>
          <w:b/>
          <w:bCs/>
        </w:rPr>
        <w:t xml:space="preserve">b.  </w:t>
      </w:r>
      <w:r w:rsidR="00842E74" w:rsidRPr="00DD0BCE">
        <w:rPr>
          <w:b/>
          <w:bCs/>
        </w:rPr>
        <w:t>Capital</w:t>
      </w:r>
      <w:proofErr w:type="gramEnd"/>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842E74" w:rsidRDefault="00842E74"/>
    <w:p w:rsidR="00934767" w:rsidRDefault="00934767" w:rsidP="00600089">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257EA0">
        <w:trPr>
          <w:trHeight w:val="1133"/>
        </w:trPr>
        <w:tc>
          <w:tcPr>
            <w:tcW w:w="1368" w:type="dxa"/>
            <w:shd w:val="clear" w:color="auto" w:fill="D9D9D9"/>
            <w:vAlign w:val="center"/>
          </w:tcPr>
          <w:p w:rsidR="00257EA0" w:rsidRPr="00164DB6" w:rsidRDefault="004E1D16" w:rsidP="005F79C4">
            <w:pPr>
              <w:jc w:val="center"/>
              <w:rPr>
                <w:rFonts w:ascii="Arial" w:hAnsi="Arial" w:cs="Arial"/>
                <w:b/>
                <w:sz w:val="18"/>
                <w:szCs w:val="18"/>
              </w:rPr>
            </w:pPr>
            <w:r>
              <w:rPr>
                <w:rFonts w:ascii="Arial" w:hAnsi="Arial" w:cs="Arial"/>
                <w:b/>
                <w:sz w:val="18"/>
                <w:szCs w:val="18"/>
              </w:rPr>
              <w:t>Data</w:t>
            </w:r>
            <w:r w:rsidR="00697456" w:rsidRPr="00164DB6">
              <w:rPr>
                <w:rFonts w:ascii="Arial" w:hAnsi="Arial" w:cs="Arial"/>
                <w:b/>
                <w:sz w:val="18"/>
                <w:szCs w:val="18"/>
              </w:rPr>
              <w:t xml:space="preserve"> Collection Activit</w:t>
            </w:r>
            <w:r w:rsidR="00416638" w:rsidRPr="00164DB6">
              <w:rPr>
                <w:rFonts w:ascii="Arial" w:hAnsi="Arial" w:cs="Arial"/>
                <w:b/>
                <w:sz w:val="18"/>
                <w:szCs w:val="18"/>
              </w:rPr>
              <w:t>y</w:t>
            </w:r>
            <w:r w:rsidR="000A17F2" w:rsidRPr="00164DB6">
              <w:rPr>
                <w:rFonts w:ascii="Arial" w:hAnsi="Arial" w:cs="Arial"/>
                <w:b/>
                <w:sz w:val="18"/>
                <w:szCs w:val="18"/>
              </w:rPr>
              <w:t>/Instrument</w:t>
            </w:r>
          </w:p>
        </w:tc>
        <w:tc>
          <w:tcPr>
            <w:tcW w:w="1800" w:type="dxa"/>
            <w:shd w:val="clear" w:color="auto" w:fill="D9D9D9"/>
            <w:vAlign w:val="center"/>
          </w:tcPr>
          <w:p w:rsidR="00257EA0" w:rsidRPr="00D31716" w:rsidRDefault="00257EA0" w:rsidP="005F79C4">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257EA0" w:rsidRPr="00131B55" w:rsidRDefault="00257EA0" w:rsidP="005F79C4">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257EA0" w:rsidRDefault="00257EA0" w:rsidP="002D6BB7">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w:t>
            </w:r>
            <w:r w:rsidR="002D6BB7">
              <w:rPr>
                <w:rFonts w:ascii="Arial" w:hAnsi="Arial" w:cs="Arial"/>
                <w:sz w:val="16"/>
                <w:szCs w:val="16"/>
              </w:rPr>
              <w:t>tc</w:t>
            </w:r>
            <w:r w:rsidRPr="00131B55">
              <w:rPr>
                <w:rFonts w:ascii="Arial" w:hAnsi="Arial" w:cs="Arial"/>
                <w:sz w:val="16"/>
                <w:szCs w:val="16"/>
              </w:rPr>
              <w:t>.)</w:t>
            </w: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Annual Non-Labor Cost</w:t>
            </w:r>
          </w:p>
          <w:p w:rsidR="00257EA0" w:rsidRDefault="00257EA0" w:rsidP="005F79C4">
            <w:pPr>
              <w:jc w:val="center"/>
              <w:rPr>
                <w:rFonts w:ascii="Arial" w:hAnsi="Arial" w:cs="Arial"/>
                <w:sz w:val="16"/>
                <w:szCs w:val="16"/>
              </w:rPr>
            </w:pPr>
            <w:r w:rsidRPr="00131B55">
              <w:rPr>
                <w:rFonts w:ascii="Arial" w:hAnsi="Arial" w:cs="Arial"/>
                <w:sz w:val="16"/>
                <w:szCs w:val="16"/>
              </w:rPr>
              <w:t>(expenditures on training, travel and other resources)</w:t>
            </w:r>
          </w:p>
          <w:p w:rsidR="00257EA0" w:rsidRPr="001F617A" w:rsidRDefault="00257EA0" w:rsidP="005F79C4">
            <w:pPr>
              <w:jc w:val="center"/>
              <w:rPr>
                <w:rFonts w:ascii="Arial" w:hAnsi="Arial" w:cs="Arial"/>
                <w:sz w:val="16"/>
                <w:szCs w:val="16"/>
              </w:rPr>
            </w:pP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Total Annual  Cost to Respondents</w:t>
            </w:r>
          </w:p>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Pr="00996C42" w:rsidRDefault="00996C42" w:rsidP="005F79C4">
            <w:pPr>
              <w:rPr>
                <w:rFonts w:ascii="Arial" w:hAnsi="Arial" w:cs="Arial"/>
                <w:b/>
                <w:sz w:val="18"/>
                <w:szCs w:val="18"/>
              </w:rPr>
            </w:pPr>
            <w:r w:rsidRPr="00996C42">
              <w:rPr>
                <w:rFonts w:ascii="Arial" w:hAnsi="Arial" w:cs="Arial"/>
                <w:b/>
                <w:sz w:val="18"/>
                <w:szCs w:val="18"/>
              </w:rPr>
              <w:t>Total</w:t>
            </w:r>
          </w:p>
        </w:tc>
        <w:tc>
          <w:tcPr>
            <w:tcW w:w="1800" w:type="dxa"/>
          </w:tcPr>
          <w:p w:rsidR="00257EA0" w:rsidRDefault="004463C7" w:rsidP="005F79C4">
            <w:r>
              <w:t>0</w:t>
            </w:r>
          </w:p>
        </w:tc>
        <w:tc>
          <w:tcPr>
            <w:tcW w:w="2160" w:type="dxa"/>
          </w:tcPr>
          <w:p w:rsidR="00257EA0" w:rsidRDefault="004463C7" w:rsidP="005F79C4">
            <w:r>
              <w:t>0</w:t>
            </w:r>
          </w:p>
        </w:tc>
        <w:tc>
          <w:tcPr>
            <w:tcW w:w="1620" w:type="dxa"/>
          </w:tcPr>
          <w:p w:rsidR="00257EA0" w:rsidRDefault="004463C7" w:rsidP="005F79C4">
            <w:r>
              <w:t>0</w:t>
            </w:r>
          </w:p>
        </w:tc>
        <w:tc>
          <w:tcPr>
            <w:tcW w:w="1620" w:type="dxa"/>
          </w:tcPr>
          <w:p w:rsidR="00257EA0" w:rsidRDefault="004463C7" w:rsidP="005F79C4">
            <w:r>
              <w:t>0</w:t>
            </w:r>
          </w:p>
        </w:tc>
      </w:tr>
    </w:tbl>
    <w:p w:rsidR="00600089" w:rsidRDefault="00600089" w:rsidP="002A4B95"/>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42E74" w:rsidRDefault="00842E74">
      <w:pPr>
        <w:tabs>
          <w:tab w:val="left" w:pos="360"/>
        </w:tabs>
        <w:rPr>
          <w:b/>
          <w:bCs/>
        </w:rPr>
      </w:pPr>
    </w:p>
    <w:p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051"/>
      </w:tblGrid>
      <w:tr w:rsidR="00106F37" w:rsidRPr="00205B67" w:rsidTr="00205B67">
        <w:trPr>
          <w:trHeight w:val="70"/>
        </w:trPr>
        <w:tc>
          <w:tcPr>
            <w:tcW w:w="7680" w:type="dxa"/>
            <w:shd w:val="clear" w:color="auto" w:fill="D9D9D9"/>
            <w:noWrap/>
            <w:vAlign w:val="center"/>
          </w:tcPr>
          <w:p w:rsidR="00106F37" w:rsidRPr="00205B67" w:rsidRDefault="00106F37" w:rsidP="00205B67">
            <w:pPr>
              <w:jc w:val="center"/>
              <w:rPr>
                <w:rFonts w:ascii="Arial" w:hAnsi="Arial" w:cs="Arial"/>
                <w:b/>
                <w:bCs/>
                <w:sz w:val="20"/>
                <w:szCs w:val="20"/>
              </w:rPr>
            </w:pPr>
            <w:r w:rsidRPr="00205B67">
              <w:rPr>
                <w:rFonts w:ascii="Arial" w:hAnsi="Arial" w:cs="Arial"/>
                <w:b/>
                <w:bCs/>
                <w:sz w:val="20"/>
                <w:szCs w:val="20"/>
              </w:rPr>
              <w:t>Item</w:t>
            </w:r>
          </w:p>
        </w:tc>
        <w:tc>
          <w:tcPr>
            <w:tcW w:w="960" w:type="dxa"/>
            <w:shd w:val="clear" w:color="auto" w:fill="D9D9D9"/>
            <w:noWrap/>
          </w:tcPr>
          <w:p w:rsidR="00106F37" w:rsidRPr="00205B67" w:rsidRDefault="00106F37" w:rsidP="00205B67">
            <w:pPr>
              <w:jc w:val="center"/>
              <w:rPr>
                <w:rFonts w:ascii="Arial" w:hAnsi="Arial" w:cs="Arial"/>
                <w:b/>
                <w:bCs/>
                <w:sz w:val="20"/>
                <w:szCs w:val="20"/>
              </w:rPr>
            </w:pPr>
            <w:r w:rsidRPr="00205B67">
              <w:rPr>
                <w:rFonts w:ascii="Arial" w:hAnsi="Arial" w:cs="Arial"/>
                <w:b/>
                <w:bCs/>
                <w:sz w:val="20"/>
                <w:szCs w:val="20"/>
              </w:rPr>
              <w:t>Cost ($)</w:t>
            </w:r>
          </w:p>
        </w:tc>
      </w:tr>
      <w:tr w:rsidR="00106F37" w:rsidRPr="00205B67" w:rsidTr="00205B67">
        <w:trPr>
          <w:trHeight w:val="495"/>
        </w:trPr>
        <w:tc>
          <w:tcPr>
            <w:tcW w:w="7680" w:type="dxa"/>
          </w:tcPr>
          <w:p w:rsidR="00106F37" w:rsidRPr="00D951D4" w:rsidRDefault="00106F37" w:rsidP="00D951D4">
            <w:r w:rsidRPr="00D951D4">
              <w:t>Contract Costs</w:t>
            </w:r>
            <w:r w:rsidR="00D951D4" w:rsidRPr="00D951D4">
              <w:t xml:space="preserve"> </w:t>
            </w:r>
            <w:r w:rsidR="00A643EA" w:rsidRPr="00205B67">
              <w:rPr>
                <w:b/>
                <w:sz w:val="18"/>
                <w:szCs w:val="18"/>
              </w:rPr>
              <w:t>[</w:t>
            </w:r>
            <w:r w:rsidR="00221A8D" w:rsidRPr="00205B67">
              <w:rPr>
                <w:b/>
                <w:sz w:val="18"/>
                <w:szCs w:val="18"/>
              </w:rPr>
              <w:t>Data entry, 50% of contract cost</w:t>
            </w:r>
            <w:r w:rsidR="00A643EA" w:rsidRPr="00205B67">
              <w:rPr>
                <w:b/>
                <w:sz w:val="18"/>
                <w:szCs w:val="18"/>
              </w:rPr>
              <w:t>]</w:t>
            </w:r>
            <w:r w:rsidR="00A643EA">
              <w:t xml:space="preserve"> </w:t>
            </w:r>
          </w:p>
        </w:tc>
        <w:tc>
          <w:tcPr>
            <w:tcW w:w="960" w:type="dxa"/>
          </w:tcPr>
          <w:p w:rsidR="00106F37" w:rsidRPr="00205B67" w:rsidRDefault="00106F37" w:rsidP="005F79C4">
            <w:pPr>
              <w:rPr>
                <w:rFonts w:ascii="Arial" w:hAnsi="Arial" w:cs="Arial"/>
                <w:sz w:val="20"/>
                <w:szCs w:val="20"/>
              </w:rPr>
            </w:pPr>
          </w:p>
        </w:tc>
      </w:tr>
      <w:tr w:rsidR="00106F37" w:rsidRPr="00205B67" w:rsidTr="00205B67">
        <w:trPr>
          <w:trHeight w:val="510"/>
        </w:trPr>
        <w:tc>
          <w:tcPr>
            <w:tcW w:w="7680" w:type="dxa"/>
          </w:tcPr>
          <w:p w:rsidR="00106F37" w:rsidRPr="00D951D4" w:rsidRDefault="00106F37" w:rsidP="00367118">
            <w:r w:rsidRPr="00D951D4">
              <w:t>Staff Salaries</w:t>
            </w:r>
            <w:r w:rsidR="009B4E88">
              <w:t>*</w:t>
            </w:r>
            <w:r w:rsidRPr="00D951D4">
              <w:t xml:space="preserve"> </w:t>
            </w:r>
            <w:r w:rsidRPr="003A3C77">
              <w:rPr>
                <w:b/>
                <w:bCs/>
                <w:sz w:val="18"/>
                <w:szCs w:val="18"/>
              </w:rPr>
              <w:t>[</w:t>
            </w:r>
            <w:r w:rsidR="00367118" w:rsidRPr="003A3C77">
              <w:rPr>
                <w:b/>
                <w:bCs/>
                <w:sz w:val="18"/>
                <w:szCs w:val="18"/>
              </w:rPr>
              <w:t>6</w:t>
            </w:r>
            <w:r w:rsidR="00D951D4" w:rsidRPr="003A3C77">
              <w:rPr>
                <w:b/>
                <w:bCs/>
                <w:sz w:val="18"/>
                <w:szCs w:val="18"/>
              </w:rPr>
              <w:t xml:space="preserve"> GS </w:t>
            </w:r>
            <w:proofErr w:type="gramStart"/>
            <w:r w:rsidR="005313BD" w:rsidRPr="003A3C77">
              <w:rPr>
                <w:b/>
                <w:bCs/>
                <w:sz w:val="18"/>
                <w:szCs w:val="18"/>
              </w:rPr>
              <w:t>4</w:t>
            </w:r>
            <w:r w:rsidR="00D951D4" w:rsidRPr="003A3C77">
              <w:rPr>
                <w:b/>
                <w:bCs/>
                <w:sz w:val="18"/>
                <w:szCs w:val="18"/>
              </w:rPr>
              <w:t xml:space="preserve"> </w:t>
            </w:r>
            <w:r w:rsidR="00FF322E" w:rsidRPr="003A3C77">
              <w:rPr>
                <w:b/>
                <w:bCs/>
                <w:sz w:val="18"/>
                <w:szCs w:val="18"/>
              </w:rPr>
              <w:t>,</w:t>
            </w:r>
            <w:proofErr w:type="gramEnd"/>
            <w:r w:rsidR="00FF322E" w:rsidRPr="003A3C77">
              <w:rPr>
                <w:b/>
                <w:bCs/>
                <w:sz w:val="18"/>
                <w:szCs w:val="18"/>
              </w:rPr>
              <w:t xml:space="preserve"> step_</w:t>
            </w:r>
            <w:r w:rsidR="005313BD" w:rsidRPr="003A3C77">
              <w:rPr>
                <w:b/>
                <w:bCs/>
                <w:sz w:val="18"/>
                <w:szCs w:val="18"/>
              </w:rPr>
              <w:t>2</w:t>
            </w:r>
            <w:r w:rsidR="00FF322E" w:rsidRPr="003A3C77">
              <w:rPr>
                <w:b/>
                <w:bCs/>
                <w:sz w:val="18"/>
                <w:szCs w:val="18"/>
              </w:rPr>
              <w:t xml:space="preserve">_ </w:t>
            </w:r>
            <w:r w:rsidR="00D951D4" w:rsidRPr="003A3C77">
              <w:rPr>
                <w:b/>
                <w:bCs/>
                <w:sz w:val="18"/>
                <w:szCs w:val="18"/>
              </w:rPr>
              <w:t>employees spending approximately _</w:t>
            </w:r>
            <w:r w:rsidR="005313BD" w:rsidRPr="003A3C77">
              <w:rPr>
                <w:b/>
                <w:bCs/>
                <w:sz w:val="18"/>
                <w:szCs w:val="18"/>
              </w:rPr>
              <w:t>75</w:t>
            </w:r>
            <w:r w:rsidR="00D951D4" w:rsidRPr="003A3C77">
              <w:rPr>
                <w:b/>
                <w:bCs/>
                <w:sz w:val="18"/>
                <w:szCs w:val="18"/>
              </w:rPr>
              <w:t>___% of time annually</w:t>
            </w:r>
            <w:r w:rsidR="00367118" w:rsidRPr="003A3C77">
              <w:rPr>
                <w:b/>
                <w:bCs/>
                <w:sz w:val="18"/>
                <w:szCs w:val="18"/>
              </w:rPr>
              <w:t xml:space="preserve"> to enter application data for this collection</w:t>
            </w:r>
            <w:r w:rsidR="00D951D4" w:rsidRPr="003A3C77">
              <w:rPr>
                <w:b/>
                <w:bCs/>
                <w:sz w:val="18"/>
                <w:szCs w:val="18"/>
              </w:rPr>
              <w:t>]</w:t>
            </w:r>
            <w:r w:rsidR="00FF322E" w:rsidRPr="003A3C77">
              <w:rPr>
                <w:b/>
                <w:bCs/>
                <w:sz w:val="18"/>
                <w:szCs w:val="18"/>
              </w:rPr>
              <w:t xml:space="preserve"> [</w:t>
            </w:r>
            <w:r w:rsidR="00367118" w:rsidRPr="003A3C77">
              <w:rPr>
                <w:b/>
                <w:bCs/>
                <w:sz w:val="18"/>
                <w:szCs w:val="18"/>
              </w:rPr>
              <w:t>$31,471 X 6 = $188,826 plus 30% for fringe benefits = $245,474 times 75% = $184,106.</w:t>
            </w:r>
          </w:p>
        </w:tc>
        <w:tc>
          <w:tcPr>
            <w:tcW w:w="96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w:t>
            </w:r>
            <w:r w:rsidR="005313BD">
              <w:rPr>
                <w:rFonts w:ascii="Arial" w:hAnsi="Arial" w:cs="Arial"/>
                <w:sz w:val="20"/>
                <w:szCs w:val="20"/>
              </w:rPr>
              <w:t>184,106</w:t>
            </w:r>
          </w:p>
        </w:tc>
      </w:tr>
      <w:tr w:rsidR="00106F37" w:rsidRPr="00205B67" w:rsidTr="00205B67">
        <w:trPr>
          <w:trHeight w:val="270"/>
        </w:trPr>
        <w:tc>
          <w:tcPr>
            <w:tcW w:w="7680" w:type="dxa"/>
            <w:noWrap/>
          </w:tcPr>
          <w:p w:rsidR="00106F37" w:rsidRPr="00D951D4" w:rsidRDefault="00106F37" w:rsidP="00D951D4">
            <w:r w:rsidRPr="00D951D4">
              <w:t>Facilities</w:t>
            </w:r>
            <w:r w:rsidR="0015054F">
              <w:t xml:space="preserve"> </w:t>
            </w:r>
            <w:r w:rsidR="0015054F" w:rsidRPr="00205B67">
              <w:rPr>
                <w:b/>
                <w:sz w:val="18"/>
                <w:szCs w:val="18"/>
              </w:rPr>
              <w:t xml:space="preserve">[cost for renting, overhead, </w:t>
            </w:r>
            <w:proofErr w:type="spellStart"/>
            <w:r w:rsidR="0015054F" w:rsidRPr="00205B67">
              <w:rPr>
                <w:b/>
                <w:sz w:val="18"/>
                <w:szCs w:val="18"/>
              </w:rPr>
              <w:t>ect</w:t>
            </w:r>
            <w:proofErr w:type="spellEnd"/>
            <w:r w:rsidR="0015054F" w:rsidRPr="00205B67">
              <w:rPr>
                <w:b/>
                <w:sz w:val="18"/>
                <w:szCs w:val="18"/>
              </w:rPr>
              <w:t>. for data collection activity]</w:t>
            </w:r>
          </w:p>
        </w:tc>
        <w:tc>
          <w:tcPr>
            <w:tcW w:w="96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w:t>
            </w:r>
          </w:p>
        </w:tc>
      </w:tr>
      <w:tr w:rsidR="00106F37" w:rsidRPr="00205B67" w:rsidTr="00205B67">
        <w:trPr>
          <w:trHeight w:val="240"/>
        </w:trPr>
        <w:tc>
          <w:tcPr>
            <w:tcW w:w="7680" w:type="dxa"/>
            <w:noWrap/>
          </w:tcPr>
          <w:p w:rsidR="00106F37" w:rsidRPr="00D951D4" w:rsidRDefault="00106F37" w:rsidP="00D951D4">
            <w:r w:rsidRPr="00D951D4">
              <w:t>Computer Hardware and Software</w:t>
            </w:r>
            <w:r w:rsidR="00D951D4">
              <w:t xml:space="preserve"> </w:t>
            </w:r>
            <w:r w:rsidR="00D951D4" w:rsidRPr="00205B67">
              <w:rPr>
                <w:b/>
                <w:sz w:val="18"/>
                <w:szCs w:val="18"/>
              </w:rPr>
              <w:t>[cost of equipment annual lifecycle]</w:t>
            </w:r>
          </w:p>
        </w:tc>
        <w:tc>
          <w:tcPr>
            <w:tcW w:w="96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w:t>
            </w:r>
          </w:p>
        </w:tc>
      </w:tr>
      <w:tr w:rsidR="00106F37" w:rsidRPr="00205B67" w:rsidTr="00205B67">
        <w:trPr>
          <w:trHeight w:val="255"/>
        </w:trPr>
        <w:tc>
          <w:tcPr>
            <w:tcW w:w="7680" w:type="dxa"/>
            <w:noWrap/>
          </w:tcPr>
          <w:p w:rsidR="00106F37" w:rsidRPr="00D951D4" w:rsidRDefault="00106F37" w:rsidP="00D951D4">
            <w:r w:rsidRPr="00D951D4">
              <w:t>Equipment Maintenance</w:t>
            </w:r>
            <w:r w:rsidR="00D951D4">
              <w:t xml:space="preserve"> </w:t>
            </w:r>
            <w:r w:rsidR="00D951D4" w:rsidRPr="00205B67">
              <w:rPr>
                <w:b/>
                <w:sz w:val="18"/>
                <w:szCs w:val="18"/>
              </w:rPr>
              <w:t>[cost of annual maintenance/service agreements for equipment]</w:t>
            </w:r>
          </w:p>
        </w:tc>
        <w:tc>
          <w:tcPr>
            <w:tcW w:w="96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w:t>
            </w:r>
          </w:p>
        </w:tc>
      </w:tr>
      <w:tr w:rsidR="00106F37" w:rsidRPr="00205B67" w:rsidTr="00205B67">
        <w:trPr>
          <w:trHeight w:val="255"/>
        </w:trPr>
        <w:tc>
          <w:tcPr>
            <w:tcW w:w="7680" w:type="dxa"/>
            <w:noWrap/>
          </w:tcPr>
          <w:p w:rsidR="00106F37" w:rsidRPr="00D951D4" w:rsidRDefault="00106F37" w:rsidP="00D951D4">
            <w:r w:rsidRPr="00D951D4">
              <w:t xml:space="preserve">Travel </w:t>
            </w:r>
          </w:p>
        </w:tc>
        <w:tc>
          <w:tcPr>
            <w:tcW w:w="96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w:t>
            </w:r>
          </w:p>
        </w:tc>
      </w:tr>
      <w:tr w:rsidR="00106F37" w:rsidRPr="00205B67" w:rsidTr="00205B67">
        <w:trPr>
          <w:trHeight w:val="255"/>
        </w:trPr>
        <w:tc>
          <w:tcPr>
            <w:tcW w:w="7680" w:type="dxa"/>
            <w:noWrap/>
          </w:tcPr>
          <w:p w:rsidR="00106F37" w:rsidRPr="00D951D4" w:rsidRDefault="00106F37" w:rsidP="005F79C4">
            <w:r w:rsidRPr="003A3C77">
              <w:t xml:space="preserve">Printing </w:t>
            </w:r>
            <w:r w:rsidR="0015054F" w:rsidRPr="003A3C77">
              <w:rPr>
                <w:b/>
                <w:sz w:val="18"/>
                <w:szCs w:val="18"/>
              </w:rPr>
              <w:t>[</w:t>
            </w:r>
            <w:r w:rsidR="00A643EA" w:rsidRPr="003A3C77">
              <w:rPr>
                <w:b/>
                <w:sz w:val="18"/>
                <w:szCs w:val="18"/>
              </w:rPr>
              <w:t>number of data collection instruments annually]</w:t>
            </w:r>
          </w:p>
        </w:tc>
        <w:tc>
          <w:tcPr>
            <w:tcW w:w="960" w:type="dxa"/>
            <w:noWrap/>
          </w:tcPr>
          <w:p w:rsidR="00106F37" w:rsidRPr="00205B67" w:rsidRDefault="00106F37" w:rsidP="00367118">
            <w:pPr>
              <w:rPr>
                <w:rFonts w:ascii="Arial" w:hAnsi="Arial" w:cs="Arial"/>
                <w:sz w:val="20"/>
                <w:szCs w:val="20"/>
              </w:rPr>
            </w:pPr>
            <w:r w:rsidRPr="00205B67">
              <w:rPr>
                <w:rFonts w:ascii="Arial" w:hAnsi="Arial" w:cs="Arial"/>
                <w:sz w:val="20"/>
                <w:szCs w:val="20"/>
              </w:rPr>
              <w:t> </w:t>
            </w:r>
          </w:p>
        </w:tc>
      </w:tr>
      <w:tr w:rsidR="00106F37" w:rsidRPr="00205B67" w:rsidTr="00205B67">
        <w:trPr>
          <w:trHeight w:val="255"/>
        </w:trPr>
        <w:tc>
          <w:tcPr>
            <w:tcW w:w="768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xml:space="preserve">Postage </w:t>
            </w:r>
            <w:r w:rsidR="0015054F" w:rsidRPr="00205B67">
              <w:rPr>
                <w:rFonts w:ascii="Arial" w:hAnsi="Arial" w:cs="Arial"/>
                <w:b/>
                <w:sz w:val="18"/>
                <w:szCs w:val="18"/>
              </w:rPr>
              <w:t>[</w:t>
            </w:r>
            <w:r w:rsidR="00A643EA" w:rsidRPr="00205B67">
              <w:rPr>
                <w:rFonts w:ascii="Arial" w:hAnsi="Arial" w:cs="Arial"/>
                <w:b/>
                <w:sz w:val="18"/>
                <w:szCs w:val="18"/>
              </w:rPr>
              <w:t xml:space="preserve">annual </w:t>
            </w:r>
            <w:r w:rsidR="0015054F" w:rsidRPr="00205B67">
              <w:rPr>
                <w:rFonts w:ascii="Arial" w:hAnsi="Arial" w:cs="Arial"/>
                <w:b/>
                <w:sz w:val="18"/>
                <w:szCs w:val="18"/>
              </w:rPr>
              <w:t>number of data collection instruments x postage</w:t>
            </w:r>
            <w:r w:rsidR="00A643EA" w:rsidRPr="00205B67">
              <w:rPr>
                <w:rFonts w:ascii="Arial" w:hAnsi="Arial" w:cs="Arial"/>
                <w:b/>
                <w:sz w:val="18"/>
                <w:szCs w:val="18"/>
              </w:rPr>
              <w:t>]</w:t>
            </w:r>
          </w:p>
        </w:tc>
        <w:tc>
          <w:tcPr>
            <w:tcW w:w="96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w:t>
            </w:r>
          </w:p>
        </w:tc>
      </w:tr>
      <w:tr w:rsidR="00106F37" w:rsidRPr="00205B67" w:rsidTr="00205B67">
        <w:trPr>
          <w:trHeight w:val="255"/>
        </w:trPr>
        <w:tc>
          <w:tcPr>
            <w:tcW w:w="7680" w:type="dxa"/>
            <w:noWrap/>
          </w:tcPr>
          <w:p w:rsidR="00106F37" w:rsidRPr="00205B67" w:rsidRDefault="00106F37" w:rsidP="005F79C4">
            <w:pPr>
              <w:rPr>
                <w:rFonts w:ascii="Arial" w:hAnsi="Arial" w:cs="Arial"/>
                <w:sz w:val="20"/>
                <w:szCs w:val="20"/>
              </w:rPr>
            </w:pPr>
            <w:r w:rsidRPr="00205B67">
              <w:rPr>
                <w:rFonts w:ascii="Arial" w:hAnsi="Arial" w:cs="Arial"/>
                <w:sz w:val="20"/>
                <w:szCs w:val="20"/>
              </w:rPr>
              <w:t>Other</w:t>
            </w:r>
          </w:p>
        </w:tc>
        <w:tc>
          <w:tcPr>
            <w:tcW w:w="960" w:type="dxa"/>
            <w:noWrap/>
          </w:tcPr>
          <w:p w:rsidR="00106F37" w:rsidRPr="00205B67" w:rsidRDefault="00106F37" w:rsidP="005F79C4">
            <w:pPr>
              <w:rPr>
                <w:rFonts w:ascii="Arial" w:hAnsi="Arial" w:cs="Arial"/>
                <w:sz w:val="20"/>
                <w:szCs w:val="20"/>
              </w:rPr>
            </w:pPr>
            <w:r w:rsidRPr="00205B67">
              <w:rPr>
                <w:rFonts w:ascii="Arial" w:hAnsi="Arial" w:cs="Arial"/>
                <w:sz w:val="20"/>
                <w:szCs w:val="20"/>
              </w:rPr>
              <w:t> </w:t>
            </w:r>
          </w:p>
        </w:tc>
      </w:tr>
      <w:tr w:rsidR="00106F37" w:rsidRPr="00205B67" w:rsidTr="00205B67">
        <w:trPr>
          <w:trHeight w:val="270"/>
        </w:trPr>
        <w:tc>
          <w:tcPr>
            <w:tcW w:w="7680" w:type="dxa"/>
            <w:noWrap/>
          </w:tcPr>
          <w:p w:rsidR="00106F37" w:rsidRPr="00205B67" w:rsidRDefault="00106F37" w:rsidP="005F79C4">
            <w:pPr>
              <w:rPr>
                <w:rFonts w:ascii="Arial" w:hAnsi="Arial" w:cs="Arial"/>
                <w:b/>
                <w:bCs/>
                <w:sz w:val="20"/>
                <w:szCs w:val="20"/>
              </w:rPr>
            </w:pPr>
            <w:r w:rsidRPr="00205B67">
              <w:rPr>
                <w:rFonts w:ascii="Arial" w:hAnsi="Arial" w:cs="Arial"/>
                <w:b/>
                <w:bCs/>
                <w:sz w:val="20"/>
                <w:szCs w:val="20"/>
              </w:rPr>
              <w:lastRenderedPageBreak/>
              <w:t>Total</w:t>
            </w:r>
          </w:p>
        </w:tc>
        <w:tc>
          <w:tcPr>
            <w:tcW w:w="960" w:type="dxa"/>
            <w:noWrap/>
          </w:tcPr>
          <w:p w:rsidR="00BD12A6" w:rsidRPr="00205B67" w:rsidRDefault="005313BD" w:rsidP="00367118">
            <w:pPr>
              <w:rPr>
                <w:rFonts w:ascii="Arial" w:hAnsi="Arial" w:cs="Arial"/>
                <w:b/>
                <w:bCs/>
                <w:sz w:val="20"/>
                <w:szCs w:val="20"/>
              </w:rPr>
            </w:pPr>
            <w:r>
              <w:rPr>
                <w:rFonts w:ascii="Arial" w:hAnsi="Arial" w:cs="Arial"/>
                <w:b/>
                <w:bCs/>
                <w:sz w:val="20"/>
                <w:szCs w:val="20"/>
              </w:rPr>
              <w:t>$</w:t>
            </w:r>
            <w:r w:rsidR="00367118">
              <w:rPr>
                <w:rFonts w:ascii="Arial" w:hAnsi="Arial" w:cs="Arial"/>
                <w:b/>
                <w:bCs/>
                <w:sz w:val="20"/>
                <w:szCs w:val="20"/>
              </w:rPr>
              <w:t>184,106</w:t>
            </w:r>
          </w:p>
        </w:tc>
      </w:tr>
    </w:tbl>
    <w:p w:rsidR="009B4E88" w:rsidRPr="009B69D3" w:rsidRDefault="009B4E88" w:rsidP="009B4E8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B77F31" w:rsidRDefault="00B77F31">
      <w:pPr>
        <w:tabs>
          <w:tab w:val="left" w:pos="360"/>
        </w:tabs>
        <w:rPr>
          <w:b/>
          <w:bCs/>
        </w:rPr>
      </w:pPr>
    </w:p>
    <w:p w:rsidR="005E21C2" w:rsidRDefault="0016234C"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sidR="00A643EA">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BD12A6" w:rsidRDefault="005E21C2" w:rsidP="00BD12A6">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Ind w:w="93" w:type="dxa"/>
        <w:tblLook w:val="0000" w:firstRow="0" w:lastRow="0" w:firstColumn="0" w:lastColumn="0" w:noHBand="0" w:noVBand="0"/>
      </w:tblPr>
      <w:tblGrid>
        <w:gridCol w:w="2480"/>
        <w:gridCol w:w="1100"/>
        <w:gridCol w:w="960"/>
        <w:gridCol w:w="1260"/>
        <w:gridCol w:w="1400"/>
        <w:gridCol w:w="1420"/>
        <w:gridCol w:w="1740"/>
      </w:tblGrid>
      <w:tr w:rsidR="00BD12A6" w:rsidTr="00BD12A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D12A6" w:rsidRDefault="00BD12A6" w:rsidP="00BD12A6">
            <w:pPr>
              <w:jc w:val="center"/>
              <w:rPr>
                <w:b/>
                <w:bCs/>
                <w:sz w:val="18"/>
                <w:szCs w:val="18"/>
              </w:rPr>
            </w:pPr>
            <w:r>
              <w:rPr>
                <w:b/>
                <w:bCs/>
                <w:sz w:val="18"/>
                <w:szCs w:val="18"/>
              </w:rPr>
              <w:t>Itemized Changes in Annual Burden Hours</w:t>
            </w:r>
          </w:p>
        </w:tc>
      </w:tr>
      <w:tr w:rsidR="00BD12A6" w:rsidTr="00801097">
        <w:trPr>
          <w:trHeight w:val="1455"/>
          <w:jc w:val="center"/>
        </w:trPr>
        <w:tc>
          <w:tcPr>
            <w:tcW w:w="2480" w:type="dxa"/>
            <w:tcBorders>
              <w:top w:val="nil"/>
              <w:left w:val="single" w:sz="8" w:space="0" w:color="auto"/>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Data collection Activity/Instrument</w:t>
            </w:r>
          </w:p>
        </w:tc>
        <w:tc>
          <w:tcPr>
            <w:tcW w:w="110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Difference</w:t>
            </w:r>
          </w:p>
        </w:tc>
      </w:tr>
      <w:tr w:rsidR="00467035" w:rsidTr="00801097">
        <w:trPr>
          <w:trHeight w:val="763"/>
          <w:jc w:val="center"/>
        </w:trPr>
        <w:tc>
          <w:tcPr>
            <w:tcW w:w="2480" w:type="dxa"/>
            <w:tcBorders>
              <w:top w:val="nil"/>
              <w:left w:val="single" w:sz="8" w:space="0" w:color="auto"/>
              <w:bottom w:val="single" w:sz="8" w:space="0" w:color="auto"/>
              <w:right w:val="single" w:sz="8" w:space="0" w:color="auto"/>
            </w:tcBorders>
            <w:shd w:val="clear" w:color="auto" w:fill="auto"/>
            <w:vAlign w:val="center"/>
          </w:tcPr>
          <w:p w:rsidR="00467035" w:rsidRPr="00BD12A6" w:rsidRDefault="00525BD1" w:rsidP="00525BD1">
            <w:pPr>
              <w:rPr>
                <w:rFonts w:ascii="Arial" w:hAnsi="Arial" w:cs="Arial"/>
                <w:color w:val="000000"/>
                <w:sz w:val="20"/>
                <w:szCs w:val="20"/>
              </w:rPr>
            </w:pPr>
            <w:r>
              <w:rPr>
                <w:rFonts w:ascii="Arial" w:hAnsi="Arial" w:cs="Arial"/>
                <w:color w:val="000000"/>
                <w:sz w:val="20"/>
                <w:szCs w:val="20"/>
              </w:rPr>
              <w:t>FEMA Form 119-25-1, General Admissions Application</w:t>
            </w:r>
          </w:p>
        </w:tc>
        <w:tc>
          <w:tcPr>
            <w:tcW w:w="1100" w:type="dxa"/>
            <w:tcBorders>
              <w:top w:val="nil"/>
              <w:left w:val="nil"/>
              <w:bottom w:val="single" w:sz="8" w:space="0" w:color="auto"/>
              <w:right w:val="single" w:sz="8" w:space="0" w:color="auto"/>
            </w:tcBorders>
            <w:shd w:val="clear" w:color="auto" w:fill="auto"/>
            <w:vAlign w:val="bottom"/>
          </w:tcPr>
          <w:p w:rsidR="00467035" w:rsidRDefault="00467035" w:rsidP="00BD12A6">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467035" w:rsidRDefault="00467035" w:rsidP="00BD12A6">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467035" w:rsidRDefault="00467035" w:rsidP="00E63380">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467035" w:rsidRDefault="00837C50" w:rsidP="00C017CC">
            <w:pPr>
              <w:jc w:val="center"/>
              <w:rPr>
                <w:sz w:val="18"/>
                <w:szCs w:val="18"/>
              </w:rPr>
            </w:pPr>
            <w:r>
              <w:rPr>
                <w:sz w:val="18"/>
                <w:szCs w:val="18"/>
              </w:rPr>
              <w:t>2,250</w:t>
            </w:r>
          </w:p>
        </w:tc>
        <w:tc>
          <w:tcPr>
            <w:tcW w:w="1420" w:type="dxa"/>
            <w:tcBorders>
              <w:top w:val="nil"/>
              <w:left w:val="nil"/>
              <w:bottom w:val="single" w:sz="8" w:space="0" w:color="auto"/>
              <w:right w:val="single" w:sz="8" w:space="0" w:color="auto"/>
            </w:tcBorders>
            <w:shd w:val="clear" w:color="auto" w:fill="auto"/>
            <w:vAlign w:val="bottom"/>
          </w:tcPr>
          <w:p w:rsidR="00467035" w:rsidRDefault="00837C50" w:rsidP="00BD12A6">
            <w:pPr>
              <w:jc w:val="center"/>
              <w:rPr>
                <w:sz w:val="18"/>
                <w:szCs w:val="18"/>
              </w:rPr>
            </w:pPr>
            <w:r>
              <w:rPr>
                <w:sz w:val="18"/>
                <w:szCs w:val="18"/>
              </w:rPr>
              <w:t>3750</w:t>
            </w:r>
          </w:p>
        </w:tc>
        <w:tc>
          <w:tcPr>
            <w:tcW w:w="1740" w:type="dxa"/>
            <w:tcBorders>
              <w:top w:val="nil"/>
              <w:left w:val="nil"/>
              <w:bottom w:val="single" w:sz="8" w:space="0" w:color="auto"/>
              <w:right w:val="single" w:sz="8" w:space="0" w:color="auto"/>
            </w:tcBorders>
            <w:shd w:val="clear" w:color="auto" w:fill="auto"/>
            <w:vAlign w:val="bottom"/>
          </w:tcPr>
          <w:p w:rsidR="00467035" w:rsidRDefault="00C33FD1" w:rsidP="00BD12A6">
            <w:pPr>
              <w:jc w:val="center"/>
              <w:rPr>
                <w:sz w:val="18"/>
                <w:szCs w:val="18"/>
              </w:rPr>
            </w:pPr>
            <w:r>
              <w:rPr>
                <w:sz w:val="18"/>
                <w:szCs w:val="18"/>
              </w:rPr>
              <w:t>+</w:t>
            </w:r>
            <w:r w:rsidR="00837C50">
              <w:rPr>
                <w:sz w:val="18"/>
                <w:szCs w:val="18"/>
              </w:rPr>
              <w:t>1500</w:t>
            </w:r>
          </w:p>
        </w:tc>
      </w:tr>
      <w:tr w:rsidR="00525BD1" w:rsidTr="00801097">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center"/>
          </w:tcPr>
          <w:p w:rsidR="00525BD1" w:rsidRDefault="00337256" w:rsidP="00801097">
            <w:pPr>
              <w:rPr>
                <w:rFonts w:ascii="Arial" w:hAnsi="Arial" w:cs="Arial"/>
                <w:color w:val="000000"/>
                <w:sz w:val="20"/>
                <w:szCs w:val="20"/>
              </w:rPr>
            </w:pPr>
            <w:r>
              <w:rPr>
                <w:rFonts w:ascii="Arial" w:hAnsi="Arial" w:cs="Arial"/>
                <w:color w:val="000000"/>
                <w:sz w:val="20"/>
                <w:szCs w:val="20"/>
              </w:rPr>
              <w:t>FEMA Form 119-25-</w:t>
            </w:r>
            <w:r w:rsidR="00801097">
              <w:rPr>
                <w:rFonts w:ascii="Arial" w:hAnsi="Arial" w:cs="Arial"/>
                <w:color w:val="000000"/>
                <w:sz w:val="20"/>
                <w:szCs w:val="20"/>
              </w:rPr>
              <w:t>1</w:t>
            </w:r>
            <w:r>
              <w:rPr>
                <w:rFonts w:ascii="Arial" w:hAnsi="Arial" w:cs="Arial"/>
                <w:color w:val="000000"/>
                <w:sz w:val="20"/>
                <w:szCs w:val="20"/>
              </w:rPr>
              <w:t>,</w:t>
            </w:r>
            <w:r w:rsidR="00801097">
              <w:rPr>
                <w:rFonts w:ascii="Arial" w:hAnsi="Arial" w:cs="Arial"/>
                <w:color w:val="000000"/>
                <w:sz w:val="20"/>
                <w:szCs w:val="20"/>
              </w:rPr>
              <w:t xml:space="preserve"> General Admissions (automated)</w:t>
            </w:r>
          </w:p>
        </w:tc>
        <w:tc>
          <w:tcPr>
            <w:tcW w:w="1100" w:type="dxa"/>
            <w:tcBorders>
              <w:top w:val="nil"/>
              <w:left w:val="nil"/>
              <w:bottom w:val="single" w:sz="8" w:space="0" w:color="auto"/>
              <w:right w:val="single" w:sz="8" w:space="0" w:color="auto"/>
            </w:tcBorders>
            <w:shd w:val="clear" w:color="auto" w:fill="auto"/>
            <w:vAlign w:val="bottom"/>
          </w:tcPr>
          <w:p w:rsidR="00525BD1" w:rsidRDefault="00525BD1" w:rsidP="00BD12A6">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525BD1" w:rsidRDefault="00525BD1" w:rsidP="00BD12A6">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25BD1" w:rsidRDefault="00525BD1" w:rsidP="00E63380">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25BD1" w:rsidRDefault="00837C50" w:rsidP="00852E45">
            <w:pPr>
              <w:jc w:val="center"/>
              <w:rPr>
                <w:sz w:val="18"/>
                <w:szCs w:val="18"/>
              </w:rPr>
            </w:pPr>
            <w:r>
              <w:rPr>
                <w:sz w:val="18"/>
                <w:szCs w:val="18"/>
              </w:rPr>
              <w:t>1,333</w:t>
            </w:r>
          </w:p>
        </w:tc>
        <w:tc>
          <w:tcPr>
            <w:tcW w:w="1420" w:type="dxa"/>
            <w:tcBorders>
              <w:top w:val="nil"/>
              <w:left w:val="nil"/>
              <w:bottom w:val="single" w:sz="8" w:space="0" w:color="auto"/>
              <w:right w:val="single" w:sz="8" w:space="0" w:color="auto"/>
            </w:tcBorders>
            <w:shd w:val="clear" w:color="auto" w:fill="auto"/>
            <w:vAlign w:val="bottom"/>
          </w:tcPr>
          <w:p w:rsidR="00525BD1" w:rsidRDefault="00C346F3" w:rsidP="00801097">
            <w:pPr>
              <w:jc w:val="center"/>
              <w:rPr>
                <w:sz w:val="18"/>
                <w:szCs w:val="18"/>
              </w:rPr>
            </w:pPr>
            <w:r>
              <w:rPr>
                <w:sz w:val="18"/>
                <w:szCs w:val="18"/>
              </w:rPr>
              <w:t>0</w:t>
            </w:r>
          </w:p>
        </w:tc>
        <w:tc>
          <w:tcPr>
            <w:tcW w:w="1740" w:type="dxa"/>
            <w:tcBorders>
              <w:top w:val="nil"/>
              <w:left w:val="nil"/>
              <w:bottom w:val="single" w:sz="8" w:space="0" w:color="auto"/>
              <w:right w:val="single" w:sz="8" w:space="0" w:color="auto"/>
            </w:tcBorders>
            <w:shd w:val="clear" w:color="auto" w:fill="auto"/>
            <w:vAlign w:val="bottom"/>
          </w:tcPr>
          <w:p w:rsidR="00525BD1" w:rsidRDefault="00C346F3" w:rsidP="00C346F3">
            <w:pPr>
              <w:jc w:val="center"/>
              <w:rPr>
                <w:sz w:val="18"/>
                <w:szCs w:val="18"/>
              </w:rPr>
            </w:pPr>
            <w:r>
              <w:rPr>
                <w:sz w:val="18"/>
                <w:szCs w:val="18"/>
              </w:rPr>
              <w:t>-1,333</w:t>
            </w:r>
          </w:p>
        </w:tc>
      </w:tr>
      <w:tr w:rsidR="00801097" w:rsidTr="00801097">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center"/>
          </w:tcPr>
          <w:p w:rsidR="00801097" w:rsidRDefault="00801097" w:rsidP="00525BD1">
            <w:pPr>
              <w:rPr>
                <w:rFonts w:ascii="Arial" w:hAnsi="Arial" w:cs="Arial"/>
                <w:color w:val="000000"/>
                <w:sz w:val="20"/>
                <w:szCs w:val="20"/>
              </w:rPr>
            </w:pPr>
            <w:r>
              <w:rPr>
                <w:rFonts w:ascii="Arial" w:hAnsi="Arial" w:cs="Arial"/>
                <w:color w:val="000000"/>
                <w:sz w:val="20"/>
                <w:szCs w:val="20"/>
              </w:rPr>
              <w:t>FEMA Form 119-25-2</w:t>
            </w:r>
            <w:r w:rsidR="00C346F3">
              <w:rPr>
                <w:rFonts w:ascii="Arial" w:hAnsi="Arial" w:cs="Arial"/>
                <w:color w:val="000000"/>
                <w:sz w:val="20"/>
                <w:szCs w:val="20"/>
              </w:rPr>
              <w:t>, General Admission Application (Short Form)</w:t>
            </w:r>
          </w:p>
        </w:tc>
        <w:tc>
          <w:tcPr>
            <w:tcW w:w="1100" w:type="dxa"/>
            <w:tcBorders>
              <w:top w:val="nil"/>
              <w:left w:val="nil"/>
              <w:bottom w:val="single" w:sz="8" w:space="0" w:color="auto"/>
              <w:right w:val="single" w:sz="8" w:space="0" w:color="auto"/>
            </w:tcBorders>
            <w:shd w:val="clear" w:color="auto" w:fill="auto"/>
            <w:vAlign w:val="bottom"/>
          </w:tcPr>
          <w:p w:rsidR="00801097" w:rsidRDefault="00801097" w:rsidP="00BD12A6">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801097" w:rsidRDefault="00801097" w:rsidP="00BD12A6">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01097" w:rsidRDefault="00801097" w:rsidP="00E63380">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01097" w:rsidRDefault="00801097" w:rsidP="00852E45">
            <w:pPr>
              <w:jc w:val="center"/>
              <w:rPr>
                <w:sz w:val="18"/>
                <w:szCs w:val="18"/>
              </w:rPr>
            </w:pPr>
            <w:r>
              <w:rPr>
                <w:sz w:val="18"/>
                <w:szCs w:val="18"/>
              </w:rPr>
              <w:t>7,500</w:t>
            </w:r>
          </w:p>
        </w:tc>
        <w:tc>
          <w:tcPr>
            <w:tcW w:w="1420" w:type="dxa"/>
            <w:tcBorders>
              <w:top w:val="nil"/>
              <w:left w:val="nil"/>
              <w:bottom w:val="single" w:sz="8" w:space="0" w:color="auto"/>
              <w:right w:val="single" w:sz="8" w:space="0" w:color="auto"/>
            </w:tcBorders>
            <w:shd w:val="clear" w:color="auto" w:fill="auto"/>
            <w:vAlign w:val="bottom"/>
          </w:tcPr>
          <w:p w:rsidR="00801097" w:rsidRDefault="00801097" w:rsidP="00801097">
            <w:pPr>
              <w:jc w:val="center"/>
              <w:rPr>
                <w:sz w:val="18"/>
                <w:szCs w:val="18"/>
              </w:rPr>
            </w:pPr>
            <w:r>
              <w:rPr>
                <w:sz w:val="18"/>
                <w:szCs w:val="18"/>
              </w:rPr>
              <w:t>8,000</w:t>
            </w:r>
          </w:p>
        </w:tc>
        <w:tc>
          <w:tcPr>
            <w:tcW w:w="1740" w:type="dxa"/>
            <w:tcBorders>
              <w:top w:val="nil"/>
              <w:left w:val="nil"/>
              <w:bottom w:val="single" w:sz="8" w:space="0" w:color="auto"/>
              <w:right w:val="single" w:sz="8" w:space="0" w:color="auto"/>
            </w:tcBorders>
            <w:shd w:val="clear" w:color="auto" w:fill="auto"/>
            <w:vAlign w:val="bottom"/>
          </w:tcPr>
          <w:p w:rsidR="00801097" w:rsidRDefault="00C346F3" w:rsidP="00BD12A6">
            <w:pPr>
              <w:jc w:val="center"/>
              <w:rPr>
                <w:sz w:val="18"/>
                <w:szCs w:val="18"/>
              </w:rPr>
            </w:pPr>
            <w:r>
              <w:rPr>
                <w:sz w:val="18"/>
                <w:szCs w:val="18"/>
              </w:rPr>
              <w:t>+500</w:t>
            </w:r>
          </w:p>
        </w:tc>
      </w:tr>
      <w:tr w:rsidR="00837C50" w:rsidTr="00801097">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center"/>
          </w:tcPr>
          <w:p w:rsidR="00837C50" w:rsidRDefault="00837C50" w:rsidP="00525BD1">
            <w:pPr>
              <w:rPr>
                <w:rFonts w:ascii="Arial" w:hAnsi="Arial" w:cs="Arial"/>
                <w:color w:val="000000"/>
                <w:sz w:val="20"/>
                <w:szCs w:val="20"/>
              </w:rPr>
            </w:pPr>
            <w:r>
              <w:rPr>
                <w:rFonts w:ascii="Arial" w:hAnsi="Arial" w:cs="Arial"/>
                <w:color w:val="000000"/>
                <w:sz w:val="20"/>
                <w:szCs w:val="20"/>
              </w:rPr>
              <w:t>FEMA Form 119-25-3</w:t>
            </w:r>
            <w:r w:rsidR="001B1EC0">
              <w:rPr>
                <w:rFonts w:ascii="Arial" w:hAnsi="Arial" w:cs="Arial"/>
                <w:color w:val="000000"/>
                <w:sz w:val="20"/>
                <w:szCs w:val="20"/>
              </w:rPr>
              <w:t xml:space="preserve"> Student Stipend Agreement</w:t>
            </w:r>
          </w:p>
        </w:tc>
        <w:tc>
          <w:tcPr>
            <w:tcW w:w="1100" w:type="dxa"/>
            <w:tcBorders>
              <w:top w:val="nil"/>
              <w:left w:val="nil"/>
              <w:bottom w:val="single" w:sz="8" w:space="0" w:color="auto"/>
              <w:right w:val="single" w:sz="8" w:space="0" w:color="auto"/>
            </w:tcBorders>
            <w:shd w:val="clear" w:color="auto" w:fill="auto"/>
            <w:vAlign w:val="bottom"/>
          </w:tcPr>
          <w:p w:rsidR="00837C50" w:rsidRDefault="00837C50" w:rsidP="00BD12A6">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837C50" w:rsidRDefault="00837C50" w:rsidP="00BD12A6">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37C50" w:rsidRDefault="00837C50" w:rsidP="00E63380">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37C50" w:rsidRDefault="00837C50" w:rsidP="00852E45">
            <w:pPr>
              <w:jc w:val="center"/>
              <w:rPr>
                <w:sz w:val="18"/>
                <w:szCs w:val="18"/>
              </w:rPr>
            </w:pPr>
            <w:r>
              <w:rPr>
                <w:sz w:val="18"/>
                <w:szCs w:val="18"/>
              </w:rPr>
              <w:t>267</w:t>
            </w:r>
          </w:p>
        </w:tc>
        <w:tc>
          <w:tcPr>
            <w:tcW w:w="1420" w:type="dxa"/>
            <w:tcBorders>
              <w:top w:val="nil"/>
              <w:left w:val="nil"/>
              <w:bottom w:val="single" w:sz="8" w:space="0" w:color="auto"/>
              <w:right w:val="single" w:sz="8" w:space="0" w:color="auto"/>
            </w:tcBorders>
            <w:shd w:val="clear" w:color="auto" w:fill="auto"/>
            <w:vAlign w:val="bottom"/>
          </w:tcPr>
          <w:p w:rsidR="00837C50" w:rsidRDefault="00801097" w:rsidP="00801097">
            <w:pPr>
              <w:jc w:val="center"/>
              <w:rPr>
                <w:sz w:val="18"/>
                <w:szCs w:val="18"/>
              </w:rPr>
            </w:pPr>
            <w:r>
              <w:rPr>
                <w:sz w:val="18"/>
                <w:szCs w:val="18"/>
              </w:rPr>
              <w:t>233</w:t>
            </w:r>
          </w:p>
        </w:tc>
        <w:tc>
          <w:tcPr>
            <w:tcW w:w="1740" w:type="dxa"/>
            <w:tcBorders>
              <w:top w:val="nil"/>
              <w:left w:val="nil"/>
              <w:bottom w:val="single" w:sz="8" w:space="0" w:color="auto"/>
              <w:right w:val="single" w:sz="8" w:space="0" w:color="auto"/>
            </w:tcBorders>
            <w:shd w:val="clear" w:color="auto" w:fill="auto"/>
            <w:vAlign w:val="bottom"/>
          </w:tcPr>
          <w:p w:rsidR="00837C50" w:rsidRDefault="00801097" w:rsidP="00BD12A6">
            <w:pPr>
              <w:jc w:val="center"/>
              <w:rPr>
                <w:sz w:val="18"/>
                <w:szCs w:val="18"/>
              </w:rPr>
            </w:pPr>
            <w:r>
              <w:rPr>
                <w:sz w:val="18"/>
                <w:szCs w:val="18"/>
              </w:rPr>
              <w:t>-34</w:t>
            </w:r>
          </w:p>
        </w:tc>
      </w:tr>
      <w:tr w:rsidR="00337256" w:rsidTr="00801097">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center"/>
          </w:tcPr>
          <w:p w:rsidR="00337256" w:rsidRDefault="00337256" w:rsidP="00525BD1">
            <w:pPr>
              <w:rPr>
                <w:rFonts w:ascii="Arial" w:hAnsi="Arial" w:cs="Arial"/>
                <w:color w:val="000000"/>
                <w:sz w:val="20"/>
                <w:szCs w:val="20"/>
              </w:rPr>
            </w:pPr>
            <w:r>
              <w:rPr>
                <w:rFonts w:ascii="Arial" w:hAnsi="Arial" w:cs="Arial"/>
                <w:color w:val="000000"/>
                <w:sz w:val="20"/>
                <w:szCs w:val="20"/>
              </w:rPr>
              <w:t>FEMA Form 119-25-4, Student Stipend Agreement (Amendment)</w:t>
            </w:r>
          </w:p>
        </w:tc>
        <w:tc>
          <w:tcPr>
            <w:tcW w:w="1100" w:type="dxa"/>
            <w:tcBorders>
              <w:top w:val="nil"/>
              <w:left w:val="nil"/>
              <w:bottom w:val="single" w:sz="8" w:space="0" w:color="auto"/>
              <w:right w:val="single" w:sz="8" w:space="0" w:color="auto"/>
            </w:tcBorders>
            <w:shd w:val="clear" w:color="auto" w:fill="auto"/>
            <w:vAlign w:val="bottom"/>
          </w:tcPr>
          <w:p w:rsidR="00337256" w:rsidRDefault="00337256" w:rsidP="00BD12A6">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337256" w:rsidRDefault="00337256" w:rsidP="00BD12A6">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37256" w:rsidRDefault="00337256" w:rsidP="00E63380">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37256" w:rsidRDefault="00837C50" w:rsidP="00852E45">
            <w:pPr>
              <w:jc w:val="center"/>
              <w:rPr>
                <w:sz w:val="18"/>
                <w:szCs w:val="18"/>
              </w:rPr>
            </w:pPr>
            <w:r>
              <w:rPr>
                <w:sz w:val="18"/>
                <w:szCs w:val="18"/>
              </w:rPr>
              <w:t>33</w:t>
            </w:r>
          </w:p>
        </w:tc>
        <w:tc>
          <w:tcPr>
            <w:tcW w:w="1420" w:type="dxa"/>
            <w:tcBorders>
              <w:top w:val="nil"/>
              <w:left w:val="nil"/>
              <w:bottom w:val="single" w:sz="8" w:space="0" w:color="auto"/>
              <w:right w:val="single" w:sz="8" w:space="0" w:color="auto"/>
            </w:tcBorders>
            <w:shd w:val="clear" w:color="auto" w:fill="auto"/>
            <w:vAlign w:val="bottom"/>
          </w:tcPr>
          <w:p w:rsidR="00337256" w:rsidRDefault="00837C50" w:rsidP="00BD12A6">
            <w:pPr>
              <w:jc w:val="center"/>
              <w:rPr>
                <w:sz w:val="18"/>
                <w:szCs w:val="18"/>
              </w:rPr>
            </w:pPr>
            <w:r>
              <w:rPr>
                <w:sz w:val="18"/>
                <w:szCs w:val="18"/>
              </w:rPr>
              <w:t>17</w:t>
            </w:r>
          </w:p>
        </w:tc>
        <w:tc>
          <w:tcPr>
            <w:tcW w:w="1740" w:type="dxa"/>
            <w:tcBorders>
              <w:top w:val="nil"/>
              <w:left w:val="nil"/>
              <w:bottom w:val="single" w:sz="8" w:space="0" w:color="auto"/>
              <w:right w:val="single" w:sz="8" w:space="0" w:color="auto"/>
            </w:tcBorders>
            <w:shd w:val="clear" w:color="auto" w:fill="auto"/>
            <w:vAlign w:val="bottom"/>
          </w:tcPr>
          <w:p w:rsidR="00337256" w:rsidRDefault="00837C50" w:rsidP="00BD12A6">
            <w:pPr>
              <w:jc w:val="center"/>
              <w:rPr>
                <w:sz w:val="18"/>
                <w:szCs w:val="18"/>
              </w:rPr>
            </w:pPr>
            <w:r>
              <w:rPr>
                <w:sz w:val="18"/>
                <w:szCs w:val="18"/>
              </w:rPr>
              <w:t>-16</w:t>
            </w:r>
          </w:p>
        </w:tc>
      </w:tr>
      <w:tr w:rsidR="00337256" w:rsidTr="00801097">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center"/>
          </w:tcPr>
          <w:p w:rsidR="00337256" w:rsidRDefault="00337256" w:rsidP="00525BD1">
            <w:pPr>
              <w:rPr>
                <w:rFonts w:ascii="Arial" w:hAnsi="Arial" w:cs="Arial"/>
                <w:color w:val="000000"/>
                <w:sz w:val="20"/>
                <w:szCs w:val="20"/>
              </w:rPr>
            </w:pPr>
            <w:r>
              <w:rPr>
                <w:rFonts w:ascii="Arial" w:hAnsi="Arial" w:cs="Arial"/>
                <w:color w:val="000000"/>
                <w:sz w:val="20"/>
                <w:szCs w:val="20"/>
              </w:rPr>
              <w:t>FEMA Form 119-25-5, National Fire Academy Executive Fire Officer Program Application Admissions</w:t>
            </w:r>
          </w:p>
        </w:tc>
        <w:tc>
          <w:tcPr>
            <w:tcW w:w="1100" w:type="dxa"/>
            <w:tcBorders>
              <w:top w:val="nil"/>
              <w:left w:val="nil"/>
              <w:bottom w:val="single" w:sz="8" w:space="0" w:color="auto"/>
              <w:right w:val="single" w:sz="8" w:space="0" w:color="auto"/>
            </w:tcBorders>
            <w:shd w:val="clear" w:color="auto" w:fill="auto"/>
            <w:vAlign w:val="bottom"/>
          </w:tcPr>
          <w:p w:rsidR="00337256" w:rsidRDefault="00337256" w:rsidP="00BD12A6">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337256" w:rsidRDefault="00337256" w:rsidP="00BD12A6">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37256" w:rsidRDefault="00337256" w:rsidP="00E63380">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37256" w:rsidRDefault="00837C50" w:rsidP="00852E45">
            <w:pPr>
              <w:jc w:val="center"/>
              <w:rPr>
                <w:sz w:val="18"/>
                <w:szCs w:val="18"/>
              </w:rPr>
            </w:pPr>
            <w:r>
              <w:rPr>
                <w:sz w:val="18"/>
                <w:szCs w:val="18"/>
              </w:rPr>
              <w:t>400</w:t>
            </w:r>
          </w:p>
        </w:tc>
        <w:tc>
          <w:tcPr>
            <w:tcW w:w="1420" w:type="dxa"/>
            <w:tcBorders>
              <w:top w:val="nil"/>
              <w:left w:val="nil"/>
              <w:bottom w:val="single" w:sz="8" w:space="0" w:color="auto"/>
              <w:right w:val="single" w:sz="8" w:space="0" w:color="auto"/>
            </w:tcBorders>
            <w:shd w:val="clear" w:color="auto" w:fill="auto"/>
            <w:vAlign w:val="bottom"/>
          </w:tcPr>
          <w:p w:rsidR="00337256" w:rsidRDefault="008974FC" w:rsidP="00BD12A6">
            <w:pPr>
              <w:jc w:val="center"/>
              <w:rPr>
                <w:sz w:val="18"/>
                <w:szCs w:val="18"/>
              </w:rPr>
            </w:pPr>
            <w:r>
              <w:rPr>
                <w:sz w:val="18"/>
                <w:szCs w:val="18"/>
              </w:rPr>
              <w:t>9</w:t>
            </w:r>
            <w:r w:rsidR="00837C50">
              <w:rPr>
                <w:sz w:val="18"/>
                <w:szCs w:val="18"/>
              </w:rPr>
              <w:t>00</w:t>
            </w:r>
          </w:p>
        </w:tc>
        <w:tc>
          <w:tcPr>
            <w:tcW w:w="1740" w:type="dxa"/>
            <w:tcBorders>
              <w:top w:val="nil"/>
              <w:left w:val="nil"/>
              <w:bottom w:val="single" w:sz="8" w:space="0" w:color="auto"/>
              <w:right w:val="single" w:sz="8" w:space="0" w:color="auto"/>
            </w:tcBorders>
            <w:shd w:val="clear" w:color="auto" w:fill="auto"/>
            <w:vAlign w:val="bottom"/>
          </w:tcPr>
          <w:p w:rsidR="00337256" w:rsidRDefault="008974FC" w:rsidP="008974FC">
            <w:pPr>
              <w:jc w:val="center"/>
              <w:rPr>
                <w:sz w:val="18"/>
                <w:szCs w:val="18"/>
              </w:rPr>
            </w:pPr>
            <w:r>
              <w:rPr>
                <w:sz w:val="18"/>
                <w:szCs w:val="18"/>
              </w:rPr>
              <w:t>+5</w:t>
            </w:r>
            <w:r w:rsidR="00837C50">
              <w:rPr>
                <w:sz w:val="18"/>
                <w:szCs w:val="18"/>
              </w:rPr>
              <w:t>00</w:t>
            </w:r>
          </w:p>
        </w:tc>
      </w:tr>
      <w:tr w:rsidR="00401745" w:rsidTr="00801097">
        <w:trPr>
          <w:trHeight w:val="270"/>
          <w:jc w:val="center"/>
        </w:trPr>
        <w:tc>
          <w:tcPr>
            <w:tcW w:w="2480" w:type="dxa"/>
            <w:tcBorders>
              <w:top w:val="nil"/>
              <w:left w:val="single" w:sz="8" w:space="0" w:color="auto"/>
              <w:bottom w:val="single" w:sz="8" w:space="0" w:color="auto"/>
              <w:right w:val="single" w:sz="8" w:space="0" w:color="auto"/>
            </w:tcBorders>
            <w:shd w:val="clear" w:color="auto" w:fill="auto"/>
            <w:vAlign w:val="bottom"/>
          </w:tcPr>
          <w:p w:rsidR="00401745" w:rsidRDefault="00401745" w:rsidP="00BD12A6">
            <w:pPr>
              <w:jc w:val="center"/>
              <w:rPr>
                <w:b/>
                <w:bCs/>
                <w:sz w:val="18"/>
                <w:szCs w:val="18"/>
              </w:rPr>
            </w:pPr>
            <w:r>
              <w:rPr>
                <w:b/>
                <w:bCs/>
                <w:sz w:val="18"/>
                <w:szCs w:val="18"/>
              </w:rPr>
              <w:t>Total(s)</w:t>
            </w:r>
          </w:p>
        </w:tc>
        <w:tc>
          <w:tcPr>
            <w:tcW w:w="1100" w:type="dxa"/>
            <w:tcBorders>
              <w:top w:val="nil"/>
              <w:left w:val="nil"/>
              <w:bottom w:val="single" w:sz="8" w:space="0" w:color="auto"/>
              <w:right w:val="single" w:sz="8" w:space="0" w:color="auto"/>
            </w:tcBorders>
            <w:shd w:val="clear" w:color="auto" w:fill="auto"/>
            <w:vAlign w:val="bottom"/>
          </w:tcPr>
          <w:p w:rsidR="00401745" w:rsidRDefault="00401745" w:rsidP="00852E45">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401745" w:rsidRDefault="00401745" w:rsidP="00BD12A6">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401745" w:rsidRDefault="00401745" w:rsidP="00BD12A6">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401745" w:rsidRDefault="00401745" w:rsidP="005313BD">
            <w:pPr>
              <w:jc w:val="center"/>
              <w:rPr>
                <w:b/>
                <w:bCs/>
                <w:sz w:val="18"/>
                <w:szCs w:val="18"/>
              </w:rPr>
            </w:pPr>
          </w:p>
        </w:tc>
        <w:tc>
          <w:tcPr>
            <w:tcW w:w="1420" w:type="dxa"/>
            <w:tcBorders>
              <w:top w:val="nil"/>
              <w:left w:val="nil"/>
              <w:bottom w:val="single" w:sz="8" w:space="0" w:color="auto"/>
              <w:right w:val="single" w:sz="8" w:space="0" w:color="auto"/>
            </w:tcBorders>
            <w:shd w:val="clear" w:color="auto" w:fill="auto"/>
            <w:vAlign w:val="bottom"/>
          </w:tcPr>
          <w:p w:rsidR="00401745" w:rsidRDefault="00401745" w:rsidP="00E617A2">
            <w:pPr>
              <w:jc w:val="center"/>
              <w:rPr>
                <w:b/>
                <w:bCs/>
                <w:sz w:val="18"/>
                <w:szCs w:val="18"/>
              </w:rPr>
            </w:pPr>
          </w:p>
        </w:tc>
        <w:tc>
          <w:tcPr>
            <w:tcW w:w="1740" w:type="dxa"/>
            <w:tcBorders>
              <w:top w:val="nil"/>
              <w:left w:val="nil"/>
              <w:bottom w:val="single" w:sz="8" w:space="0" w:color="auto"/>
              <w:right w:val="single" w:sz="8" w:space="0" w:color="auto"/>
            </w:tcBorders>
            <w:shd w:val="clear" w:color="auto" w:fill="auto"/>
            <w:vAlign w:val="bottom"/>
          </w:tcPr>
          <w:p w:rsidR="00401745" w:rsidRDefault="00401745" w:rsidP="00E617A2">
            <w:pPr>
              <w:jc w:val="center"/>
              <w:rPr>
                <w:b/>
                <w:bCs/>
                <w:sz w:val="18"/>
                <w:szCs w:val="18"/>
              </w:rPr>
            </w:pPr>
          </w:p>
        </w:tc>
      </w:tr>
    </w:tbl>
    <w:p w:rsidR="00AC2C94" w:rsidRDefault="00AC2C94" w:rsidP="00BD12A6">
      <w:pPr>
        <w:rPr>
          <w:b/>
          <w:bCs/>
          <w:i/>
        </w:rPr>
      </w:pPr>
    </w:p>
    <w:p w:rsidR="003B2E56" w:rsidRDefault="00BD12A6" w:rsidP="00BD12A6">
      <w:pPr>
        <w:rPr>
          <w:bCs/>
        </w:rPr>
      </w:pPr>
      <w:r w:rsidRPr="00DA72BA">
        <w:rPr>
          <w:b/>
          <w:bCs/>
          <w:i/>
        </w:rPr>
        <w:t>Explain</w:t>
      </w:r>
      <w:r>
        <w:rPr>
          <w:b/>
          <w:bCs/>
          <w:i/>
        </w:rPr>
        <w:t>:</w:t>
      </w:r>
      <w:r w:rsidR="00AC2C94">
        <w:rPr>
          <w:bCs/>
        </w:rPr>
        <w:t xml:space="preserve">  </w:t>
      </w:r>
    </w:p>
    <w:p w:rsidR="00866D28" w:rsidRDefault="00866D28" w:rsidP="00BD12A6">
      <w:pPr>
        <w:rPr>
          <w:bCs/>
        </w:rPr>
      </w:pPr>
    </w:p>
    <w:p w:rsidR="00866D28" w:rsidRDefault="00866D28" w:rsidP="00866D28">
      <w:pPr>
        <w:rPr>
          <w:bCs/>
        </w:rPr>
      </w:pPr>
      <w:r w:rsidRPr="001D15E0">
        <w:rPr>
          <w:bCs/>
        </w:rPr>
        <w:t>FEMA Form 119-25-1 has an increase in the number of respondents from 15,000 to 25,000 (+10,000) because FEMA Form 119-25-1 (automated) was not put into use due to problems with the computerized system that was being used to collect the input and the system not being put into operation.  The individuals who were expected to use the FEMA Form 119-25-1 (automated) are using the FEMA Form 119-25-1.  There was also an adjustment increase from 2,250 hours to 3,750 (+1,500) hours.  Part of this is related to the 1,333 hours that were estimated for the FEMA Form 119-25-1 (automated) that was not being utilized.  The additional 167 hours is due to the increase time (8 minutes to 9) to complete the FEMA Form 119-25-1 as compared to the FEMA Form 119-25</w:t>
      </w:r>
      <w:r w:rsidR="006163A8">
        <w:rPr>
          <w:bCs/>
        </w:rPr>
        <w:t>-</w:t>
      </w:r>
      <w:r w:rsidRPr="001D15E0">
        <w:rPr>
          <w:bCs/>
        </w:rPr>
        <w:t>1 (automated)</w:t>
      </w:r>
      <w:r>
        <w:rPr>
          <w:bCs/>
        </w:rPr>
        <w:t>.</w:t>
      </w:r>
    </w:p>
    <w:p w:rsidR="00866D28" w:rsidRDefault="00866D28" w:rsidP="00866D28">
      <w:pPr>
        <w:rPr>
          <w:bCs/>
        </w:rPr>
      </w:pPr>
    </w:p>
    <w:p w:rsidR="00866D28" w:rsidRDefault="00866D28" w:rsidP="00866D28">
      <w:pPr>
        <w:rPr>
          <w:bCs/>
        </w:rPr>
      </w:pPr>
      <w:r>
        <w:rPr>
          <w:bCs/>
        </w:rPr>
        <w:t>FEMA Form 119-25-1 (automated) is no longer being used and the FEMA Forms 119-25-1 is being used for this purpose.  This has resulted in a reduction of 10,000 respondents and a decrease of 1,333 burden hours for the FEMA Form 119-25-1 (automated).</w:t>
      </w:r>
    </w:p>
    <w:p w:rsidR="00866D28" w:rsidRDefault="00866D28" w:rsidP="00866D28">
      <w:pPr>
        <w:rPr>
          <w:bCs/>
        </w:rPr>
      </w:pPr>
    </w:p>
    <w:p w:rsidR="00866D28" w:rsidRDefault="00866D28" w:rsidP="00866D28">
      <w:pPr>
        <w:rPr>
          <w:bCs/>
        </w:rPr>
      </w:pPr>
      <w:r>
        <w:rPr>
          <w:bCs/>
        </w:rPr>
        <w:t xml:space="preserve">FEMA Form 119-25-2 has a burden increase from 75,000 respondents to 80,000 respondents (+5,000) and a corresponding increase in burden hours from 7,500 to 8,000 (+500) due to the increased usage of this form.  The number of respondents using this form has been steadily increasing since the last information collection budget submission.  This is due to </w:t>
      </w:r>
      <w:proofErr w:type="gramStart"/>
      <w:r>
        <w:rPr>
          <w:bCs/>
        </w:rPr>
        <w:t>a an</w:t>
      </w:r>
      <w:proofErr w:type="gramEnd"/>
      <w:r>
        <w:rPr>
          <w:bCs/>
        </w:rPr>
        <w:t xml:space="preserve"> increase in the number of off-campus course deliveries. </w:t>
      </w:r>
    </w:p>
    <w:p w:rsidR="00866D28" w:rsidRDefault="00866D28" w:rsidP="00866D28">
      <w:pPr>
        <w:rPr>
          <w:bCs/>
        </w:rPr>
      </w:pPr>
    </w:p>
    <w:p w:rsidR="00866D28" w:rsidRPr="001D15E0" w:rsidRDefault="00866D28" w:rsidP="00866D28">
      <w:pPr>
        <w:rPr>
          <w:bCs/>
        </w:rPr>
      </w:pPr>
      <w:r w:rsidRPr="001D15E0">
        <w:rPr>
          <w:bCs/>
        </w:rPr>
        <w:t xml:space="preserve">FEMA Form 119-25-3 has a burden decrease of </w:t>
      </w:r>
      <w:proofErr w:type="gramStart"/>
      <w:r w:rsidRPr="001D15E0">
        <w:rPr>
          <w:bCs/>
        </w:rPr>
        <w:t>1,000  respondents</w:t>
      </w:r>
      <w:proofErr w:type="gramEnd"/>
      <w:r w:rsidRPr="001D15E0">
        <w:rPr>
          <w:bCs/>
        </w:rPr>
        <w:t xml:space="preserve"> to 7,000 respondents .  This decrease is due to a reduction in the number respondents submitting requests for student stipend reimbursements.  The burden hours for this collection has a decrease from 267 to 233 (-34) hours due to a reduction in the u</w:t>
      </w:r>
      <w:r>
        <w:rPr>
          <w:bCs/>
        </w:rPr>
        <w:t>se</w:t>
      </w:r>
      <w:r w:rsidRPr="001D15E0">
        <w:rPr>
          <w:bCs/>
        </w:rPr>
        <w:t xml:space="preserve"> of this form.</w:t>
      </w:r>
    </w:p>
    <w:p w:rsidR="00866D28" w:rsidRPr="001D15E0" w:rsidRDefault="00866D28" w:rsidP="00866D28">
      <w:pPr>
        <w:rPr>
          <w:bCs/>
        </w:rPr>
      </w:pPr>
    </w:p>
    <w:p w:rsidR="00866D28" w:rsidRPr="001D15E0" w:rsidRDefault="00866D28" w:rsidP="00866D28">
      <w:pPr>
        <w:rPr>
          <w:bCs/>
        </w:rPr>
      </w:pPr>
      <w:r w:rsidRPr="001D15E0">
        <w:rPr>
          <w:bCs/>
        </w:rPr>
        <w:t>FEMA Form 119-25-3 was mistakenly entered into the ROCIS system twice with</w:t>
      </w:r>
      <w:r>
        <w:rPr>
          <w:bCs/>
        </w:rPr>
        <w:t xml:space="preserve"> </w:t>
      </w:r>
      <w:proofErr w:type="gramStart"/>
      <w:r>
        <w:rPr>
          <w:bCs/>
        </w:rPr>
        <w:t xml:space="preserve">an </w:t>
      </w:r>
      <w:r w:rsidRPr="001D15E0">
        <w:rPr>
          <w:bCs/>
        </w:rPr>
        <w:t>estimation</w:t>
      </w:r>
      <w:proofErr w:type="gramEnd"/>
      <w:r w:rsidRPr="001D15E0">
        <w:rPr>
          <w:bCs/>
        </w:rPr>
        <w:t xml:space="preserve"> of 8000 respondents and 267 burden hours.  The burden estimates were removed from this collection.</w:t>
      </w:r>
    </w:p>
    <w:p w:rsidR="00866D28" w:rsidRPr="001D15E0" w:rsidRDefault="00866D28" w:rsidP="00866D28">
      <w:pPr>
        <w:rPr>
          <w:bCs/>
        </w:rPr>
      </w:pPr>
      <w:r w:rsidRPr="001D15E0">
        <w:rPr>
          <w:bCs/>
        </w:rPr>
        <w:t xml:space="preserve"> </w:t>
      </w:r>
    </w:p>
    <w:p w:rsidR="00866D28" w:rsidRPr="001D15E0" w:rsidRDefault="00866D28" w:rsidP="00866D28">
      <w:pPr>
        <w:rPr>
          <w:bCs/>
        </w:rPr>
      </w:pPr>
      <w:r w:rsidRPr="001D15E0">
        <w:rPr>
          <w:bCs/>
        </w:rPr>
        <w:t>FEMA Form 119-25-4 has a decrease in respondents from 1000 to 500.  The decrease is due to a reduction in the number of respondents submitting amendments to the student stipend reimbursement form (FEMA Form 119-25-3).  The burden hours for this collection have an adjustment decrease from 33 to 17 (-16) hours due to a reduction in the number of respondents submitting stipend amendments.</w:t>
      </w:r>
    </w:p>
    <w:p w:rsidR="00866D28" w:rsidRPr="001D15E0" w:rsidRDefault="00866D28" w:rsidP="00866D28">
      <w:pPr>
        <w:rPr>
          <w:bCs/>
        </w:rPr>
      </w:pPr>
    </w:p>
    <w:p w:rsidR="00866D28" w:rsidRPr="001D15E0" w:rsidRDefault="00866D28" w:rsidP="00866D28">
      <w:pPr>
        <w:rPr>
          <w:bCs/>
        </w:rPr>
      </w:pPr>
      <w:r w:rsidRPr="001D15E0">
        <w:rPr>
          <w:bCs/>
        </w:rPr>
        <w:t xml:space="preserve">FEMA Form 119-25-5 have a decrease from 400 to 300 (-100) respondents due to a reduction in the number of annual respondents applying for the Executive Fire Officer Program.  The burden hours for this collection have an adjustment of 900 hours from 400 (+500) hours due to the amount of additional time required to assemble and complete the FEMA Form 119-25-5 and the required supplemental documentation (responses to the </w:t>
      </w:r>
      <w:r w:rsidRPr="001D15E0">
        <w:rPr>
          <w:bCs/>
        </w:rPr>
        <w:lastRenderedPageBreak/>
        <w:t xml:space="preserve">questions on the form, letter of intent, resume, letters of recommendation, copies of diplomas, organizational chart, and a short essay). </w:t>
      </w:r>
    </w:p>
    <w:p w:rsidR="00E51815" w:rsidRDefault="00E51815" w:rsidP="00BD12A6">
      <w:pPr>
        <w:rPr>
          <w:bCs/>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BD12A6" w:rsidTr="00BD12A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D12A6" w:rsidRDefault="00BD12A6" w:rsidP="00BD12A6">
            <w:pPr>
              <w:jc w:val="center"/>
              <w:rPr>
                <w:b/>
                <w:bCs/>
                <w:sz w:val="18"/>
                <w:szCs w:val="18"/>
              </w:rPr>
            </w:pPr>
            <w:r>
              <w:rPr>
                <w:b/>
                <w:bCs/>
                <w:sz w:val="18"/>
                <w:szCs w:val="18"/>
              </w:rPr>
              <w:t>Itemized Changes in Annual Cost Burden</w:t>
            </w:r>
          </w:p>
        </w:tc>
      </w:tr>
      <w:tr w:rsidR="00BD12A6" w:rsidTr="00BD12A6">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D12A6" w:rsidRDefault="00BD12A6" w:rsidP="00BD12A6">
            <w:pPr>
              <w:jc w:val="center"/>
              <w:rPr>
                <w:b/>
                <w:bCs/>
                <w:sz w:val="18"/>
                <w:szCs w:val="18"/>
              </w:rPr>
            </w:pPr>
            <w:r>
              <w:rPr>
                <w:b/>
                <w:bCs/>
                <w:sz w:val="18"/>
                <w:szCs w:val="18"/>
              </w:rPr>
              <w:t>Difference</w:t>
            </w:r>
          </w:p>
        </w:tc>
      </w:tr>
      <w:tr w:rsidR="0017476B" w:rsidTr="009E4082">
        <w:trPr>
          <w:trHeight w:val="763"/>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7476B" w:rsidRPr="00BD12A6" w:rsidRDefault="0017476B" w:rsidP="009E4082">
            <w:pPr>
              <w:rPr>
                <w:rFonts w:ascii="Arial" w:hAnsi="Arial" w:cs="Arial"/>
                <w:color w:val="000000"/>
                <w:sz w:val="20"/>
                <w:szCs w:val="20"/>
              </w:rPr>
            </w:pPr>
            <w:r>
              <w:rPr>
                <w:rFonts w:ascii="Arial" w:hAnsi="Arial" w:cs="Arial"/>
                <w:color w:val="000000"/>
                <w:sz w:val="20"/>
                <w:szCs w:val="20"/>
              </w:rPr>
              <w:t>FEMA Form 119-25-1, General Admissions Application</w:t>
            </w:r>
          </w:p>
        </w:tc>
        <w:tc>
          <w:tcPr>
            <w:tcW w:w="124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$147,113.</w:t>
            </w:r>
          </w:p>
        </w:tc>
        <w:tc>
          <w:tcPr>
            <w:tcW w:w="142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r>
              <w:rPr>
                <w:sz w:val="18"/>
                <w:szCs w:val="18"/>
              </w:rPr>
              <w:t>$148,013.</w:t>
            </w:r>
          </w:p>
        </w:tc>
        <w:tc>
          <w:tcPr>
            <w:tcW w:w="174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$900.</w:t>
            </w:r>
          </w:p>
        </w:tc>
      </w:tr>
      <w:tr w:rsidR="0017476B" w:rsidTr="009E40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7476B" w:rsidRDefault="0017476B" w:rsidP="009E4082">
            <w:pPr>
              <w:rPr>
                <w:rFonts w:ascii="Arial" w:hAnsi="Arial" w:cs="Arial"/>
                <w:color w:val="000000"/>
                <w:sz w:val="20"/>
                <w:szCs w:val="20"/>
              </w:rPr>
            </w:pPr>
            <w:r>
              <w:rPr>
                <w:rFonts w:ascii="Arial" w:hAnsi="Arial" w:cs="Arial"/>
                <w:color w:val="000000"/>
                <w:sz w:val="20"/>
                <w:szCs w:val="20"/>
              </w:rPr>
              <w:t>FEMA Form 119-25-3, Student Stipend Agreement</w:t>
            </w:r>
          </w:p>
        </w:tc>
        <w:tc>
          <w:tcPr>
            <w:tcW w:w="124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10,474.</w:t>
            </w:r>
          </w:p>
        </w:tc>
        <w:tc>
          <w:tcPr>
            <w:tcW w:w="142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r>
              <w:rPr>
                <w:sz w:val="18"/>
                <w:szCs w:val="18"/>
              </w:rPr>
              <w:t>$9,197.</w:t>
            </w:r>
          </w:p>
        </w:tc>
        <w:tc>
          <w:tcPr>
            <w:tcW w:w="174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$1,277.</w:t>
            </w:r>
          </w:p>
        </w:tc>
      </w:tr>
      <w:tr w:rsidR="0017476B" w:rsidTr="009E40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7476B" w:rsidRDefault="0017476B" w:rsidP="009E4082">
            <w:pPr>
              <w:rPr>
                <w:rFonts w:ascii="Arial" w:hAnsi="Arial" w:cs="Arial"/>
                <w:color w:val="000000"/>
                <w:sz w:val="20"/>
                <w:szCs w:val="20"/>
              </w:rPr>
            </w:pPr>
            <w:r>
              <w:rPr>
                <w:rFonts w:ascii="Arial" w:hAnsi="Arial" w:cs="Arial"/>
                <w:color w:val="000000"/>
                <w:sz w:val="20"/>
                <w:szCs w:val="20"/>
              </w:rPr>
              <w:t>FEMA Form 119-25-3</w:t>
            </w:r>
          </w:p>
        </w:tc>
        <w:tc>
          <w:tcPr>
            <w:tcW w:w="124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10,474.</w:t>
            </w:r>
          </w:p>
        </w:tc>
        <w:tc>
          <w:tcPr>
            <w:tcW w:w="142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r>
              <w:rPr>
                <w:sz w:val="18"/>
                <w:szCs w:val="18"/>
              </w:rPr>
              <w:t>0</w:t>
            </w:r>
          </w:p>
        </w:tc>
        <w:tc>
          <w:tcPr>
            <w:tcW w:w="174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0</w:t>
            </w:r>
          </w:p>
        </w:tc>
      </w:tr>
      <w:tr w:rsidR="00DB45C0" w:rsidTr="009E40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DB45C0" w:rsidRDefault="00DB45C0" w:rsidP="009E4082">
            <w:pPr>
              <w:rPr>
                <w:rFonts w:ascii="Arial" w:hAnsi="Arial" w:cs="Arial"/>
                <w:color w:val="000000"/>
                <w:sz w:val="20"/>
                <w:szCs w:val="20"/>
              </w:rPr>
            </w:pPr>
            <w:r>
              <w:rPr>
                <w:rFonts w:ascii="Arial" w:hAnsi="Arial" w:cs="Arial"/>
                <w:color w:val="000000"/>
                <w:sz w:val="20"/>
                <w:szCs w:val="20"/>
              </w:rPr>
              <w:t>FEMA Form 119-25,2, General Admissions Application – Short Form</w:t>
            </w:r>
          </w:p>
        </w:tc>
        <w:tc>
          <w:tcPr>
            <w:tcW w:w="1240" w:type="dxa"/>
            <w:tcBorders>
              <w:top w:val="nil"/>
              <w:left w:val="nil"/>
              <w:bottom w:val="single" w:sz="8" w:space="0" w:color="auto"/>
              <w:right w:val="single" w:sz="8" w:space="0" w:color="auto"/>
            </w:tcBorders>
            <w:shd w:val="clear" w:color="auto" w:fill="auto"/>
            <w:vAlign w:val="bottom"/>
          </w:tcPr>
          <w:p w:rsidR="00DB45C0" w:rsidRDefault="00DB45C0" w:rsidP="009E4082">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DB45C0" w:rsidRDefault="00DB45C0" w:rsidP="009E4082">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DB45C0" w:rsidRDefault="00DB45C0" w:rsidP="009E4082">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DB45C0" w:rsidRDefault="005B6105" w:rsidP="009E4082">
            <w:pPr>
              <w:jc w:val="center"/>
              <w:rPr>
                <w:sz w:val="18"/>
                <w:szCs w:val="18"/>
              </w:rPr>
            </w:pPr>
            <w:r>
              <w:rPr>
                <w:sz w:val="18"/>
                <w:szCs w:val="18"/>
              </w:rPr>
              <w:t>$294,225.</w:t>
            </w:r>
          </w:p>
        </w:tc>
        <w:tc>
          <w:tcPr>
            <w:tcW w:w="1420" w:type="dxa"/>
            <w:tcBorders>
              <w:top w:val="nil"/>
              <w:left w:val="nil"/>
              <w:bottom w:val="single" w:sz="8" w:space="0" w:color="auto"/>
              <w:right w:val="single" w:sz="8" w:space="0" w:color="auto"/>
            </w:tcBorders>
            <w:shd w:val="clear" w:color="auto" w:fill="auto"/>
            <w:vAlign w:val="bottom"/>
          </w:tcPr>
          <w:p w:rsidR="00DB45C0" w:rsidRDefault="00DB45C0" w:rsidP="009E4082">
            <w:pPr>
              <w:jc w:val="center"/>
              <w:rPr>
                <w:sz w:val="18"/>
                <w:szCs w:val="18"/>
              </w:rPr>
            </w:pPr>
            <w:r>
              <w:rPr>
                <w:sz w:val="18"/>
                <w:szCs w:val="18"/>
              </w:rPr>
              <w:t>$315,760</w:t>
            </w:r>
          </w:p>
        </w:tc>
        <w:tc>
          <w:tcPr>
            <w:tcW w:w="1740" w:type="dxa"/>
            <w:tcBorders>
              <w:top w:val="nil"/>
              <w:left w:val="nil"/>
              <w:bottom w:val="single" w:sz="8" w:space="0" w:color="auto"/>
              <w:right w:val="single" w:sz="8" w:space="0" w:color="auto"/>
            </w:tcBorders>
            <w:shd w:val="clear" w:color="auto" w:fill="auto"/>
            <w:vAlign w:val="bottom"/>
          </w:tcPr>
          <w:p w:rsidR="00DB45C0" w:rsidRDefault="005B6105" w:rsidP="009E4082">
            <w:pPr>
              <w:jc w:val="center"/>
              <w:rPr>
                <w:sz w:val="18"/>
                <w:szCs w:val="18"/>
              </w:rPr>
            </w:pPr>
            <w:r>
              <w:rPr>
                <w:sz w:val="18"/>
                <w:szCs w:val="18"/>
              </w:rPr>
              <w:t>$21,535.</w:t>
            </w:r>
          </w:p>
        </w:tc>
      </w:tr>
      <w:tr w:rsidR="0017476B" w:rsidTr="009E40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7476B" w:rsidRDefault="0017476B" w:rsidP="009E4082">
            <w:pPr>
              <w:rPr>
                <w:rFonts w:ascii="Arial" w:hAnsi="Arial" w:cs="Arial"/>
                <w:color w:val="000000"/>
                <w:sz w:val="20"/>
                <w:szCs w:val="20"/>
              </w:rPr>
            </w:pPr>
            <w:r>
              <w:rPr>
                <w:rFonts w:ascii="Arial" w:hAnsi="Arial" w:cs="Arial"/>
                <w:color w:val="000000"/>
                <w:sz w:val="20"/>
                <w:szCs w:val="20"/>
              </w:rPr>
              <w:t>FEMA Form 119-25-4, Student Stipend Agreement (Amendment)</w:t>
            </w:r>
          </w:p>
        </w:tc>
        <w:tc>
          <w:tcPr>
            <w:tcW w:w="124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$1,295.</w:t>
            </w:r>
          </w:p>
        </w:tc>
        <w:tc>
          <w:tcPr>
            <w:tcW w:w="142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r>
              <w:rPr>
                <w:sz w:val="18"/>
                <w:szCs w:val="18"/>
              </w:rPr>
              <w:t>$671.</w:t>
            </w:r>
          </w:p>
        </w:tc>
        <w:tc>
          <w:tcPr>
            <w:tcW w:w="174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$624.</w:t>
            </w:r>
          </w:p>
        </w:tc>
      </w:tr>
      <w:tr w:rsidR="0017476B" w:rsidTr="009E40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7476B" w:rsidRDefault="0017476B" w:rsidP="009E4082">
            <w:pPr>
              <w:rPr>
                <w:rFonts w:ascii="Arial" w:hAnsi="Arial" w:cs="Arial"/>
                <w:color w:val="000000"/>
                <w:sz w:val="20"/>
                <w:szCs w:val="20"/>
              </w:rPr>
            </w:pPr>
            <w:r>
              <w:rPr>
                <w:rFonts w:ascii="Arial" w:hAnsi="Arial" w:cs="Arial"/>
                <w:color w:val="000000"/>
                <w:sz w:val="20"/>
                <w:szCs w:val="20"/>
              </w:rPr>
              <w:t>FEMA Form 119-25-5, National Fire Academy Executive Fire Officer Program Application Admissions</w:t>
            </w:r>
          </w:p>
        </w:tc>
        <w:tc>
          <w:tcPr>
            <w:tcW w:w="124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$19,080.</w:t>
            </w:r>
          </w:p>
        </w:tc>
        <w:tc>
          <w:tcPr>
            <w:tcW w:w="1420" w:type="dxa"/>
            <w:tcBorders>
              <w:top w:val="nil"/>
              <w:left w:val="nil"/>
              <w:bottom w:val="single" w:sz="8" w:space="0" w:color="auto"/>
              <w:right w:val="single" w:sz="8" w:space="0" w:color="auto"/>
            </w:tcBorders>
            <w:shd w:val="clear" w:color="auto" w:fill="auto"/>
            <w:vAlign w:val="bottom"/>
          </w:tcPr>
          <w:p w:rsidR="0017476B" w:rsidRDefault="0017476B" w:rsidP="009E4082">
            <w:pPr>
              <w:jc w:val="center"/>
              <w:rPr>
                <w:sz w:val="18"/>
                <w:szCs w:val="18"/>
              </w:rPr>
            </w:pPr>
            <w:r>
              <w:rPr>
                <w:sz w:val="18"/>
                <w:szCs w:val="18"/>
              </w:rPr>
              <w:t>$43,623.</w:t>
            </w:r>
          </w:p>
        </w:tc>
        <w:tc>
          <w:tcPr>
            <w:tcW w:w="1740" w:type="dxa"/>
            <w:tcBorders>
              <w:top w:val="nil"/>
              <w:left w:val="nil"/>
              <w:bottom w:val="single" w:sz="8" w:space="0" w:color="auto"/>
              <w:right w:val="single" w:sz="8" w:space="0" w:color="auto"/>
            </w:tcBorders>
            <w:shd w:val="clear" w:color="auto" w:fill="auto"/>
            <w:vAlign w:val="bottom"/>
          </w:tcPr>
          <w:p w:rsidR="0017476B" w:rsidRDefault="005B6105" w:rsidP="009E4082">
            <w:pPr>
              <w:jc w:val="center"/>
              <w:rPr>
                <w:sz w:val="18"/>
                <w:szCs w:val="18"/>
              </w:rPr>
            </w:pPr>
            <w:r>
              <w:rPr>
                <w:sz w:val="18"/>
                <w:szCs w:val="18"/>
              </w:rPr>
              <w:t>$24,543.</w:t>
            </w:r>
          </w:p>
        </w:tc>
      </w:tr>
      <w:tr w:rsidR="00467035" w:rsidRPr="00DB45C0" w:rsidTr="00BD12A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467035" w:rsidRPr="00DB45C0" w:rsidRDefault="00DB45C0" w:rsidP="00BD12A6">
            <w:pPr>
              <w:jc w:val="center"/>
              <w:rPr>
                <w:b/>
                <w:bCs/>
                <w:sz w:val="18"/>
                <w:szCs w:val="18"/>
              </w:rPr>
            </w:pPr>
            <w:r w:rsidRPr="00DB45C0">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467035" w:rsidRPr="00DB45C0" w:rsidRDefault="00467035" w:rsidP="001359FD">
            <w:pPr>
              <w:jc w:val="center"/>
              <w:rPr>
                <w:rFonts w:ascii="Arial" w:hAnsi="Arial" w:cs="Arial"/>
                <w:b/>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467035" w:rsidRPr="00DB45C0" w:rsidRDefault="00467035" w:rsidP="00BD12A6">
            <w:pPr>
              <w:jc w:val="center"/>
              <w:rPr>
                <w:rFonts w:ascii="Arial" w:hAnsi="Arial" w:cs="Arial"/>
                <w:b/>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467035" w:rsidRPr="00DB45C0" w:rsidRDefault="00467035" w:rsidP="001359FD">
            <w:pPr>
              <w:jc w:val="center"/>
              <w:rPr>
                <w:rFonts w:ascii="Arial" w:hAnsi="Arial" w:cs="Arial"/>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467035" w:rsidRPr="00DB45C0" w:rsidRDefault="00467035" w:rsidP="001359FD">
            <w:pPr>
              <w:jc w:val="center"/>
              <w:rPr>
                <w:rFonts w:ascii="Arial" w:hAnsi="Arial" w:cs="Arial"/>
                <w:b/>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467035" w:rsidRPr="00DB45C0" w:rsidRDefault="00DB45C0" w:rsidP="001359FD">
            <w:pPr>
              <w:jc w:val="center"/>
              <w:rPr>
                <w:rFonts w:ascii="Arial" w:hAnsi="Arial" w:cs="Arial"/>
                <w:b/>
                <w:sz w:val="18"/>
                <w:szCs w:val="18"/>
              </w:rPr>
            </w:pPr>
            <w:r w:rsidRPr="00DB45C0">
              <w:rPr>
                <w:rFonts w:ascii="Arial" w:hAnsi="Arial" w:cs="Arial"/>
                <w:b/>
                <w:sz w:val="18"/>
                <w:szCs w:val="18"/>
              </w:rPr>
              <w:t>$517,264</w:t>
            </w:r>
          </w:p>
        </w:tc>
        <w:tc>
          <w:tcPr>
            <w:tcW w:w="1740" w:type="dxa"/>
            <w:tcBorders>
              <w:top w:val="nil"/>
              <w:left w:val="nil"/>
              <w:bottom w:val="single" w:sz="8" w:space="0" w:color="auto"/>
              <w:right w:val="single" w:sz="8" w:space="0" w:color="auto"/>
            </w:tcBorders>
            <w:shd w:val="clear" w:color="auto" w:fill="auto"/>
            <w:noWrap/>
            <w:vAlign w:val="bottom"/>
          </w:tcPr>
          <w:p w:rsidR="00467035" w:rsidRPr="00DB45C0" w:rsidRDefault="005B6105" w:rsidP="00F81173">
            <w:pPr>
              <w:jc w:val="center"/>
              <w:rPr>
                <w:rFonts w:ascii="Arial" w:hAnsi="Arial" w:cs="Arial"/>
                <w:b/>
                <w:sz w:val="18"/>
                <w:szCs w:val="18"/>
              </w:rPr>
            </w:pPr>
            <w:r>
              <w:rPr>
                <w:rFonts w:ascii="Arial" w:hAnsi="Arial" w:cs="Arial"/>
                <w:b/>
                <w:sz w:val="18"/>
                <w:szCs w:val="18"/>
              </w:rPr>
              <w:t>$48,879</w:t>
            </w:r>
          </w:p>
        </w:tc>
      </w:tr>
    </w:tbl>
    <w:p w:rsidR="00BD12A6" w:rsidRPr="00B05348" w:rsidRDefault="00BD12A6" w:rsidP="00BD12A6">
      <w:pPr>
        <w:rPr>
          <w:bCs/>
        </w:rPr>
      </w:pPr>
    </w:p>
    <w:p w:rsidR="00401745" w:rsidRDefault="00B666DB" w:rsidP="00677CAD">
      <w:pPr>
        <w:rPr>
          <w:bCs/>
        </w:rPr>
      </w:pPr>
      <w:r w:rsidRPr="00DA72BA">
        <w:rPr>
          <w:b/>
          <w:bCs/>
          <w:i/>
        </w:rPr>
        <w:t>Explain:</w:t>
      </w:r>
      <w:r w:rsidR="00DB084D" w:rsidRPr="00DB084D">
        <w:rPr>
          <w:bCs/>
          <w:i/>
        </w:rPr>
        <w:t xml:space="preserve"> </w:t>
      </w:r>
      <w:r w:rsidR="00E63380">
        <w:rPr>
          <w:bCs/>
        </w:rPr>
        <w:t xml:space="preserve"> </w:t>
      </w:r>
      <w:r w:rsidR="00DB45C0">
        <w:rPr>
          <w:bCs/>
        </w:rPr>
        <w:t>The wage rate categories for respondents wages has increased and the burden estimates for this collection has changed.  Therefore the burden hour cost for this collection has changed.</w:t>
      </w:r>
    </w:p>
    <w:p w:rsidR="001758F6" w:rsidRDefault="001758F6">
      <w:pPr>
        <w:rPr>
          <w:b/>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16234C">
      <w:r>
        <w:fldChar w:fldCharType="begin"/>
      </w:r>
      <w:r w:rsidR="00842E74">
        <w:instrText>ADVANCE \R 0.95</w:instrText>
      </w:r>
      <w:r>
        <w:fldChar w:fldCharType="end"/>
      </w:r>
    </w:p>
    <w:p w:rsidR="00842E74" w:rsidRDefault="00DB5B61">
      <w:r>
        <w:t>There are no outline plans for tabulation and publication of data for this information collection.</w:t>
      </w:r>
    </w:p>
    <w:p w:rsidR="00DB5B61" w:rsidRDefault="00DB5B61"/>
    <w:p w:rsidR="00842E74" w:rsidRDefault="0016234C">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Default="00DB5B61">
      <w:pPr>
        <w:rPr>
          <w:color w:val="000000"/>
        </w:rPr>
      </w:pPr>
      <w:r>
        <w:rPr>
          <w:color w:val="000000"/>
        </w:rPr>
        <w:t>This collection does not seek approval to not display the expiration date for OMB approval.</w:t>
      </w:r>
    </w:p>
    <w:p w:rsidR="00842E74" w:rsidRDefault="0016234C">
      <w:pPr>
        <w:rPr>
          <w:b/>
          <w:bCs/>
          <w:color w:val="000000"/>
        </w:rPr>
      </w:pPr>
      <w:r>
        <w:rPr>
          <w:b/>
          <w:bCs/>
          <w:color w:val="000000"/>
        </w:rPr>
        <w:lastRenderedPageBreak/>
        <w:fldChar w:fldCharType="begin"/>
      </w:r>
      <w:r w:rsidR="00842E74">
        <w:rPr>
          <w:b/>
          <w:bCs/>
          <w:color w:val="000000"/>
        </w:rPr>
        <w:instrText>ADVANCE \R 0.95</w:instrText>
      </w:r>
      <w:r>
        <w:rPr>
          <w:b/>
          <w:bCs/>
          <w:color w:val="000000"/>
        </w:rPr>
        <w:fldChar w:fldCharType="end"/>
      </w:r>
    </w:p>
    <w:p w:rsidR="00842E74" w:rsidRDefault="0016234C">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6A375E" w:rsidRPr="006A375E" w:rsidRDefault="0016234C" w:rsidP="006A375E">
      <w:pPr>
        <w:rPr>
          <w:color w:val="FF0000"/>
        </w:rPr>
      </w:pPr>
      <w:r w:rsidRPr="006A375E">
        <w:rPr>
          <w:color w:val="FF0000"/>
        </w:rPr>
        <w:fldChar w:fldCharType="begin"/>
      </w:r>
      <w:r w:rsidR="00842E74" w:rsidRPr="006A375E">
        <w:rPr>
          <w:color w:val="FF0000"/>
        </w:rPr>
        <w:instrText>ADVANCE \R 0.95</w:instrText>
      </w:r>
      <w:r w:rsidRPr="006A375E">
        <w:rPr>
          <w:color w:val="FF0000"/>
        </w:rPr>
        <w:fldChar w:fldCharType="end"/>
      </w:r>
      <w:r w:rsidR="006A375E" w:rsidRPr="00221A8D">
        <w:t>This collection does not seek exception to “Certification for Paperwork</w:t>
      </w:r>
      <w:r w:rsidR="00221A8D" w:rsidRPr="00221A8D">
        <w:t xml:space="preserve"> Reduction Act Submissions”. </w:t>
      </w:r>
    </w:p>
    <w:p w:rsidR="00372ED0" w:rsidRDefault="00372ED0">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16234C">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Pr="00B97C75" w:rsidRDefault="008D08F6" w:rsidP="00B97C75">
      <w:pPr>
        <w:tabs>
          <w:tab w:val="left" w:pos="-720"/>
        </w:tabs>
        <w:suppressAutoHyphens/>
      </w:pPr>
      <w:r w:rsidRPr="00B97C75">
        <w:t>THERE IS NO STATISTICAL METHODOLOGY INVOLVE</w:t>
      </w:r>
      <w:r w:rsidR="00B97C75">
        <w:t>D IN THIS COLLECTION.</w:t>
      </w:r>
      <w:r w:rsidRPr="00B97C75">
        <w:t xml:space="preserve">  </w:t>
      </w:r>
    </w:p>
    <w:sectPr w:rsidR="00842E74" w:rsidRPr="00B97C75" w:rsidSect="00291C12">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66" w:rsidRDefault="00786C66">
      <w:r>
        <w:separator/>
      </w:r>
    </w:p>
  </w:endnote>
  <w:endnote w:type="continuationSeparator" w:id="0">
    <w:p w:rsidR="00786C66" w:rsidRDefault="0078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1E" w:rsidRDefault="007B121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121E" w:rsidRDefault="007B12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1E" w:rsidRDefault="007B121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4DDD">
      <w:rPr>
        <w:rStyle w:val="PageNumber"/>
        <w:noProof/>
      </w:rPr>
      <w:t>7</w:t>
    </w:r>
    <w:r>
      <w:rPr>
        <w:rStyle w:val="PageNumber"/>
      </w:rPr>
      <w:fldChar w:fldCharType="end"/>
    </w:r>
  </w:p>
  <w:p w:rsidR="007B121E" w:rsidRDefault="007B12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66" w:rsidRDefault="00786C66">
      <w:r>
        <w:separator/>
      </w:r>
    </w:p>
  </w:footnote>
  <w:footnote w:type="continuationSeparator" w:id="0">
    <w:p w:rsidR="00786C66" w:rsidRDefault="00786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9">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8"/>
  </w:num>
  <w:num w:numId="2">
    <w:abstractNumId w:val="6"/>
  </w:num>
  <w:num w:numId="3">
    <w:abstractNumId w:val="3"/>
  </w:num>
  <w:num w:numId="4">
    <w:abstractNumId w:val="12"/>
  </w:num>
  <w:num w:numId="5">
    <w:abstractNumId w:val="1"/>
  </w:num>
  <w:num w:numId="6">
    <w:abstractNumId w:val="7"/>
  </w:num>
  <w:num w:numId="7">
    <w:abstractNumId w:val="5"/>
  </w:num>
  <w:num w:numId="8">
    <w:abstractNumId w:val="9"/>
  </w:num>
  <w:num w:numId="9">
    <w:abstractNumId w:val="0"/>
  </w:num>
  <w:num w:numId="10">
    <w:abstractNumId w:val="11"/>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5684"/>
    <w:rsid w:val="000151D9"/>
    <w:rsid w:val="00020610"/>
    <w:rsid w:val="0002071B"/>
    <w:rsid w:val="00030F34"/>
    <w:rsid w:val="000320D1"/>
    <w:rsid w:val="000404F8"/>
    <w:rsid w:val="000412C5"/>
    <w:rsid w:val="000418E7"/>
    <w:rsid w:val="00044629"/>
    <w:rsid w:val="00053740"/>
    <w:rsid w:val="00073D0F"/>
    <w:rsid w:val="00083DBA"/>
    <w:rsid w:val="0009032C"/>
    <w:rsid w:val="00091635"/>
    <w:rsid w:val="0009774D"/>
    <w:rsid w:val="000A17F2"/>
    <w:rsid w:val="000A6018"/>
    <w:rsid w:val="000B082F"/>
    <w:rsid w:val="000B0C3D"/>
    <w:rsid w:val="000B2C68"/>
    <w:rsid w:val="000B2EB7"/>
    <w:rsid w:val="000C473C"/>
    <w:rsid w:val="000E0572"/>
    <w:rsid w:val="000E25E8"/>
    <w:rsid w:val="000E7441"/>
    <w:rsid w:val="000F1EBE"/>
    <w:rsid w:val="000F4423"/>
    <w:rsid w:val="000F55B2"/>
    <w:rsid w:val="00101568"/>
    <w:rsid w:val="001020F3"/>
    <w:rsid w:val="00103274"/>
    <w:rsid w:val="001039E6"/>
    <w:rsid w:val="00106F37"/>
    <w:rsid w:val="001073B1"/>
    <w:rsid w:val="00113C60"/>
    <w:rsid w:val="00116BB8"/>
    <w:rsid w:val="00121521"/>
    <w:rsid w:val="001221DC"/>
    <w:rsid w:val="0012366D"/>
    <w:rsid w:val="00126B83"/>
    <w:rsid w:val="00134D64"/>
    <w:rsid w:val="001359FD"/>
    <w:rsid w:val="00137695"/>
    <w:rsid w:val="00146873"/>
    <w:rsid w:val="0015054F"/>
    <w:rsid w:val="00151513"/>
    <w:rsid w:val="00152605"/>
    <w:rsid w:val="00155AE9"/>
    <w:rsid w:val="00156752"/>
    <w:rsid w:val="0016234C"/>
    <w:rsid w:val="00164DB6"/>
    <w:rsid w:val="0016607C"/>
    <w:rsid w:val="00172476"/>
    <w:rsid w:val="0017476B"/>
    <w:rsid w:val="001758F6"/>
    <w:rsid w:val="00175E63"/>
    <w:rsid w:val="00176C6C"/>
    <w:rsid w:val="00180092"/>
    <w:rsid w:val="0018177D"/>
    <w:rsid w:val="001820ED"/>
    <w:rsid w:val="00183D39"/>
    <w:rsid w:val="001A2341"/>
    <w:rsid w:val="001A2DBE"/>
    <w:rsid w:val="001A69A7"/>
    <w:rsid w:val="001A793A"/>
    <w:rsid w:val="001B1EC0"/>
    <w:rsid w:val="001B3FB1"/>
    <w:rsid w:val="001C0F98"/>
    <w:rsid w:val="001C2815"/>
    <w:rsid w:val="001C297A"/>
    <w:rsid w:val="001C79F2"/>
    <w:rsid w:val="001C7D9D"/>
    <w:rsid w:val="001E000D"/>
    <w:rsid w:val="001E3F00"/>
    <w:rsid w:val="001E5B8C"/>
    <w:rsid w:val="001E5DA3"/>
    <w:rsid w:val="001F19D4"/>
    <w:rsid w:val="00203276"/>
    <w:rsid w:val="00203AA5"/>
    <w:rsid w:val="00205B67"/>
    <w:rsid w:val="00213E28"/>
    <w:rsid w:val="00221A8D"/>
    <w:rsid w:val="0022270D"/>
    <w:rsid w:val="00227887"/>
    <w:rsid w:val="0023092E"/>
    <w:rsid w:val="00232C69"/>
    <w:rsid w:val="00233D68"/>
    <w:rsid w:val="00245FB5"/>
    <w:rsid w:val="00250A0A"/>
    <w:rsid w:val="00253BC5"/>
    <w:rsid w:val="00257EA0"/>
    <w:rsid w:val="002637E5"/>
    <w:rsid w:val="00264DDD"/>
    <w:rsid w:val="0026549A"/>
    <w:rsid w:val="00267129"/>
    <w:rsid w:val="00273A2F"/>
    <w:rsid w:val="00274712"/>
    <w:rsid w:val="0027662B"/>
    <w:rsid w:val="00276A51"/>
    <w:rsid w:val="00284795"/>
    <w:rsid w:val="00290000"/>
    <w:rsid w:val="00291C12"/>
    <w:rsid w:val="00293BA8"/>
    <w:rsid w:val="002A4B95"/>
    <w:rsid w:val="002A4C76"/>
    <w:rsid w:val="002A6626"/>
    <w:rsid w:val="002B186C"/>
    <w:rsid w:val="002B43BA"/>
    <w:rsid w:val="002B5778"/>
    <w:rsid w:val="002D02B7"/>
    <w:rsid w:val="002D1236"/>
    <w:rsid w:val="002D1DAC"/>
    <w:rsid w:val="002D6BB7"/>
    <w:rsid w:val="002E5D97"/>
    <w:rsid w:val="003005EA"/>
    <w:rsid w:val="0030374B"/>
    <w:rsid w:val="00303E9D"/>
    <w:rsid w:val="00305418"/>
    <w:rsid w:val="00305630"/>
    <w:rsid w:val="003062B4"/>
    <w:rsid w:val="00306490"/>
    <w:rsid w:val="003076D8"/>
    <w:rsid w:val="00317B32"/>
    <w:rsid w:val="00317EEB"/>
    <w:rsid w:val="00326497"/>
    <w:rsid w:val="00327145"/>
    <w:rsid w:val="00337256"/>
    <w:rsid w:val="00337435"/>
    <w:rsid w:val="00347D7F"/>
    <w:rsid w:val="00351F0E"/>
    <w:rsid w:val="003563A3"/>
    <w:rsid w:val="00356ADE"/>
    <w:rsid w:val="00357FE9"/>
    <w:rsid w:val="00360543"/>
    <w:rsid w:val="00361118"/>
    <w:rsid w:val="00361EE7"/>
    <w:rsid w:val="00363360"/>
    <w:rsid w:val="003662F6"/>
    <w:rsid w:val="00366B0C"/>
    <w:rsid w:val="00367118"/>
    <w:rsid w:val="00372ED0"/>
    <w:rsid w:val="003811AB"/>
    <w:rsid w:val="00381B78"/>
    <w:rsid w:val="00381E0D"/>
    <w:rsid w:val="003827FA"/>
    <w:rsid w:val="003850B4"/>
    <w:rsid w:val="00386F5C"/>
    <w:rsid w:val="0039723E"/>
    <w:rsid w:val="003A0193"/>
    <w:rsid w:val="003A091C"/>
    <w:rsid w:val="003A1CA4"/>
    <w:rsid w:val="003A3C77"/>
    <w:rsid w:val="003A6739"/>
    <w:rsid w:val="003B2E56"/>
    <w:rsid w:val="003B41BF"/>
    <w:rsid w:val="003C3027"/>
    <w:rsid w:val="003C6924"/>
    <w:rsid w:val="003D0757"/>
    <w:rsid w:val="003D2841"/>
    <w:rsid w:val="003D308A"/>
    <w:rsid w:val="003D3E8D"/>
    <w:rsid w:val="003E772E"/>
    <w:rsid w:val="003E7F40"/>
    <w:rsid w:val="003F00A7"/>
    <w:rsid w:val="00401745"/>
    <w:rsid w:val="0041153D"/>
    <w:rsid w:val="004129CD"/>
    <w:rsid w:val="00413856"/>
    <w:rsid w:val="00415193"/>
    <w:rsid w:val="00416638"/>
    <w:rsid w:val="004166CE"/>
    <w:rsid w:val="00443C06"/>
    <w:rsid w:val="004463C7"/>
    <w:rsid w:val="00457D5F"/>
    <w:rsid w:val="0046431C"/>
    <w:rsid w:val="00465E3A"/>
    <w:rsid w:val="00467035"/>
    <w:rsid w:val="0046759A"/>
    <w:rsid w:val="004840AC"/>
    <w:rsid w:val="004842F4"/>
    <w:rsid w:val="00493C00"/>
    <w:rsid w:val="004A1A23"/>
    <w:rsid w:val="004A579B"/>
    <w:rsid w:val="004A7D5A"/>
    <w:rsid w:val="004B37EF"/>
    <w:rsid w:val="004B6F1F"/>
    <w:rsid w:val="004C2CBF"/>
    <w:rsid w:val="004C4948"/>
    <w:rsid w:val="004C7D7E"/>
    <w:rsid w:val="004D07C9"/>
    <w:rsid w:val="004D37E7"/>
    <w:rsid w:val="004E1D16"/>
    <w:rsid w:val="004E6038"/>
    <w:rsid w:val="004E6947"/>
    <w:rsid w:val="004E7BF0"/>
    <w:rsid w:val="004F0406"/>
    <w:rsid w:val="004F2D03"/>
    <w:rsid w:val="005025EC"/>
    <w:rsid w:val="005038D0"/>
    <w:rsid w:val="005054B2"/>
    <w:rsid w:val="0051593B"/>
    <w:rsid w:val="0052599D"/>
    <w:rsid w:val="00525BD1"/>
    <w:rsid w:val="005271D8"/>
    <w:rsid w:val="00530BBE"/>
    <w:rsid w:val="005313BD"/>
    <w:rsid w:val="00541D80"/>
    <w:rsid w:val="005443FC"/>
    <w:rsid w:val="00551131"/>
    <w:rsid w:val="00553493"/>
    <w:rsid w:val="005570DD"/>
    <w:rsid w:val="00560F77"/>
    <w:rsid w:val="005649E9"/>
    <w:rsid w:val="00571B63"/>
    <w:rsid w:val="005733E9"/>
    <w:rsid w:val="005810C0"/>
    <w:rsid w:val="00584B76"/>
    <w:rsid w:val="005926EA"/>
    <w:rsid w:val="00592840"/>
    <w:rsid w:val="005A3789"/>
    <w:rsid w:val="005B6105"/>
    <w:rsid w:val="005C0255"/>
    <w:rsid w:val="005C06FD"/>
    <w:rsid w:val="005C41F4"/>
    <w:rsid w:val="005C4FEC"/>
    <w:rsid w:val="005D318F"/>
    <w:rsid w:val="005D4655"/>
    <w:rsid w:val="005D5C1D"/>
    <w:rsid w:val="005E101E"/>
    <w:rsid w:val="005E21C2"/>
    <w:rsid w:val="005E2618"/>
    <w:rsid w:val="005E2FA1"/>
    <w:rsid w:val="005F0197"/>
    <w:rsid w:val="005F0742"/>
    <w:rsid w:val="005F7395"/>
    <w:rsid w:val="005F74D3"/>
    <w:rsid w:val="005F79C4"/>
    <w:rsid w:val="00600089"/>
    <w:rsid w:val="00611266"/>
    <w:rsid w:val="00611785"/>
    <w:rsid w:val="0061431F"/>
    <w:rsid w:val="006163A8"/>
    <w:rsid w:val="00617B4B"/>
    <w:rsid w:val="00623B04"/>
    <w:rsid w:val="00627649"/>
    <w:rsid w:val="00633135"/>
    <w:rsid w:val="00633DA0"/>
    <w:rsid w:val="00642792"/>
    <w:rsid w:val="006540F6"/>
    <w:rsid w:val="00656BB2"/>
    <w:rsid w:val="00661114"/>
    <w:rsid w:val="00661EE8"/>
    <w:rsid w:val="00664FF3"/>
    <w:rsid w:val="00673158"/>
    <w:rsid w:val="00677CAD"/>
    <w:rsid w:val="00690C85"/>
    <w:rsid w:val="0069716D"/>
    <w:rsid w:val="00697456"/>
    <w:rsid w:val="00697557"/>
    <w:rsid w:val="006A12F8"/>
    <w:rsid w:val="006A375E"/>
    <w:rsid w:val="006A4787"/>
    <w:rsid w:val="006A4F95"/>
    <w:rsid w:val="006A6154"/>
    <w:rsid w:val="006B296C"/>
    <w:rsid w:val="006B7DE7"/>
    <w:rsid w:val="006C04FF"/>
    <w:rsid w:val="006C5E4A"/>
    <w:rsid w:val="006C6989"/>
    <w:rsid w:val="006D1CF4"/>
    <w:rsid w:val="006E24AC"/>
    <w:rsid w:val="006E4F0E"/>
    <w:rsid w:val="006E67B5"/>
    <w:rsid w:val="006F3D58"/>
    <w:rsid w:val="006F410C"/>
    <w:rsid w:val="006F49E8"/>
    <w:rsid w:val="006F7003"/>
    <w:rsid w:val="00703100"/>
    <w:rsid w:val="007148B0"/>
    <w:rsid w:val="007263B4"/>
    <w:rsid w:val="00726A3B"/>
    <w:rsid w:val="007318D2"/>
    <w:rsid w:val="007404A1"/>
    <w:rsid w:val="00740DB7"/>
    <w:rsid w:val="00740F51"/>
    <w:rsid w:val="00742A54"/>
    <w:rsid w:val="007450F6"/>
    <w:rsid w:val="00751F45"/>
    <w:rsid w:val="00755159"/>
    <w:rsid w:val="00756A89"/>
    <w:rsid w:val="00761BFF"/>
    <w:rsid w:val="00763992"/>
    <w:rsid w:val="007672DB"/>
    <w:rsid w:val="00772A0C"/>
    <w:rsid w:val="00776A14"/>
    <w:rsid w:val="00776D19"/>
    <w:rsid w:val="007830F8"/>
    <w:rsid w:val="00786C66"/>
    <w:rsid w:val="00792228"/>
    <w:rsid w:val="007B012D"/>
    <w:rsid w:val="007B121E"/>
    <w:rsid w:val="007C2C26"/>
    <w:rsid w:val="007D4BC8"/>
    <w:rsid w:val="007D6AA2"/>
    <w:rsid w:val="007E0FAD"/>
    <w:rsid w:val="00801097"/>
    <w:rsid w:val="008032EF"/>
    <w:rsid w:val="00805896"/>
    <w:rsid w:val="008119FD"/>
    <w:rsid w:val="00814E4F"/>
    <w:rsid w:val="00822811"/>
    <w:rsid w:val="0083693F"/>
    <w:rsid w:val="00837A03"/>
    <w:rsid w:val="00837C50"/>
    <w:rsid w:val="0084052B"/>
    <w:rsid w:val="00842E74"/>
    <w:rsid w:val="00844939"/>
    <w:rsid w:val="008529D7"/>
    <w:rsid w:val="00852E45"/>
    <w:rsid w:val="0085351D"/>
    <w:rsid w:val="00853D17"/>
    <w:rsid w:val="00857265"/>
    <w:rsid w:val="0086067E"/>
    <w:rsid w:val="00866D28"/>
    <w:rsid w:val="008677C6"/>
    <w:rsid w:val="00877531"/>
    <w:rsid w:val="00880175"/>
    <w:rsid w:val="00882A82"/>
    <w:rsid w:val="00882FF9"/>
    <w:rsid w:val="00883BF5"/>
    <w:rsid w:val="00890881"/>
    <w:rsid w:val="008974FC"/>
    <w:rsid w:val="008B10FE"/>
    <w:rsid w:val="008D08F6"/>
    <w:rsid w:val="008D27C0"/>
    <w:rsid w:val="008F5344"/>
    <w:rsid w:val="0090080C"/>
    <w:rsid w:val="009037B0"/>
    <w:rsid w:val="0090478D"/>
    <w:rsid w:val="009139B5"/>
    <w:rsid w:val="00913BF4"/>
    <w:rsid w:val="00913E19"/>
    <w:rsid w:val="00920A21"/>
    <w:rsid w:val="00930CD1"/>
    <w:rsid w:val="00933123"/>
    <w:rsid w:val="0093362B"/>
    <w:rsid w:val="00934767"/>
    <w:rsid w:val="00934BFE"/>
    <w:rsid w:val="00934C1A"/>
    <w:rsid w:val="0093589A"/>
    <w:rsid w:val="00936956"/>
    <w:rsid w:val="00936FD7"/>
    <w:rsid w:val="00940EAA"/>
    <w:rsid w:val="0094233D"/>
    <w:rsid w:val="0095081D"/>
    <w:rsid w:val="00950CA4"/>
    <w:rsid w:val="00956148"/>
    <w:rsid w:val="009577EB"/>
    <w:rsid w:val="00964073"/>
    <w:rsid w:val="00967117"/>
    <w:rsid w:val="00973F3A"/>
    <w:rsid w:val="00974EA8"/>
    <w:rsid w:val="00977C26"/>
    <w:rsid w:val="009925CC"/>
    <w:rsid w:val="00996C42"/>
    <w:rsid w:val="009976C9"/>
    <w:rsid w:val="009B0480"/>
    <w:rsid w:val="009B26A8"/>
    <w:rsid w:val="009B2B2F"/>
    <w:rsid w:val="009B4E88"/>
    <w:rsid w:val="009B5C0C"/>
    <w:rsid w:val="009B69D3"/>
    <w:rsid w:val="009B7B84"/>
    <w:rsid w:val="009D3030"/>
    <w:rsid w:val="009D4564"/>
    <w:rsid w:val="009D59D6"/>
    <w:rsid w:val="009E477C"/>
    <w:rsid w:val="009F37C2"/>
    <w:rsid w:val="009F46CE"/>
    <w:rsid w:val="00A04797"/>
    <w:rsid w:val="00A21D22"/>
    <w:rsid w:val="00A236D1"/>
    <w:rsid w:val="00A2429F"/>
    <w:rsid w:val="00A30803"/>
    <w:rsid w:val="00A31397"/>
    <w:rsid w:val="00A319AE"/>
    <w:rsid w:val="00A33B52"/>
    <w:rsid w:val="00A37286"/>
    <w:rsid w:val="00A41026"/>
    <w:rsid w:val="00A41375"/>
    <w:rsid w:val="00A420B8"/>
    <w:rsid w:val="00A465E5"/>
    <w:rsid w:val="00A62032"/>
    <w:rsid w:val="00A643EA"/>
    <w:rsid w:val="00A80EEB"/>
    <w:rsid w:val="00A8197D"/>
    <w:rsid w:val="00A81984"/>
    <w:rsid w:val="00A821CD"/>
    <w:rsid w:val="00A83EA1"/>
    <w:rsid w:val="00A905E1"/>
    <w:rsid w:val="00AA148D"/>
    <w:rsid w:val="00AA5603"/>
    <w:rsid w:val="00AC2C94"/>
    <w:rsid w:val="00AC69DE"/>
    <w:rsid w:val="00AD0F5A"/>
    <w:rsid w:val="00AD1BCB"/>
    <w:rsid w:val="00AD6B24"/>
    <w:rsid w:val="00AD71DC"/>
    <w:rsid w:val="00AE00E8"/>
    <w:rsid w:val="00AE5D12"/>
    <w:rsid w:val="00AF1BC7"/>
    <w:rsid w:val="00AF70A0"/>
    <w:rsid w:val="00B06EE3"/>
    <w:rsid w:val="00B12BB2"/>
    <w:rsid w:val="00B13761"/>
    <w:rsid w:val="00B177D8"/>
    <w:rsid w:val="00B21170"/>
    <w:rsid w:val="00B21BA8"/>
    <w:rsid w:val="00B25E41"/>
    <w:rsid w:val="00B354F4"/>
    <w:rsid w:val="00B37E84"/>
    <w:rsid w:val="00B40AA9"/>
    <w:rsid w:val="00B46321"/>
    <w:rsid w:val="00B5002F"/>
    <w:rsid w:val="00B56058"/>
    <w:rsid w:val="00B61499"/>
    <w:rsid w:val="00B61AC3"/>
    <w:rsid w:val="00B666DB"/>
    <w:rsid w:val="00B70AC2"/>
    <w:rsid w:val="00B73A6F"/>
    <w:rsid w:val="00B75858"/>
    <w:rsid w:val="00B77E9C"/>
    <w:rsid w:val="00B77F31"/>
    <w:rsid w:val="00B8574C"/>
    <w:rsid w:val="00B85E7F"/>
    <w:rsid w:val="00B870AD"/>
    <w:rsid w:val="00B92F79"/>
    <w:rsid w:val="00B956BE"/>
    <w:rsid w:val="00B97C75"/>
    <w:rsid w:val="00BB1AAF"/>
    <w:rsid w:val="00BB2CA1"/>
    <w:rsid w:val="00BB4532"/>
    <w:rsid w:val="00BC555D"/>
    <w:rsid w:val="00BC69B9"/>
    <w:rsid w:val="00BD12A6"/>
    <w:rsid w:val="00BD3EBB"/>
    <w:rsid w:val="00BD51BC"/>
    <w:rsid w:val="00BD7D79"/>
    <w:rsid w:val="00BE1160"/>
    <w:rsid w:val="00BF19EE"/>
    <w:rsid w:val="00BF2DF0"/>
    <w:rsid w:val="00BF35E6"/>
    <w:rsid w:val="00BF4DF2"/>
    <w:rsid w:val="00C017CC"/>
    <w:rsid w:val="00C04E92"/>
    <w:rsid w:val="00C313FA"/>
    <w:rsid w:val="00C3147A"/>
    <w:rsid w:val="00C32E45"/>
    <w:rsid w:val="00C33FD1"/>
    <w:rsid w:val="00C346F3"/>
    <w:rsid w:val="00C469AA"/>
    <w:rsid w:val="00C47245"/>
    <w:rsid w:val="00C5229C"/>
    <w:rsid w:val="00C57764"/>
    <w:rsid w:val="00C633DB"/>
    <w:rsid w:val="00C67345"/>
    <w:rsid w:val="00C74FF1"/>
    <w:rsid w:val="00C805EE"/>
    <w:rsid w:val="00C86F12"/>
    <w:rsid w:val="00C874FC"/>
    <w:rsid w:val="00C874FE"/>
    <w:rsid w:val="00C91393"/>
    <w:rsid w:val="00C94212"/>
    <w:rsid w:val="00C95DDA"/>
    <w:rsid w:val="00CA0E13"/>
    <w:rsid w:val="00CA179A"/>
    <w:rsid w:val="00CA4308"/>
    <w:rsid w:val="00CA531B"/>
    <w:rsid w:val="00CB06DC"/>
    <w:rsid w:val="00CB13FC"/>
    <w:rsid w:val="00CB1650"/>
    <w:rsid w:val="00CB41AC"/>
    <w:rsid w:val="00CB442B"/>
    <w:rsid w:val="00CB49A4"/>
    <w:rsid w:val="00CC373C"/>
    <w:rsid w:val="00CC6BD6"/>
    <w:rsid w:val="00CD0CD6"/>
    <w:rsid w:val="00CE3CA1"/>
    <w:rsid w:val="00CF7551"/>
    <w:rsid w:val="00D003AA"/>
    <w:rsid w:val="00D05646"/>
    <w:rsid w:val="00D158A9"/>
    <w:rsid w:val="00D40B8E"/>
    <w:rsid w:val="00D61F7A"/>
    <w:rsid w:val="00D62D2F"/>
    <w:rsid w:val="00D651AF"/>
    <w:rsid w:val="00D665A8"/>
    <w:rsid w:val="00D76E63"/>
    <w:rsid w:val="00D951D4"/>
    <w:rsid w:val="00DA72BA"/>
    <w:rsid w:val="00DB084D"/>
    <w:rsid w:val="00DB45C0"/>
    <w:rsid w:val="00DB5B61"/>
    <w:rsid w:val="00DD0BCE"/>
    <w:rsid w:val="00DD4DEC"/>
    <w:rsid w:val="00DD4E7E"/>
    <w:rsid w:val="00DE0C43"/>
    <w:rsid w:val="00DE1906"/>
    <w:rsid w:val="00DF3D25"/>
    <w:rsid w:val="00DF7D5A"/>
    <w:rsid w:val="00E014CA"/>
    <w:rsid w:val="00E0354C"/>
    <w:rsid w:val="00E13E97"/>
    <w:rsid w:val="00E202DC"/>
    <w:rsid w:val="00E21F1B"/>
    <w:rsid w:val="00E222EA"/>
    <w:rsid w:val="00E26332"/>
    <w:rsid w:val="00E30CA2"/>
    <w:rsid w:val="00E35FFB"/>
    <w:rsid w:val="00E51815"/>
    <w:rsid w:val="00E617A2"/>
    <w:rsid w:val="00E61C7D"/>
    <w:rsid w:val="00E63380"/>
    <w:rsid w:val="00E66E69"/>
    <w:rsid w:val="00E66F50"/>
    <w:rsid w:val="00E701EA"/>
    <w:rsid w:val="00E7036A"/>
    <w:rsid w:val="00E75150"/>
    <w:rsid w:val="00E753E8"/>
    <w:rsid w:val="00E766E9"/>
    <w:rsid w:val="00E8612C"/>
    <w:rsid w:val="00E863D5"/>
    <w:rsid w:val="00E9722E"/>
    <w:rsid w:val="00E978AD"/>
    <w:rsid w:val="00EA1A7C"/>
    <w:rsid w:val="00EA1DD6"/>
    <w:rsid w:val="00EA4F09"/>
    <w:rsid w:val="00EA5417"/>
    <w:rsid w:val="00EB0575"/>
    <w:rsid w:val="00EB737E"/>
    <w:rsid w:val="00EC211C"/>
    <w:rsid w:val="00EC4AC0"/>
    <w:rsid w:val="00ED24C1"/>
    <w:rsid w:val="00ED2B9E"/>
    <w:rsid w:val="00EE080E"/>
    <w:rsid w:val="00EE63FA"/>
    <w:rsid w:val="00EF5476"/>
    <w:rsid w:val="00EF6E11"/>
    <w:rsid w:val="00EF77B8"/>
    <w:rsid w:val="00F07F2A"/>
    <w:rsid w:val="00F363C1"/>
    <w:rsid w:val="00F62500"/>
    <w:rsid w:val="00F642D5"/>
    <w:rsid w:val="00F74FD0"/>
    <w:rsid w:val="00F81173"/>
    <w:rsid w:val="00F90C83"/>
    <w:rsid w:val="00F92018"/>
    <w:rsid w:val="00F926C4"/>
    <w:rsid w:val="00F967A5"/>
    <w:rsid w:val="00FB0991"/>
    <w:rsid w:val="00FB1D2E"/>
    <w:rsid w:val="00FB2514"/>
    <w:rsid w:val="00FB459F"/>
    <w:rsid w:val="00FC32F3"/>
    <w:rsid w:val="00FC427A"/>
    <w:rsid w:val="00FC4456"/>
    <w:rsid w:val="00FC7791"/>
    <w:rsid w:val="00FD6C8B"/>
    <w:rsid w:val="00FD6DBC"/>
    <w:rsid w:val="00FE1C6F"/>
    <w:rsid w:val="00FE2630"/>
    <w:rsid w:val="00FF0C8D"/>
    <w:rsid w:val="00FF322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C12"/>
    <w:rPr>
      <w:sz w:val="24"/>
      <w:szCs w:val="24"/>
    </w:rPr>
  </w:style>
  <w:style w:type="paragraph" w:styleId="Heading1">
    <w:name w:val="heading 1"/>
    <w:basedOn w:val="Normal"/>
    <w:next w:val="Normal"/>
    <w:qFormat/>
    <w:rsid w:val="00291C12"/>
    <w:pPr>
      <w:keepNext/>
      <w:tabs>
        <w:tab w:val="left" w:pos="-720"/>
      </w:tabs>
      <w:suppressAutoHyphens/>
      <w:outlineLvl w:val="0"/>
    </w:pPr>
    <w:rPr>
      <w:b/>
      <w:sz w:val="28"/>
      <w:szCs w:val="20"/>
    </w:rPr>
  </w:style>
  <w:style w:type="paragraph" w:styleId="Heading2">
    <w:name w:val="heading 2"/>
    <w:basedOn w:val="Normal"/>
    <w:next w:val="Normal"/>
    <w:qFormat/>
    <w:rsid w:val="00291C12"/>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1C12"/>
    <w:pPr>
      <w:suppressAutoHyphens/>
      <w:jc w:val="center"/>
    </w:pPr>
    <w:rPr>
      <w:b/>
      <w:sz w:val="32"/>
      <w:szCs w:val="20"/>
    </w:rPr>
  </w:style>
  <w:style w:type="paragraph" w:styleId="BodyText3">
    <w:name w:val="Body Text 3"/>
    <w:basedOn w:val="Normal"/>
    <w:rsid w:val="00291C12"/>
    <w:pPr>
      <w:shd w:val="pct25" w:color="auto" w:fill="auto"/>
      <w:tabs>
        <w:tab w:val="left" w:pos="-720"/>
        <w:tab w:val="left" w:pos="720"/>
      </w:tabs>
      <w:suppressAutoHyphens/>
    </w:pPr>
    <w:rPr>
      <w:sz w:val="26"/>
      <w:szCs w:val="20"/>
    </w:rPr>
  </w:style>
  <w:style w:type="character" w:styleId="Hyperlink">
    <w:name w:val="Hyperlink"/>
    <w:basedOn w:val="DefaultParagraphFont"/>
    <w:rsid w:val="00291C12"/>
    <w:rPr>
      <w:color w:val="0000FF"/>
      <w:u w:val="single"/>
    </w:rPr>
  </w:style>
  <w:style w:type="paragraph" w:styleId="BodyText">
    <w:name w:val="Body Text"/>
    <w:basedOn w:val="Normal"/>
    <w:rsid w:val="00291C12"/>
    <w:pPr>
      <w:shd w:val="pct25" w:color="auto" w:fill="FFFFFF"/>
      <w:tabs>
        <w:tab w:val="left" w:pos="-720"/>
      </w:tabs>
      <w:suppressAutoHyphens/>
    </w:pPr>
    <w:rPr>
      <w:sz w:val="26"/>
    </w:rPr>
  </w:style>
  <w:style w:type="paragraph" w:styleId="BodyTextIndent">
    <w:name w:val="Body Text Indent"/>
    <w:basedOn w:val="Normal"/>
    <w:rsid w:val="00291C12"/>
    <w:pPr>
      <w:shd w:val="pct25" w:color="auto" w:fill="FFFFFF"/>
      <w:tabs>
        <w:tab w:val="left" w:pos="-720"/>
      </w:tabs>
      <w:suppressAutoHyphens/>
      <w:ind w:left="510"/>
    </w:pPr>
    <w:rPr>
      <w:sz w:val="26"/>
      <w:szCs w:val="20"/>
    </w:rPr>
  </w:style>
  <w:style w:type="paragraph" w:styleId="BodyText2">
    <w:name w:val="Body Text 2"/>
    <w:basedOn w:val="Normal"/>
    <w:rsid w:val="00291C12"/>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91C12"/>
    <w:pPr>
      <w:tabs>
        <w:tab w:val="center" w:pos="4320"/>
        <w:tab w:val="right" w:pos="8640"/>
      </w:tabs>
    </w:pPr>
  </w:style>
  <w:style w:type="character" w:styleId="PageNumber">
    <w:name w:val="page number"/>
    <w:basedOn w:val="DefaultParagraphFont"/>
    <w:rsid w:val="00291C12"/>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styleId="TOAHeading">
    <w:name w:val="toa heading"/>
    <w:basedOn w:val="Normal"/>
    <w:next w:val="Normal"/>
    <w:semiHidden/>
    <w:rsid w:val="00175E63"/>
    <w:pPr>
      <w:tabs>
        <w:tab w:val="right" w:pos="9360"/>
      </w:tabs>
      <w:suppressAutoHyphens/>
    </w:pPr>
    <w:rPr>
      <w:rFonts w:ascii="Courier New" w:hAnsi="Courier New"/>
      <w:sz w:val="20"/>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005684"/>
    <w:pPr>
      <w:widowControl w:val="0"/>
      <w:spacing w:before="80" w:after="80"/>
      <w:ind w:left="4320"/>
      <w:jc w:val="both"/>
    </w:pPr>
    <w:rPr>
      <w:rFonts w:cs="Arial"/>
      <w:bCs/>
    </w:rPr>
  </w:style>
  <w:style w:type="paragraph" w:styleId="Revision">
    <w:name w:val="Revision"/>
    <w:hidden/>
    <w:uiPriority w:val="99"/>
    <w:semiHidden/>
    <w:rsid w:val="007830F8"/>
    <w:rPr>
      <w:sz w:val="24"/>
      <w:szCs w:val="24"/>
    </w:rPr>
  </w:style>
  <w:style w:type="character" w:styleId="CommentReference">
    <w:name w:val="annotation reference"/>
    <w:basedOn w:val="DefaultParagraphFont"/>
    <w:rsid w:val="00D05646"/>
    <w:rPr>
      <w:sz w:val="16"/>
      <w:szCs w:val="16"/>
    </w:rPr>
  </w:style>
  <w:style w:type="paragraph" w:styleId="CommentText">
    <w:name w:val="annotation text"/>
    <w:basedOn w:val="Normal"/>
    <w:link w:val="CommentTextChar"/>
    <w:rsid w:val="00D05646"/>
    <w:rPr>
      <w:sz w:val="20"/>
      <w:szCs w:val="20"/>
    </w:rPr>
  </w:style>
  <w:style w:type="character" w:customStyle="1" w:styleId="CommentTextChar">
    <w:name w:val="Comment Text Char"/>
    <w:basedOn w:val="DefaultParagraphFont"/>
    <w:link w:val="CommentText"/>
    <w:rsid w:val="00D05646"/>
  </w:style>
  <w:style w:type="paragraph" w:styleId="CommentSubject">
    <w:name w:val="annotation subject"/>
    <w:basedOn w:val="CommentText"/>
    <w:next w:val="CommentText"/>
    <w:link w:val="CommentSubjectChar"/>
    <w:rsid w:val="00D05646"/>
    <w:rPr>
      <w:b/>
      <w:bCs/>
    </w:rPr>
  </w:style>
  <w:style w:type="character" w:customStyle="1" w:styleId="CommentSubjectChar">
    <w:name w:val="Comment Subject Char"/>
    <w:basedOn w:val="CommentTextChar"/>
    <w:link w:val="CommentSubject"/>
    <w:rsid w:val="00D056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C12"/>
    <w:rPr>
      <w:sz w:val="24"/>
      <w:szCs w:val="24"/>
    </w:rPr>
  </w:style>
  <w:style w:type="paragraph" w:styleId="Heading1">
    <w:name w:val="heading 1"/>
    <w:basedOn w:val="Normal"/>
    <w:next w:val="Normal"/>
    <w:qFormat/>
    <w:rsid w:val="00291C12"/>
    <w:pPr>
      <w:keepNext/>
      <w:tabs>
        <w:tab w:val="left" w:pos="-720"/>
      </w:tabs>
      <w:suppressAutoHyphens/>
      <w:outlineLvl w:val="0"/>
    </w:pPr>
    <w:rPr>
      <w:b/>
      <w:sz w:val="28"/>
      <w:szCs w:val="20"/>
    </w:rPr>
  </w:style>
  <w:style w:type="paragraph" w:styleId="Heading2">
    <w:name w:val="heading 2"/>
    <w:basedOn w:val="Normal"/>
    <w:next w:val="Normal"/>
    <w:qFormat/>
    <w:rsid w:val="00291C12"/>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1C12"/>
    <w:pPr>
      <w:suppressAutoHyphens/>
      <w:jc w:val="center"/>
    </w:pPr>
    <w:rPr>
      <w:b/>
      <w:sz w:val="32"/>
      <w:szCs w:val="20"/>
    </w:rPr>
  </w:style>
  <w:style w:type="paragraph" w:styleId="BodyText3">
    <w:name w:val="Body Text 3"/>
    <w:basedOn w:val="Normal"/>
    <w:rsid w:val="00291C12"/>
    <w:pPr>
      <w:shd w:val="pct25" w:color="auto" w:fill="auto"/>
      <w:tabs>
        <w:tab w:val="left" w:pos="-720"/>
        <w:tab w:val="left" w:pos="720"/>
      </w:tabs>
      <w:suppressAutoHyphens/>
    </w:pPr>
    <w:rPr>
      <w:sz w:val="26"/>
      <w:szCs w:val="20"/>
    </w:rPr>
  </w:style>
  <w:style w:type="character" w:styleId="Hyperlink">
    <w:name w:val="Hyperlink"/>
    <w:basedOn w:val="DefaultParagraphFont"/>
    <w:rsid w:val="00291C12"/>
    <w:rPr>
      <w:color w:val="0000FF"/>
      <w:u w:val="single"/>
    </w:rPr>
  </w:style>
  <w:style w:type="paragraph" w:styleId="BodyText">
    <w:name w:val="Body Text"/>
    <w:basedOn w:val="Normal"/>
    <w:rsid w:val="00291C12"/>
    <w:pPr>
      <w:shd w:val="pct25" w:color="auto" w:fill="FFFFFF"/>
      <w:tabs>
        <w:tab w:val="left" w:pos="-720"/>
      </w:tabs>
      <w:suppressAutoHyphens/>
    </w:pPr>
    <w:rPr>
      <w:sz w:val="26"/>
    </w:rPr>
  </w:style>
  <w:style w:type="paragraph" w:styleId="BodyTextIndent">
    <w:name w:val="Body Text Indent"/>
    <w:basedOn w:val="Normal"/>
    <w:rsid w:val="00291C12"/>
    <w:pPr>
      <w:shd w:val="pct25" w:color="auto" w:fill="FFFFFF"/>
      <w:tabs>
        <w:tab w:val="left" w:pos="-720"/>
      </w:tabs>
      <w:suppressAutoHyphens/>
      <w:ind w:left="510"/>
    </w:pPr>
    <w:rPr>
      <w:sz w:val="26"/>
      <w:szCs w:val="20"/>
    </w:rPr>
  </w:style>
  <w:style w:type="paragraph" w:styleId="BodyText2">
    <w:name w:val="Body Text 2"/>
    <w:basedOn w:val="Normal"/>
    <w:rsid w:val="00291C12"/>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91C12"/>
    <w:pPr>
      <w:tabs>
        <w:tab w:val="center" w:pos="4320"/>
        <w:tab w:val="right" w:pos="8640"/>
      </w:tabs>
    </w:pPr>
  </w:style>
  <w:style w:type="character" w:styleId="PageNumber">
    <w:name w:val="page number"/>
    <w:basedOn w:val="DefaultParagraphFont"/>
    <w:rsid w:val="00291C12"/>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styleId="TOAHeading">
    <w:name w:val="toa heading"/>
    <w:basedOn w:val="Normal"/>
    <w:next w:val="Normal"/>
    <w:semiHidden/>
    <w:rsid w:val="00175E63"/>
    <w:pPr>
      <w:tabs>
        <w:tab w:val="right" w:pos="9360"/>
      </w:tabs>
      <w:suppressAutoHyphens/>
    </w:pPr>
    <w:rPr>
      <w:rFonts w:ascii="Courier New" w:hAnsi="Courier New"/>
      <w:sz w:val="20"/>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005684"/>
    <w:pPr>
      <w:widowControl w:val="0"/>
      <w:spacing w:before="80" w:after="80"/>
      <w:ind w:left="4320"/>
      <w:jc w:val="both"/>
    </w:pPr>
    <w:rPr>
      <w:rFonts w:cs="Arial"/>
      <w:bCs/>
    </w:rPr>
  </w:style>
  <w:style w:type="paragraph" w:styleId="Revision">
    <w:name w:val="Revision"/>
    <w:hidden/>
    <w:uiPriority w:val="99"/>
    <w:semiHidden/>
    <w:rsid w:val="007830F8"/>
    <w:rPr>
      <w:sz w:val="24"/>
      <w:szCs w:val="24"/>
    </w:rPr>
  </w:style>
  <w:style w:type="character" w:styleId="CommentReference">
    <w:name w:val="annotation reference"/>
    <w:basedOn w:val="DefaultParagraphFont"/>
    <w:rsid w:val="00D05646"/>
    <w:rPr>
      <w:sz w:val="16"/>
      <w:szCs w:val="16"/>
    </w:rPr>
  </w:style>
  <w:style w:type="paragraph" w:styleId="CommentText">
    <w:name w:val="annotation text"/>
    <w:basedOn w:val="Normal"/>
    <w:link w:val="CommentTextChar"/>
    <w:rsid w:val="00D05646"/>
    <w:rPr>
      <w:sz w:val="20"/>
      <w:szCs w:val="20"/>
    </w:rPr>
  </w:style>
  <w:style w:type="character" w:customStyle="1" w:styleId="CommentTextChar">
    <w:name w:val="Comment Text Char"/>
    <w:basedOn w:val="DefaultParagraphFont"/>
    <w:link w:val="CommentText"/>
    <w:rsid w:val="00D05646"/>
  </w:style>
  <w:style w:type="paragraph" w:styleId="CommentSubject">
    <w:name w:val="annotation subject"/>
    <w:basedOn w:val="CommentText"/>
    <w:next w:val="CommentText"/>
    <w:link w:val="CommentSubjectChar"/>
    <w:rsid w:val="00D05646"/>
    <w:rPr>
      <w:b/>
      <w:bCs/>
    </w:rPr>
  </w:style>
  <w:style w:type="character" w:customStyle="1" w:styleId="CommentSubjectChar">
    <w:name w:val="Comment Subject Char"/>
    <w:basedOn w:val="CommentTextChar"/>
    <w:link w:val="CommentSubject"/>
    <w:rsid w:val="00D05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67909209">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999230956">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www.usfa.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EFB0-9BC3-4A86-B32E-193F1500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4694</Words>
  <Characters>27780</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32410</CharactersWithSpaces>
  <SharedDoc>false</SharedDoc>
  <HLinks>
    <vt:vector size="18" baseType="variant">
      <vt:variant>
        <vt:i4>2818173</vt:i4>
      </vt:variant>
      <vt:variant>
        <vt:i4>74</vt:i4>
      </vt:variant>
      <vt:variant>
        <vt:i4>0</vt:i4>
      </vt:variant>
      <vt:variant>
        <vt:i4>5</vt:i4>
      </vt:variant>
      <vt:variant>
        <vt:lpwstr>http://www.bls.gov/</vt:lpwstr>
      </vt:variant>
      <vt:variant>
        <vt:lpwstr/>
      </vt:variant>
      <vt:variant>
        <vt:i4>2818173</vt:i4>
      </vt:variant>
      <vt:variant>
        <vt:i4>71</vt:i4>
      </vt:variant>
      <vt:variant>
        <vt:i4>0</vt:i4>
      </vt:variant>
      <vt:variant>
        <vt:i4>5</vt:i4>
      </vt:variant>
      <vt:variant>
        <vt:lpwstr>http://www.bls.gov/</vt:lpwstr>
      </vt:variant>
      <vt:variant>
        <vt:lpwstr/>
      </vt:variant>
      <vt:variant>
        <vt:i4>1048644</vt:i4>
      </vt:variant>
      <vt:variant>
        <vt:i4>6</vt:i4>
      </vt:variant>
      <vt:variant>
        <vt:i4>0</vt:i4>
      </vt:variant>
      <vt:variant>
        <vt:i4>5</vt:i4>
      </vt:variant>
      <vt:variant>
        <vt:lpwstr>http://www.usfa.dhs.gov/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9</cp:revision>
  <cp:lastPrinted>2013-07-24T19:30:00Z</cp:lastPrinted>
  <dcterms:created xsi:type="dcterms:W3CDTF">2013-07-24T19:37:00Z</dcterms:created>
  <dcterms:modified xsi:type="dcterms:W3CDTF">2013-07-24T20:05:00Z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