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41" w:rsidRDefault="00811441" w:rsidP="00A7661C">
      <w:pPr>
        <w:tabs>
          <w:tab w:val="center" w:pos="4680"/>
        </w:tabs>
        <w:jc w:val="center"/>
        <w:rPr>
          <w:b/>
          <w:bCs/>
        </w:rPr>
      </w:pPr>
    </w:p>
    <w:p w:rsidR="00CA4CD6" w:rsidRPr="00A30F13" w:rsidRDefault="00B35AE7" w:rsidP="00A7661C">
      <w:pPr>
        <w:tabs>
          <w:tab w:val="center" w:pos="4680"/>
        </w:tabs>
        <w:jc w:val="center"/>
        <w:rPr>
          <w:b/>
          <w:bCs/>
        </w:rPr>
      </w:pPr>
      <w:r w:rsidRPr="00A30F13">
        <w:rPr>
          <w:b/>
          <w:bCs/>
        </w:rPr>
        <w:fldChar w:fldCharType="begin"/>
      </w:r>
      <w:r w:rsidR="00CA4CD6" w:rsidRPr="00A30F13">
        <w:rPr>
          <w:b/>
          <w:bCs/>
        </w:rPr>
        <w:instrText>tc \l2 "SF</w:instrText>
      </w:r>
      <w:r w:rsidRPr="00A30F13">
        <w:rPr>
          <w:b/>
          <w:bCs/>
        </w:rPr>
        <w:fldChar w:fldCharType="end"/>
      </w:r>
      <w:r w:rsidR="00CA4CD6" w:rsidRPr="00A30F13">
        <w:rPr>
          <w:b/>
          <w:bCs/>
        </w:rPr>
        <w:t>SUPPORTING STATEMENT</w:t>
      </w:r>
    </w:p>
    <w:p w:rsidR="00CA4CD6" w:rsidRPr="00A30F13" w:rsidRDefault="00CA4CD6">
      <w:pPr>
        <w:tabs>
          <w:tab w:val="center" w:pos="4680"/>
        </w:tabs>
      </w:pPr>
      <w:r w:rsidRPr="00A30F13">
        <w:rPr>
          <w:b/>
          <w:bCs/>
        </w:rPr>
        <w:tab/>
        <w:t>ENVIRONMENTAL PROTECTION AGENCY</w:t>
      </w:r>
    </w:p>
    <w:p w:rsidR="00CA4CD6" w:rsidRPr="00A30F13" w:rsidRDefault="00CA4CD6">
      <w:pPr>
        <w:tabs>
          <w:tab w:val="center" w:pos="4680"/>
        </w:tabs>
      </w:pPr>
      <w:r w:rsidRPr="00A30F13">
        <w:tab/>
      </w:r>
    </w:p>
    <w:p w:rsidR="00CA4CD6" w:rsidRPr="00A30F13" w:rsidRDefault="00A30F13" w:rsidP="00A30F13">
      <w:r w:rsidRPr="00A30F13">
        <w:rPr>
          <w:b/>
        </w:rPr>
        <w:t xml:space="preserve">NSPS for Incinerators (40 CFR Part 60, Subpart E) </w:t>
      </w:r>
      <w:r w:rsidR="002B29A5" w:rsidRPr="00A30F13">
        <w:rPr>
          <w:b/>
        </w:rPr>
        <w:t>(Renewal)</w:t>
      </w:r>
    </w:p>
    <w:p w:rsidR="00CA4CD6" w:rsidRPr="00A30F13" w:rsidRDefault="00CA4CD6"/>
    <w:p w:rsidR="00CA4CD6" w:rsidRPr="00A30F13" w:rsidRDefault="00CA4CD6">
      <w:pPr>
        <w:rPr>
          <w:b/>
          <w:bCs/>
        </w:rPr>
      </w:pPr>
      <w:r w:rsidRPr="00A30F13">
        <w:rPr>
          <w:b/>
          <w:bCs/>
        </w:rPr>
        <w:t>1.  Identification of the Information Collection</w:t>
      </w:r>
    </w:p>
    <w:p w:rsidR="00CA4CD6" w:rsidRDefault="00CA4CD6">
      <w:pPr>
        <w:rPr>
          <w:b/>
          <w:bCs/>
          <w:color w:val="000000"/>
        </w:rPr>
      </w:pPr>
    </w:p>
    <w:p w:rsidR="00CA4CD6" w:rsidRPr="00F55998" w:rsidRDefault="00CA4CD6">
      <w:pPr>
        <w:ind w:firstLine="720"/>
        <w:rPr>
          <w:b/>
          <w:bCs/>
        </w:rPr>
      </w:pPr>
      <w:r>
        <w:rPr>
          <w:b/>
          <w:bCs/>
          <w:color w:val="000000"/>
        </w:rPr>
        <w:t>1(a</w:t>
      </w:r>
      <w:proofErr w:type="gramStart"/>
      <w:r>
        <w:rPr>
          <w:b/>
          <w:bCs/>
          <w:color w:val="000000"/>
        </w:rPr>
        <w:t>)  Title</w:t>
      </w:r>
      <w:proofErr w:type="gramEnd"/>
      <w:r>
        <w:rPr>
          <w:b/>
          <w:bCs/>
          <w:color w:val="000000"/>
        </w:rPr>
        <w:t xml:space="preserve"> of the </w:t>
      </w:r>
      <w:r w:rsidRPr="00F55998">
        <w:rPr>
          <w:b/>
          <w:bCs/>
        </w:rPr>
        <w:t>Information Collection</w:t>
      </w:r>
    </w:p>
    <w:p w:rsidR="00CA4CD6" w:rsidRPr="00F55998" w:rsidRDefault="00CA4CD6">
      <w:pPr>
        <w:rPr>
          <w:b/>
          <w:bCs/>
        </w:rPr>
      </w:pPr>
    </w:p>
    <w:p w:rsidR="00CA4CD6" w:rsidRPr="00F55998" w:rsidRDefault="00F55998" w:rsidP="002B29A5">
      <w:pPr>
        <w:rPr>
          <w:bCs/>
        </w:rPr>
      </w:pPr>
      <w:r w:rsidRPr="00F55998">
        <w:rPr>
          <w:bCs/>
        </w:rPr>
        <w:t xml:space="preserve">NSPS for Incinerators (40 CFR Part 60, Subpart E) </w:t>
      </w:r>
      <w:r w:rsidR="002B29A5" w:rsidRPr="00F55998">
        <w:rPr>
          <w:bCs/>
        </w:rPr>
        <w:t>(Renewal), EPA ICR Number</w:t>
      </w:r>
      <w:r w:rsidRPr="00F55998">
        <w:rPr>
          <w:bCs/>
        </w:rPr>
        <w:t xml:space="preserve"> 1058.11</w:t>
      </w:r>
      <w:proofErr w:type="gramStart"/>
      <w:r w:rsidRPr="00F55998">
        <w:rPr>
          <w:bCs/>
        </w:rPr>
        <w:t xml:space="preserve">, </w:t>
      </w:r>
      <w:r w:rsidR="0049505A">
        <w:rPr>
          <w:bCs/>
        </w:rPr>
        <w:t xml:space="preserve"> </w:t>
      </w:r>
      <w:r w:rsidR="002B29A5" w:rsidRPr="00F55998">
        <w:rPr>
          <w:bCs/>
        </w:rPr>
        <w:t>OMB</w:t>
      </w:r>
      <w:proofErr w:type="gramEnd"/>
      <w:r w:rsidR="002B29A5" w:rsidRPr="00F55998">
        <w:rPr>
          <w:bCs/>
        </w:rPr>
        <w:t xml:space="preserve"> Control Number 2060</w:t>
      </w:r>
      <w:r w:rsidRPr="00F55998">
        <w:rPr>
          <w:bCs/>
        </w:rPr>
        <w:t>-0040</w:t>
      </w:r>
    </w:p>
    <w:p w:rsidR="00CA4CD6" w:rsidRPr="00F55998" w:rsidRDefault="00CA4CD6">
      <w:pPr>
        <w:rPr>
          <w:b/>
          <w:bCs/>
        </w:rPr>
      </w:pPr>
    </w:p>
    <w:p w:rsidR="00CA4CD6" w:rsidRDefault="00CA4CD6">
      <w:pPr>
        <w:ind w:firstLine="720"/>
        <w:rPr>
          <w:color w:val="000000"/>
        </w:rPr>
      </w:pPr>
      <w:r w:rsidRPr="00F55998">
        <w:rPr>
          <w:b/>
          <w:bCs/>
        </w:rPr>
        <w:t>1(b</w:t>
      </w:r>
      <w:proofErr w:type="gramStart"/>
      <w:r w:rsidRPr="00F55998">
        <w:rPr>
          <w:b/>
          <w:bCs/>
        </w:rPr>
        <w:t>)  Short</w:t>
      </w:r>
      <w:proofErr w:type="gramEnd"/>
      <w:r w:rsidRPr="00F55998">
        <w:rPr>
          <w:b/>
          <w:bCs/>
        </w:rPr>
        <w:t xml:space="preserve"> Characterization</w:t>
      </w:r>
      <w:r>
        <w:rPr>
          <w:b/>
          <w:bCs/>
          <w:color w:val="000000"/>
        </w:rPr>
        <w:t>/Abstract</w:t>
      </w:r>
    </w:p>
    <w:p w:rsidR="00CA4CD6" w:rsidRDefault="00CA4CD6">
      <w:pPr>
        <w:rPr>
          <w:color w:val="000000"/>
        </w:rPr>
      </w:pPr>
    </w:p>
    <w:p w:rsidR="00CA4CD6" w:rsidRDefault="00CA4CD6">
      <w:pPr>
        <w:ind w:firstLine="720"/>
        <w:rPr>
          <w:color w:val="000000"/>
        </w:rPr>
      </w:pPr>
      <w:r w:rsidRPr="007A715A">
        <w:t>The New Source Performance Standards (NSPS)</w:t>
      </w:r>
      <w:r w:rsidR="007A715A" w:rsidRPr="007A715A">
        <w:t xml:space="preserve"> </w:t>
      </w:r>
      <w:r w:rsidRPr="007A715A">
        <w:t>fo</w:t>
      </w:r>
      <w:r>
        <w:rPr>
          <w:color w:val="000000"/>
        </w:rPr>
        <w:t xml:space="preserve">r </w:t>
      </w:r>
      <w:r w:rsidR="00BC14AA">
        <w:rPr>
          <w:color w:val="000000"/>
        </w:rPr>
        <w:t>Incinerators</w:t>
      </w:r>
      <w:r w:rsidR="00D6301B">
        <w:rPr>
          <w:color w:val="000000"/>
        </w:rPr>
        <w:t xml:space="preserve"> </w:t>
      </w:r>
      <w:r>
        <w:rPr>
          <w:color w:val="000000"/>
        </w:rPr>
        <w:t>were promulgated on</w:t>
      </w:r>
      <w:r w:rsidR="00D6301B">
        <w:rPr>
          <w:color w:val="000000"/>
        </w:rPr>
        <w:t xml:space="preserve"> July 25, 1977</w:t>
      </w:r>
      <w:r w:rsidR="00AC27B7">
        <w:rPr>
          <w:color w:val="000000"/>
        </w:rPr>
        <w:t>, and amended on May 10, 2006.</w:t>
      </w:r>
      <w:r>
        <w:rPr>
          <w:color w:val="000000"/>
        </w:rPr>
        <w:t xml:space="preserve">  These regulations apply to </w:t>
      </w:r>
      <w:r w:rsidR="00D6301B" w:rsidRPr="00D6301B">
        <w:rPr>
          <w:color w:val="000000"/>
        </w:rPr>
        <w:t>incinerators that charge more than 45 metric tons per day (50 tons per day) of solid waste</w:t>
      </w:r>
      <w:r w:rsidR="00A128FD">
        <w:rPr>
          <w:color w:val="000000"/>
        </w:rPr>
        <w:t>, and that commenced construction or modification after August 17, 1971</w:t>
      </w:r>
      <w:r w:rsidR="00D6301B" w:rsidRPr="00D6301B">
        <w:rPr>
          <w:color w:val="000000"/>
        </w:rPr>
        <w:t>.  Solid waste is defined as refuse that is more than 50 percent municipal wastes</w:t>
      </w:r>
      <w:r>
        <w:rPr>
          <w:color w:val="000000"/>
        </w:rPr>
        <w:t xml:space="preserve">.  </w:t>
      </w:r>
      <w:r w:rsidR="00A128FD">
        <w:rPr>
          <w:color w:val="000000"/>
        </w:rPr>
        <w:t xml:space="preserve">Additionally, incinerators that are covered by Part 60, subpart </w:t>
      </w:r>
      <w:proofErr w:type="spellStart"/>
      <w:r w:rsidR="00A128FD">
        <w:rPr>
          <w:color w:val="000000"/>
        </w:rPr>
        <w:t>Cb</w:t>
      </w:r>
      <w:proofErr w:type="spellEnd"/>
      <w:r w:rsidR="00A128FD">
        <w:rPr>
          <w:color w:val="000000"/>
        </w:rPr>
        <w:t xml:space="preserve">, </w:t>
      </w:r>
      <w:proofErr w:type="spellStart"/>
      <w:r w:rsidR="00A128FD">
        <w:rPr>
          <w:color w:val="000000"/>
        </w:rPr>
        <w:t>Eb</w:t>
      </w:r>
      <w:proofErr w:type="spellEnd"/>
      <w:r w:rsidR="00A128FD">
        <w:rPr>
          <w:color w:val="000000"/>
        </w:rPr>
        <w:t xml:space="preserve">, AAAA, </w:t>
      </w:r>
      <w:r w:rsidR="00967E07">
        <w:rPr>
          <w:color w:val="000000"/>
        </w:rPr>
        <w:t xml:space="preserve">or </w:t>
      </w:r>
      <w:r w:rsidR="00AC27B7">
        <w:rPr>
          <w:color w:val="000000"/>
        </w:rPr>
        <w:t xml:space="preserve">BBBB </w:t>
      </w:r>
      <w:r w:rsidR="00722766">
        <w:rPr>
          <w:color w:val="000000"/>
        </w:rPr>
        <w:t>(</w:t>
      </w:r>
      <w:r w:rsidR="00A128FD">
        <w:rPr>
          <w:color w:val="000000"/>
        </w:rPr>
        <w:t xml:space="preserve">covered </w:t>
      </w:r>
      <w:r w:rsidR="00967E07">
        <w:rPr>
          <w:color w:val="000000"/>
        </w:rPr>
        <w:t>under</w:t>
      </w:r>
      <w:r w:rsidR="00A128FD">
        <w:rPr>
          <w:color w:val="000000"/>
        </w:rPr>
        <w:t xml:space="preserve"> an EPA</w:t>
      </w:r>
      <w:r w:rsidR="00B03CF1">
        <w:rPr>
          <w:color w:val="000000"/>
        </w:rPr>
        <w:t>-</w:t>
      </w:r>
      <w:r w:rsidR="00A128FD">
        <w:rPr>
          <w:color w:val="000000"/>
        </w:rPr>
        <w:t xml:space="preserve">approved State section 111(d)/129 </w:t>
      </w:r>
      <w:proofErr w:type="gramStart"/>
      <w:r w:rsidR="00A128FD">
        <w:rPr>
          <w:color w:val="000000"/>
        </w:rPr>
        <w:t>plan</w:t>
      </w:r>
      <w:proofErr w:type="gramEnd"/>
      <w:r w:rsidR="00A128FD">
        <w:rPr>
          <w:color w:val="000000"/>
        </w:rPr>
        <w:t xml:space="preserve"> implementing subpart </w:t>
      </w:r>
      <w:proofErr w:type="spellStart"/>
      <w:r w:rsidR="00A128FD">
        <w:rPr>
          <w:color w:val="000000"/>
        </w:rPr>
        <w:t>Cb</w:t>
      </w:r>
      <w:proofErr w:type="spellEnd"/>
      <w:r w:rsidR="00A128FD">
        <w:rPr>
          <w:color w:val="000000"/>
        </w:rPr>
        <w:t xml:space="preserve"> or BBB, or covered under Part 62, subpart FFF or JJJ</w:t>
      </w:r>
      <w:r w:rsidR="00722766">
        <w:rPr>
          <w:color w:val="000000"/>
        </w:rPr>
        <w:t>)</w:t>
      </w:r>
      <w:r w:rsidR="00A128FD">
        <w:rPr>
          <w:color w:val="000000"/>
        </w:rPr>
        <w:t xml:space="preserve"> are not subject to this standard.  </w:t>
      </w:r>
      <w:r>
        <w:rPr>
          <w:color w:val="000000"/>
        </w:rPr>
        <w:t xml:space="preserve">This information is being collected to assure compliance with 40 CFR </w:t>
      </w:r>
      <w:proofErr w:type="gramStart"/>
      <w:r>
        <w:rPr>
          <w:color w:val="000000"/>
        </w:rPr>
        <w:t>part</w:t>
      </w:r>
      <w:proofErr w:type="gramEnd"/>
      <w:r>
        <w:rPr>
          <w:color w:val="000000"/>
        </w:rPr>
        <w:t xml:space="preserve"> 60, subpart </w:t>
      </w:r>
      <w:r w:rsidR="00D6301B">
        <w:rPr>
          <w:color w:val="000000"/>
        </w:rPr>
        <w:t>E</w:t>
      </w:r>
      <w:r>
        <w:rPr>
          <w:color w:val="000000"/>
        </w:rPr>
        <w:t>.</w:t>
      </w:r>
    </w:p>
    <w:p w:rsidR="00CA4CD6" w:rsidRDefault="00CA4CD6" w:rsidP="00B03B8C">
      <w:pPr>
        <w:tabs>
          <w:tab w:val="left" w:pos="1290"/>
        </w:tabs>
        <w:rPr>
          <w:color w:val="000000"/>
        </w:rPr>
      </w:pPr>
    </w:p>
    <w:p w:rsidR="00CA4CD6" w:rsidRDefault="00CA4CD6">
      <w:pPr>
        <w:ind w:firstLine="720"/>
        <w:rPr>
          <w:color w:val="000000"/>
        </w:rPr>
      </w:pPr>
      <w:r>
        <w:rPr>
          <w:color w:val="000000"/>
        </w:rPr>
        <w:t xml:space="preserve">In general, </w:t>
      </w:r>
      <w:r w:rsidRPr="000F00CD">
        <w:t>all NSPS standards</w:t>
      </w:r>
      <w:r>
        <w:rPr>
          <w:color w:val="000000"/>
        </w:rPr>
        <w:t xml:space="preserve"> require initial notifications, performance tests, and periodic reports by the owners/operators of the affected facilities.  They are also required to maintain records of the occurrence and duration of any startup, shutdown, or malfunction in </w:t>
      </w:r>
      <w:r w:rsidR="00B03CF1">
        <w:rPr>
          <w:color w:val="000000"/>
        </w:rPr>
        <w:t xml:space="preserve">    </w:t>
      </w:r>
      <w:r>
        <w:rPr>
          <w:color w:val="000000"/>
        </w:rPr>
        <w:t>the operation of an affected facility, or any period during which the monitoring system is inoperative.  These notifications, reports, and records are essential in determining compliance, and are required of all affected facilities subject to</w:t>
      </w:r>
      <w:r w:rsidR="000F00CD">
        <w:rPr>
          <w:color w:val="000000"/>
        </w:rPr>
        <w:t xml:space="preserve"> </w:t>
      </w:r>
      <w:r w:rsidR="00722766">
        <w:rPr>
          <w:color w:val="000000"/>
        </w:rPr>
        <w:t xml:space="preserve">the </w:t>
      </w:r>
      <w:r w:rsidR="000F00CD">
        <w:rPr>
          <w:color w:val="000000"/>
        </w:rPr>
        <w:t>NSPS.</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9B5343">
        <w:rPr>
          <w:color w:val="000000"/>
        </w:rPr>
        <w:t xml:space="preserve"> two </w:t>
      </w:r>
      <w:r>
        <w:rPr>
          <w:color w:val="000000"/>
        </w:rPr>
        <w:t xml:space="preserve">years following the date of such measurements, maintenance reports, and records.  All reports are sent to the delegated state or local authority.  </w:t>
      </w:r>
      <w:r w:rsidR="00722766">
        <w:rPr>
          <w:color w:val="000000"/>
        </w:rPr>
        <w:t xml:space="preserve"> </w:t>
      </w:r>
      <w:r>
        <w:rPr>
          <w:color w:val="000000"/>
        </w:rPr>
        <w:t>In the event that there is no such delegated authority, the reports are sent directly to the U</w:t>
      </w:r>
      <w:r w:rsidR="00722766">
        <w:rPr>
          <w:color w:val="000000"/>
        </w:rPr>
        <w:t>.</w:t>
      </w:r>
      <w:r>
        <w:rPr>
          <w:color w:val="000000"/>
        </w:rPr>
        <w:t xml:space="preserve"> S</w:t>
      </w:r>
      <w:r w:rsidR="00722766">
        <w:rPr>
          <w:color w:val="000000"/>
        </w:rPr>
        <w:t>.</w:t>
      </w:r>
      <w:r>
        <w:rPr>
          <w:color w:val="000000"/>
        </w:rPr>
        <w:t xml:space="preserve"> Environmental Protection Agency (EPA) regional office.</w:t>
      </w:r>
    </w:p>
    <w:p w:rsidR="00B03B8C" w:rsidRDefault="00B03B8C">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an average of</w:t>
      </w:r>
      <w:r w:rsidR="007D3A33">
        <w:rPr>
          <w:color w:val="000000"/>
        </w:rPr>
        <w:t xml:space="preserve"> 82 </w:t>
      </w:r>
      <w:r w:rsidR="00CA4CD6">
        <w:rPr>
          <w:color w:val="000000"/>
        </w:rPr>
        <w:t xml:space="preserve">respondents </w:t>
      </w:r>
      <w:r>
        <w:rPr>
          <w:color w:val="000000"/>
        </w:rPr>
        <w:t>per year will be subject to the standard</w:t>
      </w:r>
      <w:r w:rsidR="007D3A33">
        <w:rPr>
          <w:color w:val="000000"/>
        </w:rPr>
        <w:t>.  We estimate</w:t>
      </w:r>
      <w:r w:rsidR="007D3A33" w:rsidRPr="007D3A33">
        <w:rPr>
          <w:color w:val="000000"/>
        </w:rPr>
        <w:t xml:space="preserve"> that no new sources will become subject to </w:t>
      </w:r>
      <w:r w:rsidR="007D3A33">
        <w:rPr>
          <w:color w:val="000000"/>
        </w:rPr>
        <w:t>the standard</w:t>
      </w:r>
      <w:r w:rsidR="00722766">
        <w:rPr>
          <w:color w:val="000000"/>
        </w:rPr>
        <w:t>s</w:t>
      </w:r>
      <w:r w:rsidR="007D3A33">
        <w:rPr>
          <w:color w:val="000000"/>
        </w:rPr>
        <w:t xml:space="preserve"> over this period, </w:t>
      </w:r>
      <w:r w:rsidR="007D3A33" w:rsidRPr="007D3A33">
        <w:rPr>
          <w:color w:val="000000"/>
        </w:rPr>
        <w:t>s</w:t>
      </w:r>
      <w:r w:rsidR="00722766">
        <w:rPr>
          <w:color w:val="000000"/>
        </w:rPr>
        <w:t>ince</w:t>
      </w:r>
      <w:r w:rsidR="007D3A33" w:rsidRPr="007D3A33">
        <w:rPr>
          <w:color w:val="000000"/>
        </w:rPr>
        <w:t xml:space="preserve"> new sources will be subject to either 40 CFR </w:t>
      </w:r>
      <w:proofErr w:type="gramStart"/>
      <w:r w:rsidR="007D3A33" w:rsidRPr="007D3A33">
        <w:rPr>
          <w:color w:val="000000"/>
        </w:rPr>
        <w:t>part</w:t>
      </w:r>
      <w:proofErr w:type="gramEnd"/>
      <w:r w:rsidR="007D3A33" w:rsidRPr="007D3A33">
        <w:rPr>
          <w:color w:val="000000"/>
        </w:rPr>
        <w:t xml:space="preserve"> 60, subpart </w:t>
      </w:r>
      <w:proofErr w:type="spellStart"/>
      <w:r w:rsidR="007D3A33" w:rsidRPr="007D3A33">
        <w:rPr>
          <w:color w:val="000000"/>
        </w:rPr>
        <w:t>Eb</w:t>
      </w:r>
      <w:proofErr w:type="spellEnd"/>
      <w:r w:rsidR="007D3A33" w:rsidRPr="007D3A33">
        <w:rPr>
          <w:color w:val="000000"/>
        </w:rPr>
        <w:t>, or 40 CFR part 60, subpart AAAA.  Large</w:t>
      </w:r>
      <w:r w:rsidR="007D3A33">
        <w:rPr>
          <w:color w:val="000000"/>
        </w:rPr>
        <w:t xml:space="preserve"> municipal w</w:t>
      </w:r>
      <w:r w:rsidR="007D3A33" w:rsidRPr="007D3A33">
        <w:rPr>
          <w:color w:val="000000"/>
        </w:rPr>
        <w:t xml:space="preserve">aste </w:t>
      </w:r>
      <w:r w:rsidR="007D3A33">
        <w:rPr>
          <w:color w:val="000000"/>
        </w:rPr>
        <w:t>c</w:t>
      </w:r>
      <w:r w:rsidR="007D3A33" w:rsidRPr="007D3A33">
        <w:rPr>
          <w:color w:val="000000"/>
        </w:rPr>
        <w:t xml:space="preserve">ombustors (MWC) with a capacity greater than 250 tons per day that are constructed, modified, or reconstructed after September 20, 1994 are subject to 40 CFR </w:t>
      </w:r>
      <w:proofErr w:type="gramStart"/>
      <w:r w:rsidR="007D3A33" w:rsidRPr="007D3A33">
        <w:rPr>
          <w:color w:val="000000"/>
        </w:rPr>
        <w:t>part</w:t>
      </w:r>
      <w:proofErr w:type="gramEnd"/>
      <w:r w:rsidR="007D3A33" w:rsidRPr="007D3A33">
        <w:rPr>
          <w:color w:val="000000"/>
        </w:rPr>
        <w:t xml:space="preserve"> 60, subpart </w:t>
      </w:r>
      <w:proofErr w:type="spellStart"/>
      <w:r w:rsidR="007D3A33" w:rsidRPr="007D3A33">
        <w:rPr>
          <w:color w:val="000000"/>
        </w:rPr>
        <w:t>Eb</w:t>
      </w:r>
      <w:proofErr w:type="spellEnd"/>
      <w:r w:rsidR="007D3A33" w:rsidRPr="007D3A33">
        <w:rPr>
          <w:color w:val="000000"/>
        </w:rPr>
        <w:t xml:space="preserve">.  Small MWCs with capacities of 35 to 250 tons per day of municipal solid waste that commenced construction after August 30, 1999, or commenced reconstruction or modification after June 6, 2001, are subject to 40 CFR </w:t>
      </w:r>
      <w:proofErr w:type="gramStart"/>
      <w:r w:rsidR="007D3A33" w:rsidRPr="007D3A33">
        <w:rPr>
          <w:color w:val="000000"/>
        </w:rPr>
        <w:t>part</w:t>
      </w:r>
      <w:proofErr w:type="gramEnd"/>
      <w:r w:rsidR="007D3A33" w:rsidRPr="007D3A33">
        <w:rPr>
          <w:color w:val="000000"/>
        </w:rPr>
        <w:t xml:space="preserve"> 60, subpart AAAA.  While </w:t>
      </w:r>
      <w:r w:rsidR="007D3A33">
        <w:rPr>
          <w:color w:val="000000"/>
        </w:rPr>
        <w:t xml:space="preserve">no </w:t>
      </w:r>
      <w:r w:rsidR="007D3A33" w:rsidRPr="007D3A33">
        <w:rPr>
          <w:color w:val="000000"/>
        </w:rPr>
        <w:t xml:space="preserve">new sources </w:t>
      </w:r>
      <w:r w:rsidR="007D3A33">
        <w:rPr>
          <w:color w:val="000000"/>
        </w:rPr>
        <w:t xml:space="preserve">are expected to be </w:t>
      </w:r>
      <w:r w:rsidR="007D3A33" w:rsidRPr="007D3A33">
        <w:rPr>
          <w:color w:val="000000"/>
        </w:rPr>
        <w:t xml:space="preserve">subject to reporting requirements, existing sources </w:t>
      </w:r>
      <w:r w:rsidR="007D3A33">
        <w:rPr>
          <w:color w:val="000000"/>
        </w:rPr>
        <w:t xml:space="preserve">must </w:t>
      </w:r>
      <w:r w:rsidR="007D3A33">
        <w:rPr>
          <w:color w:val="000000"/>
        </w:rPr>
        <w:lastRenderedPageBreak/>
        <w:t xml:space="preserve">continue to </w:t>
      </w:r>
      <w:r w:rsidR="007D3A33" w:rsidRPr="007D3A33">
        <w:rPr>
          <w:color w:val="000000"/>
        </w:rPr>
        <w:t xml:space="preserve">comply with the recordkeeping requirements of the </w:t>
      </w:r>
      <w:r w:rsidR="007D3A33">
        <w:rPr>
          <w:color w:val="000000"/>
        </w:rPr>
        <w:t>standard</w:t>
      </w:r>
      <w:r w:rsidR="007D3A33" w:rsidRPr="007D3A33">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92490" w:rsidRDefault="00CA4CD6">
      <w:pPr>
        <w:pBdr>
          <w:top w:val="single" w:sz="6" w:space="0" w:color="FFFFFF"/>
          <w:left w:val="single" w:sz="6" w:space="0" w:color="FFFFFF"/>
          <w:bottom w:val="single" w:sz="6" w:space="0" w:color="FFFFFF"/>
          <w:right w:val="single" w:sz="6" w:space="0" w:color="FFFFFF"/>
        </w:pBdr>
        <w:ind w:firstLine="720"/>
      </w:pPr>
      <w:r w:rsidRPr="00192490">
        <w:t>The active (previous) ICR had the following Terms of Clearance (TOC):</w:t>
      </w:r>
    </w:p>
    <w:p w:rsidR="003B4508" w:rsidRDefault="003B4508">
      <w:pPr>
        <w:pBdr>
          <w:top w:val="single" w:sz="6" w:space="0" w:color="FFFFFF"/>
          <w:left w:val="single" w:sz="6" w:space="0" w:color="FFFFFF"/>
          <w:bottom w:val="single" w:sz="6" w:space="0" w:color="FFFFFF"/>
          <w:right w:val="single" w:sz="6" w:space="0" w:color="FFFFFF"/>
        </w:pBdr>
        <w:ind w:firstLine="720"/>
      </w:pPr>
    </w:p>
    <w:p w:rsidR="003B4508" w:rsidRPr="00192490" w:rsidRDefault="003B4508" w:rsidP="00967E07">
      <w:pPr>
        <w:pBdr>
          <w:top w:val="single" w:sz="6" w:space="0" w:color="FFFFFF"/>
          <w:left w:val="single" w:sz="6" w:space="0" w:color="FFFFFF"/>
          <w:bottom w:val="single" w:sz="6" w:space="0" w:color="FFFFFF"/>
          <w:right w:val="single" w:sz="6" w:space="0" w:color="FFFFFF"/>
        </w:pBdr>
        <w:ind w:left="1440"/>
      </w:pPr>
      <w:r w:rsidRPr="003B4508">
        <w:t>Prior to submission of a request to extend this collection, the agency should revisit estimates of burden taking into account recent experience with the program.</w:t>
      </w:r>
    </w:p>
    <w:p w:rsidR="00192490" w:rsidRDefault="00192490">
      <w:pPr>
        <w:pBdr>
          <w:top w:val="single" w:sz="6" w:space="0" w:color="FFFFFF"/>
          <w:left w:val="single" w:sz="6" w:space="0" w:color="FFFFFF"/>
          <w:bottom w:val="single" w:sz="6" w:space="0" w:color="FFFFFF"/>
          <w:right w:val="single" w:sz="6" w:space="0" w:color="FFFFFF"/>
        </w:pBdr>
        <w:ind w:firstLine="720"/>
        <w:rPr>
          <w:color w:val="FF0000"/>
          <w:u w:val="single"/>
        </w:rPr>
      </w:pPr>
    </w:p>
    <w:p w:rsidR="00192490" w:rsidRDefault="00F220C7">
      <w:pPr>
        <w:pBdr>
          <w:top w:val="single" w:sz="6" w:space="0" w:color="FFFFFF"/>
          <w:left w:val="single" w:sz="6" w:space="0" w:color="FFFFFF"/>
          <w:bottom w:val="single" w:sz="6" w:space="0" w:color="FFFFFF"/>
          <w:right w:val="single" w:sz="6" w:space="0" w:color="FFFFFF"/>
        </w:pBdr>
        <w:ind w:firstLine="720"/>
        <w:rPr>
          <w:color w:val="FF0000"/>
        </w:rPr>
      </w:pPr>
      <w:r w:rsidRPr="00F220C7">
        <w:t xml:space="preserve">EPA has addressed </w:t>
      </w:r>
      <w:r>
        <w:t xml:space="preserve">this </w:t>
      </w:r>
      <w:r w:rsidRPr="00F220C7">
        <w:t xml:space="preserve">concern by reviewing and updating </w:t>
      </w:r>
      <w:r>
        <w:t xml:space="preserve">the burden estimates </w:t>
      </w:r>
      <w:r w:rsidRPr="00F220C7">
        <w:t>accordingly.  Specific updates are discussed in detail in Section 6(f).</w:t>
      </w:r>
      <w:r>
        <w:rPr>
          <w:color w:val="FF0000"/>
        </w:rPr>
        <w:t xml:space="preserve"> </w:t>
      </w:r>
    </w:p>
    <w:p w:rsidR="00192490" w:rsidRDefault="00192490">
      <w:pPr>
        <w:pBdr>
          <w:top w:val="single" w:sz="6" w:space="0" w:color="FFFFFF"/>
          <w:left w:val="single" w:sz="6" w:space="0" w:color="FFFFFF"/>
          <w:bottom w:val="single" w:sz="6" w:space="0" w:color="FFFFFF"/>
          <w:right w:val="single" w:sz="6" w:space="0" w:color="FFFFFF"/>
        </w:pBdr>
        <w:ind w:firstLine="720"/>
        <w:rPr>
          <w:color w:val="FF0000"/>
        </w:rPr>
      </w:pPr>
    </w:p>
    <w:p w:rsidR="00CA4CD6" w:rsidRPr="00F30EF5" w:rsidRDefault="009D6567" w:rsidP="002B29A5">
      <w:r w:rsidRPr="00192490">
        <w:tab/>
      </w:r>
      <w:r w:rsidR="00192490" w:rsidRPr="00192490">
        <w:t>The “</w:t>
      </w:r>
      <w:r w:rsidR="00192490" w:rsidRPr="00F30EF5">
        <w:t xml:space="preserve">Affected Public” </w:t>
      </w:r>
      <w:proofErr w:type="gramStart"/>
      <w:r w:rsidR="00192490" w:rsidRPr="00F30EF5">
        <w:t>are</w:t>
      </w:r>
      <w:proofErr w:type="gramEnd"/>
      <w:r w:rsidR="00F30EF5" w:rsidRPr="00F30EF5">
        <w:t xml:space="preserve"> owners or operators of incinerators.  </w:t>
      </w:r>
      <w:r w:rsidR="002B29A5" w:rsidRPr="00F30EF5">
        <w:t>The burden</w:t>
      </w:r>
      <w:r w:rsidR="004A4B25" w:rsidRPr="00F30EF5">
        <w:t xml:space="preserve"> to the “Affected Public” may be</w:t>
      </w:r>
      <w:r w:rsidR="004A4B25" w:rsidRPr="00192490">
        <w:t xml:space="preserve"> found </w:t>
      </w:r>
      <w:r w:rsidR="000B0746">
        <w:t xml:space="preserve">below </w:t>
      </w:r>
      <w:r w:rsidR="004A4B25" w:rsidRPr="00192490">
        <w:t>in Table 1</w:t>
      </w:r>
      <w:r w:rsidR="002B29A5" w:rsidRPr="00192490">
        <w:t>: Annual</w:t>
      </w:r>
      <w:r w:rsidR="002B29A5" w:rsidRPr="00F30EF5">
        <w:t xml:space="preserve"> Respondent Burden and Cost –</w:t>
      </w:r>
      <w:r w:rsidR="00F30EF5" w:rsidRPr="00F30EF5">
        <w:t xml:space="preserve"> NSPS for Incinerators (40 CFR Part 60, Subpart E) (Renewal)</w:t>
      </w:r>
      <w:r w:rsidR="004A4B25" w:rsidRPr="00192490">
        <w:t xml:space="preserve">.  </w:t>
      </w:r>
      <w:r w:rsidR="00192490" w:rsidRPr="00192490">
        <w:t>T</w:t>
      </w:r>
      <w:r w:rsidRPr="00192490">
        <w:t xml:space="preserve">he </w:t>
      </w:r>
      <w:r w:rsidR="00722766">
        <w:t>“</w:t>
      </w:r>
      <w:r w:rsidR="004A4B25" w:rsidRPr="00192490">
        <w:t>burden</w:t>
      </w:r>
      <w:r w:rsidR="00722766">
        <w:t>”</w:t>
      </w:r>
      <w:r w:rsidR="004A4B25" w:rsidRPr="00192490">
        <w:t xml:space="preserve"> to the </w:t>
      </w:r>
      <w:r w:rsidRPr="00192490">
        <w:t xml:space="preserve">Federal Government is attributed entirely to work performed by </w:t>
      </w:r>
      <w:r w:rsidR="00722766">
        <w:t>either F</w:t>
      </w:r>
      <w:r w:rsidRPr="00192490">
        <w:t>ederal employees</w:t>
      </w:r>
      <w:r w:rsidR="004A4B25" w:rsidRPr="00192490">
        <w:t xml:space="preserve"> or government contractor</w:t>
      </w:r>
      <w:r w:rsidR="00EF113F" w:rsidRPr="00192490">
        <w:t>s</w:t>
      </w:r>
      <w:r w:rsidR="00192490" w:rsidRPr="00192490">
        <w:t xml:space="preserve">, </w:t>
      </w:r>
      <w:r w:rsidR="004A4B25" w:rsidRPr="00192490">
        <w:t xml:space="preserve">and </w:t>
      </w:r>
      <w:r w:rsidR="00192490" w:rsidRPr="00192490">
        <w:t xml:space="preserve">may be found </w:t>
      </w:r>
      <w:r w:rsidR="000B0746">
        <w:t xml:space="preserve">below </w:t>
      </w:r>
      <w:r w:rsidR="00192490" w:rsidRPr="00192490">
        <w:t>in</w:t>
      </w:r>
      <w:r w:rsidR="004A4B25" w:rsidRPr="00192490">
        <w:t xml:space="preserve"> </w:t>
      </w:r>
      <w:r w:rsidR="004A4B25" w:rsidRPr="00F30EF5">
        <w:t xml:space="preserve">Table 2: </w:t>
      </w:r>
      <w:r w:rsidR="002B29A5" w:rsidRPr="00F30EF5">
        <w:t>Average Annual EPA Burden and Cost –</w:t>
      </w:r>
      <w:r w:rsidR="00F30EF5" w:rsidRPr="00F30EF5">
        <w:t xml:space="preserve"> NSPS for Incinerators (40 CFR Part 60, Subpart E) (Renewal)</w:t>
      </w:r>
      <w:r w:rsidR="00F30EF5">
        <w:t>.</w:t>
      </w:r>
    </w:p>
    <w:p w:rsidR="002B29A5" w:rsidRPr="003C21B6" w:rsidRDefault="002B29A5" w:rsidP="002B29A5"/>
    <w:p w:rsidR="00CA4CD6" w:rsidRPr="003C21B6" w:rsidRDefault="00CA4CD6">
      <w:pPr>
        <w:pBdr>
          <w:top w:val="single" w:sz="6" w:space="0" w:color="FFFFFF"/>
          <w:left w:val="single" w:sz="6" w:space="0" w:color="FFFFFF"/>
          <w:bottom w:val="single" w:sz="6" w:space="0" w:color="FFFFFF"/>
          <w:right w:val="single" w:sz="6" w:space="0" w:color="FFFFFF"/>
        </w:pBdr>
      </w:pPr>
      <w:r w:rsidRPr="003C21B6">
        <w:rPr>
          <w:b/>
          <w:bCs/>
        </w:rPr>
        <w:t>2.  Need for and Use of the Collection</w:t>
      </w:r>
    </w:p>
    <w:p w:rsidR="00CA4CD6" w:rsidRPr="003C21B6" w:rsidRDefault="00CA4CD6">
      <w:pPr>
        <w:pBdr>
          <w:top w:val="single" w:sz="6" w:space="0" w:color="FFFFFF"/>
          <w:left w:val="single" w:sz="6" w:space="0" w:color="FFFFFF"/>
          <w:bottom w:val="single" w:sz="6" w:space="0" w:color="FFFFFF"/>
          <w:right w:val="single" w:sz="6" w:space="0" w:color="FFFFFF"/>
        </w:pBdr>
      </w:pPr>
    </w:p>
    <w:p w:rsidR="00CA4CD6" w:rsidRPr="003C21B6" w:rsidRDefault="00CA4CD6">
      <w:pPr>
        <w:pBdr>
          <w:top w:val="single" w:sz="6" w:space="0" w:color="FFFFFF"/>
          <w:left w:val="single" w:sz="6" w:space="0" w:color="FFFFFF"/>
          <w:bottom w:val="single" w:sz="6" w:space="0" w:color="FFFFFF"/>
          <w:right w:val="single" w:sz="6" w:space="0" w:color="FFFFFF"/>
        </w:pBdr>
        <w:ind w:firstLine="720"/>
        <w:rPr>
          <w:b/>
          <w:bCs/>
        </w:rPr>
      </w:pPr>
      <w:r w:rsidRPr="003C21B6">
        <w:rPr>
          <w:b/>
          <w:bCs/>
        </w:rPr>
        <w:t>2(a</w:t>
      </w:r>
      <w:proofErr w:type="gramStart"/>
      <w:r w:rsidRPr="003C21B6">
        <w:rPr>
          <w:b/>
          <w:bCs/>
        </w:rPr>
        <w:t>)  Need</w:t>
      </w:r>
      <w:proofErr w:type="gramEnd"/>
      <w:r w:rsidRPr="003C21B6">
        <w:rPr>
          <w:b/>
          <w:bCs/>
        </w:rPr>
        <w:t>/Authority for the Collection</w:t>
      </w:r>
    </w:p>
    <w:p w:rsidR="00CA4CD6" w:rsidRPr="003C21B6" w:rsidRDefault="00CA4CD6">
      <w:pPr>
        <w:pBdr>
          <w:top w:val="single" w:sz="6" w:space="0" w:color="FFFFFF"/>
          <w:left w:val="single" w:sz="6" w:space="0" w:color="FFFFFF"/>
          <w:bottom w:val="single" w:sz="6" w:space="0" w:color="FFFFFF"/>
          <w:right w:val="single" w:sz="6" w:space="0" w:color="FFFFFF"/>
        </w:pBdr>
      </w:pPr>
    </w:p>
    <w:p w:rsidR="00CA4CD6" w:rsidRPr="003C21B6" w:rsidRDefault="00CA4CD6">
      <w:pPr>
        <w:pBdr>
          <w:top w:val="single" w:sz="6" w:space="0" w:color="FFFFFF"/>
          <w:left w:val="single" w:sz="6" w:space="0" w:color="FFFFFF"/>
          <w:bottom w:val="single" w:sz="6" w:space="0" w:color="FFFFFF"/>
          <w:right w:val="single" w:sz="6" w:space="0" w:color="FFFFFF"/>
        </w:pBdr>
        <w:ind w:firstLine="720"/>
      </w:pPr>
      <w:r w:rsidRPr="003C21B6">
        <w:t xml:space="preserve">The EPA is charged under Section 111 of the Clean Air Act (CAA), as amended, to establish standards of performance for new stationary sources that reflect: </w:t>
      </w:r>
    </w:p>
    <w:p w:rsidR="00CA4CD6" w:rsidRPr="003C21B6" w:rsidRDefault="003C21B6" w:rsidP="003C21B6">
      <w:pPr>
        <w:pBdr>
          <w:top w:val="single" w:sz="6" w:space="0" w:color="FFFFFF"/>
          <w:left w:val="single" w:sz="6" w:space="0" w:color="FFFFFF"/>
          <w:bottom w:val="single" w:sz="6" w:space="0" w:color="FFFFFF"/>
          <w:right w:val="single" w:sz="6" w:space="0" w:color="FFFFFF"/>
        </w:pBdr>
        <w:tabs>
          <w:tab w:val="left" w:pos="3270"/>
        </w:tabs>
      </w:pPr>
      <w:r>
        <w:tab/>
      </w:r>
    </w:p>
    <w:p w:rsidR="00CA4CD6" w:rsidRPr="003C21B6" w:rsidRDefault="00CA4CD6">
      <w:pPr>
        <w:pBdr>
          <w:top w:val="single" w:sz="6" w:space="0" w:color="FFFFFF"/>
          <w:left w:val="single" w:sz="6" w:space="0" w:color="FFFFFF"/>
          <w:bottom w:val="single" w:sz="6" w:space="0" w:color="FFFFFF"/>
          <w:right w:val="single" w:sz="6" w:space="0" w:color="FFFFFF"/>
        </w:pBdr>
        <w:ind w:left="1440" w:right="1440"/>
      </w:pPr>
      <w:r w:rsidRPr="003C21B6">
        <w:rPr>
          <w:b/>
          <w:bCs/>
        </w:rPr>
        <w:t>. . .</w:t>
      </w:r>
      <w:r w:rsidRPr="003C21B6">
        <w:t xml:space="preserve"> </w:t>
      </w:r>
      <w:proofErr w:type="gramStart"/>
      <w:r w:rsidRPr="003C21B6">
        <w:t>application</w:t>
      </w:r>
      <w:proofErr w:type="gramEnd"/>
      <w:r w:rsidRPr="003C21B6">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3C21B6">
        <w:t>)(</w:t>
      </w:r>
      <w:proofErr w:type="gramEnd"/>
      <w:r w:rsidRPr="003C21B6">
        <w:t>l).</w:t>
      </w:r>
    </w:p>
    <w:p w:rsidR="00CA4CD6" w:rsidRPr="003C21B6" w:rsidRDefault="00CA4CD6">
      <w:pPr>
        <w:pBdr>
          <w:top w:val="single" w:sz="6" w:space="0" w:color="FFFFFF"/>
          <w:left w:val="single" w:sz="6" w:space="0" w:color="FFFFFF"/>
          <w:bottom w:val="single" w:sz="6" w:space="0" w:color="FFFFFF"/>
          <w:right w:val="single" w:sz="6" w:space="0" w:color="FFFFFF"/>
        </w:pBdr>
      </w:pPr>
    </w:p>
    <w:p w:rsidR="003C21B6" w:rsidRPr="003C21B6" w:rsidRDefault="00CA4CD6" w:rsidP="003C21B6">
      <w:pPr>
        <w:pBdr>
          <w:top w:val="single" w:sz="6" w:space="0" w:color="FFFFFF"/>
          <w:left w:val="single" w:sz="6" w:space="0" w:color="FFFFFF"/>
          <w:bottom w:val="single" w:sz="6" w:space="0" w:color="FFFFFF"/>
          <w:right w:val="single" w:sz="6" w:space="0" w:color="FFFFFF"/>
        </w:pBdr>
      </w:pPr>
      <w:r w:rsidRPr="003C21B6">
        <w:t>The Agency refers to this charge as selecting the best demonstrated technology (BDT).  Section 111 also requires that the Administrator review and, if appropriate, revise such standards every four years.</w:t>
      </w:r>
    </w:p>
    <w:p w:rsidR="003C21B6" w:rsidRPr="003C21B6" w:rsidRDefault="003C21B6" w:rsidP="003C21B6">
      <w:pPr>
        <w:pBdr>
          <w:top w:val="single" w:sz="6" w:space="0" w:color="FFFFFF"/>
          <w:left w:val="single" w:sz="6" w:space="0" w:color="FFFFFF"/>
          <w:bottom w:val="single" w:sz="6" w:space="0" w:color="FFFFFF"/>
          <w:right w:val="single" w:sz="6" w:space="0" w:color="FFFFFF"/>
        </w:pBdr>
      </w:pPr>
    </w:p>
    <w:p w:rsidR="00CA4CD6" w:rsidRPr="003C21B6" w:rsidRDefault="00CA4CD6">
      <w:pPr>
        <w:pBdr>
          <w:top w:val="single" w:sz="6" w:space="0" w:color="FFFFFF"/>
          <w:left w:val="single" w:sz="6" w:space="0" w:color="FFFFFF"/>
          <w:bottom w:val="single" w:sz="6" w:space="0" w:color="FFFFFF"/>
          <w:right w:val="single" w:sz="6" w:space="0" w:color="FFFFFF"/>
        </w:pBdr>
        <w:ind w:firstLine="720"/>
      </w:pPr>
      <w:r w:rsidRPr="003C21B6">
        <w:t xml:space="preserve"> In addition, section 114(a) states that the Administrator may require any owner/operator subject to any requirement of this Act to: </w:t>
      </w:r>
    </w:p>
    <w:p w:rsidR="00CA4CD6" w:rsidRPr="003C21B6" w:rsidRDefault="00CA4CD6">
      <w:pPr>
        <w:pBdr>
          <w:top w:val="single" w:sz="6" w:space="0" w:color="FFFFFF"/>
          <w:left w:val="single" w:sz="6" w:space="0" w:color="FFFFFF"/>
          <w:bottom w:val="single" w:sz="6" w:space="0" w:color="FFFFFF"/>
          <w:right w:val="single" w:sz="6" w:space="0" w:color="FFFFFF"/>
        </w:pBdr>
      </w:pPr>
    </w:p>
    <w:p w:rsidR="00CA4CD6" w:rsidRPr="003C21B6" w:rsidRDefault="00CA4CD6">
      <w:pPr>
        <w:pBdr>
          <w:top w:val="single" w:sz="6" w:space="0" w:color="FFFFFF"/>
          <w:left w:val="single" w:sz="6" w:space="0" w:color="FFFFFF"/>
          <w:bottom w:val="single" w:sz="6" w:space="0" w:color="FFFFFF"/>
          <w:right w:val="single" w:sz="6" w:space="0" w:color="FFFFFF"/>
        </w:pBdr>
        <w:ind w:left="1440" w:right="1440"/>
      </w:pPr>
      <w:r w:rsidRPr="003C21B6">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w:t>
      </w:r>
      <w:r w:rsidRPr="003C21B6">
        <w:lastRenderedPageBreak/>
        <w:t>equipment parameters, production variables or other indirect data when direct monitoring of emissions is impractical; (F) submit compliance certifications in accordance with Section 114(a)(3); and (G) provide such other information as the Admini</w:t>
      </w:r>
      <w:r w:rsidR="003C21B6" w:rsidRPr="003C21B6">
        <w:t>strator may reasonably require.</w:t>
      </w:r>
    </w:p>
    <w:p w:rsidR="00CA4CD6" w:rsidRPr="003C21B6" w:rsidRDefault="00CA4CD6">
      <w:pPr>
        <w:pBdr>
          <w:top w:val="single" w:sz="6" w:space="0" w:color="FFFFFF"/>
          <w:left w:val="single" w:sz="6" w:space="0" w:color="FFFFFF"/>
          <w:bottom w:val="single" w:sz="6" w:space="0" w:color="FFFFFF"/>
          <w:right w:val="single" w:sz="6" w:space="0" w:color="FFFFFF"/>
        </w:pBdr>
      </w:pPr>
    </w:p>
    <w:p w:rsidR="00CA4CD6" w:rsidRPr="003C21B6" w:rsidRDefault="00CA4CD6">
      <w:pPr>
        <w:pBdr>
          <w:top w:val="single" w:sz="6" w:space="0" w:color="FFFFFF"/>
          <w:left w:val="single" w:sz="6" w:space="0" w:color="FFFFFF"/>
          <w:bottom w:val="single" w:sz="6" w:space="0" w:color="FFFFFF"/>
          <w:right w:val="single" w:sz="6" w:space="0" w:color="FFFFFF"/>
        </w:pBdr>
        <w:ind w:firstLine="720"/>
      </w:pPr>
      <w:r w:rsidRPr="003C21B6">
        <w:t>In the Administrator's</w:t>
      </w:r>
      <w:r>
        <w:rPr>
          <w:color w:val="000000"/>
        </w:rPr>
        <w:t xml:space="preserve"> judgment</w:t>
      </w:r>
      <w:r w:rsidR="003C21B6">
        <w:rPr>
          <w:color w:val="000000"/>
        </w:rPr>
        <w:t xml:space="preserve">, particulate air emissions </w:t>
      </w:r>
      <w:r>
        <w:rPr>
          <w:color w:val="000000"/>
        </w:rPr>
        <w:t>from</w:t>
      </w:r>
      <w:r w:rsidR="003C21B6">
        <w:rPr>
          <w:color w:val="000000"/>
        </w:rPr>
        <w:t xml:space="preserve"> municipal incinerators </w:t>
      </w:r>
      <w:r>
        <w:rPr>
          <w:color w:val="000000"/>
        </w:rPr>
        <w:t>cause o</w:t>
      </w:r>
      <w:r w:rsidRPr="003C21B6">
        <w:t>r contribute to air pollution that may reasonably be anticipated to endanger public health or welfare.  Therefore, the</w:t>
      </w:r>
      <w:r w:rsidR="003C21B6" w:rsidRPr="003C21B6">
        <w:t xml:space="preserve"> NSPS </w:t>
      </w:r>
      <w:r w:rsidRPr="003C21B6">
        <w:t xml:space="preserve">were promulgated for this source category at 40 CFR </w:t>
      </w:r>
      <w:proofErr w:type="gramStart"/>
      <w:r w:rsidRPr="003C21B6">
        <w:t>part</w:t>
      </w:r>
      <w:proofErr w:type="gramEnd"/>
      <w:r w:rsidRPr="003C21B6">
        <w:t xml:space="preserve"> 60,</w:t>
      </w:r>
      <w:r w:rsidRPr="003C21B6">
        <w:rPr>
          <w:b/>
          <w:bCs/>
          <w:i/>
          <w:iCs/>
        </w:rPr>
        <w:t xml:space="preserve"> </w:t>
      </w:r>
      <w:r w:rsidRPr="003C21B6">
        <w:t>subpart</w:t>
      </w:r>
      <w:r w:rsidR="003C21B6" w:rsidRPr="003C21B6">
        <w:t xml:space="preserve"> E.</w:t>
      </w:r>
    </w:p>
    <w:p w:rsidR="00CA4CD6" w:rsidRPr="003C21B6" w:rsidRDefault="00CA4CD6">
      <w:pPr>
        <w:pBdr>
          <w:top w:val="single" w:sz="6" w:space="0" w:color="FFFFFF"/>
          <w:left w:val="single" w:sz="6" w:space="0" w:color="FFFFFF"/>
          <w:bottom w:val="single" w:sz="6" w:space="0" w:color="FFFFFF"/>
          <w:right w:val="single" w:sz="6" w:space="0" w:color="FFFFFF"/>
        </w:pBdr>
        <w:ind w:firstLine="720"/>
      </w:pPr>
    </w:p>
    <w:p w:rsidR="00CA4CD6" w:rsidRPr="003C21B6" w:rsidRDefault="00CA4CD6">
      <w:pPr>
        <w:pBdr>
          <w:top w:val="single" w:sz="6" w:space="0" w:color="FFFFFF"/>
          <w:left w:val="single" w:sz="6" w:space="0" w:color="FFFFFF"/>
          <w:bottom w:val="single" w:sz="6" w:space="0" w:color="FFFFFF"/>
          <w:right w:val="single" w:sz="6" w:space="0" w:color="FFFFFF"/>
        </w:pBdr>
        <w:ind w:firstLine="720"/>
      </w:pPr>
      <w:r w:rsidRPr="003C21B6">
        <w:rPr>
          <w:b/>
          <w:bCs/>
        </w:rPr>
        <w:t>2(b</w:t>
      </w:r>
      <w:proofErr w:type="gramStart"/>
      <w:r w:rsidRPr="003C21B6">
        <w:rPr>
          <w:b/>
          <w:bCs/>
        </w:rPr>
        <w:t>)  Practical</w:t>
      </w:r>
      <w:proofErr w:type="gramEnd"/>
      <w:r w:rsidRPr="003C21B6">
        <w:rPr>
          <w:b/>
          <w:bCs/>
        </w:rPr>
        <w:t xml:space="preserve"> Utility/Users of the Data</w:t>
      </w:r>
    </w:p>
    <w:p w:rsidR="00CA4CD6" w:rsidRPr="003C21B6"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193965">
        <w:rPr>
          <w:color w:val="000000"/>
        </w:rPr>
        <w:t>g requirements in the</w:t>
      </w:r>
      <w:r w:rsidR="00722766">
        <w:rPr>
          <w:color w:val="000000"/>
        </w:rPr>
        <w:t>se</w:t>
      </w:r>
      <w:r w:rsidR="00193965">
        <w:rPr>
          <w:color w:val="000000"/>
        </w:rPr>
        <w:t xml:space="preserve"> standard</w:t>
      </w:r>
      <w:r w:rsidR="00722766">
        <w:rPr>
          <w:color w:val="000000"/>
        </w:rPr>
        <w:t>s</w:t>
      </w:r>
      <w:r>
        <w:rPr>
          <w:color w:val="000000"/>
        </w:rPr>
        <w:t xml:space="preserve">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E4D9A">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5D6E82">
        <w:rPr>
          <w:color w:val="000000"/>
        </w:rPr>
        <w:t>’</w:t>
      </w:r>
      <w:r>
        <w:rPr>
          <w:color w:val="000000"/>
        </w:rPr>
        <w:t>s initial capability to comp</w:t>
      </w:r>
      <w:r w:rsidR="00193965">
        <w:rPr>
          <w:color w:val="000000"/>
        </w:rPr>
        <w:t>ly with the emission standard</w:t>
      </w:r>
      <w:r w:rsidR="007A6BD5">
        <w:rPr>
          <w:color w:val="000000"/>
        </w:rPr>
        <w:t>, and serve as a record of the operating conditions under which compliance was achieved</w:t>
      </w:r>
      <w:r>
        <w:rPr>
          <w:color w:val="000000"/>
        </w:rPr>
        <w:t xml:space="preserve">. </w:t>
      </w:r>
      <w:r w:rsidR="00722766">
        <w:rPr>
          <w:color w:val="000000"/>
        </w:rPr>
        <w:t xml:space="preserve"> </w:t>
      </w:r>
      <w:r>
        <w:rPr>
          <w:color w:val="000000"/>
        </w:rPr>
        <w:t>Continuous emission monitors are used to ensure</w:t>
      </w:r>
      <w:r w:rsidR="00193965">
        <w:rPr>
          <w:color w:val="000000"/>
        </w:rPr>
        <w:t xml:space="preserve"> compliance with the standard</w:t>
      </w:r>
      <w:r>
        <w:rPr>
          <w:color w:val="000000"/>
        </w:rPr>
        <w:t xml:space="preserve"> at all times.</w:t>
      </w:r>
    </w:p>
    <w:p w:rsidR="007E4D9A" w:rsidRDefault="007E4D9A" w:rsidP="007E4D9A">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w:t>
      </w:r>
      <w:r w:rsidR="00193965">
        <w:rPr>
          <w:color w:val="000000"/>
        </w:rPr>
        <w:t xml:space="preserve">ons required in the standard </w:t>
      </w:r>
      <w:r>
        <w:rPr>
          <w:color w:val="000000"/>
        </w:rPr>
        <w:t xml:space="preserve">are used to inform </w:t>
      </w:r>
      <w:r w:rsidR="00722766">
        <w:rPr>
          <w:color w:val="000000"/>
        </w:rPr>
        <w:t xml:space="preserve">either </w:t>
      </w:r>
      <w:r>
        <w:rPr>
          <w:color w:val="000000"/>
        </w:rPr>
        <w:t xml:space="preserve">the Agency or delegated authority when a source becomes subject to the requirements of the regulations.  </w:t>
      </w:r>
      <w:r w:rsidR="00722766">
        <w:rPr>
          <w:color w:val="000000"/>
        </w:rPr>
        <w:t xml:space="preserve">    </w:t>
      </w:r>
      <w:r>
        <w:rPr>
          <w:color w:val="000000"/>
        </w:rPr>
        <w:t>The reviewing authority may then inspect the source to check if th</w:t>
      </w:r>
      <w:r w:rsidR="00193965">
        <w:rPr>
          <w:color w:val="000000"/>
        </w:rPr>
        <w:t>e pollution control devices are properly installed and operated, that leaks are being detected and repaired, and that the standard</w:t>
      </w:r>
      <w:r w:rsidR="00722766">
        <w:rPr>
          <w:color w:val="000000"/>
        </w:rPr>
        <w:t>s</w:t>
      </w:r>
      <w:r w:rsidR="00193965">
        <w:rPr>
          <w:color w:val="000000"/>
        </w:rPr>
        <w:t xml:space="preserve"> </w:t>
      </w:r>
      <w:r w:rsidR="00722766">
        <w:rPr>
          <w:color w:val="000000"/>
        </w:rPr>
        <w:t>are</w:t>
      </w:r>
      <w:r w:rsidR="00193965">
        <w:rPr>
          <w:color w:val="000000"/>
        </w:rPr>
        <w:t xml:space="preserve"> </w:t>
      </w:r>
      <w:r>
        <w:rPr>
          <w:color w:val="000000"/>
        </w:rPr>
        <w:t>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7E4D9A">
        <w:t>required semiannual reports are used to determine periods of excess emissions, identify problems at</w:t>
      </w:r>
      <w:r>
        <w:rPr>
          <w:color w:val="000000"/>
        </w:rPr>
        <w:t xml:space="preserve"> the facility, verify operation/maintenance procedures and for compliance determinations.</w:t>
      </w:r>
    </w:p>
    <w:p w:rsidR="007A6BD5" w:rsidRDefault="007A6BD5" w:rsidP="00193965">
      <w:pPr>
        <w:pBdr>
          <w:top w:val="single" w:sz="6" w:space="0" w:color="FFFFFF"/>
          <w:left w:val="single" w:sz="6" w:space="0" w:color="FFFFFF"/>
          <w:bottom w:val="single" w:sz="6" w:space="0" w:color="FFFFFF"/>
          <w:right w:val="single" w:sz="6" w:space="0" w:color="FFFFFF"/>
        </w:pBdr>
        <w:ind w:firstLine="720"/>
        <w:rPr>
          <w:color w:val="000000"/>
        </w:rPr>
      </w:pPr>
    </w:p>
    <w:p w:rsidR="00606DEF" w:rsidRDefault="00193965" w:rsidP="00193965">
      <w:pPr>
        <w:pBdr>
          <w:top w:val="single" w:sz="6" w:space="0" w:color="FFFFFF"/>
          <w:left w:val="single" w:sz="6" w:space="0" w:color="FFFFFF"/>
          <w:bottom w:val="single" w:sz="6" w:space="0" w:color="FFFFFF"/>
          <w:right w:val="single" w:sz="6" w:space="0" w:color="FFFFFF"/>
        </w:pBdr>
        <w:ind w:firstLine="720"/>
        <w:rPr>
          <w:color w:val="FF0000"/>
        </w:rPr>
      </w:pPr>
      <w:r w:rsidRPr="00193965">
        <w:rPr>
          <w:color w:val="000000"/>
        </w:rPr>
        <w:t>The information generated by the monitoring, recordkeeping</w:t>
      </w:r>
      <w:r w:rsidR="007A6BD5">
        <w:rPr>
          <w:color w:val="000000"/>
        </w:rPr>
        <w:t>,</w:t>
      </w:r>
      <w:r w:rsidRPr="00193965">
        <w:rPr>
          <w:color w:val="000000"/>
        </w:rPr>
        <w:t xml:space="preserve"> and reporting requirements described in this ICR is used by the Agency to ensure that facilities </w:t>
      </w:r>
      <w:r w:rsidR="007A6BD5">
        <w:rPr>
          <w:color w:val="000000"/>
        </w:rPr>
        <w:t xml:space="preserve">subject to </w:t>
      </w:r>
      <w:r w:rsidRPr="00193965">
        <w:rPr>
          <w:color w:val="000000"/>
        </w:rPr>
        <w:t xml:space="preserve">the NSPS continue to operate control equipment in compliance with the </w:t>
      </w:r>
      <w:r w:rsidR="007A6BD5">
        <w:rPr>
          <w:color w:val="000000"/>
        </w:rPr>
        <w:t>standard</w:t>
      </w:r>
      <w:r w:rsidRPr="00193965">
        <w:rPr>
          <w:color w:val="000000"/>
        </w:rPr>
        <w:t xml:space="preserve">.  Adequate monitoring, recordkeeping, and reporting are necessary to ensure compliance with the applicable </w:t>
      </w:r>
      <w:r w:rsidR="007A6BD5">
        <w:rPr>
          <w:color w:val="000000"/>
        </w:rPr>
        <w:t>regulations</w:t>
      </w:r>
      <w:r w:rsidRPr="00193965">
        <w:rPr>
          <w:color w:val="000000"/>
        </w:rPr>
        <w:t>, as required by the Clean Air Act.  The information collected from recordkeeping and reporting requirements is also used for targeting inspections, and is of sufficient quality to be used as evidence in court.</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3B301E">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w:t>
      </w:r>
      <w:r w:rsidR="00F8314E">
        <w:rPr>
          <w:color w:val="000000"/>
        </w:rPr>
        <w:t>, subpart E</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DE1D4A">
      <w:pPr>
        <w:keepNext/>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3(a</w:t>
      </w:r>
      <w:proofErr w:type="gramStart"/>
      <w:r>
        <w:rPr>
          <w:b/>
          <w:bCs/>
          <w:color w:val="000000"/>
        </w:rPr>
        <w:t>)  Non</w:t>
      </w:r>
      <w:proofErr w:type="gramEnd"/>
      <w:r w:rsidR="00FB1361">
        <w:rPr>
          <w:b/>
          <w:bCs/>
          <w:color w:val="000000"/>
        </w:rPr>
        <w:t>-</w:t>
      </w:r>
      <w:r>
        <w:rPr>
          <w:b/>
          <w:bCs/>
          <w:color w:val="000000"/>
        </w:rPr>
        <w:t>duplication</w:t>
      </w:r>
    </w:p>
    <w:p w:rsidR="00CA4CD6" w:rsidRDefault="00CA4CD6" w:rsidP="00DE1D4A">
      <w:pPr>
        <w:keepNext/>
        <w:pBdr>
          <w:top w:val="single" w:sz="6" w:space="0" w:color="FFFFFF"/>
          <w:left w:val="single" w:sz="6" w:space="0" w:color="FFFFFF"/>
          <w:bottom w:val="single" w:sz="6" w:space="0" w:color="FFFFFF"/>
          <w:right w:val="single" w:sz="6" w:space="0" w:color="FFFFFF"/>
        </w:pBdr>
        <w:rPr>
          <w:color w:val="000000"/>
        </w:rPr>
      </w:pPr>
    </w:p>
    <w:p w:rsidR="00CA4CD6" w:rsidRDefault="00CA4CD6" w:rsidP="00DE1D4A">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722766">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w:t>
      </w:r>
      <w:r w:rsidRPr="00F8314E">
        <w:t xml:space="preserve">a public comment period for the renewal of this ICR was published in the </w:t>
      </w:r>
      <w:r w:rsidRPr="00F8314E">
        <w:rPr>
          <w:u w:val="single"/>
        </w:rPr>
        <w:t>Federal Register</w:t>
      </w:r>
      <w:r w:rsidRPr="00F8314E">
        <w:t xml:space="preserve"> (</w:t>
      </w:r>
      <w:r w:rsidR="00F8314E">
        <w:t>77</w:t>
      </w:r>
      <w:r w:rsidRPr="00F8314E">
        <w:t xml:space="preserve"> </w:t>
      </w:r>
      <w:r w:rsidRPr="00F8314E">
        <w:rPr>
          <w:u w:val="single"/>
        </w:rPr>
        <w:t>FR</w:t>
      </w:r>
      <w:r w:rsidRPr="00F8314E">
        <w:t xml:space="preserve"> </w:t>
      </w:r>
      <w:r w:rsidR="00F8314E">
        <w:t>63813</w:t>
      </w:r>
      <w:r w:rsidRPr="00F8314E">
        <w:t>) on</w:t>
      </w:r>
      <w:r w:rsidR="00F8314E" w:rsidRPr="00F8314E">
        <w:t xml:space="preserve"> October 17, 2012</w:t>
      </w:r>
      <w:r w:rsidRPr="00F8314E">
        <w:t>.</w:t>
      </w:r>
      <w:r w:rsidR="00F8314E">
        <w:t xml:space="preserve">  </w:t>
      </w:r>
      <w:r w:rsidRPr="00F8314E">
        <w:t xml:space="preserve">No comments were received on the </w:t>
      </w:r>
      <w:r w:rsidRPr="006D1EDE">
        <w:t>burden published in the Federal Register.</w:t>
      </w:r>
      <w:r w:rsidRPr="006D1EDE">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A27248" w:rsidRPr="00DB53D0" w:rsidRDefault="00A27248" w:rsidP="00A27248">
      <w:pPr>
        <w:widowControl/>
        <w:ind w:firstLine="720"/>
      </w:pPr>
      <w:r w:rsidRPr="00DB53D0">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w:t>
      </w:r>
    </w:p>
    <w:p w:rsidR="00A27248" w:rsidRPr="00DB53D0" w:rsidRDefault="00A27248" w:rsidP="00A27248">
      <w:pPr>
        <w:widowControl/>
        <w:ind w:firstLine="720"/>
      </w:pPr>
    </w:p>
    <w:p w:rsidR="00A27248" w:rsidRPr="00D94884" w:rsidRDefault="00A27248" w:rsidP="00A27248">
      <w:pPr>
        <w:widowControl/>
        <w:ind w:firstLine="720"/>
      </w:pPr>
      <w:r w:rsidRPr="00DB53D0">
        <w:t xml:space="preserve">Consultations with industry representatives (i.e., respondents) were conducted to determine if there is any way for EPA to reduce the recordkeeping and reporting burden or improve the </w:t>
      </w:r>
      <w:r w:rsidRPr="00D94884">
        <w:t xml:space="preserve">language in the standard to make it easier to comply.  In developing this ICR, </w:t>
      </w:r>
      <w:r w:rsidR="00722766">
        <w:t xml:space="preserve">the </w:t>
      </w:r>
      <w:r w:rsidRPr="00D94884">
        <w:t>EPA contacted</w:t>
      </w:r>
      <w:r w:rsidR="008B1DBA">
        <w:t xml:space="preserve">: 1) the Solid Waste Association </w:t>
      </w:r>
      <w:r w:rsidRPr="00D94884">
        <w:t>of North America (SWANA)</w:t>
      </w:r>
      <w:r w:rsidR="008B1DBA">
        <w:t>,</w:t>
      </w:r>
      <w:r w:rsidRPr="00D94884">
        <w:t xml:space="preserve"> at (240) 494-2253</w:t>
      </w:r>
      <w:r w:rsidR="008B1DBA">
        <w:t>;</w:t>
      </w:r>
      <w:r w:rsidRPr="00D94884">
        <w:t xml:space="preserve"> and </w:t>
      </w:r>
      <w:r w:rsidR="008B1DBA">
        <w:t xml:space="preserve">2) </w:t>
      </w:r>
      <w:r w:rsidRPr="00D94884">
        <w:t>the National Solid Waste Management Association (NSWMA)</w:t>
      </w:r>
      <w:r w:rsidR="008B1DBA">
        <w:t>,</w:t>
      </w:r>
      <w:r w:rsidRPr="00D94884">
        <w:t xml:space="preserve"> at (202) 364-3773.  </w:t>
      </w:r>
      <w:r w:rsidR="00722766">
        <w:t xml:space="preserve">   </w:t>
      </w:r>
      <w:r w:rsidRPr="00D94884">
        <w:t>EPA did not receive any comments from the consultations.</w:t>
      </w:r>
    </w:p>
    <w:p w:rsidR="00A27248" w:rsidRPr="00DB53D0" w:rsidRDefault="00A27248" w:rsidP="00A27248">
      <w:pPr>
        <w:widowControl/>
        <w:ind w:firstLine="720"/>
      </w:pPr>
    </w:p>
    <w:p w:rsidR="00A27248" w:rsidRDefault="00A27248" w:rsidP="00A27248">
      <w:pPr>
        <w:widowControl/>
        <w:ind w:firstLine="720"/>
      </w:pPr>
      <w:r w:rsidRPr="00DB53D0">
        <w:t xml:space="preserve">It is our policy to respond after a thorough review of comments received since the last ICR renewal as well as those submitted in response to the first </w:t>
      </w:r>
      <w:r w:rsidRPr="00722766">
        <w:rPr>
          <w:u w:val="single"/>
        </w:rPr>
        <w:t>Federal Register</w:t>
      </w:r>
      <w:r w:rsidRPr="00DB53D0">
        <w:t xml:space="preserve"> notice.</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6053D1">
        <w:rPr>
          <w:color w:val="000000"/>
        </w:rPr>
        <w:t xml:space="preserve">  </w:t>
      </w:r>
      <w:r>
        <w:rPr>
          <w:color w:val="000000"/>
        </w:rPr>
        <w:t xml:space="preserve">are applied and emission limitations are met.  If the information required by these standards </w:t>
      </w:r>
      <w:r w:rsidR="006053D1">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proofErr w:type="gramStart"/>
      <w:r w:rsidR="002C1F95">
        <w:rPr>
          <w:color w:val="000000"/>
        </w:rPr>
        <w:t xml:space="preserve">and </w:t>
      </w:r>
      <w:r w:rsidR="006053D1">
        <w:rPr>
          <w:color w:val="000000"/>
        </w:rPr>
        <w:t xml:space="preserve"> </w:t>
      </w:r>
      <w:r w:rsidR="002C1F95">
        <w:rPr>
          <w:color w:val="000000"/>
        </w:rPr>
        <w:t>the</w:t>
      </w:r>
      <w:proofErr w:type="gramEnd"/>
      <w:r w:rsidR="002C1F95">
        <w:rPr>
          <w:color w:val="000000"/>
        </w:rPr>
        <w:t xml:space="preserv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DE1D4A">
      <w:pPr>
        <w:keepNext/>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3(e</w:t>
      </w:r>
      <w:proofErr w:type="gramStart"/>
      <w:r>
        <w:rPr>
          <w:b/>
          <w:bCs/>
          <w:color w:val="000000"/>
        </w:rPr>
        <w:t>)  General</w:t>
      </w:r>
      <w:proofErr w:type="gramEnd"/>
      <w:r>
        <w:rPr>
          <w:b/>
          <w:bCs/>
          <w:color w:val="000000"/>
        </w:rPr>
        <w:t xml:space="preserve"> Guidelines</w:t>
      </w:r>
    </w:p>
    <w:p w:rsidR="00CA4CD6" w:rsidRDefault="00CA4CD6" w:rsidP="00DE1D4A">
      <w:pPr>
        <w:keepNext/>
        <w:pBdr>
          <w:top w:val="single" w:sz="6" w:space="0" w:color="FFFFFF"/>
          <w:left w:val="single" w:sz="6" w:space="0" w:color="FFFFFF"/>
          <w:bottom w:val="single" w:sz="6" w:space="0" w:color="FFFFFF"/>
          <w:right w:val="single" w:sz="6" w:space="0" w:color="FFFFFF"/>
        </w:pBdr>
        <w:rPr>
          <w:color w:val="000000"/>
        </w:rPr>
      </w:pPr>
    </w:p>
    <w:p w:rsidR="00CA4CD6" w:rsidRPr="00F8314E" w:rsidRDefault="00101B40" w:rsidP="00DE1D4A">
      <w:pPr>
        <w:keepNext/>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requirements </w:t>
      </w:r>
      <w:r>
        <w:rPr>
          <w:color w:val="000000"/>
        </w:rPr>
        <w:t xml:space="preserve">do not </w:t>
      </w:r>
      <w:r w:rsidR="00F8314E">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CA4CD6" w:rsidRPr="00F8314E">
        <w:t>part 1320, section 1320.5.</w:t>
      </w:r>
    </w:p>
    <w:p w:rsidR="00CA4CD6" w:rsidRPr="00F8314E" w:rsidRDefault="00CA4CD6">
      <w:pPr>
        <w:pBdr>
          <w:top w:val="single" w:sz="6" w:space="0" w:color="FFFFFF"/>
          <w:left w:val="single" w:sz="6" w:space="0" w:color="FFFFFF"/>
          <w:bottom w:val="single" w:sz="6" w:space="0" w:color="FFFFFF"/>
          <w:right w:val="single" w:sz="6" w:space="0" w:color="FFFFFF"/>
        </w:pBdr>
      </w:pPr>
    </w:p>
    <w:p w:rsidR="00CA4CD6" w:rsidRPr="00F8314E" w:rsidRDefault="00CA4CD6">
      <w:pPr>
        <w:pBdr>
          <w:top w:val="single" w:sz="6" w:space="0" w:color="FFFFFF"/>
          <w:left w:val="single" w:sz="6" w:space="0" w:color="FFFFFF"/>
          <w:bottom w:val="single" w:sz="6" w:space="0" w:color="FFFFFF"/>
          <w:right w:val="single" w:sz="6" w:space="0" w:color="FFFFFF"/>
        </w:pBdr>
        <w:ind w:firstLine="720"/>
      </w:pPr>
      <w:r w:rsidRPr="00F8314E">
        <w:rPr>
          <w:b/>
          <w:bCs/>
        </w:rPr>
        <w:t>3(f</w:t>
      </w:r>
      <w:proofErr w:type="gramStart"/>
      <w:r w:rsidRPr="00F8314E">
        <w:rPr>
          <w:b/>
          <w:bCs/>
        </w:rPr>
        <w:t>)  Confidentiality</w:t>
      </w:r>
      <w:proofErr w:type="gramEnd"/>
    </w:p>
    <w:p w:rsidR="00CA4CD6" w:rsidRPr="00F8314E"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8314E">
        <w:t>Any information submitted to</w:t>
      </w:r>
      <w:r>
        <w:rPr>
          <w:color w:val="000000"/>
        </w:rPr>
        <w:t xml:space="preserve">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95438" w:rsidRDefault="00CA4CD6">
      <w:pPr>
        <w:pBdr>
          <w:top w:val="single" w:sz="6" w:space="0" w:color="FFFFFF"/>
          <w:left w:val="single" w:sz="6" w:space="0" w:color="FFFFFF"/>
          <w:bottom w:val="single" w:sz="6" w:space="0" w:color="FFFFFF"/>
          <w:right w:val="single" w:sz="6" w:space="0" w:color="FFFFFF"/>
        </w:pBdr>
        <w:rPr>
          <w:b/>
          <w:bCs/>
        </w:rPr>
      </w:pPr>
      <w:r>
        <w:rPr>
          <w:b/>
          <w:bCs/>
          <w:color w:val="000000"/>
        </w:rPr>
        <w:t xml:space="preserve">4.  The Respondents </w:t>
      </w:r>
      <w:r w:rsidRPr="00295438">
        <w:rPr>
          <w:b/>
          <w:bCs/>
        </w:rPr>
        <w:t>and the Information Requested</w:t>
      </w:r>
    </w:p>
    <w:p w:rsidR="00CA4CD6" w:rsidRPr="00295438" w:rsidRDefault="00CA4CD6">
      <w:pPr>
        <w:pBdr>
          <w:top w:val="single" w:sz="6" w:space="0" w:color="FFFFFF"/>
          <w:left w:val="single" w:sz="6" w:space="0" w:color="FFFFFF"/>
          <w:bottom w:val="single" w:sz="6" w:space="0" w:color="FFFFFF"/>
          <w:right w:val="single" w:sz="6" w:space="0" w:color="FFFFFF"/>
        </w:pBdr>
        <w:rPr>
          <w:b/>
          <w:bCs/>
        </w:rPr>
      </w:pPr>
    </w:p>
    <w:p w:rsidR="00CA4CD6" w:rsidRPr="00295438" w:rsidRDefault="00CA4CD6">
      <w:pPr>
        <w:pBdr>
          <w:top w:val="single" w:sz="6" w:space="0" w:color="FFFFFF"/>
          <w:left w:val="single" w:sz="6" w:space="0" w:color="FFFFFF"/>
          <w:bottom w:val="single" w:sz="6" w:space="0" w:color="FFFFFF"/>
          <w:right w:val="single" w:sz="6" w:space="0" w:color="FFFFFF"/>
        </w:pBdr>
        <w:ind w:firstLine="720"/>
      </w:pPr>
      <w:r w:rsidRPr="00295438">
        <w:rPr>
          <w:b/>
          <w:bCs/>
        </w:rPr>
        <w:t>4(a</w:t>
      </w:r>
      <w:proofErr w:type="gramStart"/>
      <w:r w:rsidRPr="00295438">
        <w:rPr>
          <w:b/>
          <w:bCs/>
        </w:rPr>
        <w:t>)  Respondents</w:t>
      </w:r>
      <w:proofErr w:type="gramEnd"/>
      <w:r w:rsidRPr="00295438">
        <w:rPr>
          <w:b/>
          <w:bCs/>
        </w:rPr>
        <w:t>/SIC Codes</w:t>
      </w:r>
    </w:p>
    <w:p w:rsidR="00CA4CD6" w:rsidRPr="00295438" w:rsidRDefault="00CA4CD6">
      <w:pPr>
        <w:pBdr>
          <w:top w:val="single" w:sz="6" w:space="0" w:color="FFFFFF"/>
          <w:left w:val="single" w:sz="6" w:space="0" w:color="FFFFFF"/>
          <w:bottom w:val="single" w:sz="6" w:space="0" w:color="FFFFFF"/>
          <w:right w:val="single" w:sz="6" w:space="0" w:color="FFFFFF"/>
        </w:pBdr>
      </w:pPr>
    </w:p>
    <w:p w:rsidR="00CA4CD6" w:rsidRPr="00295438" w:rsidRDefault="00CA4CD6">
      <w:pPr>
        <w:pBdr>
          <w:top w:val="single" w:sz="6" w:space="0" w:color="FFFFFF"/>
          <w:left w:val="single" w:sz="6" w:space="0" w:color="FFFFFF"/>
          <w:bottom w:val="single" w:sz="6" w:space="0" w:color="FFFFFF"/>
          <w:right w:val="single" w:sz="6" w:space="0" w:color="FFFFFF"/>
        </w:pBdr>
        <w:ind w:firstLine="720"/>
      </w:pPr>
      <w:r w:rsidRPr="00295438">
        <w:t>The respondents to the recordkeeping and reporting requirements are</w:t>
      </w:r>
      <w:r w:rsidR="00F8314E" w:rsidRPr="00295438">
        <w:t xml:space="preserve"> </w:t>
      </w:r>
      <w:r w:rsidR="00967E07">
        <w:t xml:space="preserve">owner and operators of </w:t>
      </w:r>
      <w:r w:rsidR="00F8314E" w:rsidRPr="00295438">
        <w:t>incinerators.</w:t>
      </w:r>
      <w:r w:rsidR="006736C5">
        <w:t xml:space="preserve">  </w:t>
      </w:r>
      <w:r w:rsidRPr="00295438">
        <w:t xml:space="preserve">The </w:t>
      </w:r>
      <w:r w:rsidR="00295438">
        <w:t>United States Standard Industrial Classification (</w:t>
      </w:r>
      <w:r w:rsidRPr="00295438">
        <w:t>SIC</w:t>
      </w:r>
      <w:r w:rsidR="00295438">
        <w:t>)</w:t>
      </w:r>
      <w:r w:rsidRPr="00295438">
        <w:t xml:space="preserve"> code</w:t>
      </w:r>
      <w:r w:rsidR="008462E1">
        <w:t xml:space="preserve">s </w:t>
      </w:r>
      <w:r w:rsidR="00295438">
        <w:t>and corresponding North American Industry Classification System (</w:t>
      </w:r>
      <w:r w:rsidRPr="00295438">
        <w:t>NAIC</w:t>
      </w:r>
      <w:r w:rsidR="00295438">
        <w:t xml:space="preserve">S) codes </w:t>
      </w:r>
      <w:r w:rsidRPr="00295438">
        <w:t>fo</w:t>
      </w:r>
      <w:r w:rsidR="00F8314E" w:rsidRPr="00295438">
        <w:t>r incinerators</w:t>
      </w:r>
      <w:r w:rsidR="00295438">
        <w:t xml:space="preserve"> are provided in the following table.</w:t>
      </w:r>
    </w:p>
    <w:p w:rsidR="00CA4CD6" w:rsidRPr="00295438" w:rsidRDefault="00CA4CD6">
      <w:pPr>
        <w:pBdr>
          <w:top w:val="single" w:sz="6" w:space="0" w:color="FFFFFF"/>
          <w:left w:val="single" w:sz="6" w:space="0" w:color="FFFFFF"/>
          <w:bottom w:val="single" w:sz="6" w:space="0" w:color="FFFFFF"/>
          <w:right w:val="single" w:sz="6" w:space="0" w:color="FFFFFF"/>
        </w:pBdr>
      </w:pPr>
    </w:p>
    <w:tbl>
      <w:tblPr>
        <w:tblW w:w="9180" w:type="dxa"/>
        <w:jc w:val="center"/>
        <w:tblInd w:w="-68" w:type="dxa"/>
        <w:tblLayout w:type="fixed"/>
        <w:tblCellMar>
          <w:left w:w="112" w:type="dxa"/>
          <w:right w:w="112" w:type="dxa"/>
        </w:tblCellMar>
        <w:tblLook w:val="0000"/>
      </w:tblPr>
      <w:tblGrid>
        <w:gridCol w:w="6120"/>
        <w:gridCol w:w="1350"/>
        <w:gridCol w:w="1710"/>
      </w:tblGrid>
      <w:tr w:rsidR="00CA4CD6" w:rsidTr="00691B10">
        <w:trPr>
          <w:jc w:val="center"/>
        </w:trPr>
        <w:tc>
          <w:tcPr>
            <w:tcW w:w="6120" w:type="dxa"/>
            <w:tcBorders>
              <w:top w:val="single" w:sz="7" w:space="0" w:color="000000"/>
              <w:left w:val="single" w:sz="7" w:space="0" w:color="000000"/>
              <w:bottom w:val="single" w:sz="6" w:space="0" w:color="FFFFFF"/>
              <w:right w:val="single" w:sz="6" w:space="0" w:color="FFFFFF"/>
            </w:tcBorders>
          </w:tcPr>
          <w:p w:rsidR="00CA4CD6" w:rsidRPr="00CF23A8" w:rsidRDefault="00CA4CD6">
            <w:pPr>
              <w:spacing w:line="120" w:lineRule="exact"/>
            </w:pPr>
          </w:p>
          <w:p w:rsidR="00CA4CD6" w:rsidRPr="00CF23A8" w:rsidRDefault="00CA4CD6" w:rsidP="00691B10">
            <w:pPr>
              <w:pBdr>
                <w:top w:val="single" w:sz="6" w:space="0" w:color="FFFFFF"/>
                <w:left w:val="single" w:sz="6" w:space="0" w:color="FFFFFF"/>
                <w:bottom w:val="single" w:sz="6" w:space="0" w:color="FFFFFF"/>
                <w:right w:val="single" w:sz="6" w:space="0" w:color="FFFFFF"/>
              </w:pBdr>
              <w:spacing w:after="54"/>
              <w:jc w:val="center"/>
              <w:rPr>
                <w:b/>
                <w:bCs/>
              </w:rPr>
            </w:pPr>
            <w:r w:rsidRPr="00CF23A8">
              <w:rPr>
                <w:b/>
                <w:bCs/>
              </w:rPr>
              <w:t>Standar</w:t>
            </w:r>
            <w:r w:rsidR="00CF23A8" w:rsidRPr="00CF23A8">
              <w:rPr>
                <w:b/>
                <w:bCs/>
              </w:rPr>
              <w:t>d (40 CFR Part 60, Subpart E)</w:t>
            </w:r>
          </w:p>
        </w:tc>
        <w:tc>
          <w:tcPr>
            <w:tcW w:w="1350" w:type="dxa"/>
            <w:tcBorders>
              <w:top w:val="single" w:sz="7" w:space="0" w:color="000000"/>
              <w:left w:val="single" w:sz="7" w:space="0" w:color="000000"/>
              <w:bottom w:val="single" w:sz="6" w:space="0" w:color="FFFFFF"/>
              <w:right w:val="single" w:sz="6" w:space="0" w:color="FFFFFF"/>
            </w:tcBorders>
          </w:tcPr>
          <w:p w:rsidR="00CA4CD6" w:rsidRPr="00CF23A8" w:rsidRDefault="00CA4CD6" w:rsidP="00CF23A8">
            <w:pPr>
              <w:spacing w:line="120" w:lineRule="exact"/>
              <w:jc w:val="center"/>
              <w:rPr>
                <w:b/>
                <w:bCs/>
              </w:rPr>
            </w:pPr>
          </w:p>
          <w:p w:rsidR="00CA4CD6" w:rsidRPr="00CF23A8" w:rsidRDefault="00CA4CD6" w:rsidP="00CF23A8">
            <w:pPr>
              <w:pBdr>
                <w:top w:val="single" w:sz="6" w:space="0" w:color="FFFFFF"/>
                <w:left w:val="single" w:sz="6" w:space="0" w:color="FFFFFF"/>
                <w:bottom w:val="single" w:sz="6" w:space="0" w:color="FFFFFF"/>
                <w:right w:val="single" w:sz="6" w:space="0" w:color="FFFFFF"/>
              </w:pBdr>
              <w:spacing w:after="54"/>
              <w:jc w:val="center"/>
              <w:rPr>
                <w:b/>
                <w:bCs/>
              </w:rPr>
            </w:pPr>
            <w:r w:rsidRPr="00CF23A8">
              <w:rPr>
                <w:b/>
                <w:bCs/>
              </w:rPr>
              <w:t>SIC Codes</w:t>
            </w:r>
          </w:p>
        </w:tc>
        <w:tc>
          <w:tcPr>
            <w:tcW w:w="1710" w:type="dxa"/>
            <w:tcBorders>
              <w:top w:val="single" w:sz="7" w:space="0" w:color="000000"/>
              <w:left w:val="single" w:sz="7" w:space="0" w:color="000000"/>
              <w:bottom w:val="single" w:sz="6" w:space="0" w:color="FFFFFF"/>
              <w:right w:val="single" w:sz="7" w:space="0" w:color="000000"/>
            </w:tcBorders>
          </w:tcPr>
          <w:p w:rsidR="00CA4CD6" w:rsidRPr="00CF23A8" w:rsidRDefault="00CA4CD6" w:rsidP="00CF23A8">
            <w:pPr>
              <w:spacing w:line="120" w:lineRule="exact"/>
              <w:jc w:val="center"/>
              <w:rPr>
                <w:b/>
                <w:bCs/>
              </w:rPr>
            </w:pPr>
          </w:p>
          <w:p w:rsidR="00CA4CD6" w:rsidRPr="00CF23A8" w:rsidRDefault="00CA4CD6" w:rsidP="00CF23A8">
            <w:pPr>
              <w:pBdr>
                <w:top w:val="single" w:sz="6" w:space="0" w:color="FFFFFF"/>
                <w:left w:val="single" w:sz="6" w:space="0" w:color="FFFFFF"/>
                <w:bottom w:val="single" w:sz="6" w:space="0" w:color="FFFFFF"/>
                <w:right w:val="single" w:sz="6" w:space="0" w:color="FFFFFF"/>
              </w:pBdr>
              <w:spacing w:after="54"/>
              <w:jc w:val="center"/>
              <w:rPr>
                <w:b/>
                <w:bCs/>
              </w:rPr>
            </w:pPr>
            <w:r w:rsidRPr="00CF23A8">
              <w:rPr>
                <w:b/>
                <w:bCs/>
              </w:rPr>
              <w:t>NAICS Codes</w:t>
            </w:r>
          </w:p>
        </w:tc>
      </w:tr>
      <w:tr w:rsidR="00CF23A8" w:rsidTr="00691B10">
        <w:trPr>
          <w:jc w:val="center"/>
        </w:trPr>
        <w:tc>
          <w:tcPr>
            <w:tcW w:w="6120" w:type="dxa"/>
            <w:tcBorders>
              <w:top w:val="single" w:sz="7" w:space="0" w:color="000000"/>
              <w:left w:val="single" w:sz="7" w:space="0" w:color="000000"/>
              <w:bottom w:val="single" w:sz="6" w:space="0" w:color="FFFFFF"/>
              <w:right w:val="single" w:sz="6" w:space="0" w:color="FFFFFF"/>
            </w:tcBorders>
          </w:tcPr>
          <w:p w:rsidR="00CF23A8" w:rsidRPr="00CF23A8" w:rsidRDefault="00CF23A8" w:rsidP="00D94884">
            <w:pPr>
              <w:pBdr>
                <w:top w:val="single" w:sz="6" w:space="0" w:color="FFFFFF"/>
                <w:left w:val="single" w:sz="6" w:space="0" w:color="FFFFFF"/>
                <w:bottom w:val="single" w:sz="6" w:space="0" w:color="FFFFFF"/>
                <w:right w:val="single" w:sz="6" w:space="0" w:color="FFFFFF"/>
              </w:pBdr>
              <w:spacing w:after="54"/>
            </w:pPr>
            <w:r w:rsidRPr="00CF23A8">
              <w:t>Air and Water Resource and Solid Waste Management</w:t>
            </w:r>
          </w:p>
        </w:tc>
        <w:tc>
          <w:tcPr>
            <w:tcW w:w="1350" w:type="dxa"/>
            <w:tcBorders>
              <w:top w:val="single" w:sz="7" w:space="0" w:color="000000"/>
              <w:left w:val="single" w:sz="7" w:space="0" w:color="000000"/>
              <w:bottom w:val="single" w:sz="6" w:space="0" w:color="FFFFFF"/>
              <w:right w:val="single" w:sz="6" w:space="0" w:color="FFFFFF"/>
            </w:tcBorders>
          </w:tcPr>
          <w:p w:rsidR="00CF23A8" w:rsidRPr="00CF23A8" w:rsidRDefault="00CF23A8" w:rsidP="00CF23A8">
            <w:pPr>
              <w:pBdr>
                <w:top w:val="single" w:sz="6" w:space="0" w:color="FFFFFF"/>
                <w:left w:val="single" w:sz="6" w:space="0" w:color="FFFFFF"/>
                <w:bottom w:val="single" w:sz="6" w:space="0" w:color="FFFFFF"/>
                <w:right w:val="single" w:sz="6" w:space="0" w:color="FFFFFF"/>
              </w:pBdr>
              <w:spacing w:after="54"/>
              <w:jc w:val="center"/>
            </w:pPr>
            <w:r w:rsidRPr="00CF23A8">
              <w:t>9511</w:t>
            </w:r>
          </w:p>
        </w:tc>
        <w:tc>
          <w:tcPr>
            <w:tcW w:w="1710" w:type="dxa"/>
            <w:tcBorders>
              <w:top w:val="single" w:sz="7" w:space="0" w:color="000000"/>
              <w:left w:val="single" w:sz="7" w:space="0" w:color="000000"/>
              <w:bottom w:val="single" w:sz="6" w:space="0" w:color="FFFFFF"/>
              <w:right w:val="single" w:sz="7" w:space="0" w:color="000000"/>
            </w:tcBorders>
          </w:tcPr>
          <w:p w:rsidR="00CF23A8" w:rsidRPr="00CF23A8" w:rsidRDefault="00CF23A8" w:rsidP="00CF23A8">
            <w:pPr>
              <w:pBdr>
                <w:top w:val="single" w:sz="6" w:space="0" w:color="FFFFFF"/>
                <w:left w:val="single" w:sz="6" w:space="0" w:color="FFFFFF"/>
                <w:bottom w:val="single" w:sz="6" w:space="0" w:color="FFFFFF"/>
                <w:right w:val="single" w:sz="6" w:space="0" w:color="FFFFFF"/>
              </w:pBdr>
              <w:spacing w:after="54"/>
              <w:jc w:val="center"/>
            </w:pPr>
            <w:r w:rsidRPr="00CF23A8">
              <w:t>924110</w:t>
            </w:r>
          </w:p>
        </w:tc>
      </w:tr>
      <w:tr w:rsidR="00CF23A8" w:rsidTr="00691B10">
        <w:trPr>
          <w:jc w:val="center"/>
        </w:trPr>
        <w:tc>
          <w:tcPr>
            <w:tcW w:w="6120" w:type="dxa"/>
            <w:tcBorders>
              <w:top w:val="single" w:sz="7" w:space="0" w:color="000000"/>
              <w:left w:val="single" w:sz="7" w:space="0" w:color="000000"/>
              <w:bottom w:val="single" w:sz="6" w:space="0" w:color="FFFFFF"/>
              <w:right w:val="single" w:sz="6" w:space="0" w:color="FFFFFF"/>
            </w:tcBorders>
          </w:tcPr>
          <w:p w:rsidR="00CF23A8" w:rsidRPr="00CF23A8" w:rsidRDefault="00CF23A8" w:rsidP="00D94884">
            <w:pPr>
              <w:pBdr>
                <w:top w:val="single" w:sz="6" w:space="0" w:color="FFFFFF"/>
                <w:left w:val="single" w:sz="6" w:space="0" w:color="FFFFFF"/>
                <w:bottom w:val="single" w:sz="6" w:space="0" w:color="FFFFFF"/>
                <w:right w:val="single" w:sz="6" w:space="0" w:color="FFFFFF"/>
              </w:pBdr>
              <w:spacing w:after="54"/>
            </w:pPr>
            <w:r w:rsidRPr="00CF23A8">
              <w:t>Refuse Systems (hazardous waste treatment and disposal)</w:t>
            </w:r>
          </w:p>
        </w:tc>
        <w:tc>
          <w:tcPr>
            <w:tcW w:w="1350" w:type="dxa"/>
            <w:tcBorders>
              <w:top w:val="single" w:sz="7" w:space="0" w:color="000000"/>
              <w:left w:val="single" w:sz="7" w:space="0" w:color="000000"/>
              <w:bottom w:val="single" w:sz="6" w:space="0" w:color="FFFFFF"/>
              <w:right w:val="single" w:sz="6" w:space="0" w:color="FFFFFF"/>
            </w:tcBorders>
          </w:tcPr>
          <w:p w:rsidR="00CF23A8" w:rsidRPr="00CF23A8" w:rsidRDefault="00CF23A8" w:rsidP="00CF23A8">
            <w:pPr>
              <w:pBdr>
                <w:top w:val="single" w:sz="6" w:space="0" w:color="FFFFFF"/>
                <w:left w:val="single" w:sz="6" w:space="0" w:color="FFFFFF"/>
                <w:bottom w:val="single" w:sz="6" w:space="0" w:color="FFFFFF"/>
                <w:right w:val="single" w:sz="6" w:space="0" w:color="FFFFFF"/>
              </w:pBdr>
              <w:spacing w:after="54"/>
              <w:jc w:val="center"/>
            </w:pPr>
            <w:r w:rsidRPr="00CF23A8">
              <w:t>4953</w:t>
            </w:r>
          </w:p>
        </w:tc>
        <w:tc>
          <w:tcPr>
            <w:tcW w:w="1710" w:type="dxa"/>
            <w:tcBorders>
              <w:top w:val="single" w:sz="7" w:space="0" w:color="000000"/>
              <w:left w:val="single" w:sz="7" w:space="0" w:color="000000"/>
              <w:bottom w:val="single" w:sz="6" w:space="0" w:color="FFFFFF"/>
              <w:right w:val="single" w:sz="7" w:space="0" w:color="000000"/>
            </w:tcBorders>
          </w:tcPr>
          <w:p w:rsidR="00CF23A8" w:rsidRPr="00CF23A8" w:rsidRDefault="00CF23A8" w:rsidP="00CF23A8">
            <w:pPr>
              <w:pBdr>
                <w:top w:val="single" w:sz="6" w:space="0" w:color="FFFFFF"/>
                <w:left w:val="single" w:sz="6" w:space="0" w:color="FFFFFF"/>
                <w:bottom w:val="single" w:sz="6" w:space="0" w:color="FFFFFF"/>
                <w:right w:val="single" w:sz="6" w:space="0" w:color="FFFFFF"/>
              </w:pBdr>
              <w:spacing w:after="54"/>
              <w:jc w:val="center"/>
            </w:pPr>
            <w:r w:rsidRPr="00CF23A8">
              <w:t>562211</w:t>
            </w:r>
          </w:p>
        </w:tc>
      </w:tr>
      <w:tr w:rsidR="00CF23A8" w:rsidTr="00691B10">
        <w:trPr>
          <w:jc w:val="center"/>
        </w:trPr>
        <w:tc>
          <w:tcPr>
            <w:tcW w:w="6120" w:type="dxa"/>
            <w:tcBorders>
              <w:top w:val="single" w:sz="7" w:space="0" w:color="000000"/>
              <w:left w:val="single" w:sz="7" w:space="0" w:color="000000"/>
              <w:bottom w:val="single" w:sz="6" w:space="0" w:color="FFFFFF"/>
              <w:right w:val="single" w:sz="6" w:space="0" w:color="FFFFFF"/>
            </w:tcBorders>
          </w:tcPr>
          <w:p w:rsidR="00CF23A8" w:rsidRPr="00CF23A8" w:rsidRDefault="00CF23A8">
            <w:pPr>
              <w:pBdr>
                <w:top w:val="single" w:sz="6" w:space="0" w:color="FFFFFF"/>
                <w:left w:val="single" w:sz="6" w:space="0" w:color="FFFFFF"/>
                <w:bottom w:val="single" w:sz="6" w:space="0" w:color="FFFFFF"/>
                <w:right w:val="single" w:sz="6" w:space="0" w:color="FFFFFF"/>
              </w:pBdr>
              <w:spacing w:after="54"/>
            </w:pPr>
            <w:r w:rsidRPr="00CF23A8">
              <w:t>Refuse Systems (material recovery facilities)</w:t>
            </w:r>
          </w:p>
        </w:tc>
        <w:tc>
          <w:tcPr>
            <w:tcW w:w="1350" w:type="dxa"/>
            <w:tcBorders>
              <w:top w:val="single" w:sz="7" w:space="0" w:color="000000"/>
              <w:left w:val="single" w:sz="7" w:space="0" w:color="000000"/>
              <w:bottom w:val="single" w:sz="6" w:space="0" w:color="FFFFFF"/>
              <w:right w:val="single" w:sz="6" w:space="0" w:color="FFFFFF"/>
            </w:tcBorders>
          </w:tcPr>
          <w:p w:rsidR="00CF23A8" w:rsidRPr="00CF23A8" w:rsidRDefault="00CF23A8" w:rsidP="00CF23A8">
            <w:pPr>
              <w:pBdr>
                <w:top w:val="single" w:sz="6" w:space="0" w:color="FFFFFF"/>
                <w:left w:val="single" w:sz="6" w:space="0" w:color="FFFFFF"/>
                <w:bottom w:val="single" w:sz="6" w:space="0" w:color="FFFFFF"/>
                <w:right w:val="single" w:sz="6" w:space="0" w:color="FFFFFF"/>
              </w:pBdr>
              <w:spacing w:after="54"/>
              <w:jc w:val="center"/>
            </w:pPr>
            <w:r w:rsidRPr="00CF23A8">
              <w:t>4953</w:t>
            </w:r>
          </w:p>
        </w:tc>
        <w:tc>
          <w:tcPr>
            <w:tcW w:w="1710" w:type="dxa"/>
            <w:tcBorders>
              <w:top w:val="single" w:sz="7" w:space="0" w:color="000000"/>
              <w:left w:val="single" w:sz="7" w:space="0" w:color="000000"/>
              <w:bottom w:val="single" w:sz="6" w:space="0" w:color="FFFFFF"/>
              <w:right w:val="single" w:sz="7" w:space="0" w:color="000000"/>
            </w:tcBorders>
          </w:tcPr>
          <w:p w:rsidR="00CF23A8" w:rsidRPr="00CF23A8" w:rsidRDefault="00CF23A8" w:rsidP="00CF23A8">
            <w:pPr>
              <w:pBdr>
                <w:top w:val="single" w:sz="6" w:space="0" w:color="FFFFFF"/>
                <w:left w:val="single" w:sz="6" w:space="0" w:color="FFFFFF"/>
                <w:bottom w:val="single" w:sz="6" w:space="0" w:color="FFFFFF"/>
                <w:right w:val="single" w:sz="6" w:space="0" w:color="FFFFFF"/>
              </w:pBdr>
              <w:spacing w:after="54"/>
              <w:jc w:val="center"/>
            </w:pPr>
            <w:r w:rsidRPr="00CF23A8">
              <w:t>562920</w:t>
            </w:r>
          </w:p>
        </w:tc>
      </w:tr>
      <w:tr w:rsidR="00CF23A8" w:rsidTr="00691B10">
        <w:trPr>
          <w:jc w:val="center"/>
        </w:trPr>
        <w:tc>
          <w:tcPr>
            <w:tcW w:w="6120" w:type="dxa"/>
            <w:tcBorders>
              <w:top w:val="single" w:sz="7" w:space="0" w:color="000000"/>
              <w:left w:val="single" w:sz="7" w:space="0" w:color="000000"/>
              <w:bottom w:val="single" w:sz="6" w:space="0" w:color="FFFFFF"/>
              <w:right w:val="single" w:sz="6" w:space="0" w:color="FFFFFF"/>
            </w:tcBorders>
          </w:tcPr>
          <w:p w:rsidR="00CF23A8" w:rsidRPr="00CF23A8" w:rsidRDefault="00CF23A8">
            <w:pPr>
              <w:pBdr>
                <w:top w:val="single" w:sz="6" w:space="0" w:color="FFFFFF"/>
                <w:left w:val="single" w:sz="6" w:space="0" w:color="FFFFFF"/>
                <w:bottom w:val="single" w:sz="6" w:space="0" w:color="FFFFFF"/>
                <w:right w:val="single" w:sz="6" w:space="0" w:color="FFFFFF"/>
              </w:pBdr>
              <w:spacing w:after="54"/>
            </w:pPr>
            <w:r w:rsidRPr="00CF23A8">
              <w:t>Refuse Systems (other nonhazardous waste treatment and disposal)</w:t>
            </w:r>
          </w:p>
        </w:tc>
        <w:tc>
          <w:tcPr>
            <w:tcW w:w="1350" w:type="dxa"/>
            <w:tcBorders>
              <w:top w:val="single" w:sz="7" w:space="0" w:color="000000"/>
              <w:left w:val="single" w:sz="7" w:space="0" w:color="000000"/>
              <w:bottom w:val="single" w:sz="6" w:space="0" w:color="FFFFFF"/>
              <w:right w:val="single" w:sz="6" w:space="0" w:color="FFFFFF"/>
            </w:tcBorders>
          </w:tcPr>
          <w:p w:rsidR="00CF23A8" w:rsidRPr="00CF23A8" w:rsidRDefault="00CF23A8" w:rsidP="00CF23A8">
            <w:pPr>
              <w:pBdr>
                <w:top w:val="single" w:sz="6" w:space="0" w:color="FFFFFF"/>
                <w:left w:val="single" w:sz="6" w:space="0" w:color="FFFFFF"/>
                <w:bottom w:val="single" w:sz="6" w:space="0" w:color="FFFFFF"/>
                <w:right w:val="single" w:sz="6" w:space="0" w:color="FFFFFF"/>
              </w:pBdr>
              <w:spacing w:after="54"/>
              <w:jc w:val="center"/>
            </w:pPr>
            <w:r w:rsidRPr="00CF23A8">
              <w:t>4953</w:t>
            </w:r>
          </w:p>
        </w:tc>
        <w:tc>
          <w:tcPr>
            <w:tcW w:w="1710" w:type="dxa"/>
            <w:tcBorders>
              <w:top w:val="single" w:sz="7" w:space="0" w:color="000000"/>
              <w:left w:val="single" w:sz="7" w:space="0" w:color="000000"/>
              <w:bottom w:val="single" w:sz="6" w:space="0" w:color="FFFFFF"/>
              <w:right w:val="single" w:sz="7" w:space="0" w:color="000000"/>
            </w:tcBorders>
          </w:tcPr>
          <w:p w:rsidR="00CF23A8" w:rsidRPr="00CF23A8" w:rsidRDefault="00CF23A8" w:rsidP="00CF23A8">
            <w:pPr>
              <w:pBdr>
                <w:top w:val="single" w:sz="6" w:space="0" w:color="FFFFFF"/>
                <w:left w:val="single" w:sz="6" w:space="0" w:color="FFFFFF"/>
                <w:bottom w:val="single" w:sz="6" w:space="0" w:color="FFFFFF"/>
                <w:right w:val="single" w:sz="6" w:space="0" w:color="FFFFFF"/>
              </w:pBdr>
              <w:spacing w:after="54"/>
              <w:jc w:val="center"/>
            </w:pPr>
            <w:r w:rsidRPr="00CF23A8">
              <w:t>562219</w:t>
            </w:r>
          </w:p>
        </w:tc>
      </w:tr>
      <w:tr w:rsidR="00CF23A8" w:rsidTr="00691B10">
        <w:trPr>
          <w:jc w:val="center"/>
        </w:trPr>
        <w:tc>
          <w:tcPr>
            <w:tcW w:w="6120" w:type="dxa"/>
            <w:tcBorders>
              <w:top w:val="single" w:sz="7" w:space="0" w:color="000000"/>
              <w:left w:val="single" w:sz="7" w:space="0" w:color="000000"/>
              <w:bottom w:val="single" w:sz="6" w:space="0" w:color="FFFFFF"/>
              <w:right w:val="single" w:sz="6" w:space="0" w:color="FFFFFF"/>
            </w:tcBorders>
          </w:tcPr>
          <w:p w:rsidR="00CF23A8" w:rsidRPr="00CF23A8" w:rsidRDefault="00CF23A8">
            <w:pPr>
              <w:pBdr>
                <w:top w:val="single" w:sz="6" w:space="0" w:color="FFFFFF"/>
                <w:left w:val="single" w:sz="6" w:space="0" w:color="FFFFFF"/>
                <w:bottom w:val="single" w:sz="6" w:space="0" w:color="FFFFFF"/>
                <w:right w:val="single" w:sz="6" w:space="0" w:color="FFFFFF"/>
              </w:pBdr>
              <w:spacing w:after="54"/>
            </w:pPr>
            <w:r w:rsidRPr="00CF23A8">
              <w:t>Refuse Systems (solid waste combustors and incinerators)</w:t>
            </w:r>
          </w:p>
        </w:tc>
        <w:tc>
          <w:tcPr>
            <w:tcW w:w="1350" w:type="dxa"/>
            <w:tcBorders>
              <w:top w:val="single" w:sz="7" w:space="0" w:color="000000"/>
              <w:left w:val="single" w:sz="7" w:space="0" w:color="000000"/>
              <w:bottom w:val="single" w:sz="6" w:space="0" w:color="FFFFFF"/>
              <w:right w:val="single" w:sz="6" w:space="0" w:color="FFFFFF"/>
            </w:tcBorders>
          </w:tcPr>
          <w:p w:rsidR="00CF23A8" w:rsidRPr="00CF23A8" w:rsidRDefault="00CF23A8" w:rsidP="00CF23A8">
            <w:pPr>
              <w:pBdr>
                <w:top w:val="single" w:sz="6" w:space="0" w:color="FFFFFF"/>
                <w:left w:val="single" w:sz="6" w:space="0" w:color="FFFFFF"/>
                <w:bottom w:val="single" w:sz="6" w:space="0" w:color="FFFFFF"/>
                <w:right w:val="single" w:sz="6" w:space="0" w:color="FFFFFF"/>
              </w:pBdr>
              <w:spacing w:after="54"/>
              <w:jc w:val="center"/>
            </w:pPr>
            <w:r w:rsidRPr="00CF23A8">
              <w:t>4953</w:t>
            </w:r>
          </w:p>
        </w:tc>
        <w:tc>
          <w:tcPr>
            <w:tcW w:w="1710" w:type="dxa"/>
            <w:tcBorders>
              <w:top w:val="single" w:sz="7" w:space="0" w:color="000000"/>
              <w:left w:val="single" w:sz="7" w:space="0" w:color="000000"/>
              <w:bottom w:val="single" w:sz="6" w:space="0" w:color="FFFFFF"/>
              <w:right w:val="single" w:sz="7" w:space="0" w:color="000000"/>
            </w:tcBorders>
          </w:tcPr>
          <w:p w:rsidR="00CF23A8" w:rsidRPr="00CF23A8" w:rsidRDefault="00CF23A8" w:rsidP="00CF23A8">
            <w:pPr>
              <w:pBdr>
                <w:top w:val="single" w:sz="6" w:space="0" w:color="FFFFFF"/>
                <w:left w:val="single" w:sz="6" w:space="0" w:color="FFFFFF"/>
                <w:bottom w:val="single" w:sz="6" w:space="0" w:color="FFFFFF"/>
                <w:right w:val="single" w:sz="6" w:space="0" w:color="FFFFFF"/>
              </w:pBdr>
              <w:spacing w:after="54"/>
              <w:jc w:val="center"/>
            </w:pPr>
            <w:r w:rsidRPr="00CF23A8">
              <w:t>562213</w:t>
            </w:r>
          </w:p>
        </w:tc>
      </w:tr>
      <w:tr w:rsidR="00CF23A8" w:rsidTr="00691B10">
        <w:trPr>
          <w:jc w:val="center"/>
        </w:trPr>
        <w:tc>
          <w:tcPr>
            <w:tcW w:w="6120" w:type="dxa"/>
            <w:tcBorders>
              <w:top w:val="single" w:sz="7" w:space="0" w:color="000000"/>
              <w:left w:val="single" w:sz="7" w:space="0" w:color="000000"/>
              <w:bottom w:val="single" w:sz="7" w:space="0" w:color="000000"/>
              <w:right w:val="single" w:sz="6" w:space="0" w:color="FFFFFF"/>
            </w:tcBorders>
          </w:tcPr>
          <w:p w:rsidR="00CF23A8" w:rsidRPr="00CF23A8" w:rsidRDefault="00CF23A8">
            <w:pPr>
              <w:pBdr>
                <w:top w:val="single" w:sz="6" w:space="0" w:color="FFFFFF"/>
                <w:left w:val="single" w:sz="6" w:space="0" w:color="FFFFFF"/>
                <w:bottom w:val="single" w:sz="6" w:space="0" w:color="FFFFFF"/>
                <w:right w:val="single" w:sz="6" w:space="0" w:color="FFFFFF"/>
              </w:pBdr>
              <w:spacing w:after="73"/>
            </w:pPr>
            <w:r w:rsidRPr="00CF23A8">
              <w:t>Refuse Systems (solid waste landfills)</w:t>
            </w:r>
          </w:p>
        </w:tc>
        <w:tc>
          <w:tcPr>
            <w:tcW w:w="1350" w:type="dxa"/>
            <w:tcBorders>
              <w:top w:val="single" w:sz="7" w:space="0" w:color="000000"/>
              <w:left w:val="single" w:sz="7" w:space="0" w:color="000000"/>
              <w:bottom w:val="single" w:sz="7" w:space="0" w:color="000000"/>
              <w:right w:val="single" w:sz="6" w:space="0" w:color="FFFFFF"/>
            </w:tcBorders>
          </w:tcPr>
          <w:p w:rsidR="00CF23A8" w:rsidRPr="00CF23A8" w:rsidRDefault="00CF23A8" w:rsidP="00CF23A8">
            <w:pPr>
              <w:pBdr>
                <w:top w:val="single" w:sz="6" w:space="0" w:color="FFFFFF"/>
                <w:left w:val="single" w:sz="6" w:space="0" w:color="FFFFFF"/>
                <w:bottom w:val="single" w:sz="6" w:space="0" w:color="FFFFFF"/>
                <w:right w:val="single" w:sz="6" w:space="0" w:color="FFFFFF"/>
              </w:pBdr>
              <w:spacing w:after="73"/>
              <w:jc w:val="center"/>
            </w:pPr>
            <w:r w:rsidRPr="00CF23A8">
              <w:t>4953</w:t>
            </w:r>
          </w:p>
        </w:tc>
        <w:tc>
          <w:tcPr>
            <w:tcW w:w="1710" w:type="dxa"/>
            <w:tcBorders>
              <w:top w:val="single" w:sz="7" w:space="0" w:color="000000"/>
              <w:left w:val="single" w:sz="7" w:space="0" w:color="000000"/>
              <w:bottom w:val="single" w:sz="7" w:space="0" w:color="000000"/>
              <w:right w:val="single" w:sz="7" w:space="0" w:color="000000"/>
            </w:tcBorders>
          </w:tcPr>
          <w:p w:rsidR="00CF23A8" w:rsidRPr="00CF23A8" w:rsidRDefault="00CF23A8" w:rsidP="00CF23A8">
            <w:pPr>
              <w:pBdr>
                <w:top w:val="single" w:sz="6" w:space="0" w:color="FFFFFF"/>
                <w:left w:val="single" w:sz="6" w:space="0" w:color="FFFFFF"/>
                <w:bottom w:val="single" w:sz="6" w:space="0" w:color="FFFFFF"/>
                <w:right w:val="single" w:sz="6" w:space="0" w:color="FFFFFF"/>
              </w:pBdr>
              <w:spacing w:after="73"/>
              <w:jc w:val="center"/>
            </w:pPr>
            <w:r w:rsidRPr="00CF23A8">
              <w:t>562212</w:t>
            </w:r>
          </w:p>
        </w:tc>
      </w:tr>
    </w:tbl>
    <w:p w:rsidR="00CF23A8" w:rsidRPr="00CF23A8" w:rsidRDefault="00CF23A8" w:rsidP="00CF23A8">
      <w:pPr>
        <w:pBdr>
          <w:top w:val="single" w:sz="6" w:space="0" w:color="FFFFFF"/>
          <w:left w:val="single" w:sz="6" w:space="0" w:color="FFFFFF"/>
          <w:bottom w:val="single" w:sz="6" w:space="0" w:color="FFFFFF"/>
          <w:right w:val="single" w:sz="6" w:space="0" w:color="FFFFFF"/>
        </w:pBdr>
        <w:tabs>
          <w:tab w:val="left" w:pos="1335"/>
        </w:tabs>
        <w:rPr>
          <w:color w:val="000000"/>
        </w:rPr>
      </w:pPr>
    </w:p>
    <w:p w:rsidR="00CF23A8" w:rsidRPr="00CF23A8" w:rsidRDefault="00CF23A8">
      <w:pPr>
        <w:pBdr>
          <w:top w:val="single" w:sz="6" w:space="0" w:color="FFFFFF"/>
          <w:left w:val="single" w:sz="6" w:space="0" w:color="FFFFFF"/>
          <w:bottom w:val="single" w:sz="6" w:space="0" w:color="FFFFFF"/>
          <w:right w:val="single" w:sz="6" w:space="0" w:color="FFFFFF"/>
        </w:pBdr>
        <w:ind w:firstLine="720"/>
        <w:rPr>
          <w:bCs/>
          <w:color w:val="000000"/>
        </w:rPr>
      </w:pPr>
      <w:r w:rsidRPr="00CF23A8">
        <w:rPr>
          <w:bCs/>
          <w:color w:val="000000"/>
        </w:rPr>
        <w:t>Data from the 2000 inventory of large MWCs and the 2001 inventory of small MWCs indicated that</w:t>
      </w:r>
      <w:r w:rsidR="006A2E9A">
        <w:rPr>
          <w:bCs/>
          <w:color w:val="000000"/>
        </w:rPr>
        <w:t>,</w:t>
      </w:r>
      <w:r w:rsidRPr="00CF23A8">
        <w:rPr>
          <w:bCs/>
          <w:color w:val="000000"/>
        </w:rPr>
        <w:t xml:space="preserve"> on average</w:t>
      </w:r>
      <w:r w:rsidR="006A2E9A">
        <w:rPr>
          <w:bCs/>
          <w:color w:val="000000"/>
        </w:rPr>
        <w:t>,</w:t>
      </w:r>
      <w:r w:rsidRPr="00CF23A8">
        <w:rPr>
          <w:bCs/>
          <w:color w:val="000000"/>
        </w:rPr>
        <w:t xml:space="preserve"> 75.5 percent of large and small MWCs are publicly</w:t>
      </w:r>
      <w:r w:rsidR="006053D1">
        <w:rPr>
          <w:bCs/>
          <w:color w:val="000000"/>
        </w:rPr>
        <w:t>-</w:t>
      </w:r>
      <w:r w:rsidRPr="00CF23A8">
        <w:rPr>
          <w:bCs/>
          <w:color w:val="000000"/>
        </w:rPr>
        <w:t>owned, while the remaining 24.5 percent are privately</w:t>
      </w:r>
      <w:r w:rsidR="006053D1">
        <w:rPr>
          <w:bCs/>
          <w:color w:val="000000"/>
        </w:rPr>
        <w:t>-</w:t>
      </w:r>
      <w:r w:rsidRPr="00CF23A8">
        <w:rPr>
          <w:bCs/>
          <w:color w:val="000000"/>
        </w:rPr>
        <w:t>owned.</w:t>
      </w:r>
    </w:p>
    <w:p w:rsidR="00CF23A8" w:rsidRPr="00CF23A8" w:rsidRDefault="00CF23A8">
      <w:pPr>
        <w:pBdr>
          <w:top w:val="single" w:sz="6" w:space="0" w:color="FFFFFF"/>
          <w:left w:val="single" w:sz="6" w:space="0" w:color="FFFFFF"/>
          <w:bottom w:val="single" w:sz="6" w:space="0" w:color="FFFFFF"/>
          <w:right w:val="single" w:sz="6" w:space="0" w:color="FFFFFF"/>
        </w:pBdr>
        <w:ind w:firstLine="720"/>
        <w:rPr>
          <w:bCs/>
          <w:color w:val="000000"/>
        </w:rPr>
      </w:pPr>
    </w:p>
    <w:p w:rsidR="00CA4CD6" w:rsidRDefault="00CA4CD6" w:rsidP="00DE1D4A">
      <w:pPr>
        <w:keepNext/>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4(b</w:t>
      </w:r>
      <w:proofErr w:type="gramStart"/>
      <w:r>
        <w:rPr>
          <w:b/>
          <w:bCs/>
          <w:color w:val="000000"/>
        </w:rPr>
        <w:t>)  Information</w:t>
      </w:r>
      <w:proofErr w:type="gramEnd"/>
      <w:r>
        <w:rPr>
          <w:b/>
          <w:bCs/>
          <w:color w:val="000000"/>
        </w:rPr>
        <w:t xml:space="preserve"> Requeste</w:t>
      </w:r>
      <w:r w:rsidR="00CF23A8">
        <w:rPr>
          <w:b/>
          <w:bCs/>
          <w:color w:val="000000"/>
        </w:rPr>
        <w:t>d</w:t>
      </w:r>
    </w:p>
    <w:p w:rsidR="00CA4CD6" w:rsidRDefault="00CA4CD6" w:rsidP="00DE1D4A">
      <w:pPr>
        <w:keepNext/>
        <w:pBdr>
          <w:top w:val="single" w:sz="6" w:space="0" w:color="FFFFFF"/>
          <w:left w:val="single" w:sz="6" w:space="0" w:color="FFFFFF"/>
          <w:bottom w:val="single" w:sz="6" w:space="0" w:color="FFFFFF"/>
          <w:right w:val="single" w:sz="6" w:space="0" w:color="FFFFFF"/>
        </w:pBdr>
        <w:rPr>
          <w:color w:val="000000"/>
        </w:rPr>
      </w:pPr>
    </w:p>
    <w:p w:rsidR="00CA4CD6" w:rsidRDefault="00CA4CD6" w:rsidP="00DE1D4A">
      <w:pPr>
        <w:keepNext/>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A2E9A"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xml:space="preserve">, all </w:t>
      </w:r>
      <w:r w:rsidRPr="006A2E9A">
        <w:t>the data</w:t>
      </w:r>
      <w:r w:rsidR="00CA4CD6" w:rsidRPr="006A2E9A">
        <w:t xml:space="preserve"> </w:t>
      </w:r>
      <w:r w:rsidRPr="006A2E9A">
        <w:t xml:space="preserve">that is </w:t>
      </w:r>
      <w:r w:rsidR="00CA4CD6" w:rsidRPr="006A2E9A">
        <w:t xml:space="preserve">recorded or reported </w:t>
      </w:r>
      <w:r w:rsidRPr="006A2E9A">
        <w:t>is</w:t>
      </w:r>
      <w:r w:rsidR="00CA4CD6" w:rsidRPr="006A2E9A">
        <w:t xml:space="preserve"> required by</w:t>
      </w:r>
      <w:r w:rsidR="006A2E9A" w:rsidRPr="006A2E9A">
        <w:t xml:space="preserve"> </w:t>
      </w:r>
      <w:r w:rsidR="00967E07">
        <w:t xml:space="preserve">the </w:t>
      </w:r>
      <w:r w:rsidR="006A2E9A">
        <w:t xml:space="preserve">NSPS </w:t>
      </w:r>
      <w:r w:rsidR="006A2E9A" w:rsidRPr="006A2E9A">
        <w:t xml:space="preserve">for Incinerators (40 CFR </w:t>
      </w:r>
      <w:r w:rsidR="00967E07">
        <w:t>P</w:t>
      </w:r>
      <w:r w:rsidR="006A2E9A" w:rsidRPr="006A2E9A">
        <w:t xml:space="preserve">art 60, </w:t>
      </w:r>
      <w:r w:rsidR="00967E07">
        <w:t>S</w:t>
      </w:r>
      <w:r w:rsidR="006A2E9A" w:rsidRPr="006A2E9A">
        <w:t>ubpart E)</w:t>
      </w:r>
      <w:r w:rsidR="00CA4CD6" w:rsidRPr="006A2E9A">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A777A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r w:rsidR="00A777AA">
              <w:rPr>
                <w:b/>
                <w:color w:val="000000"/>
              </w:rPr>
              <w:t>/Reports</w:t>
            </w:r>
          </w:p>
        </w:tc>
      </w:tr>
      <w:tr w:rsidR="00A777AA">
        <w:trPr>
          <w:jc w:val="center"/>
        </w:trPr>
        <w:tc>
          <w:tcPr>
            <w:tcW w:w="7020" w:type="dxa"/>
            <w:tcBorders>
              <w:top w:val="single" w:sz="7" w:space="0" w:color="000000"/>
              <w:left w:val="single" w:sz="7" w:space="0" w:color="000000"/>
              <w:bottom w:val="single" w:sz="7" w:space="0" w:color="000000"/>
              <w:right w:val="single" w:sz="7" w:space="0" w:color="000000"/>
            </w:tcBorders>
          </w:tcPr>
          <w:p w:rsidR="00A777AA" w:rsidRDefault="00A777AA" w:rsidP="00D94884">
            <w:pPr>
              <w:spacing w:line="120" w:lineRule="exact"/>
              <w:rPr>
                <w:color w:val="000000"/>
              </w:rPr>
            </w:pPr>
          </w:p>
          <w:p w:rsidR="00A777AA" w:rsidRDefault="00A777AA">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tcPr>
          <w:p w:rsidR="00A777AA" w:rsidRDefault="00A777AA" w:rsidP="00D94884">
            <w:pPr>
              <w:spacing w:line="120" w:lineRule="exact"/>
              <w:rPr>
                <w:color w:val="000000"/>
              </w:rPr>
            </w:pPr>
          </w:p>
          <w:p w:rsidR="00A777AA" w:rsidRDefault="00A777AA">
            <w:pPr>
              <w:pBdr>
                <w:top w:val="single" w:sz="6" w:space="0" w:color="FFFFFF"/>
                <w:left w:val="single" w:sz="6" w:space="0" w:color="FFFFFF"/>
                <w:bottom w:val="single" w:sz="6" w:space="0" w:color="FFFFFF"/>
                <w:right w:val="single" w:sz="6" w:space="0" w:color="FFFFFF"/>
              </w:pBdr>
              <w:spacing w:after="58"/>
              <w:rPr>
                <w:color w:val="000000"/>
              </w:rPr>
            </w:pPr>
            <w:r w:rsidRPr="005E20C5">
              <w:rPr>
                <w:color w:val="000000"/>
              </w:rPr>
              <w:t>60.7(a)(1)</w:t>
            </w:r>
          </w:p>
        </w:tc>
      </w:tr>
      <w:tr w:rsidR="00A777AA">
        <w:trPr>
          <w:jc w:val="center"/>
        </w:trPr>
        <w:tc>
          <w:tcPr>
            <w:tcW w:w="7020" w:type="dxa"/>
            <w:tcBorders>
              <w:top w:val="single" w:sz="7" w:space="0" w:color="000000"/>
              <w:left w:val="single" w:sz="7" w:space="0" w:color="000000"/>
              <w:bottom w:val="single" w:sz="7" w:space="0" w:color="000000"/>
              <w:right w:val="single" w:sz="7" w:space="0" w:color="000000"/>
            </w:tcBorders>
          </w:tcPr>
          <w:p w:rsidR="00A777AA" w:rsidRDefault="00A777AA" w:rsidP="00D94884">
            <w:pPr>
              <w:spacing w:line="120" w:lineRule="exact"/>
              <w:rPr>
                <w:color w:val="000000"/>
              </w:rPr>
            </w:pPr>
          </w:p>
          <w:p w:rsidR="00A777AA" w:rsidRDefault="00A777AA">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anticipated date of initial startup.</w:t>
            </w:r>
          </w:p>
        </w:tc>
        <w:tc>
          <w:tcPr>
            <w:tcW w:w="2340" w:type="dxa"/>
            <w:tcBorders>
              <w:top w:val="single" w:sz="7" w:space="0" w:color="000000"/>
              <w:left w:val="single" w:sz="7" w:space="0" w:color="000000"/>
              <w:bottom w:val="single" w:sz="7" w:space="0" w:color="000000"/>
              <w:right w:val="single" w:sz="7" w:space="0" w:color="000000"/>
            </w:tcBorders>
          </w:tcPr>
          <w:p w:rsidR="00A777AA" w:rsidRDefault="00A777AA" w:rsidP="00D94884">
            <w:pPr>
              <w:spacing w:line="120" w:lineRule="exact"/>
              <w:rPr>
                <w:color w:val="000000"/>
              </w:rPr>
            </w:pPr>
          </w:p>
          <w:p w:rsidR="00A777AA" w:rsidRDefault="00A777AA">
            <w:pPr>
              <w:pBdr>
                <w:top w:val="single" w:sz="6" w:space="0" w:color="FFFFFF"/>
                <w:left w:val="single" w:sz="6" w:space="0" w:color="FFFFFF"/>
                <w:bottom w:val="single" w:sz="6" w:space="0" w:color="FFFFFF"/>
                <w:right w:val="single" w:sz="6" w:space="0" w:color="FFFFFF"/>
              </w:pBdr>
              <w:spacing w:after="58"/>
              <w:rPr>
                <w:color w:val="000000"/>
              </w:rPr>
            </w:pPr>
            <w:r>
              <w:rPr>
                <w:color w:val="000000"/>
              </w:rPr>
              <w:t>60.7(a)(2</w:t>
            </w:r>
            <w:r w:rsidRPr="005E20C5">
              <w:rPr>
                <w:color w:val="000000"/>
              </w:rPr>
              <w:t>)</w:t>
            </w:r>
          </w:p>
        </w:tc>
      </w:tr>
      <w:tr w:rsidR="00A777AA">
        <w:trPr>
          <w:jc w:val="center"/>
        </w:trPr>
        <w:tc>
          <w:tcPr>
            <w:tcW w:w="7020" w:type="dxa"/>
            <w:tcBorders>
              <w:top w:val="single" w:sz="7" w:space="0" w:color="000000"/>
              <w:left w:val="single" w:sz="7" w:space="0" w:color="000000"/>
              <w:bottom w:val="single" w:sz="7" w:space="0" w:color="000000"/>
              <w:right w:val="single" w:sz="7" w:space="0" w:color="000000"/>
            </w:tcBorders>
          </w:tcPr>
          <w:p w:rsidR="00A777AA" w:rsidRDefault="00A777AA" w:rsidP="00D94884">
            <w:pPr>
              <w:spacing w:line="120" w:lineRule="exact"/>
              <w:rPr>
                <w:color w:val="000000"/>
              </w:rPr>
            </w:pPr>
          </w:p>
          <w:p w:rsidR="00A777AA" w:rsidRDefault="00A777AA">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A777AA" w:rsidRDefault="00A777AA" w:rsidP="00D94884">
            <w:pPr>
              <w:spacing w:line="120" w:lineRule="exact"/>
              <w:rPr>
                <w:color w:val="000000"/>
              </w:rPr>
            </w:pPr>
          </w:p>
          <w:p w:rsidR="00A777AA" w:rsidRDefault="00A777AA">
            <w:pPr>
              <w:pBdr>
                <w:top w:val="single" w:sz="6" w:space="0" w:color="FFFFFF"/>
                <w:left w:val="single" w:sz="6" w:space="0" w:color="FFFFFF"/>
                <w:bottom w:val="single" w:sz="6" w:space="0" w:color="FFFFFF"/>
                <w:right w:val="single" w:sz="6" w:space="0" w:color="FFFFFF"/>
              </w:pBdr>
              <w:spacing w:after="58"/>
              <w:rPr>
                <w:color w:val="000000"/>
              </w:rPr>
            </w:pPr>
            <w:r>
              <w:rPr>
                <w:color w:val="000000"/>
              </w:rPr>
              <w:t>60.7(a)(3)</w:t>
            </w:r>
          </w:p>
        </w:tc>
      </w:tr>
      <w:tr w:rsidR="00A777AA">
        <w:trPr>
          <w:jc w:val="center"/>
        </w:trPr>
        <w:tc>
          <w:tcPr>
            <w:tcW w:w="7020" w:type="dxa"/>
            <w:tcBorders>
              <w:top w:val="single" w:sz="7" w:space="0" w:color="000000"/>
              <w:left w:val="single" w:sz="7" w:space="0" w:color="000000"/>
              <w:bottom w:val="single" w:sz="7" w:space="0" w:color="000000"/>
              <w:right w:val="single" w:sz="7" w:space="0" w:color="000000"/>
            </w:tcBorders>
          </w:tcPr>
          <w:p w:rsidR="00A777AA" w:rsidRDefault="00A777AA" w:rsidP="00D94884">
            <w:pPr>
              <w:spacing w:line="120" w:lineRule="exact"/>
              <w:rPr>
                <w:color w:val="000000"/>
              </w:rPr>
            </w:pPr>
          </w:p>
          <w:p w:rsidR="00A777AA" w:rsidRDefault="00A777AA">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rsidR="00A777AA" w:rsidRDefault="00A777AA" w:rsidP="00D94884">
            <w:pPr>
              <w:spacing w:line="120" w:lineRule="exact"/>
              <w:rPr>
                <w:color w:val="000000"/>
              </w:rPr>
            </w:pPr>
          </w:p>
          <w:p w:rsidR="00A777AA" w:rsidRDefault="00A777AA" w:rsidP="00A777AA">
            <w:pPr>
              <w:pBdr>
                <w:top w:val="single" w:sz="6" w:space="0" w:color="FFFFFF"/>
                <w:left w:val="single" w:sz="6" w:space="0" w:color="FFFFFF"/>
                <w:bottom w:val="single" w:sz="6" w:space="0" w:color="FFFFFF"/>
                <w:right w:val="single" w:sz="6" w:space="0" w:color="FFFFFF"/>
              </w:pBdr>
              <w:spacing w:after="58"/>
              <w:rPr>
                <w:color w:val="000000"/>
              </w:rPr>
            </w:pPr>
            <w:r>
              <w:rPr>
                <w:color w:val="000000"/>
              </w:rPr>
              <w:t>60.7(a)(4)</w:t>
            </w:r>
          </w:p>
        </w:tc>
      </w:tr>
      <w:tr w:rsidR="00A777AA">
        <w:trPr>
          <w:jc w:val="center"/>
        </w:trPr>
        <w:tc>
          <w:tcPr>
            <w:tcW w:w="7020" w:type="dxa"/>
            <w:tcBorders>
              <w:top w:val="single" w:sz="7" w:space="0" w:color="000000"/>
              <w:left w:val="single" w:sz="7" w:space="0" w:color="000000"/>
              <w:bottom w:val="single" w:sz="7" w:space="0" w:color="000000"/>
              <w:right w:val="single" w:sz="7" w:space="0" w:color="000000"/>
            </w:tcBorders>
          </w:tcPr>
          <w:p w:rsidR="00A777AA" w:rsidRDefault="00A777AA" w:rsidP="00D94884">
            <w:pPr>
              <w:spacing w:line="120" w:lineRule="exact"/>
              <w:rPr>
                <w:color w:val="000000"/>
              </w:rPr>
            </w:pPr>
          </w:p>
          <w:p w:rsidR="00A777AA" w:rsidRDefault="00A777AA">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initial performance tests.</w:t>
            </w:r>
          </w:p>
        </w:tc>
        <w:tc>
          <w:tcPr>
            <w:tcW w:w="2340" w:type="dxa"/>
            <w:tcBorders>
              <w:top w:val="single" w:sz="7" w:space="0" w:color="000000"/>
              <w:left w:val="single" w:sz="7" w:space="0" w:color="000000"/>
              <w:bottom w:val="single" w:sz="7" w:space="0" w:color="000000"/>
              <w:right w:val="single" w:sz="7" w:space="0" w:color="000000"/>
            </w:tcBorders>
          </w:tcPr>
          <w:p w:rsidR="00A777AA" w:rsidRDefault="00A777AA" w:rsidP="00D94884">
            <w:pPr>
              <w:spacing w:line="120" w:lineRule="exact"/>
              <w:rPr>
                <w:color w:val="000000"/>
              </w:rPr>
            </w:pPr>
          </w:p>
          <w:p w:rsidR="00A777AA" w:rsidRDefault="00A777AA">
            <w:pPr>
              <w:pBdr>
                <w:top w:val="single" w:sz="6" w:space="0" w:color="FFFFFF"/>
                <w:left w:val="single" w:sz="6" w:space="0" w:color="FFFFFF"/>
                <w:bottom w:val="single" w:sz="6" w:space="0" w:color="FFFFFF"/>
                <w:right w:val="single" w:sz="6" w:space="0" w:color="FFFFFF"/>
              </w:pBdr>
              <w:spacing w:after="58"/>
              <w:rPr>
                <w:color w:val="000000"/>
              </w:rPr>
            </w:pPr>
            <w:r>
              <w:t>60.8(d), 60.52(a), and 60.54(a)</w:t>
            </w:r>
          </w:p>
        </w:tc>
      </w:tr>
      <w:tr w:rsidR="00A777AA">
        <w:trPr>
          <w:jc w:val="center"/>
        </w:trPr>
        <w:tc>
          <w:tcPr>
            <w:tcW w:w="7020" w:type="dxa"/>
            <w:tcBorders>
              <w:top w:val="single" w:sz="7" w:space="0" w:color="000000"/>
              <w:left w:val="single" w:sz="7" w:space="0" w:color="000000"/>
              <w:bottom w:val="single" w:sz="7" w:space="0" w:color="000000"/>
              <w:right w:val="single" w:sz="7" w:space="0" w:color="000000"/>
            </w:tcBorders>
          </w:tcPr>
          <w:p w:rsidR="00A777AA" w:rsidRDefault="00A777AA" w:rsidP="00D94884">
            <w:pPr>
              <w:spacing w:line="120" w:lineRule="exact"/>
              <w:rPr>
                <w:color w:val="000000"/>
              </w:rPr>
            </w:pPr>
          </w:p>
          <w:p w:rsidR="00A777AA" w:rsidRDefault="00A777AA">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Initial performance test results, to determine the conditions of the performance test, and performance test measurements and results.</w:t>
            </w:r>
          </w:p>
        </w:tc>
        <w:tc>
          <w:tcPr>
            <w:tcW w:w="2340" w:type="dxa"/>
            <w:tcBorders>
              <w:top w:val="single" w:sz="7" w:space="0" w:color="000000"/>
              <w:left w:val="single" w:sz="7" w:space="0" w:color="000000"/>
              <w:bottom w:val="single" w:sz="7" w:space="0" w:color="000000"/>
              <w:right w:val="single" w:sz="7" w:space="0" w:color="000000"/>
            </w:tcBorders>
          </w:tcPr>
          <w:p w:rsidR="00A777AA" w:rsidRDefault="00A777AA" w:rsidP="00D94884">
            <w:pPr>
              <w:spacing w:line="120" w:lineRule="exact"/>
              <w:rPr>
                <w:color w:val="000000"/>
              </w:rPr>
            </w:pPr>
          </w:p>
          <w:p w:rsidR="00A777AA" w:rsidRDefault="00A777AA">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60.8(d), 60.52(a), and 60.54(a)</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A777A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CA4CD6" w:rsidTr="0018546C">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A777AA" w:rsidP="00A777AA">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Records of the occurrence and duration of any startup, shutdown, or malfunction in operation of an affected facility.</w:t>
            </w:r>
          </w:p>
        </w:tc>
        <w:tc>
          <w:tcPr>
            <w:tcW w:w="234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A777AA">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60.7(b)</w:t>
            </w:r>
          </w:p>
        </w:tc>
      </w:tr>
      <w:tr w:rsidR="00CA4CD6" w:rsidTr="0018546C">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A777AA" w:rsidP="00A777AA">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Records of malfunctions of the air pollution control equipment.</w:t>
            </w:r>
          </w:p>
        </w:tc>
        <w:tc>
          <w:tcPr>
            <w:tcW w:w="234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A777AA">
            <w:pPr>
              <w:pBdr>
                <w:top w:val="single" w:sz="6" w:space="0" w:color="FFFFFF"/>
                <w:left w:val="single" w:sz="6" w:space="0" w:color="FFFFFF"/>
                <w:bottom w:val="single" w:sz="6" w:space="0" w:color="FFFFFF"/>
                <w:right w:val="single" w:sz="6" w:space="0" w:color="FFFFFF"/>
              </w:pBdr>
              <w:spacing w:after="58"/>
              <w:rPr>
                <w:color w:val="000000"/>
              </w:rPr>
            </w:pPr>
            <w:r>
              <w:t>60.7(b)</w:t>
            </w:r>
          </w:p>
        </w:tc>
      </w:tr>
      <w:tr w:rsidR="00CA4CD6" w:rsidTr="0018546C">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A777AA" w:rsidP="00A777AA">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Records of periods when the system is inoperative.</w:t>
            </w:r>
          </w:p>
        </w:tc>
        <w:tc>
          <w:tcPr>
            <w:tcW w:w="234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A777AA">
            <w:pPr>
              <w:pBdr>
                <w:top w:val="single" w:sz="6" w:space="0" w:color="FFFFFF"/>
                <w:left w:val="single" w:sz="6" w:space="0" w:color="FFFFFF"/>
                <w:bottom w:val="single" w:sz="6" w:space="0" w:color="FFFFFF"/>
                <w:right w:val="single" w:sz="6" w:space="0" w:color="FFFFFF"/>
              </w:pBdr>
              <w:spacing w:after="58"/>
              <w:rPr>
                <w:color w:val="000000"/>
              </w:rPr>
            </w:pPr>
            <w:r>
              <w:t>60.7(b)</w:t>
            </w:r>
          </w:p>
        </w:tc>
      </w:tr>
      <w:tr w:rsidR="00A777AA" w:rsidTr="0018546C">
        <w:trPr>
          <w:jc w:val="center"/>
        </w:trPr>
        <w:tc>
          <w:tcPr>
            <w:tcW w:w="7020" w:type="dxa"/>
            <w:tcBorders>
              <w:top w:val="single" w:sz="7" w:space="0" w:color="000000"/>
              <w:left w:val="single" w:sz="7" w:space="0" w:color="000000"/>
              <w:bottom w:val="single" w:sz="7" w:space="0" w:color="000000"/>
              <w:right w:val="single" w:sz="7" w:space="0" w:color="000000"/>
            </w:tcBorders>
          </w:tcPr>
          <w:p w:rsidR="00A777AA" w:rsidRDefault="00A777AA" w:rsidP="00D94884">
            <w:pPr>
              <w:spacing w:line="120" w:lineRule="exact"/>
              <w:rPr>
                <w:color w:val="000000"/>
              </w:rPr>
            </w:pPr>
          </w:p>
          <w:p w:rsidR="00A777AA" w:rsidRDefault="00A777AA" w:rsidP="00A777AA">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Records of daily charging rates and hours of operation.</w:t>
            </w:r>
          </w:p>
        </w:tc>
        <w:tc>
          <w:tcPr>
            <w:tcW w:w="2340" w:type="dxa"/>
            <w:tcBorders>
              <w:top w:val="single" w:sz="7" w:space="0" w:color="000000"/>
              <w:left w:val="single" w:sz="7" w:space="0" w:color="000000"/>
              <w:bottom w:val="single" w:sz="7" w:space="0" w:color="000000"/>
              <w:right w:val="single" w:sz="7" w:space="0" w:color="000000"/>
            </w:tcBorders>
          </w:tcPr>
          <w:p w:rsidR="00A777AA" w:rsidRDefault="00A777AA" w:rsidP="00D94884">
            <w:pPr>
              <w:spacing w:line="120" w:lineRule="exact"/>
              <w:rPr>
                <w:color w:val="000000"/>
              </w:rPr>
            </w:pPr>
          </w:p>
          <w:p w:rsidR="00A777AA" w:rsidRDefault="00A777AA" w:rsidP="00D94884">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60.53(a)</w:t>
            </w:r>
          </w:p>
        </w:tc>
      </w:tr>
      <w:tr w:rsidR="00CA4CD6" w:rsidTr="0018546C">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A777AA" w:rsidP="00A777AA">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Records of the initial performance test and performance test measurements and results.</w:t>
            </w:r>
          </w:p>
        </w:tc>
        <w:tc>
          <w:tcPr>
            <w:tcW w:w="234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A777AA">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60.8(c), 60.52(a) and 60.54(a)</w:t>
            </w:r>
          </w:p>
        </w:tc>
      </w:tr>
      <w:tr w:rsidR="00CA4CD6" w:rsidTr="0018546C">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A777AA" w:rsidP="00A777AA">
            <w:pPr>
              <w:pBdr>
                <w:top w:val="single" w:sz="6" w:space="0" w:color="FFFFFF"/>
                <w:left w:val="single" w:sz="6" w:space="0" w:color="FFFFFF"/>
                <w:bottom w:val="single" w:sz="6" w:space="0" w:color="FFFFFF"/>
                <w:right w:val="single" w:sz="6" w:space="0" w:color="FFFFFF"/>
              </w:pBdr>
              <w:spacing w:after="58"/>
              <w:rPr>
                <w:color w:val="000000"/>
              </w:rPr>
            </w:pPr>
            <w:r>
              <w:rPr>
                <w:color w:val="000000"/>
              </w:rPr>
              <w:t>Maintain records for two years.</w:t>
            </w:r>
          </w:p>
        </w:tc>
        <w:tc>
          <w:tcPr>
            <w:tcW w:w="234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A777AA">
            <w:pPr>
              <w:pBdr>
                <w:top w:val="single" w:sz="6" w:space="0" w:color="FFFFFF"/>
                <w:left w:val="single" w:sz="6" w:space="0" w:color="FFFFFF"/>
                <w:bottom w:val="single" w:sz="6" w:space="0" w:color="FFFFFF"/>
                <w:right w:val="single" w:sz="6" w:space="0" w:color="FFFFFF"/>
              </w:pBdr>
              <w:spacing w:after="58"/>
              <w:rPr>
                <w:color w:val="000000"/>
              </w:rPr>
            </w:pPr>
            <w:r w:rsidRPr="00A777AA">
              <w:rPr>
                <w:color w:val="000000"/>
              </w:rPr>
              <w:t>60.7(f)</w:t>
            </w:r>
          </w:p>
        </w:tc>
      </w:tr>
    </w:tbl>
    <w:p w:rsidR="00CA4CD6" w:rsidRDefault="00CA4CD6" w:rsidP="00DE1D4A">
      <w:pPr>
        <w:keepNext/>
        <w:pBdr>
          <w:top w:val="single" w:sz="6" w:space="0" w:color="FFFFFF"/>
          <w:left w:val="single" w:sz="6" w:space="0" w:color="FFFFFF"/>
          <w:bottom w:val="single" w:sz="6" w:space="0" w:color="FFFFFF"/>
          <w:right w:val="single" w:sz="6" w:space="0" w:color="FFFFFF"/>
        </w:pBdr>
        <w:rPr>
          <w:color w:val="000000"/>
        </w:rPr>
      </w:pPr>
      <w:r>
        <w:rPr>
          <w:color w:val="000000"/>
          <w:u w:val="single"/>
        </w:rPr>
        <w:lastRenderedPageBreak/>
        <w:t>Electronic Reporting</w:t>
      </w:r>
    </w:p>
    <w:p w:rsidR="00CA4CD6" w:rsidRDefault="00CA4CD6" w:rsidP="00DE1D4A">
      <w:pPr>
        <w:keepNext/>
        <w:pBdr>
          <w:top w:val="single" w:sz="6" w:space="0" w:color="FFFFFF"/>
          <w:left w:val="single" w:sz="6" w:space="0" w:color="FFFFFF"/>
          <w:bottom w:val="single" w:sz="6" w:space="0" w:color="FFFFFF"/>
          <w:right w:val="single" w:sz="6" w:space="0" w:color="FFFFFF"/>
        </w:pBdr>
        <w:rPr>
          <w:color w:val="000000"/>
        </w:rPr>
      </w:pPr>
    </w:p>
    <w:p w:rsidR="00CA4CD6" w:rsidRDefault="002743D2" w:rsidP="00DE1D4A">
      <w:pPr>
        <w:keepNext/>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w:t>
      </w:r>
      <w:proofErr w:type="gramStart"/>
      <w:r w:rsidR="00CA4CD6">
        <w:rPr>
          <w:color w:val="000000"/>
        </w:rPr>
        <w:t xml:space="preserve">recordkeeping </w:t>
      </w:r>
      <w:r w:rsidR="006053D1">
        <w:rPr>
          <w:color w:val="000000"/>
        </w:rPr>
        <w:t xml:space="preserve"> </w:t>
      </w:r>
      <w:r w:rsidR="00CA4CD6">
        <w:rPr>
          <w:color w:val="000000"/>
        </w:rPr>
        <w:t>at</w:t>
      </w:r>
      <w:proofErr w:type="gramEnd"/>
      <w:r w:rsidR="00CA4CD6">
        <w:rPr>
          <w:color w:val="000000"/>
        </w:rPr>
        <w:t xml:space="preserve">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w:t>
      </w:r>
      <w:r w:rsidR="001F62D4">
        <w:rPr>
          <w:color w:val="000000"/>
        </w:rPr>
        <w:t>,</w:t>
      </w:r>
      <w:r>
        <w:rPr>
          <w:color w:val="000000"/>
        </w:rPr>
        <w:t xml:space="preserve"> in cooperation with the respondents, continue to create reporting systems to transmit data electronically.  However, electronic reporting systems are still not widely used.  At this time, it is estimated that approximately 10 percent of the respon</w:t>
      </w:r>
      <w:r w:rsidR="00DE1D4A">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D0252A">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D0252A">
              <w:rPr>
                <w:color w:val="000000"/>
              </w:rPr>
              <w:t>compliance monitoring system (</w:t>
            </w:r>
            <w:r>
              <w:rPr>
                <w:color w:val="000000"/>
              </w:rPr>
              <w:t>CMS</w:t>
            </w:r>
            <w:r w:rsidR="00D0252A">
              <w:rPr>
                <w:color w:val="000000"/>
              </w:rPr>
              <w:t>)</w:t>
            </w:r>
            <w:r>
              <w:rPr>
                <w:color w:val="000000"/>
              </w:rPr>
              <w:t xml:space="preserve"> for opacity, or for pressure drop and liquid supply pressure for</w:t>
            </w:r>
            <w:r w:rsidR="00D0252A">
              <w:rPr>
                <w:color w:val="000000"/>
              </w:rPr>
              <w:t xml:space="preserve"> wet scrubber.</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D0252A">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00D0252A">
              <w:t xml:space="preserve"> </w:t>
            </w:r>
            <w:r w:rsidR="00D0252A" w:rsidRPr="00D0252A">
              <w:rPr>
                <w:color w:val="000000"/>
              </w:rPr>
              <w:t>1, 2, 3B, and 5</w:t>
            </w:r>
            <w:r>
              <w:rPr>
                <w:color w:val="FF0000"/>
              </w:rPr>
              <w:t xml:space="preserve">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D0252A">
            <w:pPr>
              <w:pBdr>
                <w:top w:val="single" w:sz="6" w:space="0" w:color="FFFFFF"/>
                <w:left w:val="single" w:sz="6" w:space="0" w:color="FFFFFF"/>
                <w:bottom w:val="single" w:sz="6" w:space="0" w:color="FFFFFF"/>
                <w:right w:val="single" w:sz="6" w:space="0" w:color="FFFFFF"/>
              </w:pBdr>
              <w:spacing w:after="55"/>
              <w:rPr>
                <w:color w:val="000000"/>
              </w:rPr>
            </w:pPr>
            <w:r w:rsidRPr="00D0252A">
              <w:rPr>
                <w:color w:val="000000"/>
              </w:rPr>
              <w:t>Adjust the existing ways to comply with any previously applicable instructions and requirements.</w:t>
            </w:r>
          </w:p>
        </w:tc>
      </w:tr>
      <w:tr w:rsidR="00D0252A" w:rsidTr="00D94884">
        <w:trPr>
          <w:jc w:val="center"/>
        </w:trPr>
        <w:tc>
          <w:tcPr>
            <w:tcW w:w="9360" w:type="dxa"/>
            <w:tcBorders>
              <w:top w:val="single" w:sz="7" w:space="0" w:color="000000"/>
              <w:left w:val="single" w:sz="7" w:space="0" w:color="000000"/>
              <w:bottom w:val="single" w:sz="7" w:space="0" w:color="000000"/>
              <w:right w:val="single" w:sz="7" w:space="0" w:color="000000"/>
            </w:tcBorders>
          </w:tcPr>
          <w:p w:rsidR="00D0252A" w:rsidRDefault="00D0252A" w:rsidP="00D94884">
            <w:pPr>
              <w:spacing w:line="120" w:lineRule="exact"/>
              <w:rPr>
                <w:color w:val="000000"/>
              </w:rPr>
            </w:pPr>
          </w:p>
          <w:p w:rsidR="00D0252A" w:rsidRDefault="00D0252A" w:rsidP="00D94884">
            <w:pPr>
              <w:pBdr>
                <w:top w:val="single" w:sz="6" w:space="0" w:color="FFFFFF"/>
                <w:left w:val="single" w:sz="6" w:space="0" w:color="FFFFFF"/>
                <w:bottom w:val="single" w:sz="6" w:space="0" w:color="FFFFFF"/>
                <w:right w:val="single" w:sz="6" w:space="0" w:color="FFFFFF"/>
              </w:pBdr>
              <w:spacing w:after="74"/>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D0252A" w:rsidP="00D0252A">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F2BC2" w:rsidRDefault="00FF2BC2" w:rsidP="00FF2BC2">
      <w:pPr>
        <w:pBdr>
          <w:top w:val="single" w:sz="6" w:space="0" w:color="FFFFFF"/>
          <w:left w:val="single" w:sz="6" w:space="0" w:color="FFFFFF"/>
          <w:bottom w:val="single" w:sz="6" w:space="0" w:color="FFFFFF"/>
          <w:right w:val="single" w:sz="6" w:space="0" w:color="FFFFFF"/>
        </w:pBdr>
        <w:ind w:firstLine="720"/>
        <w:rPr>
          <w:color w:val="000000"/>
        </w:rPr>
      </w:pPr>
      <w:r w:rsidRPr="00FF2BC2">
        <w:rPr>
          <w:color w:val="000000"/>
        </w:rPr>
        <w:t xml:space="preserve">Currently sources are using monitoring and reporting equipment that provide parameter data in an automated way </w:t>
      </w:r>
      <w:r w:rsidR="0018546C">
        <w:rPr>
          <w:color w:val="000000"/>
        </w:rPr>
        <w:t>(</w:t>
      </w:r>
      <w:r w:rsidRPr="00FF2BC2">
        <w:rPr>
          <w:color w:val="000000"/>
        </w:rPr>
        <w:t>e.g., continuous parameter monitoring system</w:t>
      </w:r>
      <w:r w:rsidR="0018546C">
        <w:rPr>
          <w:color w:val="000000"/>
        </w:rPr>
        <w:t>)</w:t>
      </w:r>
      <w:r w:rsidRPr="00FF2BC2">
        <w:rPr>
          <w:color w:val="000000"/>
        </w:rPr>
        <w:t xml:space="preserve">.  Although personnel </w:t>
      </w:r>
      <w:r w:rsidRPr="00FF2BC2">
        <w:rPr>
          <w:color w:val="000000"/>
        </w:rPr>
        <w:lastRenderedPageBreak/>
        <w:t>at the source still need to evaluate the data, this type of monitoring equipment has reduced the burden associated with monitoring and recordkeeping</w:t>
      </w:r>
      <w:r w:rsidR="006053D1">
        <w:rPr>
          <w:color w:val="000000"/>
        </w:rPr>
        <w:t xml:space="preserve"> </w:t>
      </w:r>
      <w:r w:rsidR="006053D1" w:rsidRPr="00FF2BC2">
        <w:rPr>
          <w:color w:val="000000"/>
        </w:rPr>
        <w:t>significantly</w:t>
      </w:r>
      <w:r w:rsidRPr="00FF2BC2">
        <w:rPr>
          <w:color w:val="000000"/>
        </w:rPr>
        <w:t>.</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FF2BC2" w:rsidTr="00D94884">
        <w:tc>
          <w:tcPr>
            <w:tcW w:w="9360" w:type="dxa"/>
            <w:tcBorders>
              <w:top w:val="single" w:sz="7" w:space="0" w:color="000000"/>
              <w:left w:val="single" w:sz="7" w:space="0" w:color="000000"/>
              <w:bottom w:val="single" w:sz="6" w:space="0" w:color="FFFFFF"/>
              <w:right w:val="single" w:sz="7" w:space="0" w:color="000000"/>
            </w:tcBorders>
          </w:tcPr>
          <w:p w:rsidR="00FF2BC2" w:rsidRDefault="00FF2BC2" w:rsidP="00D94884">
            <w:pPr>
              <w:spacing w:line="120" w:lineRule="exact"/>
              <w:rPr>
                <w:color w:val="000000"/>
              </w:rPr>
            </w:pPr>
          </w:p>
          <w:p w:rsidR="00FF2BC2" w:rsidRDefault="00FF2BC2" w:rsidP="00D94884">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 and repeat performance test,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Pr="00FF2BC2" w:rsidRDefault="00CA4CD6" w:rsidP="00FF2BC2">
      <w:pPr>
        <w:pBdr>
          <w:top w:val="single" w:sz="6" w:space="0" w:color="FFFFFF"/>
          <w:left w:val="single" w:sz="6" w:space="1" w:color="FFFFFF"/>
          <w:bottom w:val="single" w:sz="6" w:space="0" w:color="FFFFFF"/>
          <w:right w:val="single" w:sz="6" w:space="0" w:color="FFFFFF"/>
        </w:pBdr>
        <w:rPr>
          <w:b/>
          <w:bCs/>
        </w:rPr>
      </w:pPr>
    </w:p>
    <w:p w:rsidR="00CA4CD6" w:rsidRPr="00FF2BC2" w:rsidRDefault="00CA4CD6" w:rsidP="00FF2BC2">
      <w:pPr>
        <w:pBdr>
          <w:top w:val="single" w:sz="6" w:space="0" w:color="FFFFFF"/>
          <w:left w:val="single" w:sz="6" w:space="1" w:color="FFFFFF"/>
          <w:bottom w:val="single" w:sz="6" w:space="0" w:color="FFFFFF"/>
          <w:right w:val="single" w:sz="6" w:space="0" w:color="FFFFFF"/>
        </w:pBdr>
        <w:ind w:firstLine="720"/>
      </w:pPr>
      <w:r w:rsidRPr="00FF2BC2">
        <w:rPr>
          <w:b/>
          <w:bCs/>
        </w:rPr>
        <w:t>5(b</w:t>
      </w:r>
      <w:proofErr w:type="gramStart"/>
      <w:r w:rsidRPr="00FF2BC2">
        <w:rPr>
          <w:b/>
          <w:bCs/>
        </w:rPr>
        <w:t>)  Collection</w:t>
      </w:r>
      <w:proofErr w:type="gramEnd"/>
      <w:r w:rsidRPr="00FF2BC2">
        <w:rPr>
          <w:b/>
          <w:bCs/>
        </w:rPr>
        <w:t xml:space="preserve"> Methodology and Management</w:t>
      </w:r>
    </w:p>
    <w:p w:rsidR="00CA4CD6" w:rsidRPr="00FF2BC2" w:rsidRDefault="00CA4CD6" w:rsidP="00FF2BC2">
      <w:pPr>
        <w:pBdr>
          <w:top w:val="single" w:sz="6" w:space="0" w:color="FFFFFF"/>
          <w:left w:val="single" w:sz="6" w:space="1" w:color="FFFFFF"/>
          <w:bottom w:val="single" w:sz="6" w:space="0" w:color="FFFFFF"/>
          <w:right w:val="single" w:sz="6" w:space="0" w:color="FFFFFF"/>
        </w:pBdr>
      </w:pPr>
    </w:p>
    <w:p w:rsidR="00CA4CD6" w:rsidRPr="00FF2BC2" w:rsidRDefault="00FF2BC2" w:rsidP="00FF2BC2">
      <w:pPr>
        <w:pBdr>
          <w:top w:val="single" w:sz="6" w:space="0" w:color="FFFFFF"/>
          <w:left w:val="single" w:sz="6" w:space="0" w:color="FFFFFF"/>
          <w:bottom w:val="single" w:sz="6" w:space="0" w:color="FFFFFF"/>
          <w:right w:val="single" w:sz="6" w:space="0" w:color="FFFFFF"/>
        </w:pBdr>
        <w:ind w:firstLine="720"/>
      </w:pPr>
      <w:r w:rsidRPr="00FF2BC2">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to note the operating conditions under which compliance was achieved.  </w:t>
      </w:r>
      <w:r w:rsidR="00CA4CD6" w:rsidRPr="00FF2BC2">
        <w:t>Data and records maintained by the respondents are tabulated and published for use in compliance and enforcement programs.</w:t>
      </w:r>
      <w:r w:rsidRPr="00FF2BC2">
        <w:t xml:space="preserve">  The semiannual reports are used for problem identification, as a check on source operation and maintenance, and for compliance determinations.</w:t>
      </w:r>
    </w:p>
    <w:p w:rsidR="00CA4CD6" w:rsidRPr="00FF2BC2" w:rsidRDefault="00CA4CD6" w:rsidP="00FF2BC2">
      <w:pPr>
        <w:pBdr>
          <w:top w:val="single" w:sz="6" w:space="0" w:color="FFFFFF"/>
          <w:left w:val="single" w:sz="6" w:space="1" w:color="FFFFFF"/>
          <w:bottom w:val="single" w:sz="6" w:space="0" w:color="FFFFFF"/>
          <w:right w:val="single" w:sz="6" w:space="0" w:color="FFFFFF"/>
        </w:pBdr>
      </w:pPr>
    </w:p>
    <w:p w:rsidR="00CA4CD6" w:rsidRDefault="00CA4CD6" w:rsidP="00FF2BC2">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rsidP="00FF2BC2">
      <w:pPr>
        <w:pBdr>
          <w:top w:val="single" w:sz="6" w:space="0" w:color="FFFFFF"/>
          <w:left w:val="single" w:sz="6" w:space="1" w:color="FFFFFF"/>
          <w:bottom w:val="single" w:sz="6" w:space="0" w:color="FFFFFF"/>
          <w:right w:val="single" w:sz="6" w:space="0" w:color="FFFFFF"/>
        </w:pBdr>
        <w:rPr>
          <w:color w:val="000000"/>
        </w:rPr>
      </w:pPr>
    </w:p>
    <w:p w:rsidR="00FB3755" w:rsidRDefault="00CA4CD6" w:rsidP="00FB3755">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FF2BC2">
        <w:rPr>
          <w:color w:val="000000"/>
        </w:rPr>
        <w:t xml:space="preserve">two </w:t>
      </w:r>
      <w:r>
        <w:rPr>
          <w:color w:val="000000"/>
        </w:rPr>
        <w:t>years.</w:t>
      </w:r>
    </w:p>
    <w:p w:rsidR="00FB3755" w:rsidRDefault="00FB3755" w:rsidP="00FB3755">
      <w:pPr>
        <w:pBdr>
          <w:top w:val="single" w:sz="6" w:space="0" w:color="FFFFFF"/>
          <w:left w:val="single" w:sz="6" w:space="1" w:color="FFFFFF"/>
          <w:bottom w:val="single" w:sz="6" w:space="0" w:color="FFFFFF"/>
          <w:right w:val="single" w:sz="6" w:space="0" w:color="FFFFFF"/>
        </w:pBdr>
        <w:ind w:firstLine="720"/>
        <w:rPr>
          <w:color w:val="000000"/>
        </w:rPr>
      </w:pPr>
    </w:p>
    <w:p w:rsidR="006053D1" w:rsidRDefault="006053D1" w:rsidP="00FB3755">
      <w:pPr>
        <w:pBdr>
          <w:top w:val="single" w:sz="6" w:space="0" w:color="FFFFFF"/>
          <w:left w:val="single" w:sz="6" w:space="1" w:color="FFFFFF"/>
          <w:bottom w:val="single" w:sz="6" w:space="0" w:color="FFFFFF"/>
          <w:right w:val="single" w:sz="6" w:space="0" w:color="FFFFFF"/>
        </w:pBdr>
        <w:ind w:firstLine="720"/>
        <w:rPr>
          <w:b/>
          <w:bCs/>
          <w:color w:val="000000"/>
        </w:rPr>
      </w:pPr>
    </w:p>
    <w:p w:rsidR="00CA4CD6" w:rsidRDefault="00CA4CD6" w:rsidP="00FB3755">
      <w:pPr>
        <w:pBdr>
          <w:top w:val="single" w:sz="6" w:space="0" w:color="FFFFFF"/>
          <w:left w:val="single" w:sz="6" w:space="1" w:color="FFFFFF"/>
          <w:bottom w:val="single" w:sz="6" w:space="0" w:color="FFFFFF"/>
          <w:right w:val="single" w:sz="6" w:space="0" w:color="FFFFFF"/>
        </w:pBdr>
        <w:ind w:firstLine="720"/>
        <w:rPr>
          <w:color w:val="000000"/>
        </w:rPr>
      </w:pPr>
      <w:r>
        <w:rPr>
          <w:b/>
          <w:bCs/>
          <w:color w:val="000000"/>
        </w:rPr>
        <w:lastRenderedPageBreak/>
        <w:t>5(c</w:t>
      </w:r>
      <w:proofErr w:type="gramStart"/>
      <w:r>
        <w:rPr>
          <w:b/>
          <w:bCs/>
          <w:color w:val="000000"/>
        </w:rPr>
        <w:t>)  Small</w:t>
      </w:r>
      <w:proofErr w:type="gramEnd"/>
      <w:r>
        <w:rPr>
          <w:b/>
          <w:bCs/>
          <w:color w:val="000000"/>
        </w:rPr>
        <w:t xml:space="preserve"> Entity Flexibility</w:t>
      </w:r>
    </w:p>
    <w:p w:rsidR="006053D1" w:rsidRDefault="006053D1" w:rsidP="00DE1D4A">
      <w:pPr>
        <w:keepNext/>
        <w:pBdr>
          <w:top w:val="single" w:sz="6" w:space="0" w:color="FFFFFF"/>
          <w:left w:val="single" w:sz="6" w:space="1" w:color="FFFFFF"/>
          <w:bottom w:val="single" w:sz="6" w:space="0" w:color="FFFFFF"/>
          <w:right w:val="single" w:sz="6" w:space="0" w:color="FFFFFF"/>
        </w:pBdr>
        <w:ind w:firstLine="720"/>
        <w:rPr>
          <w:color w:val="000000"/>
        </w:rPr>
      </w:pPr>
    </w:p>
    <w:p w:rsidR="00CA4CD6" w:rsidRDefault="00CA4CD6" w:rsidP="00DE1D4A">
      <w:pPr>
        <w:keepNext/>
        <w:pBdr>
          <w:top w:val="single" w:sz="6" w:space="0" w:color="FFFFFF"/>
          <w:left w:val="single" w:sz="6" w:space="1"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 development of the regulation.</w:t>
      </w:r>
      <w:r w:rsidR="00FF2BC2">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 xml:space="preserve">requirements needed to ensure compliance and, therefore, cannot reduce them further for small entities.  To the extent that larger businesses can use economies of scale to reduce their burden, the </w:t>
      </w:r>
      <w:r w:rsidR="00FF2BC2">
        <w:rPr>
          <w:color w:val="000000"/>
        </w:rPr>
        <w:t>overall burden will be reduced.</w:t>
      </w:r>
    </w:p>
    <w:p w:rsidR="00CA4CD6" w:rsidRDefault="00CA4CD6" w:rsidP="00FF2BC2">
      <w:pPr>
        <w:pBdr>
          <w:top w:val="single" w:sz="6" w:space="0" w:color="FFFFFF"/>
          <w:left w:val="single" w:sz="6" w:space="1" w:color="FFFFFF"/>
          <w:bottom w:val="single" w:sz="6" w:space="0" w:color="FFFFFF"/>
          <w:right w:val="single" w:sz="6" w:space="0" w:color="FFFFFF"/>
        </w:pBdr>
        <w:rPr>
          <w:color w:val="000000"/>
        </w:rPr>
      </w:pPr>
    </w:p>
    <w:p w:rsidR="00CA4CD6" w:rsidRDefault="00FF2BC2" w:rsidP="00FF2BC2">
      <w:pPr>
        <w:pBdr>
          <w:top w:val="single" w:sz="6" w:space="0" w:color="FFFFFF"/>
          <w:left w:val="single" w:sz="6" w:space="1" w:color="FFFFFF"/>
          <w:bottom w:val="single" w:sz="6" w:space="0" w:color="FFFFFF"/>
          <w:right w:val="single" w:sz="6" w:space="0" w:color="FFFFFF"/>
        </w:pBdr>
        <w:ind w:firstLine="720"/>
      </w:pPr>
      <w:r>
        <w:t>Data from a 1996 inventory of municipal waste combustors indicated that 21 percent of affected sources were located in an area with less than 50,000 people.  This was the basis of our estimate for affected small businesses for this ICR renewal.</w:t>
      </w:r>
    </w:p>
    <w:p w:rsidR="00FF2BC2" w:rsidRDefault="00FF2BC2" w:rsidP="00FF2BC2">
      <w:pPr>
        <w:pBdr>
          <w:top w:val="single" w:sz="6" w:space="0" w:color="FFFFFF"/>
          <w:left w:val="single" w:sz="6" w:space="1" w:color="FFFFFF"/>
          <w:bottom w:val="single" w:sz="6" w:space="0" w:color="FFFFFF"/>
          <w:right w:val="single" w:sz="6" w:space="0" w:color="FFFFFF"/>
        </w:pBdr>
        <w:rPr>
          <w:b/>
          <w:bCs/>
          <w:color w:val="000000"/>
        </w:rPr>
      </w:pPr>
    </w:p>
    <w:p w:rsidR="00CA4CD6" w:rsidRDefault="00CA4CD6" w:rsidP="00FF2BC2">
      <w:pPr>
        <w:pBdr>
          <w:top w:val="single" w:sz="6" w:space="0" w:color="FFFFFF"/>
          <w:left w:val="single" w:sz="6" w:space="1"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rsidP="00FF2BC2">
      <w:pPr>
        <w:pBdr>
          <w:top w:val="single" w:sz="6" w:space="0" w:color="FFFFFF"/>
          <w:left w:val="single" w:sz="6" w:space="1" w:color="FFFFFF"/>
          <w:bottom w:val="single" w:sz="6" w:space="0" w:color="FFFFFF"/>
          <w:right w:val="single" w:sz="6" w:space="0" w:color="FFFFFF"/>
        </w:pBdr>
        <w:rPr>
          <w:color w:val="000000"/>
        </w:rPr>
      </w:pPr>
    </w:p>
    <w:p w:rsidR="00CA4CD6" w:rsidRDefault="00CA4CD6" w:rsidP="00FF2BC2">
      <w:pPr>
        <w:pBdr>
          <w:top w:val="single" w:sz="6" w:space="0" w:color="FFFFFF"/>
          <w:left w:val="single" w:sz="6" w:space="1"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Table 1</w:t>
      </w:r>
      <w:r w:rsidR="00F30EF5" w:rsidRPr="00F30EF5">
        <w:rPr>
          <w:color w:val="000000"/>
        </w:rPr>
        <w:t>: Annual Respondent Burden and Cost – NSPS for Incinerators (40 CFR Part 60, Subpart E) (Renewal)</w:t>
      </w:r>
      <w:r>
        <w:rPr>
          <w:color w:val="000000"/>
        </w:rPr>
        <w:t>.</w:t>
      </w:r>
    </w:p>
    <w:p w:rsidR="00CA4CD6" w:rsidRDefault="00CA4CD6" w:rsidP="00FF2BC2">
      <w:pPr>
        <w:pBdr>
          <w:top w:val="single" w:sz="6" w:space="0" w:color="FFFFFF"/>
          <w:left w:val="single" w:sz="6" w:space="1"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w:t>
      </w:r>
      <w:r w:rsidRPr="00F30EF5">
        <w:rPr>
          <w:color w:val="000000"/>
        </w:rPr>
        <w:t>documents the computation of individual burdens for the recordkeeping and reporting requirements</w:t>
      </w:r>
      <w:r>
        <w:rPr>
          <w:color w:val="000000"/>
        </w:rPr>
        <w:t xml:space="preserve"> applicable to the industry for the subpart included in this ICR.  The individual burdens are expressed under standardized headings believed to be consistent with </w:t>
      </w:r>
      <w:r w:rsidR="00046858">
        <w:rPr>
          <w:color w:val="000000"/>
        </w:rPr>
        <w:t xml:space="preserve">   </w:t>
      </w:r>
      <w:r>
        <w:rPr>
          <w:color w:val="000000"/>
        </w:rPr>
        <w:t>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046858">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DE1D4A">
        <w:rPr>
          <w:color w:val="000000"/>
        </w:rPr>
        <w:t xml:space="preserve"> </w:t>
      </w:r>
      <w:r w:rsidR="00DE1D4A" w:rsidRPr="00DE1D4A">
        <w:rPr>
          <w:color w:val="000000"/>
        </w:rPr>
        <w:t>8,393</w:t>
      </w:r>
      <w:r w:rsidR="00DE1D4A">
        <w:rPr>
          <w:color w:val="000000"/>
        </w:rPr>
        <w:t xml:space="preserve"> hours </w:t>
      </w:r>
      <w:r w:rsidR="004C701D">
        <w:rPr>
          <w:color w:val="000000"/>
        </w:rPr>
        <w:t>(</w:t>
      </w:r>
      <w:r>
        <w:rPr>
          <w:color w:val="000000"/>
        </w:rPr>
        <w:t>Total Labor Hours from Table 1</w:t>
      </w:r>
      <w:r w:rsidR="00046858">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FF2BC2">
        <w:rPr>
          <w:color w:val="000000"/>
        </w:rPr>
        <w:t xml:space="preserve"> NSPS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DE1D4A">
      <w:pPr>
        <w:keepNext/>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lastRenderedPageBreak/>
        <w:t>6(b</w:t>
      </w:r>
      <w:proofErr w:type="gramStart"/>
      <w:r>
        <w:rPr>
          <w:b/>
          <w:bCs/>
          <w:color w:val="000000"/>
        </w:rPr>
        <w:t>)  Estimating</w:t>
      </w:r>
      <w:proofErr w:type="gramEnd"/>
      <w:r>
        <w:rPr>
          <w:b/>
          <w:bCs/>
          <w:color w:val="000000"/>
        </w:rPr>
        <w:t xml:space="preserve"> Respondent Costs</w:t>
      </w:r>
    </w:p>
    <w:p w:rsidR="002712EB" w:rsidRDefault="002712EB" w:rsidP="00DE1D4A">
      <w:pPr>
        <w:keepNext/>
        <w:pBdr>
          <w:top w:val="single" w:sz="6" w:space="1" w:color="FFFFFF"/>
          <w:left w:val="single" w:sz="6" w:space="0" w:color="FFFFFF"/>
          <w:bottom w:val="single" w:sz="6" w:space="0" w:color="FFFFFF"/>
          <w:right w:val="single" w:sz="6" w:space="0" w:color="FFFFFF"/>
        </w:pBdr>
        <w:rPr>
          <w:b/>
          <w:bCs/>
          <w:color w:val="000000"/>
        </w:rPr>
      </w:pPr>
    </w:p>
    <w:p w:rsidR="002712EB" w:rsidRDefault="002712EB" w:rsidP="00DE1D4A">
      <w:pPr>
        <w:keepNext/>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DE1D4A">
      <w:pPr>
        <w:keepNext/>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DE1D4A">
      <w:pPr>
        <w:keepNext/>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FF2BC2" w:rsidRDefault="00FF2BC2">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w:t>
      </w:r>
      <w:r w:rsidR="00FF2BC2">
        <w:rPr>
          <w:color w:val="000000"/>
        </w:rPr>
        <w:t>s</w:t>
      </w:r>
      <w:r>
        <w:rPr>
          <w:color w:val="000000"/>
        </w:rPr>
        <w:t xml:space="preserve"> of industry costs associated with the information collection activ</w:t>
      </w:r>
      <w:r w:rsidR="00FF2BC2">
        <w:rPr>
          <w:color w:val="000000"/>
        </w:rPr>
        <w:t>ities in the subject standard</w:t>
      </w:r>
      <w:r>
        <w:rPr>
          <w:color w:val="000000"/>
        </w:rPr>
        <w:t xml:space="preserve"> are both labor costs</w:t>
      </w:r>
      <w:r w:rsidR="00CC5A94">
        <w:rPr>
          <w:color w:val="000000"/>
        </w:rPr>
        <w:t>,</w:t>
      </w:r>
      <w:r>
        <w:rPr>
          <w:color w:val="000000"/>
        </w:rPr>
        <w:t xml:space="preserve"> which are addressed elsewhere in this ICR</w:t>
      </w:r>
      <w:r w:rsidR="00CC5A94">
        <w:rPr>
          <w:color w:val="000000"/>
        </w:rPr>
        <w:t>,</w:t>
      </w:r>
      <w:r>
        <w:rPr>
          <w:color w:val="000000"/>
        </w:rPr>
        <w:t xml:space="preserve"> and the costs associated with continuous monitoring.  The capital/startup costs are one</w:t>
      </w:r>
      <w:r w:rsidR="00FF2BC2">
        <w:rPr>
          <w:color w:val="000000"/>
        </w:rPr>
        <w:t>-</w:t>
      </w:r>
      <w:r>
        <w:rPr>
          <w:color w:val="000000"/>
        </w:rPr>
        <w:t xml:space="preserve">time costs when a facility becomes subject to the regulation.  The annual operation and maintenance </w:t>
      </w:r>
      <w:r w:rsidR="00F42E26">
        <w:rPr>
          <w:color w:val="000000"/>
        </w:rPr>
        <w:t>(O</w:t>
      </w:r>
      <w:r w:rsidR="00081CEF">
        <w:rPr>
          <w:color w:val="000000"/>
        </w:rPr>
        <w:t xml:space="preserve">&amp;M) </w:t>
      </w:r>
      <w:r>
        <w:rPr>
          <w:color w:val="000000"/>
        </w:rPr>
        <w:t>costs are the ongoing costs to maintain the monitor</w:t>
      </w:r>
      <w:r w:rsidR="00FF2BC2">
        <w:rPr>
          <w:color w:val="000000"/>
        </w:rPr>
        <w:t>s</w:t>
      </w:r>
      <w:r>
        <w:rPr>
          <w:color w:val="000000"/>
        </w:rPr>
        <w:t xml:space="preserve"> and other costs su</w:t>
      </w:r>
      <w:r w:rsidR="00FF2BC2">
        <w:rPr>
          <w:color w:val="000000"/>
        </w:rPr>
        <w:t>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FF2BC2">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 xml:space="preserve"> </w:t>
      </w:r>
      <w:r w:rsidR="00CA4CD6">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FF2BC2">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FF2BC2">
        <w:tc>
          <w:tcPr>
            <w:tcW w:w="117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332BC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332BC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332BC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332BC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332BC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332BC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332BC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332BC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A4CD6" w:rsidTr="00FF2BC2">
        <w:tc>
          <w:tcPr>
            <w:tcW w:w="117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FF2BC2" w:rsidP="00FF2BC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Particulate matter</w:t>
            </w:r>
          </w:p>
        </w:tc>
        <w:tc>
          <w:tcPr>
            <w:tcW w:w="1440" w:type="dxa"/>
            <w:tcBorders>
              <w:top w:val="single" w:sz="8" w:space="0" w:color="000000"/>
              <w:left w:val="single" w:sz="8" w:space="0" w:color="000000"/>
              <w:bottom w:val="single" w:sz="4" w:space="0" w:color="auto"/>
              <w:right w:val="single" w:sz="8" w:space="0" w:color="000000"/>
            </w:tcBorders>
          </w:tcPr>
          <w:p w:rsidR="00CA4CD6" w:rsidRDefault="00CA4CD6" w:rsidP="00FF2BC2">
            <w:pPr>
              <w:spacing w:line="120" w:lineRule="exact"/>
              <w:jc w:val="center"/>
              <w:rPr>
                <w:color w:val="000000"/>
                <w:sz w:val="20"/>
                <w:szCs w:val="20"/>
              </w:rPr>
            </w:pPr>
          </w:p>
          <w:p w:rsidR="00CA4CD6" w:rsidRDefault="00FF2BC2" w:rsidP="00FF2B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$5,000</w:t>
            </w:r>
          </w:p>
        </w:tc>
        <w:tc>
          <w:tcPr>
            <w:tcW w:w="1350" w:type="dxa"/>
            <w:tcBorders>
              <w:top w:val="single" w:sz="8" w:space="0" w:color="000000"/>
              <w:left w:val="single" w:sz="8" w:space="0" w:color="000000"/>
              <w:bottom w:val="single" w:sz="4" w:space="0" w:color="auto"/>
              <w:right w:val="single" w:sz="8" w:space="0" w:color="000000"/>
            </w:tcBorders>
          </w:tcPr>
          <w:p w:rsidR="00CA4CD6" w:rsidRDefault="00CA4CD6" w:rsidP="00FF2BC2">
            <w:pPr>
              <w:spacing w:line="120" w:lineRule="exact"/>
              <w:jc w:val="center"/>
              <w:rPr>
                <w:color w:val="000000"/>
                <w:sz w:val="20"/>
                <w:szCs w:val="20"/>
              </w:rPr>
            </w:pPr>
          </w:p>
          <w:p w:rsidR="00CA4CD6" w:rsidRDefault="00FF2BC2" w:rsidP="00FF2B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rsidR="00CA4CD6" w:rsidRDefault="00CA4CD6" w:rsidP="00FF2BC2">
            <w:pPr>
              <w:spacing w:line="120" w:lineRule="exact"/>
              <w:jc w:val="center"/>
              <w:rPr>
                <w:color w:val="000000"/>
                <w:sz w:val="20"/>
                <w:szCs w:val="20"/>
              </w:rPr>
            </w:pPr>
          </w:p>
          <w:p w:rsidR="00CA4CD6" w:rsidRDefault="00FF2BC2" w:rsidP="00FF2B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rsidR="00CA4CD6" w:rsidRDefault="00CA4CD6" w:rsidP="00FF2BC2">
            <w:pPr>
              <w:spacing w:line="120" w:lineRule="exact"/>
              <w:jc w:val="center"/>
              <w:rPr>
                <w:color w:val="000000"/>
                <w:sz w:val="20"/>
                <w:szCs w:val="20"/>
              </w:rPr>
            </w:pPr>
          </w:p>
          <w:p w:rsidR="00CA4CD6" w:rsidRDefault="00FF2BC2" w:rsidP="00FF2B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$2,500</w:t>
            </w:r>
          </w:p>
        </w:tc>
        <w:tc>
          <w:tcPr>
            <w:tcW w:w="1260" w:type="dxa"/>
            <w:tcBorders>
              <w:top w:val="single" w:sz="8" w:space="0" w:color="000000"/>
              <w:left w:val="single" w:sz="8" w:space="0" w:color="000000"/>
              <w:bottom w:val="single" w:sz="4" w:space="0" w:color="auto"/>
              <w:right w:val="single" w:sz="8" w:space="0" w:color="000000"/>
            </w:tcBorders>
          </w:tcPr>
          <w:p w:rsidR="00CA4CD6" w:rsidRDefault="00CA4CD6" w:rsidP="00FF2BC2">
            <w:pPr>
              <w:spacing w:line="120" w:lineRule="exact"/>
              <w:jc w:val="center"/>
              <w:rPr>
                <w:color w:val="000000"/>
                <w:sz w:val="20"/>
                <w:szCs w:val="20"/>
              </w:rPr>
            </w:pPr>
          </w:p>
          <w:p w:rsidR="00CA4CD6" w:rsidRDefault="00FF2BC2" w:rsidP="00FF2B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82</w:t>
            </w:r>
          </w:p>
        </w:tc>
        <w:tc>
          <w:tcPr>
            <w:tcW w:w="1350" w:type="dxa"/>
            <w:tcBorders>
              <w:top w:val="single" w:sz="8" w:space="0" w:color="000000"/>
              <w:left w:val="single" w:sz="8" w:space="0" w:color="000000"/>
              <w:bottom w:val="single" w:sz="4" w:space="0" w:color="auto"/>
              <w:right w:val="single" w:sz="8" w:space="0" w:color="000000"/>
            </w:tcBorders>
          </w:tcPr>
          <w:p w:rsidR="00CA4CD6" w:rsidRDefault="00CA4CD6" w:rsidP="00FF2BC2">
            <w:pPr>
              <w:spacing w:line="120" w:lineRule="exact"/>
              <w:jc w:val="center"/>
              <w:rPr>
                <w:color w:val="000000"/>
                <w:sz w:val="20"/>
                <w:szCs w:val="20"/>
              </w:rPr>
            </w:pPr>
          </w:p>
          <w:p w:rsidR="00CA4CD6" w:rsidRDefault="00FF2BC2" w:rsidP="00FF2BC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$205,000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7E4D9A">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O&amp;M costs for this ICR are </w:t>
      </w:r>
      <w:r w:rsidR="00DE1D4A" w:rsidRPr="00DE1D4A">
        <w:rPr>
          <w:color w:val="000000"/>
        </w:rPr>
        <w:t>$205,000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742CE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w:t>
      </w:r>
      <w:r w:rsidR="00F6112F">
        <w:rPr>
          <w:color w:val="000000"/>
        </w:rPr>
        <w:t xml:space="preserve">R is estimated to be </w:t>
      </w:r>
      <w:r w:rsidR="00DE1D4A" w:rsidRPr="00DE1D4A">
        <w:rPr>
          <w:color w:val="000000"/>
        </w:rPr>
        <w:t>$205,000</w:t>
      </w:r>
      <w:r>
        <w:rPr>
          <w:color w:val="000000"/>
        </w:rPr>
        <w:t>.</w:t>
      </w:r>
      <w:r w:rsidR="001C5991">
        <w:rPr>
          <w:color w:val="000000"/>
        </w:rPr>
        <w:t xml:space="preserve">  These are</w:t>
      </w:r>
      <w:r w:rsidR="00046858">
        <w:rPr>
          <w:color w:val="000000"/>
        </w:rPr>
        <w:t xml:space="preserve"> the costs </w:t>
      </w:r>
      <w:r w:rsidR="00B03CF1">
        <w:rPr>
          <w:color w:val="000000"/>
        </w:rPr>
        <w:t xml:space="preserve">   </w:t>
      </w:r>
      <w:r w:rsidR="00046858">
        <w:rPr>
          <w:color w:val="000000"/>
        </w:rPr>
        <w:t>of</w:t>
      </w:r>
      <w:r w:rsidR="001C5991">
        <w:rPr>
          <w:color w:val="000000"/>
        </w:rPr>
        <w:t xml:space="preserve"> recordkeeping</w:t>
      </w:r>
      <w:r w:rsidR="00742CEF">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DE1D4A">
      <w:pPr>
        <w:keepNext/>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w:t>
      </w:r>
      <w:proofErr w:type="gramStart"/>
      <w:r>
        <w:rPr>
          <w:b/>
          <w:bCs/>
          <w:color w:val="000000"/>
        </w:rPr>
        <w:t>)  Estimating</w:t>
      </w:r>
      <w:proofErr w:type="gramEnd"/>
      <w:r>
        <w:rPr>
          <w:b/>
          <w:bCs/>
          <w:color w:val="000000"/>
        </w:rPr>
        <w:t xml:space="preserve"> Agency Burden and Cost</w:t>
      </w:r>
    </w:p>
    <w:p w:rsidR="00CA4CD6" w:rsidRDefault="00CA4CD6" w:rsidP="00DE1D4A">
      <w:pPr>
        <w:keepNext/>
        <w:pBdr>
          <w:top w:val="single" w:sz="6" w:space="0" w:color="FFFFFF"/>
          <w:left w:val="single" w:sz="6" w:space="0" w:color="FFFFFF"/>
          <w:bottom w:val="single" w:sz="6" w:space="0" w:color="FFFFFF"/>
          <w:right w:val="single" w:sz="6" w:space="0" w:color="FFFFFF"/>
        </w:pBdr>
        <w:rPr>
          <w:color w:val="000000"/>
        </w:rPr>
      </w:pPr>
    </w:p>
    <w:p w:rsidR="00CA4CD6" w:rsidRDefault="00CA4CD6" w:rsidP="00DE1D4A">
      <w:pPr>
        <w:keepNext/>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w:t>
      </w:r>
      <w:r w:rsidR="00B03CF1">
        <w:rPr>
          <w:color w:val="000000"/>
        </w:rPr>
        <w:t xml:space="preserve">         </w:t>
      </w:r>
      <w:r w:rsidR="005C42AC">
        <w:rPr>
          <w:color w:val="000000"/>
        </w:rPr>
        <w:t xml:space="preserve">as the </w:t>
      </w:r>
      <w:r>
        <w:rPr>
          <w:color w:val="000000"/>
        </w:rPr>
        <w:t xml:space="preserve">examination of records maintained by the respondents, periodic inspection of sources </w:t>
      </w:r>
      <w:r w:rsidR="00B03CF1">
        <w:rPr>
          <w:color w:val="000000"/>
        </w:rPr>
        <w:t xml:space="preserve">     </w:t>
      </w:r>
      <w:r>
        <w:rPr>
          <w:color w:val="000000"/>
        </w:rPr>
        <w:t xml:space="preserve">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DE1D4A">
        <w:rPr>
          <w:color w:val="000000"/>
        </w:rPr>
        <w:t>$0</w:t>
      </w:r>
      <w:r w:rsidR="00046858">
        <w:rPr>
          <w:color w:val="000000"/>
        </w:rPr>
        <w:t>; however, the potential for rate costs requiring mentioning (see below).</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30EF5" w:rsidRPr="00F30EF5"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81CAE">
        <w:rPr>
          <w:color w:val="000000"/>
        </w:rPr>
        <w:t>1</w:t>
      </w:r>
      <w:r>
        <w:rPr>
          <w:color w:val="000000"/>
        </w:rPr>
        <w:t xml:space="preserve"> General Schedule</w:t>
      </w:r>
      <w:r w:rsidR="007A458D">
        <w:rPr>
          <w:color w:val="000000"/>
        </w:rPr>
        <w:t>,</w:t>
      </w:r>
      <w:r>
        <w:rPr>
          <w:color w:val="000000"/>
        </w:rPr>
        <w:t xml:space="preserve"> which excludes locality</w:t>
      </w:r>
      <w:r w:rsidR="00046858">
        <w:rPr>
          <w:color w:val="000000"/>
        </w:rPr>
        <w:t>-based</w:t>
      </w:r>
      <w:r>
        <w:rPr>
          <w:color w:val="000000"/>
        </w:rPr>
        <w:t xml:space="preserve"> rates of pay.</w:t>
      </w:r>
      <w:r w:rsidR="00E77D5E">
        <w:rPr>
          <w:color w:val="000000"/>
        </w:rPr>
        <w:t xml:space="preserve">  The rates </w:t>
      </w:r>
      <w:r w:rsidR="00046858">
        <w:rPr>
          <w:color w:val="000000"/>
        </w:rPr>
        <w:t xml:space="preserve">would </w:t>
      </w:r>
      <w:r w:rsidR="00E77D5E">
        <w:rPr>
          <w:color w:val="000000"/>
        </w:rPr>
        <w:t>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w:t>
      </w:r>
      <w:r w:rsidRPr="00F30EF5">
        <w:t xml:space="preserve">appear </w:t>
      </w:r>
      <w:r w:rsidR="007A458D" w:rsidRPr="00F30EF5">
        <w:t xml:space="preserve">below in </w:t>
      </w:r>
      <w:r w:rsidRPr="00F30EF5">
        <w:t>Table 2</w:t>
      </w:r>
      <w:r w:rsidR="00F30EF5" w:rsidRPr="00F30EF5">
        <w:t>: Average Annual EPA Burden and Cost – NSPS for Incinerators (40 CFR Part 60, Subpart E) (Renewal).</w:t>
      </w:r>
    </w:p>
    <w:p w:rsidR="00CA4CD6" w:rsidRPr="00F30EF5" w:rsidRDefault="00F30EF5">
      <w:pPr>
        <w:pBdr>
          <w:top w:val="single" w:sz="6" w:space="0" w:color="FFFFFF"/>
          <w:left w:val="single" w:sz="6" w:space="0" w:color="FFFFFF"/>
          <w:bottom w:val="single" w:sz="6" w:space="0" w:color="FFFFFF"/>
          <w:right w:val="single" w:sz="6" w:space="0" w:color="FFFFFF"/>
        </w:pBdr>
      </w:pPr>
      <w:r w:rsidRPr="00F30EF5">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7B53A2">
        <w:rPr>
          <w:color w:val="000000"/>
        </w:rPr>
        <w:t xml:space="preserve">82 </w:t>
      </w:r>
      <w:r>
        <w:rPr>
          <w:color w:val="000000"/>
        </w:rPr>
        <w:t xml:space="preserve">existing respondents will be subject to the standard.  It is estimated that </w:t>
      </w:r>
      <w:r w:rsidR="007B53A2">
        <w:rPr>
          <w:color w:val="000000"/>
        </w:rPr>
        <w:t>no</w:t>
      </w:r>
      <w:r>
        <w:rPr>
          <w:color w:val="000000"/>
        </w:rPr>
        <w:t xml:space="preserve"> additional</w:t>
      </w:r>
      <w:r w:rsidR="007B53A2">
        <w:rPr>
          <w:color w:val="000000"/>
        </w:rPr>
        <w:t xml:space="preserve"> </w:t>
      </w:r>
      <w:r>
        <w:rPr>
          <w:color w:val="000000"/>
        </w:rPr>
        <w:t>respondents per year will become subject</w:t>
      </w:r>
      <w:r w:rsidR="007B53A2">
        <w:rPr>
          <w:color w:val="000000"/>
        </w:rPr>
        <w:t xml:space="preserve"> to the rule</w:t>
      </w:r>
      <w:r w:rsidR="00046858">
        <w:rPr>
          <w:color w:val="000000"/>
        </w:rPr>
        <w:t>; therefore, t</w:t>
      </w:r>
      <w:r>
        <w:rPr>
          <w:color w:val="000000"/>
        </w:rPr>
        <w:t>he overall average number of respondent</w:t>
      </w:r>
      <w:r w:rsidR="00F6112F">
        <w:rPr>
          <w:color w:val="000000"/>
        </w:rPr>
        <w:t>s, as shown in the table below,</w:t>
      </w:r>
      <w:r>
        <w:rPr>
          <w:color w:val="000000"/>
        </w:rPr>
        <w:t xml:space="preserve"> is</w:t>
      </w:r>
      <w:r w:rsidR="007B53A2">
        <w:rPr>
          <w:color w:val="000000"/>
        </w:rPr>
        <w:t xml:space="preserve"> 82</w:t>
      </w:r>
      <w:r w:rsidR="007B53A2">
        <w:rPr>
          <w:color w:val="FF0000"/>
        </w:rPr>
        <w:t xml:space="preserve"> </w:t>
      </w:r>
      <w:r>
        <w:rPr>
          <w:color w:val="000000"/>
        </w:rPr>
        <w:t>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w:t>
      </w:r>
      <w:r w:rsidR="00046858">
        <w:rPr>
          <w:color w:val="000000"/>
        </w:rPr>
        <w:t>-</w:t>
      </w:r>
      <w:r>
        <w:rPr>
          <w:color w:val="000000"/>
        </w:rPr>
        <w:t xml:space="preserve"> years covered by this ICR</w:t>
      </w:r>
      <w:r w:rsidR="00CF03AF">
        <w:rPr>
          <w:color w:val="000000"/>
        </w:rPr>
        <w:t>:</w:t>
      </w:r>
      <w:r>
        <w:rPr>
          <w:color w:val="000000"/>
        </w:rPr>
        <w:t xml:space="preserve">  </w:t>
      </w:r>
    </w:p>
    <w:p w:rsidR="00FB3755" w:rsidRDefault="00FB3755">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FB3755" w:rsidTr="00CF628B">
        <w:trPr>
          <w:tblHeader/>
        </w:trPr>
        <w:tc>
          <w:tcPr>
            <w:tcW w:w="9359" w:type="dxa"/>
            <w:gridSpan w:val="6"/>
            <w:tcBorders>
              <w:top w:val="single" w:sz="4" w:space="0" w:color="auto"/>
              <w:left w:val="single" w:sz="4" w:space="0" w:color="auto"/>
              <w:bottom w:val="single" w:sz="4" w:space="0" w:color="auto"/>
              <w:right w:val="single" w:sz="4" w:space="0" w:color="auto"/>
            </w:tcBorders>
          </w:tcPr>
          <w:p w:rsidR="00FB3755" w:rsidRDefault="00FB3755" w:rsidP="00CF628B">
            <w:pPr>
              <w:keepNext/>
              <w:keepLines/>
              <w:spacing w:line="120" w:lineRule="exact"/>
              <w:rPr>
                <w:color w:val="000000"/>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FB3755" w:rsidTr="00CF628B">
        <w:trPr>
          <w:tblHeader/>
        </w:trPr>
        <w:tc>
          <w:tcPr>
            <w:tcW w:w="900" w:type="dxa"/>
            <w:tcBorders>
              <w:top w:val="single" w:sz="4" w:space="0" w:color="auto"/>
              <w:left w:val="single" w:sz="4" w:space="0" w:color="auto"/>
              <w:bottom w:val="single" w:sz="4" w:space="0" w:color="auto"/>
              <w:right w:val="single" w:sz="4" w:space="0" w:color="auto"/>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FB3755" w:rsidRDefault="00FB3755" w:rsidP="00CF628B">
            <w:pPr>
              <w:keepNext/>
              <w:keepLines/>
              <w:spacing w:line="120" w:lineRule="exact"/>
              <w:rPr>
                <w:color w:val="000000"/>
                <w:sz w:val="20"/>
                <w:szCs w:val="20"/>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FB3755" w:rsidRDefault="00FB3755" w:rsidP="001E3E2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FB3755" w:rsidRDefault="00FB3755" w:rsidP="00CF628B">
            <w:pPr>
              <w:keepNext/>
              <w:keepLines/>
              <w:spacing w:line="120" w:lineRule="exact"/>
              <w:rPr>
                <w:color w:val="000000"/>
                <w:sz w:val="20"/>
                <w:szCs w:val="20"/>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FB3755" w:rsidRDefault="00FB3755" w:rsidP="001E3E2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FB3755" w:rsidRDefault="00FB3755" w:rsidP="00CF628B">
            <w:pPr>
              <w:keepNext/>
              <w:keepLines/>
              <w:spacing w:line="120" w:lineRule="exact"/>
              <w:rPr>
                <w:color w:val="000000"/>
                <w:sz w:val="20"/>
                <w:szCs w:val="20"/>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FB3755" w:rsidRDefault="00FB3755" w:rsidP="001E3E2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FB3755" w:rsidRDefault="00FB3755" w:rsidP="00CF628B">
            <w:pPr>
              <w:keepNext/>
              <w:keepLines/>
              <w:spacing w:line="120" w:lineRule="exact"/>
              <w:rPr>
                <w:color w:val="000000"/>
                <w:sz w:val="20"/>
                <w:szCs w:val="20"/>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FB3755" w:rsidRDefault="00FB3755" w:rsidP="001E3E2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FB3755" w:rsidRDefault="00FB3755" w:rsidP="00CF628B">
            <w:pPr>
              <w:keepNext/>
              <w:keepLines/>
              <w:spacing w:line="120" w:lineRule="exact"/>
              <w:rPr>
                <w:color w:val="000000"/>
                <w:sz w:val="20"/>
                <w:szCs w:val="20"/>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FB3755" w:rsidRDefault="00FB3755" w:rsidP="001E3E2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FB3755" w:rsidRDefault="00FB3755" w:rsidP="001E3E2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FB3755" w:rsidTr="00CF628B">
        <w:tc>
          <w:tcPr>
            <w:tcW w:w="900" w:type="dxa"/>
            <w:tcBorders>
              <w:top w:val="single" w:sz="4" w:space="0" w:color="auto"/>
              <w:left w:val="single" w:sz="8" w:space="0" w:color="000000"/>
              <w:bottom w:val="single" w:sz="6" w:space="0" w:color="000000"/>
              <w:right w:val="single" w:sz="6" w:space="0" w:color="000000"/>
            </w:tcBorders>
          </w:tcPr>
          <w:p w:rsidR="00FB3755" w:rsidRDefault="00FB3755" w:rsidP="00CF628B">
            <w:pPr>
              <w:keepNext/>
              <w:keepLines/>
              <w:spacing w:line="120" w:lineRule="exact"/>
              <w:rPr>
                <w:color w:val="000000"/>
                <w:sz w:val="20"/>
                <w:szCs w:val="20"/>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4" w:space="0" w:color="auto"/>
              <w:left w:val="single" w:sz="6" w:space="0" w:color="000000"/>
              <w:bottom w:val="single" w:sz="6" w:space="0" w:color="000000"/>
              <w:right w:val="single" w:sz="6" w:space="0" w:color="000000"/>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82</w:t>
            </w:r>
          </w:p>
        </w:tc>
        <w:tc>
          <w:tcPr>
            <w:tcW w:w="2070" w:type="dxa"/>
            <w:tcBorders>
              <w:top w:val="single" w:sz="4" w:space="0" w:color="auto"/>
              <w:left w:val="single" w:sz="6" w:space="0" w:color="000000"/>
              <w:bottom w:val="single" w:sz="6" w:space="0" w:color="000000"/>
              <w:right w:val="single" w:sz="6" w:space="0" w:color="000000"/>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82</w:t>
            </w:r>
          </w:p>
        </w:tc>
      </w:tr>
      <w:tr w:rsidR="00FB3755" w:rsidTr="00CF628B">
        <w:tc>
          <w:tcPr>
            <w:tcW w:w="900" w:type="dxa"/>
            <w:tcBorders>
              <w:top w:val="single" w:sz="6" w:space="0" w:color="000000"/>
              <w:left w:val="single" w:sz="8" w:space="0" w:color="000000"/>
              <w:bottom w:val="single" w:sz="6" w:space="0" w:color="000000"/>
              <w:right w:val="single" w:sz="6" w:space="0" w:color="000000"/>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82</w:t>
            </w:r>
          </w:p>
        </w:tc>
        <w:tc>
          <w:tcPr>
            <w:tcW w:w="2070" w:type="dxa"/>
            <w:tcBorders>
              <w:top w:val="single" w:sz="6" w:space="0" w:color="000000"/>
              <w:left w:val="single" w:sz="6" w:space="0" w:color="000000"/>
              <w:bottom w:val="single" w:sz="6" w:space="0" w:color="000000"/>
              <w:right w:val="single" w:sz="6" w:space="0" w:color="000000"/>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82</w:t>
            </w:r>
          </w:p>
        </w:tc>
      </w:tr>
      <w:tr w:rsidR="00FB3755" w:rsidTr="00CF628B">
        <w:tc>
          <w:tcPr>
            <w:tcW w:w="900" w:type="dxa"/>
            <w:tcBorders>
              <w:top w:val="single" w:sz="6" w:space="0" w:color="000000"/>
              <w:left w:val="single" w:sz="8" w:space="0" w:color="000000"/>
              <w:bottom w:val="single" w:sz="6" w:space="0" w:color="000000"/>
              <w:right w:val="single" w:sz="6" w:space="0" w:color="000000"/>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82</w:t>
            </w:r>
          </w:p>
        </w:tc>
        <w:tc>
          <w:tcPr>
            <w:tcW w:w="2070" w:type="dxa"/>
            <w:tcBorders>
              <w:top w:val="single" w:sz="6" w:space="0" w:color="000000"/>
              <w:left w:val="single" w:sz="6" w:space="0" w:color="000000"/>
              <w:bottom w:val="single" w:sz="6" w:space="0" w:color="000000"/>
              <w:right w:val="single" w:sz="6" w:space="0" w:color="000000"/>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B3755" w:rsidRDefault="00FB3755" w:rsidP="00CF628B">
            <w:pPr>
              <w:keepNext/>
              <w:keepLines/>
              <w:spacing w:line="120" w:lineRule="exact"/>
              <w:rPr>
                <w:color w:val="000000"/>
                <w:sz w:val="18"/>
                <w:szCs w:val="18"/>
              </w:rPr>
            </w:pPr>
          </w:p>
          <w:p w:rsidR="00FB3755" w:rsidRDefault="00FB3755" w:rsidP="00CF628B">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82</w:t>
            </w:r>
          </w:p>
        </w:tc>
      </w:tr>
      <w:tr w:rsidR="00FB3755" w:rsidRPr="007D07AB" w:rsidTr="00CF628B">
        <w:tc>
          <w:tcPr>
            <w:tcW w:w="900" w:type="dxa"/>
            <w:tcBorders>
              <w:top w:val="single" w:sz="6" w:space="0" w:color="000000"/>
              <w:left w:val="single" w:sz="8" w:space="0" w:color="000000"/>
              <w:bottom w:val="single" w:sz="8" w:space="0" w:color="000000"/>
              <w:right w:val="single" w:sz="6" w:space="0" w:color="000000"/>
            </w:tcBorders>
          </w:tcPr>
          <w:p w:rsidR="00FB3755" w:rsidRPr="007D07AB" w:rsidRDefault="00FB3755" w:rsidP="00CF628B">
            <w:pPr>
              <w:keepNext/>
              <w:keepLines/>
              <w:spacing w:line="120" w:lineRule="exact"/>
              <w:rPr>
                <w:sz w:val="18"/>
                <w:szCs w:val="18"/>
              </w:rPr>
            </w:pPr>
          </w:p>
          <w:p w:rsidR="00FB3755" w:rsidRPr="007D07AB" w:rsidRDefault="00FB3755" w:rsidP="00CF628B">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D07AB">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FB3755" w:rsidRPr="007D07AB" w:rsidRDefault="00FB3755" w:rsidP="00CF628B">
            <w:pPr>
              <w:keepNext/>
              <w:keepLines/>
              <w:spacing w:line="120" w:lineRule="exact"/>
              <w:rPr>
                <w:sz w:val="18"/>
                <w:szCs w:val="18"/>
              </w:rPr>
            </w:pPr>
          </w:p>
          <w:p w:rsidR="00FB3755" w:rsidRPr="007D07AB" w:rsidRDefault="00C826B6" w:rsidP="00CF628B">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FB3755" w:rsidRPr="007D07AB" w:rsidRDefault="00FB3755" w:rsidP="00CF628B">
            <w:pPr>
              <w:keepNext/>
              <w:keepLines/>
              <w:spacing w:line="120" w:lineRule="exact"/>
              <w:rPr>
                <w:sz w:val="18"/>
                <w:szCs w:val="18"/>
              </w:rPr>
            </w:pPr>
          </w:p>
          <w:p w:rsidR="00FB3755" w:rsidRPr="007D07AB" w:rsidRDefault="00FB3755" w:rsidP="00CF628B">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D07AB">
              <w:rPr>
                <w:sz w:val="18"/>
                <w:szCs w:val="18"/>
              </w:rPr>
              <w:t>82</w:t>
            </w:r>
          </w:p>
        </w:tc>
        <w:tc>
          <w:tcPr>
            <w:tcW w:w="2070" w:type="dxa"/>
            <w:tcBorders>
              <w:top w:val="single" w:sz="6" w:space="0" w:color="000000"/>
              <w:left w:val="single" w:sz="6" w:space="0" w:color="000000"/>
              <w:bottom w:val="single" w:sz="8" w:space="0" w:color="000000"/>
              <w:right w:val="single" w:sz="6" w:space="0" w:color="000000"/>
            </w:tcBorders>
          </w:tcPr>
          <w:p w:rsidR="00FB3755" w:rsidRPr="007D07AB" w:rsidRDefault="00FB3755" w:rsidP="00CF628B">
            <w:pPr>
              <w:keepNext/>
              <w:keepLines/>
              <w:spacing w:line="120" w:lineRule="exact"/>
              <w:rPr>
                <w:sz w:val="18"/>
                <w:szCs w:val="18"/>
              </w:rPr>
            </w:pPr>
          </w:p>
          <w:p w:rsidR="00FB3755" w:rsidRPr="007D07AB" w:rsidRDefault="00C826B6" w:rsidP="00CF628B">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FB3755" w:rsidRPr="007D07AB" w:rsidRDefault="00FB3755" w:rsidP="00CF628B">
            <w:pPr>
              <w:keepNext/>
              <w:keepLines/>
              <w:spacing w:line="120" w:lineRule="exact"/>
              <w:rPr>
                <w:sz w:val="18"/>
                <w:szCs w:val="18"/>
              </w:rPr>
            </w:pPr>
          </w:p>
          <w:p w:rsidR="00FB3755" w:rsidRPr="007D07AB" w:rsidRDefault="00C826B6" w:rsidP="00CF628B">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FB3755" w:rsidRPr="007D07AB" w:rsidRDefault="00FB3755" w:rsidP="00CF628B">
            <w:pPr>
              <w:keepNext/>
              <w:keepLines/>
              <w:spacing w:line="120" w:lineRule="exact"/>
              <w:rPr>
                <w:sz w:val="18"/>
                <w:szCs w:val="18"/>
              </w:rPr>
            </w:pPr>
          </w:p>
          <w:p w:rsidR="00FB3755" w:rsidRPr="007D07AB" w:rsidRDefault="00FB3755" w:rsidP="00CF628B">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D07AB">
              <w:rPr>
                <w:sz w:val="18"/>
                <w:szCs w:val="18"/>
              </w:rPr>
              <w:t>82</w:t>
            </w:r>
          </w:p>
        </w:tc>
      </w:tr>
    </w:tbl>
    <w:p w:rsidR="00FB3755" w:rsidRDefault="00FB3755" w:rsidP="00FB3755">
      <w:pPr>
        <w:pBdr>
          <w:top w:val="single" w:sz="6" w:space="0" w:color="FFFFFF"/>
          <w:left w:val="single" w:sz="6" w:space="0" w:color="FFFFFF"/>
          <w:bottom w:val="single" w:sz="6" w:space="0" w:color="FFFFFF"/>
          <w:right w:val="single" w:sz="6" w:space="0" w:color="FFFFFF"/>
        </w:pBdr>
        <w:ind w:firstLine="720"/>
        <w:rPr>
          <w:color w:val="00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p>
    <w:p w:rsidR="00CA4CD6" w:rsidRDefault="00CA4CD6" w:rsidP="00FB3755">
      <w:pPr>
        <w:pBdr>
          <w:top w:val="single" w:sz="6" w:space="0" w:color="FFFFFF"/>
          <w:left w:val="single" w:sz="6" w:space="0" w:color="FFFFFF"/>
          <w:bottom w:val="single" w:sz="6" w:space="0" w:color="FFFFFF"/>
          <w:right w:val="single" w:sz="6" w:space="0" w:color="FFFFFF"/>
        </w:pBdr>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BD4C6E">
        <w:rPr>
          <w:color w:val="000000"/>
        </w:rPr>
        <w:t xml:space="preserve"> 82</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7D07AB">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1E3E2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4CD6" w:rsidTr="007E4638">
        <w:tc>
          <w:tcPr>
            <w:tcW w:w="2700" w:type="dxa"/>
          </w:tcPr>
          <w:p w:rsidR="00CA4CD6" w:rsidRPr="007D07AB" w:rsidRDefault="00CA4CD6" w:rsidP="007D07AB">
            <w:pPr>
              <w:spacing w:line="120" w:lineRule="exact"/>
              <w:rPr>
                <w:sz w:val="18"/>
                <w:szCs w:val="18"/>
              </w:rPr>
            </w:pPr>
          </w:p>
          <w:p w:rsidR="00CA4CD6" w:rsidRPr="007D07AB" w:rsidRDefault="007D07AB" w:rsidP="007D07AB">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Notification reports</w:t>
            </w:r>
          </w:p>
        </w:tc>
        <w:tc>
          <w:tcPr>
            <w:tcW w:w="1260" w:type="dxa"/>
            <w:vAlign w:val="center"/>
          </w:tcPr>
          <w:p w:rsidR="00CA4CD6" w:rsidRPr="007D07AB" w:rsidRDefault="00CA4CD6" w:rsidP="007E4638">
            <w:pPr>
              <w:spacing w:line="120" w:lineRule="exact"/>
              <w:jc w:val="center"/>
              <w:rPr>
                <w:sz w:val="18"/>
                <w:szCs w:val="18"/>
              </w:rPr>
            </w:pPr>
          </w:p>
          <w:p w:rsidR="00CA4CD6" w:rsidRPr="007D07AB" w:rsidRDefault="007D07AB"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rsidR="00CA4CD6" w:rsidRPr="007D07AB" w:rsidRDefault="00CA4CD6" w:rsidP="007E4638">
            <w:pPr>
              <w:spacing w:line="120" w:lineRule="exact"/>
              <w:jc w:val="center"/>
              <w:rPr>
                <w:sz w:val="18"/>
                <w:szCs w:val="18"/>
              </w:rPr>
            </w:pPr>
          </w:p>
          <w:p w:rsidR="00CA4CD6" w:rsidRPr="007D07AB" w:rsidRDefault="007D07AB"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890" w:type="dxa"/>
            <w:vAlign w:val="center"/>
          </w:tcPr>
          <w:p w:rsidR="00CA4CD6" w:rsidRPr="007D07AB" w:rsidRDefault="00CA4CD6" w:rsidP="007E4638">
            <w:pPr>
              <w:spacing w:line="120" w:lineRule="exact"/>
              <w:jc w:val="center"/>
              <w:rPr>
                <w:sz w:val="18"/>
                <w:szCs w:val="18"/>
              </w:rPr>
            </w:pPr>
          </w:p>
          <w:p w:rsidR="00CA4CD6" w:rsidRPr="007D07AB" w:rsidRDefault="007D07AB"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vAlign w:val="center"/>
          </w:tcPr>
          <w:p w:rsidR="00CA4CD6" w:rsidRPr="007D07AB" w:rsidRDefault="00CA4CD6" w:rsidP="007E4638">
            <w:pPr>
              <w:spacing w:line="120" w:lineRule="exact"/>
              <w:jc w:val="center"/>
              <w:rPr>
                <w:sz w:val="18"/>
                <w:szCs w:val="18"/>
              </w:rPr>
            </w:pPr>
          </w:p>
          <w:p w:rsidR="00CA4CD6" w:rsidRPr="007D07AB" w:rsidRDefault="007D07AB"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CA4CD6" w:rsidTr="007E4638">
        <w:tc>
          <w:tcPr>
            <w:tcW w:w="2700" w:type="dxa"/>
          </w:tcPr>
          <w:p w:rsidR="00CA4CD6" w:rsidRPr="007D07AB" w:rsidRDefault="00CA4CD6" w:rsidP="007D07AB">
            <w:pPr>
              <w:spacing w:line="120" w:lineRule="exact"/>
              <w:rPr>
                <w:sz w:val="18"/>
                <w:szCs w:val="18"/>
              </w:rPr>
            </w:pPr>
          </w:p>
          <w:p w:rsidR="00CA4CD6" w:rsidRPr="007D07AB" w:rsidRDefault="007D07AB" w:rsidP="007D07AB">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Compliance reports</w:t>
            </w:r>
          </w:p>
        </w:tc>
        <w:tc>
          <w:tcPr>
            <w:tcW w:w="1260" w:type="dxa"/>
            <w:vAlign w:val="center"/>
          </w:tcPr>
          <w:p w:rsidR="00CA4CD6" w:rsidRPr="007D07AB" w:rsidRDefault="00CA4CD6" w:rsidP="007E4638">
            <w:pPr>
              <w:spacing w:line="120" w:lineRule="exact"/>
              <w:jc w:val="center"/>
              <w:rPr>
                <w:sz w:val="18"/>
                <w:szCs w:val="18"/>
              </w:rPr>
            </w:pPr>
          </w:p>
          <w:p w:rsidR="00CA4CD6" w:rsidRPr="007D07AB" w:rsidRDefault="007D07AB"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rsidR="00CA4CD6" w:rsidRPr="007D07AB" w:rsidRDefault="00CA4CD6" w:rsidP="007E4638">
            <w:pPr>
              <w:spacing w:line="120" w:lineRule="exact"/>
              <w:jc w:val="center"/>
              <w:rPr>
                <w:sz w:val="18"/>
                <w:szCs w:val="18"/>
              </w:rPr>
            </w:pPr>
          </w:p>
          <w:p w:rsidR="00CA4CD6" w:rsidRPr="007D07AB" w:rsidRDefault="007D07AB"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890" w:type="dxa"/>
            <w:vAlign w:val="center"/>
          </w:tcPr>
          <w:p w:rsidR="00CA4CD6" w:rsidRPr="007D07AB" w:rsidRDefault="00CA4CD6" w:rsidP="007E4638">
            <w:pPr>
              <w:spacing w:line="120" w:lineRule="exact"/>
              <w:jc w:val="center"/>
              <w:rPr>
                <w:sz w:val="18"/>
                <w:szCs w:val="18"/>
              </w:rPr>
            </w:pPr>
          </w:p>
          <w:p w:rsidR="00CA4CD6" w:rsidRPr="007D07AB" w:rsidRDefault="007D07AB"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vAlign w:val="center"/>
          </w:tcPr>
          <w:p w:rsidR="00CA4CD6" w:rsidRPr="007D07AB" w:rsidRDefault="00CA4CD6" w:rsidP="007E4638">
            <w:pPr>
              <w:spacing w:line="120" w:lineRule="exact"/>
              <w:jc w:val="center"/>
              <w:rPr>
                <w:sz w:val="18"/>
                <w:szCs w:val="18"/>
              </w:rPr>
            </w:pPr>
          </w:p>
          <w:p w:rsidR="00CA4CD6" w:rsidRPr="007D07AB" w:rsidRDefault="007D07AB"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CA4CD6" w:rsidTr="007E4638">
        <w:tc>
          <w:tcPr>
            <w:tcW w:w="2700" w:type="dxa"/>
          </w:tcPr>
          <w:p w:rsidR="00CA4CD6" w:rsidRPr="007D07AB" w:rsidRDefault="00CA4CD6" w:rsidP="007D07AB">
            <w:pPr>
              <w:spacing w:line="120" w:lineRule="exact"/>
              <w:rPr>
                <w:sz w:val="18"/>
                <w:szCs w:val="18"/>
              </w:rPr>
            </w:pPr>
          </w:p>
          <w:p w:rsidR="00CA4CD6" w:rsidRPr="007D07AB" w:rsidRDefault="007D07AB" w:rsidP="007D07AB">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 xml:space="preserve">Records of </w:t>
            </w:r>
            <w:r w:rsidR="001B2C12">
              <w:rPr>
                <w:sz w:val="18"/>
                <w:szCs w:val="18"/>
              </w:rPr>
              <w:t>startup, shutdown, and malfunction (</w:t>
            </w:r>
            <w:r>
              <w:rPr>
                <w:sz w:val="18"/>
                <w:szCs w:val="18"/>
              </w:rPr>
              <w:t>SSM</w:t>
            </w:r>
            <w:r w:rsidR="001B2C12">
              <w:rPr>
                <w:sz w:val="18"/>
                <w:szCs w:val="18"/>
              </w:rPr>
              <w:t>)</w:t>
            </w:r>
            <w:r>
              <w:rPr>
                <w:sz w:val="18"/>
                <w:szCs w:val="18"/>
              </w:rPr>
              <w:t>, emissions monitoring system, and initial performance test results</w:t>
            </w:r>
          </w:p>
        </w:tc>
        <w:tc>
          <w:tcPr>
            <w:tcW w:w="1260" w:type="dxa"/>
            <w:vAlign w:val="center"/>
          </w:tcPr>
          <w:p w:rsidR="00CA4CD6" w:rsidRPr="007D07AB" w:rsidRDefault="00CA4CD6" w:rsidP="007E4638">
            <w:pPr>
              <w:spacing w:line="120" w:lineRule="exact"/>
              <w:jc w:val="center"/>
              <w:rPr>
                <w:sz w:val="18"/>
                <w:szCs w:val="18"/>
              </w:rPr>
            </w:pPr>
          </w:p>
          <w:p w:rsidR="00CA4CD6" w:rsidRPr="007D07AB" w:rsidRDefault="007D07AB"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rsidR="00CA4CD6" w:rsidRPr="007D07AB" w:rsidRDefault="00CA4CD6" w:rsidP="007E4638">
            <w:pPr>
              <w:spacing w:line="120" w:lineRule="exact"/>
              <w:jc w:val="center"/>
              <w:rPr>
                <w:sz w:val="18"/>
                <w:szCs w:val="18"/>
              </w:rPr>
            </w:pPr>
          </w:p>
          <w:p w:rsidR="00CA4CD6" w:rsidRPr="007D07AB" w:rsidRDefault="007D07AB"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890" w:type="dxa"/>
            <w:vAlign w:val="center"/>
          </w:tcPr>
          <w:p w:rsidR="00CA4CD6" w:rsidRPr="007D07AB" w:rsidRDefault="00CA4CD6" w:rsidP="007E4638">
            <w:pPr>
              <w:spacing w:line="120" w:lineRule="exact"/>
              <w:jc w:val="center"/>
              <w:rPr>
                <w:sz w:val="18"/>
                <w:szCs w:val="18"/>
              </w:rPr>
            </w:pPr>
          </w:p>
          <w:p w:rsidR="00CA4CD6" w:rsidRPr="007D07AB" w:rsidRDefault="007D07AB"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82</w:t>
            </w:r>
          </w:p>
        </w:tc>
        <w:tc>
          <w:tcPr>
            <w:tcW w:w="2070" w:type="dxa"/>
            <w:vAlign w:val="center"/>
          </w:tcPr>
          <w:p w:rsidR="00CA4CD6" w:rsidRPr="007D07AB" w:rsidRDefault="00CA4CD6" w:rsidP="007E4638">
            <w:pPr>
              <w:spacing w:line="120" w:lineRule="exact"/>
              <w:jc w:val="center"/>
              <w:rPr>
                <w:sz w:val="18"/>
                <w:szCs w:val="18"/>
              </w:rPr>
            </w:pPr>
          </w:p>
          <w:p w:rsidR="00CA4CD6" w:rsidRPr="007D07AB" w:rsidRDefault="007D07AB"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82</w:t>
            </w:r>
          </w:p>
        </w:tc>
      </w:tr>
      <w:tr w:rsidR="00CA4CD6" w:rsidTr="007E4638">
        <w:tc>
          <w:tcPr>
            <w:tcW w:w="2700" w:type="dxa"/>
          </w:tcPr>
          <w:p w:rsidR="00CA4CD6" w:rsidRPr="007D07AB" w:rsidRDefault="00CA4CD6" w:rsidP="007D07AB">
            <w:pPr>
              <w:spacing w:line="120" w:lineRule="exact"/>
              <w:rPr>
                <w:sz w:val="18"/>
                <w:szCs w:val="18"/>
              </w:rPr>
            </w:pPr>
          </w:p>
          <w:p w:rsidR="00CA4CD6" w:rsidRPr="007D07AB" w:rsidRDefault="007D07AB" w:rsidP="007D07AB">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Records of daily charging rates and hours of operation</w:t>
            </w:r>
          </w:p>
        </w:tc>
        <w:tc>
          <w:tcPr>
            <w:tcW w:w="1260" w:type="dxa"/>
            <w:vAlign w:val="center"/>
          </w:tcPr>
          <w:p w:rsidR="00CA4CD6" w:rsidRPr="007D07AB" w:rsidRDefault="00CA4CD6" w:rsidP="007E4638">
            <w:pPr>
              <w:spacing w:line="120" w:lineRule="exact"/>
              <w:jc w:val="center"/>
              <w:rPr>
                <w:sz w:val="18"/>
                <w:szCs w:val="18"/>
              </w:rPr>
            </w:pPr>
          </w:p>
          <w:p w:rsidR="00CA4CD6" w:rsidRPr="007D07AB" w:rsidRDefault="007D07AB"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rsidR="00CA4CD6" w:rsidRPr="007D07AB" w:rsidRDefault="00CA4CD6" w:rsidP="007E4638">
            <w:pPr>
              <w:spacing w:line="120" w:lineRule="exact"/>
              <w:jc w:val="center"/>
              <w:rPr>
                <w:sz w:val="18"/>
                <w:szCs w:val="18"/>
              </w:rPr>
            </w:pPr>
          </w:p>
          <w:p w:rsidR="00CA4CD6" w:rsidRPr="007D07AB" w:rsidRDefault="007D07AB"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890" w:type="dxa"/>
            <w:vAlign w:val="center"/>
          </w:tcPr>
          <w:p w:rsidR="00CA4CD6" w:rsidRPr="007D07AB" w:rsidRDefault="00CA4CD6" w:rsidP="007E4638">
            <w:pPr>
              <w:spacing w:line="120" w:lineRule="exact"/>
              <w:jc w:val="center"/>
              <w:rPr>
                <w:sz w:val="18"/>
                <w:szCs w:val="18"/>
              </w:rPr>
            </w:pPr>
          </w:p>
          <w:p w:rsidR="00CA4CD6" w:rsidRPr="007D07AB" w:rsidRDefault="007D07AB"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82</w:t>
            </w:r>
          </w:p>
        </w:tc>
        <w:tc>
          <w:tcPr>
            <w:tcW w:w="2070" w:type="dxa"/>
            <w:vAlign w:val="center"/>
          </w:tcPr>
          <w:p w:rsidR="00CA4CD6" w:rsidRPr="007D07AB" w:rsidRDefault="00CA4CD6" w:rsidP="007E4638">
            <w:pPr>
              <w:spacing w:line="120" w:lineRule="exact"/>
              <w:jc w:val="center"/>
              <w:rPr>
                <w:sz w:val="18"/>
                <w:szCs w:val="18"/>
              </w:rPr>
            </w:pPr>
          </w:p>
          <w:p w:rsidR="00CA4CD6" w:rsidRPr="007D07AB" w:rsidRDefault="007D07AB"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82</w:t>
            </w:r>
          </w:p>
        </w:tc>
      </w:tr>
      <w:tr w:rsidR="00CA4CD6" w:rsidTr="007E4638">
        <w:tc>
          <w:tcPr>
            <w:tcW w:w="2700" w:type="dxa"/>
          </w:tcPr>
          <w:p w:rsidR="00CA4CD6" w:rsidRPr="007D07AB" w:rsidRDefault="00CA4CD6" w:rsidP="007D07AB">
            <w:pPr>
              <w:spacing w:line="120" w:lineRule="exact"/>
              <w:rPr>
                <w:sz w:val="18"/>
                <w:szCs w:val="18"/>
              </w:rPr>
            </w:pPr>
          </w:p>
          <w:p w:rsidR="00CA4CD6" w:rsidRPr="007D07AB" w:rsidRDefault="00CA4CD6" w:rsidP="007D07AB">
            <w:pPr>
              <w:pBdr>
                <w:top w:val="single" w:sz="6" w:space="0" w:color="FFFFFF"/>
                <w:left w:val="single" w:sz="6" w:space="0" w:color="FFFFFF"/>
                <w:bottom w:val="single" w:sz="6" w:space="0" w:color="FFFFFF"/>
                <w:right w:val="single" w:sz="6" w:space="0" w:color="FFFFFF"/>
              </w:pBdr>
              <w:spacing w:after="52"/>
              <w:rPr>
                <w:sz w:val="18"/>
                <w:szCs w:val="18"/>
              </w:rPr>
            </w:pPr>
          </w:p>
        </w:tc>
        <w:tc>
          <w:tcPr>
            <w:tcW w:w="1260" w:type="dxa"/>
            <w:vAlign w:val="center"/>
          </w:tcPr>
          <w:p w:rsidR="00CA4CD6" w:rsidRPr="007D07AB" w:rsidRDefault="00CA4CD6" w:rsidP="007E4638">
            <w:pPr>
              <w:spacing w:line="120" w:lineRule="exact"/>
              <w:jc w:val="center"/>
              <w:rPr>
                <w:sz w:val="18"/>
                <w:szCs w:val="18"/>
              </w:rPr>
            </w:pPr>
          </w:p>
          <w:p w:rsidR="00CA4CD6" w:rsidRPr="007D07AB" w:rsidRDefault="00CA4CD6"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vAlign w:val="center"/>
          </w:tcPr>
          <w:p w:rsidR="00CA4CD6" w:rsidRPr="007D07AB" w:rsidRDefault="00CA4CD6" w:rsidP="007E4638">
            <w:pPr>
              <w:spacing w:line="120" w:lineRule="exact"/>
              <w:jc w:val="center"/>
              <w:rPr>
                <w:sz w:val="18"/>
                <w:szCs w:val="18"/>
              </w:rPr>
            </w:pPr>
          </w:p>
          <w:p w:rsidR="00CA4CD6" w:rsidRPr="007D07AB" w:rsidRDefault="00CA4CD6"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vAlign w:val="center"/>
          </w:tcPr>
          <w:p w:rsidR="00CA4CD6" w:rsidRPr="007D07AB" w:rsidRDefault="00CA4CD6" w:rsidP="007E4638">
            <w:pPr>
              <w:spacing w:line="120" w:lineRule="exact"/>
              <w:jc w:val="center"/>
              <w:rPr>
                <w:sz w:val="18"/>
                <w:szCs w:val="18"/>
              </w:rPr>
            </w:pPr>
          </w:p>
          <w:p w:rsidR="00CA4CD6" w:rsidRPr="007D07AB" w:rsidRDefault="00CA4CD6"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sidRPr="007D07AB">
              <w:rPr>
                <w:sz w:val="18"/>
                <w:szCs w:val="18"/>
              </w:rPr>
              <w:t>Total</w:t>
            </w:r>
          </w:p>
        </w:tc>
        <w:tc>
          <w:tcPr>
            <w:tcW w:w="2070" w:type="dxa"/>
            <w:vAlign w:val="center"/>
          </w:tcPr>
          <w:p w:rsidR="00CA4CD6" w:rsidRPr="007D07AB" w:rsidRDefault="00CA4CD6" w:rsidP="007E4638">
            <w:pPr>
              <w:spacing w:line="120" w:lineRule="exact"/>
              <w:jc w:val="center"/>
              <w:rPr>
                <w:sz w:val="18"/>
                <w:szCs w:val="18"/>
              </w:rPr>
            </w:pPr>
          </w:p>
          <w:p w:rsidR="00CA4CD6" w:rsidRPr="007D07AB" w:rsidRDefault="007D07AB" w:rsidP="007E463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164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BD4C6E">
        <w:rPr>
          <w:color w:val="000000"/>
        </w:rPr>
        <w:t xml:space="preserve"> 164</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F30EF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annual labor costs are</w:t>
      </w:r>
      <w:r w:rsidR="002D62EC">
        <w:rPr>
          <w:color w:val="000000"/>
        </w:rPr>
        <w:t xml:space="preserve"> $</w:t>
      </w:r>
      <w:r w:rsidR="002D62EC" w:rsidRPr="002D62EC">
        <w:rPr>
          <w:color w:val="000000"/>
        </w:rPr>
        <w:t>812,654</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F30EF5" w:rsidRPr="00F30EF5">
        <w:rPr>
          <w:color w:val="000000"/>
        </w:rPr>
        <w:t>: Annual Respondent Burden and Cost – NSPS for Incinerators (40 CFR Part 60, Subpart E)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913593">
      <w:pPr>
        <w:keepNext/>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w:t>
      </w:r>
      <w:proofErr w:type="gramStart"/>
      <w:r>
        <w:rPr>
          <w:b/>
          <w:bCs/>
          <w:color w:val="000000"/>
        </w:rPr>
        <w:t>)  Bottom</w:t>
      </w:r>
      <w:proofErr w:type="gramEnd"/>
      <w:r>
        <w:rPr>
          <w:b/>
          <w:bCs/>
          <w:color w:val="000000"/>
        </w:rPr>
        <w:t xml:space="preserve"> Line Burden Hours and Cost Tables</w:t>
      </w:r>
    </w:p>
    <w:p w:rsidR="00CA4CD6" w:rsidRDefault="00CA4CD6" w:rsidP="00913593">
      <w:pPr>
        <w:keepNext/>
        <w:pBdr>
          <w:top w:val="single" w:sz="6" w:space="0" w:color="FFFFFF"/>
          <w:left w:val="single" w:sz="6" w:space="0" w:color="FFFFFF"/>
          <w:bottom w:val="single" w:sz="6" w:space="0" w:color="FFFFFF"/>
          <w:right w:val="single" w:sz="6" w:space="0" w:color="FFFFFF"/>
        </w:pBdr>
        <w:rPr>
          <w:color w:val="000000"/>
        </w:rPr>
      </w:pPr>
    </w:p>
    <w:p w:rsidR="00CA4CD6" w:rsidRDefault="00CA4CD6" w:rsidP="00913593">
      <w:pPr>
        <w:keepNext/>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w:t>
      </w:r>
      <w:r w:rsidR="00CF03AF">
        <w:rPr>
          <w:color w:val="000000"/>
        </w:rPr>
        <w:t xml:space="preserve">below </w:t>
      </w:r>
      <w:r>
        <w:rPr>
          <w:color w:val="000000"/>
        </w:rPr>
        <w:t xml:space="preserve">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2D62EC">
        <w:rPr>
          <w:color w:val="000000"/>
        </w:rPr>
        <w:t xml:space="preserve"> </w:t>
      </w:r>
      <w:r w:rsidR="002D62EC" w:rsidRPr="002D62EC">
        <w:rPr>
          <w:color w:val="000000"/>
        </w:rPr>
        <w:t>8,393</w:t>
      </w:r>
      <w:r w:rsidR="00EF7015">
        <w:rPr>
          <w:color w:val="000000"/>
        </w:rPr>
        <w:t xml:space="preserve"> </w:t>
      </w:r>
      <w:r w:rsidR="00CF03AF">
        <w:rPr>
          <w:color w:val="000000"/>
        </w:rPr>
        <w:t xml:space="preserve">hours </w:t>
      </w:r>
      <w:r w:rsidR="00EF7015">
        <w:rPr>
          <w:color w:val="000000"/>
        </w:rPr>
        <w:t>at a cost of $812,654.</w:t>
      </w:r>
      <w:r w:rsidR="00507EC5">
        <w:rPr>
          <w:color w:val="000000"/>
        </w:rPr>
        <w:t xml:space="preserve">  </w:t>
      </w:r>
      <w:r>
        <w:rPr>
          <w:color w:val="000000"/>
        </w:rPr>
        <w:t xml:space="preserve">Details regarding these estimates may be found </w:t>
      </w:r>
      <w:r w:rsidR="00D84F06">
        <w:rPr>
          <w:color w:val="000000"/>
        </w:rPr>
        <w:t xml:space="preserve">below </w:t>
      </w:r>
      <w:r>
        <w:rPr>
          <w:color w:val="000000"/>
        </w:rPr>
        <w:t>in Table 1</w:t>
      </w:r>
      <w:r w:rsidR="00F30EF5" w:rsidRPr="00F30EF5">
        <w:rPr>
          <w:color w:val="000000"/>
        </w:rPr>
        <w:t xml:space="preserve">: Annual Respondent Burden and Cost – </w:t>
      </w:r>
      <w:proofErr w:type="gramStart"/>
      <w:r w:rsidR="00F30EF5" w:rsidRPr="00F30EF5">
        <w:rPr>
          <w:color w:val="000000"/>
        </w:rPr>
        <w:t xml:space="preserve">NSPS </w:t>
      </w:r>
      <w:r w:rsidR="00CF03AF">
        <w:rPr>
          <w:color w:val="000000"/>
        </w:rPr>
        <w:t xml:space="preserve"> </w:t>
      </w:r>
      <w:r w:rsidR="00F30EF5" w:rsidRPr="00F30EF5">
        <w:rPr>
          <w:color w:val="000000"/>
        </w:rPr>
        <w:t>for</w:t>
      </w:r>
      <w:proofErr w:type="gramEnd"/>
      <w:r w:rsidR="00F30EF5" w:rsidRPr="00F30EF5">
        <w:rPr>
          <w:color w:val="000000"/>
        </w:rPr>
        <w:t xml:space="preserve"> Incinerators (40 CFR Part 60, Subpart E) (Renewal)</w:t>
      </w:r>
      <w:r w:rsidR="00F30EF5">
        <w:rPr>
          <w:color w:val="000000"/>
        </w:rPr>
        <w:t>.</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2D62EC">
        <w:rPr>
          <w:color w:val="000000"/>
        </w:rPr>
        <w:t>51</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2D62EC">
        <w:rPr>
          <w:color w:val="000000"/>
        </w:rPr>
        <w:t xml:space="preserve"> </w:t>
      </w:r>
      <w:r w:rsidR="002D62EC" w:rsidRPr="002D62EC">
        <w:rPr>
          <w:color w:val="000000"/>
        </w:rPr>
        <w:t>$205,000</w:t>
      </w:r>
      <w:r w:rsidR="00507EC5">
        <w:rPr>
          <w:color w:val="000000"/>
        </w:rPr>
        <w:t xml:space="preserve">.  </w:t>
      </w:r>
      <w:r w:rsidR="00CF03AF">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45023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burden and cost over next three years is estimated to be</w:t>
      </w:r>
      <w:r w:rsidR="002D62EC">
        <w:rPr>
          <w:color w:val="000000"/>
        </w:rPr>
        <w:t xml:space="preserve"> </w:t>
      </w:r>
      <w:r w:rsidR="00CF03AF">
        <w:rPr>
          <w:color w:val="000000"/>
        </w:rPr>
        <w:t>zero</w:t>
      </w:r>
      <w:r w:rsidR="002D62EC">
        <w:rPr>
          <w:color w:val="000000"/>
        </w:rPr>
        <w:t xml:space="preserve"> </w:t>
      </w:r>
      <w:r>
        <w:rPr>
          <w:color w:val="000000"/>
        </w:rPr>
        <w:t>labor hours at a cost of</w:t>
      </w:r>
      <w:r w:rsidR="002D62EC">
        <w:rPr>
          <w:color w:val="000000"/>
        </w:rPr>
        <w:t xml:space="preserve"> $0</w:t>
      </w:r>
      <w:r w:rsidR="00144F35">
        <w:rPr>
          <w:color w:val="000000"/>
        </w:rPr>
        <w:t>.  See</w:t>
      </w:r>
      <w:r w:rsidR="00CF03AF">
        <w:rPr>
          <w:color w:val="000000"/>
        </w:rPr>
        <w:t xml:space="preserve"> below</w:t>
      </w:r>
      <w:r w:rsidR="00144F35">
        <w:rPr>
          <w:color w:val="000000"/>
        </w:rPr>
        <w:t xml:space="preserve"> Table 2</w:t>
      </w:r>
      <w:r w:rsidR="00450237" w:rsidRPr="00450237">
        <w:rPr>
          <w:color w:val="000000"/>
        </w:rPr>
        <w:t xml:space="preserve">: Average Annual EPA Burden and Cost – NSPS for Incinerators (40 CFR </w:t>
      </w:r>
      <w:proofErr w:type="gramStart"/>
      <w:r w:rsidR="00450237" w:rsidRPr="00450237">
        <w:rPr>
          <w:color w:val="000000"/>
        </w:rPr>
        <w:t>Part</w:t>
      </w:r>
      <w:proofErr w:type="gramEnd"/>
      <w:r w:rsidR="00450237" w:rsidRPr="00450237">
        <w:rPr>
          <w:color w:val="000000"/>
        </w:rPr>
        <w:t xml:space="preserve"> 60, Subpart E) (Renewal)</w:t>
      </w:r>
      <w:r w:rsidR="00450237">
        <w:rPr>
          <w:color w:val="000000"/>
        </w:rPr>
        <w:t>.</w:t>
      </w:r>
    </w:p>
    <w:p w:rsidR="00450237" w:rsidRDefault="00450237" w:rsidP="0045023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1379A1" w:rsidRPr="002D62EC" w:rsidRDefault="001379A1" w:rsidP="001379A1">
      <w:pPr>
        <w:pBdr>
          <w:top w:val="single" w:sz="6" w:space="0" w:color="FFFFFF"/>
          <w:left w:val="single" w:sz="6" w:space="0" w:color="FFFFFF"/>
          <w:bottom w:val="single" w:sz="6" w:space="0" w:color="FFFFFF"/>
          <w:right w:val="single" w:sz="6" w:space="0" w:color="FFFFFF"/>
        </w:pBdr>
        <w:ind w:firstLine="720"/>
      </w:pPr>
      <w:r w:rsidRPr="002D62EC">
        <w:t>There is no change in the labor hours in this ICR compared to the previous ICR.  This is due to two considerations</w:t>
      </w:r>
      <w:r w:rsidR="00CF03AF">
        <w:t xml:space="preserve">: 1) </w:t>
      </w:r>
      <w:r w:rsidRPr="002D62EC">
        <w:t>the regulations have not changed over the past three years and are not anticipated to change over the next three years</w:t>
      </w:r>
      <w:r w:rsidR="00CF03AF">
        <w:t xml:space="preserve">; and 2) </w:t>
      </w:r>
      <w:r w:rsidRPr="002D62EC">
        <w:t xml:space="preserve">the growth rate for the industry is non-existent, so there is no significant change in </w:t>
      </w:r>
      <w:r w:rsidR="00CF03AF">
        <w:t>its</w:t>
      </w:r>
      <w:r w:rsidRPr="002D62EC">
        <w:t xml:space="preserve"> overall burden.</w:t>
      </w:r>
    </w:p>
    <w:p w:rsidR="001379A1" w:rsidRPr="002D62EC" w:rsidRDefault="001379A1" w:rsidP="001379A1">
      <w:pPr>
        <w:pBdr>
          <w:top w:val="single" w:sz="6" w:space="0" w:color="FFFFFF"/>
          <w:left w:val="single" w:sz="6" w:space="0" w:color="FFFFFF"/>
          <w:bottom w:val="single" w:sz="6" w:space="0" w:color="FFFFFF"/>
          <w:right w:val="single" w:sz="6" w:space="0" w:color="FFFFFF"/>
        </w:pBdr>
        <w:ind w:firstLine="720"/>
      </w:pPr>
    </w:p>
    <w:p w:rsidR="001379A1" w:rsidRPr="002D62EC" w:rsidRDefault="001379A1" w:rsidP="001379A1">
      <w:pPr>
        <w:ind w:firstLine="720"/>
      </w:pPr>
      <w:r w:rsidRPr="002D62EC">
        <w:t>There is an adjustment increase in the estimated respondent burden cost as currently identified in the OMB Inventory of Approved Burdens.  This increase is due to the use of updated labor rates from the Bureau of Labor Statistics.</w:t>
      </w:r>
    </w:p>
    <w:p w:rsidR="00CA4CD6" w:rsidRPr="002D62EC"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1379A1">
        <w:rPr>
          <w:color w:val="000000"/>
        </w:rPr>
        <w:t xml:space="preserve"> 51 </w:t>
      </w:r>
      <w:r>
        <w:rPr>
          <w:color w:val="000000"/>
        </w:rPr>
        <w:t xml:space="preserve">hours per response.  </w:t>
      </w:r>
      <w:r w:rsidR="00CF03AF">
        <w:rPr>
          <w:color w:val="000000"/>
        </w:rPr>
        <w:t>“</w:t>
      </w:r>
      <w:r>
        <w:rPr>
          <w:color w:val="000000"/>
        </w:rPr>
        <w:t>Burden</w:t>
      </w:r>
      <w:r w:rsidR="00CF03AF">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w:t>
      </w:r>
      <w:r>
        <w:rPr>
          <w:color w:val="000000"/>
        </w:rPr>
        <w:lastRenderedPageBreak/>
        <w:t>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F30EF5">
      <w:r w:rsidRPr="00354C15">
        <w:tab/>
      </w:r>
      <w:r w:rsidR="00CA4CD6" w:rsidRPr="00354C15">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4A4A79">
        <w:t xml:space="preserve"> </w:t>
      </w:r>
      <w:r w:rsidR="004A4A79" w:rsidRPr="004A4A79">
        <w:t>EPA-HQ-OECA-2012-0646</w:t>
      </w:r>
      <w:r w:rsidR="00354C15" w:rsidRPr="004A4A79">
        <w:t>.  A</w:t>
      </w:r>
      <w:r w:rsidR="00354C15" w:rsidRPr="00354C15">
        <w:t xml:space="preserve">n electronic version of the public docket is available </w:t>
      </w:r>
      <w:r w:rsidR="00354C15" w:rsidRPr="00CF03AF">
        <w:t xml:space="preserve">at </w:t>
      </w:r>
      <w:hyperlink r:id="rId8" w:history="1">
        <w:r w:rsidR="00C04D72" w:rsidRPr="00CF03AF">
          <w:rPr>
            <w:rStyle w:val="Hyperlink"/>
            <w:color w:val="auto"/>
          </w:rPr>
          <w:t>http://www.regulations.gov</w:t>
        </w:r>
      </w:hyperlink>
      <w:r w:rsidR="00C04D72">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D84F06">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w:t>
      </w:r>
      <w:r w:rsidR="00F30EF5">
        <w:t xml:space="preserve">2012-0646 </w:t>
      </w:r>
      <w:r w:rsidR="00CA4CD6">
        <w:t>and OMB Control Number</w:t>
      </w:r>
      <w:r w:rsidR="00F30EF5">
        <w:t xml:space="preserve"> 2060-0040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Pr="00450237" w:rsidRDefault="00144F35" w:rsidP="00F30EF5">
      <w:pPr>
        <w:jc w:val="center"/>
        <w:rPr>
          <w:b/>
          <w:bCs/>
        </w:rPr>
      </w:pPr>
      <w:r w:rsidRPr="00450237">
        <w:rPr>
          <w:b/>
          <w:bCs/>
        </w:rPr>
        <w:lastRenderedPageBreak/>
        <w:t>Table 1</w:t>
      </w:r>
      <w:r w:rsidR="00F30EF5" w:rsidRPr="00450237">
        <w:rPr>
          <w:b/>
          <w:bCs/>
        </w:rPr>
        <w:t>: Annual Respondent Burden and Cost – NSPS for Incinerators (40 CFR Part 60, Subpart E) (Renewal)</w:t>
      </w:r>
    </w:p>
    <w:p w:rsidR="00144F35" w:rsidRPr="00450237" w:rsidRDefault="00144F35" w:rsidP="00F340DF">
      <w:pPr>
        <w:rPr>
          <w:b/>
          <w:bCs/>
        </w:rPr>
      </w:pPr>
    </w:p>
    <w:tbl>
      <w:tblPr>
        <w:tblW w:w="13429" w:type="dxa"/>
        <w:jc w:val="center"/>
        <w:tblInd w:w="-300" w:type="dxa"/>
        <w:tblLayout w:type="fixed"/>
        <w:tblCellMar>
          <w:left w:w="58" w:type="dxa"/>
          <w:right w:w="58" w:type="dxa"/>
        </w:tblCellMar>
        <w:tblLook w:val="04A0"/>
      </w:tblPr>
      <w:tblGrid>
        <w:gridCol w:w="3850"/>
        <w:gridCol w:w="1260"/>
        <w:gridCol w:w="1215"/>
        <w:gridCol w:w="1480"/>
        <w:gridCol w:w="1208"/>
        <w:gridCol w:w="1050"/>
        <w:gridCol w:w="1240"/>
        <w:gridCol w:w="917"/>
        <w:gridCol w:w="1209"/>
      </w:tblGrid>
      <w:tr w:rsidR="006B343B" w:rsidRPr="006B343B" w:rsidTr="00D13256">
        <w:trPr>
          <w:trHeight w:val="285"/>
          <w:tblHeader/>
          <w:jc w:val="center"/>
        </w:trPr>
        <w:tc>
          <w:tcPr>
            <w:tcW w:w="3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343B" w:rsidRPr="006B343B" w:rsidRDefault="006B343B" w:rsidP="006B343B">
            <w:pPr>
              <w:widowControl/>
              <w:autoSpaceDE/>
              <w:autoSpaceDN/>
              <w:adjustRightInd/>
              <w:jc w:val="center"/>
              <w:rPr>
                <w:b/>
                <w:bCs/>
                <w:sz w:val="20"/>
                <w:szCs w:val="20"/>
              </w:rPr>
            </w:pPr>
            <w:r w:rsidRPr="006B343B">
              <w:rPr>
                <w:b/>
                <w:bCs/>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B343B" w:rsidRPr="006B343B" w:rsidRDefault="006B343B" w:rsidP="006B343B">
            <w:pPr>
              <w:widowControl/>
              <w:autoSpaceDE/>
              <w:autoSpaceDN/>
              <w:adjustRightInd/>
              <w:jc w:val="center"/>
              <w:rPr>
                <w:b/>
                <w:bCs/>
                <w:sz w:val="20"/>
                <w:szCs w:val="20"/>
              </w:rPr>
            </w:pPr>
            <w:r w:rsidRPr="006B343B">
              <w:rPr>
                <w:b/>
                <w:bCs/>
                <w:sz w:val="20"/>
                <w:szCs w:val="20"/>
              </w:rPr>
              <w:t>A</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6B343B" w:rsidRPr="006B343B" w:rsidRDefault="006B343B" w:rsidP="006B343B">
            <w:pPr>
              <w:widowControl/>
              <w:autoSpaceDE/>
              <w:autoSpaceDN/>
              <w:adjustRightInd/>
              <w:jc w:val="center"/>
              <w:rPr>
                <w:b/>
                <w:bCs/>
                <w:sz w:val="20"/>
                <w:szCs w:val="20"/>
              </w:rPr>
            </w:pPr>
            <w:r w:rsidRPr="006B343B">
              <w:rPr>
                <w:b/>
                <w:bCs/>
                <w:sz w:val="20"/>
                <w:szCs w:val="20"/>
              </w:rPr>
              <w:t>B</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6B343B" w:rsidRPr="006B343B" w:rsidRDefault="006B343B" w:rsidP="006B343B">
            <w:pPr>
              <w:widowControl/>
              <w:autoSpaceDE/>
              <w:autoSpaceDN/>
              <w:adjustRightInd/>
              <w:jc w:val="center"/>
              <w:rPr>
                <w:b/>
                <w:bCs/>
                <w:sz w:val="20"/>
                <w:szCs w:val="20"/>
              </w:rPr>
            </w:pPr>
            <w:r w:rsidRPr="006B343B">
              <w:rPr>
                <w:b/>
                <w:bCs/>
                <w:sz w:val="20"/>
                <w:szCs w:val="20"/>
              </w:rPr>
              <w:t>C</w:t>
            </w:r>
          </w:p>
        </w:tc>
        <w:tc>
          <w:tcPr>
            <w:tcW w:w="1208" w:type="dxa"/>
            <w:tcBorders>
              <w:top w:val="single" w:sz="4" w:space="0" w:color="auto"/>
              <w:left w:val="nil"/>
              <w:bottom w:val="single" w:sz="4" w:space="0" w:color="auto"/>
              <w:right w:val="single" w:sz="4" w:space="0" w:color="auto"/>
            </w:tcBorders>
            <w:shd w:val="clear" w:color="auto" w:fill="auto"/>
            <w:noWrap/>
            <w:vAlign w:val="bottom"/>
            <w:hideMark/>
          </w:tcPr>
          <w:p w:rsidR="006B343B" w:rsidRPr="006B343B" w:rsidRDefault="006B343B" w:rsidP="006B343B">
            <w:pPr>
              <w:widowControl/>
              <w:autoSpaceDE/>
              <w:autoSpaceDN/>
              <w:adjustRightInd/>
              <w:jc w:val="center"/>
              <w:rPr>
                <w:b/>
                <w:bCs/>
                <w:sz w:val="20"/>
                <w:szCs w:val="20"/>
              </w:rPr>
            </w:pPr>
            <w:r w:rsidRPr="006B343B">
              <w:rPr>
                <w:b/>
                <w:bCs/>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rsidR="006B343B" w:rsidRPr="006B343B" w:rsidRDefault="006B343B" w:rsidP="006B343B">
            <w:pPr>
              <w:widowControl/>
              <w:autoSpaceDE/>
              <w:autoSpaceDN/>
              <w:adjustRightInd/>
              <w:jc w:val="center"/>
              <w:rPr>
                <w:b/>
                <w:bCs/>
                <w:sz w:val="20"/>
                <w:szCs w:val="20"/>
              </w:rPr>
            </w:pPr>
            <w:r w:rsidRPr="006B343B">
              <w:rPr>
                <w:b/>
                <w:bCs/>
                <w:sz w:val="20"/>
                <w:szCs w:val="20"/>
              </w:rPr>
              <w:t>E</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6B343B" w:rsidRPr="006B343B" w:rsidRDefault="006B343B" w:rsidP="006B343B">
            <w:pPr>
              <w:widowControl/>
              <w:autoSpaceDE/>
              <w:autoSpaceDN/>
              <w:adjustRightInd/>
              <w:jc w:val="center"/>
              <w:rPr>
                <w:b/>
                <w:bCs/>
                <w:sz w:val="20"/>
                <w:szCs w:val="20"/>
              </w:rPr>
            </w:pPr>
            <w:r w:rsidRPr="006B343B">
              <w:rPr>
                <w:b/>
                <w:bCs/>
                <w:sz w:val="20"/>
                <w:szCs w:val="20"/>
              </w:rPr>
              <w:t>F</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6B343B" w:rsidRPr="006B343B" w:rsidRDefault="006B343B" w:rsidP="006B343B">
            <w:pPr>
              <w:widowControl/>
              <w:autoSpaceDE/>
              <w:autoSpaceDN/>
              <w:adjustRightInd/>
              <w:jc w:val="center"/>
              <w:rPr>
                <w:b/>
                <w:bCs/>
                <w:sz w:val="20"/>
                <w:szCs w:val="20"/>
              </w:rPr>
            </w:pPr>
            <w:r w:rsidRPr="006B343B">
              <w:rPr>
                <w:b/>
                <w:bCs/>
                <w:sz w:val="20"/>
                <w:szCs w:val="20"/>
              </w:rPr>
              <w:t>G</w:t>
            </w:r>
          </w:p>
        </w:tc>
        <w:tc>
          <w:tcPr>
            <w:tcW w:w="1209" w:type="dxa"/>
            <w:tcBorders>
              <w:top w:val="single" w:sz="4" w:space="0" w:color="auto"/>
              <w:left w:val="nil"/>
              <w:bottom w:val="single" w:sz="4" w:space="0" w:color="auto"/>
              <w:right w:val="single" w:sz="4" w:space="0" w:color="auto"/>
            </w:tcBorders>
            <w:shd w:val="clear" w:color="auto" w:fill="auto"/>
            <w:noWrap/>
            <w:vAlign w:val="bottom"/>
            <w:hideMark/>
          </w:tcPr>
          <w:p w:rsidR="006B343B" w:rsidRPr="006B343B" w:rsidRDefault="006B343B" w:rsidP="006B343B">
            <w:pPr>
              <w:widowControl/>
              <w:autoSpaceDE/>
              <w:autoSpaceDN/>
              <w:adjustRightInd/>
              <w:jc w:val="center"/>
              <w:rPr>
                <w:b/>
                <w:bCs/>
                <w:sz w:val="20"/>
                <w:szCs w:val="20"/>
              </w:rPr>
            </w:pPr>
            <w:r w:rsidRPr="006B343B">
              <w:rPr>
                <w:b/>
                <w:bCs/>
                <w:sz w:val="20"/>
                <w:szCs w:val="20"/>
              </w:rPr>
              <w:t>H</w:t>
            </w:r>
          </w:p>
        </w:tc>
      </w:tr>
      <w:tr w:rsidR="006B343B" w:rsidRPr="006B343B" w:rsidTr="00D13256">
        <w:trPr>
          <w:trHeight w:val="1020"/>
          <w:tblHeader/>
          <w:jc w:val="center"/>
        </w:trPr>
        <w:tc>
          <w:tcPr>
            <w:tcW w:w="3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B343B" w:rsidRPr="006B343B" w:rsidRDefault="006B343B" w:rsidP="006B343B">
            <w:pPr>
              <w:widowControl/>
              <w:autoSpaceDE/>
              <w:autoSpaceDN/>
              <w:adjustRightInd/>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6B343B" w:rsidRDefault="006B343B" w:rsidP="006B343B">
            <w:pPr>
              <w:widowControl/>
              <w:autoSpaceDE/>
              <w:autoSpaceDN/>
              <w:adjustRightInd/>
              <w:jc w:val="center"/>
              <w:rPr>
                <w:b/>
                <w:bCs/>
                <w:sz w:val="20"/>
                <w:szCs w:val="20"/>
              </w:rPr>
            </w:pPr>
            <w:r w:rsidRPr="006B343B">
              <w:rPr>
                <w:b/>
                <w:bCs/>
                <w:sz w:val="20"/>
                <w:szCs w:val="20"/>
              </w:rPr>
              <w:t>Technical person-hours per occurrence</w:t>
            </w:r>
          </w:p>
          <w:p w:rsidR="00ED11ED" w:rsidRPr="006B343B" w:rsidRDefault="00ED11ED" w:rsidP="006B343B">
            <w:pPr>
              <w:widowControl/>
              <w:autoSpaceDE/>
              <w:autoSpaceDN/>
              <w:adjustRightInd/>
              <w:jc w:val="center"/>
              <w:rPr>
                <w:b/>
                <w:bCs/>
                <w:sz w:val="20"/>
                <w:szCs w:val="20"/>
              </w:rPr>
            </w:pPr>
          </w:p>
        </w:tc>
        <w:tc>
          <w:tcPr>
            <w:tcW w:w="1215" w:type="dxa"/>
            <w:tcBorders>
              <w:top w:val="nil"/>
              <w:left w:val="nil"/>
              <w:bottom w:val="single" w:sz="4" w:space="0" w:color="auto"/>
              <w:right w:val="single" w:sz="4" w:space="0" w:color="auto"/>
            </w:tcBorders>
            <w:shd w:val="clear" w:color="auto" w:fill="auto"/>
            <w:vAlign w:val="bottom"/>
            <w:hideMark/>
          </w:tcPr>
          <w:p w:rsidR="006B343B" w:rsidRPr="006B343B" w:rsidRDefault="006B343B" w:rsidP="006B343B">
            <w:pPr>
              <w:widowControl/>
              <w:autoSpaceDE/>
              <w:autoSpaceDN/>
              <w:adjustRightInd/>
              <w:jc w:val="center"/>
              <w:rPr>
                <w:b/>
                <w:bCs/>
                <w:sz w:val="20"/>
                <w:szCs w:val="20"/>
              </w:rPr>
            </w:pPr>
            <w:r w:rsidRPr="006B343B">
              <w:rPr>
                <w:b/>
                <w:bCs/>
                <w:sz w:val="20"/>
                <w:szCs w:val="20"/>
              </w:rPr>
              <w:t xml:space="preserve">No. of occurrences </w:t>
            </w:r>
          </w:p>
          <w:p w:rsidR="00CF628B" w:rsidRDefault="006B343B" w:rsidP="006B343B">
            <w:pPr>
              <w:widowControl/>
              <w:autoSpaceDE/>
              <w:autoSpaceDN/>
              <w:adjustRightInd/>
              <w:jc w:val="center"/>
              <w:rPr>
                <w:b/>
                <w:bCs/>
                <w:sz w:val="20"/>
                <w:szCs w:val="20"/>
              </w:rPr>
            </w:pPr>
            <w:r w:rsidRPr="006B343B">
              <w:rPr>
                <w:b/>
                <w:bCs/>
                <w:sz w:val="20"/>
                <w:szCs w:val="20"/>
              </w:rPr>
              <w:t xml:space="preserve">per </w:t>
            </w:r>
          </w:p>
          <w:p w:rsidR="00CF628B" w:rsidRDefault="006B343B" w:rsidP="006B343B">
            <w:pPr>
              <w:widowControl/>
              <w:autoSpaceDE/>
              <w:autoSpaceDN/>
              <w:adjustRightInd/>
              <w:jc w:val="center"/>
              <w:rPr>
                <w:b/>
                <w:bCs/>
                <w:sz w:val="20"/>
                <w:szCs w:val="20"/>
              </w:rPr>
            </w:pPr>
            <w:r w:rsidRPr="006B343B">
              <w:rPr>
                <w:b/>
                <w:bCs/>
                <w:sz w:val="20"/>
                <w:szCs w:val="20"/>
              </w:rPr>
              <w:t>respondent</w:t>
            </w:r>
          </w:p>
          <w:p w:rsidR="006B343B" w:rsidRPr="006B343B" w:rsidRDefault="006B343B" w:rsidP="006B343B">
            <w:pPr>
              <w:widowControl/>
              <w:autoSpaceDE/>
              <w:autoSpaceDN/>
              <w:adjustRightInd/>
              <w:jc w:val="center"/>
              <w:rPr>
                <w:b/>
                <w:bCs/>
                <w:sz w:val="20"/>
                <w:szCs w:val="20"/>
              </w:rPr>
            </w:pPr>
            <w:r w:rsidRPr="006B343B">
              <w:rPr>
                <w:b/>
                <w:bCs/>
                <w:sz w:val="20"/>
                <w:szCs w:val="20"/>
              </w:rPr>
              <w:t xml:space="preserve"> per year</w:t>
            </w:r>
          </w:p>
        </w:tc>
        <w:tc>
          <w:tcPr>
            <w:tcW w:w="1480" w:type="dxa"/>
            <w:tcBorders>
              <w:top w:val="nil"/>
              <w:left w:val="nil"/>
              <w:bottom w:val="single" w:sz="4" w:space="0" w:color="auto"/>
              <w:right w:val="single" w:sz="4" w:space="0" w:color="auto"/>
            </w:tcBorders>
            <w:shd w:val="clear" w:color="auto" w:fill="auto"/>
            <w:vAlign w:val="bottom"/>
            <w:hideMark/>
          </w:tcPr>
          <w:p w:rsidR="0087045F" w:rsidRDefault="006B343B" w:rsidP="006B343B">
            <w:pPr>
              <w:widowControl/>
              <w:autoSpaceDE/>
              <w:autoSpaceDN/>
              <w:adjustRightInd/>
              <w:ind w:left="-18" w:firstLine="18"/>
              <w:jc w:val="center"/>
              <w:rPr>
                <w:b/>
                <w:bCs/>
                <w:sz w:val="20"/>
                <w:szCs w:val="20"/>
              </w:rPr>
            </w:pPr>
            <w:r w:rsidRPr="006B343B">
              <w:rPr>
                <w:b/>
                <w:bCs/>
                <w:sz w:val="20"/>
                <w:szCs w:val="20"/>
              </w:rPr>
              <w:t xml:space="preserve">Technical person-hours per respondent per year </w:t>
            </w:r>
          </w:p>
          <w:p w:rsidR="006B343B" w:rsidRPr="006B343B" w:rsidRDefault="006B343B" w:rsidP="006B343B">
            <w:pPr>
              <w:widowControl/>
              <w:autoSpaceDE/>
              <w:autoSpaceDN/>
              <w:adjustRightInd/>
              <w:ind w:left="-18" w:firstLine="18"/>
              <w:jc w:val="center"/>
              <w:rPr>
                <w:b/>
                <w:bCs/>
                <w:sz w:val="20"/>
                <w:szCs w:val="20"/>
              </w:rPr>
            </w:pPr>
            <w:r w:rsidRPr="006B343B">
              <w:rPr>
                <w:b/>
                <w:bCs/>
                <w:sz w:val="20"/>
                <w:szCs w:val="20"/>
              </w:rPr>
              <w:t>(</w:t>
            </w:r>
            <w:proofErr w:type="spellStart"/>
            <w:r w:rsidRPr="006B343B">
              <w:rPr>
                <w:b/>
                <w:bCs/>
                <w:sz w:val="20"/>
                <w:szCs w:val="20"/>
              </w:rPr>
              <w:t>AxB</w:t>
            </w:r>
            <w:proofErr w:type="spellEnd"/>
            <w:r w:rsidRPr="006B343B">
              <w:rPr>
                <w:b/>
                <w:bCs/>
                <w:sz w:val="20"/>
                <w:szCs w:val="20"/>
              </w:rPr>
              <w:t>)</w:t>
            </w:r>
          </w:p>
        </w:tc>
        <w:tc>
          <w:tcPr>
            <w:tcW w:w="1208" w:type="dxa"/>
            <w:tcBorders>
              <w:top w:val="nil"/>
              <w:left w:val="nil"/>
              <w:bottom w:val="single" w:sz="4" w:space="0" w:color="auto"/>
              <w:right w:val="single" w:sz="4" w:space="0" w:color="auto"/>
            </w:tcBorders>
            <w:shd w:val="clear" w:color="auto" w:fill="auto"/>
            <w:vAlign w:val="bottom"/>
            <w:hideMark/>
          </w:tcPr>
          <w:p w:rsidR="006B343B" w:rsidRDefault="006B343B" w:rsidP="006B343B">
            <w:pPr>
              <w:widowControl/>
              <w:autoSpaceDE/>
              <w:autoSpaceDN/>
              <w:adjustRightInd/>
              <w:jc w:val="center"/>
              <w:rPr>
                <w:b/>
                <w:bCs/>
                <w:sz w:val="20"/>
                <w:szCs w:val="20"/>
                <w:vertAlign w:val="superscript"/>
              </w:rPr>
            </w:pPr>
            <w:r w:rsidRPr="006B343B">
              <w:rPr>
                <w:b/>
                <w:bCs/>
                <w:sz w:val="20"/>
                <w:szCs w:val="20"/>
              </w:rPr>
              <w:t xml:space="preserve">Respondents per year </w:t>
            </w:r>
            <w:r w:rsidRPr="006B343B">
              <w:rPr>
                <w:b/>
                <w:bCs/>
                <w:sz w:val="20"/>
                <w:szCs w:val="20"/>
                <w:vertAlign w:val="superscript"/>
              </w:rPr>
              <w:t>a</w:t>
            </w:r>
          </w:p>
          <w:p w:rsidR="00ED11ED" w:rsidRDefault="00ED11ED" w:rsidP="006B343B">
            <w:pPr>
              <w:widowControl/>
              <w:autoSpaceDE/>
              <w:autoSpaceDN/>
              <w:adjustRightInd/>
              <w:jc w:val="center"/>
              <w:rPr>
                <w:b/>
                <w:bCs/>
                <w:sz w:val="20"/>
                <w:szCs w:val="20"/>
                <w:vertAlign w:val="superscript"/>
              </w:rPr>
            </w:pPr>
          </w:p>
          <w:p w:rsidR="00ED11ED" w:rsidRDefault="00ED11ED" w:rsidP="006B343B">
            <w:pPr>
              <w:widowControl/>
              <w:autoSpaceDE/>
              <w:autoSpaceDN/>
              <w:adjustRightInd/>
              <w:jc w:val="center"/>
              <w:rPr>
                <w:b/>
                <w:bCs/>
                <w:sz w:val="20"/>
                <w:szCs w:val="20"/>
                <w:vertAlign w:val="superscript"/>
              </w:rPr>
            </w:pPr>
          </w:p>
          <w:p w:rsidR="00ED11ED" w:rsidRPr="006B343B" w:rsidRDefault="00ED11ED" w:rsidP="006B343B">
            <w:pPr>
              <w:widowControl/>
              <w:autoSpaceDE/>
              <w:autoSpaceDN/>
              <w:adjustRightInd/>
              <w:jc w:val="center"/>
              <w:rPr>
                <w:b/>
                <w:bCs/>
                <w:sz w:val="20"/>
                <w:szCs w:val="20"/>
              </w:rPr>
            </w:pPr>
          </w:p>
        </w:tc>
        <w:tc>
          <w:tcPr>
            <w:tcW w:w="1050" w:type="dxa"/>
            <w:tcBorders>
              <w:top w:val="nil"/>
              <w:left w:val="nil"/>
              <w:bottom w:val="single" w:sz="4" w:space="0" w:color="auto"/>
              <w:right w:val="single" w:sz="4" w:space="0" w:color="auto"/>
            </w:tcBorders>
            <w:shd w:val="clear" w:color="auto" w:fill="auto"/>
            <w:vAlign w:val="bottom"/>
            <w:hideMark/>
          </w:tcPr>
          <w:p w:rsidR="006B343B" w:rsidRPr="006B343B" w:rsidRDefault="006B343B" w:rsidP="006B343B">
            <w:pPr>
              <w:widowControl/>
              <w:autoSpaceDE/>
              <w:autoSpaceDN/>
              <w:adjustRightInd/>
              <w:jc w:val="center"/>
              <w:rPr>
                <w:b/>
                <w:bCs/>
                <w:sz w:val="20"/>
                <w:szCs w:val="20"/>
              </w:rPr>
            </w:pPr>
            <w:r w:rsidRPr="006B343B">
              <w:rPr>
                <w:b/>
                <w:bCs/>
                <w:sz w:val="20"/>
                <w:szCs w:val="20"/>
              </w:rPr>
              <w:t xml:space="preserve">Technical hours </w:t>
            </w:r>
          </w:p>
          <w:p w:rsidR="006B343B" w:rsidRDefault="006B343B" w:rsidP="006B343B">
            <w:pPr>
              <w:widowControl/>
              <w:autoSpaceDE/>
              <w:autoSpaceDN/>
              <w:adjustRightInd/>
              <w:jc w:val="center"/>
              <w:rPr>
                <w:b/>
                <w:bCs/>
                <w:sz w:val="20"/>
                <w:szCs w:val="20"/>
              </w:rPr>
            </w:pPr>
            <w:r w:rsidRPr="006B343B">
              <w:rPr>
                <w:b/>
                <w:bCs/>
                <w:sz w:val="20"/>
                <w:szCs w:val="20"/>
              </w:rPr>
              <w:t>per year (</w:t>
            </w:r>
            <w:proofErr w:type="spellStart"/>
            <w:r w:rsidRPr="006B343B">
              <w:rPr>
                <w:b/>
                <w:bCs/>
                <w:sz w:val="20"/>
                <w:szCs w:val="20"/>
              </w:rPr>
              <w:t>CxD</w:t>
            </w:r>
            <w:proofErr w:type="spellEnd"/>
            <w:r w:rsidRPr="006B343B">
              <w:rPr>
                <w:b/>
                <w:bCs/>
                <w:sz w:val="20"/>
                <w:szCs w:val="20"/>
              </w:rPr>
              <w:t>)</w:t>
            </w:r>
          </w:p>
          <w:p w:rsidR="00ED11ED" w:rsidRPr="006B343B" w:rsidRDefault="00ED11ED" w:rsidP="006B343B">
            <w:pPr>
              <w:widowControl/>
              <w:autoSpaceDE/>
              <w:autoSpaceDN/>
              <w:adjustRightInd/>
              <w:jc w:val="center"/>
              <w:rPr>
                <w:b/>
                <w:bCs/>
                <w:sz w:val="20"/>
                <w:szCs w:val="20"/>
              </w:rPr>
            </w:pPr>
          </w:p>
        </w:tc>
        <w:tc>
          <w:tcPr>
            <w:tcW w:w="1240" w:type="dxa"/>
            <w:tcBorders>
              <w:top w:val="nil"/>
              <w:left w:val="nil"/>
              <w:bottom w:val="single" w:sz="4" w:space="0" w:color="auto"/>
              <w:right w:val="single" w:sz="4" w:space="0" w:color="auto"/>
            </w:tcBorders>
            <w:shd w:val="clear" w:color="auto" w:fill="auto"/>
            <w:vAlign w:val="bottom"/>
            <w:hideMark/>
          </w:tcPr>
          <w:p w:rsidR="006B343B" w:rsidRPr="006B343B" w:rsidRDefault="006B343B" w:rsidP="006B343B">
            <w:pPr>
              <w:widowControl/>
              <w:autoSpaceDE/>
              <w:autoSpaceDN/>
              <w:adjustRightInd/>
              <w:jc w:val="center"/>
              <w:rPr>
                <w:b/>
                <w:bCs/>
                <w:sz w:val="20"/>
                <w:szCs w:val="20"/>
              </w:rPr>
            </w:pPr>
            <w:r w:rsidRPr="006B343B">
              <w:rPr>
                <w:b/>
                <w:bCs/>
                <w:sz w:val="20"/>
                <w:szCs w:val="20"/>
              </w:rPr>
              <w:t xml:space="preserve">Management hours </w:t>
            </w:r>
          </w:p>
          <w:p w:rsidR="006B343B" w:rsidRDefault="006B343B" w:rsidP="006B343B">
            <w:pPr>
              <w:widowControl/>
              <w:autoSpaceDE/>
              <w:autoSpaceDN/>
              <w:adjustRightInd/>
              <w:jc w:val="center"/>
              <w:rPr>
                <w:b/>
                <w:bCs/>
                <w:sz w:val="20"/>
                <w:szCs w:val="20"/>
              </w:rPr>
            </w:pPr>
            <w:r w:rsidRPr="006B343B">
              <w:rPr>
                <w:b/>
                <w:bCs/>
                <w:sz w:val="20"/>
                <w:szCs w:val="20"/>
              </w:rPr>
              <w:t>per year  (Ex0.05)</w:t>
            </w:r>
          </w:p>
          <w:p w:rsidR="00ED11ED" w:rsidRPr="006B343B" w:rsidRDefault="00ED11ED" w:rsidP="006B343B">
            <w:pPr>
              <w:widowControl/>
              <w:autoSpaceDE/>
              <w:autoSpaceDN/>
              <w:adjustRightInd/>
              <w:jc w:val="center"/>
              <w:rPr>
                <w:b/>
                <w:bCs/>
                <w:sz w:val="20"/>
                <w:szCs w:val="20"/>
              </w:rPr>
            </w:pPr>
          </w:p>
        </w:tc>
        <w:tc>
          <w:tcPr>
            <w:tcW w:w="917" w:type="dxa"/>
            <w:tcBorders>
              <w:top w:val="nil"/>
              <w:left w:val="nil"/>
              <w:bottom w:val="single" w:sz="4" w:space="0" w:color="auto"/>
              <w:right w:val="single" w:sz="4" w:space="0" w:color="auto"/>
            </w:tcBorders>
            <w:shd w:val="clear" w:color="auto" w:fill="auto"/>
            <w:vAlign w:val="bottom"/>
            <w:hideMark/>
          </w:tcPr>
          <w:p w:rsidR="006B343B" w:rsidRPr="006B343B" w:rsidRDefault="006B343B" w:rsidP="006B343B">
            <w:pPr>
              <w:widowControl/>
              <w:autoSpaceDE/>
              <w:autoSpaceDN/>
              <w:adjustRightInd/>
              <w:jc w:val="center"/>
              <w:rPr>
                <w:b/>
                <w:bCs/>
                <w:sz w:val="20"/>
                <w:szCs w:val="20"/>
              </w:rPr>
            </w:pPr>
            <w:r w:rsidRPr="006B343B">
              <w:rPr>
                <w:b/>
                <w:bCs/>
                <w:sz w:val="20"/>
                <w:szCs w:val="20"/>
              </w:rPr>
              <w:t xml:space="preserve">Clerical hours </w:t>
            </w:r>
          </w:p>
          <w:p w:rsidR="006B343B" w:rsidRDefault="006B343B" w:rsidP="006B343B">
            <w:pPr>
              <w:widowControl/>
              <w:autoSpaceDE/>
              <w:autoSpaceDN/>
              <w:adjustRightInd/>
              <w:jc w:val="center"/>
              <w:rPr>
                <w:b/>
                <w:bCs/>
                <w:sz w:val="20"/>
                <w:szCs w:val="20"/>
              </w:rPr>
            </w:pPr>
            <w:r w:rsidRPr="006B343B">
              <w:rPr>
                <w:b/>
                <w:bCs/>
                <w:sz w:val="20"/>
                <w:szCs w:val="20"/>
              </w:rPr>
              <w:t>per year (Ex0.10)</w:t>
            </w:r>
          </w:p>
          <w:p w:rsidR="00ED11ED" w:rsidRPr="006B343B" w:rsidRDefault="00ED11ED" w:rsidP="006B343B">
            <w:pPr>
              <w:widowControl/>
              <w:autoSpaceDE/>
              <w:autoSpaceDN/>
              <w:adjustRightInd/>
              <w:jc w:val="center"/>
              <w:rPr>
                <w:b/>
                <w:bCs/>
                <w:sz w:val="20"/>
                <w:szCs w:val="20"/>
              </w:rPr>
            </w:pPr>
          </w:p>
        </w:tc>
        <w:tc>
          <w:tcPr>
            <w:tcW w:w="1209" w:type="dxa"/>
            <w:tcBorders>
              <w:top w:val="nil"/>
              <w:left w:val="nil"/>
              <w:bottom w:val="single" w:sz="4" w:space="0" w:color="auto"/>
              <w:right w:val="single" w:sz="4" w:space="0" w:color="auto"/>
            </w:tcBorders>
            <w:shd w:val="clear" w:color="auto" w:fill="auto"/>
            <w:vAlign w:val="bottom"/>
            <w:hideMark/>
          </w:tcPr>
          <w:p w:rsidR="006B343B" w:rsidRPr="006B343B" w:rsidRDefault="006B343B" w:rsidP="006B343B">
            <w:pPr>
              <w:widowControl/>
              <w:autoSpaceDE/>
              <w:autoSpaceDN/>
              <w:adjustRightInd/>
              <w:jc w:val="center"/>
              <w:rPr>
                <w:b/>
                <w:bCs/>
                <w:sz w:val="20"/>
                <w:szCs w:val="20"/>
              </w:rPr>
            </w:pPr>
            <w:r w:rsidRPr="006B343B">
              <w:rPr>
                <w:b/>
                <w:bCs/>
                <w:sz w:val="20"/>
                <w:szCs w:val="20"/>
              </w:rPr>
              <w:t xml:space="preserve">Total cost per year </w:t>
            </w:r>
          </w:p>
          <w:p w:rsidR="006B343B" w:rsidRDefault="006B343B" w:rsidP="006B343B">
            <w:pPr>
              <w:widowControl/>
              <w:autoSpaceDE/>
              <w:autoSpaceDN/>
              <w:adjustRightInd/>
              <w:jc w:val="center"/>
              <w:rPr>
                <w:b/>
                <w:bCs/>
                <w:sz w:val="20"/>
                <w:szCs w:val="20"/>
                <w:vertAlign w:val="superscript"/>
              </w:rPr>
            </w:pPr>
            <w:r w:rsidRPr="006B343B">
              <w:rPr>
                <w:b/>
                <w:bCs/>
                <w:sz w:val="20"/>
                <w:szCs w:val="20"/>
              </w:rPr>
              <w:t xml:space="preserve">($) </w:t>
            </w:r>
            <w:r w:rsidRPr="006B343B">
              <w:rPr>
                <w:b/>
                <w:bCs/>
                <w:sz w:val="20"/>
                <w:szCs w:val="20"/>
                <w:vertAlign w:val="superscript"/>
              </w:rPr>
              <w:t>b</w:t>
            </w:r>
          </w:p>
          <w:p w:rsidR="00ED11ED" w:rsidRDefault="00ED11ED" w:rsidP="006B343B">
            <w:pPr>
              <w:widowControl/>
              <w:autoSpaceDE/>
              <w:autoSpaceDN/>
              <w:adjustRightInd/>
              <w:jc w:val="center"/>
              <w:rPr>
                <w:b/>
                <w:bCs/>
                <w:sz w:val="20"/>
                <w:szCs w:val="20"/>
                <w:vertAlign w:val="superscript"/>
              </w:rPr>
            </w:pPr>
          </w:p>
          <w:p w:rsidR="00ED11ED" w:rsidRPr="006B343B" w:rsidRDefault="00ED11ED" w:rsidP="006B343B">
            <w:pPr>
              <w:widowControl/>
              <w:autoSpaceDE/>
              <w:autoSpaceDN/>
              <w:adjustRightInd/>
              <w:jc w:val="center"/>
              <w:rPr>
                <w:b/>
                <w:bCs/>
                <w:sz w:val="20"/>
                <w:szCs w:val="20"/>
              </w:rPr>
            </w:pPr>
          </w:p>
        </w:tc>
      </w:tr>
      <w:tr w:rsidR="006B343B" w:rsidRPr="006B343B" w:rsidTr="00D13256">
        <w:trPr>
          <w:trHeight w:val="25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1.  Applications</w:t>
            </w:r>
          </w:p>
        </w:tc>
        <w:tc>
          <w:tcPr>
            <w:tcW w:w="126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jc w:val="center"/>
              <w:rPr>
                <w:color w:val="000000"/>
                <w:sz w:val="20"/>
                <w:szCs w:val="20"/>
              </w:rPr>
            </w:pPr>
            <w:r w:rsidRPr="006B343B">
              <w:rPr>
                <w:color w:val="000000"/>
                <w:sz w:val="20"/>
                <w:szCs w:val="20"/>
              </w:rPr>
              <w:t>N/A</w:t>
            </w:r>
          </w:p>
        </w:tc>
        <w:tc>
          <w:tcPr>
            <w:tcW w:w="1215"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48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4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917"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r>
      <w:tr w:rsidR="006B343B" w:rsidRPr="006B343B" w:rsidTr="00D13256">
        <w:trPr>
          <w:trHeight w:val="25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2.  Survey and Studies</w:t>
            </w:r>
          </w:p>
        </w:tc>
        <w:tc>
          <w:tcPr>
            <w:tcW w:w="126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jc w:val="center"/>
              <w:rPr>
                <w:color w:val="000000"/>
                <w:sz w:val="20"/>
                <w:szCs w:val="20"/>
              </w:rPr>
            </w:pPr>
            <w:r w:rsidRPr="006B343B">
              <w:rPr>
                <w:color w:val="000000"/>
                <w:sz w:val="20"/>
                <w:szCs w:val="20"/>
              </w:rPr>
              <w:t>N/A</w:t>
            </w:r>
          </w:p>
        </w:tc>
        <w:tc>
          <w:tcPr>
            <w:tcW w:w="1215"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48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4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917"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r>
      <w:tr w:rsidR="006B343B" w:rsidRPr="006B343B" w:rsidTr="00D13256">
        <w:trPr>
          <w:trHeight w:val="25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3.  Reporting Requirements</w:t>
            </w:r>
          </w:p>
        </w:tc>
        <w:tc>
          <w:tcPr>
            <w:tcW w:w="126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15"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48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4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917"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r>
      <w:tr w:rsidR="006B343B" w:rsidRPr="006B343B" w:rsidTr="00D13256">
        <w:trPr>
          <w:trHeight w:val="31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A. Read instructions </w:t>
            </w:r>
            <w:r w:rsidRPr="006B343B">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1</w:t>
            </w: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209" w:type="dxa"/>
            <w:tcBorders>
              <w:top w:val="nil"/>
              <w:left w:val="nil"/>
              <w:bottom w:val="single" w:sz="4" w:space="0" w:color="auto"/>
              <w:right w:val="single" w:sz="4" w:space="0" w:color="auto"/>
            </w:tcBorders>
            <w:shd w:val="clear" w:color="auto" w:fill="auto"/>
            <w:vAlign w:val="center"/>
            <w:hideMark/>
          </w:tcPr>
          <w:p w:rsidR="006B343B" w:rsidRPr="006B343B" w:rsidRDefault="00CF628B" w:rsidP="007E4638">
            <w:pPr>
              <w:widowControl/>
              <w:autoSpaceDE/>
              <w:autoSpaceDN/>
              <w:adjustRightInd/>
              <w:jc w:val="right"/>
              <w:rPr>
                <w:color w:val="000000"/>
                <w:sz w:val="20"/>
                <w:szCs w:val="20"/>
              </w:rPr>
            </w:pPr>
            <w:r>
              <w:rPr>
                <w:color w:val="000000"/>
                <w:sz w:val="20"/>
                <w:szCs w:val="20"/>
              </w:rPr>
              <w:t>$</w:t>
            </w:r>
            <w:r w:rsidR="006B343B" w:rsidRPr="006B343B">
              <w:rPr>
                <w:color w:val="000000"/>
                <w:sz w:val="20"/>
                <w:szCs w:val="20"/>
              </w:rPr>
              <w:t>0</w:t>
            </w:r>
          </w:p>
        </w:tc>
      </w:tr>
      <w:tr w:rsidR="006B343B" w:rsidRPr="006B343B" w:rsidTr="00D13256">
        <w:trPr>
          <w:trHeight w:val="25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B. Required activities</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09"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right"/>
              <w:rPr>
                <w:color w:val="000000"/>
                <w:sz w:val="20"/>
                <w:szCs w:val="20"/>
              </w:rPr>
            </w:pPr>
          </w:p>
        </w:tc>
      </w:tr>
      <w:tr w:rsidR="006B343B" w:rsidRPr="006B343B" w:rsidTr="00D13256">
        <w:trPr>
          <w:trHeight w:val="314"/>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Initial performance test </w:t>
            </w:r>
            <w:r w:rsidRPr="006B343B">
              <w:rPr>
                <w:color w:val="000000"/>
                <w:sz w:val="20"/>
                <w:szCs w:val="20"/>
                <w:vertAlign w:val="superscript"/>
              </w:rPr>
              <w:t>c, d</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200</w:t>
            </w: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200</w:t>
            </w: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209" w:type="dxa"/>
            <w:tcBorders>
              <w:top w:val="nil"/>
              <w:left w:val="nil"/>
              <w:bottom w:val="single" w:sz="4" w:space="0" w:color="auto"/>
              <w:right w:val="single" w:sz="4" w:space="0" w:color="auto"/>
            </w:tcBorders>
            <w:shd w:val="clear" w:color="auto" w:fill="auto"/>
            <w:vAlign w:val="center"/>
            <w:hideMark/>
          </w:tcPr>
          <w:p w:rsidR="006B343B" w:rsidRPr="006B343B" w:rsidRDefault="00CF628B" w:rsidP="007E4638">
            <w:pPr>
              <w:widowControl/>
              <w:autoSpaceDE/>
              <w:autoSpaceDN/>
              <w:adjustRightInd/>
              <w:jc w:val="right"/>
              <w:rPr>
                <w:color w:val="000000"/>
                <w:sz w:val="20"/>
                <w:szCs w:val="20"/>
              </w:rPr>
            </w:pPr>
            <w:r>
              <w:rPr>
                <w:color w:val="000000"/>
                <w:sz w:val="20"/>
                <w:szCs w:val="20"/>
              </w:rPr>
              <w:t>$</w:t>
            </w:r>
            <w:r w:rsidR="006B343B" w:rsidRPr="006B343B">
              <w:rPr>
                <w:color w:val="000000"/>
                <w:sz w:val="20"/>
                <w:szCs w:val="20"/>
              </w:rPr>
              <w:t>0</w:t>
            </w:r>
          </w:p>
        </w:tc>
      </w:tr>
      <w:tr w:rsidR="006B343B" w:rsidRPr="006B343B" w:rsidTr="00D13256">
        <w:trPr>
          <w:trHeight w:val="25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C. Create information on performance test</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CF628B" w:rsidP="007E4638">
            <w:pPr>
              <w:widowControl/>
              <w:autoSpaceDE/>
              <w:autoSpaceDN/>
              <w:adjustRightInd/>
              <w:jc w:val="center"/>
              <w:rPr>
                <w:color w:val="000000"/>
                <w:sz w:val="20"/>
                <w:szCs w:val="20"/>
              </w:rPr>
            </w:pPr>
            <w:r>
              <w:rPr>
                <w:color w:val="000000"/>
                <w:sz w:val="20"/>
                <w:szCs w:val="20"/>
              </w:rPr>
              <w:t>See</w:t>
            </w:r>
            <w:r w:rsidR="006B343B" w:rsidRPr="006B343B">
              <w:rPr>
                <w:color w:val="000000"/>
                <w:sz w:val="20"/>
                <w:szCs w:val="20"/>
              </w:rPr>
              <w:t xml:space="preserve"> 3B</w:t>
            </w: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09"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right"/>
              <w:rPr>
                <w:color w:val="000000"/>
                <w:sz w:val="20"/>
                <w:szCs w:val="20"/>
              </w:rPr>
            </w:pPr>
          </w:p>
        </w:tc>
      </w:tr>
      <w:tr w:rsidR="006B343B" w:rsidRPr="006B343B" w:rsidTr="00D13256">
        <w:trPr>
          <w:trHeight w:val="25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D. Gather existing information</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CF628B" w:rsidP="007E4638">
            <w:pPr>
              <w:widowControl/>
              <w:autoSpaceDE/>
              <w:autoSpaceDN/>
              <w:adjustRightInd/>
              <w:jc w:val="center"/>
              <w:rPr>
                <w:color w:val="000000"/>
                <w:sz w:val="20"/>
                <w:szCs w:val="20"/>
              </w:rPr>
            </w:pPr>
            <w:r>
              <w:rPr>
                <w:color w:val="000000"/>
                <w:sz w:val="20"/>
                <w:szCs w:val="20"/>
              </w:rPr>
              <w:t>See</w:t>
            </w:r>
            <w:r w:rsidR="006B343B" w:rsidRPr="006B343B">
              <w:rPr>
                <w:color w:val="000000"/>
                <w:sz w:val="20"/>
                <w:szCs w:val="20"/>
              </w:rPr>
              <w:t xml:space="preserve"> 3E</w:t>
            </w: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09"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right"/>
              <w:rPr>
                <w:color w:val="000000"/>
                <w:sz w:val="20"/>
                <w:szCs w:val="20"/>
              </w:rPr>
            </w:pPr>
          </w:p>
        </w:tc>
      </w:tr>
      <w:tr w:rsidR="006B343B" w:rsidRPr="006B343B" w:rsidTr="00D13256">
        <w:trPr>
          <w:trHeight w:val="25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E.  Write Report</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09"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right"/>
              <w:rPr>
                <w:color w:val="000000"/>
                <w:sz w:val="20"/>
                <w:szCs w:val="20"/>
              </w:rPr>
            </w:pPr>
          </w:p>
        </w:tc>
      </w:tr>
      <w:tr w:rsidR="006B343B" w:rsidRPr="006B343B" w:rsidTr="00D13256">
        <w:trPr>
          <w:trHeight w:val="31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Notification of construction/</w:t>
            </w:r>
            <w:r w:rsidR="00D13256">
              <w:rPr>
                <w:color w:val="000000"/>
                <w:sz w:val="20"/>
                <w:szCs w:val="20"/>
              </w:rPr>
              <w:t xml:space="preserve"> </w:t>
            </w:r>
            <w:r w:rsidRPr="006B343B">
              <w:rPr>
                <w:color w:val="000000"/>
                <w:sz w:val="20"/>
                <w:szCs w:val="20"/>
              </w:rPr>
              <w:t>reconstruction</w:t>
            </w:r>
            <w:r w:rsidR="00CF628B">
              <w:rPr>
                <w:color w:val="000000"/>
                <w:sz w:val="20"/>
                <w:szCs w:val="20"/>
              </w:rPr>
              <w:t xml:space="preserve"> </w:t>
            </w:r>
            <w:r w:rsidRPr="006B343B">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2</w:t>
            </w: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2</w:t>
            </w: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209" w:type="dxa"/>
            <w:tcBorders>
              <w:top w:val="nil"/>
              <w:left w:val="nil"/>
              <w:bottom w:val="single" w:sz="4" w:space="0" w:color="auto"/>
              <w:right w:val="single" w:sz="4" w:space="0" w:color="auto"/>
            </w:tcBorders>
            <w:shd w:val="clear" w:color="auto" w:fill="auto"/>
            <w:vAlign w:val="center"/>
            <w:hideMark/>
          </w:tcPr>
          <w:p w:rsidR="006B343B" w:rsidRPr="006B343B" w:rsidRDefault="00CF628B" w:rsidP="007E4638">
            <w:pPr>
              <w:widowControl/>
              <w:autoSpaceDE/>
              <w:autoSpaceDN/>
              <w:adjustRightInd/>
              <w:jc w:val="right"/>
              <w:rPr>
                <w:color w:val="000000"/>
                <w:sz w:val="20"/>
                <w:szCs w:val="20"/>
              </w:rPr>
            </w:pPr>
            <w:r>
              <w:rPr>
                <w:color w:val="000000"/>
                <w:sz w:val="20"/>
                <w:szCs w:val="20"/>
              </w:rPr>
              <w:t>$</w:t>
            </w:r>
            <w:r w:rsidR="006B343B" w:rsidRPr="006B343B">
              <w:rPr>
                <w:color w:val="000000"/>
                <w:sz w:val="20"/>
                <w:szCs w:val="20"/>
              </w:rPr>
              <w:t>0</w:t>
            </w:r>
          </w:p>
        </w:tc>
      </w:tr>
      <w:tr w:rsidR="006B343B" w:rsidRPr="006B343B" w:rsidTr="00D13256">
        <w:trPr>
          <w:trHeight w:val="323"/>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Notification of actual startup</w:t>
            </w:r>
            <w:r w:rsidR="00CF628B">
              <w:rPr>
                <w:color w:val="000000"/>
                <w:sz w:val="20"/>
                <w:szCs w:val="20"/>
              </w:rPr>
              <w:t xml:space="preserve"> </w:t>
            </w:r>
            <w:r w:rsidRPr="006B343B">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2</w:t>
            </w: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2</w:t>
            </w: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209" w:type="dxa"/>
            <w:tcBorders>
              <w:top w:val="nil"/>
              <w:left w:val="nil"/>
              <w:bottom w:val="single" w:sz="4" w:space="0" w:color="auto"/>
              <w:right w:val="single" w:sz="4" w:space="0" w:color="auto"/>
            </w:tcBorders>
            <w:shd w:val="clear" w:color="auto" w:fill="auto"/>
            <w:vAlign w:val="center"/>
            <w:hideMark/>
          </w:tcPr>
          <w:p w:rsidR="006B343B" w:rsidRPr="006B343B" w:rsidRDefault="00CF628B" w:rsidP="007E4638">
            <w:pPr>
              <w:widowControl/>
              <w:autoSpaceDE/>
              <w:autoSpaceDN/>
              <w:adjustRightInd/>
              <w:jc w:val="right"/>
              <w:rPr>
                <w:color w:val="000000"/>
                <w:sz w:val="20"/>
                <w:szCs w:val="20"/>
              </w:rPr>
            </w:pPr>
            <w:r>
              <w:rPr>
                <w:color w:val="000000"/>
                <w:sz w:val="20"/>
                <w:szCs w:val="20"/>
              </w:rPr>
              <w:t>$</w:t>
            </w:r>
            <w:r w:rsidR="006B343B" w:rsidRPr="006B343B">
              <w:rPr>
                <w:color w:val="000000"/>
                <w:sz w:val="20"/>
                <w:szCs w:val="20"/>
              </w:rPr>
              <w:t>0</w:t>
            </w:r>
          </w:p>
        </w:tc>
      </w:tr>
      <w:tr w:rsidR="006B343B" w:rsidRPr="006B343B" w:rsidTr="00D13256">
        <w:trPr>
          <w:trHeight w:val="76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Notification of physical and operational changes which may increase emission rates of any regulated pollutants</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2</w:t>
            </w: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2</w:t>
            </w: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209" w:type="dxa"/>
            <w:tcBorders>
              <w:top w:val="nil"/>
              <w:left w:val="nil"/>
              <w:bottom w:val="single" w:sz="4" w:space="0" w:color="auto"/>
              <w:right w:val="single" w:sz="4" w:space="0" w:color="auto"/>
            </w:tcBorders>
            <w:shd w:val="clear" w:color="auto" w:fill="auto"/>
            <w:vAlign w:val="center"/>
            <w:hideMark/>
          </w:tcPr>
          <w:p w:rsidR="006B343B" w:rsidRPr="006B343B" w:rsidRDefault="00CF628B" w:rsidP="007E4638">
            <w:pPr>
              <w:widowControl/>
              <w:autoSpaceDE/>
              <w:autoSpaceDN/>
              <w:adjustRightInd/>
              <w:jc w:val="right"/>
              <w:rPr>
                <w:color w:val="000000"/>
                <w:sz w:val="20"/>
                <w:szCs w:val="20"/>
              </w:rPr>
            </w:pPr>
            <w:r>
              <w:rPr>
                <w:color w:val="000000"/>
                <w:sz w:val="20"/>
                <w:szCs w:val="20"/>
              </w:rPr>
              <w:t>$</w:t>
            </w:r>
            <w:r w:rsidR="006B343B" w:rsidRPr="006B343B">
              <w:rPr>
                <w:color w:val="000000"/>
                <w:sz w:val="20"/>
                <w:szCs w:val="20"/>
              </w:rPr>
              <w:t>0</w:t>
            </w:r>
          </w:p>
        </w:tc>
      </w:tr>
      <w:tr w:rsidR="006B343B" w:rsidRPr="006B343B" w:rsidTr="00D13256">
        <w:trPr>
          <w:trHeight w:val="31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Notification of initial performance test</w:t>
            </w:r>
            <w:r w:rsidR="00CF628B">
              <w:rPr>
                <w:color w:val="000000"/>
                <w:sz w:val="20"/>
                <w:szCs w:val="20"/>
              </w:rPr>
              <w:t xml:space="preserve"> </w:t>
            </w:r>
            <w:r w:rsidRPr="006B343B">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2</w:t>
            </w: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2</w:t>
            </w: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209" w:type="dxa"/>
            <w:tcBorders>
              <w:top w:val="nil"/>
              <w:left w:val="nil"/>
              <w:bottom w:val="single" w:sz="4" w:space="0" w:color="auto"/>
              <w:right w:val="single" w:sz="4" w:space="0" w:color="auto"/>
            </w:tcBorders>
            <w:shd w:val="clear" w:color="auto" w:fill="auto"/>
            <w:vAlign w:val="center"/>
            <w:hideMark/>
          </w:tcPr>
          <w:p w:rsidR="006B343B" w:rsidRPr="006B343B" w:rsidRDefault="00CF628B" w:rsidP="007E4638">
            <w:pPr>
              <w:widowControl/>
              <w:autoSpaceDE/>
              <w:autoSpaceDN/>
              <w:adjustRightInd/>
              <w:jc w:val="right"/>
              <w:rPr>
                <w:color w:val="000000"/>
                <w:sz w:val="20"/>
                <w:szCs w:val="20"/>
              </w:rPr>
            </w:pPr>
            <w:r>
              <w:rPr>
                <w:color w:val="000000"/>
                <w:sz w:val="20"/>
                <w:szCs w:val="20"/>
              </w:rPr>
              <w:t>$</w:t>
            </w:r>
            <w:r w:rsidR="006B343B" w:rsidRPr="006B343B">
              <w:rPr>
                <w:color w:val="000000"/>
                <w:sz w:val="20"/>
                <w:szCs w:val="20"/>
              </w:rPr>
              <w:t>0</w:t>
            </w:r>
          </w:p>
        </w:tc>
      </w:tr>
      <w:tr w:rsidR="006B343B" w:rsidRPr="006B343B" w:rsidTr="00D13256">
        <w:trPr>
          <w:trHeight w:val="31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Report of initial performance test</w:t>
            </w:r>
            <w:r w:rsidR="00D13256">
              <w:rPr>
                <w:color w:val="000000"/>
                <w:sz w:val="20"/>
                <w:szCs w:val="20"/>
              </w:rPr>
              <w:t xml:space="preserve">        </w:t>
            </w:r>
            <w:r w:rsidRPr="006B343B">
              <w:rPr>
                <w:color w:val="000000"/>
                <w:sz w:val="20"/>
                <w:szCs w:val="20"/>
              </w:rPr>
              <w:t xml:space="preserve"> results</w:t>
            </w:r>
            <w:r w:rsidR="00CF628B">
              <w:rPr>
                <w:color w:val="000000"/>
                <w:sz w:val="20"/>
                <w:szCs w:val="20"/>
              </w:rPr>
              <w:t xml:space="preserve"> </w:t>
            </w:r>
            <w:r w:rsidRPr="006B343B">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4</w:t>
            </w: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4</w:t>
            </w: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209" w:type="dxa"/>
            <w:tcBorders>
              <w:top w:val="nil"/>
              <w:left w:val="nil"/>
              <w:bottom w:val="single" w:sz="4" w:space="0" w:color="auto"/>
              <w:right w:val="single" w:sz="4" w:space="0" w:color="auto"/>
            </w:tcBorders>
            <w:shd w:val="clear" w:color="auto" w:fill="auto"/>
            <w:vAlign w:val="center"/>
            <w:hideMark/>
          </w:tcPr>
          <w:p w:rsidR="006B343B" w:rsidRPr="006B343B" w:rsidRDefault="00CF628B" w:rsidP="007E4638">
            <w:pPr>
              <w:widowControl/>
              <w:autoSpaceDE/>
              <w:autoSpaceDN/>
              <w:adjustRightInd/>
              <w:jc w:val="right"/>
              <w:rPr>
                <w:color w:val="000000"/>
                <w:sz w:val="20"/>
                <w:szCs w:val="20"/>
              </w:rPr>
            </w:pPr>
            <w:r>
              <w:rPr>
                <w:color w:val="000000"/>
                <w:sz w:val="20"/>
                <w:szCs w:val="20"/>
              </w:rPr>
              <w:t>$</w:t>
            </w:r>
            <w:r w:rsidR="006B343B" w:rsidRPr="006B343B">
              <w:rPr>
                <w:color w:val="000000"/>
                <w:sz w:val="20"/>
                <w:szCs w:val="20"/>
              </w:rPr>
              <w:t>0</w:t>
            </w:r>
          </w:p>
        </w:tc>
      </w:tr>
      <w:tr w:rsidR="006B343B" w:rsidRPr="006B343B" w:rsidTr="00D13256">
        <w:trPr>
          <w:trHeight w:val="260"/>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Compliance status reports </w:t>
            </w:r>
            <w:r w:rsidRPr="006B343B">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4</w:t>
            </w: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4</w:t>
            </w: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w:t>
            </w:r>
          </w:p>
        </w:tc>
        <w:tc>
          <w:tcPr>
            <w:tcW w:w="1209" w:type="dxa"/>
            <w:tcBorders>
              <w:top w:val="nil"/>
              <w:left w:val="nil"/>
              <w:bottom w:val="single" w:sz="4" w:space="0" w:color="auto"/>
              <w:right w:val="single" w:sz="4" w:space="0" w:color="auto"/>
            </w:tcBorders>
            <w:shd w:val="clear" w:color="auto" w:fill="auto"/>
            <w:vAlign w:val="center"/>
            <w:hideMark/>
          </w:tcPr>
          <w:p w:rsidR="006B343B" w:rsidRPr="006B343B" w:rsidRDefault="00CF628B" w:rsidP="007E4638">
            <w:pPr>
              <w:widowControl/>
              <w:autoSpaceDE/>
              <w:autoSpaceDN/>
              <w:adjustRightInd/>
              <w:jc w:val="right"/>
              <w:rPr>
                <w:color w:val="000000"/>
                <w:sz w:val="20"/>
                <w:szCs w:val="20"/>
              </w:rPr>
            </w:pPr>
            <w:r>
              <w:rPr>
                <w:color w:val="000000"/>
                <w:sz w:val="20"/>
                <w:szCs w:val="20"/>
              </w:rPr>
              <w:t>$</w:t>
            </w:r>
            <w:r w:rsidR="006B343B" w:rsidRPr="006B343B">
              <w:rPr>
                <w:color w:val="000000"/>
                <w:sz w:val="20"/>
                <w:szCs w:val="20"/>
              </w:rPr>
              <w:t>0</w:t>
            </w:r>
          </w:p>
        </w:tc>
      </w:tr>
      <w:tr w:rsidR="006B343B" w:rsidRPr="006B343B" w:rsidTr="00D13256">
        <w:trPr>
          <w:trHeight w:val="25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CF628B" w:rsidRDefault="00CF628B" w:rsidP="006B343B">
            <w:pPr>
              <w:widowControl/>
              <w:autoSpaceDE/>
              <w:autoSpaceDN/>
              <w:adjustRightInd/>
              <w:rPr>
                <w:b/>
                <w:color w:val="000000"/>
                <w:sz w:val="20"/>
                <w:szCs w:val="20"/>
              </w:rPr>
            </w:pPr>
            <w:r w:rsidRPr="00CF628B">
              <w:rPr>
                <w:b/>
                <w:color w:val="000000"/>
                <w:sz w:val="20"/>
                <w:szCs w:val="20"/>
              </w:rPr>
              <w:t>Subtotal for Reporting Requirements</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p>
        </w:tc>
        <w:tc>
          <w:tcPr>
            <w:tcW w:w="3207" w:type="dxa"/>
            <w:gridSpan w:val="3"/>
            <w:tcBorders>
              <w:top w:val="single" w:sz="4" w:space="0" w:color="auto"/>
              <w:left w:val="nil"/>
              <w:bottom w:val="single" w:sz="4" w:space="0" w:color="auto"/>
              <w:right w:val="single" w:sz="4" w:space="0" w:color="000000"/>
            </w:tcBorders>
            <w:shd w:val="clear" w:color="auto" w:fill="auto"/>
            <w:vAlign w:val="center"/>
            <w:hideMark/>
          </w:tcPr>
          <w:p w:rsidR="006B343B" w:rsidRPr="00D13256" w:rsidRDefault="006B343B" w:rsidP="007E4638">
            <w:pPr>
              <w:widowControl/>
              <w:autoSpaceDE/>
              <w:autoSpaceDN/>
              <w:adjustRightInd/>
              <w:jc w:val="center"/>
              <w:rPr>
                <w:b/>
                <w:color w:val="000000"/>
                <w:sz w:val="20"/>
                <w:szCs w:val="20"/>
              </w:rPr>
            </w:pPr>
            <w:r w:rsidRPr="00D13256">
              <w:rPr>
                <w:b/>
                <w:color w:val="000000"/>
                <w:sz w:val="20"/>
                <w:szCs w:val="20"/>
              </w:rPr>
              <w:t>0</w:t>
            </w:r>
          </w:p>
        </w:tc>
        <w:tc>
          <w:tcPr>
            <w:tcW w:w="1209" w:type="dxa"/>
            <w:tcBorders>
              <w:top w:val="nil"/>
              <w:left w:val="nil"/>
              <w:bottom w:val="single" w:sz="4" w:space="0" w:color="auto"/>
              <w:right w:val="single" w:sz="4" w:space="0" w:color="auto"/>
            </w:tcBorders>
            <w:shd w:val="clear" w:color="auto" w:fill="auto"/>
            <w:vAlign w:val="center"/>
            <w:hideMark/>
          </w:tcPr>
          <w:p w:rsidR="006B343B" w:rsidRPr="00D13256" w:rsidRDefault="00CF628B" w:rsidP="007E4638">
            <w:pPr>
              <w:widowControl/>
              <w:autoSpaceDE/>
              <w:autoSpaceDN/>
              <w:adjustRightInd/>
              <w:jc w:val="right"/>
              <w:rPr>
                <w:b/>
                <w:color w:val="000000"/>
                <w:sz w:val="20"/>
                <w:szCs w:val="20"/>
              </w:rPr>
            </w:pPr>
            <w:r w:rsidRPr="00D13256">
              <w:rPr>
                <w:b/>
                <w:color w:val="000000"/>
                <w:sz w:val="20"/>
                <w:szCs w:val="20"/>
              </w:rPr>
              <w:t>$</w:t>
            </w:r>
            <w:r w:rsidR="006B343B" w:rsidRPr="00D13256">
              <w:rPr>
                <w:b/>
                <w:color w:val="000000"/>
                <w:sz w:val="20"/>
                <w:szCs w:val="20"/>
              </w:rPr>
              <w:t>0</w:t>
            </w:r>
          </w:p>
        </w:tc>
      </w:tr>
      <w:tr w:rsidR="006B343B" w:rsidRPr="006B343B" w:rsidTr="00D13256">
        <w:trPr>
          <w:trHeight w:val="25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4.  Recordkeeping Requirements</w:t>
            </w:r>
          </w:p>
        </w:tc>
        <w:tc>
          <w:tcPr>
            <w:tcW w:w="126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15"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48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4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917"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w:t>
            </w:r>
          </w:p>
        </w:tc>
      </w:tr>
      <w:tr w:rsidR="006B343B" w:rsidRPr="006B343B" w:rsidTr="00D13256">
        <w:trPr>
          <w:trHeight w:val="25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A.  Read instructions</w:t>
            </w:r>
          </w:p>
        </w:tc>
        <w:tc>
          <w:tcPr>
            <w:tcW w:w="1260" w:type="dxa"/>
            <w:tcBorders>
              <w:top w:val="nil"/>
              <w:left w:val="nil"/>
              <w:bottom w:val="single" w:sz="4" w:space="0" w:color="auto"/>
              <w:right w:val="single" w:sz="4" w:space="0" w:color="auto"/>
            </w:tcBorders>
            <w:shd w:val="clear" w:color="auto" w:fill="auto"/>
            <w:hideMark/>
          </w:tcPr>
          <w:p w:rsidR="006B343B" w:rsidRPr="006B343B" w:rsidRDefault="00CF628B" w:rsidP="006B343B">
            <w:pPr>
              <w:widowControl/>
              <w:autoSpaceDE/>
              <w:autoSpaceDN/>
              <w:adjustRightInd/>
              <w:jc w:val="center"/>
              <w:rPr>
                <w:color w:val="000000"/>
                <w:sz w:val="20"/>
                <w:szCs w:val="20"/>
              </w:rPr>
            </w:pPr>
            <w:r>
              <w:rPr>
                <w:color w:val="000000"/>
                <w:sz w:val="20"/>
                <w:szCs w:val="20"/>
              </w:rPr>
              <w:t>See</w:t>
            </w:r>
            <w:r w:rsidR="006B343B" w:rsidRPr="006B343B">
              <w:rPr>
                <w:color w:val="000000"/>
                <w:sz w:val="20"/>
                <w:szCs w:val="20"/>
              </w:rPr>
              <w:t xml:space="preserve"> 4E</w:t>
            </w:r>
          </w:p>
        </w:tc>
        <w:tc>
          <w:tcPr>
            <w:tcW w:w="1215"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48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4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917"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w:t>
            </w:r>
          </w:p>
        </w:tc>
      </w:tr>
      <w:tr w:rsidR="006B343B" w:rsidRPr="006B343B" w:rsidTr="00D13256">
        <w:trPr>
          <w:trHeight w:val="25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B.  Plan activities</w:t>
            </w:r>
          </w:p>
        </w:tc>
        <w:tc>
          <w:tcPr>
            <w:tcW w:w="1260" w:type="dxa"/>
            <w:tcBorders>
              <w:top w:val="nil"/>
              <w:left w:val="nil"/>
              <w:bottom w:val="single" w:sz="4" w:space="0" w:color="auto"/>
              <w:right w:val="single" w:sz="4" w:space="0" w:color="auto"/>
            </w:tcBorders>
            <w:shd w:val="clear" w:color="auto" w:fill="auto"/>
            <w:hideMark/>
          </w:tcPr>
          <w:p w:rsidR="006B343B" w:rsidRPr="006B343B" w:rsidRDefault="00CF628B" w:rsidP="006B343B">
            <w:pPr>
              <w:widowControl/>
              <w:autoSpaceDE/>
              <w:autoSpaceDN/>
              <w:adjustRightInd/>
              <w:jc w:val="center"/>
              <w:rPr>
                <w:color w:val="000000"/>
                <w:sz w:val="20"/>
                <w:szCs w:val="20"/>
              </w:rPr>
            </w:pPr>
            <w:r>
              <w:rPr>
                <w:color w:val="000000"/>
                <w:sz w:val="20"/>
                <w:szCs w:val="20"/>
              </w:rPr>
              <w:t>See</w:t>
            </w:r>
            <w:r w:rsidR="006B343B" w:rsidRPr="006B343B">
              <w:rPr>
                <w:color w:val="000000"/>
                <w:sz w:val="20"/>
                <w:szCs w:val="20"/>
              </w:rPr>
              <w:t xml:space="preserve"> 4E</w:t>
            </w:r>
          </w:p>
        </w:tc>
        <w:tc>
          <w:tcPr>
            <w:tcW w:w="1215"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48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4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917"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w:t>
            </w:r>
          </w:p>
        </w:tc>
      </w:tr>
      <w:tr w:rsidR="006B343B" w:rsidRPr="006B343B" w:rsidTr="00D13256">
        <w:trPr>
          <w:trHeight w:val="25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C.  Implement activities</w:t>
            </w:r>
          </w:p>
        </w:tc>
        <w:tc>
          <w:tcPr>
            <w:tcW w:w="1260" w:type="dxa"/>
            <w:tcBorders>
              <w:top w:val="nil"/>
              <w:left w:val="nil"/>
              <w:bottom w:val="single" w:sz="4" w:space="0" w:color="auto"/>
              <w:right w:val="single" w:sz="4" w:space="0" w:color="auto"/>
            </w:tcBorders>
            <w:shd w:val="clear" w:color="auto" w:fill="auto"/>
            <w:hideMark/>
          </w:tcPr>
          <w:p w:rsidR="006B343B" w:rsidRPr="006B343B" w:rsidRDefault="00895523" w:rsidP="006B343B">
            <w:pPr>
              <w:widowControl/>
              <w:autoSpaceDE/>
              <w:autoSpaceDN/>
              <w:adjustRightInd/>
              <w:jc w:val="center"/>
              <w:rPr>
                <w:color w:val="000000"/>
                <w:sz w:val="20"/>
                <w:szCs w:val="20"/>
              </w:rPr>
            </w:pPr>
            <w:r>
              <w:rPr>
                <w:color w:val="000000"/>
                <w:sz w:val="20"/>
                <w:szCs w:val="20"/>
              </w:rPr>
              <w:t>See</w:t>
            </w:r>
            <w:r w:rsidR="006B343B" w:rsidRPr="006B343B">
              <w:rPr>
                <w:color w:val="000000"/>
                <w:sz w:val="20"/>
                <w:szCs w:val="20"/>
              </w:rPr>
              <w:t xml:space="preserve"> 4E</w:t>
            </w:r>
          </w:p>
        </w:tc>
        <w:tc>
          <w:tcPr>
            <w:tcW w:w="1215"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48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4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917"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w:t>
            </w:r>
          </w:p>
        </w:tc>
      </w:tr>
      <w:tr w:rsidR="006B343B" w:rsidRPr="006B343B" w:rsidTr="00D13256">
        <w:trPr>
          <w:trHeight w:val="25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D.  Develop record system</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N/A</w:t>
            </w: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09"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w:t>
            </w:r>
          </w:p>
        </w:tc>
      </w:tr>
      <w:tr w:rsidR="006B343B" w:rsidRPr="006B343B" w:rsidTr="00D13256">
        <w:trPr>
          <w:trHeight w:val="25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lastRenderedPageBreak/>
              <w:t xml:space="preserve">     E.  Time to enter information</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09"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w:t>
            </w:r>
          </w:p>
        </w:tc>
      </w:tr>
      <w:tr w:rsidR="006B343B" w:rsidRPr="006B343B" w:rsidTr="00D13256">
        <w:trPr>
          <w:trHeight w:val="76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Record of occurrence and duration of startup, shutdown, or malfunction; emissions monitoring system; and initial performance test results</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1.5</w:t>
            </w: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1.5</w:t>
            </w: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82</w:t>
            </w: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123</w:t>
            </w: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6.15</w:t>
            </w: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12.3</w:t>
            </w:r>
          </w:p>
        </w:tc>
        <w:tc>
          <w:tcPr>
            <w:tcW w:w="1209" w:type="dxa"/>
            <w:tcBorders>
              <w:top w:val="nil"/>
              <w:left w:val="nil"/>
              <w:bottom w:val="single" w:sz="4" w:space="0" w:color="auto"/>
              <w:right w:val="single" w:sz="4" w:space="0" w:color="auto"/>
            </w:tcBorders>
            <w:shd w:val="clear" w:color="auto" w:fill="auto"/>
            <w:hideMark/>
          </w:tcPr>
          <w:p w:rsidR="006B343B" w:rsidRPr="006B343B" w:rsidRDefault="003E47DE" w:rsidP="004833B6">
            <w:pPr>
              <w:widowControl/>
              <w:autoSpaceDE/>
              <w:autoSpaceDN/>
              <w:adjustRightInd/>
              <w:jc w:val="right"/>
              <w:rPr>
                <w:color w:val="000000"/>
                <w:sz w:val="20"/>
                <w:szCs w:val="20"/>
              </w:rPr>
            </w:pPr>
            <w:r>
              <w:rPr>
                <w:color w:val="000000"/>
                <w:sz w:val="20"/>
                <w:szCs w:val="20"/>
              </w:rPr>
              <w:t>$</w:t>
            </w:r>
            <w:r w:rsidR="006B343B" w:rsidRPr="006B343B">
              <w:rPr>
                <w:color w:val="000000"/>
                <w:sz w:val="20"/>
                <w:szCs w:val="20"/>
              </w:rPr>
              <w:t xml:space="preserve">13,696.42 </w:t>
            </w:r>
          </w:p>
        </w:tc>
      </w:tr>
      <w:tr w:rsidR="006B343B" w:rsidRPr="006B343B" w:rsidTr="00D13256">
        <w:trPr>
          <w:trHeight w:val="570"/>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Records of daily charging rates and hours of operation </w:t>
            </w:r>
            <w:r w:rsidRPr="006B343B">
              <w:rPr>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0.25</w:t>
            </w: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350</w:t>
            </w: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87.5</w:t>
            </w: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82</w:t>
            </w: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7,175</w:t>
            </w: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358.75</w:t>
            </w: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717.5</w:t>
            </w:r>
          </w:p>
        </w:tc>
        <w:tc>
          <w:tcPr>
            <w:tcW w:w="1209" w:type="dxa"/>
            <w:tcBorders>
              <w:top w:val="nil"/>
              <w:left w:val="nil"/>
              <w:bottom w:val="single" w:sz="4" w:space="0" w:color="auto"/>
              <w:right w:val="single" w:sz="4" w:space="0" w:color="auto"/>
            </w:tcBorders>
            <w:shd w:val="clear" w:color="auto" w:fill="auto"/>
            <w:hideMark/>
          </w:tcPr>
          <w:p w:rsidR="006B343B" w:rsidRPr="006B343B" w:rsidRDefault="003E47DE" w:rsidP="006B343B">
            <w:pPr>
              <w:widowControl/>
              <w:autoSpaceDE/>
              <w:autoSpaceDN/>
              <w:adjustRightInd/>
              <w:jc w:val="right"/>
              <w:rPr>
                <w:color w:val="000000"/>
                <w:sz w:val="20"/>
                <w:szCs w:val="20"/>
              </w:rPr>
            </w:pPr>
            <w:r>
              <w:rPr>
                <w:color w:val="000000"/>
                <w:sz w:val="20"/>
                <w:szCs w:val="20"/>
              </w:rPr>
              <w:t>$</w:t>
            </w:r>
            <w:r w:rsidR="006B343B" w:rsidRPr="006B343B">
              <w:rPr>
                <w:color w:val="000000"/>
                <w:sz w:val="20"/>
                <w:szCs w:val="20"/>
              </w:rPr>
              <w:t xml:space="preserve">798,957.78 </w:t>
            </w:r>
          </w:p>
        </w:tc>
      </w:tr>
      <w:tr w:rsidR="006B343B" w:rsidRPr="006B343B" w:rsidTr="00D13256">
        <w:trPr>
          <w:trHeight w:val="25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F.  Time to train personnel</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N/A</w:t>
            </w: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09"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w:t>
            </w:r>
          </w:p>
        </w:tc>
      </w:tr>
      <w:tr w:rsidR="006B343B" w:rsidRPr="006B343B" w:rsidTr="00D13256">
        <w:trPr>
          <w:trHeight w:val="25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xml:space="preserve">     G.  Time for audits</w:t>
            </w:r>
          </w:p>
        </w:tc>
        <w:tc>
          <w:tcPr>
            <w:tcW w:w="126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jc w:val="center"/>
              <w:rPr>
                <w:color w:val="000000"/>
                <w:sz w:val="20"/>
                <w:szCs w:val="20"/>
              </w:rPr>
            </w:pPr>
            <w:r w:rsidRPr="006B343B">
              <w:rPr>
                <w:color w:val="000000"/>
                <w:sz w:val="20"/>
                <w:szCs w:val="20"/>
              </w:rPr>
              <w:t>N/A</w:t>
            </w:r>
          </w:p>
        </w:tc>
        <w:tc>
          <w:tcPr>
            <w:tcW w:w="1215"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48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08"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917" w:type="dxa"/>
            <w:tcBorders>
              <w:top w:val="nil"/>
              <w:left w:val="nil"/>
              <w:bottom w:val="single" w:sz="4" w:space="0" w:color="auto"/>
              <w:right w:val="single" w:sz="4" w:space="0" w:color="auto"/>
            </w:tcBorders>
            <w:shd w:val="clear" w:color="auto" w:fill="auto"/>
            <w:vAlign w:val="center"/>
            <w:hideMark/>
          </w:tcPr>
          <w:p w:rsidR="006B343B" w:rsidRPr="006B343B" w:rsidRDefault="006B343B" w:rsidP="007E4638">
            <w:pPr>
              <w:widowControl/>
              <w:autoSpaceDE/>
              <w:autoSpaceDN/>
              <w:adjustRightInd/>
              <w:ind w:firstLineChars="100" w:firstLine="200"/>
              <w:jc w:val="center"/>
              <w:rPr>
                <w:color w:val="000000"/>
                <w:sz w:val="20"/>
                <w:szCs w:val="20"/>
              </w:rPr>
            </w:pPr>
          </w:p>
        </w:tc>
        <w:tc>
          <w:tcPr>
            <w:tcW w:w="1209"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rPr>
                <w:color w:val="000000"/>
                <w:sz w:val="20"/>
                <w:szCs w:val="20"/>
              </w:rPr>
            </w:pPr>
            <w:r w:rsidRPr="006B343B">
              <w:rPr>
                <w:color w:val="000000"/>
                <w:sz w:val="20"/>
                <w:szCs w:val="20"/>
              </w:rPr>
              <w:t> </w:t>
            </w:r>
          </w:p>
        </w:tc>
      </w:tr>
      <w:tr w:rsidR="006B343B" w:rsidRPr="006B343B" w:rsidTr="00D13256">
        <w:trPr>
          <w:trHeight w:val="255"/>
          <w:jc w:val="center"/>
        </w:trPr>
        <w:tc>
          <w:tcPr>
            <w:tcW w:w="3850" w:type="dxa"/>
            <w:tcBorders>
              <w:top w:val="nil"/>
              <w:left w:val="single" w:sz="4" w:space="0" w:color="auto"/>
              <w:bottom w:val="single" w:sz="4" w:space="0" w:color="auto"/>
              <w:right w:val="single" w:sz="4" w:space="0" w:color="auto"/>
            </w:tcBorders>
            <w:shd w:val="clear" w:color="auto" w:fill="auto"/>
            <w:hideMark/>
          </w:tcPr>
          <w:p w:rsidR="006B343B" w:rsidRPr="00D13256" w:rsidRDefault="00D13256" w:rsidP="00D13256">
            <w:pPr>
              <w:widowControl/>
              <w:autoSpaceDE/>
              <w:autoSpaceDN/>
              <w:adjustRightInd/>
              <w:rPr>
                <w:b/>
                <w:color w:val="000000"/>
                <w:sz w:val="20"/>
                <w:szCs w:val="20"/>
              </w:rPr>
            </w:pPr>
            <w:r w:rsidRPr="00D13256">
              <w:rPr>
                <w:b/>
                <w:color w:val="000000"/>
                <w:sz w:val="20"/>
                <w:szCs w:val="20"/>
              </w:rPr>
              <w:t>Subtotal for Recordkeeping</w:t>
            </w:r>
            <w:r>
              <w:rPr>
                <w:b/>
                <w:color w:val="000000"/>
                <w:sz w:val="20"/>
                <w:szCs w:val="20"/>
              </w:rPr>
              <w:t xml:space="preserve"> Requirements</w:t>
            </w:r>
            <w:r w:rsidRPr="00D13256">
              <w:rPr>
                <w:b/>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15"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480"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6B343B" w:rsidRPr="006B343B" w:rsidRDefault="006B343B" w:rsidP="006B343B">
            <w:pPr>
              <w:widowControl/>
              <w:autoSpaceDE/>
              <w:autoSpaceDN/>
              <w:adjustRightInd/>
              <w:ind w:firstLineChars="100" w:firstLine="200"/>
              <w:rPr>
                <w:color w:val="000000"/>
                <w:sz w:val="20"/>
                <w:szCs w:val="20"/>
              </w:rPr>
            </w:pPr>
            <w:r w:rsidRPr="006B343B">
              <w:rPr>
                <w:color w:val="000000"/>
                <w:sz w:val="20"/>
                <w:szCs w:val="20"/>
              </w:rPr>
              <w:t> </w:t>
            </w:r>
          </w:p>
        </w:tc>
        <w:tc>
          <w:tcPr>
            <w:tcW w:w="3207" w:type="dxa"/>
            <w:gridSpan w:val="3"/>
            <w:tcBorders>
              <w:top w:val="single" w:sz="4" w:space="0" w:color="auto"/>
              <w:left w:val="nil"/>
              <w:bottom w:val="single" w:sz="4" w:space="0" w:color="auto"/>
              <w:right w:val="single" w:sz="4" w:space="0" w:color="000000"/>
            </w:tcBorders>
            <w:shd w:val="clear" w:color="auto" w:fill="auto"/>
            <w:vAlign w:val="bottom"/>
            <w:hideMark/>
          </w:tcPr>
          <w:p w:rsidR="006B343B" w:rsidRPr="00D13256" w:rsidRDefault="006B343B" w:rsidP="00ED6F41">
            <w:pPr>
              <w:widowControl/>
              <w:autoSpaceDE/>
              <w:autoSpaceDN/>
              <w:adjustRightInd/>
              <w:jc w:val="center"/>
              <w:rPr>
                <w:b/>
                <w:color w:val="000000"/>
                <w:sz w:val="20"/>
                <w:szCs w:val="20"/>
              </w:rPr>
            </w:pPr>
            <w:r w:rsidRPr="00D13256">
              <w:rPr>
                <w:b/>
                <w:color w:val="000000"/>
                <w:sz w:val="20"/>
                <w:szCs w:val="20"/>
              </w:rPr>
              <w:t>8,39</w:t>
            </w:r>
            <w:r w:rsidR="00ED6F41">
              <w:rPr>
                <w:b/>
                <w:color w:val="000000"/>
                <w:sz w:val="20"/>
                <w:szCs w:val="20"/>
              </w:rPr>
              <w:t>2.7</w:t>
            </w:r>
          </w:p>
        </w:tc>
        <w:tc>
          <w:tcPr>
            <w:tcW w:w="1209" w:type="dxa"/>
            <w:tcBorders>
              <w:top w:val="nil"/>
              <w:left w:val="nil"/>
              <w:bottom w:val="single" w:sz="4" w:space="0" w:color="auto"/>
              <w:right w:val="single" w:sz="4" w:space="0" w:color="auto"/>
            </w:tcBorders>
            <w:shd w:val="clear" w:color="auto" w:fill="auto"/>
            <w:hideMark/>
          </w:tcPr>
          <w:p w:rsidR="006B343B" w:rsidRPr="00D13256" w:rsidRDefault="003E47DE" w:rsidP="00ED6F41">
            <w:pPr>
              <w:widowControl/>
              <w:autoSpaceDE/>
              <w:autoSpaceDN/>
              <w:adjustRightInd/>
              <w:jc w:val="right"/>
              <w:rPr>
                <w:b/>
                <w:color w:val="000000"/>
                <w:sz w:val="20"/>
                <w:szCs w:val="20"/>
              </w:rPr>
            </w:pPr>
            <w:r w:rsidRPr="00D13256">
              <w:rPr>
                <w:b/>
                <w:color w:val="000000"/>
                <w:sz w:val="20"/>
                <w:szCs w:val="20"/>
              </w:rPr>
              <w:t>$</w:t>
            </w:r>
            <w:r w:rsidR="006B343B" w:rsidRPr="00D13256">
              <w:rPr>
                <w:b/>
                <w:color w:val="000000"/>
                <w:sz w:val="20"/>
                <w:szCs w:val="20"/>
              </w:rPr>
              <w:t>812,654.</w:t>
            </w:r>
            <w:r w:rsidR="00ED6F41">
              <w:rPr>
                <w:b/>
                <w:color w:val="000000"/>
                <w:sz w:val="20"/>
                <w:szCs w:val="20"/>
              </w:rPr>
              <w:t>20</w:t>
            </w:r>
            <w:r w:rsidR="006B343B" w:rsidRPr="00D13256">
              <w:rPr>
                <w:b/>
                <w:color w:val="000000"/>
                <w:sz w:val="20"/>
                <w:szCs w:val="20"/>
              </w:rPr>
              <w:t xml:space="preserve"> </w:t>
            </w:r>
          </w:p>
        </w:tc>
      </w:tr>
      <w:tr w:rsidR="006B343B" w:rsidRPr="006B343B" w:rsidTr="00D13256">
        <w:trPr>
          <w:trHeight w:val="255"/>
          <w:jc w:val="center"/>
        </w:trPr>
        <w:tc>
          <w:tcPr>
            <w:tcW w:w="9013" w:type="dxa"/>
            <w:gridSpan w:val="5"/>
            <w:tcBorders>
              <w:top w:val="nil"/>
              <w:left w:val="single" w:sz="4" w:space="0" w:color="auto"/>
              <w:bottom w:val="single" w:sz="4" w:space="0" w:color="auto"/>
              <w:right w:val="single" w:sz="4" w:space="0" w:color="auto"/>
            </w:tcBorders>
            <w:shd w:val="clear" w:color="auto" w:fill="auto"/>
            <w:hideMark/>
          </w:tcPr>
          <w:p w:rsidR="006B343B" w:rsidRPr="006B343B" w:rsidRDefault="006B343B" w:rsidP="00D13256">
            <w:pPr>
              <w:widowControl/>
              <w:autoSpaceDE/>
              <w:autoSpaceDN/>
              <w:adjustRightInd/>
              <w:rPr>
                <w:color w:val="000000"/>
                <w:sz w:val="20"/>
                <w:szCs w:val="20"/>
              </w:rPr>
            </w:pPr>
            <w:r w:rsidRPr="006B343B">
              <w:rPr>
                <w:b/>
                <w:bCs/>
                <w:color w:val="000000"/>
                <w:sz w:val="20"/>
                <w:szCs w:val="20"/>
              </w:rPr>
              <w:t>TOTAL ANNUAL BURDEN AND COST (</w:t>
            </w:r>
            <w:r w:rsidR="00D13256">
              <w:rPr>
                <w:b/>
                <w:bCs/>
                <w:color w:val="000000"/>
                <w:sz w:val="20"/>
                <w:szCs w:val="20"/>
              </w:rPr>
              <w:t>rounded</w:t>
            </w:r>
            <w:r w:rsidRPr="006B343B">
              <w:rPr>
                <w:b/>
                <w:bCs/>
                <w:color w:val="000000"/>
                <w:sz w:val="20"/>
                <w:szCs w:val="20"/>
              </w:rPr>
              <w:t>)</w:t>
            </w:r>
            <w:r w:rsidRPr="006B343B">
              <w:rPr>
                <w:color w:val="000000"/>
                <w:sz w:val="20"/>
                <w:szCs w:val="20"/>
              </w:rPr>
              <w:t> </w:t>
            </w:r>
          </w:p>
        </w:tc>
        <w:tc>
          <w:tcPr>
            <w:tcW w:w="3207" w:type="dxa"/>
            <w:gridSpan w:val="3"/>
            <w:tcBorders>
              <w:top w:val="single" w:sz="4" w:space="0" w:color="auto"/>
              <w:left w:val="nil"/>
              <w:bottom w:val="single" w:sz="4" w:space="0" w:color="auto"/>
              <w:right w:val="single" w:sz="4" w:space="0" w:color="000000"/>
            </w:tcBorders>
            <w:shd w:val="clear" w:color="auto" w:fill="auto"/>
            <w:hideMark/>
          </w:tcPr>
          <w:p w:rsidR="006B343B" w:rsidRPr="007E4638" w:rsidRDefault="006B343B" w:rsidP="006B343B">
            <w:pPr>
              <w:widowControl/>
              <w:autoSpaceDE/>
              <w:autoSpaceDN/>
              <w:adjustRightInd/>
              <w:jc w:val="center"/>
              <w:rPr>
                <w:b/>
                <w:color w:val="000000"/>
                <w:sz w:val="20"/>
                <w:szCs w:val="20"/>
              </w:rPr>
            </w:pPr>
            <w:r w:rsidRPr="007E4638">
              <w:rPr>
                <w:b/>
                <w:color w:val="000000"/>
                <w:sz w:val="20"/>
                <w:szCs w:val="20"/>
              </w:rPr>
              <w:t>8,393</w:t>
            </w:r>
          </w:p>
        </w:tc>
        <w:tc>
          <w:tcPr>
            <w:tcW w:w="1209" w:type="dxa"/>
            <w:tcBorders>
              <w:top w:val="nil"/>
              <w:left w:val="nil"/>
              <w:bottom w:val="single" w:sz="4" w:space="0" w:color="auto"/>
              <w:right w:val="single" w:sz="4" w:space="0" w:color="auto"/>
            </w:tcBorders>
            <w:shd w:val="clear" w:color="auto" w:fill="auto"/>
            <w:hideMark/>
          </w:tcPr>
          <w:p w:rsidR="006B343B" w:rsidRPr="007E4638" w:rsidRDefault="003E47DE" w:rsidP="006B343B">
            <w:pPr>
              <w:widowControl/>
              <w:autoSpaceDE/>
              <w:autoSpaceDN/>
              <w:adjustRightInd/>
              <w:jc w:val="right"/>
              <w:rPr>
                <w:b/>
                <w:color w:val="000000"/>
                <w:sz w:val="20"/>
                <w:szCs w:val="20"/>
              </w:rPr>
            </w:pPr>
            <w:r>
              <w:rPr>
                <w:b/>
                <w:color w:val="000000"/>
                <w:sz w:val="20"/>
                <w:szCs w:val="20"/>
              </w:rPr>
              <w:t>$</w:t>
            </w:r>
            <w:r w:rsidR="006B343B" w:rsidRPr="007E4638">
              <w:rPr>
                <w:b/>
                <w:color w:val="000000"/>
                <w:sz w:val="20"/>
                <w:szCs w:val="20"/>
              </w:rPr>
              <w:t xml:space="preserve">812,654 </w:t>
            </w:r>
          </w:p>
        </w:tc>
      </w:tr>
    </w:tbl>
    <w:p w:rsidR="006B343B" w:rsidRPr="0087045F" w:rsidRDefault="006B343B" w:rsidP="006B343B">
      <w:pPr>
        <w:rPr>
          <w:bCs/>
          <w:sz w:val="20"/>
          <w:szCs w:val="20"/>
        </w:rPr>
      </w:pPr>
    </w:p>
    <w:p w:rsidR="006B343B" w:rsidRPr="0087045F" w:rsidRDefault="006B343B" w:rsidP="006B343B">
      <w:pPr>
        <w:rPr>
          <w:bCs/>
          <w:sz w:val="20"/>
          <w:szCs w:val="20"/>
        </w:rPr>
      </w:pPr>
      <w:r w:rsidRPr="00D13256">
        <w:rPr>
          <w:b/>
          <w:bCs/>
          <w:sz w:val="20"/>
          <w:szCs w:val="20"/>
        </w:rPr>
        <w:t>Assumptions</w:t>
      </w:r>
      <w:r w:rsidRPr="0087045F">
        <w:rPr>
          <w:bCs/>
          <w:sz w:val="20"/>
          <w:szCs w:val="20"/>
        </w:rPr>
        <w:t>:</w:t>
      </w:r>
    </w:p>
    <w:p w:rsidR="006B343B" w:rsidRPr="0087045F" w:rsidRDefault="006B343B" w:rsidP="006B343B">
      <w:pPr>
        <w:ind w:left="270" w:hanging="270"/>
        <w:rPr>
          <w:bCs/>
          <w:sz w:val="20"/>
          <w:szCs w:val="20"/>
        </w:rPr>
      </w:pPr>
      <w:r w:rsidRPr="004833B6">
        <w:rPr>
          <w:bCs/>
          <w:sz w:val="20"/>
          <w:szCs w:val="20"/>
          <w:vertAlign w:val="superscript"/>
        </w:rPr>
        <w:t>a.</w:t>
      </w:r>
      <w:r w:rsidRPr="0087045F">
        <w:rPr>
          <w:bCs/>
          <w:sz w:val="20"/>
          <w:szCs w:val="20"/>
        </w:rPr>
        <w:t xml:space="preserve"> We estimate that an average of 82 existing respondents per year will be subject to the rule, and that no new, modified, or reconstructed facilities will become subject over the three-year period of this ICR.</w:t>
      </w:r>
    </w:p>
    <w:p w:rsidR="006B343B" w:rsidRPr="0087045F" w:rsidRDefault="006B343B" w:rsidP="006B343B">
      <w:pPr>
        <w:ind w:left="270" w:hanging="270"/>
        <w:rPr>
          <w:bCs/>
          <w:sz w:val="20"/>
          <w:szCs w:val="20"/>
        </w:rPr>
      </w:pPr>
      <w:r w:rsidRPr="004833B6">
        <w:rPr>
          <w:bCs/>
          <w:sz w:val="20"/>
          <w:szCs w:val="20"/>
          <w:vertAlign w:val="superscript"/>
        </w:rPr>
        <w:t>b.</w:t>
      </w:r>
      <w:r w:rsidRPr="0087045F">
        <w:rPr>
          <w:bCs/>
          <w:sz w:val="20"/>
          <w:szCs w:val="20"/>
        </w:rPr>
        <w:t xml:space="preserve"> This ICR uses the following labor rates: $100.23 for technical, $121.44 for managerial, and $50.51 for clerical labor.  These rates are from the United States Department of Labor, Bureau of Labor Statistics, March 2012, “Table 2. </w:t>
      </w:r>
      <w:proofErr w:type="gramStart"/>
      <w:r w:rsidRPr="0087045F">
        <w:rPr>
          <w:bCs/>
          <w:sz w:val="20"/>
          <w:szCs w:val="20"/>
        </w:rPr>
        <w:t>Civilian Workers, by occupational and industry group.”</w:t>
      </w:r>
      <w:proofErr w:type="gramEnd"/>
      <w:r w:rsidRPr="0087045F">
        <w:rPr>
          <w:bCs/>
          <w:sz w:val="20"/>
          <w:szCs w:val="20"/>
        </w:rPr>
        <w:t xml:space="preserve">  The rates are from column 1, “Total compensation.”  The rates have been increased by 110 percent to account for the benefit packages available to those employed by private industry.</w:t>
      </w:r>
    </w:p>
    <w:p w:rsidR="006B343B" w:rsidRPr="0087045F" w:rsidRDefault="006B343B" w:rsidP="006B343B">
      <w:pPr>
        <w:ind w:left="270" w:hanging="270"/>
        <w:rPr>
          <w:bCs/>
          <w:sz w:val="20"/>
          <w:szCs w:val="20"/>
        </w:rPr>
      </w:pPr>
      <w:r w:rsidRPr="004833B6">
        <w:rPr>
          <w:bCs/>
          <w:sz w:val="20"/>
          <w:szCs w:val="20"/>
          <w:vertAlign w:val="superscript"/>
        </w:rPr>
        <w:t>c.</w:t>
      </w:r>
      <w:r w:rsidRPr="0087045F">
        <w:rPr>
          <w:bCs/>
          <w:sz w:val="20"/>
          <w:szCs w:val="20"/>
        </w:rPr>
        <w:t xml:space="preserve"> We assume this is a one-time-only cost.</w:t>
      </w:r>
    </w:p>
    <w:p w:rsidR="006B343B" w:rsidRPr="0087045F" w:rsidRDefault="006B343B" w:rsidP="006B343B">
      <w:pPr>
        <w:ind w:left="270" w:hanging="270"/>
        <w:rPr>
          <w:bCs/>
          <w:sz w:val="20"/>
          <w:szCs w:val="20"/>
        </w:rPr>
      </w:pPr>
      <w:r w:rsidRPr="004833B6">
        <w:rPr>
          <w:bCs/>
          <w:sz w:val="20"/>
          <w:szCs w:val="20"/>
          <w:vertAlign w:val="superscript"/>
        </w:rPr>
        <w:t>d.</w:t>
      </w:r>
      <w:r w:rsidRPr="0087045F">
        <w:rPr>
          <w:bCs/>
          <w:sz w:val="20"/>
          <w:szCs w:val="20"/>
        </w:rPr>
        <w:t xml:space="preserve"> We assume it takes 60 technical hours for pretests/test preparation, 60 technical hours for testing, and 80 technical hours for analysis and report preparation.</w:t>
      </w:r>
    </w:p>
    <w:p w:rsidR="006B343B" w:rsidRPr="0087045F" w:rsidRDefault="006B343B" w:rsidP="006B343B">
      <w:pPr>
        <w:ind w:left="270" w:hanging="270"/>
        <w:rPr>
          <w:bCs/>
          <w:sz w:val="20"/>
          <w:szCs w:val="20"/>
        </w:rPr>
      </w:pPr>
      <w:r w:rsidRPr="004833B6">
        <w:rPr>
          <w:bCs/>
          <w:sz w:val="20"/>
          <w:szCs w:val="20"/>
          <w:vertAlign w:val="superscript"/>
        </w:rPr>
        <w:t>e.</w:t>
      </w:r>
      <w:r w:rsidRPr="0087045F">
        <w:rPr>
          <w:bCs/>
          <w:sz w:val="20"/>
          <w:szCs w:val="20"/>
        </w:rPr>
        <w:t xml:space="preserve"> This rule does not require semiannual reporting, just recordkeeping.</w:t>
      </w:r>
    </w:p>
    <w:p w:rsidR="00144F35" w:rsidRPr="00450237" w:rsidRDefault="006B343B" w:rsidP="006B343B">
      <w:pPr>
        <w:ind w:left="270" w:hanging="270"/>
        <w:rPr>
          <w:b/>
          <w:bCs/>
        </w:rPr>
      </w:pPr>
      <w:r w:rsidRPr="004833B6">
        <w:rPr>
          <w:bCs/>
          <w:sz w:val="20"/>
          <w:szCs w:val="20"/>
          <w:vertAlign w:val="superscript"/>
        </w:rPr>
        <w:t>f.</w:t>
      </w:r>
      <w:r w:rsidRPr="0087045F">
        <w:rPr>
          <w:bCs/>
          <w:sz w:val="20"/>
          <w:szCs w:val="20"/>
        </w:rPr>
        <w:t xml:space="preserve"> We assume it will take 0.25 hours per day over 350 days per year to record daily charging rates.</w:t>
      </w:r>
      <w:r w:rsidR="00144F35" w:rsidRPr="00450237">
        <w:rPr>
          <w:b/>
          <w:bCs/>
        </w:rPr>
        <w:br w:type="page"/>
      </w:r>
      <w:r w:rsidR="00144F35" w:rsidRPr="00450237">
        <w:rPr>
          <w:b/>
          <w:bCs/>
        </w:rPr>
        <w:lastRenderedPageBreak/>
        <w:t>Table 2</w:t>
      </w:r>
      <w:r w:rsidR="00450237" w:rsidRPr="00450237">
        <w:rPr>
          <w:b/>
          <w:bCs/>
        </w:rPr>
        <w:t>: Average Annual EPA Burden and Cost – NSPS for Incinerators (40 CFR Part 60, Subpart E) (Renewal)</w:t>
      </w:r>
    </w:p>
    <w:p w:rsidR="00C739AE" w:rsidRDefault="00C739AE" w:rsidP="00F340DF">
      <w:pPr>
        <w:rPr>
          <w:bCs/>
        </w:rPr>
      </w:pPr>
    </w:p>
    <w:tbl>
      <w:tblPr>
        <w:tblW w:w="13168" w:type="dxa"/>
        <w:jc w:val="center"/>
        <w:tblInd w:w="91" w:type="dxa"/>
        <w:tblCellMar>
          <w:left w:w="58" w:type="dxa"/>
          <w:right w:w="58" w:type="dxa"/>
        </w:tblCellMar>
        <w:tblLook w:val="04A0"/>
      </w:tblPr>
      <w:tblGrid>
        <w:gridCol w:w="3841"/>
        <w:gridCol w:w="1440"/>
        <w:gridCol w:w="1258"/>
        <w:gridCol w:w="1494"/>
        <w:gridCol w:w="1206"/>
        <w:gridCol w:w="956"/>
        <w:gridCol w:w="1238"/>
        <w:gridCol w:w="850"/>
        <w:gridCol w:w="885"/>
      </w:tblGrid>
      <w:tr w:rsidR="00C739AE" w:rsidRPr="00C739AE" w:rsidTr="005101B3">
        <w:trPr>
          <w:trHeight w:val="255"/>
          <w:jc w:val="center"/>
        </w:trPr>
        <w:tc>
          <w:tcPr>
            <w:tcW w:w="384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739AE" w:rsidRPr="00C739AE" w:rsidRDefault="00C739AE" w:rsidP="00C739AE">
            <w:pPr>
              <w:widowControl/>
              <w:autoSpaceDE/>
              <w:autoSpaceDN/>
              <w:adjustRightInd/>
              <w:rPr>
                <w:b/>
                <w:bCs/>
                <w:sz w:val="20"/>
                <w:szCs w:val="20"/>
              </w:rPr>
            </w:pPr>
            <w:r w:rsidRPr="00C739AE">
              <w:rPr>
                <w:b/>
                <w:bCs/>
                <w:sz w:val="20"/>
                <w:szCs w:val="20"/>
              </w:rPr>
              <w:t>Burden Item</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739AE" w:rsidRPr="00C739AE" w:rsidRDefault="00C739AE" w:rsidP="00C739AE">
            <w:pPr>
              <w:widowControl/>
              <w:autoSpaceDE/>
              <w:autoSpaceDN/>
              <w:adjustRightInd/>
              <w:jc w:val="center"/>
              <w:rPr>
                <w:b/>
                <w:bCs/>
                <w:sz w:val="20"/>
                <w:szCs w:val="20"/>
              </w:rPr>
            </w:pPr>
            <w:r w:rsidRPr="00C739AE">
              <w:rPr>
                <w:b/>
                <w:bCs/>
                <w:sz w:val="20"/>
                <w:szCs w:val="20"/>
              </w:rPr>
              <w:t>A</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rsidR="00C739AE" w:rsidRPr="00C739AE" w:rsidRDefault="00C739AE" w:rsidP="00C739AE">
            <w:pPr>
              <w:widowControl/>
              <w:autoSpaceDE/>
              <w:autoSpaceDN/>
              <w:adjustRightInd/>
              <w:jc w:val="center"/>
              <w:rPr>
                <w:b/>
                <w:bCs/>
                <w:sz w:val="20"/>
                <w:szCs w:val="20"/>
              </w:rPr>
            </w:pPr>
            <w:r w:rsidRPr="00C739AE">
              <w:rPr>
                <w:b/>
                <w:bCs/>
                <w:sz w:val="20"/>
                <w:szCs w:val="20"/>
              </w:rPr>
              <w:t>B</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C739AE" w:rsidRPr="00C739AE" w:rsidRDefault="00C739AE" w:rsidP="00C739AE">
            <w:pPr>
              <w:widowControl/>
              <w:autoSpaceDE/>
              <w:autoSpaceDN/>
              <w:adjustRightInd/>
              <w:jc w:val="center"/>
              <w:rPr>
                <w:b/>
                <w:bCs/>
                <w:sz w:val="20"/>
                <w:szCs w:val="20"/>
              </w:rPr>
            </w:pPr>
            <w:r w:rsidRPr="00C739AE">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C739AE" w:rsidRPr="00C739AE" w:rsidRDefault="00C739AE" w:rsidP="00C739AE">
            <w:pPr>
              <w:widowControl/>
              <w:autoSpaceDE/>
              <w:autoSpaceDN/>
              <w:adjustRightInd/>
              <w:jc w:val="center"/>
              <w:rPr>
                <w:b/>
                <w:bCs/>
                <w:sz w:val="20"/>
                <w:szCs w:val="20"/>
              </w:rPr>
            </w:pPr>
            <w:r w:rsidRPr="00C739AE">
              <w:rPr>
                <w:b/>
                <w:bCs/>
                <w:sz w:val="20"/>
                <w:szCs w:val="20"/>
              </w:rPr>
              <w:t>D</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C739AE" w:rsidRPr="00C739AE" w:rsidRDefault="00C739AE" w:rsidP="00C739AE">
            <w:pPr>
              <w:widowControl/>
              <w:autoSpaceDE/>
              <w:autoSpaceDN/>
              <w:adjustRightInd/>
              <w:jc w:val="center"/>
              <w:rPr>
                <w:b/>
                <w:bCs/>
                <w:sz w:val="20"/>
                <w:szCs w:val="20"/>
              </w:rPr>
            </w:pPr>
            <w:r w:rsidRPr="00C739AE">
              <w:rPr>
                <w:b/>
                <w:bCs/>
                <w:sz w:val="20"/>
                <w:szCs w:val="20"/>
              </w:rPr>
              <w:t>E</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C739AE" w:rsidRPr="00C739AE" w:rsidRDefault="00C739AE" w:rsidP="00C739AE">
            <w:pPr>
              <w:widowControl/>
              <w:autoSpaceDE/>
              <w:autoSpaceDN/>
              <w:adjustRightInd/>
              <w:jc w:val="center"/>
              <w:rPr>
                <w:b/>
                <w:bCs/>
                <w:sz w:val="20"/>
                <w:szCs w:val="20"/>
              </w:rPr>
            </w:pPr>
            <w:r w:rsidRPr="00C739AE">
              <w:rPr>
                <w:b/>
                <w:bCs/>
                <w:sz w:val="20"/>
                <w:szCs w:val="20"/>
              </w:rPr>
              <w:t>F</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739AE" w:rsidRPr="00C739AE" w:rsidRDefault="00C739AE" w:rsidP="00C739AE">
            <w:pPr>
              <w:widowControl/>
              <w:autoSpaceDE/>
              <w:autoSpaceDN/>
              <w:adjustRightInd/>
              <w:jc w:val="center"/>
              <w:rPr>
                <w:b/>
                <w:bCs/>
                <w:sz w:val="20"/>
                <w:szCs w:val="20"/>
              </w:rPr>
            </w:pPr>
            <w:r w:rsidRPr="00C739AE">
              <w:rPr>
                <w:b/>
                <w:bCs/>
                <w:sz w:val="20"/>
                <w:szCs w:val="20"/>
              </w:rPr>
              <w:t>G</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rsidR="00C739AE" w:rsidRPr="00C739AE" w:rsidRDefault="00C739AE" w:rsidP="00C739AE">
            <w:pPr>
              <w:widowControl/>
              <w:autoSpaceDE/>
              <w:autoSpaceDN/>
              <w:adjustRightInd/>
              <w:jc w:val="center"/>
              <w:rPr>
                <w:b/>
                <w:bCs/>
                <w:sz w:val="20"/>
                <w:szCs w:val="20"/>
              </w:rPr>
            </w:pPr>
            <w:r w:rsidRPr="00C739AE">
              <w:rPr>
                <w:b/>
                <w:bCs/>
                <w:sz w:val="20"/>
                <w:szCs w:val="20"/>
              </w:rPr>
              <w:t>H</w:t>
            </w:r>
          </w:p>
        </w:tc>
      </w:tr>
      <w:tr w:rsidR="00C739AE" w:rsidRPr="00C739AE" w:rsidTr="005101B3">
        <w:trPr>
          <w:trHeight w:val="1020"/>
          <w:jc w:val="center"/>
        </w:trPr>
        <w:tc>
          <w:tcPr>
            <w:tcW w:w="3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39AE" w:rsidRPr="00C739AE" w:rsidRDefault="00C739AE" w:rsidP="00C739AE">
            <w:pPr>
              <w:widowControl/>
              <w:autoSpaceDE/>
              <w:autoSpaceDN/>
              <w:adjustRightInd/>
              <w:rPr>
                <w:b/>
                <w:bCs/>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C739AE" w:rsidRDefault="00C739AE" w:rsidP="0087045F">
            <w:pPr>
              <w:widowControl/>
              <w:autoSpaceDE/>
              <w:autoSpaceDN/>
              <w:adjustRightInd/>
              <w:jc w:val="center"/>
              <w:rPr>
                <w:b/>
                <w:bCs/>
                <w:sz w:val="20"/>
                <w:szCs w:val="20"/>
              </w:rPr>
            </w:pPr>
            <w:r w:rsidRPr="00C739AE">
              <w:rPr>
                <w:b/>
                <w:bCs/>
                <w:sz w:val="20"/>
                <w:szCs w:val="20"/>
              </w:rPr>
              <w:t>Technical person-hours</w:t>
            </w:r>
          </w:p>
          <w:p w:rsidR="00C739AE" w:rsidRPr="00C739AE" w:rsidRDefault="00C739AE" w:rsidP="0087045F">
            <w:pPr>
              <w:widowControl/>
              <w:autoSpaceDE/>
              <w:autoSpaceDN/>
              <w:adjustRightInd/>
              <w:jc w:val="center"/>
              <w:rPr>
                <w:b/>
                <w:bCs/>
                <w:sz w:val="20"/>
                <w:szCs w:val="20"/>
              </w:rPr>
            </w:pPr>
            <w:r w:rsidRPr="00C739AE">
              <w:rPr>
                <w:b/>
                <w:bCs/>
                <w:sz w:val="20"/>
                <w:szCs w:val="20"/>
              </w:rPr>
              <w:t>per occurrence</w:t>
            </w:r>
          </w:p>
        </w:tc>
        <w:tc>
          <w:tcPr>
            <w:tcW w:w="1258" w:type="dxa"/>
            <w:tcBorders>
              <w:top w:val="nil"/>
              <w:left w:val="nil"/>
              <w:bottom w:val="single" w:sz="4" w:space="0" w:color="auto"/>
              <w:right w:val="single" w:sz="4" w:space="0" w:color="auto"/>
            </w:tcBorders>
            <w:shd w:val="clear" w:color="auto" w:fill="auto"/>
            <w:vAlign w:val="center"/>
            <w:hideMark/>
          </w:tcPr>
          <w:p w:rsidR="00C739AE" w:rsidRDefault="00C739AE" w:rsidP="0087045F">
            <w:pPr>
              <w:widowControl/>
              <w:autoSpaceDE/>
              <w:autoSpaceDN/>
              <w:adjustRightInd/>
              <w:jc w:val="center"/>
              <w:rPr>
                <w:b/>
                <w:bCs/>
                <w:sz w:val="20"/>
                <w:szCs w:val="20"/>
              </w:rPr>
            </w:pPr>
            <w:r w:rsidRPr="00C739AE">
              <w:rPr>
                <w:b/>
                <w:bCs/>
                <w:sz w:val="20"/>
                <w:szCs w:val="20"/>
              </w:rPr>
              <w:t>No. of occurrences</w:t>
            </w:r>
          </w:p>
          <w:p w:rsidR="00C739AE" w:rsidRPr="00C739AE" w:rsidRDefault="00C739AE" w:rsidP="0087045F">
            <w:pPr>
              <w:widowControl/>
              <w:autoSpaceDE/>
              <w:autoSpaceDN/>
              <w:adjustRightInd/>
              <w:jc w:val="center"/>
              <w:rPr>
                <w:b/>
                <w:bCs/>
                <w:sz w:val="20"/>
                <w:szCs w:val="20"/>
              </w:rPr>
            </w:pPr>
            <w:r w:rsidRPr="00C739AE">
              <w:rPr>
                <w:b/>
                <w:bCs/>
                <w:sz w:val="20"/>
                <w:szCs w:val="20"/>
              </w:rPr>
              <w:t>per respondent per year</w:t>
            </w:r>
          </w:p>
        </w:tc>
        <w:tc>
          <w:tcPr>
            <w:tcW w:w="1494" w:type="dxa"/>
            <w:tcBorders>
              <w:top w:val="nil"/>
              <w:left w:val="nil"/>
              <w:bottom w:val="single" w:sz="4" w:space="0" w:color="auto"/>
              <w:right w:val="single" w:sz="4" w:space="0" w:color="auto"/>
            </w:tcBorders>
            <w:shd w:val="clear" w:color="auto" w:fill="auto"/>
            <w:vAlign w:val="center"/>
            <w:hideMark/>
          </w:tcPr>
          <w:p w:rsidR="00C739AE" w:rsidRDefault="00C739AE" w:rsidP="0087045F">
            <w:pPr>
              <w:widowControl/>
              <w:autoSpaceDE/>
              <w:autoSpaceDN/>
              <w:adjustRightInd/>
              <w:jc w:val="center"/>
              <w:rPr>
                <w:b/>
                <w:bCs/>
                <w:sz w:val="20"/>
                <w:szCs w:val="20"/>
              </w:rPr>
            </w:pPr>
            <w:r w:rsidRPr="00C739AE">
              <w:rPr>
                <w:b/>
                <w:bCs/>
                <w:sz w:val="20"/>
                <w:szCs w:val="20"/>
              </w:rPr>
              <w:t>Technical person-hours</w:t>
            </w:r>
          </w:p>
          <w:p w:rsidR="0087045F" w:rsidRDefault="00C739AE" w:rsidP="0087045F">
            <w:pPr>
              <w:widowControl/>
              <w:autoSpaceDE/>
              <w:autoSpaceDN/>
              <w:adjustRightInd/>
              <w:jc w:val="center"/>
              <w:rPr>
                <w:b/>
                <w:bCs/>
                <w:sz w:val="20"/>
                <w:szCs w:val="20"/>
              </w:rPr>
            </w:pPr>
            <w:r w:rsidRPr="00C739AE">
              <w:rPr>
                <w:b/>
                <w:bCs/>
                <w:sz w:val="20"/>
                <w:szCs w:val="20"/>
              </w:rPr>
              <w:t>per respondent per year</w:t>
            </w:r>
          </w:p>
          <w:p w:rsidR="00C739AE" w:rsidRPr="00C739AE" w:rsidRDefault="00C739AE" w:rsidP="0087045F">
            <w:pPr>
              <w:widowControl/>
              <w:autoSpaceDE/>
              <w:autoSpaceDN/>
              <w:adjustRightInd/>
              <w:jc w:val="center"/>
              <w:rPr>
                <w:b/>
                <w:bCs/>
                <w:sz w:val="20"/>
                <w:szCs w:val="20"/>
              </w:rPr>
            </w:pPr>
            <w:r w:rsidRPr="00C739AE">
              <w:rPr>
                <w:b/>
                <w:bCs/>
                <w:sz w:val="20"/>
                <w:szCs w:val="20"/>
              </w:rPr>
              <w:t>(</w:t>
            </w:r>
            <w:proofErr w:type="spellStart"/>
            <w:r w:rsidRPr="00C739AE">
              <w:rPr>
                <w:b/>
                <w:bCs/>
                <w:sz w:val="20"/>
                <w:szCs w:val="20"/>
              </w:rPr>
              <w:t>AxB</w:t>
            </w:r>
            <w:proofErr w:type="spellEnd"/>
            <w:r w:rsidRPr="00C739AE">
              <w:rPr>
                <w:b/>
                <w:bCs/>
                <w:sz w:val="20"/>
                <w:szCs w:val="20"/>
              </w:rPr>
              <w:t>)</w:t>
            </w:r>
          </w:p>
        </w:tc>
        <w:tc>
          <w:tcPr>
            <w:tcW w:w="1206"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87045F">
            <w:pPr>
              <w:widowControl/>
              <w:autoSpaceDE/>
              <w:autoSpaceDN/>
              <w:adjustRightInd/>
              <w:jc w:val="center"/>
              <w:rPr>
                <w:b/>
                <w:bCs/>
                <w:sz w:val="20"/>
                <w:szCs w:val="20"/>
              </w:rPr>
            </w:pPr>
            <w:r w:rsidRPr="00C739AE">
              <w:rPr>
                <w:b/>
                <w:bCs/>
                <w:sz w:val="20"/>
                <w:szCs w:val="20"/>
              </w:rPr>
              <w:t>Respondents per year</w:t>
            </w:r>
          </w:p>
        </w:tc>
        <w:tc>
          <w:tcPr>
            <w:tcW w:w="956" w:type="dxa"/>
            <w:tcBorders>
              <w:top w:val="nil"/>
              <w:left w:val="nil"/>
              <w:bottom w:val="single" w:sz="4" w:space="0" w:color="auto"/>
              <w:right w:val="single" w:sz="4" w:space="0" w:color="auto"/>
            </w:tcBorders>
            <w:shd w:val="clear" w:color="auto" w:fill="auto"/>
            <w:vAlign w:val="center"/>
            <w:hideMark/>
          </w:tcPr>
          <w:p w:rsidR="00C739AE" w:rsidRDefault="00C739AE" w:rsidP="0087045F">
            <w:pPr>
              <w:widowControl/>
              <w:autoSpaceDE/>
              <w:autoSpaceDN/>
              <w:adjustRightInd/>
              <w:jc w:val="center"/>
              <w:rPr>
                <w:b/>
                <w:bCs/>
                <w:sz w:val="20"/>
                <w:szCs w:val="20"/>
              </w:rPr>
            </w:pPr>
            <w:r w:rsidRPr="00C739AE">
              <w:rPr>
                <w:b/>
                <w:bCs/>
                <w:sz w:val="20"/>
                <w:szCs w:val="20"/>
              </w:rPr>
              <w:t>Technical hours</w:t>
            </w:r>
          </w:p>
          <w:p w:rsidR="00C739AE" w:rsidRPr="00C739AE" w:rsidRDefault="00C739AE" w:rsidP="0087045F">
            <w:pPr>
              <w:widowControl/>
              <w:autoSpaceDE/>
              <w:autoSpaceDN/>
              <w:adjustRightInd/>
              <w:jc w:val="center"/>
              <w:rPr>
                <w:b/>
                <w:bCs/>
                <w:sz w:val="20"/>
                <w:szCs w:val="20"/>
              </w:rPr>
            </w:pPr>
            <w:r w:rsidRPr="00C739AE">
              <w:rPr>
                <w:b/>
                <w:bCs/>
                <w:sz w:val="20"/>
                <w:szCs w:val="20"/>
              </w:rPr>
              <w:t>per year (</w:t>
            </w:r>
            <w:proofErr w:type="spellStart"/>
            <w:r w:rsidRPr="00C739AE">
              <w:rPr>
                <w:b/>
                <w:bCs/>
                <w:sz w:val="20"/>
                <w:szCs w:val="20"/>
              </w:rPr>
              <w:t>CxD</w:t>
            </w:r>
            <w:proofErr w:type="spellEnd"/>
            <w:r w:rsidRPr="00C739AE">
              <w:rPr>
                <w:b/>
                <w:bCs/>
                <w:sz w:val="20"/>
                <w:szCs w:val="20"/>
              </w:rPr>
              <w:t>)</w:t>
            </w:r>
          </w:p>
        </w:tc>
        <w:tc>
          <w:tcPr>
            <w:tcW w:w="1238" w:type="dxa"/>
            <w:tcBorders>
              <w:top w:val="nil"/>
              <w:left w:val="nil"/>
              <w:bottom w:val="single" w:sz="4" w:space="0" w:color="auto"/>
              <w:right w:val="single" w:sz="4" w:space="0" w:color="auto"/>
            </w:tcBorders>
            <w:shd w:val="clear" w:color="auto" w:fill="auto"/>
            <w:vAlign w:val="center"/>
            <w:hideMark/>
          </w:tcPr>
          <w:p w:rsidR="00C739AE" w:rsidRDefault="00C739AE" w:rsidP="0087045F">
            <w:pPr>
              <w:widowControl/>
              <w:autoSpaceDE/>
              <w:autoSpaceDN/>
              <w:adjustRightInd/>
              <w:jc w:val="center"/>
              <w:rPr>
                <w:b/>
                <w:bCs/>
                <w:sz w:val="20"/>
                <w:szCs w:val="20"/>
              </w:rPr>
            </w:pPr>
            <w:r w:rsidRPr="00C739AE">
              <w:rPr>
                <w:b/>
                <w:bCs/>
                <w:sz w:val="20"/>
                <w:szCs w:val="20"/>
              </w:rPr>
              <w:t>Management hours</w:t>
            </w:r>
          </w:p>
          <w:p w:rsidR="00C739AE" w:rsidRPr="00C739AE" w:rsidRDefault="00C739AE" w:rsidP="0087045F">
            <w:pPr>
              <w:widowControl/>
              <w:autoSpaceDE/>
              <w:autoSpaceDN/>
              <w:adjustRightInd/>
              <w:jc w:val="center"/>
              <w:rPr>
                <w:b/>
                <w:bCs/>
                <w:sz w:val="20"/>
                <w:szCs w:val="20"/>
              </w:rPr>
            </w:pPr>
            <w:r w:rsidRPr="00C739AE">
              <w:rPr>
                <w:b/>
                <w:bCs/>
                <w:sz w:val="20"/>
                <w:szCs w:val="20"/>
              </w:rPr>
              <w:t>per year  (Ex0.05)</w:t>
            </w:r>
          </w:p>
        </w:tc>
        <w:tc>
          <w:tcPr>
            <w:tcW w:w="850"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87045F">
            <w:pPr>
              <w:widowControl/>
              <w:autoSpaceDE/>
              <w:autoSpaceDN/>
              <w:adjustRightInd/>
              <w:jc w:val="center"/>
              <w:rPr>
                <w:b/>
                <w:bCs/>
                <w:sz w:val="20"/>
                <w:szCs w:val="20"/>
              </w:rPr>
            </w:pPr>
            <w:r w:rsidRPr="00C739AE">
              <w:rPr>
                <w:b/>
                <w:bCs/>
                <w:sz w:val="20"/>
                <w:szCs w:val="20"/>
              </w:rPr>
              <w:t>Clerical hours per year (Ex0.10)</w:t>
            </w:r>
          </w:p>
        </w:tc>
        <w:tc>
          <w:tcPr>
            <w:tcW w:w="885" w:type="dxa"/>
            <w:tcBorders>
              <w:top w:val="nil"/>
              <w:left w:val="nil"/>
              <w:bottom w:val="single" w:sz="4" w:space="0" w:color="auto"/>
              <w:right w:val="single" w:sz="4" w:space="0" w:color="auto"/>
            </w:tcBorders>
            <w:shd w:val="clear" w:color="auto" w:fill="auto"/>
            <w:vAlign w:val="center"/>
            <w:hideMark/>
          </w:tcPr>
          <w:p w:rsidR="00C739AE" w:rsidRDefault="00C739AE" w:rsidP="0087045F">
            <w:pPr>
              <w:widowControl/>
              <w:autoSpaceDE/>
              <w:autoSpaceDN/>
              <w:adjustRightInd/>
              <w:jc w:val="center"/>
              <w:rPr>
                <w:b/>
                <w:bCs/>
                <w:sz w:val="20"/>
                <w:szCs w:val="20"/>
              </w:rPr>
            </w:pPr>
            <w:r w:rsidRPr="00C739AE">
              <w:rPr>
                <w:b/>
                <w:bCs/>
                <w:sz w:val="20"/>
                <w:szCs w:val="20"/>
              </w:rPr>
              <w:t>Total cost per year</w:t>
            </w:r>
          </w:p>
          <w:p w:rsidR="00C739AE" w:rsidRPr="00C739AE" w:rsidRDefault="00C739AE" w:rsidP="0087045F">
            <w:pPr>
              <w:widowControl/>
              <w:autoSpaceDE/>
              <w:autoSpaceDN/>
              <w:adjustRightInd/>
              <w:jc w:val="center"/>
              <w:rPr>
                <w:b/>
                <w:bCs/>
                <w:sz w:val="20"/>
                <w:szCs w:val="20"/>
              </w:rPr>
            </w:pPr>
            <w:r w:rsidRPr="00C739AE">
              <w:rPr>
                <w:b/>
                <w:bCs/>
                <w:sz w:val="20"/>
                <w:szCs w:val="20"/>
              </w:rPr>
              <w:t xml:space="preserve">($) </w:t>
            </w:r>
            <w:r w:rsidRPr="00C739AE">
              <w:rPr>
                <w:b/>
                <w:bCs/>
                <w:sz w:val="20"/>
                <w:szCs w:val="20"/>
                <w:vertAlign w:val="superscript"/>
              </w:rPr>
              <w:t>a</w:t>
            </w:r>
          </w:p>
        </w:tc>
      </w:tr>
      <w:tr w:rsidR="00C739AE" w:rsidRPr="00C739AE" w:rsidTr="005101B3">
        <w:trPr>
          <w:trHeight w:val="315"/>
          <w:jc w:val="center"/>
        </w:trPr>
        <w:tc>
          <w:tcPr>
            <w:tcW w:w="3841" w:type="dxa"/>
            <w:tcBorders>
              <w:top w:val="nil"/>
              <w:left w:val="single" w:sz="4" w:space="0" w:color="auto"/>
              <w:bottom w:val="single" w:sz="4" w:space="0" w:color="auto"/>
              <w:right w:val="single" w:sz="4" w:space="0" w:color="auto"/>
            </w:tcBorders>
            <w:shd w:val="clear" w:color="auto" w:fill="auto"/>
            <w:hideMark/>
          </w:tcPr>
          <w:p w:rsidR="00C739AE" w:rsidRPr="00C739AE" w:rsidRDefault="00C739AE" w:rsidP="00C739AE">
            <w:pPr>
              <w:widowControl/>
              <w:autoSpaceDE/>
              <w:autoSpaceDN/>
              <w:adjustRightInd/>
              <w:rPr>
                <w:color w:val="000000"/>
                <w:sz w:val="20"/>
                <w:szCs w:val="20"/>
              </w:rPr>
            </w:pPr>
            <w:r w:rsidRPr="00C739AE">
              <w:rPr>
                <w:color w:val="000000"/>
                <w:sz w:val="20"/>
                <w:szCs w:val="20"/>
              </w:rPr>
              <w:t>Notification of construction/</w:t>
            </w:r>
            <w:r w:rsidR="005101B3">
              <w:rPr>
                <w:color w:val="000000"/>
                <w:sz w:val="20"/>
                <w:szCs w:val="20"/>
              </w:rPr>
              <w:t xml:space="preserve"> </w:t>
            </w:r>
            <w:r w:rsidRPr="00C739AE">
              <w:rPr>
                <w:color w:val="000000"/>
                <w:sz w:val="20"/>
                <w:szCs w:val="20"/>
              </w:rPr>
              <w:t xml:space="preserve">reconstruction </w:t>
            </w:r>
            <w:r w:rsidRPr="00C739AE">
              <w:rPr>
                <w:color w:val="000000"/>
                <w:sz w:val="20"/>
                <w:szCs w:val="20"/>
                <w:vertAlign w:val="superscript"/>
              </w:rPr>
              <w:t>b, c</w:t>
            </w:r>
          </w:p>
        </w:tc>
        <w:tc>
          <w:tcPr>
            <w:tcW w:w="1440"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1</w:t>
            </w:r>
          </w:p>
        </w:tc>
        <w:tc>
          <w:tcPr>
            <w:tcW w:w="1494"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956"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885" w:type="dxa"/>
            <w:tcBorders>
              <w:top w:val="nil"/>
              <w:left w:val="nil"/>
              <w:bottom w:val="single" w:sz="4" w:space="0" w:color="auto"/>
              <w:right w:val="single" w:sz="4" w:space="0" w:color="auto"/>
            </w:tcBorders>
            <w:shd w:val="clear" w:color="auto" w:fill="auto"/>
            <w:vAlign w:val="center"/>
            <w:hideMark/>
          </w:tcPr>
          <w:p w:rsidR="00C739AE" w:rsidRPr="00C739AE" w:rsidRDefault="005101B3" w:rsidP="007E4638">
            <w:pPr>
              <w:widowControl/>
              <w:autoSpaceDE/>
              <w:autoSpaceDN/>
              <w:adjustRightInd/>
              <w:ind w:firstLineChars="100" w:firstLine="200"/>
              <w:jc w:val="right"/>
              <w:rPr>
                <w:color w:val="000000"/>
                <w:sz w:val="20"/>
                <w:szCs w:val="20"/>
              </w:rPr>
            </w:pPr>
            <w:r>
              <w:rPr>
                <w:color w:val="000000"/>
                <w:sz w:val="20"/>
                <w:szCs w:val="20"/>
              </w:rPr>
              <w:t>$</w:t>
            </w:r>
            <w:r w:rsidR="00C739AE" w:rsidRPr="00C739AE">
              <w:rPr>
                <w:color w:val="000000"/>
                <w:sz w:val="20"/>
                <w:szCs w:val="20"/>
              </w:rPr>
              <w:t xml:space="preserve">0 </w:t>
            </w:r>
          </w:p>
        </w:tc>
      </w:tr>
      <w:tr w:rsidR="00C739AE" w:rsidRPr="00C739AE" w:rsidTr="005101B3">
        <w:trPr>
          <w:trHeight w:val="315"/>
          <w:jc w:val="center"/>
        </w:trPr>
        <w:tc>
          <w:tcPr>
            <w:tcW w:w="3841" w:type="dxa"/>
            <w:tcBorders>
              <w:top w:val="nil"/>
              <w:left w:val="single" w:sz="4" w:space="0" w:color="auto"/>
              <w:bottom w:val="single" w:sz="4" w:space="0" w:color="auto"/>
              <w:right w:val="single" w:sz="4" w:space="0" w:color="auto"/>
            </w:tcBorders>
            <w:shd w:val="clear" w:color="auto" w:fill="auto"/>
            <w:hideMark/>
          </w:tcPr>
          <w:p w:rsidR="00C739AE" w:rsidRPr="00C739AE" w:rsidRDefault="00C739AE" w:rsidP="00C739AE">
            <w:pPr>
              <w:widowControl/>
              <w:autoSpaceDE/>
              <w:autoSpaceDN/>
              <w:adjustRightInd/>
              <w:rPr>
                <w:color w:val="000000"/>
                <w:sz w:val="20"/>
                <w:szCs w:val="20"/>
              </w:rPr>
            </w:pPr>
            <w:r w:rsidRPr="00C739AE">
              <w:rPr>
                <w:color w:val="000000"/>
                <w:sz w:val="20"/>
                <w:szCs w:val="20"/>
              </w:rPr>
              <w:t xml:space="preserve">Notification of actual startup </w:t>
            </w:r>
            <w:r w:rsidRPr="00C739AE">
              <w:rPr>
                <w:color w:val="000000"/>
                <w:sz w:val="20"/>
                <w:szCs w:val="20"/>
                <w:vertAlign w:val="superscript"/>
              </w:rPr>
              <w:t>b, c</w:t>
            </w:r>
          </w:p>
        </w:tc>
        <w:tc>
          <w:tcPr>
            <w:tcW w:w="1440"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1</w:t>
            </w:r>
          </w:p>
        </w:tc>
        <w:tc>
          <w:tcPr>
            <w:tcW w:w="1494"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956"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885" w:type="dxa"/>
            <w:tcBorders>
              <w:top w:val="nil"/>
              <w:left w:val="nil"/>
              <w:bottom w:val="single" w:sz="4" w:space="0" w:color="auto"/>
              <w:right w:val="single" w:sz="4" w:space="0" w:color="auto"/>
            </w:tcBorders>
            <w:shd w:val="clear" w:color="auto" w:fill="auto"/>
            <w:vAlign w:val="center"/>
            <w:hideMark/>
          </w:tcPr>
          <w:p w:rsidR="00C739AE" w:rsidRPr="00C739AE" w:rsidRDefault="005101B3" w:rsidP="007E4638">
            <w:pPr>
              <w:widowControl/>
              <w:autoSpaceDE/>
              <w:autoSpaceDN/>
              <w:adjustRightInd/>
              <w:ind w:firstLineChars="100" w:firstLine="200"/>
              <w:jc w:val="right"/>
              <w:rPr>
                <w:color w:val="000000"/>
                <w:sz w:val="20"/>
                <w:szCs w:val="20"/>
              </w:rPr>
            </w:pPr>
            <w:r>
              <w:rPr>
                <w:color w:val="000000"/>
                <w:sz w:val="20"/>
                <w:szCs w:val="20"/>
              </w:rPr>
              <w:t>$</w:t>
            </w:r>
            <w:r w:rsidR="00C739AE" w:rsidRPr="00C739AE">
              <w:rPr>
                <w:color w:val="000000"/>
                <w:sz w:val="20"/>
                <w:szCs w:val="20"/>
              </w:rPr>
              <w:t xml:space="preserve">0 </w:t>
            </w:r>
          </w:p>
        </w:tc>
      </w:tr>
      <w:tr w:rsidR="00C739AE" w:rsidRPr="00C739AE" w:rsidTr="005101B3">
        <w:trPr>
          <w:trHeight w:val="765"/>
          <w:jc w:val="center"/>
        </w:trPr>
        <w:tc>
          <w:tcPr>
            <w:tcW w:w="3841" w:type="dxa"/>
            <w:tcBorders>
              <w:top w:val="nil"/>
              <w:left w:val="single" w:sz="4" w:space="0" w:color="auto"/>
              <w:bottom w:val="single" w:sz="4" w:space="0" w:color="auto"/>
              <w:right w:val="single" w:sz="4" w:space="0" w:color="auto"/>
            </w:tcBorders>
            <w:shd w:val="clear" w:color="auto" w:fill="auto"/>
            <w:hideMark/>
          </w:tcPr>
          <w:p w:rsidR="00C739AE" w:rsidRPr="00C739AE" w:rsidRDefault="00C739AE" w:rsidP="00C739AE">
            <w:pPr>
              <w:widowControl/>
              <w:autoSpaceDE/>
              <w:autoSpaceDN/>
              <w:adjustRightInd/>
              <w:rPr>
                <w:color w:val="000000"/>
                <w:sz w:val="20"/>
                <w:szCs w:val="20"/>
              </w:rPr>
            </w:pPr>
            <w:r w:rsidRPr="00C739AE">
              <w:rPr>
                <w:color w:val="000000"/>
                <w:sz w:val="20"/>
                <w:szCs w:val="20"/>
              </w:rPr>
              <w:t>Notification of physical and operational changes which may increase emission rates of any regulated pollutant</w:t>
            </w:r>
          </w:p>
        </w:tc>
        <w:tc>
          <w:tcPr>
            <w:tcW w:w="1440"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1</w:t>
            </w:r>
          </w:p>
        </w:tc>
        <w:tc>
          <w:tcPr>
            <w:tcW w:w="1494"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956"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885" w:type="dxa"/>
            <w:tcBorders>
              <w:top w:val="nil"/>
              <w:left w:val="nil"/>
              <w:bottom w:val="single" w:sz="4" w:space="0" w:color="auto"/>
              <w:right w:val="single" w:sz="4" w:space="0" w:color="auto"/>
            </w:tcBorders>
            <w:shd w:val="clear" w:color="auto" w:fill="auto"/>
            <w:vAlign w:val="center"/>
            <w:hideMark/>
          </w:tcPr>
          <w:p w:rsidR="00C739AE" w:rsidRPr="00C739AE" w:rsidRDefault="005101B3" w:rsidP="007E4638">
            <w:pPr>
              <w:widowControl/>
              <w:autoSpaceDE/>
              <w:autoSpaceDN/>
              <w:adjustRightInd/>
              <w:ind w:firstLineChars="100" w:firstLine="200"/>
              <w:jc w:val="right"/>
              <w:rPr>
                <w:color w:val="000000"/>
                <w:sz w:val="20"/>
                <w:szCs w:val="20"/>
              </w:rPr>
            </w:pPr>
            <w:r>
              <w:rPr>
                <w:color w:val="000000"/>
                <w:sz w:val="20"/>
                <w:szCs w:val="20"/>
              </w:rPr>
              <w:t>$</w:t>
            </w:r>
            <w:r w:rsidR="00C739AE" w:rsidRPr="00C739AE">
              <w:rPr>
                <w:color w:val="000000"/>
                <w:sz w:val="20"/>
                <w:szCs w:val="20"/>
              </w:rPr>
              <w:t xml:space="preserve">0 </w:t>
            </w:r>
          </w:p>
        </w:tc>
      </w:tr>
      <w:tr w:rsidR="00C739AE" w:rsidRPr="00C739AE" w:rsidTr="005101B3">
        <w:trPr>
          <w:trHeight w:val="315"/>
          <w:jc w:val="center"/>
        </w:trPr>
        <w:tc>
          <w:tcPr>
            <w:tcW w:w="3841" w:type="dxa"/>
            <w:tcBorders>
              <w:top w:val="nil"/>
              <w:left w:val="single" w:sz="4" w:space="0" w:color="auto"/>
              <w:bottom w:val="single" w:sz="4" w:space="0" w:color="auto"/>
              <w:right w:val="single" w:sz="4" w:space="0" w:color="auto"/>
            </w:tcBorders>
            <w:shd w:val="clear" w:color="auto" w:fill="auto"/>
            <w:hideMark/>
          </w:tcPr>
          <w:p w:rsidR="00C739AE" w:rsidRPr="00C739AE" w:rsidRDefault="00C739AE" w:rsidP="00C739AE">
            <w:pPr>
              <w:widowControl/>
              <w:autoSpaceDE/>
              <w:autoSpaceDN/>
              <w:adjustRightInd/>
              <w:rPr>
                <w:color w:val="000000"/>
                <w:sz w:val="20"/>
                <w:szCs w:val="20"/>
              </w:rPr>
            </w:pPr>
            <w:r w:rsidRPr="00C739AE">
              <w:rPr>
                <w:color w:val="000000"/>
                <w:sz w:val="20"/>
                <w:szCs w:val="20"/>
              </w:rPr>
              <w:t xml:space="preserve">Compliance status report </w:t>
            </w:r>
            <w:r w:rsidRPr="00C739AE">
              <w:rPr>
                <w:color w:val="000000"/>
                <w:sz w:val="20"/>
                <w:szCs w:val="20"/>
                <w:vertAlign w:val="superscript"/>
              </w:rPr>
              <w:t>d</w:t>
            </w:r>
          </w:p>
        </w:tc>
        <w:tc>
          <w:tcPr>
            <w:tcW w:w="1440"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4</w:t>
            </w:r>
          </w:p>
        </w:tc>
        <w:tc>
          <w:tcPr>
            <w:tcW w:w="1258"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1</w:t>
            </w:r>
          </w:p>
        </w:tc>
        <w:tc>
          <w:tcPr>
            <w:tcW w:w="1494"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4</w:t>
            </w:r>
          </w:p>
        </w:tc>
        <w:tc>
          <w:tcPr>
            <w:tcW w:w="1206"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956"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885" w:type="dxa"/>
            <w:tcBorders>
              <w:top w:val="nil"/>
              <w:left w:val="nil"/>
              <w:bottom w:val="single" w:sz="4" w:space="0" w:color="auto"/>
              <w:right w:val="single" w:sz="4" w:space="0" w:color="auto"/>
            </w:tcBorders>
            <w:shd w:val="clear" w:color="auto" w:fill="auto"/>
            <w:vAlign w:val="center"/>
            <w:hideMark/>
          </w:tcPr>
          <w:p w:rsidR="00C739AE" w:rsidRPr="00C739AE" w:rsidRDefault="005101B3" w:rsidP="007E4638">
            <w:pPr>
              <w:widowControl/>
              <w:autoSpaceDE/>
              <w:autoSpaceDN/>
              <w:adjustRightInd/>
              <w:ind w:firstLineChars="100" w:firstLine="200"/>
              <w:jc w:val="right"/>
              <w:rPr>
                <w:color w:val="000000"/>
                <w:sz w:val="20"/>
                <w:szCs w:val="20"/>
              </w:rPr>
            </w:pPr>
            <w:r>
              <w:rPr>
                <w:color w:val="000000"/>
                <w:sz w:val="20"/>
                <w:szCs w:val="20"/>
              </w:rPr>
              <w:t>$</w:t>
            </w:r>
            <w:r w:rsidR="00C739AE" w:rsidRPr="00C739AE">
              <w:rPr>
                <w:color w:val="000000"/>
                <w:sz w:val="20"/>
                <w:szCs w:val="20"/>
              </w:rPr>
              <w:t xml:space="preserve">0 </w:t>
            </w:r>
          </w:p>
        </w:tc>
      </w:tr>
      <w:tr w:rsidR="00C739AE" w:rsidRPr="00C739AE" w:rsidTr="005101B3">
        <w:trPr>
          <w:trHeight w:val="315"/>
          <w:jc w:val="center"/>
        </w:trPr>
        <w:tc>
          <w:tcPr>
            <w:tcW w:w="3841" w:type="dxa"/>
            <w:tcBorders>
              <w:top w:val="nil"/>
              <w:left w:val="single" w:sz="4" w:space="0" w:color="auto"/>
              <w:bottom w:val="single" w:sz="4" w:space="0" w:color="auto"/>
              <w:right w:val="single" w:sz="4" w:space="0" w:color="auto"/>
            </w:tcBorders>
            <w:shd w:val="clear" w:color="auto" w:fill="auto"/>
            <w:hideMark/>
          </w:tcPr>
          <w:p w:rsidR="00C739AE" w:rsidRPr="00C739AE" w:rsidRDefault="00C739AE" w:rsidP="00C739AE">
            <w:pPr>
              <w:widowControl/>
              <w:autoSpaceDE/>
              <w:autoSpaceDN/>
              <w:adjustRightInd/>
              <w:rPr>
                <w:color w:val="000000"/>
                <w:sz w:val="20"/>
                <w:szCs w:val="20"/>
              </w:rPr>
            </w:pPr>
            <w:r w:rsidRPr="00C739AE">
              <w:rPr>
                <w:color w:val="000000"/>
                <w:sz w:val="20"/>
                <w:szCs w:val="20"/>
              </w:rPr>
              <w:t>Test results</w:t>
            </w:r>
            <w:r w:rsidRPr="00C739AE">
              <w:rPr>
                <w:color w:val="000000"/>
                <w:sz w:val="20"/>
                <w:szCs w:val="20"/>
                <w:vertAlign w:val="superscript"/>
              </w:rPr>
              <w:t xml:space="preserve"> d, e</w:t>
            </w:r>
          </w:p>
        </w:tc>
        <w:tc>
          <w:tcPr>
            <w:tcW w:w="1440"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8</w:t>
            </w:r>
          </w:p>
        </w:tc>
        <w:tc>
          <w:tcPr>
            <w:tcW w:w="1258"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1</w:t>
            </w:r>
          </w:p>
        </w:tc>
        <w:tc>
          <w:tcPr>
            <w:tcW w:w="1494"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8</w:t>
            </w:r>
          </w:p>
        </w:tc>
        <w:tc>
          <w:tcPr>
            <w:tcW w:w="1206"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956"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885" w:type="dxa"/>
            <w:tcBorders>
              <w:top w:val="nil"/>
              <w:left w:val="nil"/>
              <w:bottom w:val="single" w:sz="4" w:space="0" w:color="auto"/>
              <w:right w:val="single" w:sz="4" w:space="0" w:color="auto"/>
            </w:tcBorders>
            <w:shd w:val="clear" w:color="auto" w:fill="auto"/>
            <w:vAlign w:val="center"/>
            <w:hideMark/>
          </w:tcPr>
          <w:p w:rsidR="00C739AE" w:rsidRPr="00C739AE" w:rsidRDefault="005101B3" w:rsidP="007E4638">
            <w:pPr>
              <w:widowControl/>
              <w:autoSpaceDE/>
              <w:autoSpaceDN/>
              <w:adjustRightInd/>
              <w:ind w:firstLineChars="100" w:firstLine="200"/>
              <w:jc w:val="right"/>
              <w:rPr>
                <w:color w:val="000000"/>
                <w:sz w:val="20"/>
                <w:szCs w:val="20"/>
              </w:rPr>
            </w:pPr>
            <w:r>
              <w:rPr>
                <w:color w:val="000000"/>
                <w:sz w:val="20"/>
                <w:szCs w:val="20"/>
              </w:rPr>
              <w:t>$</w:t>
            </w:r>
            <w:r w:rsidR="00C739AE" w:rsidRPr="00C739AE">
              <w:rPr>
                <w:color w:val="000000"/>
                <w:sz w:val="20"/>
                <w:szCs w:val="20"/>
              </w:rPr>
              <w:t xml:space="preserve">0 </w:t>
            </w:r>
          </w:p>
        </w:tc>
      </w:tr>
      <w:tr w:rsidR="00C739AE" w:rsidRPr="00C739AE" w:rsidTr="005101B3">
        <w:trPr>
          <w:trHeight w:val="255"/>
          <w:jc w:val="center"/>
        </w:trPr>
        <w:tc>
          <w:tcPr>
            <w:tcW w:w="3841" w:type="dxa"/>
            <w:tcBorders>
              <w:top w:val="nil"/>
              <w:left w:val="single" w:sz="4" w:space="0" w:color="auto"/>
              <w:bottom w:val="single" w:sz="4" w:space="0" w:color="auto"/>
              <w:right w:val="single" w:sz="4" w:space="0" w:color="auto"/>
            </w:tcBorders>
            <w:shd w:val="clear" w:color="auto" w:fill="auto"/>
            <w:hideMark/>
          </w:tcPr>
          <w:p w:rsidR="00C739AE" w:rsidRPr="00C739AE" w:rsidRDefault="00C739AE" w:rsidP="00C739AE">
            <w:pPr>
              <w:widowControl/>
              <w:autoSpaceDE/>
              <w:autoSpaceDN/>
              <w:adjustRightInd/>
              <w:rPr>
                <w:color w:val="000000"/>
                <w:sz w:val="20"/>
                <w:szCs w:val="20"/>
              </w:rPr>
            </w:pPr>
            <w:r w:rsidRPr="00C739AE">
              <w:rPr>
                <w:color w:val="000000"/>
                <w:sz w:val="20"/>
                <w:szCs w:val="20"/>
              </w:rPr>
              <w:t>Audit and review facility records</w:t>
            </w:r>
          </w:p>
        </w:tc>
        <w:tc>
          <w:tcPr>
            <w:tcW w:w="1440"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6</w:t>
            </w:r>
          </w:p>
        </w:tc>
        <w:tc>
          <w:tcPr>
            <w:tcW w:w="1258"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1</w:t>
            </w:r>
          </w:p>
        </w:tc>
        <w:tc>
          <w:tcPr>
            <w:tcW w:w="1494"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6</w:t>
            </w:r>
          </w:p>
        </w:tc>
        <w:tc>
          <w:tcPr>
            <w:tcW w:w="1206"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956"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C739AE" w:rsidRPr="00C739AE" w:rsidRDefault="00C739AE" w:rsidP="007E4638">
            <w:pPr>
              <w:widowControl/>
              <w:autoSpaceDE/>
              <w:autoSpaceDN/>
              <w:adjustRightInd/>
              <w:jc w:val="center"/>
              <w:rPr>
                <w:color w:val="000000"/>
                <w:sz w:val="20"/>
                <w:szCs w:val="20"/>
              </w:rPr>
            </w:pPr>
            <w:r w:rsidRPr="00C739AE">
              <w:rPr>
                <w:color w:val="000000"/>
                <w:sz w:val="20"/>
                <w:szCs w:val="20"/>
              </w:rPr>
              <w:t>0</w:t>
            </w:r>
          </w:p>
        </w:tc>
        <w:tc>
          <w:tcPr>
            <w:tcW w:w="885" w:type="dxa"/>
            <w:tcBorders>
              <w:top w:val="nil"/>
              <w:left w:val="nil"/>
              <w:bottom w:val="single" w:sz="4" w:space="0" w:color="auto"/>
              <w:right w:val="single" w:sz="4" w:space="0" w:color="auto"/>
            </w:tcBorders>
            <w:shd w:val="clear" w:color="auto" w:fill="auto"/>
            <w:vAlign w:val="center"/>
            <w:hideMark/>
          </w:tcPr>
          <w:p w:rsidR="00C739AE" w:rsidRPr="00C739AE" w:rsidRDefault="005101B3" w:rsidP="007E4638">
            <w:pPr>
              <w:widowControl/>
              <w:autoSpaceDE/>
              <w:autoSpaceDN/>
              <w:adjustRightInd/>
              <w:ind w:firstLineChars="100" w:firstLine="200"/>
              <w:jc w:val="right"/>
              <w:rPr>
                <w:color w:val="000000"/>
                <w:sz w:val="20"/>
                <w:szCs w:val="20"/>
              </w:rPr>
            </w:pPr>
            <w:r>
              <w:rPr>
                <w:color w:val="000000"/>
                <w:sz w:val="20"/>
                <w:szCs w:val="20"/>
              </w:rPr>
              <w:t>$</w:t>
            </w:r>
            <w:r w:rsidR="00C739AE" w:rsidRPr="00C739AE">
              <w:rPr>
                <w:color w:val="000000"/>
                <w:sz w:val="20"/>
                <w:szCs w:val="20"/>
              </w:rPr>
              <w:t xml:space="preserve">0 </w:t>
            </w:r>
          </w:p>
        </w:tc>
      </w:tr>
      <w:tr w:rsidR="006D1EDE" w:rsidRPr="00C739AE" w:rsidTr="005101B3">
        <w:trPr>
          <w:trHeight w:val="255"/>
          <w:jc w:val="center"/>
        </w:trPr>
        <w:tc>
          <w:tcPr>
            <w:tcW w:w="9239" w:type="dxa"/>
            <w:gridSpan w:val="5"/>
            <w:tcBorders>
              <w:top w:val="nil"/>
              <w:left w:val="single" w:sz="4" w:space="0" w:color="auto"/>
              <w:bottom w:val="single" w:sz="4" w:space="0" w:color="auto"/>
              <w:right w:val="single" w:sz="4" w:space="0" w:color="auto"/>
            </w:tcBorders>
            <w:shd w:val="clear" w:color="auto" w:fill="auto"/>
            <w:noWrap/>
            <w:hideMark/>
          </w:tcPr>
          <w:p w:rsidR="006D1EDE" w:rsidRPr="00C739AE" w:rsidRDefault="006D1EDE" w:rsidP="005101B3">
            <w:pPr>
              <w:widowControl/>
              <w:autoSpaceDE/>
              <w:autoSpaceDN/>
              <w:adjustRightInd/>
              <w:rPr>
                <w:color w:val="000000"/>
                <w:sz w:val="20"/>
                <w:szCs w:val="20"/>
              </w:rPr>
            </w:pPr>
            <w:r w:rsidRPr="00C739AE">
              <w:rPr>
                <w:b/>
                <w:bCs/>
                <w:color w:val="000000"/>
                <w:sz w:val="20"/>
                <w:szCs w:val="20"/>
              </w:rPr>
              <w:t>TOTAL ANNUAL BURDEN AND COST (</w:t>
            </w:r>
            <w:r w:rsidR="005101B3">
              <w:rPr>
                <w:b/>
                <w:bCs/>
                <w:color w:val="000000"/>
                <w:sz w:val="20"/>
                <w:szCs w:val="20"/>
              </w:rPr>
              <w:t>rounded</w:t>
            </w:r>
            <w:r w:rsidRPr="00C739AE">
              <w:rPr>
                <w:b/>
                <w:bCs/>
                <w:color w:val="000000"/>
                <w:sz w:val="20"/>
                <w:szCs w:val="20"/>
              </w:rPr>
              <w:t>)</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6D1EDE" w:rsidRPr="005101B3" w:rsidRDefault="006D1EDE" w:rsidP="00C739AE">
            <w:pPr>
              <w:widowControl/>
              <w:autoSpaceDE/>
              <w:autoSpaceDN/>
              <w:adjustRightInd/>
              <w:jc w:val="center"/>
              <w:rPr>
                <w:b/>
                <w:color w:val="000000"/>
                <w:sz w:val="20"/>
                <w:szCs w:val="20"/>
              </w:rPr>
            </w:pPr>
            <w:r w:rsidRPr="005101B3">
              <w:rPr>
                <w:b/>
                <w:color w:val="000000"/>
                <w:sz w:val="20"/>
                <w:szCs w:val="20"/>
              </w:rPr>
              <w:t>0</w:t>
            </w:r>
          </w:p>
        </w:tc>
        <w:tc>
          <w:tcPr>
            <w:tcW w:w="885" w:type="dxa"/>
            <w:tcBorders>
              <w:top w:val="nil"/>
              <w:left w:val="nil"/>
              <w:bottom w:val="single" w:sz="4" w:space="0" w:color="auto"/>
              <w:right w:val="single" w:sz="4" w:space="0" w:color="auto"/>
            </w:tcBorders>
            <w:shd w:val="clear" w:color="auto" w:fill="auto"/>
            <w:vAlign w:val="center"/>
            <w:hideMark/>
          </w:tcPr>
          <w:p w:rsidR="006D1EDE" w:rsidRPr="005101B3" w:rsidRDefault="005101B3" w:rsidP="005101B3">
            <w:pPr>
              <w:widowControl/>
              <w:autoSpaceDE/>
              <w:autoSpaceDN/>
              <w:adjustRightInd/>
              <w:ind w:firstLineChars="100" w:firstLine="201"/>
              <w:jc w:val="right"/>
              <w:rPr>
                <w:b/>
                <w:color w:val="000000"/>
                <w:sz w:val="20"/>
                <w:szCs w:val="20"/>
              </w:rPr>
            </w:pPr>
            <w:r w:rsidRPr="005101B3">
              <w:rPr>
                <w:b/>
                <w:color w:val="000000"/>
                <w:sz w:val="20"/>
                <w:szCs w:val="20"/>
              </w:rPr>
              <w:t>$</w:t>
            </w:r>
            <w:r w:rsidR="006D1EDE" w:rsidRPr="005101B3">
              <w:rPr>
                <w:b/>
                <w:color w:val="000000"/>
                <w:sz w:val="20"/>
                <w:szCs w:val="20"/>
              </w:rPr>
              <w:t xml:space="preserve">0 </w:t>
            </w:r>
          </w:p>
        </w:tc>
      </w:tr>
    </w:tbl>
    <w:p w:rsidR="00144F35" w:rsidRDefault="00144F35" w:rsidP="00F340DF"/>
    <w:p w:rsidR="006B343B" w:rsidRPr="0087045F" w:rsidRDefault="006B343B" w:rsidP="00F340DF">
      <w:pPr>
        <w:rPr>
          <w:sz w:val="20"/>
          <w:szCs w:val="20"/>
        </w:rPr>
      </w:pPr>
      <w:r w:rsidRPr="0087045F">
        <w:rPr>
          <w:sz w:val="20"/>
          <w:szCs w:val="20"/>
        </w:rPr>
        <w:t>Assumptions:</w:t>
      </w:r>
    </w:p>
    <w:p w:rsidR="006B343B" w:rsidRPr="0087045F" w:rsidRDefault="006B343B" w:rsidP="006B343B">
      <w:pPr>
        <w:ind w:left="270" w:hanging="270"/>
        <w:rPr>
          <w:bCs/>
          <w:sz w:val="20"/>
          <w:szCs w:val="20"/>
        </w:rPr>
      </w:pPr>
      <w:r w:rsidRPr="005101B3">
        <w:rPr>
          <w:bCs/>
          <w:sz w:val="20"/>
          <w:szCs w:val="20"/>
          <w:vertAlign w:val="superscript"/>
        </w:rPr>
        <w:t>a.</w:t>
      </w:r>
      <w:r w:rsidRPr="0087045F">
        <w:rPr>
          <w:bCs/>
          <w:sz w:val="20"/>
          <w:szCs w:val="20"/>
        </w:rPr>
        <w:t xml:space="preserve"> This ICR uses the following labor rates: $46.21 for technical, $62.27 for managerial, and $25.01 for clerical labor.  These rates are from the Office of Personnel Management (OPM), 2011 General Schedule, which excludes </w:t>
      </w:r>
      <w:proofErr w:type="gramStart"/>
      <w:r w:rsidRPr="0087045F">
        <w:rPr>
          <w:bCs/>
          <w:sz w:val="20"/>
          <w:szCs w:val="20"/>
        </w:rPr>
        <w:t>locality</w:t>
      </w:r>
      <w:proofErr w:type="gramEnd"/>
      <w:r w:rsidRPr="0087045F">
        <w:rPr>
          <w:bCs/>
          <w:sz w:val="20"/>
          <w:szCs w:val="20"/>
        </w:rPr>
        <w:t xml:space="preserve"> rates of pay.  The rates have been increased by 60 percent to account for the benefit packages available to government employees.</w:t>
      </w:r>
    </w:p>
    <w:p w:rsidR="006B343B" w:rsidRPr="0087045F" w:rsidRDefault="006B343B" w:rsidP="006B343B">
      <w:pPr>
        <w:ind w:left="270" w:hanging="270"/>
        <w:rPr>
          <w:bCs/>
          <w:sz w:val="20"/>
          <w:szCs w:val="20"/>
        </w:rPr>
      </w:pPr>
      <w:r w:rsidRPr="005101B3">
        <w:rPr>
          <w:bCs/>
          <w:sz w:val="20"/>
          <w:szCs w:val="20"/>
          <w:vertAlign w:val="superscript"/>
        </w:rPr>
        <w:t>b.</w:t>
      </w:r>
      <w:r w:rsidRPr="0087045F">
        <w:rPr>
          <w:bCs/>
          <w:sz w:val="20"/>
          <w:szCs w:val="20"/>
        </w:rPr>
        <w:t xml:space="preserve"> We assume there will be no new, modified, or reconstructed facilities constructed over the next three years.</w:t>
      </w:r>
    </w:p>
    <w:p w:rsidR="006B343B" w:rsidRPr="0087045F" w:rsidRDefault="006B343B" w:rsidP="006B343B">
      <w:pPr>
        <w:ind w:left="270" w:hanging="270"/>
        <w:rPr>
          <w:bCs/>
          <w:sz w:val="20"/>
          <w:szCs w:val="20"/>
        </w:rPr>
      </w:pPr>
      <w:r w:rsidRPr="005101B3">
        <w:rPr>
          <w:bCs/>
          <w:sz w:val="20"/>
          <w:szCs w:val="20"/>
          <w:vertAlign w:val="superscript"/>
        </w:rPr>
        <w:t>c.</w:t>
      </w:r>
      <w:r w:rsidRPr="0087045F">
        <w:rPr>
          <w:bCs/>
          <w:sz w:val="20"/>
          <w:szCs w:val="20"/>
        </w:rPr>
        <w:t xml:space="preserve"> We assume this is a one-time-only cost.</w:t>
      </w:r>
    </w:p>
    <w:p w:rsidR="006B343B" w:rsidRPr="0087045F" w:rsidRDefault="006B343B" w:rsidP="006B343B">
      <w:pPr>
        <w:ind w:left="270" w:hanging="270"/>
        <w:rPr>
          <w:bCs/>
          <w:sz w:val="20"/>
          <w:szCs w:val="20"/>
        </w:rPr>
      </w:pPr>
      <w:r w:rsidRPr="005101B3">
        <w:rPr>
          <w:bCs/>
          <w:sz w:val="20"/>
          <w:szCs w:val="20"/>
          <w:vertAlign w:val="superscript"/>
        </w:rPr>
        <w:t>d.</w:t>
      </w:r>
      <w:r w:rsidRPr="0087045F">
        <w:rPr>
          <w:bCs/>
          <w:sz w:val="20"/>
          <w:szCs w:val="20"/>
        </w:rPr>
        <w:t xml:space="preserve"> This rule does not require semiannual reporting, only recordkeeping.</w:t>
      </w:r>
    </w:p>
    <w:p w:rsidR="006B343B" w:rsidRPr="0087045F" w:rsidRDefault="006B343B" w:rsidP="006B343B">
      <w:pPr>
        <w:ind w:left="270" w:hanging="270"/>
        <w:rPr>
          <w:bCs/>
          <w:sz w:val="20"/>
          <w:szCs w:val="20"/>
        </w:rPr>
      </w:pPr>
      <w:r w:rsidRPr="005101B3">
        <w:rPr>
          <w:bCs/>
          <w:sz w:val="20"/>
          <w:szCs w:val="20"/>
          <w:vertAlign w:val="superscript"/>
        </w:rPr>
        <w:t>e.</w:t>
      </w:r>
      <w:r w:rsidRPr="0087045F">
        <w:rPr>
          <w:bCs/>
          <w:sz w:val="20"/>
          <w:szCs w:val="20"/>
        </w:rPr>
        <w:t xml:space="preserve"> We assume it will take eight hours to review test results.</w:t>
      </w:r>
    </w:p>
    <w:sectPr w:rsidR="006B343B" w:rsidRPr="0087045F"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FDF" w:rsidRDefault="00151FDF">
      <w:r>
        <w:separator/>
      </w:r>
    </w:p>
  </w:endnote>
  <w:endnote w:type="continuationSeparator" w:id="0">
    <w:p w:rsidR="00151FDF" w:rsidRDefault="00151F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FDF" w:rsidRDefault="00151FDF">
      <w:r>
        <w:separator/>
      </w:r>
    </w:p>
  </w:footnote>
  <w:footnote w:type="continuationSeparator" w:id="0">
    <w:p w:rsidR="00151FDF" w:rsidRDefault="00151F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8B" w:rsidRDefault="00B35AE7">
    <w:pPr>
      <w:framePr w:w="9361" w:wrap="notBeside" w:vAnchor="text" w:hAnchor="text" w:x="1" w:y="1"/>
      <w:jc w:val="center"/>
    </w:pPr>
    <w:fldSimple w:instr="PAGE ">
      <w:r w:rsidR="00B03CF1">
        <w:rPr>
          <w:noProof/>
        </w:rPr>
        <w:t>2</w:t>
      </w:r>
    </w:fldSimple>
  </w:p>
  <w:p w:rsidR="00CF628B" w:rsidRDefault="00CF628B"/>
  <w:p w:rsidR="00CF628B" w:rsidRDefault="00CF628B">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8B" w:rsidRDefault="00B35AE7" w:rsidP="00A61AFE">
    <w:pPr>
      <w:framePr w:w="12960" w:wrap="notBeside" w:vAnchor="text" w:hAnchor="text" w:x="1" w:y="1"/>
      <w:jc w:val="center"/>
    </w:pPr>
    <w:fldSimple w:instr="PAGE ">
      <w:r w:rsidR="00B03CF1">
        <w:rPr>
          <w:noProof/>
        </w:rPr>
        <w:t>17</w:t>
      </w:r>
    </w:fldSimple>
  </w:p>
  <w:p w:rsidR="00CF628B" w:rsidRDefault="00CF628B"/>
  <w:p w:rsidR="00CF628B" w:rsidRDefault="00CF628B">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619B"/>
    <w:rsid w:val="00046858"/>
    <w:rsid w:val="00055BDF"/>
    <w:rsid w:val="00055DC5"/>
    <w:rsid w:val="00080F29"/>
    <w:rsid w:val="00081CEF"/>
    <w:rsid w:val="00095C92"/>
    <w:rsid w:val="000A1FBB"/>
    <w:rsid w:val="000A687C"/>
    <w:rsid w:val="000B0746"/>
    <w:rsid w:val="000D2272"/>
    <w:rsid w:val="000F00CD"/>
    <w:rsid w:val="000F772C"/>
    <w:rsid w:val="001017C4"/>
    <w:rsid w:val="00101B40"/>
    <w:rsid w:val="00102B52"/>
    <w:rsid w:val="0010697C"/>
    <w:rsid w:val="00123889"/>
    <w:rsid w:val="00126A7C"/>
    <w:rsid w:val="0013290E"/>
    <w:rsid w:val="001379A1"/>
    <w:rsid w:val="0014079D"/>
    <w:rsid w:val="00144978"/>
    <w:rsid w:val="00144A82"/>
    <w:rsid w:val="00144F35"/>
    <w:rsid w:val="00151FDF"/>
    <w:rsid w:val="0015433E"/>
    <w:rsid w:val="0018546C"/>
    <w:rsid w:val="00186DA3"/>
    <w:rsid w:val="00192490"/>
    <w:rsid w:val="00193965"/>
    <w:rsid w:val="00195753"/>
    <w:rsid w:val="001A0B41"/>
    <w:rsid w:val="001B0B9A"/>
    <w:rsid w:val="001B2C12"/>
    <w:rsid w:val="001B35F2"/>
    <w:rsid w:val="001C5991"/>
    <w:rsid w:val="001D0484"/>
    <w:rsid w:val="001D4D35"/>
    <w:rsid w:val="001D762C"/>
    <w:rsid w:val="001E3E21"/>
    <w:rsid w:val="001E56F5"/>
    <w:rsid w:val="001F19FF"/>
    <w:rsid w:val="001F6270"/>
    <w:rsid w:val="001F62D4"/>
    <w:rsid w:val="002041C5"/>
    <w:rsid w:val="002063FE"/>
    <w:rsid w:val="00206932"/>
    <w:rsid w:val="0021722B"/>
    <w:rsid w:val="0022288F"/>
    <w:rsid w:val="0022738C"/>
    <w:rsid w:val="00234A28"/>
    <w:rsid w:val="00236DB3"/>
    <w:rsid w:val="002431D9"/>
    <w:rsid w:val="002638A0"/>
    <w:rsid w:val="002712EB"/>
    <w:rsid w:val="0027222A"/>
    <w:rsid w:val="002743D2"/>
    <w:rsid w:val="00277F42"/>
    <w:rsid w:val="00281CAE"/>
    <w:rsid w:val="00287403"/>
    <w:rsid w:val="00287FE6"/>
    <w:rsid w:val="0029006A"/>
    <w:rsid w:val="002904E7"/>
    <w:rsid w:val="00295438"/>
    <w:rsid w:val="002976E9"/>
    <w:rsid w:val="002A149F"/>
    <w:rsid w:val="002B29A5"/>
    <w:rsid w:val="002B29A7"/>
    <w:rsid w:val="002B517F"/>
    <w:rsid w:val="002B6993"/>
    <w:rsid w:val="002C1F95"/>
    <w:rsid w:val="002C416A"/>
    <w:rsid w:val="002C77DF"/>
    <w:rsid w:val="002D62EC"/>
    <w:rsid w:val="002D7683"/>
    <w:rsid w:val="002F674B"/>
    <w:rsid w:val="002F6DB3"/>
    <w:rsid w:val="003139FC"/>
    <w:rsid w:val="00332BC1"/>
    <w:rsid w:val="00341540"/>
    <w:rsid w:val="003511C6"/>
    <w:rsid w:val="00354C15"/>
    <w:rsid w:val="003B301E"/>
    <w:rsid w:val="003B4508"/>
    <w:rsid w:val="003C21B6"/>
    <w:rsid w:val="003C42EC"/>
    <w:rsid w:val="003C4B46"/>
    <w:rsid w:val="003C5023"/>
    <w:rsid w:val="003E30B5"/>
    <w:rsid w:val="003E47DE"/>
    <w:rsid w:val="003E4C18"/>
    <w:rsid w:val="0040391F"/>
    <w:rsid w:val="004101BF"/>
    <w:rsid w:val="0044133C"/>
    <w:rsid w:val="00450237"/>
    <w:rsid w:val="00455557"/>
    <w:rsid w:val="004833B6"/>
    <w:rsid w:val="00484A45"/>
    <w:rsid w:val="00490261"/>
    <w:rsid w:val="0049505A"/>
    <w:rsid w:val="004A4A79"/>
    <w:rsid w:val="004A4B25"/>
    <w:rsid w:val="004B2155"/>
    <w:rsid w:val="004C48D4"/>
    <w:rsid w:val="004C5E95"/>
    <w:rsid w:val="004C701D"/>
    <w:rsid w:val="004F1469"/>
    <w:rsid w:val="004F6640"/>
    <w:rsid w:val="004F6FCD"/>
    <w:rsid w:val="00507EC5"/>
    <w:rsid w:val="005101B3"/>
    <w:rsid w:val="005147CD"/>
    <w:rsid w:val="00516952"/>
    <w:rsid w:val="005253D4"/>
    <w:rsid w:val="0052598B"/>
    <w:rsid w:val="00551815"/>
    <w:rsid w:val="00560AD2"/>
    <w:rsid w:val="00565A51"/>
    <w:rsid w:val="005702C0"/>
    <w:rsid w:val="00571260"/>
    <w:rsid w:val="00583626"/>
    <w:rsid w:val="005A1986"/>
    <w:rsid w:val="005B5DE8"/>
    <w:rsid w:val="005C3665"/>
    <w:rsid w:val="005C42AC"/>
    <w:rsid w:val="005D385C"/>
    <w:rsid w:val="005D3F63"/>
    <w:rsid w:val="005D6E82"/>
    <w:rsid w:val="005E194B"/>
    <w:rsid w:val="005E20C5"/>
    <w:rsid w:val="005F3262"/>
    <w:rsid w:val="005F42F8"/>
    <w:rsid w:val="00601205"/>
    <w:rsid w:val="006053D1"/>
    <w:rsid w:val="00606DEF"/>
    <w:rsid w:val="00630160"/>
    <w:rsid w:val="00631517"/>
    <w:rsid w:val="00635DBD"/>
    <w:rsid w:val="0066038F"/>
    <w:rsid w:val="006736C5"/>
    <w:rsid w:val="006741F7"/>
    <w:rsid w:val="00691B10"/>
    <w:rsid w:val="00694B55"/>
    <w:rsid w:val="006A2E9A"/>
    <w:rsid w:val="006B343B"/>
    <w:rsid w:val="006D1B12"/>
    <w:rsid w:val="006D1EDE"/>
    <w:rsid w:val="006E4A6E"/>
    <w:rsid w:val="006E4F4E"/>
    <w:rsid w:val="006E642B"/>
    <w:rsid w:val="00705BC2"/>
    <w:rsid w:val="00711169"/>
    <w:rsid w:val="00722766"/>
    <w:rsid w:val="00742CEF"/>
    <w:rsid w:val="00743235"/>
    <w:rsid w:val="0076179B"/>
    <w:rsid w:val="00763160"/>
    <w:rsid w:val="00780612"/>
    <w:rsid w:val="00786A20"/>
    <w:rsid w:val="007A0634"/>
    <w:rsid w:val="007A16F4"/>
    <w:rsid w:val="007A458D"/>
    <w:rsid w:val="007A6BD5"/>
    <w:rsid w:val="007A715A"/>
    <w:rsid w:val="007B53A2"/>
    <w:rsid w:val="007C0FAA"/>
    <w:rsid w:val="007D07AB"/>
    <w:rsid w:val="007D3A33"/>
    <w:rsid w:val="007E4638"/>
    <w:rsid w:val="007E4D9A"/>
    <w:rsid w:val="007F07FB"/>
    <w:rsid w:val="00810507"/>
    <w:rsid w:val="00811441"/>
    <w:rsid w:val="00813E69"/>
    <w:rsid w:val="00817E8B"/>
    <w:rsid w:val="008338D4"/>
    <w:rsid w:val="0084255D"/>
    <w:rsid w:val="008462E1"/>
    <w:rsid w:val="00850ACF"/>
    <w:rsid w:val="00852038"/>
    <w:rsid w:val="00861489"/>
    <w:rsid w:val="00866148"/>
    <w:rsid w:val="0087045F"/>
    <w:rsid w:val="0087193B"/>
    <w:rsid w:val="00877D96"/>
    <w:rsid w:val="0088639E"/>
    <w:rsid w:val="008879E2"/>
    <w:rsid w:val="00895523"/>
    <w:rsid w:val="008A46EB"/>
    <w:rsid w:val="008A7B1B"/>
    <w:rsid w:val="008B1DBA"/>
    <w:rsid w:val="008B407C"/>
    <w:rsid w:val="008E65E6"/>
    <w:rsid w:val="008F285B"/>
    <w:rsid w:val="008F4564"/>
    <w:rsid w:val="009018EC"/>
    <w:rsid w:val="00906C54"/>
    <w:rsid w:val="00906EDB"/>
    <w:rsid w:val="00912E00"/>
    <w:rsid w:val="00913593"/>
    <w:rsid w:val="009170CE"/>
    <w:rsid w:val="00922115"/>
    <w:rsid w:val="00923C46"/>
    <w:rsid w:val="00927293"/>
    <w:rsid w:val="00954D15"/>
    <w:rsid w:val="00967E07"/>
    <w:rsid w:val="009711DB"/>
    <w:rsid w:val="009A0F50"/>
    <w:rsid w:val="009A16CD"/>
    <w:rsid w:val="009A37BC"/>
    <w:rsid w:val="009B5343"/>
    <w:rsid w:val="009C06F5"/>
    <w:rsid w:val="009D6567"/>
    <w:rsid w:val="009E0F31"/>
    <w:rsid w:val="00A007F5"/>
    <w:rsid w:val="00A038EC"/>
    <w:rsid w:val="00A128FD"/>
    <w:rsid w:val="00A145B0"/>
    <w:rsid w:val="00A15172"/>
    <w:rsid w:val="00A1532C"/>
    <w:rsid w:val="00A26EF7"/>
    <w:rsid w:val="00A27248"/>
    <w:rsid w:val="00A277D6"/>
    <w:rsid w:val="00A30F13"/>
    <w:rsid w:val="00A379F8"/>
    <w:rsid w:val="00A54EEA"/>
    <w:rsid w:val="00A56BFF"/>
    <w:rsid w:val="00A61AFE"/>
    <w:rsid w:val="00A73600"/>
    <w:rsid w:val="00A74C1E"/>
    <w:rsid w:val="00A7661C"/>
    <w:rsid w:val="00A777AA"/>
    <w:rsid w:val="00A95BC7"/>
    <w:rsid w:val="00A962DF"/>
    <w:rsid w:val="00AC27B7"/>
    <w:rsid w:val="00AF70A1"/>
    <w:rsid w:val="00B01917"/>
    <w:rsid w:val="00B03B8C"/>
    <w:rsid w:val="00B03CF1"/>
    <w:rsid w:val="00B06810"/>
    <w:rsid w:val="00B07F79"/>
    <w:rsid w:val="00B16C07"/>
    <w:rsid w:val="00B26557"/>
    <w:rsid w:val="00B35AE7"/>
    <w:rsid w:val="00B46A57"/>
    <w:rsid w:val="00B46FF0"/>
    <w:rsid w:val="00B65754"/>
    <w:rsid w:val="00B66231"/>
    <w:rsid w:val="00B769F1"/>
    <w:rsid w:val="00B82025"/>
    <w:rsid w:val="00BA0A91"/>
    <w:rsid w:val="00BA4887"/>
    <w:rsid w:val="00BB3390"/>
    <w:rsid w:val="00BB3C1A"/>
    <w:rsid w:val="00BC14AA"/>
    <w:rsid w:val="00BC6DEF"/>
    <w:rsid w:val="00BD4C6E"/>
    <w:rsid w:val="00BE1F44"/>
    <w:rsid w:val="00BE2989"/>
    <w:rsid w:val="00BE7A11"/>
    <w:rsid w:val="00BF722F"/>
    <w:rsid w:val="00C03A28"/>
    <w:rsid w:val="00C04D72"/>
    <w:rsid w:val="00C13FE8"/>
    <w:rsid w:val="00C30A60"/>
    <w:rsid w:val="00C33ABA"/>
    <w:rsid w:val="00C37BB6"/>
    <w:rsid w:val="00C52EFD"/>
    <w:rsid w:val="00C64378"/>
    <w:rsid w:val="00C6601B"/>
    <w:rsid w:val="00C739AE"/>
    <w:rsid w:val="00C75444"/>
    <w:rsid w:val="00C75CF0"/>
    <w:rsid w:val="00C808B5"/>
    <w:rsid w:val="00C826B6"/>
    <w:rsid w:val="00C82DB6"/>
    <w:rsid w:val="00CA4CD6"/>
    <w:rsid w:val="00CC48AB"/>
    <w:rsid w:val="00CC58F6"/>
    <w:rsid w:val="00CC5A94"/>
    <w:rsid w:val="00CD2069"/>
    <w:rsid w:val="00CD280D"/>
    <w:rsid w:val="00CF03AF"/>
    <w:rsid w:val="00CF235C"/>
    <w:rsid w:val="00CF23A8"/>
    <w:rsid w:val="00CF628B"/>
    <w:rsid w:val="00D00BBC"/>
    <w:rsid w:val="00D0252A"/>
    <w:rsid w:val="00D13256"/>
    <w:rsid w:val="00D13D9A"/>
    <w:rsid w:val="00D14A8D"/>
    <w:rsid w:val="00D21198"/>
    <w:rsid w:val="00D2273E"/>
    <w:rsid w:val="00D2646F"/>
    <w:rsid w:val="00D42D52"/>
    <w:rsid w:val="00D46FA2"/>
    <w:rsid w:val="00D5080D"/>
    <w:rsid w:val="00D52858"/>
    <w:rsid w:val="00D56F5F"/>
    <w:rsid w:val="00D61B37"/>
    <w:rsid w:val="00D6301B"/>
    <w:rsid w:val="00D63B96"/>
    <w:rsid w:val="00D84F06"/>
    <w:rsid w:val="00D92F66"/>
    <w:rsid w:val="00D94884"/>
    <w:rsid w:val="00D95819"/>
    <w:rsid w:val="00DA7285"/>
    <w:rsid w:val="00DB59E1"/>
    <w:rsid w:val="00DD1AC1"/>
    <w:rsid w:val="00DD7D49"/>
    <w:rsid w:val="00DE1D4A"/>
    <w:rsid w:val="00DE513E"/>
    <w:rsid w:val="00DE559C"/>
    <w:rsid w:val="00DF5C4E"/>
    <w:rsid w:val="00E06522"/>
    <w:rsid w:val="00E10DA7"/>
    <w:rsid w:val="00E1538C"/>
    <w:rsid w:val="00E25DB6"/>
    <w:rsid w:val="00E276CD"/>
    <w:rsid w:val="00E32EDA"/>
    <w:rsid w:val="00E53137"/>
    <w:rsid w:val="00E558F0"/>
    <w:rsid w:val="00E65AC7"/>
    <w:rsid w:val="00E702F6"/>
    <w:rsid w:val="00E73F44"/>
    <w:rsid w:val="00E77D5E"/>
    <w:rsid w:val="00E868BB"/>
    <w:rsid w:val="00E93E2F"/>
    <w:rsid w:val="00EA37A9"/>
    <w:rsid w:val="00EA7026"/>
    <w:rsid w:val="00EB03E2"/>
    <w:rsid w:val="00EB2593"/>
    <w:rsid w:val="00EB4016"/>
    <w:rsid w:val="00EB4A22"/>
    <w:rsid w:val="00EC4074"/>
    <w:rsid w:val="00ED11ED"/>
    <w:rsid w:val="00ED6F41"/>
    <w:rsid w:val="00ED741E"/>
    <w:rsid w:val="00EE7A60"/>
    <w:rsid w:val="00EF113F"/>
    <w:rsid w:val="00EF7015"/>
    <w:rsid w:val="00F03803"/>
    <w:rsid w:val="00F0526A"/>
    <w:rsid w:val="00F066C9"/>
    <w:rsid w:val="00F20822"/>
    <w:rsid w:val="00F220C7"/>
    <w:rsid w:val="00F30EF5"/>
    <w:rsid w:val="00F340DF"/>
    <w:rsid w:val="00F42E26"/>
    <w:rsid w:val="00F538BC"/>
    <w:rsid w:val="00F55998"/>
    <w:rsid w:val="00F6112F"/>
    <w:rsid w:val="00F8314E"/>
    <w:rsid w:val="00F853E1"/>
    <w:rsid w:val="00F86A76"/>
    <w:rsid w:val="00F9092B"/>
    <w:rsid w:val="00F92D22"/>
    <w:rsid w:val="00FB0650"/>
    <w:rsid w:val="00FB1361"/>
    <w:rsid w:val="00FB3755"/>
    <w:rsid w:val="00FB4D98"/>
    <w:rsid w:val="00FB6378"/>
    <w:rsid w:val="00FB7BCE"/>
    <w:rsid w:val="00FC4E09"/>
    <w:rsid w:val="00FE2099"/>
    <w:rsid w:val="00FF2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157108923">
      <w:bodyDiv w:val="1"/>
      <w:marLeft w:val="0"/>
      <w:marRight w:val="0"/>
      <w:marTop w:val="0"/>
      <w:marBottom w:val="0"/>
      <w:divBdr>
        <w:top w:val="none" w:sz="0" w:space="0" w:color="auto"/>
        <w:left w:val="none" w:sz="0" w:space="0" w:color="auto"/>
        <w:bottom w:val="none" w:sz="0" w:space="0" w:color="auto"/>
        <w:right w:val="none" w:sz="0" w:space="0" w:color="auto"/>
      </w:divBdr>
    </w:div>
    <w:div w:id="192429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8A0B5-014C-4A3D-89C6-5870E1525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5168</Words>
  <Characters>29115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dcterms:created xsi:type="dcterms:W3CDTF">2013-06-25T15:26:00Z</dcterms:created>
  <dcterms:modified xsi:type="dcterms:W3CDTF">2013-06-25T15:26:00Z</dcterms:modified>
</cp:coreProperties>
</file>