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75" w:rsidRPr="005977DC" w:rsidRDefault="00B37BBD" w:rsidP="00B37BBD">
      <w:pPr>
        <w:jc w:val="center"/>
        <w:rPr>
          <w:sz w:val="24"/>
          <w:szCs w:val="24"/>
        </w:rPr>
      </w:pPr>
      <w:r w:rsidRPr="005977DC">
        <w:rPr>
          <w:sz w:val="24"/>
          <w:szCs w:val="24"/>
        </w:rPr>
        <w:t>EPA ICR No. 2415.01</w:t>
      </w:r>
      <w:r w:rsidRPr="005977DC">
        <w:rPr>
          <w:sz w:val="24"/>
          <w:szCs w:val="24"/>
        </w:rPr>
        <w:tab/>
      </w:r>
      <w:r w:rsidRPr="005977DC">
        <w:rPr>
          <w:sz w:val="24"/>
          <w:szCs w:val="24"/>
        </w:rPr>
        <w:tab/>
      </w:r>
      <w:r w:rsidRPr="005977DC">
        <w:rPr>
          <w:sz w:val="24"/>
          <w:szCs w:val="24"/>
        </w:rPr>
        <w:tab/>
      </w:r>
      <w:r w:rsidRPr="005977DC">
        <w:rPr>
          <w:sz w:val="24"/>
          <w:szCs w:val="24"/>
        </w:rPr>
        <w:tab/>
      </w:r>
      <w:r w:rsidRPr="005977DC">
        <w:rPr>
          <w:sz w:val="24"/>
          <w:szCs w:val="24"/>
        </w:rPr>
        <w:tab/>
        <w:t>OMB Control No. 2070-XXXX</w:t>
      </w:r>
    </w:p>
    <w:p w:rsidR="00B37BBD" w:rsidRPr="005977DC" w:rsidRDefault="00B37BBD" w:rsidP="00525AC2">
      <w:pPr>
        <w:pStyle w:val="NoSpacing"/>
      </w:pPr>
      <w:r w:rsidRPr="005977DC">
        <w:t xml:space="preserve">ATTACHMENT </w:t>
      </w:r>
      <w:r w:rsidR="008C4B1F">
        <w:t>F</w:t>
      </w:r>
    </w:p>
    <w:p w:rsidR="00B37BBD" w:rsidRPr="005977DC" w:rsidRDefault="00B37BBD" w:rsidP="00525AC2">
      <w:pPr>
        <w:pStyle w:val="NoSpacing"/>
      </w:pPr>
    </w:p>
    <w:p w:rsidR="00B37BBD" w:rsidRPr="005977DC" w:rsidRDefault="00B37BBD" w:rsidP="00525AC2">
      <w:pPr>
        <w:pStyle w:val="NoSpacing"/>
      </w:pPr>
      <w:r w:rsidRPr="005977DC">
        <w:t>New ICR Consultations - List of Representatives, Questions Posed, and Responses</w:t>
      </w:r>
    </w:p>
    <w:p w:rsidR="00B37BBD" w:rsidRPr="005977DC" w:rsidRDefault="00B37BBD" w:rsidP="00525AC2">
      <w:pPr>
        <w:pStyle w:val="NoSpacing"/>
      </w:pPr>
    </w:p>
    <w:p w:rsidR="00B37BBD" w:rsidRPr="005977DC" w:rsidRDefault="00B37BBD" w:rsidP="00525AC2">
      <w:pPr>
        <w:pStyle w:val="NoSpacing"/>
      </w:pPr>
    </w:p>
    <w:p w:rsidR="00B37BBD" w:rsidRPr="005977DC" w:rsidRDefault="00B37BBD" w:rsidP="00525AC2">
      <w:pPr>
        <w:pStyle w:val="NoSpacing"/>
      </w:pPr>
    </w:p>
    <w:p w:rsidR="00B37BBD" w:rsidRPr="005977DC" w:rsidRDefault="00B37BBD" w:rsidP="00857824">
      <w:pPr>
        <w:pStyle w:val="NoSpacing"/>
        <w:jc w:val="left"/>
      </w:pPr>
      <w:r w:rsidRPr="005977DC">
        <w:t>List of Representatives Consulted</w:t>
      </w:r>
    </w:p>
    <w:p w:rsidR="00B37BBD" w:rsidRPr="005977DC" w:rsidRDefault="00B37BBD" w:rsidP="00857824">
      <w:pPr>
        <w:pStyle w:val="NoSpacing"/>
        <w:jc w:val="left"/>
      </w:pPr>
    </w:p>
    <w:p w:rsidR="00B37BBD" w:rsidRPr="00857824" w:rsidRDefault="00B37BBD" w:rsidP="00857824">
      <w:pPr>
        <w:pStyle w:val="NoSpacing"/>
        <w:ind w:left="720"/>
        <w:jc w:val="left"/>
        <w:rPr>
          <w:b w:val="0"/>
          <w:sz w:val="24"/>
          <w:szCs w:val="24"/>
        </w:rPr>
      </w:pPr>
      <w:r w:rsidRPr="00857824">
        <w:rPr>
          <w:b w:val="0"/>
          <w:sz w:val="24"/>
          <w:szCs w:val="24"/>
        </w:rPr>
        <w:t>Lonnie E. Anderson</w:t>
      </w:r>
    </w:p>
    <w:p w:rsidR="00B37BBD" w:rsidRPr="00857824" w:rsidRDefault="00B37BBD" w:rsidP="00857824">
      <w:pPr>
        <w:pStyle w:val="NoSpacing"/>
        <w:ind w:left="720"/>
        <w:jc w:val="left"/>
        <w:rPr>
          <w:b w:val="0"/>
          <w:sz w:val="24"/>
          <w:szCs w:val="24"/>
        </w:rPr>
      </w:pPr>
      <w:proofErr w:type="spellStart"/>
      <w:r w:rsidRPr="00857824">
        <w:rPr>
          <w:b w:val="0"/>
          <w:sz w:val="24"/>
          <w:szCs w:val="24"/>
        </w:rPr>
        <w:t>Terminix</w:t>
      </w:r>
      <w:proofErr w:type="spellEnd"/>
      <w:r w:rsidRPr="00857824">
        <w:rPr>
          <w:b w:val="0"/>
          <w:sz w:val="24"/>
          <w:szCs w:val="24"/>
        </w:rPr>
        <w:t xml:space="preserve"> International</w:t>
      </w:r>
    </w:p>
    <w:p w:rsidR="00B37BBD" w:rsidRPr="00857824" w:rsidRDefault="00937AD0" w:rsidP="00857824">
      <w:pPr>
        <w:pStyle w:val="NoSpacing"/>
        <w:ind w:left="720"/>
        <w:jc w:val="left"/>
        <w:rPr>
          <w:b w:val="0"/>
          <w:sz w:val="24"/>
          <w:szCs w:val="24"/>
        </w:rPr>
      </w:pPr>
      <w:hyperlink r:id="rId5" w:history="1">
        <w:r w:rsidR="00B37BBD" w:rsidRPr="00857824">
          <w:rPr>
            <w:rStyle w:val="Hyperlink"/>
            <w:b w:val="0"/>
            <w:sz w:val="24"/>
            <w:szCs w:val="24"/>
          </w:rPr>
          <w:t>landerson@terminix.com</w:t>
        </w:r>
      </w:hyperlink>
      <w:r w:rsidR="00B37BBD" w:rsidRPr="00857824">
        <w:rPr>
          <w:b w:val="0"/>
          <w:sz w:val="24"/>
          <w:szCs w:val="24"/>
        </w:rPr>
        <w:t xml:space="preserve"> </w:t>
      </w:r>
    </w:p>
    <w:p w:rsidR="00B37BBD" w:rsidRPr="00857824" w:rsidRDefault="00B37BBD" w:rsidP="00857824">
      <w:pPr>
        <w:pStyle w:val="NoSpacing"/>
        <w:ind w:left="720"/>
        <w:jc w:val="left"/>
        <w:rPr>
          <w:b w:val="0"/>
          <w:sz w:val="24"/>
          <w:szCs w:val="24"/>
        </w:rPr>
      </w:pPr>
    </w:p>
    <w:p w:rsidR="00B37BBD" w:rsidRPr="00857824" w:rsidRDefault="00B37BBD" w:rsidP="00857824">
      <w:pPr>
        <w:pStyle w:val="NoSpacing"/>
        <w:ind w:left="720"/>
        <w:jc w:val="left"/>
        <w:rPr>
          <w:b w:val="0"/>
          <w:sz w:val="24"/>
          <w:szCs w:val="24"/>
        </w:rPr>
      </w:pPr>
      <w:proofErr w:type="spellStart"/>
      <w:r w:rsidRPr="00857824">
        <w:rPr>
          <w:b w:val="0"/>
          <w:sz w:val="24"/>
          <w:szCs w:val="24"/>
        </w:rPr>
        <w:t>Joellen</w:t>
      </w:r>
      <w:proofErr w:type="spellEnd"/>
      <w:r w:rsidRPr="00857824">
        <w:rPr>
          <w:b w:val="0"/>
          <w:sz w:val="24"/>
          <w:szCs w:val="24"/>
        </w:rPr>
        <w:t xml:space="preserve"> M. </w:t>
      </w:r>
      <w:proofErr w:type="spellStart"/>
      <w:r w:rsidRPr="00857824">
        <w:rPr>
          <w:b w:val="0"/>
          <w:sz w:val="24"/>
          <w:szCs w:val="24"/>
        </w:rPr>
        <w:t>Lampman</w:t>
      </w:r>
      <w:proofErr w:type="spellEnd"/>
    </w:p>
    <w:p w:rsidR="00B37BBD" w:rsidRPr="00857824" w:rsidRDefault="00B37BBD" w:rsidP="00857824">
      <w:pPr>
        <w:pStyle w:val="NoSpacing"/>
        <w:ind w:left="720"/>
        <w:jc w:val="left"/>
        <w:rPr>
          <w:b w:val="0"/>
          <w:sz w:val="24"/>
          <w:szCs w:val="24"/>
        </w:rPr>
      </w:pPr>
      <w:r w:rsidRPr="00857824">
        <w:rPr>
          <w:b w:val="0"/>
          <w:sz w:val="24"/>
          <w:szCs w:val="24"/>
        </w:rPr>
        <w:t>Audubon International</w:t>
      </w:r>
    </w:p>
    <w:p w:rsidR="00B37BBD" w:rsidRPr="00857824" w:rsidRDefault="00937AD0" w:rsidP="00857824">
      <w:pPr>
        <w:pStyle w:val="NoSpacing"/>
        <w:ind w:left="720"/>
        <w:jc w:val="left"/>
        <w:rPr>
          <w:b w:val="0"/>
          <w:sz w:val="24"/>
          <w:szCs w:val="24"/>
        </w:rPr>
      </w:pPr>
      <w:hyperlink r:id="rId6" w:history="1">
        <w:r w:rsidR="00B37BBD" w:rsidRPr="00857824">
          <w:rPr>
            <w:rStyle w:val="Hyperlink"/>
            <w:b w:val="0"/>
            <w:sz w:val="24"/>
            <w:szCs w:val="24"/>
          </w:rPr>
          <w:t>jlampman@auduboninternational.org</w:t>
        </w:r>
      </w:hyperlink>
    </w:p>
    <w:p w:rsidR="00B37BBD" w:rsidRPr="00857824" w:rsidRDefault="00B37BBD" w:rsidP="00857824">
      <w:pPr>
        <w:pStyle w:val="NoSpacing"/>
        <w:ind w:left="720"/>
        <w:jc w:val="left"/>
        <w:rPr>
          <w:b w:val="0"/>
          <w:sz w:val="24"/>
          <w:szCs w:val="24"/>
        </w:rPr>
      </w:pPr>
    </w:p>
    <w:p w:rsidR="00B37BBD" w:rsidRPr="00857824" w:rsidRDefault="00857824" w:rsidP="00857824">
      <w:pPr>
        <w:pStyle w:val="NoSpacing"/>
        <w:ind w:left="720"/>
        <w:jc w:val="left"/>
        <w:rPr>
          <w:b w:val="0"/>
          <w:sz w:val="24"/>
          <w:szCs w:val="24"/>
        </w:rPr>
      </w:pPr>
      <w:r>
        <w:rPr>
          <w:b w:val="0"/>
          <w:sz w:val="24"/>
          <w:szCs w:val="24"/>
        </w:rPr>
        <w:t>Bob</w:t>
      </w:r>
      <w:r w:rsidR="00B37BBD" w:rsidRPr="00857824">
        <w:rPr>
          <w:b w:val="0"/>
          <w:sz w:val="24"/>
          <w:szCs w:val="24"/>
        </w:rPr>
        <w:t xml:space="preserve"> Rosenberg</w:t>
      </w:r>
    </w:p>
    <w:p w:rsidR="00B37BBD" w:rsidRPr="00857824" w:rsidRDefault="00B37BBD" w:rsidP="00857824">
      <w:pPr>
        <w:pStyle w:val="NoSpacing"/>
        <w:ind w:left="720"/>
        <w:jc w:val="left"/>
        <w:rPr>
          <w:b w:val="0"/>
          <w:sz w:val="24"/>
          <w:szCs w:val="24"/>
        </w:rPr>
      </w:pPr>
      <w:r w:rsidRPr="00857824">
        <w:rPr>
          <w:b w:val="0"/>
          <w:sz w:val="24"/>
          <w:szCs w:val="24"/>
        </w:rPr>
        <w:t>National Pest Management Association</w:t>
      </w:r>
    </w:p>
    <w:p w:rsidR="00B37BBD" w:rsidRPr="00857824" w:rsidRDefault="00937AD0" w:rsidP="00857824">
      <w:pPr>
        <w:pStyle w:val="NoSpacing"/>
        <w:ind w:left="720"/>
        <w:jc w:val="left"/>
        <w:rPr>
          <w:b w:val="0"/>
          <w:sz w:val="24"/>
          <w:szCs w:val="24"/>
        </w:rPr>
      </w:pPr>
      <w:hyperlink r:id="rId7" w:history="1">
        <w:r w:rsidR="00B37BBD" w:rsidRPr="00857824">
          <w:rPr>
            <w:rStyle w:val="Hyperlink"/>
            <w:b w:val="0"/>
            <w:sz w:val="24"/>
            <w:szCs w:val="24"/>
          </w:rPr>
          <w:t>Rosenberg@pestworld.org</w:t>
        </w:r>
      </w:hyperlink>
      <w:r w:rsidR="00B37BBD" w:rsidRPr="00857824">
        <w:rPr>
          <w:b w:val="0"/>
          <w:sz w:val="24"/>
          <w:szCs w:val="24"/>
        </w:rPr>
        <w:t xml:space="preserve"> </w:t>
      </w:r>
    </w:p>
    <w:p w:rsidR="00B37BBD" w:rsidRPr="005977DC" w:rsidRDefault="00B37BBD" w:rsidP="00525AC2">
      <w:pPr>
        <w:pStyle w:val="NoSpacing"/>
      </w:pPr>
    </w:p>
    <w:p w:rsidR="00B37BBD" w:rsidRPr="005977DC" w:rsidRDefault="00B37BBD" w:rsidP="00525AC2">
      <w:pPr>
        <w:pStyle w:val="NoSpacing"/>
      </w:pPr>
    </w:p>
    <w:p w:rsidR="00A96286" w:rsidRDefault="00A96286" w:rsidP="00525AC2">
      <w:pPr>
        <w:pStyle w:val="NoSpacing"/>
      </w:pPr>
    </w:p>
    <w:p w:rsidR="00525AC2" w:rsidRPr="005977DC" w:rsidRDefault="00525AC2" w:rsidP="00525AC2">
      <w:pPr>
        <w:pStyle w:val="NoSpacing"/>
      </w:pPr>
    </w:p>
    <w:p w:rsidR="00B37BBD" w:rsidRPr="005977DC" w:rsidRDefault="00B37BBD" w:rsidP="00A96286">
      <w:pPr>
        <w:pStyle w:val="ListParagraph"/>
        <w:numPr>
          <w:ilvl w:val="0"/>
          <w:numId w:val="12"/>
        </w:numPr>
        <w:rPr>
          <w:b/>
          <w:sz w:val="24"/>
          <w:szCs w:val="24"/>
        </w:rPr>
      </w:pPr>
      <w:r w:rsidRPr="005977DC">
        <w:rPr>
          <w:b/>
          <w:bCs/>
          <w:sz w:val="24"/>
          <w:szCs w:val="24"/>
        </w:rPr>
        <w:t xml:space="preserve">Sample Consultations Questions for OPP ICR Renewals </w:t>
      </w:r>
    </w:p>
    <w:p w:rsidR="00B37BBD" w:rsidRPr="005977DC" w:rsidRDefault="00B37BBD" w:rsidP="00A96286">
      <w:pPr>
        <w:pStyle w:val="Default"/>
        <w:ind w:left="720"/>
        <w:rPr>
          <w:b/>
          <w:bCs/>
        </w:rPr>
      </w:pPr>
      <w:r w:rsidRPr="005977DC">
        <w:rPr>
          <w:b/>
          <w:bCs/>
        </w:rPr>
        <w:t>EPA Questions Asked in Consultation Regarding ICR the Document</w:t>
      </w:r>
    </w:p>
    <w:p w:rsidR="00B37BBD" w:rsidRPr="005977DC" w:rsidRDefault="00B37BBD" w:rsidP="00B37BBD">
      <w:pPr>
        <w:pStyle w:val="Default"/>
      </w:pPr>
      <w:r w:rsidRPr="005977DC">
        <w:rPr>
          <w:b/>
          <w:bCs/>
        </w:rPr>
        <w:t xml:space="preserve"> </w:t>
      </w:r>
    </w:p>
    <w:p w:rsidR="00A96286" w:rsidRPr="005977DC" w:rsidRDefault="00A96286" w:rsidP="00A96286">
      <w:pPr>
        <w:rPr>
          <w:color w:val="000000"/>
          <w:sz w:val="24"/>
          <w:szCs w:val="24"/>
        </w:rPr>
      </w:pPr>
      <w:r w:rsidRPr="005977DC">
        <w:rPr>
          <w:color w:val="000000"/>
          <w:sz w:val="24"/>
          <w:szCs w:val="24"/>
        </w:rPr>
        <w:t>(1)</w:t>
      </w:r>
      <w:r w:rsidRPr="005977DC">
        <w:rPr>
          <w:color w:val="000000"/>
          <w:sz w:val="24"/>
          <w:szCs w:val="24"/>
        </w:rPr>
        <w:tab/>
        <w:t>Publicly Available Data</w:t>
      </w:r>
    </w:p>
    <w:p w:rsidR="00A96286" w:rsidRPr="005977DC" w:rsidRDefault="00A96286" w:rsidP="00A96286">
      <w:pPr>
        <w:pStyle w:val="Level1"/>
        <w:widowControl/>
        <w:tabs>
          <w:tab w:val="left" w:pos="-1440"/>
        </w:tabs>
        <w:ind w:left="1440"/>
        <w:outlineLvl w:val="9"/>
        <w:rPr>
          <w:rFonts w:ascii="Times New Roman" w:hAnsi="Times New Roman"/>
          <w:color w:val="000000"/>
        </w:rPr>
      </w:pPr>
      <w:r w:rsidRPr="005977DC">
        <w:rPr>
          <w:rFonts w:ascii="Times New Roman" w:hAnsi="Times New Roman"/>
          <w:color w:val="000000"/>
        </w:rPr>
        <w:t>Is the data that the Agency seeks available from any public source, or already collected by another office at EPA or by another agency?</w:t>
      </w:r>
    </w:p>
    <w:p w:rsidR="00A96286" w:rsidRPr="005977DC" w:rsidRDefault="00A96286" w:rsidP="00A96286">
      <w:pPr>
        <w:pStyle w:val="Level1"/>
        <w:widowControl/>
        <w:numPr>
          <w:ilvl w:val="0"/>
          <w:numId w:val="0"/>
        </w:numPr>
        <w:tabs>
          <w:tab w:val="left" w:pos="-1440"/>
        </w:tabs>
        <w:ind w:left="1440"/>
        <w:outlineLvl w:val="9"/>
        <w:rPr>
          <w:rFonts w:ascii="Times New Roman" w:hAnsi="Times New Roman"/>
          <w:color w:val="000000"/>
        </w:rPr>
      </w:pPr>
    </w:p>
    <w:p w:rsidR="00A96286" w:rsidRPr="005977DC" w:rsidRDefault="00A96286" w:rsidP="00A96286">
      <w:pPr>
        <w:pStyle w:val="Level1"/>
        <w:widowControl/>
        <w:tabs>
          <w:tab w:val="left" w:pos="-1440"/>
        </w:tabs>
        <w:ind w:left="1440"/>
        <w:outlineLvl w:val="9"/>
        <w:rPr>
          <w:rFonts w:ascii="Times New Roman" w:hAnsi="Times New Roman"/>
          <w:color w:val="000000"/>
        </w:rPr>
      </w:pPr>
      <w:r w:rsidRPr="005977DC">
        <w:rPr>
          <w:rFonts w:ascii="Times New Roman" w:hAnsi="Times New Roman"/>
          <w:color w:val="000000"/>
        </w:rPr>
        <w:t>If yes, where can you find the data?  (Does your answer indicate a true duplication, or does the input indicate that certain data elements are available, but that they don</w:t>
      </w:r>
      <w:r w:rsidRPr="005977DC">
        <w:rPr>
          <w:rFonts w:ascii="Times New Roman" w:hAnsi="Times New Roman"/>
          <w:color w:val="000000"/>
        </w:rPr>
        <w:sym w:font="WP TypographicSymbols" w:char="003D"/>
      </w:r>
      <w:r w:rsidRPr="005977DC">
        <w:rPr>
          <w:rFonts w:ascii="Times New Roman" w:hAnsi="Times New Roman"/>
          <w:color w:val="000000"/>
        </w:rPr>
        <w:t xml:space="preserve">t meet our data needs very well?)  </w:t>
      </w:r>
      <w:r w:rsidRPr="005977DC">
        <w:rPr>
          <w:rFonts w:ascii="Times New Roman" w:hAnsi="Times New Roman"/>
          <w:color w:val="000000"/>
        </w:rPr>
        <w:tab/>
      </w:r>
    </w:p>
    <w:p w:rsidR="00A96286" w:rsidRPr="005977DC" w:rsidRDefault="00A96286" w:rsidP="00A96286">
      <w:pPr>
        <w:pStyle w:val="Level1"/>
        <w:widowControl/>
        <w:numPr>
          <w:ilvl w:val="0"/>
          <w:numId w:val="0"/>
        </w:numPr>
        <w:tabs>
          <w:tab w:val="left" w:pos="-1440"/>
        </w:tabs>
        <w:outlineLvl w:val="9"/>
        <w:rPr>
          <w:rFonts w:ascii="Times New Roman" w:hAnsi="Times New Roman"/>
          <w:color w:val="000000"/>
        </w:rPr>
      </w:pPr>
    </w:p>
    <w:p w:rsidR="00A96286" w:rsidRPr="005977DC" w:rsidRDefault="00A96286" w:rsidP="00A96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5977DC">
        <w:rPr>
          <w:color w:val="000000"/>
          <w:sz w:val="24"/>
          <w:szCs w:val="24"/>
        </w:rPr>
        <w:t>(2)</w:t>
      </w:r>
      <w:r w:rsidRPr="005977DC">
        <w:rPr>
          <w:color w:val="000000"/>
          <w:sz w:val="24"/>
          <w:szCs w:val="24"/>
        </w:rPr>
        <w:tab/>
        <w:t xml:space="preserve"> Frequency of Collection </w:t>
      </w:r>
    </w:p>
    <w:p w:rsidR="00A96286" w:rsidRPr="005977DC" w:rsidRDefault="00A96286" w:rsidP="00A96286">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Can the Agency collect the information less frequently and still produce the same outcome? </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(3)</w:t>
      </w:r>
      <w:r w:rsidRPr="005977DC">
        <w:rPr>
          <w:color w:val="000000"/>
          <w:sz w:val="24"/>
          <w:szCs w:val="24"/>
        </w:rPr>
        <w:tab/>
        <w:t xml:space="preserve">Clarity of Instructions   </w:t>
      </w:r>
    </w:p>
    <w:p w:rsidR="00A96286" w:rsidRPr="005977DC" w:rsidRDefault="00A96286" w:rsidP="00A96286">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The ICR is intended to require that respondents provide certain data so that the Agency can utilize them.  </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A96286" w:rsidRPr="005977DC" w:rsidRDefault="00A96286" w:rsidP="00A96286">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lastRenderedPageBreak/>
        <w:t>Based on the instructions (regulations, PR Notices, etc.), is it clear what you are required to do and how to submit such data? If not, what suggestions do you have to clarify the instructions?</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A96286" w:rsidRPr="005977DC" w:rsidRDefault="00A96286" w:rsidP="00A96286">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Do you understand that you are required to maintain records?   </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A96286" w:rsidRPr="005977DC" w:rsidRDefault="00A96286" w:rsidP="00A96286">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Considering that there is no required submission format, is it difficult to submit information in ways that are clear, logical and easy to complete? </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p>
    <w:p w:rsidR="00A96286" w:rsidRPr="005977DC" w:rsidRDefault="00A96286" w:rsidP="00A96286">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Are there forms associated with this process?  Do you use them?  Are they clear, logical, and easy to complete?</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(4)</w:t>
      </w:r>
      <w:r w:rsidRPr="005977DC">
        <w:rPr>
          <w:color w:val="000000"/>
          <w:sz w:val="24"/>
          <w:szCs w:val="24"/>
        </w:rPr>
        <w:tab/>
        <w:t xml:space="preserve">Electronic Reporting and Record keeping </w:t>
      </w:r>
    </w:p>
    <w:p w:rsidR="00A96286" w:rsidRPr="005977DC" w:rsidRDefault="00A96286" w:rsidP="005977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sz w:val="24"/>
          <w:szCs w:val="24"/>
        </w:rPr>
      </w:pPr>
      <w:r w:rsidRPr="005977DC">
        <w:rPr>
          <w:color w:val="000000"/>
          <w:sz w:val="24"/>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A96286" w:rsidRPr="005977DC" w:rsidRDefault="00A96286"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What do you think about electronic alternatives to paper-based records and data submissions?  Current electronic reporting alternatives include the use of web forms</w:t>
      </w:r>
      <w:r w:rsidRPr="005977DC">
        <w:rPr>
          <w:rFonts w:ascii="Times New Roman" w:hAnsi="Times New Roman"/>
          <w:color w:val="000000"/>
        </w:rPr>
        <w:sym w:font="WP TypographicSymbols" w:char="0040"/>
      </w:r>
      <w:r w:rsidRPr="005977DC">
        <w:rPr>
          <w:rFonts w:ascii="Times New Roman" w:hAnsi="Times New Roman"/>
          <w:color w:val="000000"/>
        </w:rPr>
        <w:t xml:space="preserve">/XML based submissions via the Agency’s Internet site and magnetic media-based submissions, e.g., diskette, CD-ROM, etc.  Would you be interested in pursuing electronic reporting?  </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Are you keeping your records electronically?   If yes, in what format?</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A96286" w:rsidRPr="005977DC" w:rsidRDefault="00857824"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Pr>
          <w:rFonts w:ascii="Times New Roman" w:hAnsi="Times New Roman"/>
          <w:color w:val="000000"/>
        </w:rPr>
        <w:t>w</w:t>
      </w:r>
      <w:r w:rsidR="00A96286" w:rsidRPr="005977DC">
        <w:rPr>
          <w:rFonts w:ascii="Times New Roman" w:hAnsi="Times New Roman"/>
          <w:color w:val="000000"/>
        </w:rPr>
        <w:t>ould</w:t>
      </w:r>
      <w:proofErr w:type="gramEnd"/>
      <w:r w:rsidR="00A96286" w:rsidRPr="005977DC">
        <w:rPr>
          <w:rFonts w:ascii="Times New Roman" w:hAnsi="Times New Roman"/>
          <w:color w:val="000000"/>
        </w:rPr>
        <w:t xml:space="preserve"> you be more inclined to submit CBI on diskette (CD or DVD) than on paper?  </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5977DC" w:rsidRPr="005977DC" w:rsidRDefault="00857824"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Pr>
          <w:rFonts w:ascii="Times New Roman" w:hAnsi="Times New Roman"/>
          <w:color w:val="000000"/>
        </w:rPr>
        <w:t>w</w:t>
      </w:r>
      <w:r w:rsidR="00A96286" w:rsidRPr="005977DC">
        <w:rPr>
          <w:rFonts w:ascii="Times New Roman" w:hAnsi="Times New Roman"/>
          <w:color w:val="000000"/>
        </w:rPr>
        <w:t>hat</w:t>
      </w:r>
      <w:proofErr w:type="gramEnd"/>
      <w:r w:rsidR="00A96286" w:rsidRPr="005977DC">
        <w:rPr>
          <w:rFonts w:ascii="Times New Roman" w:hAnsi="Times New Roman"/>
          <w:color w:val="000000"/>
        </w:rPr>
        <w:t xml:space="preserve"> benefits would electronic submission bring you in terms of burden reduction or greater efficiency in compiling the information?</w:t>
      </w:r>
    </w:p>
    <w:p w:rsidR="00A96286" w:rsidRPr="005977DC" w:rsidRDefault="00A96286" w:rsidP="005977D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5977DC">
        <w:rPr>
          <w:rFonts w:ascii="Times New Roman" w:hAnsi="Times New Roman"/>
          <w:color w:val="000000"/>
        </w:rPr>
        <w:t xml:space="preserve">  </w:t>
      </w:r>
    </w:p>
    <w:p w:rsidR="00A96286" w:rsidRPr="005977DC" w:rsidRDefault="00A96286" w:rsidP="00A96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 w:val="24"/>
          <w:szCs w:val="24"/>
        </w:rPr>
      </w:pPr>
      <w:r w:rsidRPr="005977DC">
        <w:rPr>
          <w:color w:val="000000"/>
          <w:sz w:val="24"/>
          <w:szCs w:val="24"/>
        </w:rPr>
        <w:t>(5)</w:t>
      </w:r>
      <w:r w:rsidRPr="005977DC">
        <w:rPr>
          <w:color w:val="000000"/>
          <w:sz w:val="24"/>
          <w:szCs w:val="24"/>
        </w:rPr>
        <w:tab/>
        <w:t>Burden and Costs</w:t>
      </w:r>
    </w:p>
    <w:p w:rsidR="00A96286" w:rsidRPr="005977DC" w:rsidRDefault="00A96286"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 xml:space="preserve">Are the labor rates accurate? </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 xml:space="preserve">The Agency assumes there is no capital cost associated with this activity.  Is that correct?  </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 xml:space="preserve">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w:t>
      </w:r>
      <w:r w:rsidRPr="005977DC">
        <w:rPr>
          <w:rFonts w:ascii="Times New Roman" w:hAnsi="Times New Roman"/>
          <w:color w:val="000000"/>
        </w:rPr>
        <w:lastRenderedPageBreak/>
        <w:t>that are substantially different from EPA’s, please provide an explanation of how you arrived at your estimates.</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Are there other costs that should be accounted for that may have been missed?</w:t>
      </w:r>
    </w:p>
    <w:p w:rsidR="00A96286" w:rsidRDefault="00A96286" w:rsidP="00A96286">
      <w:pPr>
        <w:pStyle w:val="ListParagraph"/>
        <w:spacing w:after="0" w:line="240" w:lineRule="auto"/>
        <w:rPr>
          <w:b/>
          <w:sz w:val="24"/>
          <w:szCs w:val="24"/>
        </w:rPr>
      </w:pPr>
    </w:p>
    <w:p w:rsidR="005977DC" w:rsidRDefault="005977DC" w:rsidP="00A96286">
      <w:pPr>
        <w:pStyle w:val="ListParagraph"/>
        <w:spacing w:after="0" w:line="240" w:lineRule="auto"/>
        <w:rPr>
          <w:b/>
          <w:sz w:val="24"/>
          <w:szCs w:val="24"/>
        </w:rPr>
      </w:pPr>
    </w:p>
    <w:p w:rsidR="00525AC2" w:rsidRPr="005977DC" w:rsidRDefault="00525AC2" w:rsidP="00A96286">
      <w:pPr>
        <w:pStyle w:val="ListParagraph"/>
        <w:spacing w:after="0" w:line="240" w:lineRule="auto"/>
        <w:rPr>
          <w:b/>
          <w:sz w:val="24"/>
          <w:szCs w:val="24"/>
        </w:rPr>
      </w:pPr>
    </w:p>
    <w:p w:rsidR="00A96286" w:rsidRPr="005977DC" w:rsidRDefault="00A96286" w:rsidP="00A96286">
      <w:pPr>
        <w:pStyle w:val="ListParagraph"/>
        <w:spacing w:after="0" w:line="240" w:lineRule="auto"/>
        <w:rPr>
          <w:b/>
          <w:sz w:val="24"/>
          <w:szCs w:val="24"/>
        </w:rPr>
      </w:pPr>
    </w:p>
    <w:p w:rsidR="00525AC2" w:rsidRPr="00525AC2" w:rsidRDefault="00B37BBD" w:rsidP="00525AC2">
      <w:pPr>
        <w:pStyle w:val="ListParagraph"/>
        <w:numPr>
          <w:ilvl w:val="0"/>
          <w:numId w:val="12"/>
        </w:numPr>
        <w:spacing w:after="0" w:line="240" w:lineRule="auto"/>
        <w:rPr>
          <w:b/>
          <w:sz w:val="24"/>
          <w:szCs w:val="24"/>
        </w:rPr>
      </w:pPr>
      <w:r w:rsidRPr="005977DC">
        <w:rPr>
          <w:b/>
          <w:sz w:val="24"/>
          <w:szCs w:val="24"/>
        </w:rPr>
        <w:t>Consultations Responses</w:t>
      </w:r>
    </w:p>
    <w:p w:rsidR="00525AC2" w:rsidRDefault="00525AC2" w:rsidP="00525AC2">
      <w:pPr>
        <w:pStyle w:val="NoSpacing"/>
      </w:pPr>
    </w:p>
    <w:p w:rsidR="00B37BBD" w:rsidRDefault="00B37BBD" w:rsidP="00525AC2">
      <w:pPr>
        <w:pStyle w:val="NoSpacing"/>
      </w:pPr>
      <w:r w:rsidRPr="005977DC">
        <w:t>Response 1</w:t>
      </w:r>
    </w:p>
    <w:p w:rsidR="00525AC2" w:rsidRDefault="00525AC2" w:rsidP="00525AC2">
      <w:pPr>
        <w:pStyle w:val="NoSpacing"/>
      </w:pPr>
    </w:p>
    <w:p w:rsidR="00525AC2" w:rsidRPr="005977DC" w:rsidRDefault="00525AC2" w:rsidP="00525AC2">
      <w:pPr>
        <w:tabs>
          <w:tab w:val="left" w:pos="1440"/>
        </w:tabs>
        <w:spacing w:after="0" w:line="240" w:lineRule="auto"/>
        <w:jc w:val="center"/>
        <w:rPr>
          <w:rFonts w:eastAsia="Times New Roman" w:cs="Times New Roman"/>
          <w:b/>
          <w:sz w:val="24"/>
          <w:szCs w:val="24"/>
        </w:rPr>
      </w:pPr>
      <w:r w:rsidRPr="005977DC">
        <w:rPr>
          <w:b/>
          <w:sz w:val="24"/>
          <w:szCs w:val="24"/>
        </w:rPr>
        <w:t xml:space="preserve">EPA/OPP ICR – </w:t>
      </w:r>
      <w:r w:rsidRPr="005977DC">
        <w:rPr>
          <w:rFonts w:eastAsia="Times New Roman" w:cs="Times New Roman"/>
          <w:b/>
          <w:spacing w:val="1"/>
          <w:sz w:val="24"/>
          <w:szCs w:val="24"/>
        </w:rPr>
        <w:t>P</w:t>
      </w:r>
      <w:r w:rsidRPr="005977DC">
        <w:rPr>
          <w:rFonts w:eastAsia="Times New Roman" w:cs="Times New Roman"/>
          <w:b/>
          <w:spacing w:val="-1"/>
          <w:sz w:val="24"/>
          <w:szCs w:val="24"/>
        </w:rPr>
        <w:t>e</w:t>
      </w:r>
      <w:r w:rsidRPr="005977DC">
        <w:rPr>
          <w:rFonts w:eastAsia="Times New Roman" w:cs="Times New Roman"/>
          <w:b/>
          <w:sz w:val="24"/>
          <w:szCs w:val="24"/>
        </w:rPr>
        <w:t>st</w:t>
      </w:r>
      <w:r w:rsidRPr="005977DC">
        <w:rPr>
          <w:rFonts w:eastAsia="Times New Roman" w:cs="Times New Roman"/>
          <w:b/>
          <w:spacing w:val="1"/>
          <w:sz w:val="24"/>
          <w:szCs w:val="24"/>
        </w:rPr>
        <w:t>i</w:t>
      </w:r>
      <w:r w:rsidRPr="005977DC">
        <w:rPr>
          <w:rFonts w:eastAsia="Times New Roman" w:cs="Times New Roman"/>
          <w:b/>
          <w:spacing w:val="-1"/>
          <w:sz w:val="24"/>
          <w:szCs w:val="24"/>
        </w:rPr>
        <w:t>c</w:t>
      </w:r>
      <w:r w:rsidRPr="005977DC">
        <w:rPr>
          <w:rFonts w:eastAsia="Times New Roman" w:cs="Times New Roman"/>
          <w:b/>
          <w:sz w:val="24"/>
          <w:szCs w:val="24"/>
        </w:rPr>
        <w:t xml:space="preserve">ide </w:t>
      </w:r>
      <w:r w:rsidRPr="005977DC">
        <w:rPr>
          <w:rFonts w:eastAsia="Times New Roman" w:cs="Times New Roman"/>
          <w:b/>
          <w:spacing w:val="-1"/>
          <w:sz w:val="24"/>
          <w:szCs w:val="24"/>
        </w:rPr>
        <w:t>E</w:t>
      </w:r>
      <w:r w:rsidRPr="005977DC">
        <w:rPr>
          <w:rFonts w:eastAsia="Times New Roman" w:cs="Times New Roman"/>
          <w:b/>
          <w:sz w:val="24"/>
          <w:szCs w:val="24"/>
        </w:rPr>
        <w:t>nvironme</w:t>
      </w:r>
      <w:r w:rsidRPr="005977DC">
        <w:rPr>
          <w:rFonts w:eastAsia="Times New Roman" w:cs="Times New Roman"/>
          <w:b/>
          <w:spacing w:val="-1"/>
          <w:sz w:val="24"/>
          <w:szCs w:val="24"/>
        </w:rPr>
        <w:t>n</w:t>
      </w:r>
      <w:r w:rsidRPr="005977DC">
        <w:rPr>
          <w:rFonts w:eastAsia="Times New Roman" w:cs="Times New Roman"/>
          <w:b/>
          <w:sz w:val="24"/>
          <w:szCs w:val="24"/>
        </w:rPr>
        <w:t xml:space="preserve">tal </w:t>
      </w:r>
      <w:r w:rsidRPr="005977DC">
        <w:rPr>
          <w:rFonts w:eastAsia="Times New Roman" w:cs="Times New Roman"/>
          <w:b/>
          <w:spacing w:val="1"/>
          <w:sz w:val="24"/>
          <w:szCs w:val="24"/>
        </w:rPr>
        <w:t>S</w:t>
      </w:r>
      <w:r w:rsidRPr="005977DC">
        <w:rPr>
          <w:rFonts w:eastAsia="Times New Roman" w:cs="Times New Roman"/>
          <w:b/>
          <w:sz w:val="24"/>
          <w:szCs w:val="24"/>
        </w:rPr>
        <w:t>te</w:t>
      </w:r>
      <w:r w:rsidRPr="005977DC">
        <w:rPr>
          <w:rFonts w:eastAsia="Times New Roman" w:cs="Times New Roman"/>
          <w:b/>
          <w:spacing w:val="-1"/>
          <w:sz w:val="24"/>
          <w:szCs w:val="24"/>
        </w:rPr>
        <w:t>wa</w:t>
      </w:r>
      <w:r w:rsidRPr="005977DC">
        <w:rPr>
          <w:rFonts w:eastAsia="Times New Roman" w:cs="Times New Roman"/>
          <w:b/>
          <w:sz w:val="24"/>
          <w:szCs w:val="24"/>
        </w:rPr>
        <w:t xml:space="preserve">rdship </w:t>
      </w:r>
      <w:r w:rsidRPr="005977DC">
        <w:rPr>
          <w:rFonts w:eastAsia="Times New Roman" w:cs="Times New Roman"/>
          <w:b/>
          <w:spacing w:val="1"/>
          <w:sz w:val="24"/>
          <w:szCs w:val="24"/>
        </w:rPr>
        <w:t>P</w:t>
      </w:r>
      <w:r w:rsidRPr="005977DC">
        <w:rPr>
          <w:rFonts w:eastAsia="Times New Roman" w:cs="Times New Roman"/>
          <w:b/>
          <w:sz w:val="24"/>
          <w:szCs w:val="24"/>
        </w:rPr>
        <w:t>rog</w:t>
      </w:r>
      <w:r w:rsidRPr="005977DC">
        <w:rPr>
          <w:rFonts w:eastAsia="Times New Roman" w:cs="Times New Roman"/>
          <w:b/>
          <w:spacing w:val="-1"/>
          <w:sz w:val="24"/>
          <w:szCs w:val="24"/>
        </w:rPr>
        <w:t>ra</w:t>
      </w:r>
      <w:r w:rsidRPr="005977DC">
        <w:rPr>
          <w:rFonts w:eastAsia="Times New Roman" w:cs="Times New Roman"/>
          <w:b/>
          <w:sz w:val="24"/>
          <w:szCs w:val="24"/>
        </w:rPr>
        <w:t>m A</w:t>
      </w:r>
      <w:r w:rsidRPr="005977DC">
        <w:rPr>
          <w:rFonts w:eastAsia="Times New Roman" w:cs="Times New Roman"/>
          <w:b/>
          <w:spacing w:val="2"/>
          <w:sz w:val="24"/>
          <w:szCs w:val="24"/>
        </w:rPr>
        <w:t>n</w:t>
      </w:r>
      <w:r w:rsidRPr="005977DC">
        <w:rPr>
          <w:rFonts w:eastAsia="Times New Roman" w:cs="Times New Roman"/>
          <w:b/>
          <w:sz w:val="24"/>
          <w:szCs w:val="24"/>
        </w:rPr>
        <w:t>nu</w:t>
      </w:r>
      <w:r w:rsidRPr="005977DC">
        <w:rPr>
          <w:rFonts w:eastAsia="Times New Roman" w:cs="Times New Roman"/>
          <w:b/>
          <w:spacing w:val="-1"/>
          <w:sz w:val="24"/>
          <w:szCs w:val="24"/>
        </w:rPr>
        <w:t>a</w:t>
      </w:r>
      <w:r w:rsidRPr="005977DC">
        <w:rPr>
          <w:rFonts w:eastAsia="Times New Roman" w:cs="Times New Roman"/>
          <w:b/>
          <w:sz w:val="24"/>
          <w:szCs w:val="24"/>
        </w:rPr>
        <w:t>l Me</w:t>
      </w:r>
      <w:r w:rsidRPr="005977DC">
        <w:rPr>
          <w:rFonts w:eastAsia="Times New Roman" w:cs="Times New Roman"/>
          <w:b/>
          <w:spacing w:val="-1"/>
          <w:sz w:val="24"/>
          <w:szCs w:val="24"/>
        </w:rPr>
        <w:t>a</w:t>
      </w:r>
      <w:r w:rsidRPr="005977DC">
        <w:rPr>
          <w:rFonts w:eastAsia="Times New Roman" w:cs="Times New Roman"/>
          <w:b/>
          <w:sz w:val="24"/>
          <w:szCs w:val="24"/>
        </w:rPr>
        <w:t>sur</w:t>
      </w:r>
      <w:r w:rsidRPr="005977DC">
        <w:rPr>
          <w:rFonts w:eastAsia="Times New Roman" w:cs="Times New Roman"/>
          <w:b/>
          <w:spacing w:val="-1"/>
          <w:sz w:val="24"/>
          <w:szCs w:val="24"/>
        </w:rPr>
        <w:t>e</w:t>
      </w:r>
      <w:r w:rsidRPr="005977DC">
        <w:rPr>
          <w:rFonts w:eastAsia="Times New Roman" w:cs="Times New Roman"/>
          <w:b/>
          <w:sz w:val="24"/>
          <w:szCs w:val="24"/>
        </w:rPr>
        <w:t>s</w:t>
      </w:r>
      <w:r w:rsidRPr="005977DC">
        <w:rPr>
          <w:rFonts w:eastAsia="Times New Roman" w:cs="Times New Roman"/>
          <w:b/>
          <w:spacing w:val="3"/>
          <w:sz w:val="24"/>
          <w:szCs w:val="24"/>
        </w:rPr>
        <w:t xml:space="preserve"> R</w:t>
      </w:r>
      <w:r w:rsidRPr="005977DC">
        <w:rPr>
          <w:rFonts w:eastAsia="Times New Roman" w:cs="Times New Roman"/>
          <w:b/>
          <w:spacing w:val="-1"/>
          <w:sz w:val="24"/>
          <w:szCs w:val="24"/>
        </w:rPr>
        <w:t>e</w:t>
      </w:r>
      <w:r w:rsidRPr="005977DC">
        <w:rPr>
          <w:rFonts w:eastAsia="Times New Roman" w:cs="Times New Roman"/>
          <w:b/>
          <w:sz w:val="24"/>
          <w:szCs w:val="24"/>
        </w:rPr>
        <w:t>porting</w:t>
      </w:r>
    </w:p>
    <w:p w:rsidR="00525AC2" w:rsidRPr="005977DC" w:rsidRDefault="00525AC2" w:rsidP="00525AC2">
      <w:pPr>
        <w:jc w:val="center"/>
        <w:rPr>
          <w:b/>
          <w:sz w:val="24"/>
          <w:szCs w:val="24"/>
        </w:rPr>
      </w:pPr>
    </w:p>
    <w:p w:rsidR="00525AC2" w:rsidRPr="005977DC" w:rsidRDefault="00525AC2" w:rsidP="00525AC2">
      <w:pPr>
        <w:jc w:val="center"/>
        <w:rPr>
          <w:sz w:val="24"/>
          <w:szCs w:val="24"/>
        </w:rPr>
      </w:pPr>
      <w:r w:rsidRPr="005977DC">
        <w:rPr>
          <w:sz w:val="24"/>
          <w:szCs w:val="24"/>
        </w:rPr>
        <w:t>OMB No:  2070-</w:t>
      </w:r>
      <w:r>
        <w:rPr>
          <w:sz w:val="24"/>
          <w:szCs w:val="24"/>
        </w:rPr>
        <w:t>XXXX</w:t>
      </w:r>
      <w:r w:rsidRPr="005977DC">
        <w:rPr>
          <w:sz w:val="24"/>
          <w:szCs w:val="24"/>
        </w:rPr>
        <w:t xml:space="preserve">; EPA No:  </w:t>
      </w:r>
      <w:r>
        <w:rPr>
          <w:sz w:val="24"/>
          <w:szCs w:val="24"/>
        </w:rPr>
        <w:t>2415.01</w:t>
      </w:r>
    </w:p>
    <w:p w:rsidR="00525AC2" w:rsidRDefault="00525AC2" w:rsidP="00525AC2">
      <w:pPr>
        <w:rPr>
          <w:b/>
          <w:sz w:val="24"/>
          <w:szCs w:val="24"/>
        </w:rPr>
      </w:pPr>
      <w:r>
        <w:rPr>
          <w:b/>
          <w:sz w:val="24"/>
          <w:szCs w:val="24"/>
        </w:rPr>
        <w:t>Contact Information</w:t>
      </w:r>
    </w:p>
    <w:p w:rsidR="00525AC2" w:rsidRPr="00525AC2" w:rsidRDefault="00525AC2" w:rsidP="00525AC2">
      <w:pPr>
        <w:pStyle w:val="NoSpacing"/>
        <w:jc w:val="left"/>
        <w:rPr>
          <w:b w:val="0"/>
          <w:sz w:val="24"/>
          <w:szCs w:val="24"/>
        </w:rPr>
      </w:pPr>
      <w:r w:rsidRPr="00525AC2">
        <w:rPr>
          <w:b w:val="0"/>
          <w:sz w:val="24"/>
          <w:szCs w:val="24"/>
        </w:rPr>
        <w:tab/>
        <w:t>Lonnie E. Anderson</w:t>
      </w:r>
    </w:p>
    <w:p w:rsidR="00525AC2" w:rsidRPr="00525AC2" w:rsidRDefault="00525AC2" w:rsidP="00525AC2">
      <w:pPr>
        <w:pStyle w:val="NoSpacing"/>
        <w:jc w:val="left"/>
        <w:rPr>
          <w:b w:val="0"/>
          <w:sz w:val="24"/>
          <w:szCs w:val="24"/>
        </w:rPr>
      </w:pPr>
      <w:r w:rsidRPr="00525AC2">
        <w:rPr>
          <w:b w:val="0"/>
          <w:sz w:val="24"/>
          <w:szCs w:val="24"/>
        </w:rPr>
        <w:tab/>
      </w:r>
      <w:proofErr w:type="spellStart"/>
      <w:r w:rsidRPr="00525AC2">
        <w:rPr>
          <w:b w:val="0"/>
          <w:sz w:val="24"/>
          <w:szCs w:val="24"/>
        </w:rPr>
        <w:t>Terminix</w:t>
      </w:r>
      <w:proofErr w:type="spellEnd"/>
      <w:r w:rsidRPr="00525AC2">
        <w:rPr>
          <w:b w:val="0"/>
          <w:sz w:val="24"/>
          <w:szCs w:val="24"/>
        </w:rPr>
        <w:t xml:space="preserve"> International</w:t>
      </w:r>
    </w:p>
    <w:p w:rsidR="00525AC2" w:rsidRPr="00525AC2" w:rsidRDefault="00525AC2" w:rsidP="00525AC2">
      <w:pPr>
        <w:pStyle w:val="NoSpacing"/>
        <w:jc w:val="left"/>
        <w:rPr>
          <w:b w:val="0"/>
          <w:sz w:val="24"/>
          <w:szCs w:val="24"/>
        </w:rPr>
      </w:pPr>
      <w:r w:rsidRPr="00525AC2">
        <w:rPr>
          <w:b w:val="0"/>
          <w:sz w:val="24"/>
          <w:szCs w:val="24"/>
        </w:rPr>
        <w:tab/>
        <w:t>landerson@terminix.com</w:t>
      </w:r>
    </w:p>
    <w:p w:rsidR="00B37BBD" w:rsidRPr="005977DC" w:rsidRDefault="00B37BBD" w:rsidP="00B37BBD">
      <w:pPr>
        <w:pStyle w:val="Default"/>
        <w:ind w:left="720"/>
      </w:pPr>
      <w:r w:rsidRPr="005977DC">
        <w:rPr>
          <w:b/>
          <w:bCs/>
        </w:rPr>
        <w:t xml:space="preserve"> </w:t>
      </w:r>
    </w:p>
    <w:p w:rsidR="00B37BBD" w:rsidRPr="005977DC" w:rsidRDefault="00525AC2" w:rsidP="00B37BBD">
      <w:pPr>
        <w:rPr>
          <w:b/>
          <w:sz w:val="24"/>
          <w:szCs w:val="24"/>
        </w:rPr>
      </w:pPr>
      <w:r>
        <w:rPr>
          <w:b/>
          <w:sz w:val="24"/>
          <w:szCs w:val="24"/>
        </w:rPr>
        <w:t>Questions and responses regarding ICR document</w:t>
      </w:r>
    </w:p>
    <w:p w:rsidR="00525AC2" w:rsidRPr="00F02509" w:rsidRDefault="00525AC2" w:rsidP="00525AC2">
      <w:pPr>
        <w:rPr>
          <w:color w:val="000000"/>
        </w:rPr>
      </w:pPr>
      <w:r w:rsidRPr="00F02509">
        <w:rPr>
          <w:color w:val="000000"/>
        </w:rPr>
        <w:t>(1)</w:t>
      </w:r>
      <w:r w:rsidRPr="00F02509">
        <w:rPr>
          <w:color w:val="000000"/>
        </w:rPr>
        <w:tab/>
        <w:t>Publicly Available Data</w:t>
      </w:r>
    </w:p>
    <w:p w:rsidR="00525AC2" w:rsidRPr="00525AC2" w:rsidRDefault="00525AC2" w:rsidP="00525AC2">
      <w:pPr>
        <w:pStyle w:val="Level1"/>
        <w:widowControl/>
        <w:tabs>
          <w:tab w:val="left" w:pos="-1440"/>
        </w:tabs>
        <w:ind w:left="1440"/>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 or by another agency?</w:t>
      </w:r>
      <w:r>
        <w:rPr>
          <w:rFonts w:ascii="Times New Roman" w:hAnsi="Times New Roman"/>
          <w:color w:val="000000"/>
        </w:rPr>
        <w:t xml:space="preserve">  </w:t>
      </w:r>
      <w:r>
        <w:rPr>
          <w:rFonts w:ascii="Times New Roman" w:hAnsi="Times New Roman"/>
          <w:b/>
          <w:color w:val="FF0000"/>
        </w:rPr>
        <w:t>NO</w:t>
      </w:r>
    </w:p>
    <w:p w:rsidR="00525AC2" w:rsidRPr="00525AC2" w:rsidRDefault="00525AC2" w:rsidP="00525AC2">
      <w:pPr>
        <w:pStyle w:val="Level1"/>
        <w:widowControl/>
        <w:numPr>
          <w:ilvl w:val="0"/>
          <w:numId w:val="0"/>
        </w:numPr>
        <w:tabs>
          <w:tab w:val="left" w:pos="-1440"/>
        </w:tabs>
        <w:ind w:left="1440"/>
        <w:outlineLvl w:val="9"/>
        <w:rPr>
          <w:rFonts w:ascii="Times New Roman" w:hAnsi="Times New Roman"/>
          <w:color w:val="000000"/>
        </w:rPr>
      </w:pPr>
    </w:p>
    <w:p w:rsidR="00525AC2" w:rsidRDefault="00525AC2" w:rsidP="00525AC2">
      <w:pPr>
        <w:pStyle w:val="Level1"/>
        <w:widowControl/>
        <w:tabs>
          <w:tab w:val="left" w:pos="-1440"/>
        </w:tabs>
        <w:ind w:left="144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Pr="00F02509">
        <w:rPr>
          <w:rFonts w:ascii="Times New Roman" w:hAnsi="Times New Roman"/>
          <w:color w:val="000000"/>
        </w:rPr>
        <w:sym w:font="WP TypographicSymbols" w:char="003D"/>
      </w:r>
      <w:r w:rsidRPr="00F02509">
        <w:rPr>
          <w:rFonts w:ascii="Times New Roman" w:hAnsi="Times New Roman"/>
          <w:color w:val="000000"/>
        </w:rPr>
        <w:t>t meet our data needs ve</w:t>
      </w:r>
      <w:r>
        <w:rPr>
          <w:rFonts w:ascii="Times New Roman" w:hAnsi="Times New Roman"/>
          <w:color w:val="000000"/>
        </w:rPr>
        <w:t>ry well?)</w:t>
      </w:r>
    </w:p>
    <w:p w:rsidR="00525AC2" w:rsidRPr="00525AC2" w:rsidRDefault="00525AC2" w:rsidP="00525AC2">
      <w:pPr>
        <w:pStyle w:val="Level1"/>
        <w:widowControl/>
        <w:numPr>
          <w:ilvl w:val="0"/>
          <w:numId w:val="0"/>
        </w:numPr>
        <w:tabs>
          <w:tab w:val="left" w:pos="-1440"/>
        </w:tabs>
        <w:outlineLvl w:val="9"/>
        <w:rPr>
          <w:rFonts w:ascii="Times New Roman" w:hAnsi="Times New Roman"/>
          <w:color w:val="000000"/>
        </w:rPr>
      </w:pPr>
    </w:p>
    <w:p w:rsidR="00525AC2" w:rsidRPr="00F02509" w:rsidRDefault="00525AC2" w:rsidP="0052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02509">
        <w:rPr>
          <w:color w:val="000000"/>
        </w:rPr>
        <w:t>(2)</w:t>
      </w:r>
      <w:r w:rsidRPr="00F02509">
        <w:rPr>
          <w:color w:val="000000"/>
        </w:rPr>
        <w:tab/>
        <w:t xml:space="preserve"> Frequency of Collection </w:t>
      </w:r>
    </w:p>
    <w:p w:rsidR="00525AC2" w:rsidRPr="00525AC2" w:rsidRDefault="00525AC2" w:rsidP="00525AC2">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r>
        <w:rPr>
          <w:rFonts w:ascii="Times New Roman" w:hAnsi="Times New Roman"/>
          <w:color w:val="000000"/>
        </w:rPr>
        <w:t xml:space="preserve">  </w:t>
      </w:r>
      <w:r>
        <w:rPr>
          <w:rFonts w:ascii="Times New Roman" w:hAnsi="Times New Roman"/>
          <w:b/>
          <w:color w:val="FF0000"/>
        </w:rPr>
        <w:t>NO</w:t>
      </w:r>
    </w:p>
    <w:p w:rsidR="00525AC2" w:rsidRPr="00525AC2" w:rsidRDefault="00525AC2" w:rsidP="00525AC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525AC2" w:rsidRPr="00F02509" w:rsidRDefault="00525AC2" w:rsidP="00525A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Pr>
          <w:color w:val="000000"/>
        </w:rPr>
        <w:t>(3)</w:t>
      </w:r>
      <w:r>
        <w:rPr>
          <w:color w:val="000000"/>
        </w:rPr>
        <w:tab/>
        <w:t xml:space="preserve">Clarity of Instructions  </w:t>
      </w:r>
    </w:p>
    <w:p w:rsidR="00525AC2" w:rsidRPr="00F02509" w:rsidRDefault="00525AC2" w:rsidP="00525AC2">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p>
    <w:p w:rsidR="00525AC2" w:rsidRDefault="00525AC2" w:rsidP="00525AC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525AC2" w:rsidRPr="00525AC2" w:rsidRDefault="00525AC2" w:rsidP="00525AC2">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Based on the instructions (regulations, PR Notices, etc.), is it clear what you are required to do and how to submit such data? </w:t>
      </w:r>
      <w:r>
        <w:rPr>
          <w:rFonts w:ascii="Times New Roman" w:hAnsi="Times New Roman"/>
          <w:b/>
          <w:color w:val="FF0000"/>
        </w:rPr>
        <w:t xml:space="preserve">YES </w:t>
      </w:r>
      <w:r w:rsidRPr="00F02509">
        <w:rPr>
          <w:rFonts w:ascii="Times New Roman" w:hAnsi="Times New Roman"/>
          <w:color w:val="000000"/>
        </w:rPr>
        <w:t>If not, what suggestions do you have to clarify the instructions?</w:t>
      </w:r>
    </w:p>
    <w:p w:rsidR="00525AC2" w:rsidRPr="00525AC2" w:rsidRDefault="00525AC2" w:rsidP="00525AC2">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lastRenderedPageBreak/>
        <w:t xml:space="preserve">Do you understand that you are required to maintain records?   </w:t>
      </w:r>
      <w:r>
        <w:rPr>
          <w:rFonts w:ascii="Times New Roman" w:hAnsi="Times New Roman"/>
          <w:b/>
          <w:color w:val="FF0000"/>
        </w:rPr>
        <w:t>YES</w:t>
      </w:r>
    </w:p>
    <w:p w:rsidR="00525AC2" w:rsidRPr="00525AC2" w:rsidRDefault="00525AC2" w:rsidP="00525AC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525AC2" w:rsidRPr="00525AC2" w:rsidRDefault="00525AC2" w:rsidP="00525AC2">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Considering that there is no required submission format, is it difficult to submit information in ways that are clear, logical and easy to complete?   </w:t>
      </w:r>
      <w:r>
        <w:rPr>
          <w:rFonts w:ascii="Times New Roman" w:hAnsi="Times New Roman"/>
          <w:b/>
          <w:color w:val="FF0000"/>
        </w:rPr>
        <w:t>NOT IF WE COLLECT THE DATA IN THE FIRST PLACE</w:t>
      </w:r>
    </w:p>
    <w:p w:rsidR="00525AC2" w:rsidRPr="00525AC2" w:rsidRDefault="00525AC2" w:rsidP="00525AC2">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p>
    <w:p w:rsidR="00525AC2" w:rsidRDefault="00525AC2"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Are there forms associated with this process?  Do you use them?  Are they clear, logical, and easy to complete?</w:t>
      </w:r>
      <w:r>
        <w:rPr>
          <w:rFonts w:ascii="Times New Roman" w:hAnsi="Times New Roman"/>
          <w:color w:val="000000"/>
        </w:rPr>
        <w:t xml:space="preserve">  </w:t>
      </w:r>
    </w:p>
    <w:p w:rsidR="00857824" w:rsidRPr="00857824" w:rsidRDefault="00857824" w:rsidP="0085782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p>
    <w:p w:rsidR="00525AC2" w:rsidRPr="00F02509" w:rsidRDefault="00525AC2" w:rsidP="00525A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F02509">
        <w:rPr>
          <w:color w:val="000000"/>
        </w:rPr>
        <w:t>(4)</w:t>
      </w:r>
      <w:r w:rsidRPr="00F02509">
        <w:rPr>
          <w:color w:val="000000"/>
        </w:rPr>
        <w:tab/>
        <w:t xml:space="preserve">Electronic Reporting and Record keeping </w:t>
      </w:r>
    </w:p>
    <w:p w:rsidR="00525AC2" w:rsidRPr="00F02509" w:rsidRDefault="00525AC2" w:rsidP="00857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rPr>
      </w:pPr>
      <w:r w:rsidRPr="00F02509">
        <w:rPr>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525AC2" w:rsidRPr="00857824"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Pr>
          <w:rFonts w:ascii="Times New Roman" w:hAnsi="Times New Roman"/>
          <w:color w:val="000000"/>
        </w:rPr>
        <w:t>’</w:t>
      </w:r>
      <w:r w:rsidRPr="00F02509">
        <w:rPr>
          <w:rFonts w:ascii="Times New Roman" w:hAnsi="Times New Roman"/>
          <w:color w:val="000000"/>
        </w:rPr>
        <w:t xml:space="preserve">s Internet site and magnetic media-based submissions, e.g., diskette, CD-ROM, etc.  Would you be interested in pursuing electronic reporting?  </w:t>
      </w:r>
      <w:r>
        <w:rPr>
          <w:rFonts w:ascii="Times New Roman" w:hAnsi="Times New Roman"/>
          <w:b/>
          <w:color w:val="FF0000"/>
        </w:rPr>
        <w:t>YES</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525AC2" w:rsidRPr="00857824"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you keeping your records electronically?   If yes, in what format?</w:t>
      </w:r>
      <w:r>
        <w:rPr>
          <w:rFonts w:ascii="Times New Roman" w:hAnsi="Times New Roman"/>
          <w:color w:val="000000"/>
        </w:rPr>
        <w:t xml:space="preserve"> </w:t>
      </w:r>
      <w:r>
        <w:rPr>
          <w:rFonts w:ascii="Times New Roman" w:hAnsi="Times New Roman"/>
          <w:b/>
          <w:color w:val="FF0000"/>
        </w:rPr>
        <w:t xml:space="preserve">YES </w:t>
      </w:r>
    </w:p>
    <w:p w:rsidR="00857824" w:rsidRPr="00857824"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525AC2" w:rsidRPr="00F02509" w:rsidRDefault="00525AC2" w:rsidP="00857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sidRPr="00F02509">
        <w:rPr>
          <w:color w:val="000000"/>
        </w:rPr>
        <w:t xml:space="preserve">Although the Agency does not offer an electronic reporting option because of CBI-related security concerns at this time,  </w:t>
      </w:r>
    </w:p>
    <w:p w:rsidR="00525AC2" w:rsidRPr="00857824"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sidRPr="00F02509">
        <w:rPr>
          <w:rFonts w:ascii="Times New Roman" w:hAnsi="Times New Roman"/>
          <w:color w:val="000000"/>
        </w:rPr>
        <w:t>would</w:t>
      </w:r>
      <w:proofErr w:type="gramEnd"/>
      <w:r w:rsidRPr="00F02509">
        <w:rPr>
          <w:rFonts w:ascii="Times New Roman" w:hAnsi="Times New Roman"/>
          <w:color w:val="000000"/>
        </w:rPr>
        <w:t xml:space="preserve"> you be more inclined to submit CBI on diskette</w:t>
      </w:r>
      <w:r>
        <w:rPr>
          <w:rFonts w:ascii="Times New Roman" w:hAnsi="Times New Roman"/>
          <w:color w:val="000000"/>
        </w:rPr>
        <w:t xml:space="preserve"> (CD or DVD)</w:t>
      </w:r>
      <w:r w:rsidRPr="00F02509">
        <w:rPr>
          <w:rFonts w:ascii="Times New Roman" w:hAnsi="Times New Roman"/>
          <w:color w:val="000000"/>
        </w:rPr>
        <w:t xml:space="preserve"> than on paper?  </w:t>
      </w:r>
      <w:r>
        <w:rPr>
          <w:rFonts w:ascii="Times New Roman" w:hAnsi="Times New Roman"/>
          <w:b/>
          <w:color w:val="FF0000"/>
        </w:rPr>
        <w:t>YES</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525AC2" w:rsidRPr="00857824" w:rsidRDefault="00525AC2"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sidRPr="00F02509">
        <w:rPr>
          <w:rFonts w:ascii="Times New Roman" w:hAnsi="Times New Roman"/>
          <w:color w:val="000000"/>
        </w:rPr>
        <w:t>what</w:t>
      </w:r>
      <w:proofErr w:type="gramEnd"/>
      <w:r w:rsidRPr="00F02509">
        <w:rPr>
          <w:rFonts w:ascii="Times New Roman" w:hAnsi="Times New Roman"/>
          <w:color w:val="000000"/>
        </w:rPr>
        <w:t xml:space="preserve"> benefits would electronic submission bring you in terms of burden reduction or greater efficiency in compiling the information?  </w:t>
      </w:r>
      <w:r>
        <w:rPr>
          <w:rFonts w:ascii="Times New Roman" w:hAnsi="Times New Roman"/>
          <w:b/>
          <w:color w:val="FF0000"/>
        </w:rPr>
        <w:t>FEWER LABOR HOURS</w:t>
      </w:r>
    </w:p>
    <w:p w:rsidR="00857824" w:rsidRPr="00857824"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525AC2" w:rsidRPr="00857824" w:rsidRDefault="00525AC2" w:rsidP="0052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rPr>
      </w:pPr>
      <w:r w:rsidRPr="00F02509">
        <w:rPr>
          <w:color w:val="000000"/>
        </w:rPr>
        <w:t>(5)</w:t>
      </w:r>
      <w:r w:rsidRPr="00F02509">
        <w:rPr>
          <w:color w:val="000000"/>
        </w:rPr>
        <w:tab/>
        <w:t>Burden and Costs</w:t>
      </w:r>
    </w:p>
    <w:p w:rsidR="00525AC2" w:rsidRPr="00857824"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Are the labor rates accurate? </w:t>
      </w:r>
      <w:r>
        <w:rPr>
          <w:rFonts w:ascii="Times New Roman" w:hAnsi="Times New Roman"/>
          <w:b/>
          <w:color w:val="FF0000"/>
        </w:rPr>
        <w:t>LABOR RATES ARE LOW</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525AC2" w:rsidRPr="009213EF"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The Agency assumes there is no capital cost associated with this activity.  Is that correct?  </w:t>
      </w:r>
      <w:r>
        <w:rPr>
          <w:rFonts w:ascii="Times New Roman" w:hAnsi="Times New Roman"/>
          <w:b/>
          <w:color w:val="FF0000"/>
        </w:rPr>
        <w:t xml:space="preserve">NO – SOFTWARE DEVELOPMENT AND IMPLEMENTATION MAY BE REQUIRED. There are data being requested that we cannot produce at this time.  To add those data fields to our system would probably cost somewhere around $10,000 to $15,000.  Excluding the cost of adding additional data fields, we are probably talking about $1,000.00 to $1,500.00 in cost to completely answer all of the questions on Attachment F PESP Strategy-Progress Reporting Form.  </w:t>
      </w:r>
      <w:r w:rsidRPr="00634F5C">
        <w:rPr>
          <w:rFonts w:ascii="Times New Roman" w:hAnsi="Times New Roman"/>
          <w:b/>
          <w:color w:val="FF0000"/>
        </w:rPr>
        <w:t>Specially, the</w:t>
      </w:r>
      <w:r>
        <w:rPr>
          <w:rFonts w:ascii="Times New Roman" w:hAnsi="Times New Roman"/>
          <w:b/>
          <w:color w:val="FF0000"/>
        </w:rPr>
        <w:t xml:space="preserve"> below questions are not currently collected: </w:t>
      </w:r>
    </w:p>
    <w:p w:rsidR="00525AC2" w:rsidRPr="009213EF" w:rsidRDefault="00525AC2" w:rsidP="00525A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525AC2" w:rsidRDefault="00525AC2" w:rsidP="00525AC2">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color w:val="FF0000"/>
        </w:rPr>
      </w:pPr>
      <w:r w:rsidRPr="009213EF">
        <w:rPr>
          <w:rFonts w:ascii="Times New Roman" w:hAnsi="Times New Roman"/>
          <w:b/>
          <w:color w:val="FF0000"/>
        </w:rPr>
        <w:lastRenderedPageBreak/>
        <w:t>The first question in the Pesticide Risk Reduction and Usage section that request information on pesticide use.</w:t>
      </w:r>
      <w:r>
        <w:rPr>
          <w:rFonts w:ascii="Times New Roman" w:hAnsi="Times New Roman"/>
          <w:b/>
          <w:color w:val="FF0000"/>
        </w:rPr>
        <w:t xml:space="preserve"> (Total Amount of Pesticide Applied (or purchased only if application data is not available))</w:t>
      </w:r>
    </w:p>
    <w:p w:rsidR="00525AC2" w:rsidRDefault="00525AC2" w:rsidP="00525A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b/>
          <w:color w:val="FF0000"/>
        </w:rPr>
      </w:pPr>
    </w:p>
    <w:p w:rsidR="00525AC2" w:rsidRDefault="00525AC2" w:rsidP="00857824">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color w:val="FF0000"/>
        </w:rPr>
      </w:pPr>
      <w:r w:rsidRPr="009213EF">
        <w:rPr>
          <w:rFonts w:ascii="Times New Roman" w:hAnsi="Times New Roman"/>
          <w:b/>
          <w:color w:val="FF0000"/>
        </w:rPr>
        <w:t>The fifth question in the Organizational Profile Measures</w:t>
      </w:r>
      <w:r>
        <w:rPr>
          <w:rFonts w:ascii="Times New Roman" w:hAnsi="Times New Roman"/>
          <w:b/>
          <w:color w:val="FF0000"/>
        </w:rPr>
        <w:t xml:space="preserve"> section</w:t>
      </w:r>
      <w:r w:rsidRPr="009213EF">
        <w:rPr>
          <w:rFonts w:ascii="Times New Roman" w:hAnsi="Times New Roman"/>
          <w:b/>
          <w:color w:val="FF0000"/>
        </w:rPr>
        <w:t xml:space="preserve"> that request the total num</w:t>
      </w:r>
      <w:r>
        <w:rPr>
          <w:rFonts w:ascii="Times New Roman" w:hAnsi="Times New Roman"/>
          <w:b/>
          <w:color w:val="FF0000"/>
        </w:rPr>
        <w:t>ber of nonchemical treatments. This data is not captured in any easy way to produce.  However, as we move forward, we may be able to capture this data in the future.</w:t>
      </w:r>
    </w:p>
    <w:p w:rsidR="00857824" w:rsidRPr="00857824"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color w:val="FF0000"/>
        </w:rPr>
      </w:pPr>
    </w:p>
    <w:p w:rsidR="00857824" w:rsidRDefault="00525AC2" w:rsidP="00525A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b/>
          <w:color w:val="FF0000"/>
        </w:rPr>
      </w:pPr>
      <w:r>
        <w:rPr>
          <w:rFonts w:ascii="Times New Roman" w:hAnsi="Times New Roman"/>
          <w:b/>
          <w:color w:val="FF0000"/>
        </w:rPr>
        <w:t xml:space="preserve">                   There are other measures that we don’t currently capture however, those measure were not noted as a required reporting measure. </w:t>
      </w:r>
    </w:p>
    <w:p w:rsidR="00525AC2" w:rsidRPr="009213EF" w:rsidRDefault="00525AC2" w:rsidP="00525A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b/>
          <w:color w:val="FF0000"/>
        </w:rPr>
      </w:pPr>
      <w:r w:rsidRPr="009213EF">
        <w:rPr>
          <w:rFonts w:ascii="Times New Roman" w:hAnsi="Times New Roman"/>
          <w:b/>
          <w:color w:val="FF0000"/>
        </w:rPr>
        <w:t xml:space="preserve">   </w:t>
      </w:r>
    </w:p>
    <w:p w:rsidR="00525AC2"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w:t>
      </w:r>
      <w:r>
        <w:rPr>
          <w:rFonts w:ascii="Times New Roman" w:hAnsi="Times New Roman"/>
          <w:color w:val="000000"/>
        </w:rPr>
        <w:t>’</w:t>
      </w:r>
      <w:r w:rsidRPr="00F02509">
        <w:rPr>
          <w:rFonts w:ascii="Times New Roman" w:hAnsi="Times New Roman"/>
          <w:color w:val="000000"/>
        </w:rPr>
        <w:t>s, please provide an explanation of how you arrived at your estimates.</w:t>
      </w:r>
      <w:r>
        <w:rPr>
          <w:rFonts w:ascii="Times New Roman" w:hAnsi="Times New Roman"/>
          <w:color w:val="000000"/>
        </w:rPr>
        <w:t xml:space="preserve">  </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525AC2" w:rsidRPr="00F02509" w:rsidRDefault="00525AC2" w:rsidP="00525AC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525AC2" w:rsidRDefault="00525AC2" w:rsidP="00525A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B37BBD" w:rsidRPr="005977DC" w:rsidRDefault="00B37BBD">
      <w:pPr>
        <w:rPr>
          <w:sz w:val="24"/>
          <w:szCs w:val="24"/>
        </w:rPr>
      </w:pPr>
    </w:p>
    <w:p w:rsidR="005977DC" w:rsidRPr="005977DC" w:rsidRDefault="005977DC" w:rsidP="005977DC">
      <w:pPr>
        <w:jc w:val="center"/>
        <w:rPr>
          <w:b/>
          <w:sz w:val="24"/>
          <w:szCs w:val="24"/>
        </w:rPr>
      </w:pPr>
      <w:r w:rsidRPr="005977DC">
        <w:rPr>
          <w:b/>
          <w:sz w:val="24"/>
          <w:szCs w:val="24"/>
        </w:rPr>
        <w:t>Response 2</w:t>
      </w:r>
    </w:p>
    <w:p w:rsidR="005977DC" w:rsidRPr="005977DC" w:rsidRDefault="005977DC" w:rsidP="00525AC2">
      <w:pPr>
        <w:tabs>
          <w:tab w:val="left" w:pos="1440"/>
        </w:tabs>
        <w:spacing w:after="0" w:line="240" w:lineRule="auto"/>
        <w:jc w:val="center"/>
        <w:rPr>
          <w:rFonts w:eastAsia="Times New Roman" w:cs="Times New Roman"/>
          <w:b/>
          <w:sz w:val="24"/>
          <w:szCs w:val="24"/>
        </w:rPr>
      </w:pPr>
      <w:r w:rsidRPr="005977DC">
        <w:rPr>
          <w:b/>
          <w:sz w:val="24"/>
          <w:szCs w:val="24"/>
        </w:rPr>
        <w:t xml:space="preserve">EPA/OPP ICR – </w:t>
      </w:r>
      <w:r w:rsidRPr="005977DC">
        <w:rPr>
          <w:rFonts w:eastAsia="Times New Roman" w:cs="Times New Roman"/>
          <w:b/>
          <w:spacing w:val="1"/>
          <w:sz w:val="24"/>
          <w:szCs w:val="24"/>
        </w:rPr>
        <w:t>P</w:t>
      </w:r>
      <w:r w:rsidRPr="005977DC">
        <w:rPr>
          <w:rFonts w:eastAsia="Times New Roman" w:cs="Times New Roman"/>
          <w:b/>
          <w:spacing w:val="-1"/>
          <w:sz w:val="24"/>
          <w:szCs w:val="24"/>
        </w:rPr>
        <w:t>e</w:t>
      </w:r>
      <w:r w:rsidRPr="005977DC">
        <w:rPr>
          <w:rFonts w:eastAsia="Times New Roman" w:cs="Times New Roman"/>
          <w:b/>
          <w:sz w:val="24"/>
          <w:szCs w:val="24"/>
        </w:rPr>
        <w:t>st</w:t>
      </w:r>
      <w:r w:rsidRPr="005977DC">
        <w:rPr>
          <w:rFonts w:eastAsia="Times New Roman" w:cs="Times New Roman"/>
          <w:b/>
          <w:spacing w:val="1"/>
          <w:sz w:val="24"/>
          <w:szCs w:val="24"/>
        </w:rPr>
        <w:t>i</w:t>
      </w:r>
      <w:r w:rsidRPr="005977DC">
        <w:rPr>
          <w:rFonts w:eastAsia="Times New Roman" w:cs="Times New Roman"/>
          <w:b/>
          <w:spacing w:val="-1"/>
          <w:sz w:val="24"/>
          <w:szCs w:val="24"/>
        </w:rPr>
        <w:t>c</w:t>
      </w:r>
      <w:r w:rsidRPr="005977DC">
        <w:rPr>
          <w:rFonts w:eastAsia="Times New Roman" w:cs="Times New Roman"/>
          <w:b/>
          <w:sz w:val="24"/>
          <w:szCs w:val="24"/>
        </w:rPr>
        <w:t xml:space="preserve">ide </w:t>
      </w:r>
      <w:r w:rsidRPr="005977DC">
        <w:rPr>
          <w:rFonts w:eastAsia="Times New Roman" w:cs="Times New Roman"/>
          <w:b/>
          <w:spacing w:val="-1"/>
          <w:sz w:val="24"/>
          <w:szCs w:val="24"/>
        </w:rPr>
        <w:t>E</w:t>
      </w:r>
      <w:r w:rsidRPr="005977DC">
        <w:rPr>
          <w:rFonts w:eastAsia="Times New Roman" w:cs="Times New Roman"/>
          <w:b/>
          <w:sz w:val="24"/>
          <w:szCs w:val="24"/>
        </w:rPr>
        <w:t>nvironme</w:t>
      </w:r>
      <w:r w:rsidRPr="005977DC">
        <w:rPr>
          <w:rFonts w:eastAsia="Times New Roman" w:cs="Times New Roman"/>
          <w:b/>
          <w:spacing w:val="-1"/>
          <w:sz w:val="24"/>
          <w:szCs w:val="24"/>
        </w:rPr>
        <w:t>n</w:t>
      </w:r>
      <w:r w:rsidRPr="005977DC">
        <w:rPr>
          <w:rFonts w:eastAsia="Times New Roman" w:cs="Times New Roman"/>
          <w:b/>
          <w:sz w:val="24"/>
          <w:szCs w:val="24"/>
        </w:rPr>
        <w:t xml:space="preserve">tal </w:t>
      </w:r>
      <w:r w:rsidRPr="005977DC">
        <w:rPr>
          <w:rFonts w:eastAsia="Times New Roman" w:cs="Times New Roman"/>
          <w:b/>
          <w:spacing w:val="1"/>
          <w:sz w:val="24"/>
          <w:szCs w:val="24"/>
        </w:rPr>
        <w:t>S</w:t>
      </w:r>
      <w:r w:rsidRPr="005977DC">
        <w:rPr>
          <w:rFonts w:eastAsia="Times New Roman" w:cs="Times New Roman"/>
          <w:b/>
          <w:sz w:val="24"/>
          <w:szCs w:val="24"/>
        </w:rPr>
        <w:t>te</w:t>
      </w:r>
      <w:r w:rsidRPr="005977DC">
        <w:rPr>
          <w:rFonts w:eastAsia="Times New Roman" w:cs="Times New Roman"/>
          <w:b/>
          <w:spacing w:val="-1"/>
          <w:sz w:val="24"/>
          <w:szCs w:val="24"/>
        </w:rPr>
        <w:t>wa</w:t>
      </w:r>
      <w:r w:rsidRPr="005977DC">
        <w:rPr>
          <w:rFonts w:eastAsia="Times New Roman" w:cs="Times New Roman"/>
          <w:b/>
          <w:sz w:val="24"/>
          <w:szCs w:val="24"/>
        </w:rPr>
        <w:t xml:space="preserve">rdship </w:t>
      </w:r>
      <w:r w:rsidRPr="005977DC">
        <w:rPr>
          <w:rFonts w:eastAsia="Times New Roman" w:cs="Times New Roman"/>
          <w:b/>
          <w:spacing w:val="1"/>
          <w:sz w:val="24"/>
          <w:szCs w:val="24"/>
        </w:rPr>
        <w:t>P</w:t>
      </w:r>
      <w:r w:rsidRPr="005977DC">
        <w:rPr>
          <w:rFonts w:eastAsia="Times New Roman" w:cs="Times New Roman"/>
          <w:b/>
          <w:sz w:val="24"/>
          <w:szCs w:val="24"/>
        </w:rPr>
        <w:t>rog</w:t>
      </w:r>
      <w:r w:rsidRPr="005977DC">
        <w:rPr>
          <w:rFonts w:eastAsia="Times New Roman" w:cs="Times New Roman"/>
          <w:b/>
          <w:spacing w:val="-1"/>
          <w:sz w:val="24"/>
          <w:szCs w:val="24"/>
        </w:rPr>
        <w:t>ra</w:t>
      </w:r>
      <w:r w:rsidRPr="005977DC">
        <w:rPr>
          <w:rFonts w:eastAsia="Times New Roman" w:cs="Times New Roman"/>
          <w:b/>
          <w:sz w:val="24"/>
          <w:szCs w:val="24"/>
        </w:rPr>
        <w:t>m A</w:t>
      </w:r>
      <w:r w:rsidRPr="005977DC">
        <w:rPr>
          <w:rFonts w:eastAsia="Times New Roman" w:cs="Times New Roman"/>
          <w:b/>
          <w:spacing w:val="2"/>
          <w:sz w:val="24"/>
          <w:szCs w:val="24"/>
        </w:rPr>
        <w:t>n</w:t>
      </w:r>
      <w:r w:rsidRPr="005977DC">
        <w:rPr>
          <w:rFonts w:eastAsia="Times New Roman" w:cs="Times New Roman"/>
          <w:b/>
          <w:sz w:val="24"/>
          <w:szCs w:val="24"/>
        </w:rPr>
        <w:t>nu</w:t>
      </w:r>
      <w:r w:rsidRPr="005977DC">
        <w:rPr>
          <w:rFonts w:eastAsia="Times New Roman" w:cs="Times New Roman"/>
          <w:b/>
          <w:spacing w:val="-1"/>
          <w:sz w:val="24"/>
          <w:szCs w:val="24"/>
        </w:rPr>
        <w:t>a</w:t>
      </w:r>
      <w:r w:rsidRPr="005977DC">
        <w:rPr>
          <w:rFonts w:eastAsia="Times New Roman" w:cs="Times New Roman"/>
          <w:b/>
          <w:sz w:val="24"/>
          <w:szCs w:val="24"/>
        </w:rPr>
        <w:t>l Me</w:t>
      </w:r>
      <w:r w:rsidRPr="005977DC">
        <w:rPr>
          <w:rFonts w:eastAsia="Times New Roman" w:cs="Times New Roman"/>
          <w:b/>
          <w:spacing w:val="-1"/>
          <w:sz w:val="24"/>
          <w:szCs w:val="24"/>
        </w:rPr>
        <w:t>a</w:t>
      </w:r>
      <w:r w:rsidRPr="005977DC">
        <w:rPr>
          <w:rFonts w:eastAsia="Times New Roman" w:cs="Times New Roman"/>
          <w:b/>
          <w:sz w:val="24"/>
          <w:szCs w:val="24"/>
        </w:rPr>
        <w:t>sur</w:t>
      </w:r>
      <w:r w:rsidRPr="005977DC">
        <w:rPr>
          <w:rFonts w:eastAsia="Times New Roman" w:cs="Times New Roman"/>
          <w:b/>
          <w:spacing w:val="-1"/>
          <w:sz w:val="24"/>
          <w:szCs w:val="24"/>
        </w:rPr>
        <w:t>e</w:t>
      </w:r>
      <w:r w:rsidRPr="005977DC">
        <w:rPr>
          <w:rFonts w:eastAsia="Times New Roman" w:cs="Times New Roman"/>
          <w:b/>
          <w:sz w:val="24"/>
          <w:szCs w:val="24"/>
        </w:rPr>
        <w:t>s</w:t>
      </w:r>
      <w:r w:rsidRPr="005977DC">
        <w:rPr>
          <w:rFonts w:eastAsia="Times New Roman" w:cs="Times New Roman"/>
          <w:b/>
          <w:spacing w:val="3"/>
          <w:sz w:val="24"/>
          <w:szCs w:val="24"/>
        </w:rPr>
        <w:t xml:space="preserve"> R</w:t>
      </w:r>
      <w:r w:rsidRPr="005977DC">
        <w:rPr>
          <w:rFonts w:eastAsia="Times New Roman" w:cs="Times New Roman"/>
          <w:b/>
          <w:spacing w:val="-1"/>
          <w:sz w:val="24"/>
          <w:szCs w:val="24"/>
        </w:rPr>
        <w:t>e</w:t>
      </w:r>
      <w:r w:rsidRPr="005977DC">
        <w:rPr>
          <w:rFonts w:eastAsia="Times New Roman" w:cs="Times New Roman"/>
          <w:b/>
          <w:sz w:val="24"/>
          <w:szCs w:val="24"/>
        </w:rPr>
        <w:t>porting</w:t>
      </w:r>
    </w:p>
    <w:p w:rsidR="005977DC" w:rsidRPr="005977DC" w:rsidRDefault="005977DC" w:rsidP="005977DC">
      <w:pPr>
        <w:jc w:val="center"/>
        <w:rPr>
          <w:b/>
          <w:sz w:val="24"/>
          <w:szCs w:val="24"/>
        </w:rPr>
      </w:pPr>
    </w:p>
    <w:p w:rsidR="005977DC" w:rsidRPr="005977DC" w:rsidRDefault="005977DC" w:rsidP="005977DC">
      <w:pPr>
        <w:jc w:val="center"/>
        <w:rPr>
          <w:sz w:val="24"/>
          <w:szCs w:val="24"/>
        </w:rPr>
      </w:pPr>
      <w:r w:rsidRPr="005977DC">
        <w:rPr>
          <w:sz w:val="24"/>
          <w:szCs w:val="24"/>
        </w:rPr>
        <w:t>OMB No:  2070-</w:t>
      </w:r>
      <w:r>
        <w:rPr>
          <w:sz w:val="24"/>
          <w:szCs w:val="24"/>
        </w:rPr>
        <w:t>XXXX</w:t>
      </w:r>
      <w:r w:rsidRPr="005977DC">
        <w:rPr>
          <w:sz w:val="24"/>
          <w:szCs w:val="24"/>
        </w:rPr>
        <w:t xml:space="preserve">; EPA No:  </w:t>
      </w:r>
      <w:r>
        <w:rPr>
          <w:sz w:val="24"/>
          <w:szCs w:val="24"/>
        </w:rPr>
        <w:t>2415.01</w:t>
      </w:r>
    </w:p>
    <w:p w:rsidR="005977DC" w:rsidRPr="005977DC" w:rsidRDefault="005977DC" w:rsidP="005977DC">
      <w:pPr>
        <w:rPr>
          <w:b/>
          <w:sz w:val="24"/>
          <w:szCs w:val="24"/>
        </w:rPr>
      </w:pPr>
      <w:r w:rsidRPr="005977DC">
        <w:rPr>
          <w:b/>
          <w:sz w:val="24"/>
          <w:szCs w:val="24"/>
        </w:rPr>
        <w:t>Contact information</w:t>
      </w:r>
    </w:p>
    <w:p w:rsidR="005977DC" w:rsidRPr="00857824" w:rsidRDefault="005977DC" w:rsidP="00857824">
      <w:pPr>
        <w:pStyle w:val="NoSpacing"/>
        <w:ind w:left="720"/>
        <w:jc w:val="left"/>
        <w:rPr>
          <w:b w:val="0"/>
          <w:sz w:val="24"/>
          <w:szCs w:val="24"/>
        </w:rPr>
      </w:pPr>
      <w:proofErr w:type="spellStart"/>
      <w:r w:rsidRPr="00857824">
        <w:rPr>
          <w:b w:val="0"/>
          <w:sz w:val="24"/>
          <w:szCs w:val="24"/>
        </w:rPr>
        <w:t>Joellen</w:t>
      </w:r>
      <w:proofErr w:type="spellEnd"/>
      <w:r w:rsidRPr="00857824">
        <w:rPr>
          <w:b w:val="0"/>
          <w:sz w:val="24"/>
          <w:szCs w:val="24"/>
        </w:rPr>
        <w:t xml:space="preserve"> M. </w:t>
      </w:r>
      <w:proofErr w:type="spellStart"/>
      <w:r w:rsidRPr="00857824">
        <w:rPr>
          <w:b w:val="0"/>
          <w:sz w:val="24"/>
          <w:szCs w:val="24"/>
        </w:rPr>
        <w:t>Lampman</w:t>
      </w:r>
      <w:proofErr w:type="spellEnd"/>
    </w:p>
    <w:p w:rsidR="005977DC" w:rsidRPr="00857824" w:rsidRDefault="005977DC" w:rsidP="00857824">
      <w:pPr>
        <w:pStyle w:val="NoSpacing"/>
        <w:ind w:left="720"/>
        <w:jc w:val="left"/>
        <w:rPr>
          <w:b w:val="0"/>
          <w:sz w:val="24"/>
          <w:szCs w:val="24"/>
        </w:rPr>
      </w:pPr>
      <w:r w:rsidRPr="00857824">
        <w:rPr>
          <w:b w:val="0"/>
          <w:sz w:val="24"/>
          <w:szCs w:val="24"/>
        </w:rPr>
        <w:t>Audubon International</w:t>
      </w:r>
    </w:p>
    <w:p w:rsidR="005977DC" w:rsidRPr="00857824" w:rsidRDefault="00937AD0" w:rsidP="00857824">
      <w:pPr>
        <w:pStyle w:val="NoSpacing"/>
        <w:ind w:left="720"/>
        <w:jc w:val="left"/>
        <w:rPr>
          <w:b w:val="0"/>
          <w:sz w:val="24"/>
          <w:szCs w:val="24"/>
        </w:rPr>
      </w:pPr>
      <w:hyperlink r:id="rId8" w:history="1">
        <w:r w:rsidR="005977DC" w:rsidRPr="00857824">
          <w:rPr>
            <w:rStyle w:val="Hyperlink"/>
            <w:b w:val="0"/>
            <w:sz w:val="24"/>
            <w:szCs w:val="24"/>
          </w:rPr>
          <w:t>jlampman@auduboninternational.org</w:t>
        </w:r>
      </w:hyperlink>
    </w:p>
    <w:p w:rsidR="005977DC" w:rsidRDefault="005977DC" w:rsidP="00525AC2">
      <w:pPr>
        <w:pStyle w:val="NoSpacing"/>
      </w:pPr>
    </w:p>
    <w:p w:rsidR="00A96286" w:rsidRPr="005977DC" w:rsidRDefault="005977DC">
      <w:pPr>
        <w:rPr>
          <w:sz w:val="24"/>
          <w:szCs w:val="24"/>
        </w:rPr>
      </w:pPr>
      <w:r w:rsidRPr="005977DC">
        <w:rPr>
          <w:b/>
          <w:sz w:val="24"/>
          <w:szCs w:val="24"/>
        </w:rPr>
        <w:t xml:space="preserve">Questions </w:t>
      </w:r>
      <w:r w:rsidR="00525AC2">
        <w:rPr>
          <w:b/>
          <w:sz w:val="24"/>
          <w:szCs w:val="24"/>
        </w:rPr>
        <w:t xml:space="preserve">and responses </w:t>
      </w:r>
      <w:r w:rsidRPr="005977DC">
        <w:rPr>
          <w:b/>
          <w:sz w:val="24"/>
          <w:szCs w:val="24"/>
        </w:rPr>
        <w:t>regarding the ICR document</w:t>
      </w:r>
    </w:p>
    <w:p w:rsidR="00A96286" w:rsidRPr="005977DC" w:rsidRDefault="00A96286" w:rsidP="005977DC">
      <w:pPr>
        <w:rPr>
          <w:color w:val="000000"/>
          <w:sz w:val="24"/>
          <w:szCs w:val="24"/>
        </w:rPr>
      </w:pPr>
      <w:r w:rsidRPr="005977DC">
        <w:rPr>
          <w:color w:val="000000"/>
          <w:sz w:val="24"/>
          <w:szCs w:val="24"/>
        </w:rPr>
        <w:t>(1)</w:t>
      </w:r>
      <w:r w:rsidRPr="005977DC">
        <w:rPr>
          <w:color w:val="000000"/>
          <w:sz w:val="24"/>
          <w:szCs w:val="24"/>
        </w:rPr>
        <w:tab/>
        <w:t>Publicly Available Data</w:t>
      </w:r>
    </w:p>
    <w:p w:rsidR="00A96286" w:rsidRDefault="00A96286" w:rsidP="005977DC">
      <w:pPr>
        <w:pStyle w:val="Level1"/>
        <w:widowControl/>
        <w:numPr>
          <w:ilvl w:val="0"/>
          <w:numId w:val="13"/>
        </w:numPr>
        <w:tabs>
          <w:tab w:val="left" w:pos="-1440"/>
        </w:tabs>
        <w:outlineLvl w:val="9"/>
        <w:rPr>
          <w:rFonts w:ascii="Times New Roman" w:hAnsi="Times New Roman"/>
          <w:color w:val="000000"/>
        </w:rPr>
      </w:pPr>
      <w:r w:rsidRPr="005977DC">
        <w:rPr>
          <w:rFonts w:ascii="Times New Roman" w:hAnsi="Times New Roman"/>
          <w:color w:val="000000"/>
        </w:rPr>
        <w:t>Is the data that the Agency seeks available from any public source, or already collected by another office at EPA or by another agency?</w:t>
      </w:r>
    </w:p>
    <w:p w:rsidR="005977DC" w:rsidRPr="005977DC" w:rsidRDefault="005977DC" w:rsidP="005977DC">
      <w:pPr>
        <w:pStyle w:val="Level1"/>
        <w:widowControl/>
        <w:numPr>
          <w:ilvl w:val="0"/>
          <w:numId w:val="0"/>
        </w:numPr>
        <w:tabs>
          <w:tab w:val="left" w:pos="-1440"/>
        </w:tabs>
        <w:ind w:left="1080"/>
        <w:outlineLvl w:val="9"/>
        <w:rPr>
          <w:rFonts w:ascii="Times New Roman" w:hAnsi="Times New Roman"/>
          <w:color w:val="000000"/>
        </w:rPr>
      </w:pPr>
    </w:p>
    <w:p w:rsidR="00A96286" w:rsidRDefault="00A96286" w:rsidP="005977DC">
      <w:pPr>
        <w:pStyle w:val="Level1"/>
        <w:widowControl/>
        <w:numPr>
          <w:ilvl w:val="0"/>
          <w:numId w:val="0"/>
        </w:numPr>
        <w:tabs>
          <w:tab w:val="left" w:pos="-1440"/>
        </w:tabs>
        <w:ind w:left="720" w:hanging="720"/>
        <w:outlineLvl w:val="9"/>
        <w:rPr>
          <w:rFonts w:ascii="Times New Roman" w:hAnsi="Times New Roman"/>
          <w:color w:val="000000"/>
        </w:rPr>
      </w:pPr>
      <w:r w:rsidRPr="005977DC">
        <w:rPr>
          <w:rFonts w:ascii="Times New Roman" w:hAnsi="Times New Roman"/>
          <w:color w:val="000000"/>
        </w:rPr>
        <w:t>No</w:t>
      </w:r>
    </w:p>
    <w:p w:rsidR="005977DC" w:rsidRPr="005977DC" w:rsidRDefault="005977DC" w:rsidP="005977DC">
      <w:pPr>
        <w:pStyle w:val="Level1"/>
        <w:widowControl/>
        <w:numPr>
          <w:ilvl w:val="0"/>
          <w:numId w:val="0"/>
        </w:numPr>
        <w:tabs>
          <w:tab w:val="left" w:pos="-1440"/>
        </w:tabs>
        <w:ind w:left="720" w:hanging="720"/>
        <w:outlineLvl w:val="9"/>
        <w:rPr>
          <w:rFonts w:ascii="Times New Roman" w:hAnsi="Times New Roman"/>
          <w:color w:val="000000"/>
        </w:rPr>
      </w:pPr>
    </w:p>
    <w:p w:rsidR="00A96286" w:rsidRDefault="00A96286" w:rsidP="005977DC">
      <w:pPr>
        <w:pStyle w:val="Level1"/>
        <w:widowControl/>
        <w:numPr>
          <w:ilvl w:val="0"/>
          <w:numId w:val="13"/>
        </w:numPr>
        <w:tabs>
          <w:tab w:val="left" w:pos="-1440"/>
        </w:tabs>
        <w:outlineLvl w:val="9"/>
        <w:rPr>
          <w:rFonts w:ascii="Times New Roman" w:hAnsi="Times New Roman"/>
          <w:color w:val="000000"/>
        </w:rPr>
      </w:pPr>
      <w:r w:rsidRPr="005977DC">
        <w:rPr>
          <w:rFonts w:ascii="Times New Roman" w:hAnsi="Times New Roman"/>
          <w:color w:val="000000"/>
        </w:rPr>
        <w:lastRenderedPageBreak/>
        <w:t>If yes, where can you find the data?  (Does your answer indicate a true duplication, or does the input indicate that certain data elements are available, but that they don</w:t>
      </w:r>
      <w:r w:rsidRPr="005977DC">
        <w:rPr>
          <w:rFonts w:ascii="Times New Roman" w:hAnsi="Times New Roman"/>
          <w:color w:val="000000"/>
        </w:rPr>
        <w:sym w:font="WP TypographicSymbols" w:char="003D"/>
      </w:r>
      <w:r w:rsidRPr="005977DC">
        <w:rPr>
          <w:rFonts w:ascii="Times New Roman" w:hAnsi="Times New Roman"/>
          <w:color w:val="000000"/>
        </w:rPr>
        <w:t xml:space="preserve">t meet our data needs very well?)  </w:t>
      </w:r>
      <w:r w:rsidRPr="005977DC">
        <w:rPr>
          <w:rFonts w:ascii="Times New Roman" w:hAnsi="Times New Roman"/>
          <w:color w:val="000000"/>
        </w:rPr>
        <w:tab/>
      </w:r>
    </w:p>
    <w:p w:rsidR="005977DC" w:rsidRPr="005977DC" w:rsidRDefault="005977DC" w:rsidP="005977DC">
      <w:pPr>
        <w:pStyle w:val="Level1"/>
        <w:widowControl/>
        <w:numPr>
          <w:ilvl w:val="0"/>
          <w:numId w:val="0"/>
        </w:numPr>
        <w:tabs>
          <w:tab w:val="left" w:pos="-1440"/>
        </w:tabs>
        <w:ind w:left="1080"/>
        <w:outlineLvl w:val="9"/>
        <w:rPr>
          <w:rFonts w:ascii="Times New Roman" w:hAnsi="Times New Roman"/>
          <w:color w:val="000000"/>
        </w:rPr>
      </w:pPr>
    </w:p>
    <w:p w:rsidR="00A96286" w:rsidRPr="005977DC" w:rsidRDefault="00A96286" w:rsidP="005977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5977DC">
        <w:rPr>
          <w:color w:val="000000"/>
          <w:sz w:val="24"/>
          <w:szCs w:val="24"/>
        </w:rPr>
        <w:t>(2)</w:t>
      </w:r>
      <w:r w:rsidRPr="005977DC">
        <w:rPr>
          <w:color w:val="000000"/>
          <w:sz w:val="24"/>
          <w:szCs w:val="24"/>
        </w:rPr>
        <w:tab/>
        <w:t xml:space="preserve"> Frequency of Collection </w:t>
      </w:r>
    </w:p>
    <w:p w:rsidR="00A96286" w:rsidRDefault="00A96286" w:rsidP="005977DC">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Can the Agency collect the information less frequently and still produce the same outcome? </w:t>
      </w:r>
    </w:p>
    <w:p w:rsidR="005977DC" w:rsidRPr="005977DC" w:rsidRDefault="005977DC" w:rsidP="005977DC">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A96286" w:rsidRPr="005977DC" w:rsidRDefault="00A96286" w:rsidP="005977DC">
      <w:pPr>
        <w:pStyle w:val="Level1"/>
        <w:widowControl/>
        <w:numPr>
          <w:ilvl w:val="0"/>
          <w:numId w:val="0"/>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sidRPr="005977DC">
        <w:rPr>
          <w:rFonts w:ascii="Times New Roman" w:hAnsi="Times New Roman"/>
          <w:color w:val="000000"/>
        </w:rPr>
        <w:t>No, since pest burdens are dependent upon so many volatile factors including, but not limited to, weather, new pest species, and the price of fuel/fertilizer/water.</w:t>
      </w:r>
    </w:p>
    <w:p w:rsidR="00A96286" w:rsidRPr="005977DC" w:rsidRDefault="00A96286" w:rsidP="00A96286">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color w:val="000000"/>
        </w:rPr>
      </w:pP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(3)</w:t>
      </w:r>
      <w:r w:rsidRPr="005977DC">
        <w:rPr>
          <w:color w:val="000000"/>
          <w:sz w:val="24"/>
          <w:szCs w:val="24"/>
        </w:rPr>
        <w:tab/>
        <w:t xml:space="preserve">Clarity of Instructions   </w:t>
      </w:r>
    </w:p>
    <w:p w:rsidR="00A96286" w:rsidRDefault="00A96286" w:rsidP="00A96286">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The ICR is intended to require that respondents provide certain data so that the Agency can utilize them.  </w:t>
      </w:r>
    </w:p>
    <w:p w:rsidR="005977DC" w:rsidRPr="005977DC" w:rsidRDefault="005977DC" w:rsidP="005977DC">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5977DC" w:rsidRPr="005977DC" w:rsidRDefault="00A96286" w:rsidP="00A96286">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Based on the instructions (regulations, PR Notices, etc.), is it clear what you are required to do and how to submit such data? If not, what suggestions do you have to clarify the instructions?</w:t>
      </w: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Yes</w:t>
      </w:r>
    </w:p>
    <w:p w:rsidR="00A96286" w:rsidRPr="005977DC" w:rsidRDefault="00A96286" w:rsidP="005977DC">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Do you understand that you are required to maintain records?   </w:t>
      </w:r>
    </w:p>
    <w:p w:rsidR="00A96286"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Yes</w:t>
      </w:r>
    </w:p>
    <w:p w:rsidR="00A96286" w:rsidRPr="005977DC" w:rsidRDefault="00A96286" w:rsidP="005977DC">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 xml:space="preserve">Considering that there is no required submission format, is it difficult to submit information in ways that are clear, logical and easy to complete?   </w:t>
      </w: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No</w:t>
      </w:r>
    </w:p>
    <w:p w:rsidR="005977DC" w:rsidRDefault="00A96286" w:rsidP="00A96286">
      <w:pPr>
        <w:pStyle w:val="Level1"/>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5977DC">
        <w:rPr>
          <w:rFonts w:ascii="Times New Roman" w:hAnsi="Times New Roman"/>
          <w:color w:val="000000"/>
        </w:rPr>
        <w:t>Are there forms associated with this process?  Do you use them?  Are they clear, logical, and easy to complete?</w:t>
      </w:r>
    </w:p>
    <w:p w:rsidR="005977DC" w:rsidRPr="005977DC" w:rsidRDefault="005977DC" w:rsidP="005977DC">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Yes/Yes/Yes</w:t>
      </w:r>
    </w:p>
    <w:p w:rsidR="00A96286" w:rsidRPr="005977DC" w:rsidRDefault="00A96286" w:rsidP="00A962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sz w:val="24"/>
          <w:szCs w:val="24"/>
        </w:rPr>
      </w:pPr>
      <w:r w:rsidRPr="005977DC">
        <w:rPr>
          <w:color w:val="000000"/>
          <w:sz w:val="24"/>
          <w:szCs w:val="24"/>
        </w:rPr>
        <w:t>(4)</w:t>
      </w:r>
      <w:r w:rsidRPr="005977DC">
        <w:rPr>
          <w:color w:val="000000"/>
          <w:sz w:val="24"/>
          <w:szCs w:val="24"/>
        </w:rPr>
        <w:tab/>
        <w:t xml:space="preserve">Electronic Reporting and Record keeping </w:t>
      </w:r>
    </w:p>
    <w:p w:rsidR="00A96286" w:rsidRPr="005977DC" w:rsidRDefault="00A96286" w:rsidP="005977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sz w:val="24"/>
          <w:szCs w:val="24"/>
        </w:rPr>
      </w:pPr>
      <w:r w:rsidRPr="005977DC">
        <w:rPr>
          <w:color w:val="000000"/>
          <w:sz w:val="24"/>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A96286" w:rsidRPr="005977DC"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What do you think about electronic alternatives to paper-based records and data submissions?  Current electronic reporting alternatives include the use of web forms</w:t>
      </w:r>
      <w:r w:rsidRPr="005977DC">
        <w:rPr>
          <w:rFonts w:ascii="Times New Roman" w:hAnsi="Times New Roman"/>
          <w:color w:val="000000"/>
        </w:rPr>
        <w:sym w:font="WP TypographicSymbols" w:char="0040"/>
      </w:r>
      <w:r w:rsidRPr="005977DC">
        <w:rPr>
          <w:rFonts w:ascii="Times New Roman" w:hAnsi="Times New Roman"/>
          <w:color w:val="000000"/>
        </w:rPr>
        <w:t xml:space="preserve">/XML based submissions via the Agency’s Internet site and magnetic media-based submissions, e.g., diskette, CD-ROM, etc.  Would you be interested in pursuing electronic reporting?  </w:t>
      </w:r>
    </w:p>
    <w:p w:rsidR="005977DC" w:rsidRDefault="005977DC"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r w:rsidRPr="005977DC">
        <w:rPr>
          <w:rFonts w:ascii="Times New Roman" w:hAnsi="Times New Roman"/>
          <w:color w:val="000000"/>
        </w:rPr>
        <w:t>Yes</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Are you keeping your records electronically?   If yes, in what format?</w:t>
      </w:r>
    </w:p>
    <w:p w:rsidR="005977DC" w:rsidRPr="005977DC" w:rsidRDefault="005977DC" w:rsidP="005977D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5977DC">
        <w:rPr>
          <w:color w:val="000000"/>
          <w:sz w:val="24"/>
          <w:szCs w:val="24"/>
        </w:rPr>
        <w:t xml:space="preserve">Yes. We have a database that can </w:t>
      </w:r>
      <w:proofErr w:type="gramStart"/>
      <w:r w:rsidRPr="005977DC">
        <w:rPr>
          <w:color w:val="000000"/>
          <w:sz w:val="24"/>
          <w:szCs w:val="24"/>
        </w:rPr>
        <w:t>converted</w:t>
      </w:r>
      <w:proofErr w:type="gramEnd"/>
      <w:r w:rsidRPr="005977DC">
        <w:rPr>
          <w:color w:val="000000"/>
          <w:sz w:val="24"/>
          <w:szCs w:val="24"/>
        </w:rPr>
        <w:t xml:space="preserve"> to Excel spreadsheets.</w:t>
      </w:r>
    </w:p>
    <w:p w:rsidR="00A96286" w:rsidRPr="005977DC" w:rsidRDefault="00A96286" w:rsidP="0052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szCs w:val="24"/>
        </w:rPr>
      </w:pPr>
      <w:r w:rsidRPr="005977DC">
        <w:rPr>
          <w:color w:val="000000"/>
          <w:sz w:val="24"/>
          <w:szCs w:val="24"/>
        </w:rPr>
        <w:t xml:space="preserve">Although the Agency does not offer an electronic reporting option because of CBI-related security concerns at this time,  </w:t>
      </w:r>
    </w:p>
    <w:p w:rsidR="00A96286" w:rsidRPr="005977DC"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sidRPr="005977DC">
        <w:rPr>
          <w:rFonts w:ascii="Times New Roman" w:hAnsi="Times New Roman"/>
          <w:color w:val="000000"/>
        </w:rPr>
        <w:t>would</w:t>
      </w:r>
      <w:proofErr w:type="gramEnd"/>
      <w:r w:rsidRPr="005977DC">
        <w:rPr>
          <w:rFonts w:ascii="Times New Roman" w:hAnsi="Times New Roman"/>
          <w:color w:val="000000"/>
        </w:rPr>
        <w:t xml:space="preserve"> you be more inclined to submit CBI on diskette (CD or DVD) than on paper?  </w:t>
      </w:r>
    </w:p>
    <w:p w:rsidR="00525AC2" w:rsidRDefault="00525AC2"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r w:rsidRPr="005977DC">
        <w:rPr>
          <w:rFonts w:ascii="Times New Roman" w:hAnsi="Times New Roman"/>
          <w:color w:val="000000"/>
        </w:rPr>
        <w:t>Yes</w:t>
      </w:r>
    </w:p>
    <w:p w:rsidR="00525AC2" w:rsidRPr="005977DC" w:rsidRDefault="00525AC2"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525AC2" w:rsidRDefault="00A96286" w:rsidP="00A9628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sidRPr="005977DC">
        <w:rPr>
          <w:rFonts w:ascii="Times New Roman" w:hAnsi="Times New Roman"/>
          <w:color w:val="000000"/>
        </w:rPr>
        <w:t>what</w:t>
      </w:r>
      <w:proofErr w:type="gramEnd"/>
      <w:r w:rsidRPr="005977DC">
        <w:rPr>
          <w:rFonts w:ascii="Times New Roman" w:hAnsi="Times New Roman"/>
          <w:color w:val="000000"/>
        </w:rPr>
        <w:t xml:space="preserve"> benefits would electronic submission bring you in terms of burden reduction or greater efficiency in compiling the information?</w:t>
      </w:r>
    </w:p>
    <w:p w:rsidR="00525AC2" w:rsidRPr="00525AC2" w:rsidRDefault="00525AC2" w:rsidP="00525A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A96286" w:rsidRPr="005977DC" w:rsidRDefault="00A96286" w:rsidP="00A96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5977DC">
        <w:rPr>
          <w:color w:val="000000"/>
          <w:sz w:val="24"/>
          <w:szCs w:val="24"/>
        </w:rPr>
        <w:t>There is the possibility that I could set up our database to dump information directly into an electronic form.</w:t>
      </w:r>
    </w:p>
    <w:p w:rsidR="00A96286" w:rsidRPr="00525AC2" w:rsidRDefault="00A96286" w:rsidP="00A96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 w:val="24"/>
          <w:szCs w:val="24"/>
        </w:rPr>
      </w:pPr>
      <w:r w:rsidRPr="005977DC">
        <w:rPr>
          <w:color w:val="000000"/>
          <w:sz w:val="24"/>
          <w:szCs w:val="24"/>
        </w:rPr>
        <w:t>(5)</w:t>
      </w:r>
      <w:r w:rsidRPr="005977DC">
        <w:rPr>
          <w:color w:val="000000"/>
          <w:sz w:val="24"/>
          <w:szCs w:val="24"/>
        </w:rPr>
        <w:tab/>
        <w:t>Burden and Costs</w:t>
      </w:r>
    </w:p>
    <w:p w:rsidR="00A96286" w:rsidRPr="005977DC"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 xml:space="preserve">Are the labor rates accurate? </w:t>
      </w:r>
    </w:p>
    <w:p w:rsidR="00525AC2" w:rsidRDefault="00525AC2"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r w:rsidRPr="005977DC">
        <w:rPr>
          <w:rFonts w:ascii="Times New Roman" w:hAnsi="Times New Roman"/>
          <w:color w:val="000000"/>
        </w:rPr>
        <w:t>I cannot determine this at this time.</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 xml:space="preserve">The Agency assumes there is no capital cost associated with this activity.  Is that correct?  </w:t>
      </w:r>
    </w:p>
    <w:p w:rsidR="00525AC2" w:rsidRDefault="00525AC2"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r w:rsidRPr="005977DC">
        <w:rPr>
          <w:rFonts w:ascii="Times New Roman" w:hAnsi="Times New Roman"/>
          <w:color w:val="000000"/>
        </w:rPr>
        <w:t>Yes</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p>
    <w:p w:rsidR="00525AC2" w:rsidRDefault="00525AC2"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r w:rsidRPr="005977DC">
        <w:rPr>
          <w:rFonts w:ascii="Times New Roman" w:hAnsi="Times New Roman"/>
          <w:color w:val="000000"/>
        </w:rPr>
        <w:t>I cannot determine this at this time.</w:t>
      </w: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rPr>
      </w:pPr>
    </w:p>
    <w:p w:rsidR="00A96286" w:rsidRPr="005977DC" w:rsidRDefault="00A96286" w:rsidP="005977DC">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5977DC">
        <w:rPr>
          <w:rFonts w:ascii="Times New Roman" w:hAnsi="Times New Roman"/>
          <w:color w:val="000000"/>
        </w:rPr>
        <w:t>Are there other costs that should be accounted for that may have been missed?</w:t>
      </w:r>
    </w:p>
    <w:p w:rsidR="00525AC2" w:rsidRDefault="00525AC2"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A96286" w:rsidRPr="005977DC" w:rsidRDefault="00A96286" w:rsidP="00A9628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5977DC">
        <w:rPr>
          <w:rFonts w:ascii="Times New Roman" w:hAnsi="Times New Roman"/>
          <w:color w:val="000000"/>
        </w:rPr>
        <w:t>I do not believe so.</w:t>
      </w:r>
    </w:p>
    <w:p w:rsidR="00A96286" w:rsidRDefault="00A96286">
      <w:pPr>
        <w:rPr>
          <w:sz w:val="24"/>
          <w:szCs w:val="24"/>
        </w:rPr>
      </w:pPr>
    </w:p>
    <w:p w:rsidR="00525AC2" w:rsidRDefault="00525AC2">
      <w:pPr>
        <w:rPr>
          <w:sz w:val="24"/>
          <w:szCs w:val="24"/>
        </w:rPr>
      </w:pPr>
    </w:p>
    <w:p w:rsidR="00857824" w:rsidRDefault="00857824" w:rsidP="00857824">
      <w:pPr>
        <w:jc w:val="center"/>
        <w:rPr>
          <w:b/>
          <w:sz w:val="24"/>
          <w:szCs w:val="24"/>
        </w:rPr>
      </w:pPr>
      <w:r w:rsidRPr="00857824">
        <w:rPr>
          <w:b/>
          <w:sz w:val="24"/>
          <w:szCs w:val="24"/>
        </w:rPr>
        <w:lastRenderedPageBreak/>
        <w:t>Response 3</w:t>
      </w:r>
    </w:p>
    <w:p w:rsidR="00857824" w:rsidRPr="005977DC" w:rsidRDefault="00857824" w:rsidP="00857824">
      <w:pPr>
        <w:tabs>
          <w:tab w:val="left" w:pos="1440"/>
        </w:tabs>
        <w:spacing w:after="0" w:line="240" w:lineRule="auto"/>
        <w:jc w:val="center"/>
        <w:rPr>
          <w:rFonts w:eastAsia="Times New Roman" w:cs="Times New Roman"/>
          <w:b/>
          <w:sz w:val="24"/>
          <w:szCs w:val="24"/>
        </w:rPr>
      </w:pPr>
      <w:r w:rsidRPr="005977DC">
        <w:rPr>
          <w:b/>
          <w:sz w:val="24"/>
          <w:szCs w:val="24"/>
        </w:rPr>
        <w:t xml:space="preserve">EPA/OPP ICR – </w:t>
      </w:r>
      <w:r w:rsidRPr="005977DC">
        <w:rPr>
          <w:rFonts w:eastAsia="Times New Roman" w:cs="Times New Roman"/>
          <w:b/>
          <w:spacing w:val="1"/>
          <w:sz w:val="24"/>
          <w:szCs w:val="24"/>
        </w:rPr>
        <w:t>P</w:t>
      </w:r>
      <w:r w:rsidRPr="005977DC">
        <w:rPr>
          <w:rFonts w:eastAsia="Times New Roman" w:cs="Times New Roman"/>
          <w:b/>
          <w:spacing w:val="-1"/>
          <w:sz w:val="24"/>
          <w:szCs w:val="24"/>
        </w:rPr>
        <w:t>e</w:t>
      </w:r>
      <w:r w:rsidRPr="005977DC">
        <w:rPr>
          <w:rFonts w:eastAsia="Times New Roman" w:cs="Times New Roman"/>
          <w:b/>
          <w:sz w:val="24"/>
          <w:szCs w:val="24"/>
        </w:rPr>
        <w:t>st</w:t>
      </w:r>
      <w:r w:rsidRPr="005977DC">
        <w:rPr>
          <w:rFonts w:eastAsia="Times New Roman" w:cs="Times New Roman"/>
          <w:b/>
          <w:spacing w:val="1"/>
          <w:sz w:val="24"/>
          <w:szCs w:val="24"/>
        </w:rPr>
        <w:t>i</w:t>
      </w:r>
      <w:r w:rsidRPr="005977DC">
        <w:rPr>
          <w:rFonts w:eastAsia="Times New Roman" w:cs="Times New Roman"/>
          <w:b/>
          <w:spacing w:val="-1"/>
          <w:sz w:val="24"/>
          <w:szCs w:val="24"/>
        </w:rPr>
        <w:t>c</w:t>
      </w:r>
      <w:r w:rsidRPr="005977DC">
        <w:rPr>
          <w:rFonts w:eastAsia="Times New Roman" w:cs="Times New Roman"/>
          <w:b/>
          <w:sz w:val="24"/>
          <w:szCs w:val="24"/>
        </w:rPr>
        <w:t xml:space="preserve">ide </w:t>
      </w:r>
      <w:r w:rsidRPr="005977DC">
        <w:rPr>
          <w:rFonts w:eastAsia="Times New Roman" w:cs="Times New Roman"/>
          <w:b/>
          <w:spacing w:val="-1"/>
          <w:sz w:val="24"/>
          <w:szCs w:val="24"/>
        </w:rPr>
        <w:t>E</w:t>
      </w:r>
      <w:r w:rsidRPr="005977DC">
        <w:rPr>
          <w:rFonts w:eastAsia="Times New Roman" w:cs="Times New Roman"/>
          <w:b/>
          <w:sz w:val="24"/>
          <w:szCs w:val="24"/>
        </w:rPr>
        <w:t>nvironme</w:t>
      </w:r>
      <w:r w:rsidRPr="005977DC">
        <w:rPr>
          <w:rFonts w:eastAsia="Times New Roman" w:cs="Times New Roman"/>
          <w:b/>
          <w:spacing w:val="-1"/>
          <w:sz w:val="24"/>
          <w:szCs w:val="24"/>
        </w:rPr>
        <w:t>n</w:t>
      </w:r>
      <w:r w:rsidRPr="005977DC">
        <w:rPr>
          <w:rFonts w:eastAsia="Times New Roman" w:cs="Times New Roman"/>
          <w:b/>
          <w:sz w:val="24"/>
          <w:szCs w:val="24"/>
        </w:rPr>
        <w:t xml:space="preserve">tal </w:t>
      </w:r>
      <w:r w:rsidRPr="005977DC">
        <w:rPr>
          <w:rFonts w:eastAsia="Times New Roman" w:cs="Times New Roman"/>
          <w:b/>
          <w:spacing w:val="1"/>
          <w:sz w:val="24"/>
          <w:szCs w:val="24"/>
        </w:rPr>
        <w:t>S</w:t>
      </w:r>
      <w:r w:rsidRPr="005977DC">
        <w:rPr>
          <w:rFonts w:eastAsia="Times New Roman" w:cs="Times New Roman"/>
          <w:b/>
          <w:sz w:val="24"/>
          <w:szCs w:val="24"/>
        </w:rPr>
        <w:t>te</w:t>
      </w:r>
      <w:r w:rsidRPr="005977DC">
        <w:rPr>
          <w:rFonts w:eastAsia="Times New Roman" w:cs="Times New Roman"/>
          <w:b/>
          <w:spacing w:val="-1"/>
          <w:sz w:val="24"/>
          <w:szCs w:val="24"/>
        </w:rPr>
        <w:t>wa</w:t>
      </w:r>
      <w:r w:rsidRPr="005977DC">
        <w:rPr>
          <w:rFonts w:eastAsia="Times New Roman" w:cs="Times New Roman"/>
          <w:b/>
          <w:sz w:val="24"/>
          <w:szCs w:val="24"/>
        </w:rPr>
        <w:t xml:space="preserve">rdship </w:t>
      </w:r>
      <w:r w:rsidRPr="005977DC">
        <w:rPr>
          <w:rFonts w:eastAsia="Times New Roman" w:cs="Times New Roman"/>
          <w:b/>
          <w:spacing w:val="1"/>
          <w:sz w:val="24"/>
          <w:szCs w:val="24"/>
        </w:rPr>
        <w:t>P</w:t>
      </w:r>
      <w:r w:rsidRPr="005977DC">
        <w:rPr>
          <w:rFonts w:eastAsia="Times New Roman" w:cs="Times New Roman"/>
          <w:b/>
          <w:sz w:val="24"/>
          <w:szCs w:val="24"/>
        </w:rPr>
        <w:t>rog</w:t>
      </w:r>
      <w:r w:rsidRPr="005977DC">
        <w:rPr>
          <w:rFonts w:eastAsia="Times New Roman" w:cs="Times New Roman"/>
          <w:b/>
          <w:spacing w:val="-1"/>
          <w:sz w:val="24"/>
          <w:szCs w:val="24"/>
        </w:rPr>
        <w:t>ra</w:t>
      </w:r>
      <w:r w:rsidRPr="005977DC">
        <w:rPr>
          <w:rFonts w:eastAsia="Times New Roman" w:cs="Times New Roman"/>
          <w:b/>
          <w:sz w:val="24"/>
          <w:szCs w:val="24"/>
        </w:rPr>
        <w:t>m A</w:t>
      </w:r>
      <w:r w:rsidRPr="005977DC">
        <w:rPr>
          <w:rFonts w:eastAsia="Times New Roman" w:cs="Times New Roman"/>
          <w:b/>
          <w:spacing w:val="2"/>
          <w:sz w:val="24"/>
          <w:szCs w:val="24"/>
        </w:rPr>
        <w:t>n</w:t>
      </w:r>
      <w:r w:rsidRPr="005977DC">
        <w:rPr>
          <w:rFonts w:eastAsia="Times New Roman" w:cs="Times New Roman"/>
          <w:b/>
          <w:sz w:val="24"/>
          <w:szCs w:val="24"/>
        </w:rPr>
        <w:t>nu</w:t>
      </w:r>
      <w:r w:rsidRPr="005977DC">
        <w:rPr>
          <w:rFonts w:eastAsia="Times New Roman" w:cs="Times New Roman"/>
          <w:b/>
          <w:spacing w:val="-1"/>
          <w:sz w:val="24"/>
          <w:szCs w:val="24"/>
        </w:rPr>
        <w:t>a</w:t>
      </w:r>
      <w:r w:rsidRPr="005977DC">
        <w:rPr>
          <w:rFonts w:eastAsia="Times New Roman" w:cs="Times New Roman"/>
          <w:b/>
          <w:sz w:val="24"/>
          <w:szCs w:val="24"/>
        </w:rPr>
        <w:t>l Me</w:t>
      </w:r>
      <w:r w:rsidRPr="005977DC">
        <w:rPr>
          <w:rFonts w:eastAsia="Times New Roman" w:cs="Times New Roman"/>
          <w:b/>
          <w:spacing w:val="-1"/>
          <w:sz w:val="24"/>
          <w:szCs w:val="24"/>
        </w:rPr>
        <w:t>a</w:t>
      </w:r>
      <w:r w:rsidRPr="005977DC">
        <w:rPr>
          <w:rFonts w:eastAsia="Times New Roman" w:cs="Times New Roman"/>
          <w:b/>
          <w:sz w:val="24"/>
          <w:szCs w:val="24"/>
        </w:rPr>
        <w:t>sur</w:t>
      </w:r>
      <w:r w:rsidRPr="005977DC">
        <w:rPr>
          <w:rFonts w:eastAsia="Times New Roman" w:cs="Times New Roman"/>
          <w:b/>
          <w:spacing w:val="-1"/>
          <w:sz w:val="24"/>
          <w:szCs w:val="24"/>
        </w:rPr>
        <w:t>e</w:t>
      </w:r>
      <w:r w:rsidRPr="005977DC">
        <w:rPr>
          <w:rFonts w:eastAsia="Times New Roman" w:cs="Times New Roman"/>
          <w:b/>
          <w:sz w:val="24"/>
          <w:szCs w:val="24"/>
        </w:rPr>
        <w:t>s</w:t>
      </w:r>
      <w:r w:rsidRPr="005977DC">
        <w:rPr>
          <w:rFonts w:eastAsia="Times New Roman" w:cs="Times New Roman"/>
          <w:b/>
          <w:spacing w:val="3"/>
          <w:sz w:val="24"/>
          <w:szCs w:val="24"/>
        </w:rPr>
        <w:t xml:space="preserve"> R</w:t>
      </w:r>
      <w:r w:rsidRPr="005977DC">
        <w:rPr>
          <w:rFonts w:eastAsia="Times New Roman" w:cs="Times New Roman"/>
          <w:b/>
          <w:spacing w:val="-1"/>
          <w:sz w:val="24"/>
          <w:szCs w:val="24"/>
        </w:rPr>
        <w:t>e</w:t>
      </w:r>
      <w:r w:rsidRPr="005977DC">
        <w:rPr>
          <w:rFonts w:eastAsia="Times New Roman" w:cs="Times New Roman"/>
          <w:b/>
          <w:sz w:val="24"/>
          <w:szCs w:val="24"/>
        </w:rPr>
        <w:t>porting</w:t>
      </w:r>
    </w:p>
    <w:p w:rsidR="00857824" w:rsidRPr="005977DC" w:rsidRDefault="00857824" w:rsidP="00857824">
      <w:pPr>
        <w:jc w:val="center"/>
        <w:rPr>
          <w:b/>
          <w:sz w:val="24"/>
          <w:szCs w:val="24"/>
        </w:rPr>
      </w:pPr>
    </w:p>
    <w:p w:rsidR="00857824" w:rsidRPr="005977DC" w:rsidRDefault="00857824" w:rsidP="00857824">
      <w:pPr>
        <w:jc w:val="center"/>
        <w:rPr>
          <w:sz w:val="24"/>
          <w:szCs w:val="24"/>
        </w:rPr>
      </w:pPr>
      <w:r w:rsidRPr="005977DC">
        <w:rPr>
          <w:sz w:val="24"/>
          <w:szCs w:val="24"/>
        </w:rPr>
        <w:t>OMB No:  2070-</w:t>
      </w:r>
      <w:r>
        <w:rPr>
          <w:sz w:val="24"/>
          <w:szCs w:val="24"/>
        </w:rPr>
        <w:t>XXXX</w:t>
      </w:r>
      <w:r w:rsidRPr="005977DC">
        <w:rPr>
          <w:sz w:val="24"/>
          <w:szCs w:val="24"/>
        </w:rPr>
        <w:t xml:space="preserve">; EPA No:  </w:t>
      </w:r>
      <w:r>
        <w:rPr>
          <w:sz w:val="24"/>
          <w:szCs w:val="24"/>
        </w:rPr>
        <w:t>2415.01</w:t>
      </w:r>
    </w:p>
    <w:p w:rsidR="00857824" w:rsidRDefault="00857824" w:rsidP="00857824">
      <w:pPr>
        <w:rPr>
          <w:b/>
          <w:sz w:val="24"/>
          <w:szCs w:val="24"/>
        </w:rPr>
      </w:pPr>
      <w:r>
        <w:rPr>
          <w:b/>
          <w:sz w:val="24"/>
          <w:szCs w:val="24"/>
        </w:rPr>
        <w:t>Contact Information</w:t>
      </w:r>
    </w:p>
    <w:p w:rsidR="00857824" w:rsidRPr="00857824" w:rsidRDefault="00857824" w:rsidP="00857824">
      <w:pPr>
        <w:pStyle w:val="NoSpacing"/>
        <w:ind w:left="720"/>
        <w:jc w:val="left"/>
        <w:rPr>
          <w:b w:val="0"/>
          <w:sz w:val="24"/>
          <w:szCs w:val="24"/>
        </w:rPr>
      </w:pPr>
      <w:r>
        <w:rPr>
          <w:b w:val="0"/>
          <w:sz w:val="24"/>
          <w:szCs w:val="24"/>
        </w:rPr>
        <w:t>Bob</w:t>
      </w:r>
      <w:r w:rsidRPr="00857824">
        <w:rPr>
          <w:b w:val="0"/>
          <w:sz w:val="24"/>
          <w:szCs w:val="24"/>
        </w:rPr>
        <w:t xml:space="preserve"> Rosenberg</w:t>
      </w:r>
    </w:p>
    <w:p w:rsidR="00857824" w:rsidRPr="00857824" w:rsidRDefault="00857824" w:rsidP="00857824">
      <w:pPr>
        <w:pStyle w:val="NoSpacing"/>
        <w:ind w:left="720"/>
        <w:jc w:val="left"/>
        <w:rPr>
          <w:b w:val="0"/>
          <w:sz w:val="24"/>
          <w:szCs w:val="24"/>
        </w:rPr>
      </w:pPr>
      <w:r w:rsidRPr="00857824">
        <w:rPr>
          <w:b w:val="0"/>
          <w:sz w:val="24"/>
          <w:szCs w:val="24"/>
        </w:rPr>
        <w:t>National Pest Management Association</w:t>
      </w:r>
    </w:p>
    <w:p w:rsidR="00857824" w:rsidRDefault="00937AD0" w:rsidP="00291EA1">
      <w:pPr>
        <w:pStyle w:val="NoSpacing"/>
        <w:ind w:left="720"/>
        <w:jc w:val="left"/>
        <w:rPr>
          <w:b w:val="0"/>
          <w:sz w:val="24"/>
          <w:szCs w:val="24"/>
        </w:rPr>
      </w:pPr>
      <w:hyperlink r:id="rId9" w:history="1">
        <w:r w:rsidR="00857824" w:rsidRPr="00857824">
          <w:rPr>
            <w:rStyle w:val="Hyperlink"/>
            <w:b w:val="0"/>
            <w:sz w:val="24"/>
            <w:szCs w:val="24"/>
          </w:rPr>
          <w:t>Rosenberg@pestworld.org</w:t>
        </w:r>
      </w:hyperlink>
      <w:r w:rsidR="00857824" w:rsidRPr="00857824">
        <w:rPr>
          <w:b w:val="0"/>
          <w:sz w:val="24"/>
          <w:szCs w:val="24"/>
        </w:rPr>
        <w:t xml:space="preserve"> </w:t>
      </w:r>
    </w:p>
    <w:p w:rsidR="00291EA1" w:rsidRDefault="00291EA1" w:rsidP="00291EA1">
      <w:pPr>
        <w:pStyle w:val="NoSpacing"/>
        <w:ind w:left="720"/>
        <w:jc w:val="left"/>
        <w:rPr>
          <w:b w:val="0"/>
          <w:sz w:val="24"/>
          <w:szCs w:val="24"/>
        </w:rPr>
      </w:pPr>
    </w:p>
    <w:p w:rsidR="00857824" w:rsidRDefault="00857824" w:rsidP="00857824">
      <w:pPr>
        <w:rPr>
          <w:b/>
          <w:sz w:val="24"/>
          <w:szCs w:val="24"/>
        </w:rPr>
      </w:pPr>
      <w:r>
        <w:rPr>
          <w:b/>
          <w:sz w:val="24"/>
          <w:szCs w:val="24"/>
        </w:rPr>
        <w:t>Questions and responses regarding the ICR document</w:t>
      </w:r>
    </w:p>
    <w:p w:rsidR="00857824" w:rsidRPr="00F02509" w:rsidRDefault="00857824" w:rsidP="00857824">
      <w:pPr>
        <w:rPr>
          <w:color w:val="000000"/>
        </w:rPr>
      </w:pPr>
      <w:r w:rsidRPr="00F02509">
        <w:rPr>
          <w:color w:val="000000"/>
        </w:rPr>
        <w:t>(1)</w:t>
      </w:r>
      <w:r w:rsidRPr="00F02509">
        <w:rPr>
          <w:color w:val="000000"/>
        </w:rPr>
        <w:tab/>
        <w:t>Publicly Available Data</w:t>
      </w:r>
    </w:p>
    <w:p w:rsidR="00857824" w:rsidRPr="00F02509" w:rsidRDefault="00857824" w:rsidP="00857824">
      <w:pPr>
        <w:pStyle w:val="Level1"/>
        <w:widowControl/>
        <w:tabs>
          <w:tab w:val="left" w:pos="-1440"/>
        </w:tabs>
        <w:ind w:left="1440"/>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 or by another agency?</w:t>
      </w:r>
      <w:r>
        <w:rPr>
          <w:rFonts w:ascii="Times New Roman" w:hAnsi="Times New Roman"/>
          <w:color w:val="000000"/>
        </w:rPr>
        <w:t xml:space="preserve"> </w:t>
      </w:r>
      <w:r w:rsidRPr="0013375F">
        <w:rPr>
          <w:rFonts w:ascii="Arial" w:hAnsi="Arial" w:cs="Arial"/>
          <w:color w:val="FF0000"/>
        </w:rPr>
        <w:t>No</w:t>
      </w:r>
    </w:p>
    <w:p w:rsidR="00857824" w:rsidRDefault="00857824" w:rsidP="00857824">
      <w:pPr>
        <w:pStyle w:val="Level1"/>
        <w:widowControl/>
        <w:numPr>
          <w:ilvl w:val="0"/>
          <w:numId w:val="0"/>
        </w:numPr>
        <w:tabs>
          <w:tab w:val="left" w:pos="-1440"/>
        </w:tabs>
        <w:ind w:left="1440"/>
        <w:outlineLvl w:val="9"/>
        <w:rPr>
          <w:rFonts w:ascii="Times New Roman" w:hAnsi="Times New Roman"/>
          <w:color w:val="000000"/>
        </w:rPr>
      </w:pPr>
    </w:p>
    <w:p w:rsidR="00857824" w:rsidRPr="00857824" w:rsidRDefault="00857824" w:rsidP="00857824">
      <w:pPr>
        <w:pStyle w:val="Level1"/>
        <w:widowControl/>
        <w:tabs>
          <w:tab w:val="left" w:pos="-1440"/>
        </w:tabs>
        <w:ind w:left="144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Pr="00F02509">
        <w:rPr>
          <w:rFonts w:ascii="Times New Roman" w:hAnsi="Times New Roman"/>
          <w:color w:val="000000"/>
        </w:rPr>
        <w:sym w:font="WP TypographicSymbols" w:char="003D"/>
      </w:r>
      <w:r w:rsidRPr="00F02509">
        <w:rPr>
          <w:rFonts w:ascii="Times New Roman" w:hAnsi="Times New Roman"/>
          <w:color w:val="000000"/>
        </w:rPr>
        <w:t>t me</w:t>
      </w:r>
      <w:r>
        <w:rPr>
          <w:rFonts w:ascii="Times New Roman" w:hAnsi="Times New Roman"/>
          <w:color w:val="000000"/>
        </w:rPr>
        <w:t xml:space="preserve">et our data needs very well?) </w:t>
      </w:r>
      <w:r w:rsidRPr="0013375F">
        <w:rPr>
          <w:rFonts w:ascii="Arial" w:hAnsi="Arial" w:cs="Arial"/>
          <w:color w:val="FF0000"/>
        </w:rPr>
        <w:t xml:space="preserve"> N/A</w:t>
      </w:r>
    </w:p>
    <w:p w:rsidR="00857824" w:rsidRPr="00857824" w:rsidRDefault="00857824" w:rsidP="00857824">
      <w:pPr>
        <w:pStyle w:val="Level1"/>
        <w:widowControl/>
        <w:numPr>
          <w:ilvl w:val="0"/>
          <w:numId w:val="0"/>
        </w:numPr>
        <w:tabs>
          <w:tab w:val="left" w:pos="-1440"/>
        </w:tabs>
        <w:outlineLvl w:val="9"/>
        <w:rPr>
          <w:rFonts w:ascii="Times New Roman" w:hAnsi="Times New Roman"/>
          <w:color w:val="000000"/>
        </w:rPr>
      </w:pPr>
    </w:p>
    <w:p w:rsidR="00857824" w:rsidRPr="00F02509" w:rsidRDefault="00857824" w:rsidP="00857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02509">
        <w:rPr>
          <w:color w:val="000000"/>
        </w:rPr>
        <w:t>(2)</w:t>
      </w:r>
      <w:r w:rsidRPr="00F02509">
        <w:rPr>
          <w:color w:val="000000"/>
        </w:rPr>
        <w:tab/>
        <w:t xml:space="preserve"> Frequency of Collection </w:t>
      </w:r>
    </w:p>
    <w:p w:rsidR="00857824" w:rsidRPr="00857824" w:rsidRDefault="00857824"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r>
        <w:rPr>
          <w:rFonts w:ascii="Times New Roman" w:hAnsi="Times New Roman"/>
          <w:color w:val="000000"/>
        </w:rPr>
        <w:t xml:space="preserve"> </w:t>
      </w:r>
      <w:r w:rsidRPr="0013375F">
        <w:rPr>
          <w:rFonts w:ascii="Arial" w:hAnsi="Arial" w:cs="Arial"/>
          <w:color w:val="FF0000"/>
        </w:rPr>
        <w:t>No</w:t>
      </w:r>
    </w:p>
    <w:p w:rsidR="00857824" w:rsidRPr="00857824" w:rsidRDefault="00857824" w:rsidP="0085782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857824" w:rsidRPr="00F02509" w:rsidRDefault="00857824" w:rsidP="00857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F02509">
        <w:rPr>
          <w:color w:val="000000"/>
        </w:rPr>
        <w:t>(3)</w:t>
      </w:r>
      <w:r w:rsidRPr="00F02509">
        <w:rPr>
          <w:color w:val="000000"/>
        </w:rPr>
        <w:tab/>
        <w:t xml:space="preserve">Clarity of Instructions   </w:t>
      </w:r>
    </w:p>
    <w:p w:rsidR="00857824" w:rsidRPr="00857824" w:rsidRDefault="00857824"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r w:rsidRPr="0013375F">
        <w:rPr>
          <w:rFonts w:ascii="Arial" w:hAnsi="Arial" w:cs="Arial"/>
          <w:color w:val="FF0000"/>
        </w:rPr>
        <w:t>Yes</w:t>
      </w:r>
    </w:p>
    <w:p w:rsidR="00857824" w:rsidRPr="00857824" w:rsidRDefault="00857824" w:rsidP="0085782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p>
    <w:p w:rsidR="00857824" w:rsidRPr="00857824" w:rsidRDefault="00857824"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Based on the instructions (regulations, PR Notices, etc.), is it clear what you are required to do and how to submit such data? If not, what suggestions do you have to clarify the instructions?</w:t>
      </w:r>
      <w:r>
        <w:rPr>
          <w:rFonts w:ascii="Times New Roman" w:hAnsi="Times New Roman"/>
          <w:color w:val="000000"/>
        </w:rPr>
        <w:t xml:space="preserve">  </w:t>
      </w:r>
      <w:r w:rsidRPr="0013375F">
        <w:rPr>
          <w:rFonts w:ascii="Arial" w:hAnsi="Arial" w:cs="Arial"/>
          <w:color w:val="FF0000"/>
        </w:rPr>
        <w:t>Yes</w:t>
      </w:r>
    </w:p>
    <w:p w:rsidR="00857824" w:rsidRPr="00857824" w:rsidRDefault="00857824" w:rsidP="0085782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p>
    <w:p w:rsidR="00857824" w:rsidRPr="00857824" w:rsidRDefault="00857824"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Do you understand that you are required to maintain records?   </w:t>
      </w:r>
      <w:r w:rsidRPr="0013375F">
        <w:rPr>
          <w:rFonts w:ascii="Arial" w:hAnsi="Arial" w:cs="Arial"/>
          <w:color w:val="FF0000"/>
        </w:rPr>
        <w:t>Yes</w:t>
      </w:r>
    </w:p>
    <w:p w:rsidR="00857824" w:rsidRPr="00857824" w:rsidRDefault="00857824" w:rsidP="0085782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p>
    <w:p w:rsidR="00857824" w:rsidRDefault="00857824"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Arial" w:hAnsi="Arial" w:cs="Arial"/>
          <w:color w:val="FF0000"/>
        </w:rPr>
      </w:pPr>
      <w:r w:rsidRPr="00F02509">
        <w:rPr>
          <w:rFonts w:ascii="Times New Roman" w:hAnsi="Times New Roman"/>
          <w:color w:val="000000"/>
        </w:rPr>
        <w:t xml:space="preserve">Considering that there is no required submission format, is it difficult to submit information in ways that are clear, logical and easy to complete?   </w:t>
      </w:r>
      <w:r w:rsidRPr="0013375F">
        <w:rPr>
          <w:rFonts w:ascii="Arial" w:hAnsi="Arial" w:cs="Arial"/>
          <w:color w:val="FF0000"/>
        </w:rPr>
        <w:t>N/A</w:t>
      </w:r>
    </w:p>
    <w:p w:rsidR="00857824" w:rsidRPr="00857824" w:rsidRDefault="00857824" w:rsidP="0085782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Arial" w:hAnsi="Arial" w:cs="Arial"/>
          <w:color w:val="FF0000"/>
        </w:rPr>
      </w:pPr>
    </w:p>
    <w:p w:rsidR="00857824" w:rsidRPr="00F02509" w:rsidRDefault="00857824" w:rsidP="00857824">
      <w:pPr>
        <w:pStyle w:val="Level1"/>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Are there forms associated with this process?  Do you use them?  Are they clear, logical, and easy to complete?</w:t>
      </w:r>
      <w:r>
        <w:rPr>
          <w:rFonts w:ascii="Times New Roman" w:hAnsi="Times New Roman"/>
          <w:color w:val="000000"/>
        </w:rPr>
        <w:t xml:space="preserve">  </w:t>
      </w:r>
      <w:r w:rsidRPr="0013375F">
        <w:rPr>
          <w:rFonts w:ascii="Arial" w:hAnsi="Arial" w:cs="Arial"/>
          <w:color w:val="FF0000"/>
        </w:rPr>
        <w:t>Yes</w:t>
      </w:r>
    </w:p>
    <w:p w:rsidR="00857824" w:rsidRPr="00F02509" w:rsidRDefault="00857824" w:rsidP="00857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rPr>
      </w:pPr>
    </w:p>
    <w:p w:rsidR="00857824" w:rsidRPr="00F02509" w:rsidRDefault="00857824" w:rsidP="00857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F02509">
        <w:rPr>
          <w:color w:val="000000"/>
        </w:rPr>
        <w:lastRenderedPageBreak/>
        <w:t>(4)</w:t>
      </w:r>
      <w:r w:rsidRPr="00F02509">
        <w:rPr>
          <w:color w:val="000000"/>
        </w:rPr>
        <w:tab/>
        <w:t xml:space="preserve">Electronic Reporting and Record keeping </w:t>
      </w:r>
    </w:p>
    <w:p w:rsidR="00857824" w:rsidRPr="00F02509" w:rsidRDefault="00857824" w:rsidP="00857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color w:val="000000"/>
        </w:rPr>
      </w:pPr>
      <w:r w:rsidRPr="00F02509">
        <w:rPr>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857824" w:rsidRP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Pr>
          <w:rFonts w:ascii="Times New Roman" w:hAnsi="Times New Roman"/>
          <w:color w:val="000000"/>
        </w:rPr>
        <w:t>’</w:t>
      </w:r>
      <w:r w:rsidRPr="00F02509">
        <w:rPr>
          <w:rFonts w:ascii="Times New Roman" w:hAnsi="Times New Roman"/>
          <w:color w:val="000000"/>
        </w:rPr>
        <w:t xml:space="preserve">s Internet site and magnetic media-based submissions, e.g., diskette, CD-ROM, etc.  Would you be interested in pursuing electronic reporting?  </w:t>
      </w:r>
      <w:r w:rsidRPr="0013375F">
        <w:rPr>
          <w:rFonts w:ascii="Arial" w:hAnsi="Arial" w:cs="Arial"/>
          <w:color w:val="FF0000"/>
        </w:rPr>
        <w:t>Yes</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57824" w:rsidRP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you keeping your records electronically?   If yes, in what format?</w:t>
      </w:r>
      <w:r>
        <w:rPr>
          <w:rFonts w:ascii="Times New Roman" w:hAnsi="Times New Roman"/>
          <w:color w:val="000000"/>
        </w:rPr>
        <w:t xml:space="preserve">  </w:t>
      </w:r>
      <w:r w:rsidRPr="0013375F">
        <w:rPr>
          <w:rFonts w:ascii="Arial" w:hAnsi="Arial" w:cs="Arial"/>
          <w:color w:val="FF0000"/>
        </w:rPr>
        <w:t>No</w:t>
      </w:r>
    </w:p>
    <w:p w:rsidR="00857824" w:rsidRPr="00857824"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57824" w:rsidRPr="00F02509" w:rsidRDefault="00857824" w:rsidP="00857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sidRPr="00F02509">
        <w:rPr>
          <w:color w:val="000000"/>
        </w:rPr>
        <w:t xml:space="preserve">Although the Agency does not offer an electronic reporting option because of CBI-related security concerns at this time,  </w:t>
      </w:r>
    </w:p>
    <w:p w:rsidR="00857824" w:rsidRP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roofErr w:type="gramStart"/>
      <w:r w:rsidRPr="00F02509">
        <w:rPr>
          <w:rFonts w:ascii="Times New Roman" w:hAnsi="Times New Roman"/>
          <w:color w:val="000000"/>
        </w:rPr>
        <w:t>would</w:t>
      </w:r>
      <w:proofErr w:type="gramEnd"/>
      <w:r w:rsidRPr="00F02509">
        <w:rPr>
          <w:rFonts w:ascii="Times New Roman" w:hAnsi="Times New Roman"/>
          <w:color w:val="000000"/>
        </w:rPr>
        <w:t xml:space="preserve"> you be more inclined to submit CBI on diskette</w:t>
      </w:r>
      <w:r>
        <w:rPr>
          <w:rFonts w:ascii="Times New Roman" w:hAnsi="Times New Roman"/>
          <w:color w:val="000000"/>
        </w:rPr>
        <w:t xml:space="preserve"> (CD or DVD)</w:t>
      </w:r>
      <w:r w:rsidRPr="00F02509">
        <w:rPr>
          <w:rFonts w:ascii="Times New Roman" w:hAnsi="Times New Roman"/>
          <w:color w:val="000000"/>
        </w:rPr>
        <w:t xml:space="preserve"> than on paper? </w:t>
      </w:r>
      <w:r w:rsidRPr="0013375F">
        <w:rPr>
          <w:rFonts w:ascii="Arial" w:hAnsi="Arial" w:cs="Arial"/>
          <w:color w:val="FF0000"/>
        </w:rPr>
        <w:t xml:space="preserve"> Yes</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Arial" w:hAnsi="Arial" w:cs="Arial"/>
          <w:color w:val="FF0000"/>
        </w:rPr>
      </w:pPr>
      <w:proofErr w:type="gramStart"/>
      <w:r w:rsidRPr="00F02509">
        <w:rPr>
          <w:rFonts w:ascii="Times New Roman" w:hAnsi="Times New Roman"/>
          <w:color w:val="000000"/>
        </w:rPr>
        <w:t>what</w:t>
      </w:r>
      <w:proofErr w:type="gramEnd"/>
      <w:r w:rsidRPr="00F02509">
        <w:rPr>
          <w:rFonts w:ascii="Times New Roman" w:hAnsi="Times New Roman"/>
          <w:color w:val="000000"/>
        </w:rPr>
        <w:t xml:space="preserve"> benefits would electronic submission bring you in terms of burden reduction or greater efficiency in compiling the information?  </w:t>
      </w:r>
      <w:r w:rsidRPr="0013375F">
        <w:rPr>
          <w:rFonts w:ascii="Arial" w:hAnsi="Arial" w:cs="Arial"/>
          <w:color w:val="FF0000"/>
        </w:rPr>
        <w:t>Easier to compile and less costly.</w:t>
      </w:r>
    </w:p>
    <w:p w:rsidR="00857824" w:rsidRPr="00857824"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color w:val="FF0000"/>
        </w:rPr>
      </w:pPr>
    </w:p>
    <w:p w:rsidR="00857824" w:rsidRPr="00857824" w:rsidRDefault="00857824" w:rsidP="00857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rPr>
      </w:pPr>
      <w:r w:rsidRPr="00F02509">
        <w:rPr>
          <w:color w:val="000000"/>
        </w:rPr>
        <w:t>(5)</w:t>
      </w:r>
      <w:r w:rsidRPr="00F02509">
        <w:rPr>
          <w:color w:val="000000"/>
        </w:rPr>
        <w:tab/>
        <w:t>Burden and Costs</w:t>
      </w:r>
    </w:p>
    <w:p w:rsidR="00857824" w:rsidRP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Are the labor rates accurate? </w:t>
      </w:r>
      <w:r>
        <w:rPr>
          <w:rFonts w:ascii="Times New Roman" w:hAnsi="Times New Roman"/>
          <w:color w:val="000000"/>
        </w:rPr>
        <w:t xml:space="preserve"> </w:t>
      </w:r>
      <w:r w:rsidRPr="0013375F">
        <w:rPr>
          <w:rFonts w:ascii="Arial" w:hAnsi="Arial" w:cs="Arial"/>
          <w:color w:val="FF0000"/>
        </w:rPr>
        <w:t>Not sure</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p>
    <w:p w:rsidR="00857824" w:rsidRP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The Agency assumes there is no capital cost associated with this activity.  Is that correct?  </w:t>
      </w:r>
      <w:r w:rsidRPr="0013375F">
        <w:rPr>
          <w:rFonts w:ascii="Arial" w:hAnsi="Arial" w:cs="Arial"/>
          <w:color w:val="FF0000"/>
        </w:rPr>
        <w:t>That is correct.</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57824" w:rsidRPr="00857824"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w:t>
      </w:r>
      <w:r>
        <w:rPr>
          <w:rFonts w:ascii="Times New Roman" w:hAnsi="Times New Roman"/>
          <w:color w:val="000000"/>
        </w:rPr>
        <w:t>’</w:t>
      </w:r>
      <w:r w:rsidRPr="00F02509">
        <w:rPr>
          <w:rFonts w:ascii="Times New Roman" w:hAnsi="Times New Roman"/>
          <w:color w:val="000000"/>
        </w:rPr>
        <w:t>s, please provide an explanation of how you arrived at your estimates.</w:t>
      </w:r>
      <w:r>
        <w:rPr>
          <w:rFonts w:ascii="Times New Roman" w:hAnsi="Times New Roman"/>
          <w:color w:val="000000"/>
        </w:rPr>
        <w:t xml:space="preserve">  </w:t>
      </w:r>
      <w:r w:rsidRPr="00D261A4">
        <w:rPr>
          <w:rFonts w:ascii="Arial" w:hAnsi="Arial" w:cs="Arial"/>
          <w:color w:val="FF0000"/>
        </w:rPr>
        <w:t>We think the numbers may be high.</w:t>
      </w:r>
    </w:p>
    <w:p w:rsidR="00857824" w:rsidRPr="00F02509"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57824" w:rsidRPr="00F02509" w:rsidRDefault="00857824" w:rsidP="0085782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r>
        <w:rPr>
          <w:rFonts w:ascii="Times New Roman" w:hAnsi="Times New Roman"/>
          <w:color w:val="000000"/>
        </w:rPr>
        <w:t xml:space="preserve"> </w:t>
      </w:r>
      <w:r w:rsidRPr="00D261A4">
        <w:rPr>
          <w:rFonts w:ascii="Arial" w:hAnsi="Arial" w:cs="Arial"/>
          <w:color w:val="FF0000"/>
        </w:rPr>
        <w:t>No</w:t>
      </w:r>
    </w:p>
    <w:p w:rsidR="00857824" w:rsidRDefault="00857824" w:rsidP="0085782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857824" w:rsidRPr="00857824" w:rsidRDefault="00857824" w:rsidP="00857824">
      <w:pPr>
        <w:rPr>
          <w:b/>
          <w:sz w:val="24"/>
          <w:szCs w:val="24"/>
        </w:rPr>
      </w:pPr>
    </w:p>
    <w:sectPr w:rsidR="00857824" w:rsidRPr="00857824" w:rsidSect="00EF44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C1A22"/>
    <w:lvl w:ilvl="0">
      <w:numFmt w:val="bullet"/>
      <w:pStyle w:val="Level1"/>
      <w:lvlText w:val="*"/>
      <w:lvlJc w:val="left"/>
    </w:lvl>
  </w:abstractNum>
  <w:abstractNum w:abstractNumId="1">
    <w:nsid w:val="0F8216D9"/>
    <w:multiLevelType w:val="hybridMultilevel"/>
    <w:tmpl w:val="8AD0B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D3F7B"/>
    <w:multiLevelType w:val="hybridMultilevel"/>
    <w:tmpl w:val="935A60B6"/>
    <w:lvl w:ilvl="0" w:tplc="816ED558">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D05209"/>
    <w:multiLevelType w:val="hybridMultilevel"/>
    <w:tmpl w:val="D178974E"/>
    <w:lvl w:ilvl="0" w:tplc="4788C2AA">
      <w:numFmt w:val="bullet"/>
      <w:lvlText w:val="•"/>
      <w:lvlJc w:val="left"/>
      <w:pPr>
        <w:ind w:left="144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951564"/>
    <w:multiLevelType w:val="hybridMultilevel"/>
    <w:tmpl w:val="8738F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C4DC1"/>
    <w:multiLevelType w:val="hybridMultilevel"/>
    <w:tmpl w:val="3506B0C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C7062D"/>
    <w:multiLevelType w:val="hybridMultilevel"/>
    <w:tmpl w:val="00C49AAA"/>
    <w:lvl w:ilvl="0" w:tplc="C0F4DC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5B2EC7"/>
    <w:multiLevelType w:val="hybridMultilevel"/>
    <w:tmpl w:val="9EE0A8B0"/>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3E2BF8"/>
    <w:multiLevelType w:val="hybridMultilevel"/>
    <w:tmpl w:val="54522C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D34400"/>
    <w:multiLevelType w:val="hybridMultilevel"/>
    <w:tmpl w:val="F9F02DE6"/>
    <w:lvl w:ilvl="0" w:tplc="C0F4DC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4E7320"/>
    <w:multiLevelType w:val="hybridMultilevel"/>
    <w:tmpl w:val="002E6122"/>
    <w:lvl w:ilvl="0" w:tplc="4788C2AA">
      <w:numFmt w:val="bullet"/>
      <w:lvlText w:val="•"/>
      <w:lvlJc w:val="left"/>
      <w:pPr>
        <w:ind w:left="144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2613AF"/>
    <w:multiLevelType w:val="hybridMultilevel"/>
    <w:tmpl w:val="BBD2F8A2"/>
    <w:lvl w:ilvl="0" w:tplc="EE0E3E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1666E5"/>
    <w:multiLevelType w:val="hybridMultilevel"/>
    <w:tmpl w:val="0526DE52"/>
    <w:lvl w:ilvl="0" w:tplc="AC1C5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B537D12"/>
    <w:multiLevelType w:val="hybridMultilevel"/>
    <w:tmpl w:val="C830642E"/>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5"/>
  </w:num>
  <w:num w:numId="4">
    <w:abstractNumId w:val="9"/>
  </w:num>
  <w:num w:numId="5">
    <w:abstractNumId w:val="3"/>
  </w:num>
  <w:num w:numId="6">
    <w:abstractNumId w:val="6"/>
  </w:num>
  <w:num w:numId="7">
    <w:abstractNumId w:val="8"/>
  </w:num>
  <w:num w:numId="8">
    <w:abstractNumId w:val="10"/>
  </w:num>
  <w:num w:numId="9">
    <w:abstractNumId w:val="13"/>
  </w:num>
  <w:num w:numId="10">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11">
    <w:abstractNumId w:val="4"/>
  </w:num>
  <w:num w:numId="12">
    <w:abstractNumId w:val="1"/>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37BBD"/>
    <w:rsid w:val="00033E5D"/>
    <w:rsid w:val="000661C6"/>
    <w:rsid w:val="000910E3"/>
    <w:rsid w:val="000B2FD2"/>
    <w:rsid w:val="000C5E25"/>
    <w:rsid w:val="000D0E48"/>
    <w:rsid w:val="00103ADA"/>
    <w:rsid w:val="00156BCB"/>
    <w:rsid w:val="001C0BA5"/>
    <w:rsid w:val="001D18B0"/>
    <w:rsid w:val="00213EB7"/>
    <w:rsid w:val="00291EA1"/>
    <w:rsid w:val="002B5948"/>
    <w:rsid w:val="002B71F9"/>
    <w:rsid w:val="0032713C"/>
    <w:rsid w:val="003435A5"/>
    <w:rsid w:val="003C682D"/>
    <w:rsid w:val="003E219D"/>
    <w:rsid w:val="0042144E"/>
    <w:rsid w:val="004C2DFB"/>
    <w:rsid w:val="0051641C"/>
    <w:rsid w:val="00525AC2"/>
    <w:rsid w:val="00545E2D"/>
    <w:rsid w:val="005977DC"/>
    <w:rsid w:val="005A6EE3"/>
    <w:rsid w:val="005C428E"/>
    <w:rsid w:val="005D6A00"/>
    <w:rsid w:val="005F16E0"/>
    <w:rsid w:val="005F432C"/>
    <w:rsid w:val="0061629E"/>
    <w:rsid w:val="00661E67"/>
    <w:rsid w:val="007244B5"/>
    <w:rsid w:val="00734BB0"/>
    <w:rsid w:val="007631AA"/>
    <w:rsid w:val="0077192D"/>
    <w:rsid w:val="00792805"/>
    <w:rsid w:val="007F4CB6"/>
    <w:rsid w:val="00805F2A"/>
    <w:rsid w:val="008135BF"/>
    <w:rsid w:val="00830C9E"/>
    <w:rsid w:val="0084014E"/>
    <w:rsid w:val="00857824"/>
    <w:rsid w:val="008C4B1F"/>
    <w:rsid w:val="008F74E9"/>
    <w:rsid w:val="00927B61"/>
    <w:rsid w:val="00937AD0"/>
    <w:rsid w:val="00A23BF6"/>
    <w:rsid w:val="00A96286"/>
    <w:rsid w:val="00AC654F"/>
    <w:rsid w:val="00B1221F"/>
    <w:rsid w:val="00B3502D"/>
    <w:rsid w:val="00B37BBD"/>
    <w:rsid w:val="00B9495E"/>
    <w:rsid w:val="00BB4B96"/>
    <w:rsid w:val="00C4183F"/>
    <w:rsid w:val="00C5754F"/>
    <w:rsid w:val="00C81455"/>
    <w:rsid w:val="00D03A1D"/>
    <w:rsid w:val="00D11BB5"/>
    <w:rsid w:val="00D327CB"/>
    <w:rsid w:val="00DF6E3C"/>
    <w:rsid w:val="00E32A80"/>
    <w:rsid w:val="00EF4475"/>
    <w:rsid w:val="00F34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E3"/>
    <w:rPr>
      <w:rFonts w:ascii="Times New Roman" w:hAnsi="Times New Roman"/>
    </w:rPr>
  </w:style>
  <w:style w:type="paragraph" w:styleId="Heading1">
    <w:name w:val="heading 1"/>
    <w:basedOn w:val="Normal"/>
    <w:next w:val="Normal"/>
    <w:link w:val="Heading1Char"/>
    <w:uiPriority w:val="9"/>
    <w:qFormat/>
    <w:rsid w:val="00B37B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25AC2"/>
    <w:pPr>
      <w:spacing w:after="0" w:line="240" w:lineRule="auto"/>
      <w:jc w:val="center"/>
    </w:pPr>
    <w:rPr>
      <w:rFonts w:ascii="Times New Roman" w:hAnsi="Times New Roman"/>
      <w:b/>
    </w:rPr>
  </w:style>
  <w:style w:type="character" w:customStyle="1" w:styleId="Heading1Char">
    <w:name w:val="Heading 1 Char"/>
    <w:basedOn w:val="DefaultParagraphFont"/>
    <w:link w:val="Heading1"/>
    <w:uiPriority w:val="9"/>
    <w:rsid w:val="00B37B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7BBD"/>
    <w:rPr>
      <w:color w:val="0000FF" w:themeColor="hyperlink"/>
      <w:u w:val="single"/>
    </w:rPr>
  </w:style>
  <w:style w:type="paragraph" w:styleId="ListParagraph">
    <w:name w:val="List Paragraph"/>
    <w:basedOn w:val="Normal"/>
    <w:uiPriority w:val="34"/>
    <w:qFormat/>
    <w:rsid w:val="00B37BBD"/>
    <w:pPr>
      <w:ind w:left="720"/>
      <w:contextualSpacing/>
    </w:pPr>
  </w:style>
  <w:style w:type="paragraph" w:customStyle="1" w:styleId="Default">
    <w:name w:val="Default"/>
    <w:rsid w:val="00B37B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A96286"/>
    <w:pPr>
      <w:widowControl w:val="0"/>
      <w:numPr>
        <w:numId w:val="10"/>
      </w:numPr>
      <w:autoSpaceDE w:val="0"/>
      <w:autoSpaceDN w:val="0"/>
      <w:adjustRightInd w:val="0"/>
      <w:spacing w:after="0" w:line="240" w:lineRule="auto"/>
      <w:outlineLvl w:val="0"/>
    </w:pPr>
    <w:rPr>
      <w:rFonts w:ascii="Courier" w:eastAsia="Times New Roman" w:hAnsi="Courier"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mpman@auduboninternational.org" TargetMode="External"/><Relationship Id="rId3" Type="http://schemas.openxmlformats.org/officeDocument/2006/relationships/settings" Target="settings.xml"/><Relationship Id="rId7" Type="http://schemas.openxmlformats.org/officeDocument/2006/relationships/hyperlink" Target="mailto:Rosenberg@pestwor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ampman@auduboninternational.org" TargetMode="External"/><Relationship Id="rId11" Type="http://schemas.openxmlformats.org/officeDocument/2006/relationships/theme" Target="theme/theme1.xml"/><Relationship Id="rId5" Type="http://schemas.openxmlformats.org/officeDocument/2006/relationships/hyperlink" Target="mailto:landerson@terminix.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senberg@pestwor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Negash</dc:creator>
  <cp:keywords/>
  <dc:description/>
  <cp:lastModifiedBy>Lily Negash</cp:lastModifiedBy>
  <cp:revision>2</cp:revision>
  <dcterms:created xsi:type="dcterms:W3CDTF">2012-11-02T14:28:00Z</dcterms:created>
  <dcterms:modified xsi:type="dcterms:W3CDTF">2012-11-02T14:28:00Z</dcterms:modified>
</cp:coreProperties>
</file>