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64" w:rsidRPr="00F54364" w:rsidRDefault="00E65932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ATTACHMENT </w:t>
      </w:r>
      <w:bookmarkStart w:id="0" w:name="_GoBack"/>
      <w:bookmarkEnd w:id="0"/>
      <w:r w:rsidR="00F54364" w:rsidRPr="00F54364">
        <w:rPr>
          <w:rFonts w:ascii="Times New Roman" w:hAnsi="Times New Roman" w:cs="Times New Roman"/>
          <w:sz w:val="24"/>
          <w:szCs w:val="24"/>
        </w:rPr>
        <w:t>V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 xml:space="preserve"> TITLE 18—CRIMES AND CRIMINAL PROCEDURE</w:t>
      </w: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aps/>
          <w:sz w:val="24"/>
          <w:szCs w:val="24"/>
        </w:rPr>
      </w:pPr>
      <w:r w:rsidRPr="00F54364">
        <w:rPr>
          <w:rFonts w:ascii="Times New Roman" w:hAnsi="Times New Roman" w:cs="Times New Roman"/>
          <w:bCs/>
          <w:caps/>
          <w:sz w:val="24"/>
          <w:szCs w:val="24"/>
        </w:rPr>
        <w:t>1905. Disclosure of confidential information generally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Whoever, being an officer or employee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United States or of any department or agency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thereof, any person acting on behalf of the Office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of Federal Housing Enterprise Oversight,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agent of the Department of Justice as defined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the Antitrust Civil Process Act (15 U.S.C.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1311–1314), or being an employee of a private sector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organization who is or was assigned to 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agency under chapter 37 of title 5, publishes, divulges,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discloses, or makes known in any manner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or to any extent not authorized by law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information coming to him in the course of 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employment or official duties or by reason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any examination or investigation made by,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return, report or record made to or filed with,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such department or agency or officer or employee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thereof, which information concerns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relates to the trade secrets, processes, operations,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style of work, or apparatus, or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identity, confidential statistical data, amount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or source of any income, profits, losses, or expenditures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of any person, firm, partnership, corporation,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or association; or permits any income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return or copy thereof or any book containing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any abstract or particulars thereof to be seen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examined by any person except as provided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law; shall be fined under this title, or imprisoned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not more than one year, or both; and shall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be removed from office or employment.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4364">
        <w:rPr>
          <w:rFonts w:ascii="Times New Roman" w:hAnsi="Times New Roman" w:cs="Times New Roman"/>
          <w:sz w:val="24"/>
          <w:szCs w:val="24"/>
        </w:rPr>
        <w:t xml:space="preserve">(June 25, 1948,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 xml:space="preserve"> 645, 62 Stat. 791; 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96–349,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§ 7(b), Sept. 12, 1980, 94 Stat. 1158; Pub. L. 102–550,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title XIII, § 1353, Oct. 28, 1992, 106 Stat. 3970; Pub.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L. 104–294, title VI, § 601(a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>8), Oct. 11, 1996,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Stat. 3498; Pub. L. 107–347, title II, § 209(d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>2),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Dec. 17, 2002, 116 Stat. 2930.)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HISTORICAL AND REVISION NOTES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Based on section 176b of title 15, U.S.C., 1940 ed., Commerce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and Trade; section 216 of title 18, U.S.C., 1940 ed.;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section 1335 of title 19, U.S.C., 1940 ed., Customs Duties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 xml:space="preserve">(R.S. § 3167; Aug. 27, 1894,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 xml:space="preserve"> 349, § 24, 28 Stat. 557; Feb.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 xml:space="preserve">26, 1926,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 xml:space="preserve"> 27, § 1115, 44 Stat. 117; June 17, 1930,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 xml:space="preserve"> 497,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 xml:space="preserve">title III, § 335, 46 Stat. 701; Jan. 27, 1938, </w:t>
      </w:r>
      <w:proofErr w:type="spellStart"/>
      <w:r w:rsidRPr="00F54364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Pr="00F54364">
        <w:rPr>
          <w:rFonts w:ascii="Times New Roman" w:hAnsi="Times New Roman" w:cs="Times New Roman"/>
          <w:sz w:val="24"/>
          <w:szCs w:val="24"/>
        </w:rPr>
        <w:t xml:space="preserve"> 11, § 2, 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Stat. 8).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Section consolidates section 176b of title 15, U.S.C.,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1940 ed., Commerce and Trade; section 216 of title 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U.S.C., 1940 ed., and section 1335 of title 19, U.S.C., 1940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ed., Customs Duties.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Words ‘‘or of any department or agency thereof’’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words ‘‘such department or agency’’ were inserted so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to eliminate any possible ambiguity as to scope of section.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(See definition of ‘‘department’’ and ‘‘agency’’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section 6 of this title.)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References to the offenses as misdemeanors, contained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in all of said sections, were omitted in view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definitive section 1 of this title.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The provisions of section 216 of title 18, U.S.C., 1940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ed., relating to publication of income tax data by ‘‘any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person’’, were omitted as covered by section 55(f)(1)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title 26, U.S.C., 1940 ed., Internal Revenue Code.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Minor changes were made in translations and phraseology.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REFERENCES IN TEXT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The Antitrust Civil Process Act, referred to in text,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is Pub. L. 87–664, Sept. 19, 1962, 76 Stat. 548, as amended,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which is classified generally to chapter 34 (§ 1311 et seq.)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 xml:space="preserve">of Title 15, </w:t>
      </w:r>
      <w:r w:rsidRPr="00F54364">
        <w:rPr>
          <w:rFonts w:ascii="Times New Roman" w:hAnsi="Times New Roman" w:cs="Times New Roman"/>
          <w:sz w:val="24"/>
          <w:szCs w:val="24"/>
        </w:rPr>
        <w:lastRenderedPageBreak/>
        <w:t>Commerce and Trade. For complete classification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of this Act to the Code, see Short Title note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set out under section 1311 of Title 15 and Tables.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AMENDMENTS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4364">
        <w:rPr>
          <w:rFonts w:ascii="Times New Roman" w:hAnsi="Times New Roman" w:cs="Times New Roman"/>
          <w:sz w:val="24"/>
          <w:szCs w:val="24"/>
        </w:rPr>
        <w:t>2002—Pub.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107–347 inserted ‘‘or being an employee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of a private sector organization who is or was assigned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to an agency under chapter 37 of title 5,’’ after ‘‘(15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U.S.C. 1311–1314),’’.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1996—Pub.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104–294 substituted ‘‘fined under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title’’ for ‘‘fined not more than $1,000’’.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1992—Pub.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102–550 inserted ‘‘any person acting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behalf of the Office of Federal Housing Enterprise Oversight,’’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after ‘‘or agency thereof,’’.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4364">
        <w:rPr>
          <w:rFonts w:ascii="Times New Roman" w:hAnsi="Times New Roman" w:cs="Times New Roman"/>
          <w:sz w:val="24"/>
          <w:szCs w:val="24"/>
        </w:rPr>
        <w:t>1980—Pub.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96–349 provided for punishment and removal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from office of an agent of the Department of Justice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as defined in the Antitrust Civil Process Act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disclosure of confidential information.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364">
        <w:rPr>
          <w:rFonts w:ascii="Times New Roman" w:hAnsi="Times New Roman" w:cs="Times New Roman"/>
          <w:sz w:val="24"/>
          <w:szCs w:val="24"/>
        </w:rPr>
        <w:t>EFFECTIVE DATE OF 2002 AMENDMENT</w:t>
      </w: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4364" w:rsidRPr="00F54364" w:rsidRDefault="00F54364" w:rsidP="00F543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54364">
        <w:rPr>
          <w:rFonts w:ascii="Times New Roman" w:hAnsi="Times New Roman" w:cs="Times New Roman"/>
          <w:sz w:val="24"/>
          <w:szCs w:val="24"/>
        </w:rPr>
        <w:t>Amendment by Pub.</w:t>
      </w:r>
      <w:proofErr w:type="gramEnd"/>
      <w:r w:rsidRPr="00F54364">
        <w:rPr>
          <w:rFonts w:ascii="Times New Roman" w:hAnsi="Times New Roman" w:cs="Times New Roman"/>
          <w:sz w:val="24"/>
          <w:szCs w:val="24"/>
        </w:rPr>
        <w:t xml:space="preserve"> L. 107–347 effective 120 days after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Dec. 17, 2002, see section 402(a) of Pub. L. 107–347, set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out as an Effective Date note under section 3601 of Title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364">
        <w:rPr>
          <w:rFonts w:ascii="Times New Roman" w:hAnsi="Times New Roman" w:cs="Times New Roman"/>
          <w:sz w:val="24"/>
          <w:szCs w:val="24"/>
        </w:rPr>
        <w:t>44, Public Printing and Documents.</w:t>
      </w:r>
    </w:p>
    <w:sectPr w:rsidR="00F54364" w:rsidRPr="00F54364" w:rsidSect="00CC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64"/>
    <w:rsid w:val="002003CC"/>
    <w:rsid w:val="00214609"/>
    <w:rsid w:val="007D153C"/>
    <w:rsid w:val="009B50A8"/>
    <w:rsid w:val="00CC226D"/>
    <w:rsid w:val="00E65932"/>
    <w:rsid w:val="00F5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Steve</dc:creator>
  <cp:lastModifiedBy>Kimberly.Webb</cp:lastModifiedBy>
  <cp:revision>4</cp:revision>
  <dcterms:created xsi:type="dcterms:W3CDTF">2013-03-08T18:00:00Z</dcterms:created>
  <dcterms:modified xsi:type="dcterms:W3CDTF">2013-07-11T18:55:00Z</dcterms:modified>
</cp:coreProperties>
</file>