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5B" w:rsidRDefault="00597DF5" w:rsidP="00436F5B">
      <w:pPr>
        <w:tabs>
          <w:tab w:val="center" w:pos="6480"/>
        </w:tabs>
        <w:spacing w:after="80"/>
        <w:rPr>
          <w:b/>
          <w:sz w:val="24"/>
          <w:szCs w:val="24"/>
        </w:rPr>
      </w:pPr>
      <w:bookmarkStart w:id="0" w:name="_GoBack"/>
      <w:bookmarkEnd w:id="0"/>
      <w:r>
        <w:rPr>
          <w:b/>
          <w:sz w:val="24"/>
          <w:szCs w:val="24"/>
        </w:rPr>
        <w:t xml:space="preserve">Attachment </w:t>
      </w:r>
      <w:r w:rsidR="00436F5B">
        <w:rPr>
          <w:b/>
          <w:sz w:val="24"/>
          <w:szCs w:val="24"/>
        </w:rPr>
        <w:t>2</w:t>
      </w:r>
      <w:r w:rsidR="00436F5B">
        <w:rPr>
          <w:b/>
          <w:sz w:val="24"/>
          <w:szCs w:val="24"/>
        </w:rPr>
        <w:tab/>
      </w:r>
    </w:p>
    <w:p w:rsidR="004701E8" w:rsidRDefault="004701E8" w:rsidP="00436F5B">
      <w:pPr>
        <w:tabs>
          <w:tab w:val="center" w:pos="6480"/>
        </w:tabs>
        <w:spacing w:after="160"/>
        <w:jc w:val="center"/>
      </w:pPr>
      <w:r w:rsidRPr="00E05944">
        <w:rPr>
          <w:b/>
          <w:sz w:val="24"/>
          <w:szCs w:val="24"/>
        </w:rPr>
        <w:t xml:space="preserve">FY 2012 APPROPRIATIONS </w:t>
      </w:r>
      <w:r>
        <w:rPr>
          <w:b/>
          <w:sz w:val="24"/>
          <w:szCs w:val="24"/>
        </w:rPr>
        <w:t xml:space="preserve">ACT </w:t>
      </w:r>
      <w:r w:rsidRPr="00E05944">
        <w:rPr>
          <w:b/>
          <w:sz w:val="24"/>
          <w:szCs w:val="24"/>
        </w:rPr>
        <w:t>PROVISIONS ON TAX DELINQUENCY</w:t>
      </w:r>
      <w:r>
        <w:rPr>
          <w:b/>
          <w:sz w:val="24"/>
          <w:szCs w:val="24"/>
        </w:rPr>
        <w:t xml:space="preserve"> AND FELONY CONVICTIONS</w:t>
      </w:r>
    </w:p>
    <w:tbl>
      <w:tblPr>
        <w:tblStyle w:val="TableGrid"/>
        <w:tblW w:w="0" w:type="auto"/>
        <w:tblLayout w:type="fixed"/>
        <w:tblLook w:val="04A0" w:firstRow="1" w:lastRow="0" w:firstColumn="1" w:lastColumn="0" w:noHBand="0" w:noVBand="1"/>
      </w:tblPr>
      <w:tblGrid>
        <w:gridCol w:w="2304"/>
        <w:gridCol w:w="5616"/>
        <w:gridCol w:w="5040"/>
      </w:tblGrid>
      <w:tr w:rsidR="00BF7060" w:rsidRPr="006E7F8D" w:rsidTr="00436F5B">
        <w:tc>
          <w:tcPr>
            <w:tcW w:w="2304" w:type="dxa"/>
            <w:vAlign w:val="center"/>
          </w:tcPr>
          <w:p w:rsidR="00BF7060" w:rsidRPr="006E7F8D" w:rsidRDefault="006E6B6B" w:rsidP="00E05944">
            <w:pPr>
              <w:spacing w:before="60" w:after="60"/>
              <w:jc w:val="center"/>
              <w:rPr>
                <w:b/>
                <w:sz w:val="20"/>
                <w:szCs w:val="20"/>
              </w:rPr>
            </w:pPr>
            <w:r>
              <w:rPr>
                <w:b/>
                <w:sz w:val="20"/>
                <w:szCs w:val="20"/>
              </w:rPr>
              <w:t>STATUTE</w:t>
            </w:r>
          </w:p>
        </w:tc>
        <w:tc>
          <w:tcPr>
            <w:tcW w:w="5616" w:type="dxa"/>
          </w:tcPr>
          <w:p w:rsidR="00BF7060" w:rsidRPr="006E7F8D" w:rsidRDefault="00BF7060" w:rsidP="00E05944">
            <w:pPr>
              <w:spacing w:before="60" w:after="60"/>
              <w:jc w:val="center"/>
              <w:rPr>
                <w:b/>
                <w:sz w:val="20"/>
                <w:szCs w:val="20"/>
              </w:rPr>
            </w:pPr>
            <w:r w:rsidRPr="006E7F8D">
              <w:rPr>
                <w:b/>
                <w:sz w:val="20"/>
                <w:szCs w:val="20"/>
              </w:rPr>
              <w:t>TAX DELINQUENCY PROVISION</w:t>
            </w:r>
          </w:p>
        </w:tc>
        <w:tc>
          <w:tcPr>
            <w:tcW w:w="5040" w:type="dxa"/>
          </w:tcPr>
          <w:p w:rsidR="00BF7060" w:rsidRPr="006E7F8D" w:rsidRDefault="00BF7060" w:rsidP="00E05944">
            <w:pPr>
              <w:spacing w:before="60" w:after="60"/>
              <w:jc w:val="center"/>
              <w:rPr>
                <w:b/>
                <w:sz w:val="20"/>
                <w:szCs w:val="20"/>
              </w:rPr>
            </w:pPr>
            <w:r w:rsidRPr="006E7F8D">
              <w:rPr>
                <w:b/>
                <w:sz w:val="20"/>
                <w:szCs w:val="20"/>
              </w:rPr>
              <w:t>FELONY PROVISION</w:t>
            </w:r>
          </w:p>
        </w:tc>
      </w:tr>
      <w:tr w:rsidR="00BF7060" w:rsidTr="00436F5B">
        <w:tc>
          <w:tcPr>
            <w:tcW w:w="2304" w:type="dxa"/>
            <w:vAlign w:val="center"/>
          </w:tcPr>
          <w:p w:rsidR="00BF7060" w:rsidRDefault="00BF7060" w:rsidP="00E05944">
            <w:pPr>
              <w:spacing w:before="60" w:after="60"/>
              <w:jc w:val="center"/>
              <w:rPr>
                <w:sz w:val="20"/>
                <w:szCs w:val="20"/>
              </w:rPr>
            </w:pPr>
            <w:r w:rsidRPr="00CF0686">
              <w:rPr>
                <w:sz w:val="20"/>
                <w:szCs w:val="20"/>
              </w:rPr>
              <w:t>D</w:t>
            </w:r>
            <w:r>
              <w:rPr>
                <w:sz w:val="20"/>
                <w:szCs w:val="20"/>
              </w:rPr>
              <w:t>epartment of</w:t>
            </w:r>
            <w:r w:rsidRPr="00CF0686">
              <w:rPr>
                <w:sz w:val="20"/>
                <w:szCs w:val="20"/>
              </w:rPr>
              <w:t xml:space="preserve"> D</w:t>
            </w:r>
            <w:r>
              <w:rPr>
                <w:sz w:val="20"/>
                <w:szCs w:val="20"/>
              </w:rPr>
              <w:t xml:space="preserve">efense </w:t>
            </w:r>
            <w:r w:rsidRPr="00CF0686">
              <w:rPr>
                <w:sz w:val="20"/>
                <w:szCs w:val="20"/>
              </w:rPr>
              <w:t>A</w:t>
            </w:r>
            <w:r>
              <w:rPr>
                <w:sz w:val="20"/>
                <w:szCs w:val="20"/>
              </w:rPr>
              <w:t>ppropriations</w:t>
            </w:r>
            <w:r w:rsidRPr="00CF0686">
              <w:rPr>
                <w:sz w:val="20"/>
                <w:szCs w:val="20"/>
              </w:rPr>
              <w:t xml:space="preserve"> A</w:t>
            </w:r>
            <w:r>
              <w:rPr>
                <w:sz w:val="20"/>
                <w:szCs w:val="20"/>
              </w:rPr>
              <w:t>ct</w:t>
            </w:r>
            <w:r w:rsidRPr="00CF0686">
              <w:rPr>
                <w:sz w:val="20"/>
                <w:szCs w:val="20"/>
              </w:rPr>
              <w:t>, 2012</w:t>
            </w:r>
            <w:r>
              <w:rPr>
                <w:sz w:val="20"/>
                <w:szCs w:val="20"/>
              </w:rPr>
              <w:t xml:space="preserve"> </w:t>
            </w:r>
          </w:p>
          <w:p w:rsidR="00BF7060" w:rsidRPr="00D14086" w:rsidRDefault="00C40497" w:rsidP="007A56F1">
            <w:pPr>
              <w:spacing w:before="60" w:after="60"/>
              <w:jc w:val="center"/>
              <w:rPr>
                <w:sz w:val="20"/>
                <w:szCs w:val="20"/>
              </w:rPr>
            </w:pPr>
            <w:r>
              <w:rPr>
                <w:sz w:val="20"/>
                <w:szCs w:val="20"/>
              </w:rPr>
              <w:t>D</w:t>
            </w:r>
            <w:r w:rsidR="007A56F1">
              <w:rPr>
                <w:sz w:val="20"/>
                <w:szCs w:val="20"/>
              </w:rPr>
              <w:t>ivision</w:t>
            </w:r>
            <w:r>
              <w:rPr>
                <w:sz w:val="20"/>
                <w:szCs w:val="20"/>
              </w:rPr>
              <w:t xml:space="preserve"> A of the Consolidated Appropriations Act, 2012 (Pub. L. 112</w:t>
            </w:r>
            <w:r>
              <w:rPr>
                <w:sz w:val="20"/>
                <w:szCs w:val="20"/>
              </w:rPr>
              <w:noBreakHyphen/>
              <w:t>74)</w:t>
            </w:r>
          </w:p>
        </w:tc>
        <w:tc>
          <w:tcPr>
            <w:tcW w:w="5616" w:type="dxa"/>
          </w:tcPr>
          <w:p w:rsidR="00BF7060" w:rsidRPr="00D14086" w:rsidRDefault="00BF7060" w:rsidP="00E05944">
            <w:pPr>
              <w:autoSpaceDE w:val="0"/>
              <w:autoSpaceDN w:val="0"/>
              <w:adjustRightInd w:val="0"/>
              <w:spacing w:before="60" w:after="60"/>
              <w:rPr>
                <w:sz w:val="20"/>
                <w:szCs w:val="20"/>
              </w:rPr>
            </w:pPr>
            <w:r>
              <w:rPr>
                <w:rFonts w:ascii="NewCenturySchlbk-Italic" w:hAnsi="NewCenturySchlbk-Italic" w:cs="NewCenturySchlbk-Italic"/>
                <w:i/>
                <w:iCs/>
                <w:sz w:val="20"/>
                <w:szCs w:val="20"/>
              </w:rPr>
              <w:t>S</w:t>
            </w:r>
            <w:r>
              <w:rPr>
                <w:rFonts w:ascii="NewCenturySchlbk-Italic" w:hAnsi="NewCenturySchlbk-Italic" w:cs="NewCenturySchlbk-Italic"/>
                <w:i/>
                <w:iCs/>
                <w:sz w:val="15"/>
                <w:szCs w:val="15"/>
              </w:rPr>
              <w:t>EC</w:t>
            </w:r>
            <w:r>
              <w:rPr>
                <w:rFonts w:ascii="NewCenturySchlbk-Italic" w:hAnsi="NewCenturySchlbk-Italic" w:cs="NewCenturySchlbk-Italic"/>
                <w:i/>
                <w:iCs/>
                <w:sz w:val="20"/>
                <w:szCs w:val="20"/>
              </w:rPr>
              <w:t>. 8124. None of the funds made available by this Act may be used to enter into a contract, memorandum of understanding, or cooperative agreement with, make a grant to, or provide a loan or loan guarantee to, any corporation that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w:t>
            </w:r>
          </w:p>
        </w:tc>
        <w:tc>
          <w:tcPr>
            <w:tcW w:w="5040" w:type="dxa"/>
          </w:tcPr>
          <w:p w:rsidR="00BF7060" w:rsidRPr="00D14086" w:rsidRDefault="00BF7060" w:rsidP="00E05944">
            <w:pPr>
              <w:autoSpaceDE w:val="0"/>
              <w:autoSpaceDN w:val="0"/>
              <w:adjustRightInd w:val="0"/>
              <w:spacing w:before="60" w:after="60"/>
              <w:rPr>
                <w:rFonts w:cs="DeVinne"/>
                <w:sz w:val="20"/>
                <w:szCs w:val="20"/>
              </w:rPr>
            </w:pPr>
            <w:r>
              <w:rPr>
                <w:rFonts w:ascii="NewCenturySchlbk-Italic" w:hAnsi="NewCenturySchlbk-Italic" w:cs="NewCenturySchlbk-Italic"/>
                <w:i/>
                <w:iCs/>
                <w:sz w:val="20"/>
                <w:szCs w:val="20"/>
              </w:rPr>
              <w:t>S</w:t>
            </w:r>
            <w:r>
              <w:rPr>
                <w:rFonts w:ascii="NewCenturySchlbk-Italic" w:hAnsi="NewCenturySchlbk-Italic" w:cs="NewCenturySchlbk-Italic"/>
                <w:i/>
                <w:iCs/>
                <w:sz w:val="15"/>
                <w:szCs w:val="15"/>
              </w:rPr>
              <w:t>EC</w:t>
            </w:r>
            <w:r>
              <w:rPr>
                <w:rFonts w:ascii="NewCenturySchlbk-Italic" w:hAnsi="NewCenturySchlbk-Italic" w:cs="NewCenturySchlbk-Italic"/>
                <w:i/>
                <w:iCs/>
                <w:sz w:val="20"/>
                <w:szCs w:val="20"/>
              </w:rPr>
              <w:t>. 8125. None of the funds made available by this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the agency has considered suspension or debarment of the corporation and made a determination that this further action is not necessary to protect the interests of the Government.</w:t>
            </w:r>
          </w:p>
        </w:tc>
      </w:tr>
      <w:tr w:rsidR="00BF7060" w:rsidTr="00436F5B">
        <w:tc>
          <w:tcPr>
            <w:tcW w:w="2304" w:type="dxa"/>
            <w:vAlign w:val="center"/>
          </w:tcPr>
          <w:p w:rsidR="00BF7060" w:rsidRDefault="00BF7060" w:rsidP="00CB5668">
            <w:pPr>
              <w:spacing w:before="60" w:after="60"/>
              <w:jc w:val="center"/>
              <w:rPr>
                <w:sz w:val="20"/>
                <w:szCs w:val="20"/>
              </w:rPr>
            </w:pPr>
            <w:r>
              <w:rPr>
                <w:sz w:val="20"/>
                <w:szCs w:val="20"/>
              </w:rPr>
              <w:t>Military Construction and</w:t>
            </w:r>
            <w:r w:rsidRPr="00CF0686">
              <w:rPr>
                <w:sz w:val="20"/>
                <w:szCs w:val="20"/>
              </w:rPr>
              <w:t xml:space="preserve"> V</w:t>
            </w:r>
            <w:r>
              <w:rPr>
                <w:sz w:val="20"/>
                <w:szCs w:val="20"/>
              </w:rPr>
              <w:t>eterans</w:t>
            </w:r>
            <w:r w:rsidRPr="00CF0686">
              <w:rPr>
                <w:sz w:val="20"/>
                <w:szCs w:val="20"/>
              </w:rPr>
              <w:t xml:space="preserve"> A</w:t>
            </w:r>
            <w:r>
              <w:rPr>
                <w:sz w:val="20"/>
                <w:szCs w:val="20"/>
              </w:rPr>
              <w:t>ffairs</w:t>
            </w:r>
            <w:r w:rsidRPr="00CF0686">
              <w:rPr>
                <w:sz w:val="20"/>
                <w:szCs w:val="20"/>
              </w:rPr>
              <w:t xml:space="preserve"> </w:t>
            </w:r>
            <w:r>
              <w:rPr>
                <w:sz w:val="20"/>
                <w:szCs w:val="20"/>
              </w:rPr>
              <w:t xml:space="preserve">and </w:t>
            </w:r>
            <w:r w:rsidRPr="00CF0686">
              <w:rPr>
                <w:sz w:val="20"/>
                <w:szCs w:val="20"/>
              </w:rPr>
              <w:t>R</w:t>
            </w:r>
            <w:r>
              <w:rPr>
                <w:sz w:val="20"/>
                <w:szCs w:val="20"/>
              </w:rPr>
              <w:t>elated</w:t>
            </w:r>
            <w:r w:rsidRPr="00CF0686">
              <w:rPr>
                <w:sz w:val="20"/>
                <w:szCs w:val="20"/>
              </w:rPr>
              <w:t xml:space="preserve"> A</w:t>
            </w:r>
            <w:r>
              <w:rPr>
                <w:sz w:val="20"/>
                <w:szCs w:val="20"/>
              </w:rPr>
              <w:t>gencies</w:t>
            </w:r>
            <w:r w:rsidRPr="00CF0686">
              <w:rPr>
                <w:sz w:val="20"/>
                <w:szCs w:val="20"/>
              </w:rPr>
              <w:t xml:space="preserve"> A</w:t>
            </w:r>
            <w:r>
              <w:rPr>
                <w:sz w:val="20"/>
                <w:szCs w:val="20"/>
              </w:rPr>
              <w:t>ppropriations</w:t>
            </w:r>
            <w:r w:rsidRPr="00CF0686">
              <w:rPr>
                <w:sz w:val="20"/>
                <w:szCs w:val="20"/>
              </w:rPr>
              <w:t xml:space="preserve"> A</w:t>
            </w:r>
            <w:r>
              <w:rPr>
                <w:sz w:val="20"/>
                <w:szCs w:val="20"/>
              </w:rPr>
              <w:t>ct</w:t>
            </w:r>
            <w:r w:rsidRPr="00CF0686">
              <w:rPr>
                <w:sz w:val="20"/>
                <w:szCs w:val="20"/>
              </w:rPr>
              <w:t>, 2012</w:t>
            </w:r>
            <w:r>
              <w:rPr>
                <w:sz w:val="20"/>
                <w:szCs w:val="20"/>
              </w:rPr>
              <w:t xml:space="preserve"> </w:t>
            </w:r>
          </w:p>
          <w:p w:rsidR="00BF7060" w:rsidRPr="00CF0686" w:rsidRDefault="007A56F1" w:rsidP="00CB5668">
            <w:pPr>
              <w:spacing w:before="60" w:after="60"/>
              <w:jc w:val="center"/>
              <w:rPr>
                <w:sz w:val="20"/>
                <w:szCs w:val="20"/>
              </w:rPr>
            </w:pPr>
            <w:r>
              <w:rPr>
                <w:sz w:val="20"/>
                <w:szCs w:val="20"/>
              </w:rPr>
              <w:t xml:space="preserve">Division </w:t>
            </w:r>
            <w:r w:rsidR="00BF7060">
              <w:rPr>
                <w:sz w:val="20"/>
                <w:szCs w:val="20"/>
              </w:rPr>
              <w:t>H</w:t>
            </w:r>
            <w:r>
              <w:rPr>
                <w:sz w:val="20"/>
                <w:szCs w:val="20"/>
              </w:rPr>
              <w:t xml:space="preserve"> of the Consolidated Appropriations Act, 2012 (Pub. L. 112</w:t>
            </w:r>
            <w:r>
              <w:rPr>
                <w:sz w:val="20"/>
                <w:szCs w:val="20"/>
              </w:rPr>
              <w:noBreakHyphen/>
              <w:t>74)</w:t>
            </w:r>
          </w:p>
        </w:tc>
        <w:tc>
          <w:tcPr>
            <w:tcW w:w="5616" w:type="dxa"/>
          </w:tcPr>
          <w:p w:rsidR="00BF7060" w:rsidRPr="00D14086" w:rsidRDefault="00BF7060" w:rsidP="007A56F1">
            <w:pPr>
              <w:spacing w:before="60" w:after="60"/>
              <w:rPr>
                <w:sz w:val="20"/>
                <w:szCs w:val="20"/>
              </w:rPr>
            </w:pPr>
          </w:p>
        </w:tc>
        <w:tc>
          <w:tcPr>
            <w:tcW w:w="5040" w:type="dxa"/>
          </w:tcPr>
          <w:p w:rsidR="00BF7060" w:rsidRPr="00D14086" w:rsidRDefault="00BF7060" w:rsidP="00CB5668">
            <w:pPr>
              <w:spacing w:before="60" w:after="60"/>
              <w:rPr>
                <w:sz w:val="20"/>
                <w:szCs w:val="20"/>
              </w:rPr>
            </w:pPr>
            <w:r>
              <w:rPr>
                <w:rFonts w:ascii="NewCenturySchlbk-Italic" w:hAnsi="NewCenturySchlbk-Italic" w:cs="NewCenturySchlbk-Italic"/>
                <w:i/>
                <w:iCs/>
                <w:sz w:val="20"/>
                <w:szCs w:val="20"/>
              </w:rPr>
              <w:t>S</w:t>
            </w:r>
            <w:r>
              <w:rPr>
                <w:rFonts w:ascii="NewCenturySchlbk-Italic" w:hAnsi="NewCenturySchlbk-Italic" w:cs="NewCenturySchlbk-Italic"/>
                <w:i/>
                <w:iCs/>
                <w:sz w:val="15"/>
                <w:szCs w:val="15"/>
              </w:rPr>
              <w:t>EC</w:t>
            </w:r>
            <w:r>
              <w:rPr>
                <w:rFonts w:ascii="NewCenturySchlbk-Italic" w:hAnsi="NewCenturySchlbk-Italic" w:cs="NewCenturySchlbk-Italic"/>
                <w:i/>
                <w:iCs/>
                <w:sz w:val="20"/>
                <w:szCs w:val="20"/>
              </w:rPr>
              <w:t>. 514. None of the funds made available by this Act may be used to enter into a contract, memorandum of understanding, or cooperative agreement with, or to make a grant to, any corporation that was convicted of a felony criminal violation under any Federal or State law within the preceding 24 months, where the awarding agency is aware of the conviction, unless the agency has considered suspension or debarment of the corporation and made a determination that this further action is not necessary to protect the interests of the Government</w:t>
            </w:r>
          </w:p>
        </w:tc>
      </w:tr>
      <w:tr w:rsidR="00BF7060" w:rsidTr="00436F5B">
        <w:tc>
          <w:tcPr>
            <w:tcW w:w="2304" w:type="dxa"/>
            <w:vAlign w:val="center"/>
          </w:tcPr>
          <w:p w:rsidR="00BF7060" w:rsidRDefault="00BF7060" w:rsidP="00E05944">
            <w:pPr>
              <w:spacing w:before="60" w:after="60"/>
              <w:jc w:val="center"/>
              <w:rPr>
                <w:sz w:val="20"/>
                <w:szCs w:val="20"/>
              </w:rPr>
            </w:pPr>
            <w:r w:rsidRPr="00CF0686">
              <w:rPr>
                <w:sz w:val="20"/>
                <w:szCs w:val="20"/>
              </w:rPr>
              <w:t>E</w:t>
            </w:r>
            <w:r>
              <w:rPr>
                <w:sz w:val="20"/>
                <w:szCs w:val="20"/>
              </w:rPr>
              <w:t>nergy and Water</w:t>
            </w:r>
            <w:r w:rsidRPr="00CF0686">
              <w:rPr>
                <w:sz w:val="20"/>
                <w:szCs w:val="20"/>
              </w:rPr>
              <w:t xml:space="preserve"> D</w:t>
            </w:r>
            <w:r>
              <w:rPr>
                <w:sz w:val="20"/>
                <w:szCs w:val="20"/>
              </w:rPr>
              <w:t>evelopment</w:t>
            </w:r>
            <w:r w:rsidRPr="00CF0686">
              <w:rPr>
                <w:sz w:val="20"/>
                <w:szCs w:val="20"/>
              </w:rPr>
              <w:t xml:space="preserve"> A</w:t>
            </w:r>
            <w:r>
              <w:rPr>
                <w:sz w:val="20"/>
                <w:szCs w:val="20"/>
              </w:rPr>
              <w:t>ppropriations</w:t>
            </w:r>
            <w:r w:rsidRPr="00CF0686">
              <w:rPr>
                <w:sz w:val="20"/>
                <w:szCs w:val="20"/>
              </w:rPr>
              <w:t xml:space="preserve"> A</w:t>
            </w:r>
            <w:r>
              <w:rPr>
                <w:sz w:val="20"/>
                <w:szCs w:val="20"/>
              </w:rPr>
              <w:t>ct</w:t>
            </w:r>
            <w:r w:rsidRPr="00CF0686">
              <w:rPr>
                <w:sz w:val="20"/>
                <w:szCs w:val="20"/>
              </w:rPr>
              <w:t>,</w:t>
            </w:r>
            <w:r>
              <w:rPr>
                <w:sz w:val="20"/>
                <w:szCs w:val="20"/>
              </w:rPr>
              <w:t xml:space="preserve"> </w:t>
            </w:r>
            <w:r w:rsidRPr="00CF0686">
              <w:rPr>
                <w:sz w:val="20"/>
                <w:szCs w:val="20"/>
              </w:rPr>
              <w:t>2012</w:t>
            </w:r>
            <w:r>
              <w:rPr>
                <w:sz w:val="20"/>
                <w:szCs w:val="20"/>
              </w:rPr>
              <w:t xml:space="preserve"> </w:t>
            </w:r>
          </w:p>
          <w:p w:rsidR="00BF7060" w:rsidRPr="00D14086" w:rsidRDefault="007A56F1" w:rsidP="00BF7060">
            <w:pPr>
              <w:spacing w:before="60" w:after="60"/>
              <w:jc w:val="center"/>
              <w:rPr>
                <w:sz w:val="20"/>
                <w:szCs w:val="20"/>
              </w:rPr>
            </w:pPr>
            <w:r>
              <w:rPr>
                <w:sz w:val="20"/>
                <w:szCs w:val="20"/>
              </w:rPr>
              <w:t xml:space="preserve">Division </w:t>
            </w:r>
            <w:r w:rsidR="00BF7060">
              <w:rPr>
                <w:sz w:val="20"/>
                <w:szCs w:val="20"/>
              </w:rPr>
              <w:t>B</w:t>
            </w:r>
            <w:r>
              <w:rPr>
                <w:sz w:val="20"/>
                <w:szCs w:val="20"/>
              </w:rPr>
              <w:t xml:space="preserve"> of the Consolidated Appropriations Act, 2012 (Pub. L. 112</w:t>
            </w:r>
            <w:r>
              <w:rPr>
                <w:sz w:val="20"/>
                <w:szCs w:val="20"/>
              </w:rPr>
              <w:noBreakHyphen/>
              <w:t>74)</w:t>
            </w:r>
          </w:p>
        </w:tc>
        <w:tc>
          <w:tcPr>
            <w:tcW w:w="5616" w:type="dxa"/>
          </w:tcPr>
          <w:p w:rsidR="00BF7060" w:rsidRPr="00D14086" w:rsidRDefault="00BF7060" w:rsidP="00E05944">
            <w:pPr>
              <w:spacing w:before="60" w:after="60"/>
              <w:rPr>
                <w:sz w:val="20"/>
                <w:szCs w:val="20"/>
              </w:rPr>
            </w:pPr>
            <w:r>
              <w:rPr>
                <w:rFonts w:ascii="NewCenturySchlbk-Italic" w:hAnsi="NewCenturySchlbk-Italic" w:cs="NewCenturySchlbk-Italic"/>
                <w:i/>
                <w:iCs/>
                <w:sz w:val="20"/>
                <w:szCs w:val="20"/>
              </w:rPr>
              <w:t>S</w:t>
            </w:r>
            <w:r>
              <w:rPr>
                <w:rFonts w:ascii="NewCenturySchlbk-Italic" w:hAnsi="NewCenturySchlbk-Italic" w:cs="NewCenturySchlbk-Italic"/>
                <w:i/>
                <w:iCs/>
                <w:sz w:val="15"/>
                <w:szCs w:val="15"/>
              </w:rPr>
              <w:t>EC</w:t>
            </w:r>
            <w:r>
              <w:rPr>
                <w:rFonts w:ascii="NewCenturySchlbk-Italic" w:hAnsi="NewCenturySchlbk-Italic" w:cs="NewCenturySchlbk-Italic"/>
                <w:i/>
                <w:iCs/>
                <w:sz w:val="20"/>
                <w:szCs w:val="20"/>
              </w:rPr>
              <w:t>. 505. None of the funds made available by this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w:t>
            </w:r>
          </w:p>
        </w:tc>
        <w:tc>
          <w:tcPr>
            <w:tcW w:w="5040" w:type="dxa"/>
          </w:tcPr>
          <w:p w:rsidR="00BF7060" w:rsidRPr="00D14086" w:rsidRDefault="00BF7060" w:rsidP="00E05944">
            <w:pPr>
              <w:spacing w:before="60" w:after="60"/>
              <w:rPr>
                <w:sz w:val="20"/>
                <w:szCs w:val="20"/>
              </w:rPr>
            </w:pPr>
            <w:r>
              <w:rPr>
                <w:rFonts w:ascii="NewCenturySchlbk-Italic" w:hAnsi="NewCenturySchlbk-Italic" w:cs="NewCenturySchlbk-Italic"/>
                <w:i/>
                <w:iCs/>
                <w:sz w:val="20"/>
                <w:szCs w:val="20"/>
              </w:rPr>
              <w:t>S</w:t>
            </w:r>
            <w:r>
              <w:rPr>
                <w:rFonts w:ascii="NewCenturySchlbk-Italic" w:hAnsi="NewCenturySchlbk-Italic" w:cs="NewCenturySchlbk-Italic"/>
                <w:i/>
                <w:iCs/>
                <w:sz w:val="15"/>
                <w:szCs w:val="15"/>
              </w:rPr>
              <w:t>EC</w:t>
            </w:r>
            <w:r>
              <w:rPr>
                <w:rFonts w:ascii="NewCenturySchlbk-Italic" w:hAnsi="NewCenturySchlbk-Italic" w:cs="NewCenturySchlbk-Italic"/>
                <w:i/>
                <w:iCs/>
                <w:sz w:val="20"/>
                <w:szCs w:val="20"/>
              </w:rPr>
              <w:t>. 504. None of the funds made available by this Act may be used to enter into a contract, memorandum of understanding, or cooperative agreement with, make a grant to, or provide a loan or loan guarantee to any corporation that was convicted (or had an officer or agent of such corporation acting on behalf of the corporation convicted) of a felony criminal violation under any Federal law within the preceding 24 months, where the awarding agency is aware of the conviction, unless the agency has considered suspension or debarment of the corporation, or such officer or agent, and made a determination that this further action is not necessary to protect the interests of the Government.</w:t>
            </w:r>
          </w:p>
        </w:tc>
      </w:tr>
    </w:tbl>
    <w:p w:rsidR="0004452A" w:rsidRDefault="0004452A" w:rsidP="00436F5B"/>
    <w:sectPr w:rsidR="0004452A" w:rsidSect="00436F5B">
      <w:pgSz w:w="15840" w:h="12240" w:orient="landscape"/>
      <w:pgMar w:top="864"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73" w:rsidRDefault="00A12773" w:rsidP="00E05944">
      <w:pPr>
        <w:spacing w:after="0" w:line="240" w:lineRule="auto"/>
      </w:pPr>
      <w:r>
        <w:separator/>
      </w:r>
    </w:p>
  </w:endnote>
  <w:endnote w:type="continuationSeparator" w:id="0">
    <w:p w:rsidR="00A12773" w:rsidRDefault="00A12773" w:rsidP="00E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Italic">
    <w:panose1 w:val="00000000000000000000"/>
    <w:charset w:val="00"/>
    <w:family w:val="roman"/>
    <w:notTrueType/>
    <w:pitch w:val="default"/>
    <w:sig w:usb0="00000003" w:usb1="00000000" w:usb2="00000000" w:usb3="00000000" w:csb0="00000001" w:csb1="00000000"/>
  </w:font>
  <w:font w:name="DeVinn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73" w:rsidRDefault="00A12773" w:rsidP="00E05944">
      <w:pPr>
        <w:spacing w:after="0" w:line="240" w:lineRule="auto"/>
      </w:pPr>
      <w:r>
        <w:separator/>
      </w:r>
    </w:p>
  </w:footnote>
  <w:footnote w:type="continuationSeparator" w:id="0">
    <w:p w:rsidR="00A12773" w:rsidRDefault="00A12773" w:rsidP="00E05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86"/>
    <w:rsid w:val="0004452A"/>
    <w:rsid w:val="000C514C"/>
    <w:rsid w:val="00112E88"/>
    <w:rsid w:val="00150239"/>
    <w:rsid w:val="002517B7"/>
    <w:rsid w:val="00324349"/>
    <w:rsid w:val="003344D3"/>
    <w:rsid w:val="00425DD3"/>
    <w:rsid w:val="00436F5B"/>
    <w:rsid w:val="00462CDA"/>
    <w:rsid w:val="004701E8"/>
    <w:rsid w:val="00531F3C"/>
    <w:rsid w:val="00561ADD"/>
    <w:rsid w:val="00597DF5"/>
    <w:rsid w:val="006015F1"/>
    <w:rsid w:val="00650E84"/>
    <w:rsid w:val="00693A1B"/>
    <w:rsid w:val="006B3C50"/>
    <w:rsid w:val="006E6B6B"/>
    <w:rsid w:val="006E7F8D"/>
    <w:rsid w:val="00741E6C"/>
    <w:rsid w:val="007A56F1"/>
    <w:rsid w:val="007C55E4"/>
    <w:rsid w:val="00803564"/>
    <w:rsid w:val="00811166"/>
    <w:rsid w:val="00910767"/>
    <w:rsid w:val="0093255A"/>
    <w:rsid w:val="00985C98"/>
    <w:rsid w:val="009A28A0"/>
    <w:rsid w:val="009E1814"/>
    <w:rsid w:val="009F2AF6"/>
    <w:rsid w:val="00A12773"/>
    <w:rsid w:val="00A36352"/>
    <w:rsid w:val="00AA3318"/>
    <w:rsid w:val="00AD1632"/>
    <w:rsid w:val="00B5456A"/>
    <w:rsid w:val="00B62352"/>
    <w:rsid w:val="00BF244A"/>
    <w:rsid w:val="00BF7060"/>
    <w:rsid w:val="00C06B59"/>
    <w:rsid w:val="00C40497"/>
    <w:rsid w:val="00C876C0"/>
    <w:rsid w:val="00CB5668"/>
    <w:rsid w:val="00CF0686"/>
    <w:rsid w:val="00CF4498"/>
    <w:rsid w:val="00D14086"/>
    <w:rsid w:val="00D878BA"/>
    <w:rsid w:val="00DB682C"/>
    <w:rsid w:val="00DF3574"/>
    <w:rsid w:val="00E05944"/>
    <w:rsid w:val="00E1040C"/>
    <w:rsid w:val="00F551BC"/>
    <w:rsid w:val="00F91D41"/>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59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944"/>
  </w:style>
  <w:style w:type="paragraph" w:styleId="Footer">
    <w:name w:val="footer"/>
    <w:basedOn w:val="Normal"/>
    <w:link w:val="FooterChar"/>
    <w:uiPriority w:val="99"/>
    <w:semiHidden/>
    <w:unhideWhenUsed/>
    <w:rsid w:val="00E059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59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944"/>
  </w:style>
  <w:style w:type="paragraph" w:styleId="Footer">
    <w:name w:val="footer"/>
    <w:basedOn w:val="Normal"/>
    <w:link w:val="FooterChar"/>
    <w:uiPriority w:val="99"/>
    <w:semiHidden/>
    <w:unhideWhenUsed/>
    <w:rsid w:val="00E059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634D-1C62-4804-944A-C48DE562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herbstm</dc:creator>
  <cp:lastModifiedBy>herbstm</cp:lastModifiedBy>
  <cp:revision>2</cp:revision>
  <dcterms:created xsi:type="dcterms:W3CDTF">2012-10-02T18:16:00Z</dcterms:created>
  <dcterms:modified xsi:type="dcterms:W3CDTF">2012-10-02T18:16:00Z</dcterms:modified>
</cp:coreProperties>
</file>