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F1" w:rsidRDefault="00651BF1" w:rsidP="00651BF1">
      <w:pPr>
        <w:pStyle w:val="Header"/>
        <w:jc w:val="center"/>
        <w:rPr>
          <w:sz w:val="50"/>
          <w:szCs w:val="50"/>
        </w:rPr>
      </w:pPr>
    </w:p>
    <w:p w:rsidR="00651BF1" w:rsidRDefault="00651BF1" w:rsidP="00651BF1">
      <w:pPr>
        <w:pStyle w:val="Header"/>
        <w:jc w:val="center"/>
        <w:rPr>
          <w:sz w:val="50"/>
          <w:szCs w:val="50"/>
        </w:rPr>
      </w:pPr>
      <w:bookmarkStart w:id="0" w:name="_GoBack"/>
      <w:bookmarkEnd w:id="0"/>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Pr="00D67D99" w:rsidRDefault="00651BF1" w:rsidP="00651BF1">
      <w:pPr>
        <w:pStyle w:val="Header"/>
        <w:jc w:val="center"/>
        <w:rPr>
          <w:sz w:val="50"/>
          <w:szCs w:val="50"/>
        </w:rPr>
      </w:pPr>
      <w:r w:rsidRPr="00D67D99">
        <w:rPr>
          <w:sz w:val="50"/>
          <w:szCs w:val="50"/>
        </w:rPr>
        <w:t>National Healthcare Safety Network (NHSN)</w:t>
      </w:r>
    </w:p>
    <w:p w:rsidR="00651BF1" w:rsidRDefault="00651BF1" w:rsidP="00651BF1">
      <w:pPr>
        <w:pStyle w:val="Header"/>
        <w:jc w:val="center"/>
        <w:rPr>
          <w:sz w:val="50"/>
          <w:szCs w:val="50"/>
        </w:rPr>
      </w:pPr>
      <w:r w:rsidRPr="00D67D99">
        <w:rPr>
          <w:sz w:val="50"/>
          <w:szCs w:val="50"/>
        </w:rPr>
        <w:t>OMB Control No. 0920-0666</w:t>
      </w:r>
    </w:p>
    <w:p w:rsidR="00651BF1" w:rsidRPr="00D67D99" w:rsidRDefault="00DE3B5B" w:rsidP="00651BF1">
      <w:pPr>
        <w:pStyle w:val="Header"/>
        <w:jc w:val="center"/>
        <w:rPr>
          <w:sz w:val="50"/>
          <w:szCs w:val="50"/>
        </w:rPr>
      </w:pPr>
      <w:r>
        <w:rPr>
          <w:sz w:val="50"/>
          <w:szCs w:val="50"/>
        </w:rPr>
        <w:t>Expiration 12</w:t>
      </w:r>
      <w:r w:rsidR="00651BF1">
        <w:rPr>
          <w:sz w:val="50"/>
          <w:szCs w:val="50"/>
        </w:rPr>
        <w:t>/31/2015</w:t>
      </w:r>
    </w:p>
    <w:p w:rsidR="00651BF1" w:rsidRDefault="00651BF1" w:rsidP="00651BF1">
      <w:pPr>
        <w:pStyle w:val="Header"/>
        <w:jc w:val="center"/>
        <w:rPr>
          <w:sz w:val="50"/>
          <w:szCs w:val="50"/>
        </w:rPr>
      </w:pPr>
      <w:r>
        <w:rPr>
          <w:sz w:val="50"/>
          <w:szCs w:val="50"/>
        </w:rPr>
        <w:t xml:space="preserve">Revision Request, </w:t>
      </w:r>
      <w:r w:rsidR="00DE3B5B">
        <w:rPr>
          <w:sz w:val="50"/>
          <w:szCs w:val="50"/>
        </w:rPr>
        <w:t>06/10/2013</w:t>
      </w:r>
      <w:r w:rsidRPr="00975F92">
        <w:rPr>
          <w:sz w:val="50"/>
          <w:szCs w:val="50"/>
        </w:rPr>
        <w:t xml:space="preserve"> </w:t>
      </w:r>
    </w:p>
    <w:p w:rsidR="00651BF1" w:rsidRPr="00975F92" w:rsidRDefault="00651BF1" w:rsidP="00651BF1">
      <w:pPr>
        <w:pStyle w:val="Header"/>
        <w:jc w:val="center"/>
        <w:rPr>
          <w:sz w:val="44"/>
          <w:szCs w:val="44"/>
        </w:rPr>
      </w:pPr>
      <w:r w:rsidRPr="00975F92">
        <w:rPr>
          <w:sz w:val="44"/>
          <w:szCs w:val="44"/>
        </w:rPr>
        <w:t xml:space="preserve">Supporting Statement Part </w:t>
      </w:r>
      <w:r>
        <w:rPr>
          <w:sz w:val="44"/>
          <w:szCs w:val="44"/>
        </w:rPr>
        <w:t>B</w:t>
      </w:r>
    </w:p>
    <w:p w:rsidR="00651BF1" w:rsidRDefault="00651BF1" w:rsidP="00651BF1">
      <w:pPr>
        <w:pStyle w:val="Header"/>
        <w:jc w:val="center"/>
        <w:rPr>
          <w:sz w:val="50"/>
          <w:szCs w:val="5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Pr="00975F92" w:rsidRDefault="00651BF1" w:rsidP="00651BF1">
      <w:pPr>
        <w:pStyle w:val="Header"/>
        <w:rPr>
          <w:sz w:val="30"/>
          <w:szCs w:val="30"/>
        </w:rPr>
      </w:pPr>
      <w:r w:rsidRPr="00975F92">
        <w:rPr>
          <w:sz w:val="30"/>
          <w:szCs w:val="30"/>
        </w:rPr>
        <w:t>Daniel A. Pollock. MD</w:t>
      </w:r>
    </w:p>
    <w:p w:rsidR="00651BF1" w:rsidRDefault="00651BF1" w:rsidP="00651BF1">
      <w:pPr>
        <w:pStyle w:val="Header"/>
        <w:rPr>
          <w:sz w:val="30"/>
          <w:szCs w:val="30"/>
        </w:rPr>
      </w:pPr>
      <w:r w:rsidRPr="00975F92">
        <w:rPr>
          <w:sz w:val="30"/>
          <w:szCs w:val="30"/>
        </w:rPr>
        <w:t>Surveillance Branch Chief</w:t>
      </w:r>
    </w:p>
    <w:p w:rsidR="00651BF1" w:rsidRPr="00975F92" w:rsidRDefault="00651BF1" w:rsidP="00651BF1">
      <w:pPr>
        <w:pStyle w:val="Header"/>
        <w:rPr>
          <w:sz w:val="30"/>
          <w:szCs w:val="30"/>
        </w:rPr>
      </w:pPr>
      <w:r w:rsidRPr="00975F92">
        <w:rPr>
          <w:sz w:val="30"/>
          <w:szCs w:val="30"/>
        </w:rPr>
        <w:t>Division of Healthcare Quality Promotion</w:t>
      </w:r>
    </w:p>
    <w:p w:rsidR="00651BF1" w:rsidRPr="00975F92" w:rsidRDefault="00651BF1" w:rsidP="00651BF1">
      <w:pPr>
        <w:pStyle w:val="Header"/>
        <w:rPr>
          <w:sz w:val="30"/>
          <w:szCs w:val="30"/>
        </w:rPr>
      </w:pPr>
      <w:r w:rsidRPr="00975F92">
        <w:rPr>
          <w:sz w:val="30"/>
          <w:szCs w:val="30"/>
        </w:rPr>
        <w:t>National Center for Emerging and Zoonotic Infectious Diseases</w:t>
      </w:r>
    </w:p>
    <w:p w:rsidR="00651BF1" w:rsidRPr="00975F92" w:rsidRDefault="00651BF1" w:rsidP="00651BF1">
      <w:pPr>
        <w:pStyle w:val="Header"/>
        <w:rPr>
          <w:sz w:val="30"/>
          <w:szCs w:val="30"/>
        </w:rPr>
      </w:pPr>
      <w:r w:rsidRPr="00975F92">
        <w:rPr>
          <w:sz w:val="30"/>
          <w:szCs w:val="30"/>
        </w:rPr>
        <w:t>Centers for Disease Control and Prevention</w:t>
      </w:r>
    </w:p>
    <w:p w:rsidR="00651BF1" w:rsidRPr="00975F92" w:rsidRDefault="00651BF1" w:rsidP="00651BF1">
      <w:pPr>
        <w:pStyle w:val="Header"/>
        <w:rPr>
          <w:sz w:val="30"/>
          <w:szCs w:val="30"/>
        </w:rPr>
      </w:pPr>
      <w:r w:rsidRPr="00975F92">
        <w:rPr>
          <w:sz w:val="30"/>
          <w:szCs w:val="30"/>
        </w:rPr>
        <w:t>Atlanta, Georgia 30333</w:t>
      </w:r>
    </w:p>
    <w:p w:rsidR="00651BF1" w:rsidRPr="00975F92" w:rsidRDefault="00651BF1" w:rsidP="00651BF1">
      <w:pPr>
        <w:pStyle w:val="Header"/>
        <w:rPr>
          <w:sz w:val="30"/>
          <w:szCs w:val="30"/>
        </w:rPr>
      </w:pPr>
      <w:r w:rsidRPr="00975F92">
        <w:rPr>
          <w:sz w:val="30"/>
          <w:szCs w:val="30"/>
        </w:rPr>
        <w:t>Phone: (404) 639-4237</w:t>
      </w:r>
    </w:p>
    <w:p w:rsidR="00651BF1" w:rsidRPr="00975F92" w:rsidRDefault="00651BF1" w:rsidP="00651BF1">
      <w:pPr>
        <w:pStyle w:val="Header"/>
        <w:rPr>
          <w:sz w:val="30"/>
          <w:szCs w:val="30"/>
        </w:rPr>
      </w:pPr>
      <w:r w:rsidRPr="00975F92">
        <w:rPr>
          <w:sz w:val="30"/>
          <w:szCs w:val="30"/>
        </w:rPr>
        <w:t>Fax: (404) 639-4043</w:t>
      </w:r>
    </w:p>
    <w:p w:rsidR="00651BF1" w:rsidRPr="00975F92" w:rsidRDefault="00651BF1" w:rsidP="00651BF1">
      <w:pPr>
        <w:pStyle w:val="Header"/>
        <w:rPr>
          <w:sz w:val="30"/>
          <w:szCs w:val="30"/>
        </w:rPr>
      </w:pPr>
      <w:r w:rsidRPr="00975F92">
        <w:rPr>
          <w:sz w:val="30"/>
          <w:szCs w:val="30"/>
        </w:rPr>
        <w:t>Email: dap1@cdc.gov</w:t>
      </w:r>
    </w:p>
    <w:p w:rsidR="00651BF1" w:rsidRDefault="00651BF1" w:rsidP="00D830F2">
      <w:pPr>
        <w:pStyle w:val="NoSpacing"/>
        <w:jc w:val="center"/>
        <w:rPr>
          <w:b/>
          <w:sz w:val="26"/>
          <w:szCs w:val="26"/>
        </w:rPr>
      </w:pPr>
    </w:p>
    <w:p w:rsidR="00651BF1" w:rsidRDefault="00651BF1">
      <w:pPr>
        <w:spacing w:after="200" w:line="276" w:lineRule="auto"/>
        <w:rPr>
          <w:rFonts w:eastAsiaTheme="minorHAnsi"/>
          <w:b/>
          <w:sz w:val="26"/>
          <w:szCs w:val="26"/>
        </w:rPr>
      </w:pPr>
      <w:r>
        <w:rPr>
          <w:b/>
          <w:sz w:val="26"/>
          <w:szCs w:val="26"/>
        </w:rPr>
        <w:br w:type="page"/>
      </w:r>
    </w:p>
    <w:p w:rsidR="002F574F" w:rsidRPr="00CA0C96" w:rsidRDefault="002F574F" w:rsidP="002F574F">
      <w:pPr>
        <w:pStyle w:val="NoSpacing"/>
        <w:jc w:val="center"/>
        <w:rPr>
          <w:b/>
          <w:sz w:val="26"/>
          <w:szCs w:val="26"/>
        </w:rPr>
      </w:pPr>
      <w:r w:rsidRPr="00CA0C96">
        <w:rPr>
          <w:b/>
          <w:sz w:val="26"/>
          <w:szCs w:val="26"/>
        </w:rPr>
        <w:lastRenderedPageBreak/>
        <w:t>OMB No. 0920-0666</w:t>
      </w:r>
    </w:p>
    <w:p w:rsidR="002F574F" w:rsidRPr="00CA0C96" w:rsidRDefault="002F574F" w:rsidP="002F574F">
      <w:pPr>
        <w:pStyle w:val="NoSpacing"/>
        <w:jc w:val="center"/>
        <w:rPr>
          <w:b/>
          <w:bCs/>
          <w:sz w:val="26"/>
          <w:szCs w:val="26"/>
        </w:rPr>
      </w:pPr>
      <w:r w:rsidRPr="00CA0C96">
        <w:rPr>
          <w:b/>
          <w:bCs/>
          <w:sz w:val="26"/>
          <w:szCs w:val="26"/>
        </w:rPr>
        <w:t>National Healthcare Safety Network (NHSN)</w:t>
      </w:r>
    </w:p>
    <w:p w:rsidR="002F574F" w:rsidRDefault="002F574F" w:rsidP="002F574F">
      <w:pPr>
        <w:pStyle w:val="NoSpacing"/>
        <w:jc w:val="center"/>
        <w:rPr>
          <w:b/>
          <w:sz w:val="26"/>
          <w:szCs w:val="26"/>
        </w:rPr>
      </w:pPr>
      <w:r w:rsidRPr="00CA0C96">
        <w:rPr>
          <w:b/>
          <w:sz w:val="26"/>
          <w:szCs w:val="26"/>
        </w:rPr>
        <w:t xml:space="preserve">Revision Request, </w:t>
      </w:r>
      <w:r>
        <w:rPr>
          <w:b/>
          <w:sz w:val="26"/>
          <w:szCs w:val="26"/>
        </w:rPr>
        <w:t>June 2013</w:t>
      </w:r>
    </w:p>
    <w:p w:rsidR="002F574F" w:rsidRDefault="002F574F" w:rsidP="002F574F">
      <w:pPr>
        <w:pStyle w:val="NoSpacing"/>
        <w:jc w:val="center"/>
        <w:rPr>
          <w:b/>
          <w:sz w:val="26"/>
          <w:szCs w:val="26"/>
        </w:rPr>
      </w:pPr>
    </w:p>
    <w:p w:rsidR="002F574F" w:rsidRPr="002F574F" w:rsidRDefault="002F574F" w:rsidP="002F574F">
      <w:pPr>
        <w:pStyle w:val="NoSpacing"/>
        <w:rPr>
          <w:b/>
        </w:rPr>
      </w:pPr>
      <w:r w:rsidRPr="002F574F">
        <w:rPr>
          <w:b/>
        </w:rPr>
        <w:t>Supporting Statement Part B – Table of Contents</w:t>
      </w:r>
    </w:p>
    <w:p w:rsidR="002F574F" w:rsidRPr="002F574F" w:rsidRDefault="002F574F" w:rsidP="002F574F">
      <w:pPr>
        <w:pStyle w:val="NoSpacing"/>
        <w:numPr>
          <w:ilvl w:val="0"/>
          <w:numId w:val="2"/>
        </w:numPr>
      </w:pPr>
      <w:r w:rsidRPr="002F574F">
        <w:t>Statistical Methods</w:t>
      </w:r>
    </w:p>
    <w:p w:rsidR="002F574F" w:rsidRPr="002F574F" w:rsidRDefault="002F574F" w:rsidP="002F574F">
      <w:pPr>
        <w:pStyle w:val="NoSpacing"/>
        <w:numPr>
          <w:ilvl w:val="1"/>
          <w:numId w:val="2"/>
        </w:numPr>
        <w:ind w:left="1080"/>
      </w:pPr>
      <w:r w:rsidRPr="002F574F">
        <w:t>Respondent Universe and Sampling Methods</w:t>
      </w:r>
    </w:p>
    <w:p w:rsidR="002F574F" w:rsidRPr="002F574F" w:rsidRDefault="002F574F" w:rsidP="002F574F">
      <w:pPr>
        <w:pStyle w:val="NoSpacing"/>
        <w:numPr>
          <w:ilvl w:val="1"/>
          <w:numId w:val="2"/>
        </w:numPr>
        <w:ind w:left="1080"/>
      </w:pPr>
      <w:r w:rsidRPr="002F574F">
        <w:t>Procedures for the Collection of Information</w:t>
      </w:r>
    </w:p>
    <w:p w:rsidR="002F574F" w:rsidRPr="002F574F" w:rsidRDefault="002F574F" w:rsidP="002F574F">
      <w:pPr>
        <w:pStyle w:val="NoSpacing"/>
        <w:numPr>
          <w:ilvl w:val="1"/>
          <w:numId w:val="2"/>
        </w:numPr>
        <w:ind w:left="1080"/>
      </w:pPr>
      <w:r w:rsidRPr="002F574F">
        <w:t>Methods to Maximize Response Rates and Deal with Nonresponse</w:t>
      </w:r>
    </w:p>
    <w:p w:rsidR="002F574F" w:rsidRPr="002F574F" w:rsidRDefault="002F574F" w:rsidP="002F574F">
      <w:pPr>
        <w:pStyle w:val="NoSpacing"/>
        <w:numPr>
          <w:ilvl w:val="1"/>
          <w:numId w:val="2"/>
        </w:numPr>
        <w:ind w:left="1080"/>
      </w:pPr>
      <w:r w:rsidRPr="002F574F">
        <w:t>Test of Procedures or Methods to be Undertaken</w:t>
      </w:r>
    </w:p>
    <w:p w:rsidR="002F574F" w:rsidRPr="002F574F" w:rsidRDefault="002F574F" w:rsidP="002F574F">
      <w:pPr>
        <w:pStyle w:val="NoSpacing"/>
        <w:numPr>
          <w:ilvl w:val="1"/>
          <w:numId w:val="2"/>
        </w:numPr>
        <w:ind w:left="1080"/>
      </w:pPr>
      <w:r w:rsidRPr="002F574F">
        <w:t>Individuals Consulted on Statistical Aspects and Individuals Collecting and/or Analyzing Data</w:t>
      </w:r>
    </w:p>
    <w:p w:rsidR="002F574F" w:rsidRPr="002F574F" w:rsidRDefault="002F574F" w:rsidP="002F574F">
      <w:pPr>
        <w:pStyle w:val="NoSpacing"/>
        <w:rPr>
          <w:b/>
        </w:rPr>
      </w:pPr>
    </w:p>
    <w:p w:rsidR="002F574F" w:rsidRPr="002F574F" w:rsidRDefault="002F574F" w:rsidP="002F574F">
      <w:pPr>
        <w:pStyle w:val="NoSpacing"/>
        <w:rPr>
          <w:b/>
        </w:rPr>
      </w:pPr>
    </w:p>
    <w:p w:rsidR="002F574F" w:rsidRDefault="002F574F" w:rsidP="002F574F">
      <w:pPr>
        <w:pStyle w:val="NoSpacing"/>
        <w:rPr>
          <w:b/>
        </w:rPr>
      </w:pPr>
      <w:r w:rsidRPr="002F574F">
        <w:rPr>
          <w:b/>
        </w:rPr>
        <w:t>Attachments</w:t>
      </w:r>
    </w:p>
    <w:p w:rsidR="002F574F" w:rsidRPr="002F574F" w:rsidRDefault="002F574F" w:rsidP="002F574F">
      <w:pPr>
        <w:pStyle w:val="NoSpacing"/>
        <w:numPr>
          <w:ilvl w:val="0"/>
          <w:numId w:val="5"/>
        </w:numPr>
      </w:pPr>
      <w:r w:rsidRPr="002F574F">
        <w:t>Surveillance Methods Supporting Materials</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Antimicrobial Use and Resistance</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Biovigilance Component</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Catheter-Associated Urinary Tract Infection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Central Line-Associated Blood Stream Infection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Central Line Insertion Practices Adherence</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Dialysis Event</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Dialysis Patient Influenza Vaccination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Healthcare Personnel Exposure</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LTCF MDRO CDI</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LTCF Prevention Process Measures</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LTCF Urinary Tract Infection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MDRO &amp; CDI</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Outpatient Procedure Component</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Patient Safety Component Reporting Plan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State Validation Record</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Surgical Site Infection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Vaccination</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Ventilator-Associated Event</w:t>
      </w:r>
    </w:p>
    <w:p w:rsidR="005C4746" w:rsidRPr="00C10F1C" w:rsidRDefault="005C4746" w:rsidP="005C4746">
      <w:pPr>
        <w:numPr>
          <w:ilvl w:val="0"/>
          <w:numId w:val="4"/>
        </w:numPr>
        <w:tabs>
          <w:tab w:val="left" w:pos="-1440"/>
          <w:tab w:val="left" w:pos="-720"/>
          <w:tab w:val="left" w:pos="990"/>
        </w:tabs>
        <w:rPr>
          <w:rFonts w:eastAsia="SimSun"/>
          <w:lang w:eastAsia="zh-CN"/>
        </w:rPr>
      </w:pPr>
      <w:r w:rsidRPr="00C10F1C">
        <w:rPr>
          <w:rFonts w:eastAsia="SimSun"/>
          <w:lang w:eastAsia="zh-CN"/>
        </w:rPr>
        <w:t xml:space="preserve">Ventilator-Associated Pneumonia </w:t>
      </w:r>
    </w:p>
    <w:p w:rsidR="002F574F" w:rsidRPr="002F574F" w:rsidRDefault="002F574F" w:rsidP="002F574F">
      <w:pPr>
        <w:pStyle w:val="NoSpacing"/>
        <w:sectPr w:rsidR="002F574F" w:rsidRPr="002F574F" w:rsidSect="0026129E">
          <w:footerReference w:type="default" r:id="rId8"/>
          <w:pgSz w:w="12240" w:h="15840"/>
          <w:pgMar w:top="1440" w:right="1440" w:bottom="1440" w:left="1440" w:header="720" w:footer="720" w:gutter="0"/>
          <w:cols w:space="720"/>
          <w:docGrid w:linePitch="360"/>
        </w:sectPr>
      </w:pPr>
    </w:p>
    <w:p w:rsidR="00D830F2" w:rsidRPr="00CA0C96" w:rsidRDefault="00D830F2" w:rsidP="00D830F2">
      <w:pPr>
        <w:pStyle w:val="NoSpacing"/>
        <w:jc w:val="center"/>
        <w:rPr>
          <w:b/>
          <w:sz w:val="26"/>
          <w:szCs w:val="26"/>
        </w:rPr>
      </w:pPr>
      <w:r w:rsidRPr="00CA0C96">
        <w:rPr>
          <w:b/>
          <w:sz w:val="26"/>
          <w:szCs w:val="26"/>
        </w:rPr>
        <w:lastRenderedPageBreak/>
        <w:t>OMB No. 0920-0666</w:t>
      </w:r>
    </w:p>
    <w:p w:rsidR="00D830F2" w:rsidRPr="00CA0C96" w:rsidRDefault="00D830F2" w:rsidP="00D830F2">
      <w:pPr>
        <w:pStyle w:val="NoSpacing"/>
        <w:jc w:val="center"/>
        <w:rPr>
          <w:b/>
          <w:bCs/>
          <w:sz w:val="26"/>
          <w:szCs w:val="26"/>
        </w:rPr>
      </w:pPr>
      <w:r w:rsidRPr="00CA0C96">
        <w:rPr>
          <w:b/>
          <w:bCs/>
          <w:sz w:val="26"/>
          <w:szCs w:val="26"/>
        </w:rPr>
        <w:t>National Healthcare Safety Network (NHSN)</w:t>
      </w:r>
    </w:p>
    <w:p w:rsidR="00D830F2" w:rsidRPr="00CA0C96" w:rsidRDefault="00D830F2" w:rsidP="00D830F2">
      <w:pPr>
        <w:pStyle w:val="NoSpacing"/>
        <w:jc w:val="center"/>
        <w:rPr>
          <w:b/>
          <w:sz w:val="26"/>
          <w:szCs w:val="26"/>
        </w:rPr>
      </w:pPr>
      <w:r w:rsidRPr="00CA0C96">
        <w:rPr>
          <w:b/>
          <w:sz w:val="26"/>
          <w:szCs w:val="26"/>
        </w:rPr>
        <w:t xml:space="preserve">Revision Request, </w:t>
      </w:r>
      <w:r w:rsidR="00DE3B5B">
        <w:rPr>
          <w:b/>
          <w:sz w:val="26"/>
          <w:szCs w:val="26"/>
        </w:rPr>
        <w:t>June 2013</w:t>
      </w:r>
    </w:p>
    <w:p w:rsidR="0026129E" w:rsidRDefault="0026129E"/>
    <w:p w:rsidR="00D830F2" w:rsidRPr="00D830F2" w:rsidRDefault="00D830F2" w:rsidP="00D830F2">
      <w:pPr>
        <w:pStyle w:val="NoSpacing"/>
        <w:rPr>
          <w:b/>
        </w:rPr>
      </w:pPr>
      <w:r w:rsidRPr="00D830F2">
        <w:rPr>
          <w:b/>
        </w:rPr>
        <w:t>B.</w:t>
      </w:r>
      <w:r w:rsidRPr="00D830F2">
        <w:rPr>
          <w:b/>
        </w:rPr>
        <w:tab/>
        <w:t>Collections of Information Employing Statistical Methods</w:t>
      </w:r>
    </w:p>
    <w:p w:rsidR="00D830F2" w:rsidRDefault="00D830F2" w:rsidP="00D830F2">
      <w:pPr>
        <w:pStyle w:val="NoSpacing"/>
      </w:pPr>
    </w:p>
    <w:p w:rsidR="00D830F2" w:rsidRPr="00D830F2" w:rsidRDefault="00D830F2" w:rsidP="00D830F2">
      <w:pPr>
        <w:pStyle w:val="NoSpacing"/>
        <w:rPr>
          <w:b/>
        </w:rPr>
      </w:pPr>
      <w:r w:rsidRPr="00D830F2">
        <w:rPr>
          <w:b/>
        </w:rPr>
        <w:t>1.</w:t>
      </w:r>
      <w:r w:rsidRPr="00D830F2">
        <w:rPr>
          <w:b/>
        </w:rPr>
        <w:tab/>
        <w:t>Respondent Universe and Sampling Methods</w:t>
      </w:r>
    </w:p>
    <w:p w:rsidR="003E1D78" w:rsidRPr="003E1D78" w:rsidRDefault="003E1D78" w:rsidP="003E1D78">
      <w:pPr>
        <w:ind w:firstLine="720"/>
      </w:pPr>
      <w:r w:rsidRPr="003E1D78">
        <w:t>NHSN is an ongoing surveillance system that does not employ probability sampling methods for selecting participating hospitals. The respondent universe for NHSN is potentially all institutions in the United States that provide healthcare, including</w:t>
      </w:r>
      <w:r w:rsidR="00C77E3D">
        <w:t>,</w:t>
      </w:r>
      <w:r w:rsidR="00DE3B5B">
        <w:t xml:space="preserve"> but not limited to</w:t>
      </w:r>
      <w:r w:rsidR="00C77E3D">
        <w:t>,</w:t>
      </w:r>
      <w:r w:rsidRPr="003E1D78">
        <w:t xml:space="preserve"> acute or long-term care facilities, </w:t>
      </w:r>
      <w:r w:rsidR="00DE3B5B">
        <w:t xml:space="preserve">oncology facilities, inpatient rehabilitation facilities, </w:t>
      </w:r>
      <w:r w:rsidRPr="003E1D78">
        <w:t>outpatient dialysis centers,</w:t>
      </w:r>
      <w:r w:rsidR="00DE3B5B">
        <w:t xml:space="preserve"> and</w:t>
      </w:r>
      <w:r w:rsidRPr="003E1D78">
        <w:t xml:space="preserve"> ambulatory surgery centers. </w:t>
      </w:r>
      <w:r w:rsidR="00C77E3D">
        <w:t>According to the Centers for Medicare and Medicaid Services (CMS),</w:t>
      </w:r>
      <w:r w:rsidR="00EC264F">
        <w:t xml:space="preserve"> as of June 2012</w:t>
      </w:r>
      <w:r w:rsidR="00C77E3D">
        <w:t xml:space="preserve"> there are</w:t>
      </w:r>
      <w:r w:rsidR="00EC264F">
        <w:t xml:space="preserve"> roughly 5,500 acute care facilities, 6,200 dialysis facilities, 280 free-standing inpatient rehabilitation facilities (IRFs), 550 long-term acute care facilities (LTAC/LTCHs), 6,000 ambulatory surgery centers (ASCs), and over 16,000 long-term care and skilled nursing facilities (LTCFs). </w:t>
      </w:r>
      <w:r w:rsidR="00C77E3D">
        <w:t xml:space="preserve"> </w:t>
      </w:r>
    </w:p>
    <w:p w:rsidR="00D830F2" w:rsidRDefault="00DE3B5B" w:rsidP="00DE3B5B">
      <w:pPr>
        <w:pStyle w:val="NoSpacing"/>
        <w:ind w:firstLine="720"/>
      </w:pPr>
      <w:r w:rsidRPr="00E23D74">
        <w:t xml:space="preserve">As of </w:t>
      </w:r>
      <w:r w:rsidRPr="00F61643">
        <w:t>June 2013, there are over 12,000 healthcare facilities enrolled in NHSN. Of these, there are over 5,500 acute care facilities, 6,</w:t>
      </w:r>
      <w:r>
        <w:t>0</w:t>
      </w:r>
      <w:r w:rsidRPr="00F61643">
        <w:t>00 dialysis facilities, 540 long-term acute care facilities, 270 inpatient rehabilitation facilities, 150 long-term care facilities, and 270 ambulatory surgery facilities.</w:t>
      </w:r>
    </w:p>
    <w:p w:rsidR="00DE3B5B" w:rsidRDefault="00DE3B5B" w:rsidP="00DE3B5B">
      <w:pPr>
        <w:pStyle w:val="NoSpacing"/>
        <w:ind w:firstLine="720"/>
      </w:pPr>
    </w:p>
    <w:p w:rsidR="00D830F2" w:rsidRPr="00D830F2" w:rsidRDefault="00D830F2" w:rsidP="00D830F2">
      <w:pPr>
        <w:pStyle w:val="NoSpacing"/>
        <w:rPr>
          <w:b/>
        </w:rPr>
      </w:pPr>
      <w:r w:rsidRPr="00D830F2">
        <w:rPr>
          <w:b/>
        </w:rPr>
        <w:t>2.</w:t>
      </w:r>
      <w:r w:rsidRPr="00D830F2">
        <w:rPr>
          <w:b/>
        </w:rPr>
        <w:tab/>
        <w:t>Procedures for the Collection of Information</w:t>
      </w:r>
    </w:p>
    <w:p w:rsidR="00673D8E" w:rsidRPr="00673D8E" w:rsidRDefault="00673D8E" w:rsidP="00673D8E">
      <w:pPr>
        <w:pStyle w:val="NoSpacing"/>
        <w:ind w:firstLine="720"/>
      </w:pPr>
      <w:r w:rsidRPr="00673D8E">
        <w:t xml:space="preserve">NHSN data collection methods vary by component and event type under surveillance as chosen by the participating facility. For example, many facilities opt to do surveillance for central-line associated infections (CLABSI) in ICUs only, while facilities participating in transfusion safety surveillance, or </w:t>
      </w:r>
      <w:proofErr w:type="spellStart"/>
      <w:r w:rsidRPr="00673D8E">
        <w:t>hemovigilance</w:t>
      </w:r>
      <w:proofErr w:type="spellEnd"/>
      <w:r w:rsidRPr="00673D8E">
        <w:t>, must monitor blood transfusions facility-wide. Denominator data (central line days, ventilator days, units of blood components transfused, etc.) are entered on a monthly basis. Event data (CLABSI, surgical site infections, transfusion-associated lung injury) are collected and entered on a per-event basis. Each event must meet the case definitions provided in the surveillance protocols. Collection of information methods are explained in detail in the surv</w:t>
      </w:r>
      <w:r w:rsidR="00AC3028">
        <w:t xml:space="preserve">eillance protocols (Attachment </w:t>
      </w:r>
      <w:r w:rsidR="006A72BC">
        <w:t>G</w:t>
      </w:r>
      <w:r w:rsidRPr="00673D8E">
        <w:t>).</w:t>
      </w:r>
    </w:p>
    <w:p w:rsidR="00D830F2" w:rsidRDefault="00D830F2" w:rsidP="00D830F2">
      <w:pPr>
        <w:pStyle w:val="NoSpacing"/>
      </w:pPr>
    </w:p>
    <w:p w:rsidR="00D830F2" w:rsidRPr="00D830F2" w:rsidRDefault="00D830F2" w:rsidP="00D830F2">
      <w:pPr>
        <w:pStyle w:val="NoSpacing"/>
        <w:rPr>
          <w:b/>
        </w:rPr>
      </w:pPr>
      <w:r w:rsidRPr="00D830F2">
        <w:rPr>
          <w:b/>
        </w:rPr>
        <w:t>3.</w:t>
      </w:r>
      <w:r w:rsidRPr="00D830F2">
        <w:rPr>
          <w:b/>
        </w:rPr>
        <w:tab/>
        <w:t>Methods to Maximize Response Rates and Deal with No response</w:t>
      </w:r>
    </w:p>
    <w:p w:rsidR="00673D8E" w:rsidRPr="00673D8E" w:rsidRDefault="00673D8E" w:rsidP="00673D8E">
      <w:pPr>
        <w:pStyle w:val="NoSpacing"/>
        <w:ind w:firstLine="720"/>
      </w:pPr>
      <w:r w:rsidRPr="00673D8E">
        <w:t>Participation in NHSN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has resulted in increasing numbers of participants. Three examples are provided below.</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 xml:space="preserve">As of </w:t>
      </w:r>
      <w:r w:rsidR="00153CBB">
        <w:t>June</w:t>
      </w:r>
      <w:r w:rsidR="00C368FB">
        <w:t xml:space="preserve"> 201</w:t>
      </w:r>
      <w:r w:rsidR="00E458FF">
        <w:t>3, 30</w:t>
      </w:r>
      <w:r w:rsidRPr="00673D8E">
        <w:t xml:space="preserve"> states </w:t>
      </w:r>
      <w:r w:rsidR="00784B0C">
        <w:t>and the District of Columbia</w:t>
      </w:r>
      <w:r w:rsidRPr="00673D8E">
        <w:t xml:space="preserve">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00673D8E" w:rsidRPr="00673D8E" w:rsidRDefault="00673D8E" w:rsidP="00673D8E">
      <w:pPr>
        <w:pStyle w:val="NoSpacing"/>
      </w:pPr>
    </w:p>
    <w:p w:rsidR="00673D8E" w:rsidRPr="00673D8E" w:rsidRDefault="00673D8E" w:rsidP="00673D8E">
      <w:pPr>
        <w:pStyle w:val="NoSpacing"/>
        <w:numPr>
          <w:ilvl w:val="0"/>
          <w:numId w:val="1"/>
        </w:numPr>
      </w:pPr>
      <w:r w:rsidRPr="00673D8E">
        <w:t>The U.S. Center</w:t>
      </w:r>
      <w:r w:rsidR="00153CBB">
        <w:t>s</w:t>
      </w:r>
      <w:r w:rsidRPr="00673D8E">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673D8E" w:rsidRDefault="00673D8E" w:rsidP="00673D8E">
      <w:pPr>
        <w:pStyle w:val="NoSpacing"/>
      </w:pPr>
    </w:p>
    <w:p w:rsidR="00673D8E" w:rsidRPr="00446174" w:rsidRDefault="00673D8E" w:rsidP="00673D8E">
      <w:pPr>
        <w:pStyle w:val="NoSpacing"/>
        <w:numPr>
          <w:ilvl w:val="0"/>
          <w:numId w:val="1"/>
        </w:numPr>
      </w:pPr>
      <w:r w:rsidRPr="00446174">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673D8E" w:rsidRDefault="00673D8E" w:rsidP="00673D8E">
      <w:pPr>
        <w:pStyle w:val="NoSpacing"/>
      </w:pPr>
    </w:p>
    <w:p w:rsidR="00673D8E" w:rsidRPr="00673D8E" w:rsidRDefault="00673D8E" w:rsidP="00673D8E">
      <w:pPr>
        <w:pStyle w:val="NoSpacing"/>
        <w:ind w:firstLine="720"/>
      </w:pPr>
      <w:r w:rsidRPr="00673D8E">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673D8E">
        <w:rPr>
          <w:i/>
        </w:rPr>
        <w:t>American Journal of Infection Control</w:t>
      </w:r>
      <w:r w:rsidRPr="00673D8E">
        <w:t xml:space="preserve">, which can be found on the NHSN website: </w:t>
      </w:r>
      <w:hyperlink r:id="rId9" w:history="1">
        <w:r w:rsidRPr="00673D8E">
          <w:rPr>
            <w:rStyle w:val="Hyperlink"/>
          </w:rPr>
          <w:t>http://www.cdc.gov/nhsn/dataStat.html</w:t>
        </w:r>
      </w:hyperlink>
      <w:r w:rsidRPr="00673D8E">
        <w:t xml:space="preserve">. Similar analyses of the </w:t>
      </w:r>
      <w:r w:rsidR="00E458FF">
        <w:t>other NHSN components’</w:t>
      </w:r>
      <w:r w:rsidRPr="00673D8E">
        <w:t xml:space="preserve"> data are planned. CDC has limited ability to make population-based national estimates using these data.</w:t>
      </w:r>
    </w:p>
    <w:p w:rsidR="00673D8E" w:rsidRPr="00673D8E" w:rsidRDefault="00673D8E" w:rsidP="00673D8E">
      <w:pPr>
        <w:pStyle w:val="NoSpacing"/>
      </w:pPr>
    </w:p>
    <w:p w:rsidR="00673D8E" w:rsidRPr="00673D8E" w:rsidRDefault="00673D8E" w:rsidP="00673D8E">
      <w:pPr>
        <w:pStyle w:val="NoSpacing"/>
        <w:ind w:firstLine="720"/>
      </w:pPr>
      <w:r w:rsidRPr="00673D8E">
        <w:t xml:space="preserve">NHSN is used for a variety of surveillance purposes, including estimates of the magnitude of HAIs, monitoring HAI trends, facilitating </w:t>
      </w:r>
      <w:proofErr w:type="spellStart"/>
      <w:r w:rsidRPr="00673D8E">
        <w:t>interfacility</w:t>
      </w:r>
      <w:proofErr w:type="spellEnd"/>
      <w:r w:rsidRPr="00673D8E">
        <w:t xml:space="preserve"> and </w:t>
      </w:r>
      <w:proofErr w:type="spellStart"/>
      <w:r w:rsidRPr="00673D8E">
        <w:t>intrafacility</w:t>
      </w:r>
      <w:proofErr w:type="spellEnd"/>
      <w:r w:rsidRPr="00673D8E">
        <w:t xml:space="preserve"> comparisons with risk-adjusted data, and assisting healthcare facilities in their 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 </w:t>
      </w:r>
      <w:r w:rsidRPr="00EC264F">
        <w:t>Largely because of state and federal reporting requirements, participation in NHSN has increased to approximate</w:t>
      </w:r>
      <w:r w:rsidR="00153CBB" w:rsidRPr="00EC264F">
        <w:t xml:space="preserve">ly </w:t>
      </w:r>
      <w:r w:rsidR="00EC264F" w:rsidRPr="00EC264F">
        <w:t>5,5</w:t>
      </w:r>
      <w:r w:rsidR="00153CBB" w:rsidRPr="00EC264F">
        <w:t>00 hospitals in spring 201</w:t>
      </w:r>
      <w:r w:rsidR="00EC264F" w:rsidRPr="00EC264F">
        <w:t>3</w:t>
      </w:r>
      <w:r w:rsidRPr="00EC264F">
        <w:t xml:space="preserve">, a </w:t>
      </w:r>
      <w:r w:rsidR="00EC264F" w:rsidRPr="00EC264F">
        <w:t xml:space="preserve">significant </w:t>
      </w:r>
      <w:r w:rsidRPr="00EC264F">
        <w:t>rise since the system’s inception in 2005 that includes an influx of smaller hospitals that were previously underrepresented.</w:t>
      </w:r>
      <w:r w:rsidRPr="00673D8E">
        <w:t xml:space="preserve"> One consequence is that </w:t>
      </w:r>
      <w:proofErr w:type="spellStart"/>
      <w:r w:rsidRPr="00673D8E">
        <w:t>interfacility</w:t>
      </w:r>
      <w:proofErr w:type="spellEnd"/>
      <w:r w:rsidRPr="00673D8E">
        <w:t xml:space="preserve"> comparisons with risk-adjusted data are now possible for a wider range of hospital sizes. Also, </w:t>
      </w:r>
      <w:proofErr w:type="spellStart"/>
      <w:r w:rsidRPr="00673D8E">
        <w:t>intrafacility</w:t>
      </w:r>
      <w:proofErr w:type="spellEnd"/>
      <w:r w:rsidRPr="00673D8E">
        <w:t xml:space="preserve"> comparisons with risk-adjusted data are strengthened as more data are available to improve the performance of risk models used to risk </w:t>
      </w:r>
      <w:proofErr w:type="gramStart"/>
      <w:r w:rsidRPr="00673D8E">
        <w:t>adjust</w:t>
      </w:r>
      <w:proofErr w:type="gramEnd"/>
      <w:r w:rsidRPr="00673D8E">
        <w:t xml:space="preserve"> outcomes in individual facilities.</w:t>
      </w:r>
    </w:p>
    <w:p w:rsidR="00D830F2" w:rsidRDefault="00D830F2" w:rsidP="00D830F2">
      <w:pPr>
        <w:pStyle w:val="NoSpacing"/>
      </w:pPr>
    </w:p>
    <w:p w:rsidR="00D830F2" w:rsidRPr="00D830F2" w:rsidRDefault="00D830F2" w:rsidP="00D830F2">
      <w:pPr>
        <w:pStyle w:val="NoSpacing"/>
        <w:rPr>
          <w:b/>
        </w:rPr>
      </w:pPr>
      <w:r w:rsidRPr="00D830F2">
        <w:rPr>
          <w:b/>
        </w:rPr>
        <w:t>4.</w:t>
      </w:r>
      <w:r w:rsidRPr="00D830F2">
        <w:rPr>
          <w:b/>
        </w:rPr>
        <w:tab/>
        <w:t xml:space="preserve">Tests of Procedures or Methods to be </w:t>
      </w:r>
      <w:proofErr w:type="gramStart"/>
      <w:r w:rsidRPr="00D830F2">
        <w:rPr>
          <w:b/>
        </w:rPr>
        <w:t>Undertaken</w:t>
      </w:r>
      <w:proofErr w:type="gramEnd"/>
    </w:p>
    <w:p w:rsidR="00673D8E" w:rsidRPr="00673D8E" w:rsidRDefault="00673D8E" w:rsidP="00673D8E">
      <w:pPr>
        <w:pStyle w:val="NoSpacing"/>
        <w:ind w:firstLine="720"/>
      </w:pPr>
      <w:r w:rsidRPr="00673D8E">
        <w:t>NHSN is a surveillance system that integrates legacy patient and healthcare personnel safety surveillance systems managed by the Division of Healthcare Quality Promotion (DHQP) at CDC, served as</w:t>
      </w:r>
      <w:r w:rsidR="00EA1755">
        <w:t xml:space="preserve"> successful pilot tests of the </w:t>
      </w:r>
      <w:r w:rsidRPr="00673D8E">
        <w:t>NHSN surveillance methods. Those systems were the National Nosocomial Infection Surveillance (NNIS) system, the National Surveillance System for Healthcare Workers (</w:t>
      </w:r>
      <w:proofErr w:type="spellStart"/>
      <w:r w:rsidRPr="00673D8E">
        <w:t>NaSH</w:t>
      </w:r>
      <w:proofErr w:type="spellEnd"/>
      <w:r w:rsidRPr="00673D8E">
        <w:t>), and the Dialysis Surveillance Network (DSN).</w:t>
      </w:r>
    </w:p>
    <w:p w:rsidR="00D830F2" w:rsidRDefault="00D830F2" w:rsidP="00D830F2">
      <w:pPr>
        <w:pStyle w:val="NoSpacing"/>
      </w:pPr>
    </w:p>
    <w:p w:rsidR="00D830F2" w:rsidRDefault="00D830F2" w:rsidP="00D830F2">
      <w:pPr>
        <w:pStyle w:val="NoSpacing"/>
        <w:rPr>
          <w:b/>
        </w:rPr>
      </w:pPr>
      <w:r w:rsidRPr="00D830F2">
        <w:rPr>
          <w:b/>
        </w:rPr>
        <w:t>5.</w:t>
      </w:r>
      <w:r w:rsidRPr="00D830F2">
        <w:rPr>
          <w:b/>
        </w:rPr>
        <w:tab/>
        <w:t>Individuals Consulted on Statistical Aspects and Individuals Collecting and/or Analyzing Data</w:t>
      </w:r>
    </w:p>
    <w:p w:rsidR="00673D8E" w:rsidRPr="00673D8E" w:rsidRDefault="00673D8E" w:rsidP="00673D8E">
      <w:pPr>
        <w:pStyle w:val="NoSpacing"/>
        <w:ind w:firstLine="720"/>
      </w:pPr>
      <w:r w:rsidRPr="00673D8E">
        <w:t>It is the responsibility of the CDC Division of Healthcare Quality Promotion, Surveillance Branch staff to manage and analyze data collected through NHSN. In addition,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B5" w:rsidRPr="0038354A" w:rsidRDefault="00B466B5" w:rsidP="00D830F2">
      <w:pPr>
        <w:rPr>
          <w:rFonts w:eastAsia="Times New Roman"/>
        </w:rPr>
      </w:pPr>
      <w:r>
        <w:separator/>
      </w:r>
    </w:p>
  </w:endnote>
  <w:endnote w:type="continuationSeparator" w:id="0">
    <w:p w:rsidR="00B466B5" w:rsidRPr="0038354A" w:rsidRDefault="00B466B5"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80"/>
      <w:docPartObj>
        <w:docPartGallery w:val="Page Numbers (Bottom of Page)"/>
        <w:docPartUnique/>
      </w:docPartObj>
    </w:sdtPr>
    <w:sdtEndPr/>
    <w:sdtContent>
      <w:p w:rsidR="00B466B5" w:rsidRDefault="00B466B5">
        <w:pPr>
          <w:pStyle w:val="Footer"/>
          <w:jc w:val="right"/>
        </w:pPr>
        <w:r>
          <w:fldChar w:fldCharType="begin"/>
        </w:r>
        <w:r>
          <w:instrText xml:space="preserve"> PAGE   \* MERGEFORMAT </w:instrText>
        </w:r>
        <w:r>
          <w:fldChar w:fldCharType="separate"/>
        </w:r>
        <w:r w:rsidR="005C4746">
          <w:rPr>
            <w:noProof/>
          </w:rPr>
          <w:t>1</w:t>
        </w:r>
        <w:r>
          <w:rPr>
            <w:noProof/>
          </w:rPr>
          <w:fldChar w:fldCharType="end"/>
        </w:r>
      </w:p>
    </w:sdtContent>
  </w:sdt>
  <w:p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B5" w:rsidRPr="0038354A" w:rsidRDefault="00B466B5" w:rsidP="00D830F2">
      <w:pPr>
        <w:rPr>
          <w:rFonts w:eastAsia="Times New Roman"/>
        </w:rPr>
      </w:pPr>
      <w:r>
        <w:separator/>
      </w:r>
    </w:p>
  </w:footnote>
  <w:footnote w:type="continuationSeparator" w:id="0">
    <w:p w:rsidR="00B466B5" w:rsidRPr="0038354A" w:rsidRDefault="00B466B5"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F2"/>
    <w:rsid w:val="00153CBB"/>
    <w:rsid w:val="0017408B"/>
    <w:rsid w:val="0026129E"/>
    <w:rsid w:val="00266172"/>
    <w:rsid w:val="002F574F"/>
    <w:rsid w:val="003E1D78"/>
    <w:rsid w:val="003F3319"/>
    <w:rsid w:val="00436E52"/>
    <w:rsid w:val="00446174"/>
    <w:rsid w:val="004E6BB9"/>
    <w:rsid w:val="0050186A"/>
    <w:rsid w:val="005C4746"/>
    <w:rsid w:val="00641D26"/>
    <w:rsid w:val="00651BF1"/>
    <w:rsid w:val="00673D8E"/>
    <w:rsid w:val="006A72BC"/>
    <w:rsid w:val="00784B0C"/>
    <w:rsid w:val="007A15B7"/>
    <w:rsid w:val="008733F7"/>
    <w:rsid w:val="00A3080E"/>
    <w:rsid w:val="00AC3028"/>
    <w:rsid w:val="00B071C3"/>
    <w:rsid w:val="00B466B5"/>
    <w:rsid w:val="00C368FB"/>
    <w:rsid w:val="00C77E3D"/>
    <w:rsid w:val="00D27EE9"/>
    <w:rsid w:val="00D830F2"/>
    <w:rsid w:val="00DE3B5B"/>
    <w:rsid w:val="00E124DA"/>
    <w:rsid w:val="00E36AAD"/>
    <w:rsid w:val="00E458FF"/>
    <w:rsid w:val="00EA1755"/>
    <w:rsid w:val="00EC264F"/>
    <w:rsid w:val="00F26EF4"/>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nhsn/dataSt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16</cp:revision>
  <dcterms:created xsi:type="dcterms:W3CDTF">2012-05-22T13:45:00Z</dcterms:created>
  <dcterms:modified xsi:type="dcterms:W3CDTF">2013-06-11T15:53:00Z</dcterms:modified>
</cp:coreProperties>
</file>