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146" w:rsidRPr="002F7146" w:rsidRDefault="002F7146" w:rsidP="002F7146">
      <w:pPr>
        <w:rPr>
          <w:lang w:val="en-US"/>
        </w:rPr>
      </w:pPr>
    </w:p>
    <w:p w:rsidR="00580059" w:rsidRDefault="00580059" w:rsidP="00580059">
      <w:pPr>
        <w:pBdr>
          <w:top w:val="thinThickThinSmallGap" w:sz="12" w:space="1" w:color="auto"/>
          <w:left w:val="thinThickThinSmallGap" w:sz="12" w:space="4" w:color="auto"/>
          <w:bottom w:val="thinThickThinSmallGap" w:sz="12" w:space="1" w:color="auto"/>
          <w:right w:val="thinThickThinSmallGap" w:sz="12" w:space="4" w:color="auto"/>
        </w:pBdr>
        <w:shd w:val="clear" w:color="auto" w:fill="000000"/>
        <w:jc w:val="center"/>
        <w:rPr>
          <w:rFonts w:ascii="Arial Black" w:hAnsi="Arial Black"/>
          <w:bCs/>
          <w:sz w:val="40"/>
        </w:rPr>
      </w:pPr>
    </w:p>
    <w:p w:rsidR="00580059" w:rsidRDefault="002F7146" w:rsidP="00580059">
      <w:pPr>
        <w:pBdr>
          <w:top w:val="thinThickThinSmallGap" w:sz="12" w:space="1" w:color="auto"/>
          <w:left w:val="thinThickThinSmallGap" w:sz="12" w:space="4" w:color="auto"/>
          <w:bottom w:val="thinThickThinSmallGap" w:sz="12" w:space="1" w:color="auto"/>
          <w:right w:val="thinThickThinSmallGap" w:sz="12" w:space="4" w:color="auto"/>
        </w:pBdr>
        <w:shd w:val="clear" w:color="auto" w:fill="000000"/>
        <w:jc w:val="center"/>
        <w:rPr>
          <w:bCs/>
          <w:sz w:val="40"/>
        </w:rPr>
      </w:pPr>
      <w:r>
        <w:rPr>
          <w:bCs/>
          <w:sz w:val="40"/>
        </w:rPr>
        <w:t>Information Collection Request</w:t>
      </w:r>
    </w:p>
    <w:p w:rsidR="002F7146" w:rsidRPr="00C8764B" w:rsidRDefault="002F7146" w:rsidP="00580059">
      <w:pPr>
        <w:pBdr>
          <w:top w:val="thinThickThinSmallGap" w:sz="12" w:space="1" w:color="auto"/>
          <w:left w:val="thinThickThinSmallGap" w:sz="12" w:space="4" w:color="auto"/>
          <w:bottom w:val="thinThickThinSmallGap" w:sz="12" w:space="1" w:color="auto"/>
          <w:right w:val="thinThickThinSmallGap" w:sz="12" w:space="4" w:color="auto"/>
        </w:pBdr>
        <w:shd w:val="clear" w:color="auto" w:fill="000000"/>
        <w:jc w:val="center"/>
        <w:rPr>
          <w:bCs/>
          <w:sz w:val="40"/>
        </w:rPr>
      </w:pPr>
      <w:r>
        <w:rPr>
          <w:bCs/>
          <w:sz w:val="40"/>
        </w:rPr>
        <w:t>New</w:t>
      </w:r>
    </w:p>
    <w:p w:rsidR="00580059" w:rsidRPr="00C8764B" w:rsidRDefault="002F7146" w:rsidP="00580059">
      <w:pPr>
        <w:pBdr>
          <w:top w:val="thinThickThinSmallGap" w:sz="12" w:space="1" w:color="auto"/>
          <w:left w:val="thinThickThinSmallGap" w:sz="12" w:space="4" w:color="auto"/>
          <w:bottom w:val="thinThickThinSmallGap" w:sz="12" w:space="1" w:color="auto"/>
          <w:right w:val="thinThickThinSmallGap" w:sz="12" w:space="4" w:color="auto"/>
        </w:pBdr>
        <w:shd w:val="clear" w:color="auto" w:fill="000000"/>
        <w:jc w:val="center"/>
        <w:rPr>
          <w:b/>
          <w:sz w:val="36"/>
        </w:rPr>
      </w:pPr>
      <w:r>
        <w:rPr>
          <w:bCs/>
          <w:sz w:val="40"/>
        </w:rPr>
        <w:t>Supporting Statement Part A</w:t>
      </w:r>
    </w:p>
    <w:p w:rsidR="00580059" w:rsidRPr="00C8764B" w:rsidRDefault="00580059" w:rsidP="00580059">
      <w:pPr>
        <w:pStyle w:val="BodyText"/>
        <w:pBdr>
          <w:top w:val="thinThickThinSmallGap" w:sz="12" w:space="1" w:color="auto"/>
          <w:left w:val="thinThickThinSmallGap" w:sz="12" w:space="4" w:color="auto"/>
          <w:bottom w:val="thinThickThinSmallGap" w:sz="12" w:space="1" w:color="auto"/>
          <w:right w:val="thinThickThinSmallGap" w:sz="12" w:space="4" w:color="auto"/>
        </w:pBdr>
        <w:shd w:val="clear" w:color="auto" w:fill="000000"/>
        <w:tabs>
          <w:tab w:val="left" w:pos="1080"/>
        </w:tabs>
        <w:jc w:val="center"/>
        <w:rPr>
          <w:b/>
          <w:sz w:val="36"/>
        </w:rPr>
      </w:pPr>
    </w:p>
    <w:p w:rsidR="00580059" w:rsidRPr="00C8764B" w:rsidRDefault="00580059" w:rsidP="00580059">
      <w:pPr>
        <w:pStyle w:val="BodyText"/>
        <w:tabs>
          <w:tab w:val="left" w:pos="1080"/>
        </w:tabs>
        <w:jc w:val="center"/>
        <w:rPr>
          <w:b/>
          <w:sz w:val="32"/>
        </w:rPr>
      </w:pPr>
    </w:p>
    <w:p w:rsidR="00EB54BE" w:rsidRPr="008713B5" w:rsidRDefault="00EB54BE" w:rsidP="00EB54BE">
      <w:pPr>
        <w:autoSpaceDE w:val="0"/>
        <w:autoSpaceDN w:val="0"/>
        <w:adjustRightInd w:val="0"/>
        <w:jc w:val="center"/>
        <w:rPr>
          <w:bCs/>
        </w:rPr>
      </w:pPr>
      <w:r>
        <w:rPr>
          <w:bCs/>
        </w:rPr>
        <w:t>Determining Causes of Sudden, Unexpected Infant Death: A National S</w:t>
      </w:r>
      <w:r w:rsidRPr="008713B5">
        <w:rPr>
          <w:bCs/>
        </w:rPr>
        <w:t>ur</w:t>
      </w:r>
      <w:r>
        <w:rPr>
          <w:bCs/>
        </w:rPr>
        <w:t>vey of U.S. Medical Examiners and C</w:t>
      </w:r>
      <w:r w:rsidRPr="008713B5">
        <w:rPr>
          <w:bCs/>
        </w:rPr>
        <w:t>oroners</w:t>
      </w:r>
    </w:p>
    <w:p w:rsidR="00580059" w:rsidRDefault="00580059" w:rsidP="00EB54BE">
      <w:pPr>
        <w:pStyle w:val="Heading1"/>
        <w:tabs>
          <w:tab w:val="right" w:pos="10080"/>
        </w:tabs>
        <w:jc w:val="center"/>
        <w:rPr>
          <w:rFonts w:ascii="Helvetica" w:hAnsi="Helvetica" w:cs="Arial"/>
          <w:i/>
          <w:sz w:val="28"/>
          <w:szCs w:val="28"/>
        </w:rPr>
      </w:pPr>
    </w:p>
    <w:p w:rsidR="00580059" w:rsidRDefault="00580059" w:rsidP="00957E42">
      <w:pPr>
        <w:tabs>
          <w:tab w:val="left" w:pos="-1080"/>
          <w:tab w:val="left" w:pos="-720"/>
          <w:tab w:val="left" w:pos="0"/>
          <w:tab w:val="left" w:pos="720"/>
          <w:tab w:val="left" w:pos="1440"/>
          <w:tab w:val="left" w:pos="2160"/>
          <w:tab w:val="left" w:pos="2880"/>
          <w:tab w:val="left" w:pos="3600"/>
          <w:tab w:val="left" w:pos="4320"/>
          <w:tab w:val="left" w:pos="5040"/>
          <w:tab w:val="left" w:pos="6120"/>
        </w:tabs>
        <w:jc w:val="center"/>
        <w:rPr>
          <w:rFonts w:ascii="Helvetica" w:hAnsi="Helvetica" w:cs="Arial"/>
          <w:i/>
          <w:sz w:val="28"/>
          <w:szCs w:val="28"/>
        </w:rPr>
      </w:pPr>
    </w:p>
    <w:p w:rsidR="00EB54BE" w:rsidRDefault="00EE2753" w:rsidP="00957E42">
      <w:pPr>
        <w:tabs>
          <w:tab w:val="left" w:pos="-1080"/>
          <w:tab w:val="left" w:pos="-720"/>
          <w:tab w:val="left" w:pos="0"/>
          <w:tab w:val="left" w:pos="720"/>
          <w:tab w:val="left" w:pos="1440"/>
          <w:tab w:val="left" w:pos="2160"/>
          <w:tab w:val="left" w:pos="2880"/>
          <w:tab w:val="left" w:pos="3600"/>
          <w:tab w:val="left" w:pos="4320"/>
          <w:tab w:val="left" w:pos="5040"/>
          <w:tab w:val="left" w:pos="6120"/>
        </w:tabs>
        <w:jc w:val="center"/>
      </w:pPr>
      <w:r>
        <w:t>August 15</w:t>
      </w:r>
      <w:r w:rsidR="00624CD1">
        <w:t>, 2013</w:t>
      </w:r>
    </w:p>
    <w:p w:rsidR="005D47DD" w:rsidRPr="00D63F85" w:rsidRDefault="005D47DD" w:rsidP="00957E42">
      <w:pPr>
        <w:tabs>
          <w:tab w:val="left" w:pos="-1080"/>
          <w:tab w:val="left" w:pos="-720"/>
          <w:tab w:val="left" w:pos="0"/>
          <w:tab w:val="left" w:pos="720"/>
          <w:tab w:val="left" w:pos="1440"/>
          <w:tab w:val="left" w:pos="2160"/>
          <w:tab w:val="left" w:pos="2880"/>
          <w:tab w:val="left" w:pos="3600"/>
          <w:tab w:val="left" w:pos="4320"/>
          <w:tab w:val="left" w:pos="5040"/>
          <w:tab w:val="left" w:pos="6120"/>
        </w:tabs>
        <w:jc w:val="center"/>
      </w:pPr>
      <w:r>
        <w:t>Revised November 1, 2013</w:t>
      </w:r>
    </w:p>
    <w:p w:rsidR="00EB54BE" w:rsidRDefault="00EB54BE" w:rsidP="00957E42">
      <w:pPr>
        <w:tabs>
          <w:tab w:val="left" w:pos="-1080"/>
          <w:tab w:val="left" w:pos="-720"/>
          <w:tab w:val="left" w:pos="0"/>
          <w:tab w:val="left" w:pos="720"/>
          <w:tab w:val="left" w:pos="1440"/>
          <w:tab w:val="left" w:pos="2160"/>
          <w:tab w:val="left" w:pos="2880"/>
          <w:tab w:val="left" w:pos="3600"/>
          <w:tab w:val="left" w:pos="4320"/>
          <w:tab w:val="left" w:pos="5040"/>
          <w:tab w:val="left" w:pos="6120"/>
        </w:tabs>
        <w:jc w:val="center"/>
        <w:rPr>
          <w:rFonts w:ascii="Helvetica" w:hAnsi="Helvetica" w:cs="Arial"/>
          <w:i/>
          <w:sz w:val="28"/>
          <w:szCs w:val="28"/>
        </w:rPr>
      </w:pPr>
    </w:p>
    <w:p w:rsidR="00641321" w:rsidRDefault="00641321" w:rsidP="00641321">
      <w:pPr>
        <w:tabs>
          <w:tab w:val="left" w:pos="-1080"/>
          <w:tab w:val="left" w:pos="-720"/>
          <w:tab w:val="left" w:pos="0"/>
          <w:tab w:val="left" w:pos="720"/>
          <w:tab w:val="left" w:pos="1440"/>
          <w:tab w:val="left" w:pos="2160"/>
          <w:tab w:val="left" w:pos="2880"/>
          <w:tab w:val="left" w:pos="3600"/>
          <w:tab w:val="left" w:pos="4320"/>
          <w:tab w:val="left" w:pos="5040"/>
          <w:tab w:val="left" w:pos="6120"/>
        </w:tabs>
        <w:jc w:val="center"/>
        <w:rPr>
          <w:i/>
        </w:rPr>
      </w:pPr>
      <w:r>
        <w:rPr>
          <w:i/>
        </w:rPr>
        <w:t>Su</w:t>
      </w:r>
      <w:r w:rsidR="00882721">
        <w:rPr>
          <w:i/>
        </w:rPr>
        <w:t>b</w:t>
      </w:r>
      <w:r>
        <w:rPr>
          <w:i/>
        </w:rPr>
        <w:t>mitted by:</w:t>
      </w:r>
    </w:p>
    <w:p w:rsidR="00641321" w:rsidRDefault="001B02E2" w:rsidP="00641321">
      <w:pPr>
        <w:tabs>
          <w:tab w:val="left" w:pos="-1080"/>
          <w:tab w:val="left" w:pos="-720"/>
          <w:tab w:val="left" w:pos="0"/>
          <w:tab w:val="left" w:pos="720"/>
          <w:tab w:val="left" w:pos="1440"/>
          <w:tab w:val="left" w:pos="2160"/>
          <w:tab w:val="left" w:pos="2880"/>
          <w:tab w:val="left" w:pos="3600"/>
          <w:tab w:val="left" w:pos="4320"/>
          <w:tab w:val="left" w:pos="5040"/>
          <w:tab w:val="left" w:pos="6120"/>
        </w:tabs>
        <w:jc w:val="center"/>
      </w:pPr>
      <w:r>
        <w:t>Carrie K. Shapiro-Mendoza, PhD, MPH</w:t>
      </w:r>
    </w:p>
    <w:p w:rsidR="003E6DFF" w:rsidRDefault="001B02E2" w:rsidP="00641321">
      <w:pPr>
        <w:tabs>
          <w:tab w:val="left" w:pos="-1080"/>
          <w:tab w:val="left" w:pos="-720"/>
          <w:tab w:val="left" w:pos="0"/>
          <w:tab w:val="left" w:pos="720"/>
          <w:tab w:val="left" w:pos="1440"/>
          <w:tab w:val="left" w:pos="2160"/>
          <w:tab w:val="left" w:pos="2880"/>
          <w:tab w:val="left" w:pos="3600"/>
          <w:tab w:val="left" w:pos="4320"/>
          <w:tab w:val="left" w:pos="5040"/>
          <w:tab w:val="left" w:pos="6120"/>
        </w:tabs>
        <w:jc w:val="center"/>
      </w:pPr>
      <w:r>
        <w:t>Senior Scientist</w:t>
      </w:r>
    </w:p>
    <w:p w:rsidR="00641321" w:rsidRDefault="001B02E2" w:rsidP="00641321">
      <w:pPr>
        <w:tabs>
          <w:tab w:val="left" w:pos="-1080"/>
          <w:tab w:val="left" w:pos="-720"/>
          <w:tab w:val="left" w:pos="0"/>
          <w:tab w:val="left" w:pos="720"/>
          <w:tab w:val="left" w:pos="1440"/>
          <w:tab w:val="left" w:pos="2160"/>
          <w:tab w:val="left" w:pos="2880"/>
          <w:tab w:val="left" w:pos="3600"/>
          <w:tab w:val="left" w:pos="4320"/>
          <w:tab w:val="left" w:pos="5040"/>
          <w:tab w:val="left" w:pos="6120"/>
        </w:tabs>
        <w:jc w:val="center"/>
      </w:pPr>
      <w:r>
        <w:t>ayn9</w:t>
      </w:r>
      <w:r w:rsidR="009F4B9D">
        <w:t>@cdc.gov</w:t>
      </w:r>
    </w:p>
    <w:p w:rsidR="00641321" w:rsidRPr="003E6DFF" w:rsidRDefault="00800681" w:rsidP="00641321">
      <w:pPr>
        <w:tabs>
          <w:tab w:val="left" w:pos="-1080"/>
          <w:tab w:val="left" w:pos="-720"/>
          <w:tab w:val="left" w:pos="0"/>
          <w:tab w:val="left" w:pos="720"/>
          <w:tab w:val="left" w:pos="1440"/>
          <w:tab w:val="left" w:pos="2160"/>
          <w:tab w:val="left" w:pos="2880"/>
          <w:tab w:val="left" w:pos="3600"/>
          <w:tab w:val="left" w:pos="4320"/>
          <w:tab w:val="left" w:pos="5040"/>
          <w:tab w:val="left" w:pos="6120"/>
        </w:tabs>
        <w:jc w:val="center"/>
      </w:pPr>
      <w:r>
        <w:t>Phone</w:t>
      </w:r>
      <w:r w:rsidR="003E6DFF" w:rsidRPr="003E6DFF">
        <w:t xml:space="preserve">: </w:t>
      </w:r>
      <w:r w:rsidR="00641321" w:rsidRPr="003E6DFF">
        <w:t xml:space="preserve">(770) </w:t>
      </w:r>
      <w:r w:rsidR="001B02E2">
        <w:t>488-626</w:t>
      </w:r>
      <w:r w:rsidR="009F4B9D" w:rsidRPr="003E6DFF">
        <w:t>3</w:t>
      </w:r>
    </w:p>
    <w:p w:rsidR="00580059" w:rsidRPr="005A3B0A" w:rsidRDefault="003E6DFF" w:rsidP="005A3B0A">
      <w:pPr>
        <w:tabs>
          <w:tab w:val="left" w:pos="-1080"/>
          <w:tab w:val="left" w:pos="-720"/>
          <w:tab w:val="left" w:pos="0"/>
          <w:tab w:val="left" w:pos="720"/>
          <w:tab w:val="left" w:pos="1440"/>
          <w:tab w:val="left" w:pos="2160"/>
          <w:tab w:val="left" w:pos="2880"/>
          <w:tab w:val="left" w:pos="3600"/>
          <w:tab w:val="left" w:pos="4320"/>
          <w:tab w:val="left" w:pos="5040"/>
          <w:tab w:val="left" w:pos="6120"/>
        </w:tabs>
        <w:jc w:val="center"/>
      </w:pPr>
      <w:r>
        <w:br/>
      </w:r>
    </w:p>
    <w:p w:rsidR="00580059" w:rsidRDefault="00580059" w:rsidP="00957E42">
      <w:pPr>
        <w:tabs>
          <w:tab w:val="left" w:pos="-1080"/>
          <w:tab w:val="left" w:pos="-720"/>
          <w:tab w:val="left" w:pos="0"/>
          <w:tab w:val="left" w:pos="720"/>
          <w:tab w:val="left" w:pos="1440"/>
          <w:tab w:val="left" w:pos="2160"/>
          <w:tab w:val="left" w:pos="2880"/>
          <w:tab w:val="left" w:pos="3600"/>
          <w:tab w:val="left" w:pos="4320"/>
          <w:tab w:val="left" w:pos="5040"/>
          <w:tab w:val="left" w:pos="6120"/>
        </w:tabs>
        <w:jc w:val="center"/>
        <w:rPr>
          <w:i/>
        </w:rPr>
      </w:pPr>
    </w:p>
    <w:p w:rsidR="00580059" w:rsidRDefault="00580059" w:rsidP="00957E42">
      <w:pPr>
        <w:tabs>
          <w:tab w:val="left" w:pos="-1080"/>
          <w:tab w:val="left" w:pos="-720"/>
          <w:tab w:val="left" w:pos="0"/>
          <w:tab w:val="left" w:pos="720"/>
          <w:tab w:val="left" w:pos="1440"/>
          <w:tab w:val="left" w:pos="2160"/>
          <w:tab w:val="left" w:pos="2880"/>
          <w:tab w:val="left" w:pos="3600"/>
          <w:tab w:val="left" w:pos="4320"/>
          <w:tab w:val="left" w:pos="5040"/>
          <w:tab w:val="left" w:pos="6120"/>
        </w:tabs>
        <w:jc w:val="center"/>
        <w:rPr>
          <w:i/>
        </w:rPr>
      </w:pPr>
    </w:p>
    <w:p w:rsidR="00580059" w:rsidRDefault="00957E42" w:rsidP="00957E42">
      <w:pPr>
        <w:tabs>
          <w:tab w:val="left" w:pos="-1080"/>
          <w:tab w:val="left" w:pos="-720"/>
          <w:tab w:val="left" w:pos="0"/>
          <w:tab w:val="left" w:pos="720"/>
          <w:tab w:val="left" w:pos="1440"/>
          <w:tab w:val="left" w:pos="2160"/>
          <w:tab w:val="left" w:pos="2880"/>
          <w:tab w:val="left" w:pos="3600"/>
          <w:tab w:val="left" w:pos="4320"/>
          <w:tab w:val="left" w:pos="5040"/>
          <w:tab w:val="left" w:pos="6120"/>
        </w:tabs>
        <w:jc w:val="center"/>
        <w:rPr>
          <w:i/>
        </w:rPr>
      </w:pPr>
      <w:r>
        <w:rPr>
          <w:i/>
        </w:rPr>
        <w:t>Su</w:t>
      </w:r>
      <w:r w:rsidR="00580059">
        <w:rPr>
          <w:i/>
        </w:rPr>
        <w:t>pported</w:t>
      </w:r>
      <w:r>
        <w:rPr>
          <w:i/>
        </w:rPr>
        <w:t xml:space="preserve"> by:</w:t>
      </w:r>
    </w:p>
    <w:p w:rsidR="00580059" w:rsidRDefault="009F4B9D" w:rsidP="00957E42">
      <w:pPr>
        <w:tabs>
          <w:tab w:val="left" w:pos="-1080"/>
          <w:tab w:val="left" w:pos="-720"/>
          <w:tab w:val="left" w:pos="0"/>
          <w:tab w:val="left" w:pos="720"/>
          <w:tab w:val="left" w:pos="1440"/>
          <w:tab w:val="left" w:pos="2160"/>
          <w:tab w:val="left" w:pos="2880"/>
          <w:tab w:val="left" w:pos="3600"/>
          <w:tab w:val="left" w:pos="4320"/>
          <w:tab w:val="left" w:pos="5040"/>
          <w:tab w:val="left" w:pos="6120"/>
        </w:tabs>
        <w:jc w:val="center"/>
      </w:pPr>
      <w:r>
        <w:t>Division of Reproductive Health</w:t>
      </w:r>
    </w:p>
    <w:p w:rsidR="00580059" w:rsidRDefault="00580059" w:rsidP="00957E42">
      <w:pPr>
        <w:tabs>
          <w:tab w:val="left" w:pos="-1080"/>
          <w:tab w:val="left" w:pos="-720"/>
          <w:tab w:val="left" w:pos="0"/>
          <w:tab w:val="left" w:pos="720"/>
          <w:tab w:val="left" w:pos="1440"/>
          <w:tab w:val="left" w:pos="2160"/>
          <w:tab w:val="left" w:pos="2880"/>
          <w:tab w:val="left" w:pos="3600"/>
          <w:tab w:val="left" w:pos="4320"/>
          <w:tab w:val="left" w:pos="5040"/>
          <w:tab w:val="left" w:pos="6120"/>
        </w:tabs>
        <w:jc w:val="center"/>
      </w:pPr>
      <w:bookmarkStart w:id="0" w:name="OLE_LINK3"/>
      <w:bookmarkStart w:id="1" w:name="OLE_LINK7"/>
      <w:r>
        <w:t>National Center for Chronic Disease Prevention and Health Promotion</w:t>
      </w:r>
    </w:p>
    <w:bookmarkEnd w:id="0"/>
    <w:bookmarkEnd w:id="1"/>
    <w:p w:rsidR="00957E42" w:rsidRDefault="00957E42" w:rsidP="00957E42">
      <w:pPr>
        <w:tabs>
          <w:tab w:val="left" w:pos="-1080"/>
          <w:tab w:val="left" w:pos="-720"/>
          <w:tab w:val="left" w:pos="0"/>
          <w:tab w:val="left" w:pos="720"/>
          <w:tab w:val="left" w:pos="1440"/>
          <w:tab w:val="left" w:pos="2160"/>
          <w:tab w:val="left" w:pos="2880"/>
          <w:tab w:val="left" w:pos="3600"/>
          <w:tab w:val="left" w:pos="4320"/>
          <w:tab w:val="left" w:pos="5040"/>
          <w:tab w:val="left" w:pos="6120"/>
        </w:tabs>
        <w:jc w:val="center"/>
      </w:pPr>
      <w:r>
        <w:t>Centers for Disease Control and Prevention</w:t>
      </w:r>
    </w:p>
    <w:p w:rsidR="00107500" w:rsidRDefault="00107500" w:rsidP="00E50B5C">
      <w:pPr>
        <w:pStyle w:val="Title"/>
        <w:rPr>
          <w:b w:val="0"/>
          <w:szCs w:val="24"/>
        </w:rPr>
        <w:sectPr w:rsidR="00107500" w:rsidSect="006C750D">
          <w:footerReference w:type="even" r:id="rId9"/>
          <w:footerReference w:type="default" r:id="rId10"/>
          <w:headerReference w:type="first" r:id="rId11"/>
          <w:footerReference w:type="first" r:id="rId12"/>
          <w:footnotePr>
            <w:numRestart w:val="eachSect"/>
          </w:footnotePr>
          <w:endnotePr>
            <w:numFmt w:val="decimal"/>
          </w:endnotePr>
          <w:pgSz w:w="12240" w:h="15840"/>
          <w:pgMar w:top="3600" w:right="1440" w:bottom="720" w:left="1440" w:header="720" w:footer="720" w:gutter="0"/>
          <w:pgNumType w:fmt="lowerRoman" w:start="1"/>
          <w:cols w:space="720"/>
          <w:noEndnote/>
          <w:titlePg/>
        </w:sectPr>
      </w:pPr>
    </w:p>
    <w:p w:rsidR="00107500" w:rsidRDefault="00107500" w:rsidP="00E50B5C">
      <w:pPr>
        <w:pStyle w:val="Title"/>
        <w:rPr>
          <w:b w:val="0"/>
          <w:szCs w:val="24"/>
        </w:rPr>
        <w:sectPr w:rsidR="00107500" w:rsidSect="00107500">
          <w:footnotePr>
            <w:numRestart w:val="eachSect"/>
          </w:footnotePr>
          <w:endnotePr>
            <w:numFmt w:val="decimal"/>
          </w:endnotePr>
          <w:type w:val="continuous"/>
          <w:pgSz w:w="12240" w:h="15840"/>
          <w:pgMar w:top="3600" w:right="1440" w:bottom="720" w:left="1440" w:header="720" w:footer="720" w:gutter="0"/>
          <w:cols w:space="720"/>
          <w:noEndnote/>
        </w:sectPr>
      </w:pPr>
    </w:p>
    <w:p w:rsidR="00E50B5C" w:rsidRPr="00C8764B" w:rsidRDefault="00E50B5C" w:rsidP="00E50B5C">
      <w:pPr>
        <w:pStyle w:val="Title"/>
        <w:rPr>
          <w:b w:val="0"/>
          <w:szCs w:val="24"/>
        </w:rPr>
      </w:pPr>
    </w:p>
    <w:p w:rsidR="00E50B5C" w:rsidRPr="00C8764B" w:rsidRDefault="00E50B5C" w:rsidP="00E50B5C">
      <w:pPr>
        <w:pStyle w:val="Title"/>
        <w:jc w:val="left"/>
        <w:rPr>
          <w:b w:val="0"/>
          <w:szCs w:val="24"/>
        </w:rPr>
        <w:sectPr w:rsidR="00E50B5C" w:rsidRPr="00C8764B" w:rsidSect="00107500">
          <w:footnotePr>
            <w:numRestart w:val="eachSect"/>
          </w:footnotePr>
          <w:endnotePr>
            <w:numFmt w:val="decimal"/>
          </w:endnotePr>
          <w:type w:val="continuous"/>
          <w:pgSz w:w="12240" w:h="15840"/>
          <w:pgMar w:top="3600" w:right="1440" w:bottom="720" w:left="1440" w:header="720" w:footer="720" w:gutter="0"/>
          <w:cols w:space="720"/>
          <w:noEndnote/>
        </w:sectPr>
      </w:pPr>
    </w:p>
    <w:p w:rsidR="00B34DAA" w:rsidRDefault="00BB4E21">
      <w:pPr>
        <w:pStyle w:val="Heading1"/>
        <w:tabs>
          <w:tab w:val="left" w:pos="540"/>
          <w:tab w:val="right" w:leader="dot" w:pos="9360"/>
        </w:tabs>
        <w:ind w:left="547" w:hanging="547"/>
        <w:jc w:val="center"/>
        <w:rPr>
          <w:b/>
          <w:sz w:val="28"/>
        </w:rPr>
      </w:pPr>
      <w:r>
        <w:rPr>
          <w:b/>
          <w:sz w:val="28"/>
        </w:rPr>
        <w:lastRenderedPageBreak/>
        <w:t>Table of Contents</w:t>
      </w:r>
    </w:p>
    <w:p w:rsidR="00BB4E21" w:rsidRDefault="00BB4E21" w:rsidP="00FF3D7B">
      <w:pPr>
        <w:pStyle w:val="Heading1"/>
        <w:tabs>
          <w:tab w:val="left" w:pos="540"/>
          <w:tab w:val="right" w:leader="dot" w:pos="9360"/>
        </w:tabs>
        <w:ind w:left="547" w:hanging="547"/>
        <w:rPr>
          <w:b/>
          <w:sz w:val="28"/>
        </w:rPr>
      </w:pPr>
    </w:p>
    <w:p w:rsidR="00FF3D7B" w:rsidRPr="00F31E0A" w:rsidRDefault="00FF3D7B" w:rsidP="00FF3D7B">
      <w:pPr>
        <w:pStyle w:val="Heading1"/>
        <w:tabs>
          <w:tab w:val="left" w:pos="540"/>
          <w:tab w:val="right" w:leader="dot" w:pos="9360"/>
        </w:tabs>
        <w:ind w:left="547" w:hanging="547"/>
        <w:rPr>
          <w:sz w:val="28"/>
        </w:rPr>
      </w:pPr>
      <w:r w:rsidRPr="00AA1A6C">
        <w:rPr>
          <w:b/>
          <w:sz w:val="28"/>
        </w:rPr>
        <w:t>A.</w:t>
      </w:r>
      <w:r w:rsidRPr="00AA1A6C">
        <w:rPr>
          <w:b/>
          <w:sz w:val="28"/>
        </w:rPr>
        <w:tab/>
      </w:r>
      <w:r w:rsidRPr="00F31E0A">
        <w:rPr>
          <w:b/>
          <w:sz w:val="28"/>
        </w:rPr>
        <w:t>Justification</w:t>
      </w:r>
    </w:p>
    <w:p w:rsidR="00FF3D7B" w:rsidRPr="00F31E0A" w:rsidRDefault="00FF3D7B" w:rsidP="00FF3D7B">
      <w:pPr>
        <w:tabs>
          <w:tab w:val="right" w:leader="dot" w:pos="9360"/>
        </w:tabs>
        <w:spacing w:before="120"/>
        <w:ind w:left="1080" w:hanging="540"/>
        <w:outlineLvl w:val="0"/>
        <w:rPr>
          <w:lang w:val="en-US"/>
        </w:rPr>
      </w:pPr>
      <w:r w:rsidRPr="00F31E0A">
        <w:rPr>
          <w:lang w:val="en-US"/>
        </w:rPr>
        <w:t>1.</w:t>
      </w:r>
      <w:r w:rsidRPr="00F31E0A">
        <w:rPr>
          <w:lang w:val="en-US"/>
        </w:rPr>
        <w:tab/>
        <w:t>Circumstances Making the Collection of Information Necessary</w:t>
      </w:r>
    </w:p>
    <w:p w:rsidR="00FF3D7B" w:rsidRPr="00F31E0A" w:rsidRDefault="00FF3D7B" w:rsidP="00FF3D7B">
      <w:pPr>
        <w:tabs>
          <w:tab w:val="right" w:leader="dot" w:pos="9360"/>
        </w:tabs>
        <w:spacing w:before="120"/>
        <w:ind w:left="1080" w:hanging="540"/>
        <w:outlineLvl w:val="0"/>
        <w:rPr>
          <w:lang w:val="en-US"/>
        </w:rPr>
      </w:pPr>
      <w:r w:rsidRPr="00F31E0A">
        <w:rPr>
          <w:lang w:val="en-US"/>
        </w:rPr>
        <w:t>2.</w:t>
      </w:r>
      <w:r w:rsidRPr="00F31E0A">
        <w:rPr>
          <w:lang w:val="en-US"/>
        </w:rPr>
        <w:tab/>
        <w:t>Purpose and Use of the Information Collection</w:t>
      </w:r>
    </w:p>
    <w:p w:rsidR="00FF3D7B" w:rsidRPr="00F31E0A" w:rsidRDefault="00FF3D7B" w:rsidP="00FF3D7B">
      <w:pPr>
        <w:tabs>
          <w:tab w:val="right" w:leader="dot" w:pos="9360"/>
        </w:tabs>
        <w:spacing w:before="120"/>
        <w:ind w:left="1080" w:hanging="540"/>
        <w:outlineLvl w:val="0"/>
        <w:rPr>
          <w:lang w:val="en-US"/>
        </w:rPr>
      </w:pPr>
      <w:r w:rsidRPr="00F31E0A">
        <w:rPr>
          <w:lang w:val="en-US"/>
        </w:rPr>
        <w:t>3.</w:t>
      </w:r>
      <w:r w:rsidRPr="00F31E0A">
        <w:rPr>
          <w:lang w:val="en-US"/>
        </w:rPr>
        <w:tab/>
        <w:t>Use of Information Technology and Burden Reduction</w:t>
      </w:r>
    </w:p>
    <w:p w:rsidR="002B7430" w:rsidRDefault="00FF3D7B" w:rsidP="00FF3D7B">
      <w:pPr>
        <w:tabs>
          <w:tab w:val="right" w:leader="dot" w:pos="9360"/>
        </w:tabs>
        <w:spacing w:before="120"/>
        <w:ind w:left="1080" w:hanging="540"/>
        <w:outlineLvl w:val="0"/>
        <w:rPr>
          <w:lang w:val="en-US"/>
        </w:rPr>
      </w:pPr>
      <w:r w:rsidRPr="00F31E0A">
        <w:rPr>
          <w:lang w:val="en-US"/>
        </w:rPr>
        <w:t>4.</w:t>
      </w:r>
      <w:r w:rsidRPr="00F31E0A">
        <w:rPr>
          <w:lang w:val="en-US"/>
        </w:rPr>
        <w:tab/>
        <w:t>Efforts to Identify Duplication and Use of Similar Information</w:t>
      </w:r>
    </w:p>
    <w:p w:rsidR="00FF3D7B" w:rsidRPr="00F31E0A" w:rsidRDefault="00FF3D7B" w:rsidP="00FF3D7B">
      <w:pPr>
        <w:tabs>
          <w:tab w:val="right" w:leader="dot" w:pos="9360"/>
        </w:tabs>
        <w:spacing w:before="120"/>
        <w:ind w:left="1080" w:hanging="540"/>
        <w:outlineLvl w:val="0"/>
        <w:rPr>
          <w:lang w:val="en-US"/>
        </w:rPr>
      </w:pPr>
      <w:r w:rsidRPr="00F31E0A">
        <w:rPr>
          <w:lang w:val="en-US"/>
        </w:rPr>
        <w:t>5.</w:t>
      </w:r>
      <w:r w:rsidRPr="00F31E0A">
        <w:rPr>
          <w:lang w:val="en-US"/>
        </w:rPr>
        <w:tab/>
        <w:t>Impact on Small Businesses or Other Small Entities</w:t>
      </w:r>
    </w:p>
    <w:p w:rsidR="00FF3D7B" w:rsidRPr="00F31E0A" w:rsidRDefault="00FF3D7B" w:rsidP="00FF3D7B">
      <w:pPr>
        <w:tabs>
          <w:tab w:val="right" w:leader="dot" w:pos="9360"/>
        </w:tabs>
        <w:spacing w:before="120"/>
        <w:ind w:left="1080" w:hanging="540"/>
        <w:outlineLvl w:val="0"/>
        <w:rPr>
          <w:lang w:val="en-US"/>
        </w:rPr>
      </w:pPr>
      <w:r w:rsidRPr="00F31E0A">
        <w:rPr>
          <w:lang w:val="en-US"/>
        </w:rPr>
        <w:t>6.</w:t>
      </w:r>
      <w:r w:rsidRPr="00F31E0A">
        <w:rPr>
          <w:lang w:val="en-US"/>
        </w:rPr>
        <w:tab/>
        <w:t>Consequences of Collecting the Information Less Frequently</w:t>
      </w:r>
    </w:p>
    <w:p w:rsidR="00FF3D7B" w:rsidRPr="00F31E0A" w:rsidRDefault="00FF3D7B" w:rsidP="00FF3D7B">
      <w:pPr>
        <w:tabs>
          <w:tab w:val="right" w:leader="dot" w:pos="9360"/>
        </w:tabs>
        <w:spacing w:before="120"/>
        <w:ind w:left="1080" w:hanging="540"/>
        <w:outlineLvl w:val="0"/>
        <w:rPr>
          <w:lang w:val="en-US"/>
        </w:rPr>
      </w:pPr>
      <w:r w:rsidRPr="00F31E0A">
        <w:rPr>
          <w:lang w:val="en-US"/>
        </w:rPr>
        <w:t>7.</w:t>
      </w:r>
      <w:r w:rsidRPr="00F31E0A">
        <w:rPr>
          <w:lang w:val="en-US"/>
        </w:rPr>
        <w:tab/>
        <w:t>Special Circumstances Relating to the Guidelines of 5 CFR 1320.5</w:t>
      </w:r>
    </w:p>
    <w:p w:rsidR="00FF3D7B" w:rsidRPr="00F31E0A" w:rsidRDefault="00FF3D7B" w:rsidP="00FF3D7B">
      <w:pPr>
        <w:tabs>
          <w:tab w:val="right" w:leader="dot" w:pos="9360"/>
        </w:tabs>
        <w:spacing w:before="120"/>
        <w:ind w:left="1080" w:hanging="540"/>
        <w:outlineLvl w:val="0"/>
        <w:rPr>
          <w:lang w:val="en-US"/>
        </w:rPr>
      </w:pPr>
      <w:r w:rsidRPr="00F31E0A">
        <w:rPr>
          <w:lang w:val="en-US"/>
        </w:rPr>
        <w:t>8.</w:t>
      </w:r>
      <w:r w:rsidRPr="00F31E0A">
        <w:rPr>
          <w:lang w:val="en-US"/>
        </w:rPr>
        <w:tab/>
        <w:t xml:space="preserve">Comments in Response to the Federal Register Notice and Efforts </w:t>
      </w:r>
      <w:r w:rsidRPr="00F31E0A">
        <w:rPr>
          <w:lang w:val="en-US"/>
        </w:rPr>
        <w:br/>
        <w:t>to Consult Outside the Agency</w:t>
      </w:r>
    </w:p>
    <w:p w:rsidR="00FF3D7B" w:rsidRPr="00F31E0A" w:rsidRDefault="00FF3D7B" w:rsidP="00FF3D7B">
      <w:pPr>
        <w:tabs>
          <w:tab w:val="right" w:leader="dot" w:pos="9360"/>
        </w:tabs>
        <w:spacing w:before="120"/>
        <w:ind w:left="1080" w:hanging="540"/>
        <w:outlineLvl w:val="0"/>
        <w:rPr>
          <w:lang w:val="en-US"/>
        </w:rPr>
      </w:pPr>
      <w:r w:rsidRPr="00F31E0A">
        <w:rPr>
          <w:lang w:val="en-US"/>
        </w:rPr>
        <w:t>9.</w:t>
      </w:r>
      <w:r w:rsidRPr="00F31E0A">
        <w:rPr>
          <w:lang w:val="en-US"/>
        </w:rPr>
        <w:tab/>
        <w:t>Explanation of Any Payment or Gift to Respondents</w:t>
      </w:r>
    </w:p>
    <w:p w:rsidR="00FF3D7B" w:rsidRPr="00F31E0A" w:rsidRDefault="00FF3D7B" w:rsidP="00FF3D7B">
      <w:pPr>
        <w:tabs>
          <w:tab w:val="right" w:leader="dot" w:pos="9360"/>
        </w:tabs>
        <w:spacing w:before="120"/>
        <w:ind w:left="1080" w:hanging="540"/>
        <w:outlineLvl w:val="0"/>
        <w:rPr>
          <w:lang w:val="en-US"/>
        </w:rPr>
      </w:pPr>
      <w:r w:rsidRPr="00F31E0A">
        <w:rPr>
          <w:lang w:val="en-US"/>
        </w:rPr>
        <w:t>10.</w:t>
      </w:r>
      <w:r w:rsidRPr="00F31E0A">
        <w:rPr>
          <w:lang w:val="en-US"/>
        </w:rPr>
        <w:tab/>
        <w:t>Assurance of Confidentiality Provided to Respondents</w:t>
      </w:r>
    </w:p>
    <w:p w:rsidR="00FF3D7B" w:rsidRPr="00F31E0A" w:rsidRDefault="00FF3D7B" w:rsidP="00FF3D7B">
      <w:pPr>
        <w:tabs>
          <w:tab w:val="right" w:leader="dot" w:pos="9360"/>
        </w:tabs>
        <w:spacing w:before="120"/>
        <w:ind w:left="1080" w:hanging="540"/>
        <w:outlineLvl w:val="0"/>
        <w:rPr>
          <w:lang w:val="en-US"/>
        </w:rPr>
      </w:pPr>
      <w:r w:rsidRPr="00F31E0A">
        <w:rPr>
          <w:lang w:val="en-US"/>
        </w:rPr>
        <w:t>11.</w:t>
      </w:r>
      <w:r w:rsidRPr="00F31E0A">
        <w:rPr>
          <w:lang w:val="en-US"/>
        </w:rPr>
        <w:tab/>
        <w:t>Justification for Sensitive Questions</w:t>
      </w:r>
    </w:p>
    <w:p w:rsidR="00FF3D7B" w:rsidRPr="00F31E0A" w:rsidRDefault="00FF3D7B" w:rsidP="00FF3D7B">
      <w:pPr>
        <w:tabs>
          <w:tab w:val="right" w:leader="dot" w:pos="9360"/>
        </w:tabs>
        <w:spacing w:before="120"/>
        <w:ind w:left="1080" w:hanging="540"/>
        <w:outlineLvl w:val="0"/>
        <w:rPr>
          <w:lang w:val="en-US"/>
        </w:rPr>
      </w:pPr>
      <w:r w:rsidRPr="00F31E0A">
        <w:rPr>
          <w:lang w:val="en-US"/>
        </w:rPr>
        <w:t>12.</w:t>
      </w:r>
      <w:r w:rsidRPr="00F31E0A">
        <w:rPr>
          <w:lang w:val="en-US"/>
        </w:rPr>
        <w:tab/>
        <w:t>Estimates of Annualized Burden Hours and Costs</w:t>
      </w:r>
    </w:p>
    <w:p w:rsidR="00FF3D7B" w:rsidRPr="00F31E0A" w:rsidRDefault="00FF3D7B" w:rsidP="00FF3D7B">
      <w:pPr>
        <w:tabs>
          <w:tab w:val="right" w:leader="dot" w:pos="9360"/>
        </w:tabs>
        <w:spacing w:before="120"/>
        <w:ind w:left="1080" w:hanging="540"/>
        <w:outlineLvl w:val="0"/>
      </w:pPr>
      <w:r w:rsidRPr="00F31E0A">
        <w:t>13.</w:t>
      </w:r>
      <w:r w:rsidRPr="00F31E0A">
        <w:tab/>
        <w:t xml:space="preserve">Estimates of </w:t>
      </w:r>
      <w:r w:rsidRPr="00F31E0A">
        <w:rPr>
          <w:bCs/>
        </w:rPr>
        <w:t xml:space="preserve">Other Total Annual Cost Burden to Respondents and Record Keepers </w:t>
      </w:r>
    </w:p>
    <w:p w:rsidR="00FF3D7B" w:rsidRPr="00F31E0A" w:rsidRDefault="00FF3D7B" w:rsidP="00FF3D7B">
      <w:pPr>
        <w:tabs>
          <w:tab w:val="right" w:leader="dot" w:pos="9360"/>
        </w:tabs>
        <w:spacing w:before="120"/>
        <w:ind w:left="1080" w:hanging="540"/>
        <w:outlineLvl w:val="0"/>
      </w:pPr>
      <w:r w:rsidRPr="00F31E0A">
        <w:t>14.</w:t>
      </w:r>
      <w:r w:rsidRPr="00F31E0A">
        <w:tab/>
        <w:t>Annualized Cost to the Federal Government</w:t>
      </w:r>
    </w:p>
    <w:p w:rsidR="00FF3D7B" w:rsidRPr="00F31E0A" w:rsidRDefault="00FF3D7B" w:rsidP="00FF3D7B">
      <w:pPr>
        <w:tabs>
          <w:tab w:val="right" w:leader="dot" w:pos="9360"/>
        </w:tabs>
        <w:spacing w:before="120"/>
        <w:ind w:left="1080" w:hanging="540"/>
        <w:outlineLvl w:val="0"/>
        <w:rPr>
          <w:lang w:val="en-US"/>
        </w:rPr>
      </w:pPr>
      <w:r w:rsidRPr="00F31E0A">
        <w:rPr>
          <w:lang w:val="en-US"/>
        </w:rPr>
        <w:t>15.</w:t>
      </w:r>
      <w:r w:rsidRPr="00F31E0A">
        <w:rPr>
          <w:lang w:val="en-US"/>
        </w:rPr>
        <w:tab/>
        <w:t>Explanation for Program Changes or Adjustments</w:t>
      </w:r>
    </w:p>
    <w:p w:rsidR="00FF3D7B" w:rsidRPr="00F31E0A" w:rsidRDefault="00FF3D7B" w:rsidP="00FF3D7B">
      <w:pPr>
        <w:tabs>
          <w:tab w:val="right" w:leader="dot" w:pos="9360"/>
        </w:tabs>
        <w:spacing w:before="120"/>
        <w:ind w:left="1080" w:hanging="540"/>
        <w:outlineLvl w:val="0"/>
      </w:pPr>
      <w:r w:rsidRPr="00F31E0A">
        <w:t>16.</w:t>
      </w:r>
      <w:r w:rsidRPr="00F31E0A">
        <w:tab/>
        <w:t>Plans for Tabulation and Publication and Project Time Schedule</w:t>
      </w:r>
    </w:p>
    <w:p w:rsidR="00FF3D7B" w:rsidRPr="00F31E0A" w:rsidRDefault="00FF3D7B" w:rsidP="00FF3D7B">
      <w:pPr>
        <w:tabs>
          <w:tab w:val="right" w:leader="dot" w:pos="9360"/>
        </w:tabs>
        <w:spacing w:before="120"/>
        <w:ind w:left="1080" w:hanging="540"/>
        <w:outlineLvl w:val="0"/>
      </w:pPr>
      <w:r w:rsidRPr="00F31E0A">
        <w:t>17.</w:t>
      </w:r>
      <w:r w:rsidRPr="00F31E0A">
        <w:tab/>
        <w:t>Reason(s) Display of OMB Expiration Date is Inappropriate</w:t>
      </w:r>
    </w:p>
    <w:p w:rsidR="00FF3D7B" w:rsidRDefault="00FF3D7B" w:rsidP="00FF3D7B">
      <w:pPr>
        <w:tabs>
          <w:tab w:val="right" w:leader="dot" w:pos="9360"/>
        </w:tabs>
        <w:spacing w:before="120"/>
        <w:ind w:left="1080" w:hanging="540"/>
        <w:outlineLvl w:val="0"/>
      </w:pPr>
      <w:r w:rsidRPr="00F31E0A">
        <w:t>18.</w:t>
      </w:r>
      <w:r w:rsidRPr="00F31E0A">
        <w:tab/>
        <w:t>Exceptions to Certification for Paperwork Reduction Act Submissions</w:t>
      </w:r>
    </w:p>
    <w:p w:rsidR="00FF3D7B" w:rsidRPr="0047514D" w:rsidRDefault="00FF3D7B" w:rsidP="00FF3D7B">
      <w:pPr>
        <w:tabs>
          <w:tab w:val="right" w:leader="dot" w:pos="9360"/>
        </w:tabs>
        <w:spacing w:before="120"/>
        <w:ind w:left="1080" w:hanging="540"/>
        <w:outlineLvl w:val="0"/>
        <w:rPr>
          <w:b/>
        </w:rPr>
      </w:pPr>
      <w:r w:rsidRPr="0047514D">
        <w:rPr>
          <w:b/>
        </w:rPr>
        <w:t>Bibliography</w:t>
      </w:r>
    </w:p>
    <w:p w:rsidR="00FF3D7B" w:rsidRDefault="00FF3D7B" w:rsidP="00957E42">
      <w:pPr>
        <w:pStyle w:val="Heading1"/>
        <w:tabs>
          <w:tab w:val="left" w:pos="360"/>
        </w:tabs>
        <w:ind w:left="360" w:hanging="360"/>
        <w:rPr>
          <w:b/>
          <w:sz w:val="28"/>
        </w:rPr>
      </w:pPr>
    </w:p>
    <w:p w:rsidR="006403D4" w:rsidRDefault="006403D4">
      <w:pPr>
        <w:rPr>
          <w:b/>
          <w:sz w:val="28"/>
        </w:rPr>
      </w:pPr>
      <w:r>
        <w:rPr>
          <w:b/>
          <w:sz w:val="28"/>
        </w:rPr>
        <w:br w:type="page"/>
      </w:r>
    </w:p>
    <w:p w:rsidR="00FF3D7B" w:rsidRDefault="00FF3D7B" w:rsidP="00FF3D7B">
      <w:pPr>
        <w:ind w:left="1080" w:hanging="540"/>
        <w:jc w:val="center"/>
        <w:outlineLvl w:val="0"/>
        <w:rPr>
          <w:b/>
          <w:sz w:val="28"/>
        </w:rPr>
      </w:pPr>
      <w:r>
        <w:rPr>
          <w:b/>
          <w:sz w:val="28"/>
        </w:rPr>
        <w:lastRenderedPageBreak/>
        <w:t>List of Tables</w:t>
      </w:r>
    </w:p>
    <w:p w:rsidR="00FF3D7B" w:rsidRDefault="00FF3D7B" w:rsidP="00FF3D7B">
      <w:pPr>
        <w:ind w:left="1080" w:hanging="540"/>
        <w:jc w:val="center"/>
        <w:outlineLvl w:val="0"/>
        <w:rPr>
          <w:b/>
        </w:rPr>
      </w:pPr>
    </w:p>
    <w:p w:rsidR="00FF3D7B" w:rsidRDefault="00FF3D7B" w:rsidP="00FF3D7B">
      <w:pPr>
        <w:pStyle w:val="Heading9"/>
        <w:rPr>
          <w:i/>
          <w:sz w:val="18"/>
        </w:rPr>
      </w:pPr>
      <w:r>
        <w:tab/>
      </w:r>
    </w:p>
    <w:p w:rsidR="00FF3D7B" w:rsidRDefault="00FF3D7B" w:rsidP="00FF3D7B"/>
    <w:p w:rsidR="00FF3D7B" w:rsidRPr="00580006" w:rsidRDefault="00FF3D7B" w:rsidP="00FF3D7B">
      <w:pPr>
        <w:pStyle w:val="Heading6"/>
        <w:tabs>
          <w:tab w:val="left" w:pos="1170"/>
          <w:tab w:val="right" w:leader="dot" w:pos="9360"/>
        </w:tabs>
        <w:spacing w:before="120"/>
        <w:rPr>
          <w:b w:val="0"/>
        </w:rPr>
      </w:pPr>
      <w:r w:rsidRPr="00580006">
        <w:rPr>
          <w:b w:val="0"/>
        </w:rPr>
        <w:t>Table A.12-1     Estimates of Annualized Burden Hours</w:t>
      </w:r>
    </w:p>
    <w:p w:rsidR="00FF3D7B" w:rsidRPr="00580006" w:rsidRDefault="00FF3D7B" w:rsidP="00FF3D7B">
      <w:pPr>
        <w:tabs>
          <w:tab w:val="left" w:pos="1170"/>
          <w:tab w:val="right" w:leader="dot" w:pos="9360"/>
        </w:tabs>
        <w:spacing w:before="120"/>
        <w:outlineLvl w:val="0"/>
      </w:pPr>
      <w:r w:rsidRPr="00580006">
        <w:t>Table A.12-2     Annualized Cost to Respondents</w:t>
      </w:r>
    </w:p>
    <w:p w:rsidR="00FF3D7B" w:rsidRPr="00580006" w:rsidRDefault="00FF3D7B" w:rsidP="00FF3D7B">
      <w:pPr>
        <w:tabs>
          <w:tab w:val="left" w:pos="1170"/>
          <w:tab w:val="right" w:leader="dot" w:pos="9360"/>
        </w:tabs>
        <w:spacing w:before="120"/>
        <w:outlineLvl w:val="0"/>
        <w:rPr>
          <w:lang w:val="en-US"/>
        </w:rPr>
      </w:pPr>
      <w:r w:rsidRPr="00580006">
        <w:t xml:space="preserve">Table A.14-1     Annualized </w:t>
      </w:r>
      <w:r w:rsidRPr="00580006">
        <w:rPr>
          <w:lang w:val="en-US"/>
        </w:rPr>
        <w:t>Cost to the Federal Government</w:t>
      </w:r>
    </w:p>
    <w:p w:rsidR="00FF3D7B" w:rsidRPr="00580006" w:rsidRDefault="00FF3D7B" w:rsidP="00FF3D7B">
      <w:pPr>
        <w:tabs>
          <w:tab w:val="left" w:pos="1170"/>
          <w:tab w:val="right" w:leader="dot" w:pos="9360"/>
        </w:tabs>
        <w:spacing w:before="120"/>
        <w:ind w:left="1170" w:hanging="1170"/>
        <w:outlineLvl w:val="0"/>
        <w:rPr>
          <w:lang w:val="en-US"/>
        </w:rPr>
      </w:pPr>
      <w:r w:rsidRPr="00580006">
        <w:rPr>
          <w:lang w:val="en-US"/>
        </w:rPr>
        <w:t xml:space="preserve">Table A.16-1     Project </w:t>
      </w:r>
      <w:r w:rsidRPr="00580006">
        <w:rPr>
          <w:bCs/>
          <w:lang w:val="en-US"/>
        </w:rPr>
        <w:t>Time Schedule</w:t>
      </w:r>
    </w:p>
    <w:p w:rsidR="00FF3D7B" w:rsidRDefault="00FF3D7B" w:rsidP="00FF3D7B">
      <w:pPr>
        <w:tabs>
          <w:tab w:val="left" w:pos="1170"/>
          <w:tab w:val="right" w:leader="dot" w:pos="9360"/>
        </w:tabs>
        <w:spacing w:before="120"/>
        <w:ind w:left="1170" w:hanging="1170"/>
        <w:outlineLvl w:val="0"/>
        <w:rPr>
          <w:lang w:val="en-US"/>
        </w:rPr>
      </w:pPr>
    </w:p>
    <w:p w:rsidR="00FF3D7B" w:rsidRDefault="00FF3D7B" w:rsidP="00FF3D7B">
      <w:pPr>
        <w:rPr>
          <w:b/>
        </w:rPr>
      </w:pPr>
    </w:p>
    <w:p w:rsidR="00FF3D7B" w:rsidRDefault="00FF3D7B" w:rsidP="00FF3D7B">
      <w:pPr>
        <w:rPr>
          <w:b/>
        </w:rPr>
      </w:pPr>
    </w:p>
    <w:p w:rsidR="00FF3D7B" w:rsidRDefault="00FF3D7B" w:rsidP="00FF3D7B">
      <w:pPr>
        <w:rPr>
          <w:b/>
          <w:sz w:val="28"/>
          <w:lang w:val="en-US"/>
        </w:rPr>
      </w:pPr>
    </w:p>
    <w:p w:rsidR="002B7430" w:rsidRPr="008D4C3F" w:rsidRDefault="002B7430" w:rsidP="00FF3D7B">
      <w:pPr>
        <w:rPr>
          <w:b/>
          <w:sz w:val="28"/>
          <w:lang w:val="en-US"/>
        </w:rPr>
      </w:pPr>
    </w:p>
    <w:p w:rsidR="006403D4" w:rsidRDefault="006403D4" w:rsidP="00FF3D7B">
      <w:pPr>
        <w:jc w:val="center"/>
        <w:rPr>
          <w:b/>
          <w:sz w:val="28"/>
        </w:rPr>
      </w:pPr>
    </w:p>
    <w:p w:rsidR="00FF3D7B" w:rsidRDefault="00FF3D7B" w:rsidP="00FF3D7B">
      <w:pPr>
        <w:jc w:val="center"/>
        <w:rPr>
          <w:b/>
          <w:sz w:val="28"/>
        </w:rPr>
      </w:pPr>
      <w:r>
        <w:rPr>
          <w:b/>
          <w:sz w:val="28"/>
        </w:rPr>
        <w:t xml:space="preserve">List of Attachments </w:t>
      </w:r>
    </w:p>
    <w:p w:rsidR="00FF3D7B" w:rsidRDefault="00FF3D7B" w:rsidP="00FF3D7B">
      <w:pPr>
        <w:jc w:val="center"/>
        <w:rPr>
          <w:b/>
          <w:sz w:val="28"/>
        </w:rPr>
      </w:pPr>
    </w:p>
    <w:p w:rsidR="00FF3D7B" w:rsidRDefault="00FF3D7B" w:rsidP="00FF3D7B">
      <w:pPr>
        <w:tabs>
          <w:tab w:val="left" w:pos="990"/>
          <w:tab w:val="left" w:pos="1530"/>
          <w:tab w:val="left" w:pos="1710"/>
          <w:tab w:val="left" w:pos="2880"/>
          <w:tab w:val="right" w:leader="dot" w:pos="8640"/>
        </w:tabs>
        <w:spacing w:before="120"/>
        <w:ind w:left="540" w:hanging="540"/>
        <w:outlineLvl w:val="0"/>
      </w:pPr>
      <w:r>
        <w:t xml:space="preserve">Attachment 1:  </w:t>
      </w:r>
      <w:r>
        <w:tab/>
        <w:t>Authorizing Legislation</w:t>
      </w:r>
    </w:p>
    <w:p w:rsidR="00FF3D7B" w:rsidRDefault="00FF3D7B" w:rsidP="00FF3D7B">
      <w:pPr>
        <w:tabs>
          <w:tab w:val="left" w:pos="1530"/>
          <w:tab w:val="left" w:pos="2880"/>
          <w:tab w:val="right" w:leader="dot" w:pos="8640"/>
        </w:tabs>
        <w:spacing w:before="120"/>
        <w:ind w:left="547" w:hanging="547"/>
        <w:outlineLvl w:val="0"/>
      </w:pPr>
      <w:r>
        <w:t>Attachment 2:   Federal Register Notice</w:t>
      </w:r>
      <w:r w:rsidR="00D05A8F">
        <w:t xml:space="preserve"> and Summary of Public Comments</w:t>
      </w:r>
    </w:p>
    <w:p w:rsidR="00477212" w:rsidRDefault="00D05A8F">
      <w:pPr>
        <w:tabs>
          <w:tab w:val="left" w:pos="1530"/>
          <w:tab w:val="left" w:pos="2880"/>
          <w:tab w:val="right" w:leader="dot" w:pos="8640"/>
        </w:tabs>
        <w:spacing w:before="120"/>
        <w:ind w:left="547" w:hanging="277"/>
        <w:outlineLvl w:val="0"/>
      </w:pPr>
      <w:r>
        <w:t>Attachment 2a:   Federal Register Notice</w:t>
      </w:r>
    </w:p>
    <w:p w:rsidR="00477212" w:rsidRDefault="00D05A8F">
      <w:pPr>
        <w:tabs>
          <w:tab w:val="left" w:pos="1530"/>
          <w:tab w:val="left" w:pos="2880"/>
          <w:tab w:val="right" w:leader="dot" w:pos="8640"/>
        </w:tabs>
        <w:spacing w:before="120"/>
        <w:ind w:left="547" w:hanging="277"/>
        <w:outlineLvl w:val="0"/>
      </w:pPr>
      <w:r>
        <w:t>Attachment 2b:   Summary of Public Comments</w:t>
      </w:r>
    </w:p>
    <w:p w:rsidR="00FF3D7B" w:rsidRDefault="00FF3D7B" w:rsidP="00FF3D7B">
      <w:pPr>
        <w:tabs>
          <w:tab w:val="left" w:pos="1530"/>
          <w:tab w:val="left" w:pos="2880"/>
          <w:tab w:val="right" w:leader="dot" w:pos="8640"/>
        </w:tabs>
        <w:spacing w:before="120"/>
        <w:ind w:left="540" w:hanging="540"/>
        <w:outlineLvl w:val="0"/>
      </w:pPr>
      <w:r>
        <w:t xml:space="preserve">Attachment 3:  </w:t>
      </w:r>
      <w:r>
        <w:tab/>
        <w:t>Data Collection Instrument: Survey of Medical Examiners and Coroners</w:t>
      </w:r>
    </w:p>
    <w:p w:rsidR="00FF3D7B" w:rsidRPr="000C67FD" w:rsidRDefault="00FF3D7B" w:rsidP="00FF3D7B">
      <w:pPr>
        <w:tabs>
          <w:tab w:val="left" w:pos="1530"/>
          <w:tab w:val="left" w:pos="2880"/>
          <w:tab w:val="right" w:leader="dot" w:pos="8640"/>
        </w:tabs>
        <w:spacing w:before="120"/>
        <w:ind w:left="1620" w:hanging="1620"/>
        <w:outlineLvl w:val="0"/>
        <w:rPr>
          <w:lang w:val="en-US"/>
        </w:rPr>
      </w:pPr>
      <w:r>
        <w:t xml:space="preserve">Attachment </w:t>
      </w:r>
      <w:r w:rsidR="00F511CE">
        <w:t>4</w:t>
      </w:r>
      <w:r>
        <w:t xml:space="preserve">:  </w:t>
      </w:r>
      <w:r>
        <w:tab/>
        <w:t>Introductory and follow up letters to respondents</w:t>
      </w:r>
      <w:r w:rsidR="00252B9B">
        <w:t xml:space="preserve"> and telephone interview script</w:t>
      </w:r>
    </w:p>
    <w:p w:rsidR="00FF3D7B" w:rsidRDefault="00FF3D7B" w:rsidP="00FF3D7B">
      <w:pPr>
        <w:tabs>
          <w:tab w:val="left" w:pos="1530"/>
        </w:tabs>
        <w:spacing w:before="120"/>
        <w:ind w:left="288"/>
        <w:rPr>
          <w:lang w:val="en-US"/>
        </w:rPr>
      </w:pPr>
      <w:r>
        <w:rPr>
          <w:lang w:val="en-US"/>
        </w:rPr>
        <w:t xml:space="preserve">Attachment </w:t>
      </w:r>
      <w:r w:rsidR="00F511CE">
        <w:rPr>
          <w:lang w:val="en-US"/>
        </w:rPr>
        <w:t>4</w:t>
      </w:r>
      <w:r>
        <w:rPr>
          <w:lang w:val="en-US"/>
        </w:rPr>
        <w:t xml:space="preserve">a:  </w:t>
      </w:r>
      <w:r w:rsidR="00314B85">
        <w:rPr>
          <w:lang w:val="en-US"/>
        </w:rPr>
        <w:t xml:space="preserve">Telephone </w:t>
      </w:r>
      <w:r w:rsidR="00314B85">
        <w:t>Screener</w:t>
      </w:r>
      <w:r w:rsidRPr="00FF0237">
        <w:t xml:space="preserve"> (including Frequently Asked Questions [FAQ])</w:t>
      </w:r>
    </w:p>
    <w:p w:rsidR="00FF3D7B" w:rsidRDefault="00FF3D7B" w:rsidP="00FF3D7B">
      <w:pPr>
        <w:tabs>
          <w:tab w:val="left" w:pos="1530"/>
          <w:tab w:val="left" w:pos="2880"/>
        </w:tabs>
        <w:spacing w:before="120"/>
        <w:ind w:left="288"/>
        <w:rPr>
          <w:lang w:val="en-US"/>
        </w:rPr>
      </w:pPr>
      <w:r>
        <w:rPr>
          <w:lang w:val="en-US"/>
        </w:rPr>
        <w:t xml:space="preserve">Attachment </w:t>
      </w:r>
      <w:r w:rsidR="00F511CE">
        <w:rPr>
          <w:lang w:val="en-US"/>
        </w:rPr>
        <w:t>4</w:t>
      </w:r>
      <w:r>
        <w:rPr>
          <w:lang w:val="en-US"/>
        </w:rPr>
        <w:t>b:  Survey Cover Letter</w:t>
      </w:r>
    </w:p>
    <w:p w:rsidR="00FF3D7B" w:rsidRDefault="00FF3D7B" w:rsidP="00FF3D7B">
      <w:pPr>
        <w:tabs>
          <w:tab w:val="left" w:pos="1530"/>
          <w:tab w:val="left" w:pos="2880"/>
        </w:tabs>
        <w:spacing w:before="120"/>
        <w:ind w:left="288"/>
        <w:rPr>
          <w:lang w:val="en-US"/>
        </w:rPr>
      </w:pPr>
      <w:r>
        <w:rPr>
          <w:lang w:val="en-US"/>
        </w:rPr>
        <w:t xml:space="preserve">Attachment </w:t>
      </w:r>
      <w:r w:rsidR="00F511CE">
        <w:rPr>
          <w:lang w:val="en-US"/>
        </w:rPr>
        <w:t>4</w:t>
      </w:r>
      <w:r>
        <w:rPr>
          <w:lang w:val="en-US"/>
        </w:rPr>
        <w:t>c:  Thank you/Reminder Postcard</w:t>
      </w:r>
    </w:p>
    <w:p w:rsidR="00FF3D7B" w:rsidRDefault="00FF3D7B" w:rsidP="00FF3D7B">
      <w:pPr>
        <w:tabs>
          <w:tab w:val="left" w:pos="1530"/>
          <w:tab w:val="left" w:pos="2880"/>
        </w:tabs>
        <w:spacing w:before="120"/>
        <w:ind w:left="288"/>
        <w:rPr>
          <w:lang w:val="en-US"/>
        </w:rPr>
      </w:pPr>
      <w:r>
        <w:rPr>
          <w:lang w:val="en-US"/>
        </w:rPr>
        <w:t xml:space="preserve">Attachment </w:t>
      </w:r>
      <w:r w:rsidR="00F511CE">
        <w:rPr>
          <w:lang w:val="en-US"/>
        </w:rPr>
        <w:t>4</w:t>
      </w:r>
      <w:r w:rsidR="00DB6F2C">
        <w:rPr>
          <w:lang w:val="en-US"/>
        </w:rPr>
        <w:t>d:  Reminder Call</w:t>
      </w:r>
    </w:p>
    <w:p w:rsidR="00FF3D7B" w:rsidRDefault="00FF3D7B" w:rsidP="00FF3D7B">
      <w:pPr>
        <w:tabs>
          <w:tab w:val="left" w:pos="1530"/>
          <w:tab w:val="left" w:pos="2880"/>
        </w:tabs>
        <w:spacing w:before="120"/>
        <w:ind w:left="1440" w:hanging="1440"/>
        <w:rPr>
          <w:lang w:val="en-US"/>
        </w:rPr>
      </w:pPr>
      <w:r w:rsidRPr="001E1F8D">
        <w:rPr>
          <w:lang w:val="en-US"/>
        </w:rPr>
        <w:t xml:space="preserve">Attachment </w:t>
      </w:r>
      <w:r w:rsidR="00F511CE">
        <w:rPr>
          <w:lang w:val="en-US"/>
        </w:rPr>
        <w:t>5</w:t>
      </w:r>
      <w:r w:rsidRPr="001E1F8D">
        <w:rPr>
          <w:lang w:val="en-US"/>
        </w:rPr>
        <w:t xml:space="preserve">: </w:t>
      </w:r>
      <w:r w:rsidR="00ED685A">
        <w:rPr>
          <w:lang w:val="en-US"/>
        </w:rPr>
        <w:tab/>
      </w:r>
      <w:r w:rsidR="00ED685A">
        <w:rPr>
          <w:lang w:val="en-US"/>
        </w:rPr>
        <w:tab/>
      </w:r>
      <w:r w:rsidRPr="00E06E92">
        <w:rPr>
          <w:rStyle w:val="CommentReference"/>
          <w:sz w:val="24"/>
        </w:rPr>
        <w:t>B</w:t>
      </w:r>
      <w:r w:rsidRPr="00E06E92">
        <w:rPr>
          <w:lang w:val="en-US"/>
        </w:rPr>
        <w:t xml:space="preserve">attelle IRB </w:t>
      </w:r>
      <w:r w:rsidR="00565AD9">
        <w:rPr>
          <w:lang w:val="en-US"/>
        </w:rPr>
        <w:t>A</w:t>
      </w:r>
      <w:r w:rsidRPr="00E06E92">
        <w:rPr>
          <w:lang w:val="en-US"/>
        </w:rPr>
        <w:t xml:space="preserve">pproval </w:t>
      </w:r>
      <w:r w:rsidR="00565AD9">
        <w:rPr>
          <w:lang w:val="en-US"/>
        </w:rPr>
        <w:t>L</w:t>
      </w:r>
      <w:r w:rsidRPr="00E06E92">
        <w:rPr>
          <w:lang w:val="en-US"/>
        </w:rPr>
        <w:t>ette</w:t>
      </w:r>
      <w:r>
        <w:rPr>
          <w:lang w:val="en-US"/>
        </w:rPr>
        <w:t xml:space="preserve">r </w:t>
      </w:r>
    </w:p>
    <w:p w:rsidR="00FF3D7B" w:rsidRPr="000351CA" w:rsidRDefault="00FF3D7B" w:rsidP="00FF3D7B">
      <w:pPr>
        <w:tabs>
          <w:tab w:val="left" w:pos="2880"/>
        </w:tabs>
        <w:spacing w:before="120"/>
        <w:rPr>
          <w:color w:val="000000" w:themeColor="text1"/>
          <w:lang w:val="en-US"/>
        </w:rPr>
      </w:pPr>
      <w:r w:rsidRPr="00070BDC">
        <w:rPr>
          <w:lang w:val="en-US"/>
        </w:rPr>
        <w:t xml:space="preserve">Attachment </w:t>
      </w:r>
      <w:r w:rsidR="00F511CE">
        <w:rPr>
          <w:lang w:val="en-US"/>
        </w:rPr>
        <w:t>6</w:t>
      </w:r>
      <w:r w:rsidRPr="00070BDC">
        <w:rPr>
          <w:lang w:val="en-US"/>
        </w:rPr>
        <w:t xml:space="preserve">: </w:t>
      </w:r>
      <w:r>
        <w:rPr>
          <w:lang w:val="en-US"/>
        </w:rPr>
        <w:t xml:space="preserve">  </w:t>
      </w:r>
      <w:r w:rsidRPr="00070BDC">
        <w:rPr>
          <w:lang w:val="en-US"/>
        </w:rPr>
        <w:t>Illustrative Table Shells</w:t>
      </w:r>
    </w:p>
    <w:p w:rsidR="00B34DAA" w:rsidRDefault="00B34DAA"/>
    <w:p w:rsidR="00FF3D7B" w:rsidRDefault="00FF3D7B" w:rsidP="00957E42">
      <w:pPr>
        <w:pStyle w:val="Heading1"/>
        <w:tabs>
          <w:tab w:val="left" w:pos="360"/>
        </w:tabs>
        <w:ind w:left="360" w:hanging="360"/>
        <w:rPr>
          <w:b/>
          <w:sz w:val="28"/>
        </w:rPr>
      </w:pPr>
    </w:p>
    <w:p w:rsidR="00FF3D7B" w:rsidRDefault="00FF3D7B" w:rsidP="00957E42">
      <w:pPr>
        <w:pStyle w:val="Heading1"/>
        <w:tabs>
          <w:tab w:val="left" w:pos="360"/>
        </w:tabs>
        <w:ind w:left="360" w:hanging="360"/>
        <w:rPr>
          <w:b/>
          <w:sz w:val="28"/>
        </w:rPr>
      </w:pPr>
    </w:p>
    <w:p w:rsidR="00FF3D7B" w:rsidRDefault="00FF3D7B" w:rsidP="00957E42">
      <w:pPr>
        <w:pStyle w:val="Heading1"/>
        <w:tabs>
          <w:tab w:val="left" w:pos="360"/>
        </w:tabs>
        <w:ind w:left="360" w:hanging="360"/>
        <w:rPr>
          <w:b/>
          <w:sz w:val="28"/>
        </w:rPr>
      </w:pPr>
      <w:r>
        <w:rPr>
          <w:b/>
          <w:sz w:val="28"/>
        </w:rPr>
        <w:br w:type="page"/>
      </w:r>
    </w:p>
    <w:p w:rsidR="00957E42" w:rsidRDefault="00957E42" w:rsidP="00957E42">
      <w:pPr>
        <w:pStyle w:val="Heading1"/>
        <w:tabs>
          <w:tab w:val="left" w:pos="360"/>
        </w:tabs>
        <w:ind w:left="360" w:hanging="360"/>
        <w:rPr>
          <w:b/>
          <w:sz w:val="28"/>
        </w:rPr>
      </w:pPr>
      <w:r>
        <w:rPr>
          <w:b/>
          <w:sz w:val="28"/>
        </w:rPr>
        <w:lastRenderedPageBreak/>
        <w:t>A.</w:t>
      </w:r>
      <w:r>
        <w:rPr>
          <w:b/>
          <w:sz w:val="28"/>
        </w:rPr>
        <w:tab/>
        <w:t>Justification</w:t>
      </w:r>
    </w:p>
    <w:p w:rsidR="00957E42" w:rsidRDefault="00957E42" w:rsidP="00957E42"/>
    <w:p w:rsidR="00957E42" w:rsidRDefault="00957E42" w:rsidP="00957E42">
      <w:pPr>
        <w:tabs>
          <w:tab w:val="left" w:pos="360"/>
        </w:tabs>
        <w:ind w:left="360" w:hanging="360"/>
        <w:outlineLvl w:val="0"/>
        <w:rPr>
          <w:b/>
        </w:rPr>
      </w:pPr>
      <w:r>
        <w:rPr>
          <w:b/>
        </w:rPr>
        <w:t>1.</w:t>
      </w:r>
      <w:r>
        <w:rPr>
          <w:b/>
        </w:rPr>
        <w:tab/>
        <w:t>Circumstances Making the Collection of Information Necessary</w:t>
      </w:r>
    </w:p>
    <w:p w:rsidR="00957E42" w:rsidRDefault="00957E42" w:rsidP="00957E42">
      <w:pPr>
        <w:tabs>
          <w:tab w:val="left" w:pos="360"/>
        </w:tabs>
        <w:ind w:left="360" w:hanging="360"/>
        <w:outlineLvl w:val="0"/>
        <w:rPr>
          <w:b/>
        </w:rPr>
      </w:pPr>
    </w:p>
    <w:p w:rsidR="00BF358A" w:rsidRDefault="00166926" w:rsidP="00BF358A">
      <w:r w:rsidRPr="00706CB4">
        <w:t xml:space="preserve">The Centers for Disease Control and Prevention (CDC) requests approval by the Office of Management and Budget (OMB) for a </w:t>
      </w:r>
      <w:r>
        <w:t xml:space="preserve">new </w:t>
      </w:r>
      <w:r w:rsidRPr="00706CB4">
        <w:t>one</w:t>
      </w:r>
      <w:r>
        <w:t>-</w:t>
      </w:r>
      <w:r w:rsidRPr="00706CB4">
        <w:t>time coll</w:t>
      </w:r>
      <w:r>
        <w:t>ection of information to explore</w:t>
      </w:r>
      <w:r w:rsidRPr="006C15A2">
        <w:t xml:space="preserve"> </w:t>
      </w:r>
      <w:r w:rsidR="001F1B09">
        <w:t xml:space="preserve">how </w:t>
      </w:r>
      <w:r w:rsidR="00217CBB">
        <w:t>medical examiners and coroners (</w:t>
      </w:r>
      <w:r w:rsidR="001F1B09" w:rsidRPr="00C54552">
        <w:t>MECs</w:t>
      </w:r>
      <w:r w:rsidR="00217CBB">
        <w:t>)</w:t>
      </w:r>
      <w:r w:rsidR="001F1B09" w:rsidRPr="00C54552">
        <w:t xml:space="preserve"> interpret and report </w:t>
      </w:r>
      <w:r w:rsidR="001F1B09">
        <w:t xml:space="preserve">sudden unexpected and unexplained infant deaths </w:t>
      </w:r>
      <w:r w:rsidR="000154C2">
        <w:t xml:space="preserve">(SUID) </w:t>
      </w:r>
      <w:r w:rsidR="001F1B09" w:rsidRPr="00C54552">
        <w:t>and the extent to which interpretation and reporting practices vary by jurisdiction.</w:t>
      </w:r>
      <w:r w:rsidRPr="006C15A2">
        <w:t xml:space="preserve"> We will survey a nationally representative sample</w:t>
      </w:r>
      <w:r w:rsidR="00070BDC">
        <w:t xml:space="preserve"> of</w:t>
      </w:r>
      <w:r w:rsidR="00F34A5F">
        <w:t xml:space="preserve"> 800</w:t>
      </w:r>
      <w:r w:rsidR="00070BDC">
        <w:t xml:space="preserve"> </w:t>
      </w:r>
      <w:r w:rsidR="008A60F7">
        <w:t xml:space="preserve">MECs </w:t>
      </w:r>
      <w:r w:rsidR="00F34A5F">
        <w:t xml:space="preserve">using </w:t>
      </w:r>
      <w:proofErr w:type="gramStart"/>
      <w:r w:rsidR="00F34A5F">
        <w:t>a</w:t>
      </w:r>
      <w:proofErr w:type="gramEnd"/>
      <w:r w:rsidR="00F34A5F">
        <w:t xml:space="preserve"> </w:t>
      </w:r>
      <w:r w:rsidR="003E329B">
        <w:t>paper</w:t>
      </w:r>
      <w:r w:rsidR="00F34A5F">
        <w:t xml:space="preserve"> survey</w:t>
      </w:r>
      <w:r w:rsidR="003E329B">
        <w:t xml:space="preserve"> instrument distributed by mail</w:t>
      </w:r>
      <w:r w:rsidR="00F34A5F">
        <w:t xml:space="preserve">. </w:t>
      </w:r>
      <w:r w:rsidR="000D0D2A" w:rsidRPr="00E06E92">
        <w:t>Survey findings will help CDC develop evidence-based educational publications and presentations to support optimal classification and reporting practices in order to accurately monitor cause-specific sudden unexplained infant death (SUID) trends</w:t>
      </w:r>
      <w:r w:rsidR="003A2275">
        <w:t>.</w:t>
      </w:r>
      <w:r w:rsidR="000D0D2A" w:rsidRPr="00E06E92">
        <w:t xml:space="preserve"> </w:t>
      </w:r>
      <w:r w:rsidR="001F2D17">
        <w:t xml:space="preserve"> OMB approval is requested for one year.</w:t>
      </w:r>
    </w:p>
    <w:p w:rsidR="00F34A5F" w:rsidRDefault="00F34A5F" w:rsidP="00BF358A">
      <w:pPr>
        <w:rPr>
          <w:b/>
        </w:rPr>
      </w:pPr>
    </w:p>
    <w:p w:rsidR="00DE0FD0" w:rsidRPr="001C22F2" w:rsidRDefault="00DE0FD0" w:rsidP="00957E42">
      <w:pPr>
        <w:tabs>
          <w:tab w:val="left" w:pos="360"/>
        </w:tabs>
        <w:ind w:left="360" w:hanging="360"/>
        <w:outlineLvl w:val="0"/>
        <w:rPr>
          <w:b/>
        </w:rPr>
      </w:pPr>
      <w:r w:rsidRPr="001C22F2">
        <w:rPr>
          <w:b/>
        </w:rPr>
        <w:t>Background</w:t>
      </w:r>
    </w:p>
    <w:p w:rsidR="00166926" w:rsidRDefault="00166926" w:rsidP="00166926">
      <w:pPr>
        <w:tabs>
          <w:tab w:val="left" w:pos="360"/>
        </w:tabs>
        <w:outlineLvl w:val="0"/>
        <w:rPr>
          <w:u w:val="single"/>
        </w:rPr>
      </w:pPr>
    </w:p>
    <w:p w:rsidR="00CB4F22" w:rsidRPr="00C54552" w:rsidRDefault="00611A00" w:rsidP="00CB4F22">
      <w:pPr>
        <w:autoSpaceDE w:val="0"/>
        <w:autoSpaceDN w:val="0"/>
        <w:adjustRightInd w:val="0"/>
      </w:pPr>
      <w:r w:rsidRPr="00C54552">
        <w:t xml:space="preserve">Each year in the United States, approximately 4,200 infants die suddenly without any cause that is immediately obvious. Half of these sudden </w:t>
      </w:r>
      <w:r w:rsidR="006E7DC2">
        <w:t>unexpected</w:t>
      </w:r>
      <w:r w:rsidRPr="00C54552">
        <w:t xml:space="preserve"> infant deaths are attributed to Sudden Infant Death Syndrome (SIDS), which accounts for about 25% of all deaths between 1 month and twelve months of age and is the lead</w:t>
      </w:r>
      <w:r w:rsidR="0025661D">
        <w:t>ing cause of postneonatal death (Hauck, 2004).</w:t>
      </w:r>
      <w:r w:rsidR="00CB4F22" w:rsidRPr="00C54552">
        <w:t xml:space="preserve"> Reducing deaths caused by SIDS and other SUID such as accidental suffocation are important public health priorities and identified as Healthy People 2020 objectives.  </w:t>
      </w:r>
    </w:p>
    <w:p w:rsidR="00CB4F22" w:rsidRPr="00C54552" w:rsidRDefault="00CB4F22" w:rsidP="00611A00">
      <w:pPr>
        <w:ind w:left="720" w:right="720"/>
      </w:pPr>
    </w:p>
    <w:p w:rsidR="00F34A5F" w:rsidRDefault="00611A00" w:rsidP="00CB4F22">
      <w:pPr>
        <w:autoSpaceDE w:val="0"/>
        <w:autoSpaceDN w:val="0"/>
        <w:adjustRightInd w:val="0"/>
      </w:pPr>
      <w:r w:rsidRPr="00C54552">
        <w:t>Between 1990 and 2001, the rate of SIDS in the U.S. decreased from 1.3 per 1</w:t>
      </w:r>
      <w:r w:rsidR="008A60F7">
        <w:t>,</w:t>
      </w:r>
      <w:r w:rsidRPr="00C54552">
        <w:t>000 live births to 0</w:t>
      </w:r>
      <w:r w:rsidR="0025661D">
        <w:t>.56 deaths per 1</w:t>
      </w:r>
      <w:r w:rsidR="008A60F7">
        <w:t>,</w:t>
      </w:r>
      <w:r w:rsidR="0025661D">
        <w:t>000 live births (Task Force on Sudden Infant Death Syndrome, 2005).</w:t>
      </w:r>
      <w:r w:rsidRPr="00C54552">
        <w:t xml:space="preserve"> The 50% decline in SIDS is attributed to the success of the “Back to Sleep” campaign, launched in 1994, during which prone sleeping for infants decreased from about 75% in 1992 to 12% in 2002</w:t>
      </w:r>
      <w:r w:rsidR="0025661D">
        <w:t xml:space="preserve"> (National Infant Sleep Position Public Access Web Site, 2011)</w:t>
      </w:r>
      <w:r w:rsidRPr="00C54552">
        <w:t>. SIDS has continued to decline slightly and in 2009 was estimated to be 0.525 deaths per 1000, while prone position for sleeping infants held steady at 11.4%</w:t>
      </w:r>
      <w:r w:rsidR="0025661D">
        <w:t xml:space="preserve"> (Kochanek et </w:t>
      </w:r>
      <w:proofErr w:type="gramStart"/>
      <w:r w:rsidR="0025661D">
        <w:t>al.,</w:t>
      </w:r>
      <w:proofErr w:type="gramEnd"/>
      <w:r w:rsidR="0025661D">
        <w:t xml:space="preserve"> 2011).</w:t>
      </w:r>
      <w:r w:rsidR="00FF0237">
        <w:t xml:space="preserve"> </w:t>
      </w:r>
      <w:r w:rsidRPr="00C54552">
        <w:t>Yet as SIDS deaths were declining, post neonatal mortality due to other causes of SUID w</w:t>
      </w:r>
      <w:r w:rsidR="00624CD1">
        <w:t>as</w:t>
      </w:r>
      <w:r w:rsidRPr="00C54552">
        <w:t xml:space="preserve"> on the rise, particularly in 1999-2001. Further examination of the cause-specific age at death and month of death distributions suggested that cases </w:t>
      </w:r>
      <w:r w:rsidR="001F1B09">
        <w:t>MECs</w:t>
      </w:r>
      <w:r w:rsidRPr="00C54552">
        <w:t xml:space="preserve"> once reported as SIDS were subsequently being reported as accidental suffocation and strangulation in bed or as cause unknown/unspecified</w:t>
      </w:r>
      <w:r w:rsidR="0025661D">
        <w:t xml:space="preserve"> (Malloy &amp; MacDorman, 2005; Shapiro-Mendoza et </w:t>
      </w:r>
      <w:proofErr w:type="gramStart"/>
      <w:r w:rsidR="0025661D">
        <w:t>al.</w:t>
      </w:r>
      <w:r w:rsidR="004E72BE">
        <w:t>,</w:t>
      </w:r>
      <w:proofErr w:type="gramEnd"/>
      <w:r w:rsidR="004E72BE">
        <w:t xml:space="preserve"> </w:t>
      </w:r>
      <w:r w:rsidR="0025661D">
        <w:t>2006).</w:t>
      </w:r>
      <w:r w:rsidR="00F34A5F">
        <w:t xml:space="preserve"> </w:t>
      </w:r>
      <w:r w:rsidR="00CB4F22" w:rsidRPr="00C54552">
        <w:t>Because SIDS</w:t>
      </w:r>
      <w:r w:rsidR="00AB50E6">
        <w:t>,</w:t>
      </w:r>
      <w:r w:rsidR="00CB4F22" w:rsidRPr="00C54552">
        <w:t xml:space="preserve"> by definition</w:t>
      </w:r>
      <w:r w:rsidR="00AB50E6">
        <w:t>,</w:t>
      </w:r>
      <w:r w:rsidR="00CB4F22" w:rsidRPr="00C54552">
        <w:t xml:space="preserve"> is nonspecific, there is substantial variation in how </w:t>
      </w:r>
      <w:r w:rsidR="008A60F7">
        <w:t>MECs</w:t>
      </w:r>
      <w:r w:rsidR="00CB4F22" w:rsidRPr="00C54552">
        <w:t xml:space="preserve"> interpret and report these deaths.  The difficulty in consistently and accurately classifying these deaths reflects the limitations of investigation</w:t>
      </w:r>
      <w:r w:rsidR="00151098">
        <w:t xml:space="preserve"> </w:t>
      </w:r>
      <w:r w:rsidR="000D0D2A" w:rsidRPr="003A2275">
        <w:t>and</w:t>
      </w:r>
      <w:r w:rsidR="003A2275" w:rsidRPr="003A2275">
        <w:t xml:space="preserve"> </w:t>
      </w:r>
      <w:r w:rsidR="000D0D2A" w:rsidRPr="003A2275">
        <w:t>documentation,</w:t>
      </w:r>
      <w:r w:rsidR="003A2275">
        <w:t xml:space="preserve"> </w:t>
      </w:r>
      <w:r w:rsidR="000D0D2A" w:rsidRPr="003A2275">
        <w:t>thereby impacting</w:t>
      </w:r>
      <w:r w:rsidR="00CB4F22" w:rsidRPr="00C54552">
        <w:t xml:space="preserve"> our knowledge of the causes of infant mortality. </w:t>
      </w:r>
    </w:p>
    <w:p w:rsidR="00F34A5F" w:rsidRDefault="00F34A5F" w:rsidP="00CB4F22">
      <w:pPr>
        <w:autoSpaceDE w:val="0"/>
        <w:autoSpaceDN w:val="0"/>
        <w:adjustRightInd w:val="0"/>
      </w:pPr>
    </w:p>
    <w:p w:rsidR="00CB4F22" w:rsidRPr="00C54552" w:rsidRDefault="00CB4F22" w:rsidP="00CB4F22">
      <w:pPr>
        <w:autoSpaceDE w:val="0"/>
        <w:autoSpaceDN w:val="0"/>
        <w:adjustRightInd w:val="0"/>
      </w:pPr>
      <w:r w:rsidRPr="00C54552">
        <w:t>In the U</w:t>
      </w:r>
      <w:r w:rsidR="001F1B09">
        <w:t>.</w:t>
      </w:r>
      <w:r w:rsidRPr="00C54552">
        <w:t>S</w:t>
      </w:r>
      <w:r w:rsidR="001F1B09">
        <w:t>.</w:t>
      </w:r>
      <w:r w:rsidRPr="00C54552">
        <w:t xml:space="preserve">, we lack an understanding of the variation in SUID reporting practices by </w:t>
      </w:r>
      <w:r w:rsidR="008A60F7">
        <w:t>MECs</w:t>
      </w:r>
      <w:r w:rsidRPr="00C54552">
        <w:t xml:space="preserve">. </w:t>
      </w:r>
      <w:r w:rsidR="00F34A5F" w:rsidRPr="00C54552">
        <w:rPr>
          <w:lang w:val="en-US"/>
        </w:rPr>
        <w:t xml:space="preserve">The data collection effort we propose will fill important gaps in knowledge of </w:t>
      </w:r>
      <w:r w:rsidRPr="00C54552">
        <w:t>variation in the wa</w:t>
      </w:r>
      <w:r w:rsidR="008A60F7">
        <w:t>y MECs</w:t>
      </w:r>
      <w:r w:rsidRPr="00C54552">
        <w:t xml:space="preserve"> classify and report SUID.</w:t>
      </w:r>
    </w:p>
    <w:p w:rsidR="00CB4F22" w:rsidRPr="00C54552" w:rsidRDefault="00CB4F22" w:rsidP="00611A00"/>
    <w:p w:rsidR="00681F8F" w:rsidRPr="003E329B" w:rsidRDefault="00611A00" w:rsidP="005707AC">
      <w:r w:rsidRPr="00C54552">
        <w:t>The purpose of this project is to understand how MECs interpret and report SUID and the extent to which</w:t>
      </w:r>
      <w:r w:rsidR="00495201">
        <w:t xml:space="preserve"> their</w:t>
      </w:r>
      <w:r w:rsidRPr="00C54552">
        <w:t xml:space="preserve"> interpretation and reporting practices </w:t>
      </w:r>
      <w:r w:rsidR="000D0D2A" w:rsidRPr="00EE1923">
        <w:t>vary</w:t>
      </w:r>
      <w:r w:rsidRPr="00C54552">
        <w:t xml:space="preserve">. </w:t>
      </w:r>
      <w:r w:rsidR="00681F8F" w:rsidRPr="00C54552">
        <w:t xml:space="preserve">This </w:t>
      </w:r>
      <w:r w:rsidR="00897745" w:rsidRPr="00C54552">
        <w:t xml:space="preserve">will be </w:t>
      </w:r>
      <w:r w:rsidR="00681F8F" w:rsidRPr="00C54552">
        <w:t xml:space="preserve">the first national, geographically representative survey of </w:t>
      </w:r>
      <w:r w:rsidR="00F34A5F">
        <w:t>MECs to explore</w:t>
      </w:r>
      <w:r w:rsidR="00AB50E6">
        <w:t xml:space="preserve"> </w:t>
      </w:r>
      <w:r w:rsidR="00F34A5F">
        <w:t xml:space="preserve">SUID </w:t>
      </w:r>
      <w:r w:rsidR="003E329B">
        <w:t>diagnostic</w:t>
      </w:r>
      <w:r w:rsidR="00F34A5F">
        <w:t xml:space="preserve"> and reporting practices</w:t>
      </w:r>
      <w:r w:rsidR="00681F8F" w:rsidRPr="00C54552">
        <w:t xml:space="preserve"> </w:t>
      </w:r>
      <w:r w:rsidR="00BF358A">
        <w:t>in</w:t>
      </w:r>
      <w:r w:rsidR="00681F8F" w:rsidRPr="00C54552">
        <w:t xml:space="preserve"> depth. </w:t>
      </w:r>
    </w:p>
    <w:p w:rsidR="00681F8F" w:rsidRPr="00C54552" w:rsidRDefault="00681F8F" w:rsidP="00957E42">
      <w:pPr>
        <w:rPr>
          <w:lang w:val="en-US"/>
        </w:rPr>
      </w:pPr>
    </w:p>
    <w:p w:rsidR="00CB4F22" w:rsidRPr="00C54552" w:rsidRDefault="00957E42" w:rsidP="00957E42">
      <w:pPr>
        <w:rPr>
          <w:lang w:val="en-US"/>
        </w:rPr>
      </w:pPr>
      <w:r w:rsidRPr="00C54552">
        <w:rPr>
          <w:lang w:val="en-US"/>
        </w:rPr>
        <w:lastRenderedPageBreak/>
        <w:t xml:space="preserve">The data collection for which approval is sought </w:t>
      </w:r>
      <w:r w:rsidR="00897745" w:rsidRPr="00C54552">
        <w:rPr>
          <w:lang w:val="en-US"/>
        </w:rPr>
        <w:t xml:space="preserve">supports </w:t>
      </w:r>
      <w:r w:rsidRPr="00C54552">
        <w:rPr>
          <w:lang w:val="en-US"/>
        </w:rPr>
        <w:t xml:space="preserve">CDC's mission to </w:t>
      </w:r>
      <w:r w:rsidR="00F8323F" w:rsidRPr="00C54552">
        <w:rPr>
          <w:rFonts w:eastAsia="Arial Unicode MS"/>
          <w:color w:val="000000"/>
        </w:rPr>
        <w:t>promote</w:t>
      </w:r>
      <w:r w:rsidR="0060518B" w:rsidRPr="00C54552">
        <w:rPr>
          <w:rFonts w:eastAsia="Arial Unicode MS"/>
          <w:color w:val="000000"/>
        </w:rPr>
        <w:t xml:space="preserve"> the coordination of</w:t>
      </w:r>
      <w:r w:rsidR="00F8323F" w:rsidRPr="00C54552">
        <w:rPr>
          <w:rFonts w:eastAsia="Arial Unicode MS"/>
          <w:color w:val="000000"/>
        </w:rPr>
        <w:t xml:space="preserve"> research, investigations, experiments, demonstrations, and studies relating to the causes, diagnosis, treatment, control, and prevention of physical and mental diseases and impairments of humans, </w:t>
      </w:r>
      <w:r w:rsidRPr="00C54552">
        <w:rPr>
          <w:lang w:val="en-US"/>
        </w:rPr>
        <w:t xml:space="preserve">authorized by Section </w:t>
      </w:r>
      <w:r w:rsidR="00F8323F" w:rsidRPr="00C54552">
        <w:rPr>
          <w:lang w:val="en-US"/>
        </w:rPr>
        <w:t>241</w:t>
      </w:r>
      <w:r w:rsidRPr="00C54552">
        <w:rPr>
          <w:lang w:val="en-US"/>
        </w:rPr>
        <w:t xml:space="preserve"> of the Public Health Service Act [</w:t>
      </w:r>
      <w:r w:rsidR="00F8323F" w:rsidRPr="00C54552">
        <w:rPr>
          <w:lang w:val="en-US"/>
        </w:rPr>
        <w:t>42</w:t>
      </w:r>
      <w:r w:rsidR="0007406F" w:rsidRPr="00C54552">
        <w:rPr>
          <w:lang w:val="en-US"/>
        </w:rPr>
        <w:t xml:space="preserve"> </w:t>
      </w:r>
      <w:r w:rsidR="00F8323F" w:rsidRPr="00C54552">
        <w:rPr>
          <w:lang w:val="en-US"/>
        </w:rPr>
        <w:t>U</w:t>
      </w:r>
      <w:r w:rsidR="0007406F" w:rsidRPr="00C54552">
        <w:rPr>
          <w:lang w:val="en-US"/>
        </w:rPr>
        <w:t>.</w:t>
      </w:r>
      <w:r w:rsidR="00F8323F" w:rsidRPr="00C54552">
        <w:rPr>
          <w:lang w:val="en-US"/>
        </w:rPr>
        <w:t>S</w:t>
      </w:r>
      <w:r w:rsidR="0007406F" w:rsidRPr="00C54552">
        <w:rPr>
          <w:lang w:val="en-US"/>
        </w:rPr>
        <w:t>.</w:t>
      </w:r>
      <w:r w:rsidR="00F8323F" w:rsidRPr="00C54552">
        <w:rPr>
          <w:lang w:val="en-US"/>
        </w:rPr>
        <w:t>C</w:t>
      </w:r>
      <w:r w:rsidR="0007406F" w:rsidRPr="00C54552">
        <w:rPr>
          <w:lang w:val="en-US"/>
        </w:rPr>
        <w:t xml:space="preserve">. </w:t>
      </w:r>
      <w:r w:rsidR="00F8323F" w:rsidRPr="006E49E5">
        <w:rPr>
          <w:lang w:val="en-US"/>
        </w:rPr>
        <w:t>241</w:t>
      </w:r>
      <w:r w:rsidRPr="006E49E5">
        <w:rPr>
          <w:lang w:val="en-US"/>
        </w:rPr>
        <w:t>]</w:t>
      </w:r>
      <w:r w:rsidR="008D4C3F" w:rsidRPr="006E49E5">
        <w:rPr>
          <w:lang w:val="en-US"/>
        </w:rPr>
        <w:t xml:space="preserve"> (Attachment 1)</w:t>
      </w:r>
      <w:r w:rsidRPr="006E49E5">
        <w:rPr>
          <w:lang w:val="en-US"/>
        </w:rPr>
        <w:t xml:space="preserve">.  </w:t>
      </w:r>
      <w:r w:rsidR="00080B36" w:rsidRPr="006E49E5">
        <w:rPr>
          <w:lang w:val="en-US"/>
        </w:rPr>
        <w:t xml:space="preserve">This data collection effort also supports </w:t>
      </w:r>
      <w:r w:rsidR="00080B36" w:rsidRPr="006E49E5">
        <w:rPr>
          <w:bCs/>
        </w:rPr>
        <w:t xml:space="preserve">the Healthy People 2020 objective of reducing the infant mortality rate to 6 deaths per 1,000 live births (Healthy People 2020 website, 2012). </w:t>
      </w:r>
      <w:r w:rsidR="00B8143F" w:rsidRPr="006E49E5">
        <w:rPr>
          <w:lang w:val="en-US"/>
        </w:rPr>
        <w:t>This</w:t>
      </w:r>
      <w:r w:rsidR="004A03B5" w:rsidRPr="006E49E5">
        <w:rPr>
          <w:lang w:val="en-US"/>
        </w:rPr>
        <w:t xml:space="preserve"> </w:t>
      </w:r>
      <w:r w:rsidRPr="006E49E5">
        <w:rPr>
          <w:lang w:val="en-US"/>
        </w:rPr>
        <w:t>data collection </w:t>
      </w:r>
      <w:r w:rsidR="00B8143F" w:rsidRPr="006E49E5">
        <w:rPr>
          <w:lang w:val="en-US"/>
        </w:rPr>
        <w:t xml:space="preserve">will complement other activities currently being done as part of CDC’s Division of </w:t>
      </w:r>
      <w:r w:rsidR="003E329B" w:rsidRPr="006E49E5">
        <w:rPr>
          <w:lang w:val="en-US"/>
        </w:rPr>
        <w:t>Reproductive Health’s SUID</w:t>
      </w:r>
      <w:r w:rsidR="00B8143F" w:rsidRPr="006E49E5">
        <w:rPr>
          <w:lang w:val="en-US"/>
        </w:rPr>
        <w:t xml:space="preserve"> Initiative</w:t>
      </w:r>
      <w:r w:rsidR="00B749EA" w:rsidRPr="006E49E5">
        <w:rPr>
          <w:lang w:val="en-US"/>
        </w:rPr>
        <w:t xml:space="preserve">. </w:t>
      </w:r>
      <w:r w:rsidR="00CC0FE3">
        <w:rPr>
          <w:lang w:val="en-US"/>
        </w:rPr>
        <w:t xml:space="preserve"> </w:t>
      </w:r>
      <w:r w:rsidR="00B749EA" w:rsidRPr="006E49E5">
        <w:rPr>
          <w:lang w:val="en-US"/>
        </w:rPr>
        <w:t xml:space="preserve">As part of this initiative, </w:t>
      </w:r>
      <w:r w:rsidR="00B63383" w:rsidRPr="006E49E5">
        <w:rPr>
          <w:lang w:val="en-US"/>
        </w:rPr>
        <w:t xml:space="preserve">CDC </w:t>
      </w:r>
      <w:r w:rsidR="00373A03">
        <w:rPr>
          <w:lang w:val="en-US"/>
        </w:rPr>
        <w:t>is working to</w:t>
      </w:r>
      <w:r w:rsidR="0013447C">
        <w:rPr>
          <w:lang w:val="en-US"/>
        </w:rPr>
        <w:t xml:space="preserve"> </w:t>
      </w:r>
      <w:r w:rsidR="00373A03">
        <w:rPr>
          <w:lang w:val="en-US"/>
        </w:rPr>
        <w:t>identif</w:t>
      </w:r>
      <w:r w:rsidR="00E16BE5">
        <w:rPr>
          <w:lang w:val="en-US"/>
        </w:rPr>
        <w:t xml:space="preserve">y </w:t>
      </w:r>
      <w:r w:rsidR="00373A03">
        <w:rPr>
          <w:lang w:val="en-US"/>
        </w:rPr>
        <w:t xml:space="preserve">best practices </w:t>
      </w:r>
      <w:r w:rsidR="005C4210">
        <w:rPr>
          <w:lang w:val="en-US"/>
        </w:rPr>
        <w:t>and encourage</w:t>
      </w:r>
      <w:r w:rsidR="005E74B4" w:rsidRPr="006E49E5">
        <w:rPr>
          <w:lang w:val="en-US"/>
        </w:rPr>
        <w:t xml:space="preserve"> </w:t>
      </w:r>
      <w:r w:rsidR="00B8143F" w:rsidRPr="006E49E5">
        <w:rPr>
          <w:lang w:val="en-US"/>
        </w:rPr>
        <w:t>consistent classification and reporting of cause of death</w:t>
      </w:r>
      <w:r w:rsidR="00373A03">
        <w:rPr>
          <w:lang w:val="en-US"/>
        </w:rPr>
        <w:t>.  Improvements in</w:t>
      </w:r>
      <w:r w:rsidR="00B63383" w:rsidRPr="006E49E5">
        <w:rPr>
          <w:lang w:val="en-US"/>
        </w:rPr>
        <w:t xml:space="preserve"> </w:t>
      </w:r>
      <w:r w:rsidR="00B8143F" w:rsidRPr="006E49E5">
        <w:rPr>
          <w:lang w:val="en-US"/>
        </w:rPr>
        <w:t>data</w:t>
      </w:r>
      <w:r w:rsidR="00373A03">
        <w:rPr>
          <w:lang w:val="en-US"/>
        </w:rPr>
        <w:t xml:space="preserve"> quality may lead</w:t>
      </w:r>
      <w:r w:rsidR="00B8143F" w:rsidRPr="006E49E5">
        <w:rPr>
          <w:lang w:val="en-US"/>
        </w:rPr>
        <w:t xml:space="preserve"> to </w:t>
      </w:r>
      <w:r w:rsidR="00373A03">
        <w:rPr>
          <w:lang w:val="en-US"/>
        </w:rPr>
        <w:t xml:space="preserve">improvements in </w:t>
      </w:r>
      <w:r w:rsidR="00B8143F" w:rsidRPr="006E49E5">
        <w:rPr>
          <w:lang w:val="en-US"/>
        </w:rPr>
        <w:t>identify</w:t>
      </w:r>
      <w:r w:rsidR="00373A03">
        <w:rPr>
          <w:lang w:val="en-US"/>
        </w:rPr>
        <w:t>ing</w:t>
      </w:r>
      <w:r w:rsidR="00B8143F" w:rsidRPr="006E49E5">
        <w:rPr>
          <w:lang w:val="en-US"/>
        </w:rPr>
        <w:t xml:space="preserve"> </w:t>
      </w:r>
      <w:r w:rsidR="00254083">
        <w:rPr>
          <w:lang w:val="en-US"/>
        </w:rPr>
        <w:t>individuals</w:t>
      </w:r>
      <w:r w:rsidR="00373A03">
        <w:rPr>
          <w:lang w:val="en-US"/>
        </w:rPr>
        <w:t xml:space="preserve"> at </w:t>
      </w:r>
      <w:r w:rsidR="00B8143F" w:rsidRPr="006E49E5">
        <w:rPr>
          <w:lang w:val="en-US"/>
        </w:rPr>
        <w:t>risk</w:t>
      </w:r>
      <w:r w:rsidR="00254083">
        <w:rPr>
          <w:lang w:val="en-US"/>
        </w:rPr>
        <w:t xml:space="preserve"> and intervention</w:t>
      </w:r>
      <w:r w:rsidR="00E16BE5">
        <w:rPr>
          <w:lang w:val="en-US"/>
        </w:rPr>
        <w:t>s</w:t>
      </w:r>
      <w:r w:rsidR="00B8143F" w:rsidRPr="006E49E5">
        <w:rPr>
          <w:lang w:val="en-US"/>
        </w:rPr>
        <w:t xml:space="preserve"> to minimize SUID cases. </w:t>
      </w:r>
      <w:r w:rsidR="00B63383" w:rsidRPr="006E49E5">
        <w:rPr>
          <w:lang w:val="en-US"/>
        </w:rPr>
        <w:t>The Sudden Infant Death Investigation Repo</w:t>
      </w:r>
      <w:r w:rsidR="007E7658" w:rsidRPr="006E49E5">
        <w:rPr>
          <w:lang w:val="en-US"/>
        </w:rPr>
        <w:t>r</w:t>
      </w:r>
      <w:r w:rsidR="00B63383" w:rsidRPr="006E49E5">
        <w:rPr>
          <w:lang w:val="en-US"/>
        </w:rPr>
        <w:t>ting Form (SUIDIRF) and guidelines w</w:t>
      </w:r>
      <w:r w:rsidR="009A4DC3" w:rsidRPr="006E49E5">
        <w:rPr>
          <w:lang w:val="en-US"/>
        </w:rPr>
        <w:t>ere</w:t>
      </w:r>
      <w:r w:rsidR="00EE2753">
        <w:rPr>
          <w:lang w:val="en-US"/>
        </w:rPr>
        <w:t xml:space="preserve"> </w:t>
      </w:r>
      <w:r w:rsidR="00B63383" w:rsidRPr="006E49E5">
        <w:rPr>
          <w:lang w:val="en-US"/>
        </w:rPr>
        <w:t xml:space="preserve">designed in collaboration with partners </w:t>
      </w:r>
      <w:r w:rsidR="00B63383" w:rsidRPr="006E49E5">
        <w:rPr>
          <w:color w:val="000000"/>
        </w:rPr>
        <w:t xml:space="preserve">to assist investigative agencies to better understand the circumstances and factors contributing to unexplained deaths in infants.  </w:t>
      </w:r>
      <w:r w:rsidR="00EE2753">
        <w:rPr>
          <w:color w:val="000000"/>
        </w:rPr>
        <w:t>Use o</w:t>
      </w:r>
      <w:r w:rsidR="00CC0FE3">
        <w:rPr>
          <w:color w:val="000000"/>
        </w:rPr>
        <w:t>f the SUIDIRF and the guidance</w:t>
      </w:r>
      <w:r w:rsidR="00E16BE5">
        <w:rPr>
          <w:color w:val="000000"/>
        </w:rPr>
        <w:t xml:space="preserve"> is voluntary</w:t>
      </w:r>
      <w:r w:rsidR="00254083">
        <w:rPr>
          <w:color w:val="000000"/>
        </w:rPr>
        <w:t>.  T</w:t>
      </w:r>
      <w:r w:rsidR="00E16BE5">
        <w:rPr>
          <w:color w:val="000000"/>
        </w:rPr>
        <w:t xml:space="preserve">he materials </w:t>
      </w:r>
      <w:r w:rsidR="006311BA">
        <w:rPr>
          <w:color w:val="000000"/>
        </w:rPr>
        <w:t>provide</w:t>
      </w:r>
      <w:r w:rsidR="00254083">
        <w:rPr>
          <w:color w:val="000000"/>
        </w:rPr>
        <w:t xml:space="preserve"> a model for</w:t>
      </w:r>
      <w:r w:rsidR="007E7658" w:rsidRPr="006E49E5">
        <w:rPr>
          <w:color w:val="000000"/>
        </w:rPr>
        <w:t xml:space="preserve"> </w:t>
      </w:r>
      <w:r w:rsidR="007E7658" w:rsidRPr="00254083">
        <w:rPr>
          <w:color w:val="000000"/>
        </w:rPr>
        <w:t xml:space="preserve">the types of information that if collected, can improve the investigation </w:t>
      </w:r>
      <w:r w:rsidR="00CC0FE3" w:rsidRPr="00254083">
        <w:rPr>
          <w:color w:val="000000"/>
        </w:rPr>
        <w:t xml:space="preserve">and classification </w:t>
      </w:r>
      <w:r w:rsidR="007E7658" w:rsidRPr="00254083">
        <w:rPr>
          <w:color w:val="000000"/>
        </w:rPr>
        <w:t>of SUID cases.</w:t>
      </w:r>
      <w:r w:rsidR="007E7658" w:rsidRPr="006E49E5">
        <w:rPr>
          <w:rFonts w:ascii="Georgia" w:hAnsi="Georgia"/>
          <w:color w:val="000000"/>
        </w:rPr>
        <w:t xml:space="preserve"> </w:t>
      </w:r>
      <w:r w:rsidR="007E7658" w:rsidRPr="006E49E5">
        <w:rPr>
          <w:color w:val="000000"/>
        </w:rPr>
        <w:t xml:space="preserve">Along with the SUIDIRF, the CDC and partners developed training materials and conducted train-the-trainer regional academies for medical examiners, coroners, investigators, and child advocates across the United States. </w:t>
      </w:r>
      <w:r w:rsidR="00B63383" w:rsidRPr="006E49E5">
        <w:rPr>
          <w:lang w:val="en-US"/>
        </w:rPr>
        <w:t xml:space="preserve"> </w:t>
      </w:r>
      <w:r w:rsidR="007E7658" w:rsidRPr="006E49E5">
        <w:rPr>
          <w:color w:val="000000"/>
        </w:rPr>
        <w:t>The SUIDIRF and training curriculum have been endorsed by several national organizations representing law enforcement, medical examiners, and coroners.</w:t>
      </w:r>
      <w:r w:rsidR="007E7658" w:rsidRPr="006E49E5">
        <w:rPr>
          <w:rFonts w:ascii="Georgia" w:hAnsi="Georgia"/>
          <w:color w:val="000000"/>
        </w:rPr>
        <w:t xml:space="preserve"> </w:t>
      </w:r>
    </w:p>
    <w:p w:rsidR="007F1231" w:rsidRPr="00C54552" w:rsidRDefault="007F1231" w:rsidP="008828DA">
      <w:pPr>
        <w:pStyle w:val="NormalWeb"/>
        <w:spacing w:before="0" w:beforeAutospacing="0" w:after="0" w:afterAutospacing="0"/>
      </w:pPr>
    </w:p>
    <w:p w:rsidR="00F4019B" w:rsidRPr="001C22F2" w:rsidRDefault="00DE0FD0" w:rsidP="00C7087F">
      <w:pPr>
        <w:rPr>
          <w:b/>
        </w:rPr>
      </w:pPr>
      <w:r w:rsidRPr="001C22F2">
        <w:rPr>
          <w:b/>
        </w:rPr>
        <w:t>Privacy Impact Assessment</w:t>
      </w:r>
    </w:p>
    <w:p w:rsidR="00DE0FD0" w:rsidRDefault="00DE0FD0" w:rsidP="00C7087F"/>
    <w:p w:rsidR="006B6333" w:rsidRPr="006B6333" w:rsidRDefault="006B6333" w:rsidP="006B6333">
      <w:pPr>
        <w:rPr>
          <w:i/>
        </w:rPr>
      </w:pPr>
      <w:r w:rsidRPr="006B6333">
        <w:rPr>
          <w:i/>
        </w:rPr>
        <w:t xml:space="preserve">Overview of the Data Collection System </w:t>
      </w:r>
    </w:p>
    <w:p w:rsidR="006B6333" w:rsidRDefault="006B6333" w:rsidP="006B6333"/>
    <w:p w:rsidR="006B6333" w:rsidRDefault="005E74B4" w:rsidP="00F35236">
      <w:r>
        <w:t>Two kinds of data will be</w:t>
      </w:r>
      <w:r w:rsidR="006B6333">
        <w:t xml:space="preserve"> collected as part of the study</w:t>
      </w:r>
      <w:r w:rsidR="00F35236">
        <w:t xml:space="preserve"> : </w:t>
      </w:r>
      <w:r w:rsidR="00B65419">
        <w:t xml:space="preserve">1) administrative data </w:t>
      </w:r>
      <w:r>
        <w:t>to identify persons responsible for certifying infant deaths in each count</w:t>
      </w:r>
      <w:r w:rsidR="003E329B">
        <w:t>y selected for the study</w:t>
      </w:r>
      <w:r w:rsidR="00904991">
        <w:t>,</w:t>
      </w:r>
      <w:r w:rsidR="003E329B">
        <w:t xml:space="preserve"> </w:t>
      </w:r>
      <w:r>
        <w:t>and 2)</w:t>
      </w:r>
      <w:r w:rsidR="00B65419">
        <w:t xml:space="preserve">  </w:t>
      </w:r>
      <w:r>
        <w:t>s</w:t>
      </w:r>
      <w:r w:rsidR="006B6333">
        <w:t xml:space="preserve">urvey response data </w:t>
      </w:r>
      <w:r w:rsidR="00EB54BE">
        <w:t xml:space="preserve">to be </w:t>
      </w:r>
      <w:r>
        <w:t>collected using a paper response</w:t>
      </w:r>
      <w:r w:rsidR="00EB54BE">
        <w:t xml:space="preserve"> instrument</w:t>
      </w:r>
      <w:r>
        <w:t xml:space="preserve"> (Attachment </w:t>
      </w:r>
      <w:r w:rsidR="00FF0237">
        <w:t>3</w:t>
      </w:r>
      <w:r>
        <w:t>)</w:t>
      </w:r>
      <w:r w:rsidR="00F35236">
        <w:t>.</w:t>
      </w:r>
      <w:r w:rsidR="009D06C3">
        <w:t xml:space="preserve"> I</w:t>
      </w:r>
      <w:r w:rsidR="00897745">
        <w:t>nformation regarding the study and i</w:t>
      </w:r>
      <w:r w:rsidR="009D06C3">
        <w:t xml:space="preserve">nstructions to survey respondents are included on the first page of the survey and </w:t>
      </w:r>
      <w:r w:rsidR="0060518B">
        <w:t xml:space="preserve">at the beginning of each </w:t>
      </w:r>
      <w:r w:rsidR="00EE210B">
        <w:t>survey section.</w:t>
      </w:r>
    </w:p>
    <w:p w:rsidR="00731C1F" w:rsidRDefault="00731C1F" w:rsidP="006B6333"/>
    <w:p w:rsidR="00F11CCF" w:rsidRDefault="00645066" w:rsidP="006B6333">
      <w:r>
        <w:t xml:space="preserve">The survey data collection system </w:t>
      </w:r>
      <w:r w:rsidR="00BF358A">
        <w:t>will consist</w:t>
      </w:r>
      <w:r w:rsidR="002968BA">
        <w:t xml:space="preserve"> of the following components</w:t>
      </w:r>
      <w:r>
        <w:t>:</w:t>
      </w:r>
    </w:p>
    <w:p w:rsidR="00645066" w:rsidRDefault="00645066" w:rsidP="006B6333"/>
    <w:p w:rsidR="005E74B4" w:rsidRPr="000154C2" w:rsidRDefault="00F11CCF" w:rsidP="00FD156F">
      <w:pPr>
        <w:numPr>
          <w:ilvl w:val="0"/>
          <w:numId w:val="4"/>
        </w:numPr>
        <w:autoSpaceDE w:val="0"/>
        <w:autoSpaceDN w:val="0"/>
        <w:adjustRightInd w:val="0"/>
        <w:rPr>
          <w:lang w:val="en-US"/>
        </w:rPr>
      </w:pPr>
      <w:r w:rsidRPr="002968BA">
        <w:rPr>
          <w:i/>
          <w:color w:val="000000" w:themeColor="text1"/>
        </w:rPr>
        <w:t>Telephone Screener</w:t>
      </w:r>
      <w:r w:rsidRPr="000154C2">
        <w:rPr>
          <w:color w:val="000000" w:themeColor="text1"/>
        </w:rPr>
        <w:t>. During the screening phase, telephone interviewers will use computer assisted telephone interviewing (CATI) t</w:t>
      </w:r>
      <w:r w:rsidR="00217CBB" w:rsidRPr="000154C2">
        <w:rPr>
          <w:color w:val="000000" w:themeColor="text1"/>
        </w:rPr>
        <w:t>echnology when they contact MEC</w:t>
      </w:r>
      <w:r w:rsidRPr="000154C2">
        <w:rPr>
          <w:color w:val="000000" w:themeColor="text1"/>
        </w:rPr>
        <w:t>s</w:t>
      </w:r>
      <w:r w:rsidR="00217CBB" w:rsidRPr="000154C2">
        <w:rPr>
          <w:color w:val="000000" w:themeColor="text1"/>
        </w:rPr>
        <w:t>’</w:t>
      </w:r>
      <w:r w:rsidRPr="000154C2">
        <w:rPr>
          <w:color w:val="000000" w:themeColor="text1"/>
        </w:rPr>
        <w:t xml:space="preserve"> offices to capture the names of individuals who may certify infant </w:t>
      </w:r>
      <w:r w:rsidR="00217CBB" w:rsidRPr="000154C2">
        <w:rPr>
          <w:color w:val="000000" w:themeColor="text1"/>
        </w:rPr>
        <w:t xml:space="preserve">deaths </w:t>
      </w:r>
      <w:r w:rsidRPr="000154C2">
        <w:rPr>
          <w:color w:val="000000" w:themeColor="text1"/>
        </w:rPr>
        <w:t>in their county  (</w:t>
      </w:r>
      <w:r w:rsidR="00F511CE">
        <w:rPr>
          <w:color w:val="000000" w:themeColor="text1"/>
        </w:rPr>
        <w:t>Attachment 4a</w:t>
      </w:r>
      <w:r w:rsidR="005E74B4" w:rsidRPr="000154C2">
        <w:rPr>
          <w:color w:val="000000" w:themeColor="text1"/>
        </w:rPr>
        <w:t>)</w:t>
      </w:r>
      <w:r w:rsidRPr="000154C2">
        <w:rPr>
          <w:color w:val="000000" w:themeColor="text1"/>
        </w:rPr>
        <w:t xml:space="preserve">. </w:t>
      </w:r>
      <w:r w:rsidRPr="000154C2">
        <w:rPr>
          <w:lang w:val="en-US"/>
        </w:rPr>
        <w:t xml:space="preserve">Additionally, this application will randomly select the </w:t>
      </w:r>
      <w:r w:rsidR="000D0D2A" w:rsidRPr="0096463D">
        <w:rPr>
          <w:lang w:val="en-US"/>
        </w:rPr>
        <w:t>individual(s)</w:t>
      </w:r>
      <w:r w:rsidRPr="000154C2">
        <w:rPr>
          <w:lang w:val="en-US"/>
        </w:rPr>
        <w:t xml:space="preserve"> selected for participation, and will collect the best address and phone number for each. </w:t>
      </w:r>
    </w:p>
    <w:p w:rsidR="005E74B4" w:rsidRPr="000154C2" w:rsidRDefault="00F11CCF" w:rsidP="00F11CCF">
      <w:pPr>
        <w:numPr>
          <w:ilvl w:val="0"/>
          <w:numId w:val="4"/>
        </w:numPr>
        <w:autoSpaceDE w:val="0"/>
        <w:autoSpaceDN w:val="0"/>
        <w:adjustRightInd w:val="0"/>
        <w:rPr>
          <w:lang w:val="en-US"/>
        </w:rPr>
      </w:pPr>
      <w:r w:rsidRPr="002968BA">
        <w:rPr>
          <w:i/>
          <w:lang w:val="en-US"/>
        </w:rPr>
        <w:t>Tracking Database</w:t>
      </w:r>
      <w:r w:rsidRPr="000154C2">
        <w:rPr>
          <w:lang w:val="en-US"/>
        </w:rPr>
        <w:t>. During the data collection process, we will use a tracking data ba</w:t>
      </w:r>
      <w:r w:rsidR="00217CBB" w:rsidRPr="000154C2">
        <w:rPr>
          <w:lang w:val="en-US"/>
        </w:rPr>
        <w:t>se to track each prospective respondent</w:t>
      </w:r>
      <w:r w:rsidRPr="000154C2">
        <w:rPr>
          <w:lang w:val="en-US"/>
        </w:rPr>
        <w:t xml:space="preserve">. This database will include the contact </w:t>
      </w:r>
      <w:r w:rsidR="00217CBB" w:rsidRPr="000154C2">
        <w:rPr>
          <w:lang w:val="en-US"/>
        </w:rPr>
        <w:t xml:space="preserve">information for each </w:t>
      </w:r>
      <w:r w:rsidRPr="000154C2">
        <w:rPr>
          <w:lang w:val="en-US"/>
        </w:rPr>
        <w:t>respondent. These data will be automatically populated from the telephone screening script. The tracking data base will be used to track each step of the data collection process</w:t>
      </w:r>
      <w:r w:rsidR="00FD47B7" w:rsidRPr="000154C2">
        <w:rPr>
          <w:lang w:val="en-US"/>
        </w:rPr>
        <w:t>,</w:t>
      </w:r>
      <w:r w:rsidRPr="000154C2">
        <w:rPr>
          <w:lang w:val="en-US"/>
        </w:rPr>
        <w:t xml:space="preserve"> generate personalized mailing labels, FedEx labels, survey</w:t>
      </w:r>
      <w:r w:rsidR="00217CBB" w:rsidRPr="000154C2">
        <w:rPr>
          <w:lang w:val="en-US"/>
        </w:rPr>
        <w:t xml:space="preserve"> identification</w:t>
      </w:r>
      <w:r w:rsidRPr="000154C2">
        <w:rPr>
          <w:lang w:val="en-US"/>
        </w:rPr>
        <w:t xml:space="preserve"> </w:t>
      </w:r>
      <w:r w:rsidR="00217CBB" w:rsidRPr="000154C2">
        <w:rPr>
          <w:lang w:val="en-US"/>
        </w:rPr>
        <w:t>(</w:t>
      </w:r>
      <w:r w:rsidRPr="000154C2">
        <w:rPr>
          <w:lang w:val="en-US"/>
        </w:rPr>
        <w:t>ID</w:t>
      </w:r>
      <w:r w:rsidR="00217CBB" w:rsidRPr="000154C2">
        <w:rPr>
          <w:lang w:val="en-US"/>
        </w:rPr>
        <w:t>)</w:t>
      </w:r>
      <w:r w:rsidRPr="000154C2">
        <w:rPr>
          <w:lang w:val="en-US"/>
        </w:rPr>
        <w:t xml:space="preserve"> labels, and personalized cover letters</w:t>
      </w:r>
      <w:r w:rsidR="00904991">
        <w:rPr>
          <w:lang w:val="en-US"/>
        </w:rPr>
        <w:t xml:space="preserve"> (Attachment 4b)</w:t>
      </w:r>
      <w:r w:rsidRPr="000154C2">
        <w:rPr>
          <w:lang w:val="en-US"/>
        </w:rPr>
        <w:t>.</w:t>
      </w:r>
      <w:r w:rsidR="00904991">
        <w:rPr>
          <w:lang w:val="en-US"/>
        </w:rPr>
        <w:t xml:space="preserve"> The system will also facilitate follow-up through targeted postcard reminders (Attachment 4c) and/or telephone reminders (Attachment 4d).</w:t>
      </w:r>
      <w:r w:rsidRPr="000154C2">
        <w:rPr>
          <w:lang w:val="en-US"/>
        </w:rPr>
        <w:t xml:space="preserve"> When surveys are returned, we will update the</w:t>
      </w:r>
      <w:r w:rsidR="00217CBB" w:rsidRPr="000154C2">
        <w:rPr>
          <w:lang w:val="en-US"/>
        </w:rPr>
        <w:t xml:space="preserve"> tracking system</w:t>
      </w:r>
      <w:r w:rsidRPr="000154C2">
        <w:rPr>
          <w:lang w:val="en-US"/>
        </w:rPr>
        <w:t xml:space="preserve"> so that all follow-up activities are disconti</w:t>
      </w:r>
      <w:r w:rsidR="00217CBB" w:rsidRPr="000154C2">
        <w:rPr>
          <w:lang w:val="en-US"/>
        </w:rPr>
        <w:t xml:space="preserve">nued, which will result in the </w:t>
      </w:r>
      <w:r w:rsidRPr="000154C2">
        <w:rPr>
          <w:lang w:val="en-US"/>
        </w:rPr>
        <w:t xml:space="preserve">least amount of burden to study participants. </w:t>
      </w:r>
    </w:p>
    <w:p w:rsidR="00F11CCF" w:rsidRPr="002968BA" w:rsidRDefault="00F11CCF" w:rsidP="002968BA">
      <w:pPr>
        <w:numPr>
          <w:ilvl w:val="0"/>
          <w:numId w:val="5"/>
        </w:numPr>
        <w:autoSpaceDE w:val="0"/>
        <w:autoSpaceDN w:val="0"/>
        <w:adjustRightInd w:val="0"/>
        <w:rPr>
          <w:lang w:val="en-US"/>
        </w:rPr>
      </w:pPr>
      <w:r w:rsidRPr="002968BA">
        <w:rPr>
          <w:i/>
          <w:lang w:val="en-US"/>
        </w:rPr>
        <w:lastRenderedPageBreak/>
        <w:t>Data Entry Application</w:t>
      </w:r>
      <w:r w:rsidRPr="000154C2">
        <w:rPr>
          <w:lang w:val="en-US"/>
        </w:rPr>
        <w:t xml:space="preserve">. </w:t>
      </w:r>
      <w:r w:rsidR="002968BA">
        <w:rPr>
          <w:lang w:val="en-US"/>
        </w:rPr>
        <w:t>D</w:t>
      </w:r>
      <w:r w:rsidRPr="002968BA">
        <w:rPr>
          <w:lang w:val="en-US"/>
        </w:rPr>
        <w:t>ata from the p</w:t>
      </w:r>
      <w:r w:rsidR="002968BA">
        <w:rPr>
          <w:lang w:val="en-US"/>
        </w:rPr>
        <w:t xml:space="preserve">aper surveys will be entered in a customized data </w:t>
      </w:r>
      <w:r w:rsidRPr="002968BA">
        <w:rPr>
          <w:lang w:val="en-US"/>
        </w:rPr>
        <w:t xml:space="preserve">entry application </w:t>
      </w:r>
      <w:r w:rsidR="002968BA">
        <w:rPr>
          <w:lang w:val="en-US"/>
        </w:rPr>
        <w:t xml:space="preserve">that </w:t>
      </w:r>
      <w:r w:rsidRPr="002968BA">
        <w:rPr>
          <w:lang w:val="en-US"/>
        </w:rPr>
        <w:t>will include functionality for double keying of all</w:t>
      </w:r>
    </w:p>
    <w:p w:rsidR="00F11CCF" w:rsidRPr="000154C2" w:rsidRDefault="00F11CCF" w:rsidP="00645066">
      <w:pPr>
        <w:autoSpaceDE w:val="0"/>
        <w:autoSpaceDN w:val="0"/>
        <w:adjustRightInd w:val="0"/>
        <w:ind w:left="720"/>
        <w:rPr>
          <w:lang w:val="en-US"/>
        </w:rPr>
      </w:pPr>
      <w:proofErr w:type="gramStart"/>
      <w:r w:rsidRPr="000154C2">
        <w:rPr>
          <w:lang w:val="en-US"/>
        </w:rPr>
        <w:t>surveys</w:t>
      </w:r>
      <w:proofErr w:type="gramEnd"/>
      <w:r w:rsidRPr="000154C2">
        <w:rPr>
          <w:lang w:val="en-US"/>
        </w:rPr>
        <w:t>. During the second pass of data collection, any variable where there is</w:t>
      </w:r>
    </w:p>
    <w:p w:rsidR="00F11CCF" w:rsidRPr="000154C2" w:rsidRDefault="00F11CCF" w:rsidP="00645066">
      <w:pPr>
        <w:autoSpaceDE w:val="0"/>
        <w:autoSpaceDN w:val="0"/>
        <w:adjustRightInd w:val="0"/>
        <w:ind w:left="720"/>
        <w:rPr>
          <w:lang w:val="en-US"/>
        </w:rPr>
      </w:pPr>
      <w:proofErr w:type="gramStart"/>
      <w:r w:rsidRPr="000154C2">
        <w:rPr>
          <w:lang w:val="en-US"/>
        </w:rPr>
        <w:t>not</w:t>
      </w:r>
      <w:proofErr w:type="gramEnd"/>
      <w:r w:rsidRPr="000154C2">
        <w:rPr>
          <w:lang w:val="en-US"/>
        </w:rPr>
        <w:t xml:space="preserve"> a match between the two passes will alert the data entry operator, so that s</w:t>
      </w:r>
      <w:r w:rsidR="002968BA">
        <w:rPr>
          <w:lang w:val="en-US"/>
        </w:rPr>
        <w:t>/</w:t>
      </w:r>
      <w:r w:rsidRPr="000154C2">
        <w:rPr>
          <w:lang w:val="en-US"/>
        </w:rPr>
        <w:t>he</w:t>
      </w:r>
    </w:p>
    <w:p w:rsidR="00F11CCF" w:rsidRPr="000154C2" w:rsidRDefault="00F11CCF" w:rsidP="00645066">
      <w:pPr>
        <w:autoSpaceDE w:val="0"/>
        <w:autoSpaceDN w:val="0"/>
        <w:adjustRightInd w:val="0"/>
        <w:ind w:left="720"/>
        <w:rPr>
          <w:lang w:val="en-US"/>
        </w:rPr>
      </w:pPr>
      <w:proofErr w:type="gramStart"/>
      <w:r w:rsidRPr="000154C2">
        <w:rPr>
          <w:lang w:val="en-US"/>
        </w:rPr>
        <w:t>can</w:t>
      </w:r>
      <w:proofErr w:type="gramEnd"/>
      <w:r w:rsidRPr="000154C2">
        <w:rPr>
          <w:lang w:val="en-US"/>
        </w:rPr>
        <w:t xml:space="preserve"> determine the correct value.</w:t>
      </w:r>
    </w:p>
    <w:p w:rsidR="00EE210B" w:rsidRDefault="00EE210B" w:rsidP="006B6333"/>
    <w:p w:rsidR="006B6333" w:rsidRDefault="006B6333" w:rsidP="006B6333">
      <w:r>
        <w:t xml:space="preserve">CDC’s data collection partner will be </w:t>
      </w:r>
      <w:r w:rsidR="00C54552">
        <w:t>Battelle, a not-for-profit contract research organization</w:t>
      </w:r>
      <w:r>
        <w:t xml:space="preserve">. Personal information for survey respondents will be maintained for the duration of the study.  At the conclusion of the study, </w:t>
      </w:r>
      <w:r w:rsidR="00AB50E6">
        <w:t>Battelle will destroy the</w:t>
      </w:r>
      <w:r>
        <w:t xml:space="preserve"> link between personal identifiers and respondent information (name, address</w:t>
      </w:r>
      <w:r w:rsidR="0060518B">
        <w:t>, telephone number</w:t>
      </w:r>
      <w:r w:rsidR="00AB50E6">
        <w:t>)</w:t>
      </w:r>
      <w:r>
        <w:t>.</w:t>
      </w:r>
      <w:r w:rsidR="00AB50E6">
        <w:t xml:space="preserve"> CDC staff will never have access to respondent identifiers.</w:t>
      </w:r>
    </w:p>
    <w:p w:rsidR="00731C1F" w:rsidRDefault="00731C1F" w:rsidP="00C7087F"/>
    <w:p w:rsidR="006B6333" w:rsidRPr="006B6333" w:rsidRDefault="006B6333" w:rsidP="00C7087F">
      <w:pPr>
        <w:rPr>
          <w:i/>
        </w:rPr>
      </w:pPr>
      <w:r w:rsidRPr="006B6333">
        <w:rPr>
          <w:i/>
        </w:rPr>
        <w:t>Items of Information to be Collected</w:t>
      </w:r>
    </w:p>
    <w:p w:rsidR="00EE210B" w:rsidRDefault="00EE210B" w:rsidP="00EE210B"/>
    <w:p w:rsidR="00EE210B" w:rsidRPr="0025661D" w:rsidRDefault="00EE210B" w:rsidP="00EE210B">
      <w:pPr>
        <w:rPr>
          <w:color w:val="000000" w:themeColor="text1"/>
        </w:rPr>
      </w:pPr>
      <w:r>
        <w:t xml:space="preserve">Administrative data containing the names, affiliations, and mailing information for person(s) responsible for certifying infant deaths in all U.S. counties will be obtained from </w:t>
      </w:r>
      <w:r w:rsidR="0025661D" w:rsidRPr="0025661D">
        <w:rPr>
          <w:color w:val="000000" w:themeColor="text1"/>
        </w:rPr>
        <w:t>SafetySource</w:t>
      </w:r>
      <w:r w:rsidR="0025661D">
        <w:rPr>
          <w:color w:val="000000" w:themeColor="text1"/>
        </w:rPr>
        <w:t xml:space="preserve">, augmented with information from </w:t>
      </w:r>
      <w:r w:rsidR="0025661D" w:rsidRPr="0025661D">
        <w:rPr>
          <w:color w:val="000000" w:themeColor="text1"/>
        </w:rPr>
        <w:t>the National Association of Medical Examiners (NAME)</w:t>
      </w:r>
      <w:r w:rsidR="0025661D">
        <w:rPr>
          <w:color w:val="000000" w:themeColor="text1"/>
        </w:rPr>
        <w:t>’s database</w:t>
      </w:r>
      <w:r w:rsidR="0025661D" w:rsidRPr="0025661D">
        <w:rPr>
          <w:color w:val="000000" w:themeColor="text1"/>
        </w:rPr>
        <w:t xml:space="preserve">. </w:t>
      </w:r>
    </w:p>
    <w:p w:rsidR="00611A00" w:rsidRDefault="00611A00" w:rsidP="00645066">
      <w:pPr>
        <w:autoSpaceDE w:val="0"/>
        <w:autoSpaceDN w:val="0"/>
        <w:adjustRightInd w:val="0"/>
        <w:rPr>
          <w:sz w:val="22"/>
          <w:szCs w:val="22"/>
        </w:rPr>
      </w:pPr>
    </w:p>
    <w:p w:rsidR="006B6333" w:rsidRDefault="00D841D2" w:rsidP="001D66F6">
      <w:r>
        <w:t xml:space="preserve">The </w:t>
      </w:r>
      <w:r w:rsidR="00CC6FC7">
        <w:t xml:space="preserve">primary </w:t>
      </w:r>
      <w:r>
        <w:t xml:space="preserve">data collection effort will involve surveying </w:t>
      </w:r>
      <w:r w:rsidR="0003487B">
        <w:t xml:space="preserve">MECs using </w:t>
      </w:r>
      <w:proofErr w:type="gramStart"/>
      <w:r w:rsidR="00AB6A5C">
        <w:t>a</w:t>
      </w:r>
      <w:proofErr w:type="gramEnd"/>
      <w:r w:rsidR="00AB6A5C">
        <w:t xml:space="preserve"> </w:t>
      </w:r>
      <w:r w:rsidR="00CC06FD">
        <w:t xml:space="preserve">paper </w:t>
      </w:r>
      <w:r w:rsidR="0003487B">
        <w:t>survey instrument to be distributed via express mail</w:t>
      </w:r>
      <w:r w:rsidR="00645066">
        <w:t xml:space="preserve"> (Attachment </w:t>
      </w:r>
      <w:r w:rsidR="00FF0237">
        <w:t>3</w:t>
      </w:r>
      <w:r w:rsidR="00645066">
        <w:t>)</w:t>
      </w:r>
      <w:r w:rsidR="0003487B">
        <w:t xml:space="preserve">. The survey instrument contains questions about respondents’  </w:t>
      </w:r>
      <w:r w:rsidR="00645066">
        <w:t>organization/reporting jurisdiction (Section A)</w:t>
      </w:r>
      <w:r w:rsidR="0003487B" w:rsidRPr="00AB3151">
        <w:t xml:space="preserve">, </w:t>
      </w:r>
      <w:r w:rsidR="0003487B">
        <w:t xml:space="preserve">classification of </w:t>
      </w:r>
      <w:r w:rsidR="00BF358A">
        <w:t xml:space="preserve">death for a series of </w:t>
      </w:r>
      <w:r w:rsidR="0003487B">
        <w:t>hyp</w:t>
      </w:r>
      <w:r w:rsidR="00BF358A">
        <w:t>othetical infant death cases (Section B</w:t>
      </w:r>
      <w:r w:rsidR="0003487B">
        <w:t>)</w:t>
      </w:r>
      <w:r w:rsidR="0003487B" w:rsidRPr="00AB3151">
        <w:t xml:space="preserve">, </w:t>
      </w:r>
      <w:r w:rsidR="0003487B">
        <w:t>knowledge and opinion regarding interpretation and reporting of infant deaths</w:t>
      </w:r>
      <w:r w:rsidR="00BF358A">
        <w:t xml:space="preserve"> (Section C)</w:t>
      </w:r>
      <w:r w:rsidR="0003487B">
        <w:t>,</w:t>
      </w:r>
      <w:r w:rsidR="00BF358A">
        <w:t xml:space="preserve"> reporting jurisdiction practices and training (Section D)</w:t>
      </w:r>
      <w:r w:rsidR="003E329B">
        <w:t>,</w:t>
      </w:r>
      <w:r w:rsidR="0003487B">
        <w:t xml:space="preserve"> respondent characteristics and demographics</w:t>
      </w:r>
      <w:r w:rsidR="00BF358A">
        <w:t xml:space="preserve"> (Sections E and F)</w:t>
      </w:r>
      <w:r w:rsidR="0003487B">
        <w:t>, and jurisdiction-specific training and resource needs</w:t>
      </w:r>
      <w:r w:rsidR="00BF358A">
        <w:t xml:space="preserve"> and general comments (Section G)</w:t>
      </w:r>
      <w:r w:rsidR="0003487B">
        <w:t xml:space="preserve">. </w:t>
      </w:r>
      <w:r w:rsidR="007651D2">
        <w:t xml:space="preserve">Information collected using the paper survey instrument and stored in the data entry application will be retained </w:t>
      </w:r>
      <w:r w:rsidR="004E58B7">
        <w:t>according to CDC Records Control Schedule</w:t>
      </w:r>
      <w:r w:rsidR="007651D2">
        <w:t>. A copy of this data file will be stored at Battelle for 10 years following the conclusion of Battelle’s contract with CDC, per Battelle Records Management Policy.</w:t>
      </w:r>
    </w:p>
    <w:p w:rsidR="0003487B" w:rsidRDefault="0003487B" w:rsidP="001D66F6"/>
    <w:p w:rsidR="001D66F6" w:rsidRDefault="001D66F6" w:rsidP="001D66F6">
      <w:r>
        <w:t xml:space="preserve">No </w:t>
      </w:r>
      <w:r w:rsidR="00722EB6">
        <w:t>individually identifiable information</w:t>
      </w:r>
      <w:r>
        <w:t xml:space="preserve"> will be collected in conjunction with </w:t>
      </w:r>
      <w:r w:rsidR="006B6333">
        <w:t>the survey, although response</w:t>
      </w:r>
      <w:r w:rsidR="000D2D47">
        <w:t>s</w:t>
      </w:r>
      <w:r w:rsidR="006B6333">
        <w:t xml:space="preserve"> will be tracked using </w:t>
      </w:r>
      <w:proofErr w:type="gramStart"/>
      <w:r w:rsidR="006B6333">
        <w:t>a</w:t>
      </w:r>
      <w:proofErr w:type="gramEnd"/>
      <w:r w:rsidR="006B6333">
        <w:t xml:space="preserve"> unique respondent identification</w:t>
      </w:r>
      <w:r w:rsidR="0060518B">
        <w:t xml:space="preserve"> (ID)</w:t>
      </w:r>
      <w:r w:rsidR="006B6333">
        <w:t xml:space="preserve"> code. At the conclusion of the study, </w:t>
      </w:r>
      <w:r w:rsidR="00CC06FD">
        <w:t xml:space="preserve">Battelle will destroy </w:t>
      </w:r>
      <w:r w:rsidR="006B6333">
        <w:t>the link between the code and respondent name/c</w:t>
      </w:r>
      <w:r w:rsidR="00CC06FD">
        <w:t>ontact information. CDC will never</w:t>
      </w:r>
      <w:r w:rsidR="006B6333">
        <w:t xml:space="preserve"> have access to any personally identifying information</w:t>
      </w:r>
      <w:r w:rsidR="00B8573E">
        <w:t>:</w:t>
      </w:r>
      <w:r w:rsidR="006B6333">
        <w:t xml:space="preserve"> </w:t>
      </w:r>
      <w:r w:rsidR="00B8573E">
        <w:t>T</w:t>
      </w:r>
      <w:r w:rsidR="006B6333">
        <w:t>he survey data file that will be delivered to CDC at the conclusion of the study will be stripped of all identifiers.</w:t>
      </w:r>
    </w:p>
    <w:p w:rsidR="00957E42" w:rsidRDefault="00957E42" w:rsidP="00957E42">
      <w:pPr>
        <w:pStyle w:val="CDCtext"/>
        <w:spacing w:after="0"/>
        <w:rPr>
          <w:rFonts w:ascii="Times New Roman" w:hAnsi="Times New Roman"/>
          <w:szCs w:val="24"/>
        </w:rPr>
      </w:pPr>
    </w:p>
    <w:p w:rsidR="0022250C" w:rsidRPr="00722EB6" w:rsidRDefault="0022250C" w:rsidP="00957E42">
      <w:pPr>
        <w:pStyle w:val="CDCtext"/>
        <w:spacing w:after="0"/>
        <w:rPr>
          <w:rFonts w:ascii="Times New Roman" w:hAnsi="Times New Roman"/>
          <w:i/>
          <w:szCs w:val="24"/>
        </w:rPr>
      </w:pPr>
      <w:r w:rsidRPr="00722EB6">
        <w:rPr>
          <w:rFonts w:ascii="Times New Roman" w:hAnsi="Times New Roman"/>
          <w:i/>
          <w:szCs w:val="24"/>
        </w:rPr>
        <w:t>Identification of Website(s) and Website Content Directed at Children Under 13 Years of Age</w:t>
      </w:r>
    </w:p>
    <w:p w:rsidR="0022250C" w:rsidRDefault="0022250C" w:rsidP="00957E42">
      <w:pPr>
        <w:pStyle w:val="CDCtext"/>
        <w:spacing w:after="0"/>
        <w:rPr>
          <w:rFonts w:ascii="Times New Roman" w:hAnsi="Times New Roman"/>
          <w:szCs w:val="24"/>
        </w:rPr>
      </w:pPr>
    </w:p>
    <w:p w:rsidR="000D2D47" w:rsidRPr="000D2D47" w:rsidRDefault="00AB6A5C" w:rsidP="000D2D47">
      <w:r>
        <w:t>Not applicable.</w:t>
      </w:r>
      <w:r w:rsidR="007A382E">
        <w:t xml:space="preserve"> This data collection effort will not involve website(s) and website content. All participants will be adults</w:t>
      </w:r>
      <w:r w:rsidR="00F56EFB">
        <w:t xml:space="preserve">. </w:t>
      </w:r>
      <w:r w:rsidR="008245DA">
        <w:t xml:space="preserve"> </w:t>
      </w:r>
      <w:r w:rsidR="00F56EFB">
        <w:t>N</w:t>
      </w:r>
      <w:r w:rsidR="008245DA">
        <w:t>o children under 13 years of age will be involved with the study</w:t>
      </w:r>
      <w:r w:rsidR="007A382E">
        <w:t>.</w:t>
      </w:r>
      <w:r>
        <w:t xml:space="preserve"> </w:t>
      </w:r>
    </w:p>
    <w:p w:rsidR="000D2D47" w:rsidRDefault="000D2D47" w:rsidP="00957E42">
      <w:pPr>
        <w:pStyle w:val="CDCtext"/>
        <w:spacing w:after="0"/>
        <w:rPr>
          <w:rFonts w:ascii="Times New Roman" w:hAnsi="Times New Roman"/>
          <w:szCs w:val="24"/>
        </w:rPr>
      </w:pPr>
    </w:p>
    <w:p w:rsidR="00957E42" w:rsidRDefault="00957E42" w:rsidP="00C86E05">
      <w:pPr>
        <w:keepNext/>
        <w:keepLines/>
        <w:tabs>
          <w:tab w:val="left" w:pos="360"/>
        </w:tabs>
        <w:ind w:left="360" w:hanging="360"/>
        <w:outlineLvl w:val="0"/>
        <w:rPr>
          <w:b/>
        </w:rPr>
      </w:pPr>
      <w:r>
        <w:rPr>
          <w:b/>
        </w:rPr>
        <w:t>2.</w:t>
      </w:r>
      <w:r>
        <w:rPr>
          <w:b/>
        </w:rPr>
        <w:tab/>
        <w:t>Purpose and Use of Information Collection</w:t>
      </w:r>
    </w:p>
    <w:p w:rsidR="00E14079" w:rsidRDefault="00E14079" w:rsidP="00C86E05">
      <w:pPr>
        <w:keepNext/>
        <w:keepLines/>
        <w:tabs>
          <w:tab w:val="left" w:pos="360"/>
        </w:tabs>
        <w:ind w:left="360" w:hanging="360"/>
        <w:outlineLvl w:val="0"/>
        <w:rPr>
          <w:b/>
        </w:rPr>
      </w:pPr>
    </w:p>
    <w:p w:rsidR="00541FA3" w:rsidRDefault="00541FA3" w:rsidP="00611A00">
      <w:r>
        <w:t xml:space="preserve">The U.S. Department of Health and Human Services (HHS) has identified reductions in the rates of SIDS and infant mortality as Healthy People 2020 objectives.  In order to design and implement </w:t>
      </w:r>
      <w:r w:rsidR="00A22E30">
        <w:t>appropriate</w:t>
      </w:r>
      <w:r>
        <w:t xml:space="preserve"> interventions,</w:t>
      </w:r>
      <w:r w:rsidDel="00BF7D8D">
        <w:t xml:space="preserve"> </w:t>
      </w:r>
      <w:r>
        <w:t xml:space="preserve">accurate information about the causes of infant mortality is needed, including better differentiation between </w:t>
      </w:r>
      <w:r w:rsidR="00E14079">
        <w:t xml:space="preserve">SIDS and other sleep related infant deaths, such as suffocation.  </w:t>
      </w:r>
    </w:p>
    <w:p w:rsidR="00B14765" w:rsidRDefault="00B14765" w:rsidP="00611A00"/>
    <w:p w:rsidR="00611A00" w:rsidRPr="00666785" w:rsidRDefault="00611A00" w:rsidP="00611A00">
      <w:r>
        <w:t>The</w:t>
      </w:r>
      <w:r w:rsidRPr="00666785">
        <w:t xml:space="preserve"> </w:t>
      </w:r>
      <w:r w:rsidR="00B14765">
        <w:t>specific aims</w:t>
      </w:r>
      <w:r w:rsidR="00B14765" w:rsidRPr="00666785">
        <w:t xml:space="preserve"> </w:t>
      </w:r>
      <w:r w:rsidRPr="00666785">
        <w:t xml:space="preserve">of this </w:t>
      </w:r>
      <w:r>
        <w:t>project</w:t>
      </w:r>
      <w:r w:rsidRPr="00666785">
        <w:t xml:space="preserve"> </w:t>
      </w:r>
      <w:r w:rsidR="00B14765">
        <w:t>are</w:t>
      </w:r>
      <w:r w:rsidRPr="00666785">
        <w:t xml:space="preserve"> to understand how </w:t>
      </w:r>
      <w:r>
        <w:t>MECs</w:t>
      </w:r>
      <w:r w:rsidRPr="00666785">
        <w:t xml:space="preserve"> interpret and report SUID and th</w:t>
      </w:r>
      <w:r w:rsidR="003E329B">
        <w:t xml:space="preserve">e extent to which </w:t>
      </w:r>
      <w:r w:rsidR="00495201">
        <w:t xml:space="preserve">MECs’ </w:t>
      </w:r>
      <w:r w:rsidR="003E329B">
        <w:t>diagnostic</w:t>
      </w:r>
      <w:r w:rsidRPr="00666785">
        <w:t xml:space="preserve"> and reporting </w:t>
      </w:r>
      <w:r w:rsidRPr="0096463D">
        <w:t xml:space="preserve">practices </w:t>
      </w:r>
      <w:r w:rsidR="000D0D2A" w:rsidRPr="0096463D">
        <w:t>vary</w:t>
      </w:r>
      <w:r w:rsidRPr="00666785">
        <w:t xml:space="preserve">. Key questions to be addressed by this project are: </w:t>
      </w:r>
    </w:p>
    <w:p w:rsidR="00611A00" w:rsidRPr="00666785" w:rsidRDefault="00611A00" w:rsidP="00FD156F">
      <w:pPr>
        <w:numPr>
          <w:ilvl w:val="1"/>
          <w:numId w:val="3"/>
        </w:numPr>
      </w:pPr>
      <w:r w:rsidRPr="00666785">
        <w:t xml:space="preserve">What terms do </w:t>
      </w:r>
      <w:r>
        <w:t>MECs</w:t>
      </w:r>
      <w:r w:rsidRPr="00666785">
        <w:t xml:space="preserve"> use in their cause-of-death determinations and how are these terms defined?</w:t>
      </w:r>
    </w:p>
    <w:p w:rsidR="00611A00" w:rsidRPr="00666785" w:rsidRDefault="00611A00" w:rsidP="00FD156F">
      <w:pPr>
        <w:numPr>
          <w:ilvl w:val="1"/>
          <w:numId w:val="3"/>
        </w:numPr>
      </w:pPr>
      <w:r w:rsidRPr="00666785">
        <w:t xml:space="preserve">What guides </w:t>
      </w:r>
      <w:r>
        <w:t>MECs’</w:t>
      </w:r>
      <w:r w:rsidRPr="00666785">
        <w:t xml:space="preserve"> decision-making processes when they determine the cause of death/complete the cause of death statement (specifically, what criteria</w:t>
      </w:r>
      <w:r>
        <w:t xml:space="preserve"> and</w:t>
      </w:r>
      <w:r w:rsidRPr="00666785">
        <w:t xml:space="preserve"> evidence do they use)? </w:t>
      </w:r>
    </w:p>
    <w:p w:rsidR="00611A00" w:rsidRPr="00666785" w:rsidRDefault="00611A00" w:rsidP="00FD156F">
      <w:pPr>
        <w:numPr>
          <w:ilvl w:val="1"/>
          <w:numId w:val="3"/>
        </w:numPr>
      </w:pPr>
      <w:r w:rsidRPr="00666785">
        <w:t xml:space="preserve">How is cause of death </w:t>
      </w:r>
      <w:r w:rsidR="00495201">
        <w:t xml:space="preserve">typically </w:t>
      </w:r>
      <w:r w:rsidRPr="00666785">
        <w:t>classified/reported and how much variation is there in</w:t>
      </w:r>
      <w:r w:rsidR="00495201">
        <w:t xml:space="preserve"> MECs’</w:t>
      </w:r>
      <w:r w:rsidRPr="00666785">
        <w:t xml:space="preserve"> </w:t>
      </w:r>
      <w:r>
        <w:t>classification/reporting</w:t>
      </w:r>
      <w:r w:rsidRPr="00666785">
        <w:t xml:space="preserve"> practices?</w:t>
      </w:r>
      <w:r w:rsidRPr="00666785">
        <w:rPr>
          <w:b/>
        </w:rPr>
        <w:t xml:space="preserve"> </w:t>
      </w:r>
    </w:p>
    <w:p w:rsidR="00611A00" w:rsidRDefault="00611A00" w:rsidP="00611A00"/>
    <w:p w:rsidR="004E72BE" w:rsidRDefault="00611A00" w:rsidP="006E49E5">
      <w:pPr>
        <w:pStyle w:val="BHNormal"/>
      </w:pPr>
      <w:r>
        <w:t xml:space="preserve">To answer these questions, we will </w:t>
      </w:r>
      <w:r w:rsidRPr="00AB3151">
        <w:t>conduct a national</w:t>
      </w:r>
      <w:r w:rsidR="003E329B">
        <w:t>ly representative</w:t>
      </w:r>
      <w:r w:rsidRPr="00AB3151">
        <w:t xml:space="preserve"> survey of approximately 800 </w:t>
      </w:r>
      <w:r>
        <w:t>MECs</w:t>
      </w:r>
      <w:r w:rsidRPr="00AB3151">
        <w:t>. Survey respondents will</w:t>
      </w:r>
      <w:r w:rsidR="003E329B">
        <w:t xml:space="preserve"> receive a copy of the surve</w:t>
      </w:r>
      <w:r w:rsidR="00355DB1">
        <w:t>y instrument via express mail. Respondents will answer questions</w:t>
      </w:r>
      <w:r w:rsidRPr="00AB3151">
        <w:t xml:space="preserve"> </w:t>
      </w:r>
      <w:r>
        <w:t>about the characteristics of their reporting jurisdiction</w:t>
      </w:r>
      <w:r w:rsidRPr="00AB3151">
        <w:t xml:space="preserve">, will review </w:t>
      </w:r>
      <w:r w:rsidR="000154C2">
        <w:t xml:space="preserve">hypothetical </w:t>
      </w:r>
      <w:r>
        <w:t xml:space="preserve">infant death </w:t>
      </w:r>
      <w:r w:rsidRPr="00AB3151">
        <w:t xml:space="preserve">case descriptions and </w:t>
      </w:r>
      <w:r>
        <w:t>indicate how they would classify those cases (SIDS, SUID, accidental suffocation)</w:t>
      </w:r>
      <w:r w:rsidRPr="00AB3151">
        <w:t xml:space="preserve">, will </w:t>
      </w:r>
      <w:r>
        <w:t>be asked about their</w:t>
      </w:r>
      <w:r w:rsidRPr="00AB3151">
        <w:t xml:space="preserve"> reporting practices and training, </w:t>
      </w:r>
      <w:r>
        <w:t xml:space="preserve">will provide their </w:t>
      </w:r>
      <w:r w:rsidRPr="00AB3151">
        <w:t>knowledge and opinion</w:t>
      </w:r>
      <w:r>
        <w:t xml:space="preserve"> about topics related to SUID</w:t>
      </w:r>
      <w:r w:rsidRPr="00AB3151">
        <w:t xml:space="preserve">, </w:t>
      </w:r>
      <w:r>
        <w:t xml:space="preserve">will be asked about their </w:t>
      </w:r>
      <w:r w:rsidR="00355DB1">
        <w:t xml:space="preserve">personal </w:t>
      </w:r>
      <w:r>
        <w:t>demographic</w:t>
      </w:r>
      <w:r w:rsidRPr="00AB3151">
        <w:t xml:space="preserve"> ch</w:t>
      </w:r>
      <w:r>
        <w:t xml:space="preserve">aracteristics, and will be given the opportunity to </w:t>
      </w:r>
      <w:r w:rsidR="00D16FFF">
        <w:t>provide information about jurisdiction-specific training and resource needs as well as general comments</w:t>
      </w:r>
      <w:r w:rsidRPr="00AB3151">
        <w:t xml:space="preserve">. </w:t>
      </w:r>
    </w:p>
    <w:p w:rsidR="004E72BE" w:rsidRDefault="004E72BE" w:rsidP="006E49E5">
      <w:pPr>
        <w:pStyle w:val="BHNormal"/>
      </w:pPr>
    </w:p>
    <w:p w:rsidR="00F14E4E" w:rsidRDefault="00611A00" w:rsidP="006E49E5">
      <w:pPr>
        <w:pStyle w:val="BHNormal"/>
      </w:pPr>
      <w:r w:rsidRPr="006E49E5">
        <w:t xml:space="preserve">CDC’s overarching goal is to </w:t>
      </w:r>
      <w:r w:rsidR="00080B36" w:rsidRPr="006E49E5">
        <w:t xml:space="preserve">improve data collected at death scene investigations and promote consistent classification and reporting </w:t>
      </w:r>
      <w:r w:rsidRPr="006E49E5">
        <w:t xml:space="preserve">in determining the cause of unexpected infant deaths. </w:t>
      </w:r>
      <w:r w:rsidR="005A29E7" w:rsidRPr="006E49E5">
        <w:t>Data collected from this survey will allow CDC to</w:t>
      </w:r>
      <w:r w:rsidR="004E72BE">
        <w:t>:</w:t>
      </w:r>
    </w:p>
    <w:p w:rsidR="00611A00" w:rsidRDefault="00611A00" w:rsidP="00CD399F"/>
    <w:p w:rsidR="009060F4" w:rsidRDefault="009060F4" w:rsidP="00FD156F">
      <w:pPr>
        <w:numPr>
          <w:ilvl w:val="0"/>
          <w:numId w:val="2"/>
        </w:numPr>
      </w:pPr>
      <w:r>
        <w:t xml:space="preserve">Describe knowledge, opinion, </w:t>
      </w:r>
      <w:r w:rsidR="00355DB1">
        <w:t>and SUID diagnostic and reporting</w:t>
      </w:r>
      <w:r>
        <w:t xml:space="preserve"> practices among U.S. MECs.</w:t>
      </w:r>
    </w:p>
    <w:p w:rsidR="00F14E4E" w:rsidRDefault="00F14E4E" w:rsidP="00FD156F">
      <w:pPr>
        <w:numPr>
          <w:ilvl w:val="0"/>
          <w:numId w:val="2"/>
        </w:numPr>
      </w:pPr>
      <w:r>
        <w:t>Describe</w:t>
      </w:r>
      <w:r w:rsidR="009060F4">
        <w:t xml:space="preserve"> respondent characteristics.</w:t>
      </w:r>
      <w:r w:rsidR="00CD399F">
        <w:t xml:space="preserve"> </w:t>
      </w:r>
    </w:p>
    <w:p w:rsidR="00257EEB" w:rsidRDefault="00355DB1" w:rsidP="00FD156F">
      <w:pPr>
        <w:numPr>
          <w:ilvl w:val="0"/>
          <w:numId w:val="2"/>
        </w:numPr>
      </w:pPr>
      <w:r>
        <w:t xml:space="preserve">Examine the </w:t>
      </w:r>
      <w:r w:rsidR="00257EEB">
        <w:t xml:space="preserve">factors </w:t>
      </w:r>
      <w:r>
        <w:t xml:space="preserve">that </w:t>
      </w:r>
      <w:r w:rsidR="00257EEB">
        <w:t xml:space="preserve">influence MECs’ interpretation and </w:t>
      </w:r>
      <w:r w:rsidR="00450433">
        <w:t xml:space="preserve">reporting </w:t>
      </w:r>
      <w:r w:rsidR="00257EEB">
        <w:t>pract</w:t>
      </w:r>
      <w:r>
        <w:t xml:space="preserve">ices concerning infant death. </w:t>
      </w:r>
      <w:r w:rsidR="00257EEB">
        <w:t xml:space="preserve"> Factors to be explored will include MEC characteristics (such as training, education and experience) as well as </w:t>
      </w:r>
      <w:r w:rsidR="00FD47B7">
        <w:t>characteristics of the MEC</w:t>
      </w:r>
      <w:r>
        <w:t>s</w:t>
      </w:r>
      <w:r w:rsidR="00FD47B7">
        <w:t>’</w:t>
      </w:r>
      <w:r>
        <w:t xml:space="preserve"> </w:t>
      </w:r>
      <w:r w:rsidR="00257EEB">
        <w:t xml:space="preserve">reporting jurisdiction/region. </w:t>
      </w:r>
    </w:p>
    <w:p w:rsidR="00BF358A" w:rsidRDefault="00F379CA" w:rsidP="00FD156F">
      <w:pPr>
        <w:numPr>
          <w:ilvl w:val="0"/>
          <w:numId w:val="2"/>
        </w:numPr>
      </w:pPr>
      <w:r w:rsidRPr="00F379CA">
        <w:t xml:space="preserve">Explore </w:t>
      </w:r>
      <w:r w:rsidR="009060F4">
        <w:t xml:space="preserve">whether there is variation in knowledge, opinion, SUID </w:t>
      </w:r>
      <w:r w:rsidR="00355DB1">
        <w:t xml:space="preserve">diagnostic and reporting practices </w:t>
      </w:r>
      <w:r w:rsidR="009060F4">
        <w:t xml:space="preserve">among U.S. </w:t>
      </w:r>
      <w:r w:rsidR="00257EEB">
        <w:t>MECs</w:t>
      </w:r>
      <w:r w:rsidR="00657D58">
        <w:t xml:space="preserve"> by selected sociodemographic characteristics</w:t>
      </w:r>
      <w:r w:rsidR="00257EEB">
        <w:t xml:space="preserve">. </w:t>
      </w:r>
      <w:r w:rsidR="00355DB1">
        <w:t xml:space="preserve">If differences exist, survey data will permit CDC to </w:t>
      </w:r>
      <w:r w:rsidR="00657D58">
        <w:t xml:space="preserve">describe </w:t>
      </w:r>
      <w:r w:rsidR="009060F4">
        <w:t>differences</w:t>
      </w:r>
      <w:r w:rsidR="00657D58">
        <w:t xml:space="preserve"> to target future interventions</w:t>
      </w:r>
      <w:r w:rsidR="00355DB1">
        <w:t>.</w:t>
      </w:r>
    </w:p>
    <w:p w:rsidR="004E72BE" w:rsidRDefault="00BF358A" w:rsidP="00957E42">
      <w:pPr>
        <w:numPr>
          <w:ilvl w:val="0"/>
          <w:numId w:val="2"/>
        </w:numPr>
      </w:pPr>
      <w:r>
        <w:t xml:space="preserve">Develop evidence-based educational publications and presentations to support optimal </w:t>
      </w:r>
      <w:r w:rsidR="008D6408">
        <w:t xml:space="preserve">classification and </w:t>
      </w:r>
      <w:r w:rsidR="00450433">
        <w:t>reporting</w:t>
      </w:r>
      <w:r w:rsidR="008D6408">
        <w:t xml:space="preserve"> </w:t>
      </w:r>
      <w:r>
        <w:t>practices.</w:t>
      </w:r>
    </w:p>
    <w:p w:rsidR="004E72BE" w:rsidRDefault="00246724" w:rsidP="00957E42">
      <w:pPr>
        <w:numPr>
          <w:ilvl w:val="0"/>
          <w:numId w:val="2"/>
        </w:numPr>
      </w:pPr>
      <w:r>
        <w:t xml:space="preserve">Guide CDC’s </w:t>
      </w:r>
      <w:r w:rsidR="00080B36">
        <w:t xml:space="preserve">future training and </w:t>
      </w:r>
      <w:r>
        <w:t xml:space="preserve">technical assistance </w:t>
      </w:r>
      <w:r w:rsidR="00080B36">
        <w:t xml:space="preserve">related to SUID Initiative activities. </w:t>
      </w:r>
      <w:bookmarkStart w:id="2" w:name="OLE_LINK1"/>
    </w:p>
    <w:p w:rsidR="004E72BE" w:rsidRDefault="004E72BE" w:rsidP="004E72BE">
      <w:pPr>
        <w:ind w:left="408"/>
      </w:pPr>
    </w:p>
    <w:p w:rsidR="00CF472C" w:rsidRDefault="0040608E" w:rsidP="004E72BE">
      <w:r w:rsidRPr="00DD2FE4">
        <w:t xml:space="preserve">Without this study, CDC </w:t>
      </w:r>
      <w:r w:rsidR="00CC6FC7">
        <w:t xml:space="preserve">has </w:t>
      </w:r>
      <w:r w:rsidRPr="00DD2FE4">
        <w:t xml:space="preserve">limited knowledge of </w:t>
      </w:r>
      <w:r w:rsidR="00257EEB">
        <w:t>the factors influencing MECs’ SUID-related reporting an</w:t>
      </w:r>
      <w:r w:rsidR="00CE00AD">
        <w:t xml:space="preserve">d interpretation practices. </w:t>
      </w:r>
      <w:r w:rsidR="00413A21">
        <w:t xml:space="preserve">We also will not have information about </w:t>
      </w:r>
      <w:r w:rsidR="00CE00AD" w:rsidRPr="00C54552">
        <w:t>the</w:t>
      </w:r>
      <w:r w:rsidR="00CE00AD">
        <w:t xml:space="preserve"> extent to which there may be </w:t>
      </w:r>
      <w:r w:rsidR="00CE00AD" w:rsidRPr="00C54552">
        <w:t xml:space="preserve">variation in </w:t>
      </w:r>
      <w:r w:rsidR="00CE00AD">
        <w:t xml:space="preserve">MECs’ </w:t>
      </w:r>
      <w:r w:rsidR="00CE00AD" w:rsidRPr="00C54552">
        <w:t>SUID</w:t>
      </w:r>
      <w:r w:rsidR="00CE00AD">
        <w:t xml:space="preserve">-related </w:t>
      </w:r>
      <w:r w:rsidR="00CE00AD" w:rsidRPr="00C54552">
        <w:t xml:space="preserve">reporting practices. </w:t>
      </w:r>
      <w:bookmarkStart w:id="3" w:name="OLE_LINK2"/>
      <w:bookmarkStart w:id="4" w:name="OLE_LINK4"/>
      <w:r w:rsidR="00473DA2">
        <w:t xml:space="preserve">Without this study, </w:t>
      </w:r>
      <w:r w:rsidR="00CE00AD">
        <w:t>CDC has limited information on which to base evidence</w:t>
      </w:r>
      <w:r w:rsidR="004E72BE">
        <w:t xml:space="preserve">-based educational publications </w:t>
      </w:r>
      <w:r w:rsidR="00CE00AD">
        <w:t xml:space="preserve">and presentations to support optimal </w:t>
      </w:r>
      <w:r w:rsidR="008D6408">
        <w:t xml:space="preserve">classification and </w:t>
      </w:r>
      <w:r w:rsidR="00450433">
        <w:t>reporting</w:t>
      </w:r>
      <w:r w:rsidR="008D6408">
        <w:t xml:space="preserve"> </w:t>
      </w:r>
      <w:r w:rsidR="00CE00AD">
        <w:t xml:space="preserve">practices. </w:t>
      </w:r>
      <w:bookmarkEnd w:id="2"/>
    </w:p>
    <w:p w:rsidR="00495201" w:rsidRDefault="00495201" w:rsidP="00957E42"/>
    <w:p w:rsidR="007651D2" w:rsidRDefault="00AD1809" w:rsidP="00A51979">
      <w:pPr>
        <w:autoSpaceDE w:val="0"/>
        <w:autoSpaceDN w:val="0"/>
        <w:adjustRightInd w:val="0"/>
        <w:rPr>
          <w:b/>
          <w:color w:val="000000"/>
          <w:lang w:val="en-US"/>
        </w:rPr>
      </w:pPr>
      <w:r w:rsidRPr="005C5A28">
        <w:rPr>
          <w:b/>
          <w:color w:val="000000"/>
          <w:lang w:val="en-US"/>
        </w:rPr>
        <w:t xml:space="preserve">2.1 </w:t>
      </w:r>
      <w:r w:rsidR="00A51979" w:rsidRPr="005C5A28">
        <w:rPr>
          <w:b/>
          <w:color w:val="000000"/>
          <w:lang w:val="en-US"/>
        </w:rPr>
        <w:t>Privacy Impact Assessment</w:t>
      </w:r>
    </w:p>
    <w:p w:rsidR="005C5A28" w:rsidRPr="005C5A28" w:rsidRDefault="005C5A28" w:rsidP="00A51979">
      <w:pPr>
        <w:autoSpaceDE w:val="0"/>
        <w:autoSpaceDN w:val="0"/>
        <w:adjustRightInd w:val="0"/>
        <w:rPr>
          <w:b/>
          <w:i/>
          <w:iCs/>
          <w:color w:val="000000"/>
          <w:lang w:val="en-US"/>
        </w:rPr>
      </w:pPr>
    </w:p>
    <w:p w:rsidR="004E63A8" w:rsidRPr="00AD1809" w:rsidRDefault="00A669E5" w:rsidP="004E63A8">
      <w:pPr>
        <w:autoSpaceDE w:val="0"/>
        <w:autoSpaceDN w:val="0"/>
        <w:adjustRightInd w:val="0"/>
        <w:rPr>
          <w:iCs/>
          <w:color w:val="000000"/>
          <w:lang w:val="en-US"/>
        </w:rPr>
      </w:pPr>
      <w:r>
        <w:lastRenderedPageBreak/>
        <w:t xml:space="preserve">Findings from this study will be disseminated through the publication of 1-3 manuscripts in peer-reviewed journals. Survey findings will also be used to develop educational publications and presentations </w:t>
      </w:r>
      <w:r w:rsidR="00AB50E6">
        <w:t>encouraging</w:t>
      </w:r>
      <w:r w:rsidRPr="00666785">
        <w:t xml:space="preserve"> MEC</w:t>
      </w:r>
      <w:r>
        <w:t>s</w:t>
      </w:r>
      <w:r w:rsidRPr="00666785">
        <w:t xml:space="preserve"> </w:t>
      </w:r>
      <w:r w:rsidR="00AB50E6">
        <w:t xml:space="preserve">to </w:t>
      </w:r>
      <w:r w:rsidRPr="00666785">
        <w:t xml:space="preserve">apply consistent standardized terms and definitions in determining </w:t>
      </w:r>
      <w:r>
        <w:t xml:space="preserve">the </w:t>
      </w:r>
      <w:r w:rsidRPr="00666785">
        <w:t xml:space="preserve">cause of </w:t>
      </w:r>
      <w:r>
        <w:t xml:space="preserve">unexpected infant </w:t>
      </w:r>
      <w:r w:rsidRPr="00666785">
        <w:t>death</w:t>
      </w:r>
      <w:r>
        <w:t>s</w:t>
      </w:r>
      <w:r w:rsidR="004E63A8">
        <w:t>. All survey data will be de-identified prior to analysis</w:t>
      </w:r>
      <w:r w:rsidR="00111A6E">
        <w:t xml:space="preserve"> and findings will be reported in the aggregate</w:t>
      </w:r>
      <w:r w:rsidR="004E63A8">
        <w:t xml:space="preserve">. </w:t>
      </w:r>
      <w:r w:rsidR="004E63A8" w:rsidRPr="00AD1809">
        <w:rPr>
          <w:iCs/>
          <w:color w:val="000000"/>
          <w:lang w:val="en-US"/>
        </w:rPr>
        <w:t>Individual respondents will never be identified</w:t>
      </w:r>
      <w:r w:rsidR="00111A6E">
        <w:rPr>
          <w:iCs/>
          <w:color w:val="000000"/>
          <w:lang w:val="en-US"/>
        </w:rPr>
        <w:t xml:space="preserve"> by name or reporting jurisdiction</w:t>
      </w:r>
      <w:r w:rsidR="004E63A8" w:rsidRPr="00AD1809">
        <w:rPr>
          <w:iCs/>
          <w:color w:val="000000"/>
          <w:lang w:val="en-US"/>
        </w:rPr>
        <w:t xml:space="preserve"> in oral or written presentations. </w:t>
      </w:r>
    </w:p>
    <w:bookmarkEnd w:id="3"/>
    <w:bookmarkEnd w:id="4"/>
    <w:p w:rsidR="00CE00AD" w:rsidRDefault="00CE00AD" w:rsidP="00957E42"/>
    <w:p w:rsidR="00957E42" w:rsidRDefault="00957E42" w:rsidP="00957E42">
      <w:pPr>
        <w:keepNext/>
        <w:tabs>
          <w:tab w:val="left" w:pos="360"/>
        </w:tabs>
        <w:ind w:left="360" w:hanging="360"/>
        <w:outlineLvl w:val="0"/>
        <w:rPr>
          <w:b/>
        </w:rPr>
      </w:pPr>
      <w:r>
        <w:rPr>
          <w:b/>
        </w:rPr>
        <w:t>3.</w:t>
      </w:r>
      <w:r>
        <w:rPr>
          <w:b/>
        </w:rPr>
        <w:tab/>
        <w:t>Use of Information Technology and Burden Reduction</w:t>
      </w:r>
    </w:p>
    <w:p w:rsidR="00957E42" w:rsidRDefault="00957E42" w:rsidP="00957E42">
      <w:pPr>
        <w:keepNext/>
        <w:rPr>
          <w:i/>
        </w:rPr>
      </w:pPr>
    </w:p>
    <w:p w:rsidR="005446F5" w:rsidRDefault="00731C1F" w:rsidP="00957E42">
      <w:pPr>
        <w:rPr>
          <w:color w:val="000000" w:themeColor="text1"/>
        </w:rPr>
      </w:pPr>
      <w:r>
        <w:rPr>
          <w:color w:val="000000" w:themeColor="text1"/>
        </w:rPr>
        <w:t>This study will use information technology to reduce the burden on study respondent</w:t>
      </w:r>
      <w:r w:rsidR="005446F5">
        <w:rPr>
          <w:color w:val="000000" w:themeColor="text1"/>
        </w:rPr>
        <w:t xml:space="preserve">s during </w:t>
      </w:r>
      <w:r w:rsidR="0034263A">
        <w:rPr>
          <w:color w:val="000000" w:themeColor="text1"/>
        </w:rPr>
        <w:t>the respondent screening and data collection processes</w:t>
      </w:r>
      <w:r w:rsidR="005A29E7">
        <w:rPr>
          <w:color w:val="000000" w:themeColor="text1"/>
        </w:rPr>
        <w:t>:</w:t>
      </w:r>
    </w:p>
    <w:p w:rsidR="00F11CCF" w:rsidRDefault="00F11CCF" w:rsidP="00F11CCF">
      <w:pPr>
        <w:autoSpaceDE w:val="0"/>
        <w:autoSpaceDN w:val="0"/>
        <w:adjustRightInd w:val="0"/>
        <w:rPr>
          <w:color w:val="000000" w:themeColor="text1"/>
        </w:rPr>
      </w:pPr>
    </w:p>
    <w:p w:rsidR="00D17422" w:rsidRPr="00CE00AD" w:rsidRDefault="005A29E7" w:rsidP="00F11CCF">
      <w:pPr>
        <w:autoSpaceDE w:val="0"/>
        <w:autoSpaceDN w:val="0"/>
        <w:adjustRightInd w:val="0"/>
        <w:rPr>
          <w:lang w:val="en-US"/>
        </w:rPr>
      </w:pPr>
      <w:r>
        <w:rPr>
          <w:color w:val="000000" w:themeColor="text1"/>
        </w:rPr>
        <w:t>D</w:t>
      </w:r>
      <w:r w:rsidR="005446F5">
        <w:rPr>
          <w:color w:val="000000" w:themeColor="text1"/>
        </w:rPr>
        <w:t xml:space="preserve">uring the screening phase, telephone interviewers will use </w:t>
      </w:r>
      <w:r w:rsidR="00413A21">
        <w:rPr>
          <w:color w:val="000000" w:themeColor="text1"/>
        </w:rPr>
        <w:t>CATI</w:t>
      </w:r>
      <w:r w:rsidR="005446F5">
        <w:rPr>
          <w:color w:val="000000" w:themeColor="text1"/>
        </w:rPr>
        <w:t xml:space="preserve"> technology when they contact </w:t>
      </w:r>
      <w:r w:rsidR="00355DB1">
        <w:rPr>
          <w:color w:val="000000" w:themeColor="text1"/>
        </w:rPr>
        <w:t>MEC</w:t>
      </w:r>
      <w:r w:rsidR="00D16FFF">
        <w:rPr>
          <w:color w:val="000000" w:themeColor="text1"/>
        </w:rPr>
        <w:t>s</w:t>
      </w:r>
      <w:r w:rsidR="00355DB1">
        <w:rPr>
          <w:color w:val="000000" w:themeColor="text1"/>
        </w:rPr>
        <w:t>’</w:t>
      </w:r>
      <w:r w:rsidR="00D16FFF">
        <w:rPr>
          <w:color w:val="000000" w:themeColor="text1"/>
        </w:rPr>
        <w:t xml:space="preserve"> offices to </w:t>
      </w:r>
      <w:r w:rsidR="00CE00AD">
        <w:rPr>
          <w:color w:val="000000" w:themeColor="text1"/>
        </w:rPr>
        <w:t>capture</w:t>
      </w:r>
      <w:r w:rsidR="00D16FFF">
        <w:rPr>
          <w:color w:val="000000" w:themeColor="text1"/>
        </w:rPr>
        <w:t xml:space="preserve"> the names </w:t>
      </w:r>
      <w:r w:rsidR="00CE00AD">
        <w:rPr>
          <w:color w:val="000000" w:themeColor="text1"/>
        </w:rPr>
        <w:t>of</w:t>
      </w:r>
      <w:r w:rsidR="00355DB1">
        <w:rPr>
          <w:color w:val="000000" w:themeColor="text1"/>
        </w:rPr>
        <w:t xml:space="preserve"> individuals who </w:t>
      </w:r>
      <w:r w:rsidR="00CE00AD">
        <w:rPr>
          <w:color w:val="000000" w:themeColor="text1"/>
        </w:rPr>
        <w:t>certify infant</w:t>
      </w:r>
      <w:r w:rsidR="00F11CCF">
        <w:rPr>
          <w:color w:val="000000" w:themeColor="text1"/>
        </w:rPr>
        <w:t xml:space="preserve"> deaths</w:t>
      </w:r>
      <w:r w:rsidR="00EF04EF">
        <w:rPr>
          <w:color w:val="000000" w:themeColor="text1"/>
        </w:rPr>
        <w:t xml:space="preserve"> </w:t>
      </w:r>
      <w:r w:rsidR="00D16FFF">
        <w:rPr>
          <w:color w:val="000000" w:themeColor="text1"/>
        </w:rPr>
        <w:t>(</w:t>
      </w:r>
      <w:r w:rsidR="00F511CE">
        <w:rPr>
          <w:color w:val="000000" w:themeColor="text1"/>
        </w:rPr>
        <w:t>Attachment 4a</w:t>
      </w:r>
      <w:r w:rsidR="00B8143F">
        <w:rPr>
          <w:color w:val="000000" w:themeColor="text1"/>
        </w:rPr>
        <w:t>)</w:t>
      </w:r>
      <w:r w:rsidR="005446F5">
        <w:rPr>
          <w:color w:val="000000" w:themeColor="text1"/>
        </w:rPr>
        <w:t xml:space="preserve">. </w:t>
      </w:r>
      <w:r w:rsidR="00CE00AD">
        <w:rPr>
          <w:lang w:val="en-US"/>
        </w:rPr>
        <w:t>Additionally, this application will randomly select the individual(s) selected for participat</w:t>
      </w:r>
      <w:r w:rsidR="00413A21">
        <w:rPr>
          <w:lang w:val="en-US"/>
        </w:rPr>
        <w:t>ion</w:t>
      </w:r>
      <w:r w:rsidR="00CE00AD">
        <w:rPr>
          <w:lang w:val="en-US"/>
        </w:rPr>
        <w:t xml:space="preserve"> and will collect the best address and phone number for each. </w:t>
      </w:r>
      <w:r w:rsidR="005446F5">
        <w:rPr>
          <w:color w:val="000000" w:themeColor="text1"/>
        </w:rPr>
        <w:t>Use of CATI techn</w:t>
      </w:r>
      <w:r w:rsidR="00D16FFF">
        <w:rPr>
          <w:color w:val="000000" w:themeColor="text1"/>
        </w:rPr>
        <w:t>ology will reduce the burden on MEC office</w:t>
      </w:r>
      <w:r w:rsidR="005446F5">
        <w:rPr>
          <w:color w:val="000000" w:themeColor="text1"/>
        </w:rPr>
        <w:t xml:space="preserve"> staff because responses will be given verbally rather than </w:t>
      </w:r>
      <w:r w:rsidR="00F11CCF">
        <w:rPr>
          <w:color w:val="000000" w:themeColor="text1"/>
        </w:rPr>
        <w:t xml:space="preserve">by </w:t>
      </w:r>
      <w:r w:rsidR="00CC6FC7">
        <w:rPr>
          <w:color w:val="000000" w:themeColor="text1"/>
        </w:rPr>
        <w:t xml:space="preserve">completing </w:t>
      </w:r>
      <w:r w:rsidR="005446F5">
        <w:rPr>
          <w:color w:val="000000" w:themeColor="text1"/>
        </w:rPr>
        <w:t xml:space="preserve">a paper form. </w:t>
      </w:r>
    </w:p>
    <w:p w:rsidR="00F11CCF" w:rsidRDefault="00F11CCF" w:rsidP="00F11CCF">
      <w:pPr>
        <w:autoSpaceDE w:val="0"/>
        <w:autoSpaceDN w:val="0"/>
        <w:adjustRightInd w:val="0"/>
        <w:rPr>
          <w:lang w:val="en-US"/>
        </w:rPr>
      </w:pPr>
    </w:p>
    <w:p w:rsidR="00831771" w:rsidRDefault="00CE00AD" w:rsidP="00CE00AD">
      <w:pPr>
        <w:autoSpaceDE w:val="0"/>
        <w:autoSpaceDN w:val="0"/>
        <w:adjustRightInd w:val="0"/>
        <w:rPr>
          <w:lang w:val="en-US"/>
        </w:rPr>
      </w:pPr>
      <w:r>
        <w:rPr>
          <w:lang w:val="en-US"/>
        </w:rPr>
        <w:t>During the data collection process, w</w:t>
      </w:r>
      <w:r w:rsidR="00EF04EF">
        <w:rPr>
          <w:lang w:val="en-US"/>
        </w:rPr>
        <w:t>e will use a data</w:t>
      </w:r>
      <w:r w:rsidR="00831771">
        <w:rPr>
          <w:lang w:val="en-US"/>
        </w:rPr>
        <w:t xml:space="preserve">base to track each individual </w:t>
      </w:r>
      <w:r w:rsidR="00057460">
        <w:rPr>
          <w:lang w:val="en-US"/>
        </w:rPr>
        <w:t xml:space="preserve">respondent that </w:t>
      </w:r>
      <w:r w:rsidR="00831771" w:rsidRPr="00CE00AD">
        <w:rPr>
          <w:lang w:val="en-US"/>
        </w:rPr>
        <w:t>will include the contact information for each respondent.</w:t>
      </w:r>
      <w:r>
        <w:rPr>
          <w:lang w:val="en-US"/>
        </w:rPr>
        <w:t xml:space="preserve"> </w:t>
      </w:r>
      <w:r w:rsidRPr="00CE00AD">
        <w:rPr>
          <w:lang w:val="en-US"/>
        </w:rPr>
        <w:t>The</w:t>
      </w:r>
      <w:r w:rsidR="00831771" w:rsidRPr="00CE00AD">
        <w:rPr>
          <w:lang w:val="en-US"/>
        </w:rPr>
        <w:t>s</w:t>
      </w:r>
      <w:r w:rsidRPr="00CE00AD">
        <w:rPr>
          <w:lang w:val="en-US"/>
        </w:rPr>
        <w:t>e</w:t>
      </w:r>
      <w:r w:rsidR="00831771" w:rsidRPr="00CE00AD">
        <w:rPr>
          <w:lang w:val="en-US"/>
        </w:rPr>
        <w:t xml:space="preserve"> data will be automatically populated from the telephone screening script.</w:t>
      </w:r>
      <w:r>
        <w:rPr>
          <w:lang w:val="en-US"/>
        </w:rPr>
        <w:t xml:space="preserve"> </w:t>
      </w:r>
      <w:r w:rsidR="00831771" w:rsidRPr="00F11CCF">
        <w:rPr>
          <w:lang w:val="en-US"/>
        </w:rPr>
        <w:t>When surveys are returned, we will update the</w:t>
      </w:r>
      <w:r w:rsidR="00F11CCF">
        <w:rPr>
          <w:lang w:val="en-US"/>
        </w:rPr>
        <w:t xml:space="preserve"> </w:t>
      </w:r>
      <w:r>
        <w:rPr>
          <w:lang w:val="en-US"/>
        </w:rPr>
        <w:t>t</w:t>
      </w:r>
      <w:r w:rsidR="00413A21">
        <w:rPr>
          <w:lang w:val="en-US"/>
        </w:rPr>
        <w:t>racking system</w:t>
      </w:r>
      <w:r w:rsidR="00831771">
        <w:rPr>
          <w:lang w:val="en-US"/>
        </w:rPr>
        <w:t xml:space="preserve"> so that all follow</w:t>
      </w:r>
      <w:r>
        <w:rPr>
          <w:lang w:val="en-US"/>
        </w:rPr>
        <w:t>-up activities</w:t>
      </w:r>
      <w:r w:rsidR="00F11CCF">
        <w:rPr>
          <w:lang w:val="en-US"/>
        </w:rPr>
        <w:t xml:space="preserve"> (reminder calls, etc.)</w:t>
      </w:r>
      <w:r>
        <w:rPr>
          <w:lang w:val="en-US"/>
        </w:rPr>
        <w:t xml:space="preserve"> are discontinued</w:t>
      </w:r>
      <w:r w:rsidR="00645066">
        <w:rPr>
          <w:lang w:val="en-US"/>
        </w:rPr>
        <w:t xml:space="preserve">. </w:t>
      </w:r>
      <w:r w:rsidR="00645066">
        <w:t>The</w:t>
      </w:r>
      <w:r w:rsidR="00645066" w:rsidRPr="00A95645">
        <w:t xml:space="preserve"> system will reduce respondent burden by ensuring </w:t>
      </w:r>
      <w:r w:rsidR="00645066">
        <w:t>MECs</w:t>
      </w:r>
      <w:r w:rsidR="00645066" w:rsidRPr="00A95645">
        <w:t xml:space="preserve"> are contacted at appropriate </w:t>
      </w:r>
      <w:r w:rsidR="00645066">
        <w:t xml:space="preserve">intervals </w:t>
      </w:r>
      <w:r w:rsidR="00645066" w:rsidRPr="00A95645">
        <w:t>and are not sent too many m</w:t>
      </w:r>
      <w:r w:rsidR="00645066">
        <w:t>ailings</w:t>
      </w:r>
      <w:r w:rsidR="00355DB1">
        <w:t xml:space="preserve">. </w:t>
      </w:r>
      <w:r w:rsidR="00645066">
        <w:t>In addition, the</w:t>
      </w:r>
      <w:r w:rsidR="00645066" w:rsidRPr="00A95645">
        <w:t xml:space="preserve"> system will track respondents to ensure that those who have responded are not contacted with reminders.  </w:t>
      </w:r>
    </w:p>
    <w:p w:rsidR="00F749B2" w:rsidRDefault="00F749B2" w:rsidP="00957E42"/>
    <w:p w:rsidR="00452929" w:rsidRPr="00452929" w:rsidRDefault="00452929" w:rsidP="00452929">
      <w:pPr>
        <w:tabs>
          <w:tab w:val="left" w:pos="360"/>
        </w:tabs>
        <w:outlineLvl w:val="0"/>
      </w:pPr>
      <w:r w:rsidRPr="00513B7E">
        <w:t>Because mail survey strategies have generally been more successful than have fax or Web</w:t>
      </w:r>
      <w:r w:rsidR="00111A6E" w:rsidRPr="00513B7E">
        <w:t>-</w:t>
      </w:r>
      <w:r w:rsidRPr="00513B7E">
        <w:t xml:space="preserve">based approaches </w:t>
      </w:r>
      <w:r w:rsidR="004C78CA" w:rsidRPr="00513B7E">
        <w:t>for</w:t>
      </w:r>
      <w:r w:rsidRPr="00513B7E">
        <w:t xml:space="preserve"> achieving high</w:t>
      </w:r>
      <w:r w:rsidR="004C78CA" w:rsidRPr="00513B7E">
        <w:t xml:space="preserve"> response rates among medical professionals</w:t>
      </w:r>
      <w:r w:rsidRPr="00513B7E">
        <w:t xml:space="preserve"> (</w:t>
      </w:r>
      <w:proofErr w:type="gramStart"/>
      <w:r w:rsidR="004C78CA" w:rsidRPr="00513B7E">
        <w:t>e.g.,</w:t>
      </w:r>
      <w:proofErr w:type="gramEnd"/>
      <w:r w:rsidR="004C78CA" w:rsidRPr="00513B7E">
        <w:t xml:space="preserve"> </w:t>
      </w:r>
      <w:r w:rsidRPr="00513B7E">
        <w:t>Nicholls et al., 2011; VanGeest, Johnson &amp; Welch, 2007), we elected to implement the survey via mail</w:t>
      </w:r>
      <w:r w:rsidR="00111A6E" w:rsidRPr="00513B7E">
        <w:t xml:space="preserve"> to maximize the response rate</w:t>
      </w:r>
      <w:r w:rsidRPr="00513B7E">
        <w:t>.</w:t>
      </w:r>
    </w:p>
    <w:p w:rsidR="00452929" w:rsidRDefault="00452929" w:rsidP="00957E42"/>
    <w:p w:rsidR="00957E42" w:rsidRDefault="00957E42" w:rsidP="00957E42">
      <w:r>
        <w:t xml:space="preserve">Finally, we have taken particular care </w:t>
      </w:r>
      <w:r w:rsidR="00355DB1">
        <w:t>to design the survey instrument</w:t>
      </w:r>
      <w:r>
        <w:t xml:space="preserve"> to collect the </w:t>
      </w:r>
      <w:r w:rsidRPr="00F31EC0">
        <w:t>minimum</w:t>
      </w:r>
      <w:r w:rsidR="003E00CD">
        <w:t xml:space="preserve"> amount of</w:t>
      </w:r>
      <w:r w:rsidRPr="00F31EC0">
        <w:t xml:space="preserve"> information necessary to achieve the goals of the project.  </w:t>
      </w:r>
      <w:r w:rsidR="00FE406C">
        <w:t xml:space="preserve">We carefully </w:t>
      </w:r>
      <w:r w:rsidR="004A2E57">
        <w:t>considered the</w:t>
      </w:r>
      <w:r w:rsidRPr="00F31EC0">
        <w:t xml:space="preserve"> most important factors to measure with resp</w:t>
      </w:r>
      <w:r w:rsidR="004A2E57">
        <w:t xml:space="preserve">ect to the project goals and </w:t>
      </w:r>
      <w:r w:rsidRPr="00F31EC0">
        <w:t>design</w:t>
      </w:r>
      <w:r w:rsidR="004A2E57">
        <w:t>ed</w:t>
      </w:r>
      <w:r w:rsidRPr="00F31EC0">
        <w:t xml:space="preserve"> questions to measure those factors.</w:t>
      </w:r>
      <w:r>
        <w:t xml:space="preserve">  </w:t>
      </w:r>
    </w:p>
    <w:p w:rsidR="004E63A8" w:rsidRDefault="004E63A8" w:rsidP="00452929">
      <w:pPr>
        <w:tabs>
          <w:tab w:val="left" w:pos="360"/>
        </w:tabs>
        <w:outlineLvl w:val="0"/>
      </w:pPr>
    </w:p>
    <w:p w:rsidR="00957E42" w:rsidRDefault="00957E42" w:rsidP="00957E42">
      <w:pPr>
        <w:tabs>
          <w:tab w:val="left" w:pos="360"/>
        </w:tabs>
        <w:ind w:left="360" w:hanging="360"/>
        <w:outlineLvl w:val="0"/>
        <w:rPr>
          <w:b/>
        </w:rPr>
      </w:pPr>
      <w:r>
        <w:rPr>
          <w:b/>
        </w:rPr>
        <w:t>4.</w:t>
      </w:r>
      <w:r>
        <w:rPr>
          <w:b/>
        </w:rPr>
        <w:tab/>
        <w:t>Efforts to Identify Duplication and Use of Similar Information</w:t>
      </w:r>
    </w:p>
    <w:p w:rsidR="00957E42" w:rsidRDefault="00957E42" w:rsidP="00957E42">
      <w:pPr>
        <w:rPr>
          <w:iCs/>
        </w:rPr>
      </w:pPr>
    </w:p>
    <w:p w:rsidR="00957E42" w:rsidRDefault="000C1861" w:rsidP="00957E42">
      <w:pPr>
        <w:rPr>
          <w:color w:val="000000"/>
        </w:rPr>
      </w:pPr>
      <w:r>
        <w:t xml:space="preserve">No </w:t>
      </w:r>
      <w:r w:rsidR="003E00CD">
        <w:t xml:space="preserve">comparable </w:t>
      </w:r>
      <w:r w:rsidR="0034263A">
        <w:t>data are available that meet</w:t>
      </w:r>
      <w:r>
        <w:t xml:space="preserve"> the needs of the proposed study.  Our efforts to identify other data </w:t>
      </w:r>
      <w:r w:rsidR="003E00CD">
        <w:t xml:space="preserve">sources </w:t>
      </w:r>
      <w:r w:rsidR="00F31EC0">
        <w:t xml:space="preserve">examining </w:t>
      </w:r>
      <w:r w:rsidR="005C2D10">
        <w:t>national patterns in SUID diagnostic practices included</w:t>
      </w:r>
      <w:r w:rsidR="003E00CD">
        <w:rPr>
          <w:color w:val="000000"/>
        </w:rPr>
        <w:t xml:space="preserve"> </w:t>
      </w:r>
      <w:r w:rsidR="00957E42" w:rsidRPr="00202EC4">
        <w:rPr>
          <w:color w:val="000000"/>
        </w:rPr>
        <w:t xml:space="preserve">systematic searches of the medical </w:t>
      </w:r>
      <w:r w:rsidR="00A372F2">
        <w:rPr>
          <w:color w:val="000000"/>
        </w:rPr>
        <w:t xml:space="preserve">and public health </w:t>
      </w:r>
      <w:r w:rsidR="00957E42" w:rsidRPr="00202EC4">
        <w:rPr>
          <w:color w:val="000000"/>
        </w:rPr>
        <w:t>literature,</w:t>
      </w:r>
      <w:r w:rsidR="005C2D10">
        <w:rPr>
          <w:color w:val="000000"/>
        </w:rPr>
        <w:t xml:space="preserve"> </w:t>
      </w:r>
      <w:r w:rsidR="00355DB1">
        <w:rPr>
          <w:color w:val="000000"/>
        </w:rPr>
        <w:t>CDC</w:t>
      </w:r>
      <w:r w:rsidR="005C2D10">
        <w:rPr>
          <w:color w:val="000000"/>
        </w:rPr>
        <w:t xml:space="preserve"> research efforts,</w:t>
      </w:r>
      <w:r w:rsidR="00957E42" w:rsidRPr="00202EC4">
        <w:rPr>
          <w:color w:val="000000"/>
        </w:rPr>
        <w:t xml:space="preserve"> consultation with </w:t>
      </w:r>
      <w:r w:rsidR="005C2D10">
        <w:rPr>
          <w:color w:val="000000"/>
        </w:rPr>
        <w:t xml:space="preserve">MEC </w:t>
      </w:r>
      <w:r w:rsidR="00957E42" w:rsidRPr="00202EC4">
        <w:rPr>
          <w:color w:val="000000"/>
        </w:rPr>
        <w:t>experts in the U</w:t>
      </w:r>
      <w:r>
        <w:rPr>
          <w:color w:val="000000"/>
        </w:rPr>
        <w:t>.</w:t>
      </w:r>
      <w:r w:rsidR="00957E42" w:rsidRPr="00202EC4">
        <w:rPr>
          <w:color w:val="000000"/>
        </w:rPr>
        <w:t>S</w:t>
      </w:r>
      <w:r>
        <w:rPr>
          <w:color w:val="000000"/>
        </w:rPr>
        <w:t>.</w:t>
      </w:r>
      <w:r w:rsidR="00957E42" w:rsidRPr="00202EC4">
        <w:rPr>
          <w:color w:val="000000"/>
        </w:rPr>
        <w:t>,</w:t>
      </w:r>
      <w:r w:rsidR="00957E42" w:rsidRPr="00202EC4">
        <w:rPr>
          <w:b/>
          <w:color w:val="000000"/>
        </w:rPr>
        <w:t xml:space="preserve"> </w:t>
      </w:r>
      <w:r w:rsidR="00957E42">
        <w:rPr>
          <w:color w:val="000000"/>
        </w:rPr>
        <w:t>attendance at professional meetings</w:t>
      </w:r>
      <w:r w:rsidR="004C78CA">
        <w:rPr>
          <w:color w:val="000000"/>
        </w:rPr>
        <w:t xml:space="preserve"> and</w:t>
      </w:r>
      <w:r w:rsidR="00957E42">
        <w:rPr>
          <w:color w:val="000000"/>
        </w:rPr>
        <w:t xml:space="preserve"> national conferences, and informal contacts with staff at other agencies.  </w:t>
      </w:r>
    </w:p>
    <w:p w:rsidR="005446F5" w:rsidRDefault="005446F5" w:rsidP="00957E42">
      <w:pPr>
        <w:rPr>
          <w:color w:val="000000"/>
          <w:highlight w:val="red"/>
        </w:rPr>
      </w:pPr>
    </w:p>
    <w:p w:rsidR="00BB7B37" w:rsidRDefault="005C2D10" w:rsidP="00D16FFF">
      <w:pPr>
        <w:autoSpaceDE w:val="0"/>
        <w:autoSpaceDN w:val="0"/>
        <w:adjustRightInd w:val="0"/>
      </w:pPr>
      <w:r>
        <w:t>Although there is evidence that there are inconsistencies in the way that MECS and pathologists are using diagnostic protocols to classify infant deaths</w:t>
      </w:r>
      <w:r w:rsidR="00BB7B37">
        <w:t xml:space="preserve"> </w:t>
      </w:r>
      <w:r w:rsidR="00BB7B37" w:rsidRPr="003A2275">
        <w:t>(</w:t>
      </w:r>
      <w:r w:rsidR="006B5F68" w:rsidRPr="003A2275">
        <w:t xml:space="preserve">Camperlengo, Shapiro-Mendoza &amp; Kim, 2011; Graham, Hendrix &amp; Schwalberg, 2009; Laskey, Haberkorn, Applegate &amp; Catellier, 2009; Shapiro-Mendoza et al., 2006; </w:t>
      </w:r>
      <w:r w:rsidR="004C78CA">
        <w:t xml:space="preserve">and </w:t>
      </w:r>
      <w:r w:rsidR="006B5F68" w:rsidRPr="003A2275">
        <w:t>Walsh, Kryscio, Holsinger &amp; Krous, 2010</w:t>
      </w:r>
      <w:r w:rsidR="00BB7B37">
        <w:t>)</w:t>
      </w:r>
      <w:r>
        <w:t>,</w:t>
      </w:r>
      <w:r w:rsidR="00BB7B37">
        <w:t xml:space="preserve"> previous investigations have not explored in depth the specific criteria that MECs are </w:t>
      </w:r>
      <w:r w:rsidR="00355DB1">
        <w:t xml:space="preserve">using to make </w:t>
      </w:r>
      <w:r w:rsidR="00BB7B37">
        <w:t xml:space="preserve">cause </w:t>
      </w:r>
      <w:r w:rsidR="00BB7B37">
        <w:lastRenderedPageBreak/>
        <w:t>of death determination</w:t>
      </w:r>
      <w:r w:rsidR="00355DB1">
        <w:t>s nor have they examined regional variation in diagnosti</w:t>
      </w:r>
      <w:r w:rsidR="00CC06FD">
        <w:t>c and reporting patterns across the U.S</w:t>
      </w:r>
      <w:r w:rsidR="00355DB1">
        <w:t xml:space="preserve">. </w:t>
      </w:r>
      <w:r w:rsidR="00650399">
        <w:t xml:space="preserve">A </w:t>
      </w:r>
      <w:r w:rsidR="00A372F2">
        <w:t xml:space="preserve">U.S. </w:t>
      </w:r>
      <w:r w:rsidR="00650399">
        <w:t xml:space="preserve">survey of MEC offices conducted by the Department of Justice </w:t>
      </w:r>
      <w:r w:rsidR="00413A21">
        <w:t xml:space="preserve">(DoJ) </w:t>
      </w:r>
      <w:r w:rsidR="00650399">
        <w:t>focused on collection of administrative and budget data and workload</w:t>
      </w:r>
      <w:r w:rsidR="007B037C">
        <w:t xml:space="preserve">. Although this survey </w:t>
      </w:r>
      <w:r w:rsidR="004A69B8">
        <w:t>gather</w:t>
      </w:r>
      <w:r w:rsidR="00413A21">
        <w:t>ed</w:t>
      </w:r>
      <w:r w:rsidR="004A69B8">
        <w:t xml:space="preserve"> limited information</w:t>
      </w:r>
      <w:r w:rsidR="007B037C">
        <w:t xml:space="preserve"> about the diagnostic </w:t>
      </w:r>
      <w:r w:rsidR="00A372F2">
        <w:t xml:space="preserve">preferences </w:t>
      </w:r>
      <w:r w:rsidR="007B037C">
        <w:t>that MEC offices use, the focus was on total cases handled by the office</w:t>
      </w:r>
      <w:r w:rsidR="00650399">
        <w:t xml:space="preserve"> rather than on </w:t>
      </w:r>
      <w:r w:rsidR="004A69B8">
        <w:t>infant deaths</w:t>
      </w:r>
      <w:r w:rsidR="00D60E5C">
        <w:t xml:space="preserve"> (Hickman et </w:t>
      </w:r>
      <w:proofErr w:type="gramStart"/>
      <w:r w:rsidR="00D60E5C">
        <w:t>al.,</w:t>
      </w:r>
      <w:proofErr w:type="gramEnd"/>
      <w:r w:rsidR="00D60E5C">
        <w:t xml:space="preserve"> 2007</w:t>
      </w:r>
      <w:r w:rsidR="00F511CE">
        <w:t>; OMB No. 1121-0296, exp. 7/31/2008</w:t>
      </w:r>
      <w:r w:rsidR="007B037C">
        <w:t>).</w:t>
      </w:r>
    </w:p>
    <w:p w:rsidR="00F5077A" w:rsidRPr="005211FE" w:rsidRDefault="00F5077A" w:rsidP="00957E42">
      <w:pPr>
        <w:rPr>
          <w:rFonts w:cs="Arial"/>
        </w:rPr>
      </w:pPr>
    </w:p>
    <w:p w:rsidR="00957E42" w:rsidRDefault="00957E42" w:rsidP="00957E42">
      <w:r w:rsidRPr="00ED412C">
        <w:rPr>
          <w:color w:val="000000"/>
        </w:rPr>
        <w:t>Based on this current information, i</w:t>
      </w:r>
      <w:r w:rsidRPr="00ED412C">
        <w:t>t was concluded that no similar data collection effort has been conducted or is currently being conducted.</w:t>
      </w:r>
      <w:r>
        <w:t xml:space="preserve">  </w:t>
      </w:r>
    </w:p>
    <w:p w:rsidR="009175E8" w:rsidRDefault="009175E8" w:rsidP="00957E42"/>
    <w:p w:rsidR="00957E42" w:rsidRDefault="00957E42" w:rsidP="00957E42">
      <w:pPr>
        <w:rPr>
          <w:i/>
        </w:rPr>
      </w:pPr>
    </w:p>
    <w:p w:rsidR="00957E42" w:rsidRDefault="00957E42" w:rsidP="00957E42">
      <w:pPr>
        <w:keepNext/>
        <w:tabs>
          <w:tab w:val="left" w:pos="360"/>
        </w:tabs>
        <w:ind w:left="360" w:hanging="360"/>
        <w:outlineLvl w:val="0"/>
        <w:rPr>
          <w:b/>
        </w:rPr>
      </w:pPr>
      <w:r>
        <w:rPr>
          <w:b/>
        </w:rPr>
        <w:t>5.</w:t>
      </w:r>
      <w:r>
        <w:rPr>
          <w:b/>
        </w:rPr>
        <w:tab/>
        <w:t>Impact on Small Businesses or Other Small Entities</w:t>
      </w:r>
    </w:p>
    <w:p w:rsidR="00957E42" w:rsidRDefault="00957E42" w:rsidP="00957E42">
      <w:pPr>
        <w:pStyle w:val="BodyText21"/>
        <w:rPr>
          <w:rFonts w:ascii="Times New Roman" w:hAnsi="Times New Roman"/>
        </w:rPr>
      </w:pPr>
    </w:p>
    <w:p w:rsidR="00957E42" w:rsidRDefault="003A2275" w:rsidP="00957E42">
      <w:r w:rsidRPr="003A2275">
        <w:t>No small businesses will be involved in this data collection.</w:t>
      </w:r>
    </w:p>
    <w:p w:rsidR="003A2275" w:rsidRDefault="003A2275" w:rsidP="00957E42"/>
    <w:p w:rsidR="00957E42" w:rsidRDefault="00957E42" w:rsidP="008D5DCF">
      <w:pPr>
        <w:keepNext/>
        <w:keepLines/>
        <w:tabs>
          <w:tab w:val="left" w:pos="360"/>
        </w:tabs>
        <w:ind w:left="360" w:hanging="360"/>
        <w:outlineLvl w:val="0"/>
        <w:rPr>
          <w:b/>
        </w:rPr>
      </w:pPr>
      <w:r>
        <w:rPr>
          <w:b/>
        </w:rPr>
        <w:t>6.</w:t>
      </w:r>
      <w:r>
        <w:rPr>
          <w:b/>
        </w:rPr>
        <w:tab/>
        <w:t xml:space="preserve">Consequences </w:t>
      </w:r>
      <w:r w:rsidR="00D03E19">
        <w:rPr>
          <w:b/>
        </w:rPr>
        <w:t>of Collecting the</w:t>
      </w:r>
      <w:r>
        <w:rPr>
          <w:b/>
        </w:rPr>
        <w:t xml:space="preserve"> Information Less Frequently</w:t>
      </w:r>
    </w:p>
    <w:p w:rsidR="00957E42" w:rsidRDefault="00957E42" w:rsidP="008D5DCF">
      <w:pPr>
        <w:keepNext/>
        <w:keepLines/>
      </w:pPr>
    </w:p>
    <w:p w:rsidR="00583CCD" w:rsidRDefault="00957E42" w:rsidP="00583CCD">
      <w:r w:rsidRPr="009A5D43">
        <w:t>This request is for a one</w:t>
      </w:r>
      <w:r w:rsidR="00A52EF6">
        <w:t>-</w:t>
      </w:r>
      <w:r w:rsidRPr="009A5D43">
        <w:t xml:space="preserve">time study. The data are needed to inform CDC initiatives and recommendations </w:t>
      </w:r>
      <w:r w:rsidR="00A245E2">
        <w:t xml:space="preserve">regarding </w:t>
      </w:r>
      <w:r w:rsidR="00583CCD">
        <w:t>SUID</w:t>
      </w:r>
      <w:r w:rsidR="004A69B8">
        <w:t xml:space="preserve"> and to promote the Healthy People 2020 objective related to reducing rates of SIDS</w:t>
      </w:r>
      <w:r w:rsidR="00A669E5">
        <w:t xml:space="preserve"> and infant mortality</w:t>
      </w:r>
      <w:r w:rsidR="004A69B8">
        <w:t>.</w:t>
      </w:r>
      <w:r w:rsidRPr="009A5D43">
        <w:t xml:space="preserve"> This information is essential to guide future CDC efforts</w:t>
      </w:r>
      <w:r w:rsidR="00A245E2">
        <w:t xml:space="preserve"> to </w:t>
      </w:r>
      <w:r w:rsidR="00583CCD">
        <w:t>incre</w:t>
      </w:r>
      <w:r w:rsidR="00413A21">
        <w:t>ase consistency in the way MECs</w:t>
      </w:r>
      <w:r w:rsidR="00583CCD">
        <w:t xml:space="preserve"> are classifying and </w:t>
      </w:r>
      <w:r w:rsidR="00450433">
        <w:t>reporting</w:t>
      </w:r>
      <w:r w:rsidR="00583CCD">
        <w:t xml:space="preserve"> infant deaths</w:t>
      </w:r>
      <w:r w:rsidRPr="009A5D43">
        <w:t xml:space="preserve">. </w:t>
      </w:r>
      <w:r w:rsidR="00853CC5">
        <w:t xml:space="preserve"> </w:t>
      </w:r>
      <w:r w:rsidR="004A69B8">
        <w:t xml:space="preserve">Without this study, CDC </w:t>
      </w:r>
      <w:r w:rsidR="00583CCD">
        <w:t xml:space="preserve">has limited information on which to base publications and presentations to support optimal </w:t>
      </w:r>
      <w:r w:rsidR="00450433">
        <w:t>classification and reporting</w:t>
      </w:r>
      <w:r w:rsidR="00583CCD">
        <w:t xml:space="preserve"> practices</w:t>
      </w:r>
      <w:r w:rsidR="00A669E5">
        <w:t xml:space="preserve"> and strategies for SUID prevention</w:t>
      </w:r>
      <w:r w:rsidR="004C78CA">
        <w:t>.</w:t>
      </w:r>
      <w:r w:rsidR="00583CCD">
        <w:t xml:space="preserve"> </w:t>
      </w:r>
    </w:p>
    <w:p w:rsidR="00623207" w:rsidRDefault="00623207" w:rsidP="008D5DCF">
      <w:pPr>
        <w:keepNext/>
        <w:keepLines/>
      </w:pPr>
    </w:p>
    <w:p w:rsidR="00957E42" w:rsidRDefault="00957E42" w:rsidP="008D5DCF">
      <w:pPr>
        <w:keepNext/>
        <w:keepLines/>
      </w:pPr>
      <w:r w:rsidRPr="009A5D43">
        <w:t>There are no legal obstacles to reduce the burden.</w:t>
      </w:r>
    </w:p>
    <w:p w:rsidR="00957E42" w:rsidRDefault="00957E42" w:rsidP="00957E42"/>
    <w:p w:rsidR="00957E42" w:rsidRDefault="00957E42" w:rsidP="00957E42">
      <w:pPr>
        <w:tabs>
          <w:tab w:val="left" w:pos="360"/>
        </w:tabs>
        <w:ind w:left="360" w:hanging="360"/>
        <w:outlineLvl w:val="0"/>
        <w:rPr>
          <w:b/>
        </w:rPr>
      </w:pPr>
      <w:r>
        <w:rPr>
          <w:b/>
        </w:rPr>
        <w:t>7.</w:t>
      </w:r>
      <w:r>
        <w:rPr>
          <w:b/>
        </w:rPr>
        <w:tab/>
        <w:t>Special Circumstances</w:t>
      </w:r>
      <w:r>
        <w:rPr>
          <w:b/>
          <w:bCs/>
        </w:rPr>
        <w:t xml:space="preserve"> Relating to the Guidelines of 5 CFR 1320.5</w:t>
      </w:r>
    </w:p>
    <w:p w:rsidR="00957E42" w:rsidRDefault="00957E42" w:rsidP="00957E42">
      <w:pPr>
        <w:tabs>
          <w:tab w:val="left" w:pos="360"/>
        </w:tabs>
        <w:ind w:left="360" w:hanging="360"/>
        <w:outlineLvl w:val="0"/>
        <w:rPr>
          <w:b/>
        </w:rPr>
      </w:pPr>
    </w:p>
    <w:p w:rsidR="00957E42" w:rsidRDefault="003C0E3A" w:rsidP="00957E42">
      <w:pPr>
        <w:outlineLvl w:val="0"/>
      </w:pPr>
      <w:r>
        <w:t xml:space="preserve">This project fully complies with </w:t>
      </w:r>
      <w:r w:rsidR="000D0D2A" w:rsidRPr="003A2275">
        <w:t>the regulation 5</w:t>
      </w:r>
      <w:r>
        <w:t xml:space="preserve"> CFR 1320.5</w:t>
      </w:r>
      <w:r w:rsidR="00957E42">
        <w:t>.</w:t>
      </w:r>
    </w:p>
    <w:p w:rsidR="00957E42" w:rsidRDefault="00957E42" w:rsidP="00957E42"/>
    <w:p w:rsidR="00957E42" w:rsidRDefault="00957E42" w:rsidP="00957E42">
      <w:pPr>
        <w:tabs>
          <w:tab w:val="left" w:pos="360"/>
        </w:tabs>
        <w:ind w:left="360" w:hanging="360"/>
        <w:outlineLvl w:val="0"/>
        <w:rPr>
          <w:b/>
        </w:rPr>
      </w:pPr>
      <w:r>
        <w:rPr>
          <w:b/>
        </w:rPr>
        <w:t>8.</w:t>
      </w:r>
      <w:r>
        <w:rPr>
          <w:b/>
        </w:rPr>
        <w:tab/>
        <w:t>Comments in Response to the Federal Register Notice and Efforts to Consult Outside the Agency</w:t>
      </w:r>
    </w:p>
    <w:p w:rsidR="00957E42" w:rsidRDefault="00957E42" w:rsidP="00957E42">
      <w:pPr>
        <w:pStyle w:val="BodyText21"/>
        <w:rPr>
          <w:rFonts w:ascii="Times New Roman" w:hAnsi="Times New Roman"/>
          <w:szCs w:val="24"/>
        </w:rPr>
      </w:pPr>
    </w:p>
    <w:p w:rsidR="00957E42" w:rsidRDefault="00957E42" w:rsidP="00957E42">
      <w:pPr>
        <w:tabs>
          <w:tab w:val="left" w:pos="540"/>
        </w:tabs>
      </w:pPr>
      <w:r w:rsidRPr="009A3E91">
        <w:t>A.</w:t>
      </w:r>
      <w:r w:rsidRPr="009A3E91">
        <w:tab/>
        <w:t xml:space="preserve">A notice of this data collection was published in the </w:t>
      </w:r>
      <w:r w:rsidRPr="002E711C">
        <w:t>Federal Register</w:t>
      </w:r>
      <w:r w:rsidR="005216F0">
        <w:t xml:space="preserve"> on November 19, 2012</w:t>
      </w:r>
      <w:r w:rsidRPr="002E711C">
        <w:t xml:space="preserve">, </w:t>
      </w:r>
      <w:r w:rsidRPr="002E711C">
        <w:rPr>
          <w:bCs/>
        </w:rPr>
        <w:t xml:space="preserve">Volume </w:t>
      </w:r>
      <w:r w:rsidR="005216F0">
        <w:rPr>
          <w:bCs/>
        </w:rPr>
        <w:t>77</w:t>
      </w:r>
      <w:r w:rsidRPr="00845729">
        <w:rPr>
          <w:bCs/>
        </w:rPr>
        <w:t xml:space="preserve">, No. </w:t>
      </w:r>
      <w:r w:rsidR="005216F0">
        <w:rPr>
          <w:bCs/>
        </w:rPr>
        <w:t>223</w:t>
      </w:r>
      <w:r w:rsidRPr="00845729">
        <w:rPr>
          <w:bCs/>
        </w:rPr>
        <w:t>, page</w:t>
      </w:r>
      <w:r w:rsidR="005216F0">
        <w:rPr>
          <w:bCs/>
        </w:rPr>
        <w:t>s 69485-69486</w:t>
      </w:r>
      <w:r w:rsidRPr="00845729">
        <w:t xml:space="preserve"> </w:t>
      </w:r>
      <w:r w:rsidR="005216F0">
        <w:t xml:space="preserve">(see </w:t>
      </w:r>
      <w:r w:rsidR="00941F81" w:rsidRPr="005216F0">
        <w:t>Attachment 2</w:t>
      </w:r>
      <w:r w:rsidR="005216F0">
        <w:t>a)</w:t>
      </w:r>
      <w:r w:rsidRPr="005216F0">
        <w:t xml:space="preserve">.  </w:t>
      </w:r>
      <w:r w:rsidR="005216F0">
        <w:t>One public</w:t>
      </w:r>
      <w:r w:rsidRPr="009A5D43">
        <w:t xml:space="preserve"> comment</w:t>
      </w:r>
      <w:r w:rsidRPr="009A3E91">
        <w:t xml:space="preserve"> </w:t>
      </w:r>
      <w:r w:rsidR="005216F0">
        <w:t>was</w:t>
      </w:r>
      <w:r w:rsidR="001F794A">
        <w:t xml:space="preserve"> </w:t>
      </w:r>
      <w:r>
        <w:t>received</w:t>
      </w:r>
      <w:r w:rsidR="00B816A2">
        <w:t xml:space="preserve"> </w:t>
      </w:r>
      <w:r w:rsidR="00D148D3">
        <w:t>suggest</w:t>
      </w:r>
      <w:r w:rsidR="00B816A2">
        <w:t>ing that the survey is unnecessary because the info</w:t>
      </w:r>
      <w:r w:rsidR="00D148D3">
        <w:t>r</w:t>
      </w:r>
      <w:r w:rsidR="00B816A2">
        <w:t>mation is already available.  This is a misperception; CDC has not previously conducted a national survey of U.S. medical examiners and coroners</w:t>
      </w:r>
      <w:r w:rsidR="00D148D3">
        <w:t xml:space="preserve"> on this topic</w:t>
      </w:r>
      <w:r w:rsidR="00B816A2">
        <w:t>.  CDC provided a courtesy</w:t>
      </w:r>
      <w:r>
        <w:t xml:space="preserve"> </w:t>
      </w:r>
      <w:r w:rsidR="005216F0">
        <w:t xml:space="preserve"> acknowledge</w:t>
      </w:r>
      <w:r w:rsidR="00B816A2">
        <w:t>ment of the public comment</w:t>
      </w:r>
      <w:r w:rsidR="005216F0">
        <w:t xml:space="preserve"> (see Attachment 2b)</w:t>
      </w:r>
      <w:r>
        <w:t>.</w:t>
      </w:r>
    </w:p>
    <w:p w:rsidR="00957E42" w:rsidRDefault="00957E42" w:rsidP="00957E42">
      <w:pPr>
        <w:tabs>
          <w:tab w:val="left" w:pos="540"/>
        </w:tabs>
      </w:pPr>
    </w:p>
    <w:p w:rsidR="00957E42" w:rsidRPr="00623207" w:rsidRDefault="00957E42" w:rsidP="00623207">
      <w:pPr>
        <w:rPr>
          <w:bCs/>
        </w:rPr>
      </w:pPr>
      <w:r w:rsidRPr="00623207">
        <w:t>B.</w:t>
      </w:r>
      <w:r w:rsidRPr="00623207">
        <w:tab/>
        <w:t>The study protocol including the survey instruments, sampling plan, and data collection procedures were designed in collaboration with researchers at Battelle</w:t>
      </w:r>
      <w:r w:rsidR="004C78CA">
        <w:t>-</w:t>
      </w:r>
      <w:r w:rsidR="005D77FE">
        <w:t>Center</w:t>
      </w:r>
      <w:r w:rsidRPr="00623207">
        <w:t xml:space="preserve"> for </w:t>
      </w:r>
      <w:r w:rsidR="004C78CA">
        <w:t xml:space="preserve">Analytics and </w:t>
      </w:r>
      <w:r w:rsidRPr="00623207">
        <w:t>Publi</w:t>
      </w:r>
      <w:r w:rsidR="004C78CA">
        <w:t>c Health</w:t>
      </w:r>
      <w:r w:rsidR="00AB6A5C">
        <w:rPr>
          <w:bCs/>
        </w:rPr>
        <w:t xml:space="preserve">. </w:t>
      </w:r>
      <w:r w:rsidR="00623207">
        <w:rPr>
          <w:bCs/>
        </w:rPr>
        <w:t xml:space="preserve"> </w:t>
      </w:r>
    </w:p>
    <w:p w:rsidR="00957E42" w:rsidRDefault="00957E42" w:rsidP="00957E42">
      <w:pPr>
        <w:tabs>
          <w:tab w:val="left" w:pos="0"/>
          <w:tab w:val="left" w:pos="4680"/>
          <w:tab w:val="left" w:pos="5040"/>
          <w:tab w:val="left" w:pos="5760"/>
          <w:tab w:val="left" w:pos="6480"/>
          <w:tab w:val="left" w:pos="7200"/>
          <w:tab w:val="left" w:pos="7920"/>
          <w:tab w:val="left" w:pos="8640"/>
        </w:tabs>
        <w:rPr>
          <w:iCs/>
        </w:rPr>
      </w:pPr>
    </w:p>
    <w:p w:rsidR="004E72BE" w:rsidRDefault="00057460" w:rsidP="00957E42">
      <w:pPr>
        <w:tabs>
          <w:tab w:val="left" w:pos="0"/>
          <w:tab w:val="left" w:pos="4680"/>
          <w:tab w:val="left" w:pos="5040"/>
          <w:tab w:val="left" w:pos="5760"/>
          <w:tab w:val="left" w:pos="6480"/>
          <w:tab w:val="left" w:pos="7200"/>
          <w:tab w:val="left" w:pos="7920"/>
          <w:tab w:val="left" w:pos="8640"/>
        </w:tabs>
        <w:rPr>
          <w:iCs/>
        </w:rPr>
      </w:pPr>
      <w:r>
        <w:rPr>
          <w:iCs/>
        </w:rPr>
        <w:t>S</w:t>
      </w:r>
      <w:r w:rsidR="00957E42" w:rsidRPr="006E3459">
        <w:rPr>
          <w:iCs/>
        </w:rPr>
        <w:t xml:space="preserve">taff from the Division of </w:t>
      </w:r>
      <w:r w:rsidR="00623207">
        <w:rPr>
          <w:iCs/>
        </w:rPr>
        <w:t>Reproductive Health</w:t>
      </w:r>
      <w:r w:rsidR="00957E42" w:rsidRPr="006E3459">
        <w:rPr>
          <w:iCs/>
        </w:rPr>
        <w:t xml:space="preserve"> pro</w:t>
      </w:r>
      <w:r w:rsidR="004E4D8D">
        <w:rPr>
          <w:iCs/>
        </w:rPr>
        <w:t>vided oversight and guidance to</w:t>
      </w:r>
      <w:r w:rsidR="00957E42" w:rsidRPr="006E3459">
        <w:rPr>
          <w:iCs/>
        </w:rPr>
        <w:t xml:space="preserve"> </w:t>
      </w:r>
      <w:r w:rsidR="004E4D8D">
        <w:rPr>
          <w:iCs/>
        </w:rPr>
        <w:t xml:space="preserve">the Battelle </w:t>
      </w:r>
      <w:r w:rsidR="00957E42" w:rsidRPr="006E3459">
        <w:rPr>
          <w:iCs/>
        </w:rPr>
        <w:t>researchers</w:t>
      </w:r>
      <w:r w:rsidR="004E4D8D">
        <w:rPr>
          <w:iCs/>
        </w:rPr>
        <w:t xml:space="preserve"> responsible for</w:t>
      </w:r>
      <w:r w:rsidR="00957E42" w:rsidRPr="006E3459">
        <w:rPr>
          <w:iCs/>
        </w:rPr>
        <w:t xml:space="preserve"> the design of the survey instrument, the sampling design, a</w:t>
      </w:r>
      <w:r w:rsidR="00A245E2">
        <w:rPr>
          <w:iCs/>
        </w:rPr>
        <w:t xml:space="preserve">nd data collection procedures.  </w:t>
      </w:r>
      <w:r w:rsidR="004E4D8D">
        <w:rPr>
          <w:iCs/>
        </w:rPr>
        <w:t xml:space="preserve">The CDC </w:t>
      </w:r>
      <w:r>
        <w:rPr>
          <w:iCs/>
        </w:rPr>
        <w:t>staff were</w:t>
      </w:r>
      <w:r w:rsidR="00957E42" w:rsidRPr="006E3459">
        <w:rPr>
          <w:iCs/>
        </w:rPr>
        <w:t>:</w:t>
      </w:r>
      <w:r w:rsidR="004E72BE">
        <w:rPr>
          <w:iCs/>
        </w:rPr>
        <w:br w:type="page"/>
      </w:r>
    </w:p>
    <w:p w:rsidR="00957E42" w:rsidRPr="006E3459" w:rsidRDefault="00957E42" w:rsidP="00957E42">
      <w:pPr>
        <w:tabs>
          <w:tab w:val="left" w:pos="0"/>
          <w:tab w:val="left" w:pos="4680"/>
          <w:tab w:val="left" w:pos="5040"/>
          <w:tab w:val="left" w:pos="5760"/>
          <w:tab w:val="left" w:pos="6480"/>
          <w:tab w:val="left" w:pos="7200"/>
          <w:tab w:val="left" w:pos="7920"/>
          <w:tab w:val="left" w:pos="8640"/>
        </w:tabs>
        <w:rPr>
          <w:iCs/>
        </w:rPr>
      </w:pPr>
    </w:p>
    <w:p w:rsidR="00623207" w:rsidRDefault="00623207" w:rsidP="00957E42">
      <w:pPr>
        <w:tabs>
          <w:tab w:val="left" w:pos="0"/>
          <w:tab w:val="left" w:pos="4680"/>
          <w:tab w:val="left" w:pos="5040"/>
          <w:tab w:val="left" w:pos="5760"/>
          <w:tab w:val="left" w:pos="6480"/>
          <w:tab w:val="left" w:pos="7200"/>
          <w:tab w:val="left" w:pos="7920"/>
          <w:tab w:val="left" w:pos="8640"/>
        </w:tabs>
        <w:rPr>
          <w:iCs/>
          <w:lang w:val="en-US"/>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4"/>
        <w:gridCol w:w="2194"/>
        <w:gridCol w:w="2070"/>
        <w:gridCol w:w="1765"/>
      </w:tblGrid>
      <w:tr w:rsidR="005C4B55" w:rsidRPr="005C4B55" w:rsidTr="0038552A">
        <w:tc>
          <w:tcPr>
            <w:tcW w:w="2954" w:type="dxa"/>
          </w:tcPr>
          <w:p w:rsidR="00623207" w:rsidRPr="0036272C" w:rsidRDefault="00623207" w:rsidP="0036272C">
            <w:pPr>
              <w:widowControl w:val="0"/>
              <w:tabs>
                <w:tab w:val="left" w:pos="0"/>
                <w:tab w:val="left" w:pos="4680"/>
                <w:tab w:val="left" w:pos="5040"/>
                <w:tab w:val="left" w:pos="5760"/>
                <w:tab w:val="left" w:pos="6480"/>
                <w:tab w:val="left" w:pos="7200"/>
                <w:tab w:val="left" w:pos="7920"/>
                <w:tab w:val="left" w:pos="8640"/>
              </w:tabs>
              <w:autoSpaceDE w:val="0"/>
              <w:autoSpaceDN w:val="0"/>
              <w:adjustRightInd w:val="0"/>
              <w:jc w:val="center"/>
              <w:rPr>
                <w:rFonts w:ascii="Arial" w:hAnsi="Arial" w:cs="Arial"/>
                <w:b/>
                <w:iCs/>
                <w:sz w:val="20"/>
                <w:szCs w:val="20"/>
                <w:lang w:val="en-US"/>
              </w:rPr>
            </w:pPr>
            <w:r w:rsidRPr="0036272C">
              <w:rPr>
                <w:rFonts w:ascii="Arial" w:hAnsi="Arial" w:cs="Arial"/>
                <w:b/>
                <w:iCs/>
                <w:sz w:val="20"/>
                <w:szCs w:val="20"/>
                <w:lang w:val="en-US"/>
              </w:rPr>
              <w:t>Name</w:t>
            </w:r>
          </w:p>
        </w:tc>
        <w:tc>
          <w:tcPr>
            <w:tcW w:w="2194" w:type="dxa"/>
          </w:tcPr>
          <w:p w:rsidR="00623207" w:rsidRPr="0036272C" w:rsidRDefault="00623207" w:rsidP="0036272C">
            <w:pPr>
              <w:widowControl w:val="0"/>
              <w:tabs>
                <w:tab w:val="left" w:pos="0"/>
                <w:tab w:val="left" w:pos="4680"/>
                <w:tab w:val="left" w:pos="5040"/>
                <w:tab w:val="left" w:pos="5760"/>
                <w:tab w:val="left" w:pos="6480"/>
                <w:tab w:val="left" w:pos="7200"/>
                <w:tab w:val="left" w:pos="7920"/>
                <w:tab w:val="left" w:pos="8640"/>
              </w:tabs>
              <w:autoSpaceDE w:val="0"/>
              <w:autoSpaceDN w:val="0"/>
              <w:adjustRightInd w:val="0"/>
              <w:jc w:val="center"/>
              <w:rPr>
                <w:rFonts w:ascii="Arial" w:hAnsi="Arial" w:cs="Arial"/>
                <w:b/>
                <w:iCs/>
                <w:sz w:val="20"/>
                <w:szCs w:val="20"/>
                <w:lang w:val="en-US"/>
              </w:rPr>
            </w:pPr>
            <w:r w:rsidRPr="0036272C">
              <w:rPr>
                <w:rFonts w:ascii="Arial" w:hAnsi="Arial" w:cs="Arial"/>
                <w:b/>
                <w:iCs/>
                <w:sz w:val="20"/>
                <w:szCs w:val="20"/>
                <w:lang w:val="en-US"/>
              </w:rPr>
              <w:t>Title</w:t>
            </w:r>
          </w:p>
        </w:tc>
        <w:tc>
          <w:tcPr>
            <w:tcW w:w="2070" w:type="dxa"/>
          </w:tcPr>
          <w:p w:rsidR="00623207" w:rsidRPr="0036272C" w:rsidRDefault="00623207" w:rsidP="0038552A">
            <w:pPr>
              <w:widowControl w:val="0"/>
              <w:tabs>
                <w:tab w:val="left" w:pos="0"/>
                <w:tab w:val="left" w:pos="4680"/>
                <w:tab w:val="left" w:pos="5040"/>
                <w:tab w:val="left" w:pos="5760"/>
                <w:tab w:val="left" w:pos="6480"/>
                <w:tab w:val="left" w:pos="7200"/>
                <w:tab w:val="left" w:pos="7920"/>
                <w:tab w:val="left" w:pos="8640"/>
              </w:tabs>
              <w:autoSpaceDE w:val="0"/>
              <w:autoSpaceDN w:val="0"/>
              <w:adjustRightInd w:val="0"/>
              <w:jc w:val="center"/>
              <w:rPr>
                <w:rFonts w:ascii="Arial" w:hAnsi="Arial" w:cs="Arial"/>
                <w:b/>
                <w:iCs/>
                <w:sz w:val="20"/>
                <w:szCs w:val="20"/>
                <w:lang w:val="en-US"/>
              </w:rPr>
            </w:pPr>
            <w:r w:rsidRPr="0036272C">
              <w:rPr>
                <w:rFonts w:ascii="Arial" w:hAnsi="Arial" w:cs="Arial"/>
                <w:b/>
                <w:iCs/>
                <w:sz w:val="20"/>
                <w:szCs w:val="20"/>
                <w:lang w:val="en-US"/>
              </w:rPr>
              <w:t>Affiliation</w:t>
            </w:r>
          </w:p>
        </w:tc>
        <w:tc>
          <w:tcPr>
            <w:tcW w:w="1765" w:type="dxa"/>
          </w:tcPr>
          <w:p w:rsidR="00623207" w:rsidRPr="0036272C" w:rsidRDefault="00623207" w:rsidP="0036272C">
            <w:pPr>
              <w:widowControl w:val="0"/>
              <w:tabs>
                <w:tab w:val="left" w:pos="0"/>
                <w:tab w:val="left" w:pos="4680"/>
                <w:tab w:val="left" w:pos="5040"/>
                <w:tab w:val="left" w:pos="5760"/>
                <w:tab w:val="left" w:pos="6480"/>
                <w:tab w:val="left" w:pos="7200"/>
                <w:tab w:val="left" w:pos="7920"/>
                <w:tab w:val="left" w:pos="8640"/>
              </w:tabs>
              <w:autoSpaceDE w:val="0"/>
              <w:autoSpaceDN w:val="0"/>
              <w:adjustRightInd w:val="0"/>
              <w:jc w:val="center"/>
              <w:rPr>
                <w:rFonts w:ascii="Arial" w:hAnsi="Arial" w:cs="Arial"/>
                <w:b/>
                <w:iCs/>
                <w:sz w:val="20"/>
                <w:szCs w:val="20"/>
                <w:lang w:val="en-US"/>
              </w:rPr>
            </w:pPr>
            <w:r w:rsidRPr="0036272C">
              <w:rPr>
                <w:rFonts w:ascii="Arial" w:hAnsi="Arial" w:cs="Arial"/>
                <w:b/>
                <w:iCs/>
                <w:sz w:val="20"/>
                <w:szCs w:val="20"/>
                <w:lang w:val="en-US"/>
              </w:rPr>
              <w:t>Phone Number</w:t>
            </w:r>
          </w:p>
        </w:tc>
      </w:tr>
      <w:tr w:rsidR="005C4B55" w:rsidRPr="005C4B55" w:rsidTr="0038552A">
        <w:tc>
          <w:tcPr>
            <w:tcW w:w="2954" w:type="dxa"/>
          </w:tcPr>
          <w:p w:rsidR="004E6AEB" w:rsidRPr="0036272C" w:rsidRDefault="00AB6A5C" w:rsidP="00057460">
            <w:pPr>
              <w:widowControl w:val="0"/>
              <w:tabs>
                <w:tab w:val="left" w:pos="0"/>
                <w:tab w:val="left" w:pos="4680"/>
                <w:tab w:val="left" w:pos="5040"/>
                <w:tab w:val="left" w:pos="5760"/>
                <w:tab w:val="left" w:pos="6480"/>
                <w:tab w:val="left" w:pos="7200"/>
                <w:tab w:val="left" w:pos="7920"/>
                <w:tab w:val="left" w:pos="8640"/>
              </w:tabs>
              <w:autoSpaceDE w:val="0"/>
              <w:autoSpaceDN w:val="0"/>
              <w:adjustRightInd w:val="0"/>
              <w:rPr>
                <w:rFonts w:ascii="Arial" w:hAnsi="Arial" w:cs="Arial"/>
                <w:iCs/>
                <w:sz w:val="20"/>
                <w:szCs w:val="20"/>
                <w:lang w:val="en-US"/>
              </w:rPr>
            </w:pPr>
            <w:r>
              <w:rPr>
                <w:rFonts w:ascii="Arial" w:hAnsi="Arial" w:cs="Arial"/>
                <w:iCs/>
                <w:sz w:val="20"/>
                <w:szCs w:val="20"/>
                <w:lang w:val="en-US"/>
              </w:rPr>
              <w:t>Lena Camperlengo</w:t>
            </w:r>
            <w:r w:rsidR="0038552A">
              <w:rPr>
                <w:rFonts w:ascii="Arial" w:hAnsi="Arial" w:cs="Arial"/>
                <w:iCs/>
                <w:sz w:val="20"/>
                <w:szCs w:val="20"/>
                <w:lang w:val="en-US"/>
              </w:rPr>
              <w:t xml:space="preserve">, RN, MPH, DrPH </w:t>
            </w:r>
          </w:p>
        </w:tc>
        <w:tc>
          <w:tcPr>
            <w:tcW w:w="2194" w:type="dxa"/>
          </w:tcPr>
          <w:p w:rsidR="004E6AEB" w:rsidRPr="0036272C" w:rsidRDefault="0038552A" w:rsidP="005C4B55">
            <w:pPr>
              <w:widowControl w:val="0"/>
              <w:tabs>
                <w:tab w:val="left" w:pos="0"/>
                <w:tab w:val="left" w:pos="4680"/>
                <w:tab w:val="left" w:pos="5040"/>
                <w:tab w:val="left" w:pos="5760"/>
                <w:tab w:val="left" w:pos="6480"/>
                <w:tab w:val="left" w:pos="7200"/>
                <w:tab w:val="left" w:pos="7920"/>
                <w:tab w:val="left" w:pos="8640"/>
              </w:tabs>
              <w:autoSpaceDE w:val="0"/>
              <w:autoSpaceDN w:val="0"/>
              <w:adjustRightInd w:val="0"/>
              <w:rPr>
                <w:rFonts w:ascii="Arial" w:hAnsi="Arial" w:cs="Arial"/>
                <w:iCs/>
                <w:sz w:val="20"/>
                <w:szCs w:val="20"/>
                <w:lang w:val="en-US"/>
              </w:rPr>
            </w:pPr>
            <w:r>
              <w:rPr>
                <w:rFonts w:ascii="Arial" w:hAnsi="Arial" w:cs="Arial"/>
                <w:iCs/>
                <w:sz w:val="20"/>
                <w:szCs w:val="20"/>
                <w:lang w:val="en-US"/>
              </w:rPr>
              <w:t>Health Scientist</w:t>
            </w:r>
          </w:p>
        </w:tc>
        <w:tc>
          <w:tcPr>
            <w:tcW w:w="2070" w:type="dxa"/>
          </w:tcPr>
          <w:p w:rsidR="004E6AEB" w:rsidRPr="0036272C" w:rsidRDefault="0038552A" w:rsidP="005C4B55">
            <w:pPr>
              <w:widowControl w:val="0"/>
              <w:tabs>
                <w:tab w:val="left" w:pos="0"/>
                <w:tab w:val="left" w:pos="4680"/>
                <w:tab w:val="left" w:pos="5040"/>
                <w:tab w:val="left" w:pos="5760"/>
                <w:tab w:val="left" w:pos="6480"/>
                <w:tab w:val="left" w:pos="7200"/>
                <w:tab w:val="left" w:pos="7920"/>
                <w:tab w:val="left" w:pos="8640"/>
              </w:tabs>
              <w:autoSpaceDE w:val="0"/>
              <w:autoSpaceDN w:val="0"/>
              <w:adjustRightInd w:val="0"/>
              <w:rPr>
                <w:rFonts w:ascii="Arial" w:hAnsi="Arial" w:cs="Arial"/>
                <w:iCs/>
                <w:sz w:val="20"/>
                <w:szCs w:val="20"/>
                <w:lang w:val="en-US"/>
              </w:rPr>
            </w:pPr>
            <w:r>
              <w:rPr>
                <w:rFonts w:ascii="Arial" w:hAnsi="Arial" w:cs="Arial"/>
                <w:iCs/>
                <w:sz w:val="20"/>
                <w:szCs w:val="20"/>
                <w:lang w:val="en-US"/>
              </w:rPr>
              <w:t>CDC</w:t>
            </w:r>
          </w:p>
        </w:tc>
        <w:tc>
          <w:tcPr>
            <w:tcW w:w="1765" w:type="dxa"/>
          </w:tcPr>
          <w:p w:rsidR="004E6AEB" w:rsidRPr="0036272C" w:rsidRDefault="0038552A" w:rsidP="005C4B55">
            <w:pPr>
              <w:widowControl w:val="0"/>
              <w:tabs>
                <w:tab w:val="left" w:pos="0"/>
                <w:tab w:val="left" w:pos="4680"/>
                <w:tab w:val="left" w:pos="5040"/>
                <w:tab w:val="left" w:pos="5760"/>
                <w:tab w:val="left" w:pos="6480"/>
                <w:tab w:val="left" w:pos="7200"/>
                <w:tab w:val="left" w:pos="7920"/>
                <w:tab w:val="left" w:pos="8640"/>
              </w:tabs>
              <w:autoSpaceDE w:val="0"/>
              <w:autoSpaceDN w:val="0"/>
              <w:adjustRightInd w:val="0"/>
              <w:rPr>
                <w:rFonts w:ascii="Arial" w:hAnsi="Arial" w:cs="Arial"/>
                <w:iCs/>
                <w:sz w:val="20"/>
                <w:szCs w:val="20"/>
                <w:lang w:val="en-US"/>
              </w:rPr>
            </w:pPr>
            <w:r>
              <w:rPr>
                <w:rFonts w:ascii="Arial" w:hAnsi="Arial" w:cs="Arial"/>
                <w:sz w:val="20"/>
                <w:szCs w:val="20"/>
              </w:rPr>
              <w:t>(770) 488-6322 </w:t>
            </w:r>
          </w:p>
        </w:tc>
      </w:tr>
      <w:tr w:rsidR="005C4B55" w:rsidRPr="005C4B55" w:rsidTr="0038552A">
        <w:tc>
          <w:tcPr>
            <w:tcW w:w="2954" w:type="dxa"/>
          </w:tcPr>
          <w:p w:rsidR="00623207" w:rsidRPr="0036272C" w:rsidRDefault="004E6AEB" w:rsidP="005C4B55">
            <w:pPr>
              <w:widowControl w:val="0"/>
              <w:tabs>
                <w:tab w:val="left" w:pos="0"/>
                <w:tab w:val="left" w:pos="4680"/>
                <w:tab w:val="left" w:pos="5040"/>
                <w:tab w:val="left" w:pos="5760"/>
                <w:tab w:val="left" w:pos="6480"/>
                <w:tab w:val="left" w:pos="7200"/>
                <w:tab w:val="left" w:pos="7920"/>
                <w:tab w:val="left" w:pos="8640"/>
              </w:tabs>
              <w:autoSpaceDE w:val="0"/>
              <w:autoSpaceDN w:val="0"/>
              <w:adjustRightInd w:val="0"/>
              <w:rPr>
                <w:rFonts w:ascii="Arial" w:hAnsi="Arial" w:cs="Arial"/>
                <w:iCs/>
                <w:sz w:val="20"/>
                <w:szCs w:val="20"/>
                <w:lang w:val="en-US"/>
              </w:rPr>
            </w:pPr>
            <w:r w:rsidRPr="0036272C">
              <w:rPr>
                <w:rFonts w:ascii="Arial" w:hAnsi="Arial" w:cs="Arial"/>
                <w:iCs/>
                <w:sz w:val="20"/>
                <w:szCs w:val="20"/>
                <w:lang w:val="en-US"/>
              </w:rPr>
              <w:t>Carrie Shapiro-Mendoza</w:t>
            </w:r>
            <w:r w:rsidR="005D24CB" w:rsidRPr="0036272C">
              <w:rPr>
                <w:rFonts w:ascii="Arial" w:hAnsi="Arial" w:cs="Arial"/>
                <w:iCs/>
                <w:sz w:val="20"/>
                <w:szCs w:val="20"/>
                <w:lang w:val="en-US"/>
              </w:rPr>
              <w:t>, Ph.D.</w:t>
            </w:r>
          </w:p>
        </w:tc>
        <w:tc>
          <w:tcPr>
            <w:tcW w:w="2194" w:type="dxa"/>
          </w:tcPr>
          <w:p w:rsidR="00623207" w:rsidRPr="0036272C" w:rsidRDefault="0038552A" w:rsidP="005C4B55">
            <w:pPr>
              <w:widowControl w:val="0"/>
              <w:tabs>
                <w:tab w:val="left" w:pos="0"/>
                <w:tab w:val="left" w:pos="4680"/>
                <w:tab w:val="left" w:pos="5040"/>
                <w:tab w:val="left" w:pos="5760"/>
                <w:tab w:val="left" w:pos="6480"/>
                <w:tab w:val="left" w:pos="7200"/>
                <w:tab w:val="left" w:pos="7920"/>
                <w:tab w:val="left" w:pos="8640"/>
              </w:tabs>
              <w:autoSpaceDE w:val="0"/>
              <w:autoSpaceDN w:val="0"/>
              <w:adjustRightInd w:val="0"/>
              <w:rPr>
                <w:rFonts w:ascii="Arial" w:hAnsi="Arial" w:cs="Arial"/>
                <w:iCs/>
                <w:sz w:val="20"/>
                <w:szCs w:val="20"/>
                <w:lang w:val="en-US"/>
              </w:rPr>
            </w:pPr>
            <w:r>
              <w:rPr>
                <w:rFonts w:ascii="Arial" w:hAnsi="Arial" w:cs="Arial"/>
                <w:iCs/>
                <w:sz w:val="20"/>
                <w:szCs w:val="20"/>
                <w:lang w:val="en-US"/>
              </w:rPr>
              <w:t>Senior</w:t>
            </w:r>
            <w:r w:rsidR="005D24CB" w:rsidRPr="0036272C">
              <w:rPr>
                <w:rFonts w:ascii="Arial" w:hAnsi="Arial" w:cs="Arial"/>
                <w:iCs/>
                <w:sz w:val="20"/>
                <w:szCs w:val="20"/>
                <w:lang w:val="en-US"/>
              </w:rPr>
              <w:t xml:space="preserve"> Scientist</w:t>
            </w:r>
          </w:p>
        </w:tc>
        <w:tc>
          <w:tcPr>
            <w:tcW w:w="2070" w:type="dxa"/>
          </w:tcPr>
          <w:p w:rsidR="00623207" w:rsidRPr="0036272C" w:rsidRDefault="0038552A" w:rsidP="00AB6A5C">
            <w:pPr>
              <w:widowControl w:val="0"/>
              <w:tabs>
                <w:tab w:val="left" w:pos="0"/>
                <w:tab w:val="left" w:pos="4680"/>
                <w:tab w:val="left" w:pos="5040"/>
                <w:tab w:val="left" w:pos="5760"/>
                <w:tab w:val="left" w:pos="6480"/>
                <w:tab w:val="left" w:pos="7200"/>
                <w:tab w:val="left" w:pos="7920"/>
                <w:tab w:val="left" w:pos="8640"/>
              </w:tabs>
              <w:autoSpaceDE w:val="0"/>
              <w:autoSpaceDN w:val="0"/>
              <w:adjustRightInd w:val="0"/>
              <w:rPr>
                <w:rFonts w:ascii="Arial" w:hAnsi="Arial" w:cs="Arial"/>
                <w:iCs/>
                <w:sz w:val="20"/>
                <w:szCs w:val="20"/>
                <w:lang w:val="en-US"/>
              </w:rPr>
            </w:pPr>
            <w:r>
              <w:rPr>
                <w:rFonts w:ascii="Arial" w:hAnsi="Arial" w:cs="Arial"/>
                <w:iCs/>
                <w:sz w:val="20"/>
                <w:szCs w:val="20"/>
                <w:lang w:val="en-US"/>
              </w:rPr>
              <w:t>CDC</w:t>
            </w:r>
          </w:p>
        </w:tc>
        <w:tc>
          <w:tcPr>
            <w:tcW w:w="1765" w:type="dxa"/>
          </w:tcPr>
          <w:p w:rsidR="00623207" w:rsidRPr="0036272C" w:rsidRDefault="00ED412C" w:rsidP="005C4B55">
            <w:pPr>
              <w:widowControl w:val="0"/>
              <w:tabs>
                <w:tab w:val="left" w:pos="0"/>
                <w:tab w:val="left" w:pos="4680"/>
                <w:tab w:val="left" w:pos="5040"/>
                <w:tab w:val="left" w:pos="5760"/>
                <w:tab w:val="left" w:pos="6480"/>
                <w:tab w:val="left" w:pos="7200"/>
                <w:tab w:val="left" w:pos="7920"/>
                <w:tab w:val="left" w:pos="8640"/>
              </w:tabs>
              <w:autoSpaceDE w:val="0"/>
              <w:autoSpaceDN w:val="0"/>
              <w:adjustRightInd w:val="0"/>
              <w:rPr>
                <w:rFonts w:ascii="Arial" w:hAnsi="Arial" w:cs="Arial"/>
                <w:iCs/>
                <w:sz w:val="20"/>
                <w:szCs w:val="20"/>
                <w:lang w:val="en-US"/>
              </w:rPr>
            </w:pPr>
            <w:r>
              <w:rPr>
                <w:rFonts w:ascii="Arial" w:hAnsi="Arial" w:cs="Arial"/>
                <w:color w:val="000000"/>
                <w:sz w:val="20"/>
                <w:szCs w:val="20"/>
              </w:rPr>
              <w:t>(770) 488-</w:t>
            </w:r>
            <w:r w:rsidR="005D24CB" w:rsidRPr="0036272C">
              <w:rPr>
                <w:rFonts w:ascii="Arial" w:hAnsi="Arial" w:cs="Arial"/>
                <w:color w:val="000000"/>
                <w:sz w:val="20"/>
                <w:szCs w:val="20"/>
              </w:rPr>
              <w:t>6263</w:t>
            </w:r>
          </w:p>
        </w:tc>
      </w:tr>
    </w:tbl>
    <w:p w:rsidR="00A245E2" w:rsidRDefault="00A245E2" w:rsidP="00957E42">
      <w:pPr>
        <w:tabs>
          <w:tab w:val="left" w:pos="0"/>
          <w:tab w:val="left" w:pos="4680"/>
          <w:tab w:val="left" w:pos="5040"/>
          <w:tab w:val="left" w:pos="5760"/>
          <w:tab w:val="left" w:pos="6480"/>
          <w:tab w:val="left" w:pos="7200"/>
          <w:tab w:val="left" w:pos="7920"/>
          <w:tab w:val="left" w:pos="8640"/>
        </w:tabs>
        <w:rPr>
          <w:iCs/>
          <w:lang w:val="en-US"/>
        </w:rPr>
      </w:pPr>
    </w:p>
    <w:p w:rsidR="004E72BE" w:rsidRDefault="004E72BE" w:rsidP="00957E42">
      <w:pPr>
        <w:tabs>
          <w:tab w:val="left" w:pos="0"/>
          <w:tab w:val="left" w:pos="4680"/>
          <w:tab w:val="left" w:pos="5040"/>
          <w:tab w:val="left" w:pos="5760"/>
          <w:tab w:val="left" w:pos="6480"/>
          <w:tab w:val="left" w:pos="7200"/>
          <w:tab w:val="left" w:pos="7920"/>
          <w:tab w:val="left" w:pos="8640"/>
        </w:tabs>
        <w:rPr>
          <w:szCs w:val="20"/>
        </w:rPr>
      </w:pPr>
    </w:p>
    <w:p w:rsidR="00F3244F" w:rsidRDefault="0038552A" w:rsidP="00957E42">
      <w:pPr>
        <w:tabs>
          <w:tab w:val="left" w:pos="0"/>
          <w:tab w:val="left" w:pos="4680"/>
          <w:tab w:val="left" w:pos="5040"/>
          <w:tab w:val="left" w:pos="5760"/>
          <w:tab w:val="left" w:pos="6480"/>
          <w:tab w:val="left" w:pos="7200"/>
          <w:tab w:val="left" w:pos="7920"/>
          <w:tab w:val="left" w:pos="8640"/>
        </w:tabs>
        <w:rPr>
          <w:szCs w:val="20"/>
        </w:rPr>
      </w:pPr>
      <w:r>
        <w:rPr>
          <w:szCs w:val="20"/>
        </w:rPr>
        <w:t xml:space="preserve">In addition, </w:t>
      </w:r>
      <w:r w:rsidR="004E5F90">
        <w:rPr>
          <w:szCs w:val="20"/>
        </w:rPr>
        <w:t xml:space="preserve">four highly regarded </w:t>
      </w:r>
      <w:r w:rsidR="00583CCD">
        <w:rPr>
          <w:szCs w:val="20"/>
        </w:rPr>
        <w:t xml:space="preserve">U.S. </w:t>
      </w:r>
      <w:r w:rsidR="004A69B8">
        <w:rPr>
          <w:szCs w:val="20"/>
        </w:rPr>
        <w:t>MECs</w:t>
      </w:r>
      <w:r w:rsidR="004E5F90">
        <w:rPr>
          <w:szCs w:val="20"/>
        </w:rPr>
        <w:t xml:space="preserve"> </w:t>
      </w:r>
      <w:r>
        <w:rPr>
          <w:szCs w:val="20"/>
        </w:rPr>
        <w:t>provided expert advice on survey goals, co</w:t>
      </w:r>
      <w:r w:rsidR="004E5F90">
        <w:rPr>
          <w:szCs w:val="20"/>
        </w:rPr>
        <w:t>ntent and format. Two of the the c</w:t>
      </w:r>
      <w:r w:rsidR="00413A21">
        <w:rPr>
          <w:szCs w:val="20"/>
        </w:rPr>
        <w:t xml:space="preserve">onsultants provided the </w:t>
      </w:r>
      <w:r w:rsidR="004A69B8">
        <w:rPr>
          <w:szCs w:val="20"/>
        </w:rPr>
        <w:t>case studies</w:t>
      </w:r>
      <w:r w:rsidR="004E5F90">
        <w:rPr>
          <w:szCs w:val="20"/>
        </w:rPr>
        <w:t xml:space="preserve"> </w:t>
      </w:r>
      <w:r w:rsidR="004A69B8">
        <w:rPr>
          <w:szCs w:val="20"/>
        </w:rPr>
        <w:t xml:space="preserve">featured </w:t>
      </w:r>
      <w:r w:rsidR="004E5F90">
        <w:rPr>
          <w:szCs w:val="20"/>
        </w:rPr>
        <w:t xml:space="preserve">in Section </w:t>
      </w:r>
      <w:r w:rsidR="004A69B8">
        <w:rPr>
          <w:szCs w:val="20"/>
        </w:rPr>
        <w:t xml:space="preserve">B of the survey. Name, title, affiliation(s), and phone numbers are provided for our four MEC consultants </w:t>
      </w:r>
      <w:r w:rsidR="00413A21">
        <w:rPr>
          <w:szCs w:val="20"/>
        </w:rPr>
        <w:t xml:space="preserve">are shown </w:t>
      </w:r>
      <w:r w:rsidR="004A69B8">
        <w:rPr>
          <w:szCs w:val="20"/>
        </w:rPr>
        <w:t>below</w:t>
      </w:r>
      <w:r w:rsidR="004E5F90">
        <w:rPr>
          <w:szCs w:val="20"/>
        </w:rPr>
        <w:t>:</w:t>
      </w:r>
    </w:p>
    <w:p w:rsidR="00246724" w:rsidRDefault="00246724" w:rsidP="00957E42">
      <w:pPr>
        <w:tabs>
          <w:tab w:val="left" w:pos="0"/>
          <w:tab w:val="left" w:pos="4680"/>
          <w:tab w:val="left" w:pos="5040"/>
          <w:tab w:val="left" w:pos="5760"/>
          <w:tab w:val="left" w:pos="6480"/>
          <w:tab w:val="left" w:pos="7200"/>
          <w:tab w:val="left" w:pos="7920"/>
          <w:tab w:val="left" w:pos="8640"/>
        </w:tabs>
        <w:rPr>
          <w:szCs w:val="20"/>
        </w:rPr>
      </w:pPr>
    </w:p>
    <w:p w:rsidR="0038552A" w:rsidRPr="00E47B10" w:rsidRDefault="0038552A" w:rsidP="00E47B10">
      <w:pPr>
        <w:rPr>
          <w:szCs w:val="20"/>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2520"/>
        <w:gridCol w:w="2520"/>
        <w:gridCol w:w="1765"/>
      </w:tblGrid>
      <w:tr w:rsidR="0038552A" w:rsidRPr="0036272C" w:rsidTr="00F550D5">
        <w:trPr>
          <w:tblHeader/>
        </w:trPr>
        <w:tc>
          <w:tcPr>
            <w:tcW w:w="2178" w:type="dxa"/>
          </w:tcPr>
          <w:p w:rsidR="0038552A" w:rsidRPr="00FD630F" w:rsidRDefault="0038552A" w:rsidP="00257EEB">
            <w:pPr>
              <w:widowControl w:val="0"/>
              <w:tabs>
                <w:tab w:val="left" w:pos="0"/>
                <w:tab w:val="left" w:pos="4680"/>
                <w:tab w:val="left" w:pos="5040"/>
                <w:tab w:val="left" w:pos="5760"/>
                <w:tab w:val="left" w:pos="6480"/>
                <w:tab w:val="left" w:pos="7200"/>
                <w:tab w:val="left" w:pos="7920"/>
                <w:tab w:val="left" w:pos="8640"/>
              </w:tabs>
              <w:autoSpaceDE w:val="0"/>
              <w:autoSpaceDN w:val="0"/>
              <w:adjustRightInd w:val="0"/>
              <w:jc w:val="center"/>
              <w:rPr>
                <w:rFonts w:ascii="Arial" w:hAnsi="Arial" w:cs="Arial"/>
                <w:b/>
                <w:iCs/>
                <w:sz w:val="20"/>
                <w:szCs w:val="20"/>
                <w:lang w:val="en-US"/>
              </w:rPr>
            </w:pPr>
            <w:r w:rsidRPr="00FD630F">
              <w:rPr>
                <w:rFonts w:ascii="Arial" w:hAnsi="Arial" w:cs="Arial"/>
                <w:b/>
                <w:iCs/>
                <w:sz w:val="20"/>
                <w:szCs w:val="20"/>
                <w:lang w:val="en-US"/>
              </w:rPr>
              <w:t>Name</w:t>
            </w:r>
          </w:p>
        </w:tc>
        <w:tc>
          <w:tcPr>
            <w:tcW w:w="2520" w:type="dxa"/>
          </w:tcPr>
          <w:p w:rsidR="0038552A" w:rsidRPr="00FD630F" w:rsidRDefault="0038552A" w:rsidP="00257EEB">
            <w:pPr>
              <w:widowControl w:val="0"/>
              <w:tabs>
                <w:tab w:val="left" w:pos="0"/>
                <w:tab w:val="left" w:pos="4680"/>
                <w:tab w:val="left" w:pos="5040"/>
                <w:tab w:val="left" w:pos="5760"/>
                <w:tab w:val="left" w:pos="6480"/>
                <w:tab w:val="left" w:pos="7200"/>
                <w:tab w:val="left" w:pos="7920"/>
                <w:tab w:val="left" w:pos="8640"/>
              </w:tabs>
              <w:autoSpaceDE w:val="0"/>
              <w:autoSpaceDN w:val="0"/>
              <w:adjustRightInd w:val="0"/>
              <w:jc w:val="center"/>
              <w:rPr>
                <w:rFonts w:ascii="Arial" w:hAnsi="Arial" w:cs="Arial"/>
                <w:b/>
                <w:iCs/>
                <w:sz w:val="20"/>
                <w:szCs w:val="20"/>
                <w:lang w:val="en-US"/>
              </w:rPr>
            </w:pPr>
            <w:r w:rsidRPr="00FD630F">
              <w:rPr>
                <w:rFonts w:ascii="Arial" w:hAnsi="Arial" w:cs="Arial"/>
                <w:b/>
                <w:iCs/>
                <w:sz w:val="20"/>
                <w:szCs w:val="20"/>
                <w:lang w:val="en-US"/>
              </w:rPr>
              <w:t>Title</w:t>
            </w:r>
          </w:p>
        </w:tc>
        <w:tc>
          <w:tcPr>
            <w:tcW w:w="2520" w:type="dxa"/>
          </w:tcPr>
          <w:p w:rsidR="0038552A" w:rsidRPr="00FD630F" w:rsidRDefault="0038552A" w:rsidP="0038552A">
            <w:pPr>
              <w:widowControl w:val="0"/>
              <w:tabs>
                <w:tab w:val="left" w:pos="0"/>
                <w:tab w:val="left" w:pos="4680"/>
                <w:tab w:val="left" w:pos="5040"/>
                <w:tab w:val="left" w:pos="5760"/>
                <w:tab w:val="left" w:pos="6480"/>
                <w:tab w:val="left" w:pos="7200"/>
                <w:tab w:val="left" w:pos="7920"/>
                <w:tab w:val="left" w:pos="8640"/>
              </w:tabs>
              <w:autoSpaceDE w:val="0"/>
              <w:autoSpaceDN w:val="0"/>
              <w:adjustRightInd w:val="0"/>
              <w:jc w:val="center"/>
              <w:rPr>
                <w:rFonts w:ascii="Arial" w:hAnsi="Arial" w:cs="Arial"/>
                <w:b/>
                <w:iCs/>
                <w:sz w:val="20"/>
                <w:szCs w:val="20"/>
                <w:lang w:val="en-US"/>
              </w:rPr>
            </w:pPr>
            <w:r w:rsidRPr="00FD630F">
              <w:rPr>
                <w:rFonts w:ascii="Arial" w:hAnsi="Arial" w:cs="Arial"/>
                <w:b/>
                <w:iCs/>
                <w:sz w:val="20"/>
                <w:szCs w:val="20"/>
                <w:lang w:val="en-US"/>
              </w:rPr>
              <w:t>Affiliation(s)</w:t>
            </w:r>
          </w:p>
        </w:tc>
        <w:tc>
          <w:tcPr>
            <w:tcW w:w="1765" w:type="dxa"/>
          </w:tcPr>
          <w:p w:rsidR="0038552A" w:rsidRPr="00FD630F" w:rsidRDefault="0038552A" w:rsidP="00257EEB">
            <w:pPr>
              <w:widowControl w:val="0"/>
              <w:tabs>
                <w:tab w:val="left" w:pos="0"/>
                <w:tab w:val="left" w:pos="4680"/>
                <w:tab w:val="left" w:pos="5040"/>
                <w:tab w:val="left" w:pos="5760"/>
                <w:tab w:val="left" w:pos="6480"/>
                <w:tab w:val="left" w:pos="7200"/>
                <w:tab w:val="left" w:pos="7920"/>
                <w:tab w:val="left" w:pos="8640"/>
              </w:tabs>
              <w:autoSpaceDE w:val="0"/>
              <w:autoSpaceDN w:val="0"/>
              <w:adjustRightInd w:val="0"/>
              <w:jc w:val="center"/>
              <w:rPr>
                <w:rFonts w:ascii="Arial" w:hAnsi="Arial" w:cs="Arial"/>
                <w:b/>
                <w:iCs/>
                <w:sz w:val="20"/>
                <w:szCs w:val="20"/>
                <w:lang w:val="en-US"/>
              </w:rPr>
            </w:pPr>
            <w:r w:rsidRPr="00FD630F">
              <w:rPr>
                <w:rFonts w:ascii="Arial" w:hAnsi="Arial" w:cs="Arial"/>
                <w:b/>
                <w:iCs/>
                <w:sz w:val="20"/>
                <w:szCs w:val="20"/>
                <w:lang w:val="en-US"/>
              </w:rPr>
              <w:t>Phone Number</w:t>
            </w:r>
          </w:p>
        </w:tc>
      </w:tr>
      <w:tr w:rsidR="00F65760" w:rsidRPr="0036272C" w:rsidTr="00F550D5">
        <w:tc>
          <w:tcPr>
            <w:tcW w:w="2178" w:type="dxa"/>
          </w:tcPr>
          <w:p w:rsidR="00F65760" w:rsidRPr="00FD630F" w:rsidRDefault="00F65760" w:rsidP="00257EEB">
            <w:pPr>
              <w:widowControl w:val="0"/>
              <w:tabs>
                <w:tab w:val="left" w:pos="0"/>
                <w:tab w:val="left" w:pos="4680"/>
                <w:tab w:val="left" w:pos="5040"/>
                <w:tab w:val="left" w:pos="5760"/>
                <w:tab w:val="left" w:pos="6480"/>
                <w:tab w:val="left" w:pos="7200"/>
                <w:tab w:val="left" w:pos="7920"/>
                <w:tab w:val="left" w:pos="8640"/>
              </w:tabs>
              <w:autoSpaceDE w:val="0"/>
              <w:autoSpaceDN w:val="0"/>
              <w:adjustRightInd w:val="0"/>
              <w:rPr>
                <w:rFonts w:ascii="Arial" w:hAnsi="Arial" w:cs="Arial"/>
                <w:iCs/>
                <w:sz w:val="20"/>
                <w:szCs w:val="20"/>
                <w:lang w:val="en-US"/>
              </w:rPr>
            </w:pPr>
            <w:r w:rsidRPr="00FD630F">
              <w:rPr>
                <w:rFonts w:ascii="Arial" w:hAnsi="Arial" w:cs="Arial"/>
                <w:iCs/>
                <w:sz w:val="20"/>
                <w:szCs w:val="20"/>
                <w:lang w:val="en-US"/>
              </w:rPr>
              <w:t xml:space="preserve">Thomas Andrew, </w:t>
            </w:r>
            <w:r w:rsidR="004E5F90">
              <w:rPr>
                <w:rFonts w:ascii="Arial" w:hAnsi="Arial" w:cs="Arial"/>
                <w:iCs/>
                <w:sz w:val="20"/>
                <w:szCs w:val="20"/>
                <w:lang w:val="en-US"/>
              </w:rPr>
              <w:t>MD</w:t>
            </w:r>
          </w:p>
        </w:tc>
        <w:tc>
          <w:tcPr>
            <w:tcW w:w="2520" w:type="dxa"/>
          </w:tcPr>
          <w:p w:rsidR="00F65760" w:rsidRPr="00FD630F" w:rsidRDefault="008846E5" w:rsidP="00257EEB">
            <w:pPr>
              <w:widowControl w:val="0"/>
              <w:tabs>
                <w:tab w:val="left" w:pos="0"/>
                <w:tab w:val="left" w:pos="4680"/>
                <w:tab w:val="left" w:pos="5040"/>
                <w:tab w:val="left" w:pos="5760"/>
                <w:tab w:val="left" w:pos="6480"/>
                <w:tab w:val="left" w:pos="7200"/>
                <w:tab w:val="left" w:pos="7920"/>
                <w:tab w:val="left" w:pos="8640"/>
              </w:tabs>
              <w:autoSpaceDE w:val="0"/>
              <w:autoSpaceDN w:val="0"/>
              <w:adjustRightInd w:val="0"/>
              <w:rPr>
                <w:rFonts w:ascii="Arial" w:hAnsi="Arial" w:cs="Arial"/>
                <w:iCs/>
                <w:sz w:val="20"/>
                <w:szCs w:val="20"/>
                <w:lang w:val="en-US"/>
              </w:rPr>
            </w:pPr>
            <w:r w:rsidRPr="00FD630F">
              <w:rPr>
                <w:rFonts w:ascii="Arial" w:hAnsi="Arial" w:cs="Arial"/>
                <w:iCs/>
                <w:sz w:val="20"/>
                <w:szCs w:val="20"/>
                <w:lang w:val="en-US"/>
              </w:rPr>
              <w:t>Chief Medical Examiner</w:t>
            </w:r>
          </w:p>
        </w:tc>
        <w:tc>
          <w:tcPr>
            <w:tcW w:w="2520" w:type="dxa"/>
          </w:tcPr>
          <w:p w:rsidR="00F550D5" w:rsidRDefault="008846E5" w:rsidP="008846E5">
            <w:pPr>
              <w:rPr>
                <w:rStyle w:val="Emphasis"/>
                <w:rFonts w:ascii="Arial" w:hAnsi="Arial" w:cs="Arial"/>
                <w:i w:val="0"/>
                <w:color w:val="000000"/>
                <w:sz w:val="20"/>
                <w:szCs w:val="20"/>
              </w:rPr>
            </w:pPr>
            <w:r w:rsidRPr="00FD630F">
              <w:rPr>
                <w:rStyle w:val="Emphasis"/>
                <w:rFonts w:ascii="Arial" w:hAnsi="Arial" w:cs="Arial"/>
                <w:i w:val="0"/>
                <w:color w:val="000000"/>
                <w:sz w:val="20"/>
                <w:szCs w:val="20"/>
              </w:rPr>
              <w:t xml:space="preserve">Office of the Chief </w:t>
            </w:r>
            <w:r w:rsidR="00F550D5">
              <w:rPr>
                <w:rStyle w:val="Emphasis"/>
                <w:rFonts w:ascii="Arial" w:hAnsi="Arial" w:cs="Arial"/>
                <w:i w:val="0"/>
                <w:color w:val="000000"/>
                <w:sz w:val="20"/>
                <w:szCs w:val="20"/>
              </w:rPr>
              <w:t>Medical E</w:t>
            </w:r>
            <w:r w:rsidRPr="00FD630F">
              <w:rPr>
                <w:rStyle w:val="Emphasis"/>
                <w:rFonts w:ascii="Arial" w:hAnsi="Arial" w:cs="Arial"/>
                <w:i w:val="0"/>
                <w:color w:val="000000"/>
                <w:sz w:val="20"/>
                <w:szCs w:val="20"/>
              </w:rPr>
              <w:t>xaminer, </w:t>
            </w:r>
          </w:p>
          <w:p w:rsidR="008846E5" w:rsidRPr="00FD630F" w:rsidRDefault="008846E5" w:rsidP="008846E5">
            <w:pPr>
              <w:rPr>
                <w:rFonts w:ascii="Arial" w:hAnsi="Arial" w:cs="Arial"/>
                <w:i/>
                <w:color w:val="000000"/>
                <w:sz w:val="20"/>
                <w:szCs w:val="20"/>
              </w:rPr>
            </w:pPr>
            <w:r w:rsidRPr="00FD630F">
              <w:rPr>
                <w:rStyle w:val="Emphasis"/>
                <w:rFonts w:ascii="Arial" w:hAnsi="Arial" w:cs="Arial"/>
                <w:i w:val="0"/>
                <w:color w:val="000000"/>
                <w:sz w:val="20"/>
                <w:szCs w:val="20"/>
              </w:rPr>
              <w:t>Concord, NH</w:t>
            </w:r>
          </w:p>
          <w:p w:rsidR="00F65760" w:rsidRPr="00FD630F" w:rsidRDefault="00F65760" w:rsidP="00257EEB">
            <w:pPr>
              <w:widowControl w:val="0"/>
              <w:tabs>
                <w:tab w:val="left" w:pos="0"/>
                <w:tab w:val="left" w:pos="4680"/>
                <w:tab w:val="left" w:pos="5040"/>
                <w:tab w:val="left" w:pos="5760"/>
                <w:tab w:val="left" w:pos="6480"/>
                <w:tab w:val="left" w:pos="7200"/>
                <w:tab w:val="left" w:pos="7920"/>
                <w:tab w:val="left" w:pos="8640"/>
              </w:tabs>
              <w:autoSpaceDE w:val="0"/>
              <w:autoSpaceDN w:val="0"/>
              <w:adjustRightInd w:val="0"/>
              <w:rPr>
                <w:rFonts w:ascii="Arial" w:hAnsi="Arial" w:cs="Arial"/>
                <w:iCs/>
                <w:sz w:val="20"/>
                <w:szCs w:val="20"/>
                <w:lang w:val="en-US"/>
              </w:rPr>
            </w:pPr>
          </w:p>
        </w:tc>
        <w:tc>
          <w:tcPr>
            <w:tcW w:w="1765" w:type="dxa"/>
            <w:shd w:val="clear" w:color="auto" w:fill="auto"/>
          </w:tcPr>
          <w:p w:rsidR="00F65760" w:rsidRPr="00090D6F" w:rsidRDefault="00090D6F" w:rsidP="00257EEB">
            <w:pPr>
              <w:widowControl w:val="0"/>
              <w:tabs>
                <w:tab w:val="left" w:pos="0"/>
                <w:tab w:val="left" w:pos="4680"/>
                <w:tab w:val="left" w:pos="5040"/>
                <w:tab w:val="left" w:pos="5760"/>
                <w:tab w:val="left" w:pos="6480"/>
                <w:tab w:val="left" w:pos="7200"/>
                <w:tab w:val="left" w:pos="7920"/>
                <w:tab w:val="left" w:pos="8640"/>
              </w:tabs>
              <w:autoSpaceDE w:val="0"/>
              <w:autoSpaceDN w:val="0"/>
              <w:adjustRightInd w:val="0"/>
              <w:rPr>
                <w:rFonts w:ascii="Arial" w:hAnsi="Arial" w:cs="Arial"/>
                <w:iCs/>
                <w:sz w:val="20"/>
                <w:szCs w:val="20"/>
                <w:lang w:val="en-US"/>
              </w:rPr>
            </w:pPr>
            <w:r>
              <w:rPr>
                <w:rFonts w:ascii="Arial" w:hAnsi="Arial" w:cs="Arial"/>
                <w:iCs/>
                <w:sz w:val="20"/>
                <w:szCs w:val="20"/>
                <w:lang w:val="en-US"/>
              </w:rPr>
              <w:t>(603) 271-1235</w:t>
            </w:r>
          </w:p>
        </w:tc>
      </w:tr>
      <w:tr w:rsidR="00F65760" w:rsidRPr="0036272C" w:rsidTr="00F550D5">
        <w:tc>
          <w:tcPr>
            <w:tcW w:w="2178" w:type="dxa"/>
          </w:tcPr>
          <w:p w:rsidR="00F65760" w:rsidRPr="00FD630F" w:rsidRDefault="00F65760" w:rsidP="00257EEB">
            <w:pPr>
              <w:widowControl w:val="0"/>
              <w:tabs>
                <w:tab w:val="left" w:pos="0"/>
                <w:tab w:val="left" w:pos="4680"/>
                <w:tab w:val="left" w:pos="5040"/>
                <w:tab w:val="left" w:pos="5760"/>
                <w:tab w:val="left" w:pos="6480"/>
                <w:tab w:val="left" w:pos="7200"/>
                <w:tab w:val="left" w:pos="7920"/>
                <w:tab w:val="left" w:pos="8640"/>
              </w:tabs>
              <w:autoSpaceDE w:val="0"/>
              <w:autoSpaceDN w:val="0"/>
              <w:adjustRightInd w:val="0"/>
              <w:rPr>
                <w:rFonts w:ascii="Arial" w:hAnsi="Arial" w:cs="Arial"/>
                <w:iCs/>
                <w:sz w:val="20"/>
                <w:szCs w:val="20"/>
                <w:lang w:val="en-US"/>
              </w:rPr>
            </w:pPr>
            <w:r w:rsidRPr="00FD630F">
              <w:rPr>
                <w:rFonts w:ascii="Arial" w:hAnsi="Arial" w:cs="Arial"/>
                <w:iCs/>
                <w:sz w:val="20"/>
                <w:szCs w:val="20"/>
                <w:lang w:val="en-US"/>
              </w:rPr>
              <w:t>John Fudenberg</w:t>
            </w:r>
          </w:p>
        </w:tc>
        <w:tc>
          <w:tcPr>
            <w:tcW w:w="2520" w:type="dxa"/>
          </w:tcPr>
          <w:p w:rsidR="00F65760" w:rsidRPr="00FD630F" w:rsidRDefault="00F65760" w:rsidP="00257EEB">
            <w:pPr>
              <w:widowControl w:val="0"/>
              <w:tabs>
                <w:tab w:val="left" w:pos="0"/>
                <w:tab w:val="left" w:pos="4680"/>
                <w:tab w:val="left" w:pos="5040"/>
                <w:tab w:val="left" w:pos="5760"/>
                <w:tab w:val="left" w:pos="6480"/>
                <w:tab w:val="left" w:pos="7200"/>
                <w:tab w:val="left" w:pos="7920"/>
                <w:tab w:val="left" w:pos="8640"/>
              </w:tabs>
              <w:autoSpaceDE w:val="0"/>
              <w:autoSpaceDN w:val="0"/>
              <w:adjustRightInd w:val="0"/>
              <w:rPr>
                <w:rFonts w:ascii="Arial" w:hAnsi="Arial" w:cs="Arial"/>
                <w:sz w:val="20"/>
                <w:szCs w:val="20"/>
              </w:rPr>
            </w:pPr>
            <w:r w:rsidRPr="00FD630F">
              <w:rPr>
                <w:rFonts w:ascii="Arial" w:hAnsi="Arial" w:cs="Arial"/>
                <w:sz w:val="20"/>
                <w:szCs w:val="20"/>
              </w:rPr>
              <w:t>Assistant Coroner</w:t>
            </w:r>
          </w:p>
          <w:p w:rsidR="00F65760" w:rsidRPr="00FD630F" w:rsidRDefault="00F65760" w:rsidP="00257EEB">
            <w:pPr>
              <w:widowControl w:val="0"/>
              <w:tabs>
                <w:tab w:val="left" w:pos="0"/>
                <w:tab w:val="left" w:pos="4680"/>
                <w:tab w:val="left" w:pos="5040"/>
                <w:tab w:val="left" w:pos="5760"/>
                <w:tab w:val="left" w:pos="6480"/>
                <w:tab w:val="left" w:pos="7200"/>
                <w:tab w:val="left" w:pos="7920"/>
                <w:tab w:val="left" w:pos="8640"/>
              </w:tabs>
              <w:autoSpaceDE w:val="0"/>
              <w:autoSpaceDN w:val="0"/>
              <w:adjustRightInd w:val="0"/>
              <w:rPr>
                <w:rFonts w:ascii="Arial" w:hAnsi="Arial" w:cs="Arial"/>
                <w:sz w:val="20"/>
                <w:szCs w:val="20"/>
              </w:rPr>
            </w:pPr>
          </w:p>
          <w:p w:rsidR="00F550D5" w:rsidRDefault="00F550D5" w:rsidP="00257EEB">
            <w:pPr>
              <w:widowControl w:val="0"/>
              <w:tabs>
                <w:tab w:val="left" w:pos="0"/>
                <w:tab w:val="left" w:pos="4680"/>
                <w:tab w:val="left" w:pos="5040"/>
                <w:tab w:val="left" w:pos="5760"/>
                <w:tab w:val="left" w:pos="6480"/>
                <w:tab w:val="left" w:pos="7200"/>
                <w:tab w:val="left" w:pos="7920"/>
                <w:tab w:val="left" w:pos="8640"/>
              </w:tabs>
              <w:autoSpaceDE w:val="0"/>
              <w:autoSpaceDN w:val="0"/>
              <w:adjustRightInd w:val="0"/>
              <w:rPr>
                <w:rFonts w:ascii="Arial" w:hAnsi="Arial" w:cs="Arial"/>
                <w:sz w:val="20"/>
                <w:szCs w:val="20"/>
              </w:rPr>
            </w:pPr>
          </w:p>
          <w:p w:rsidR="00F65760" w:rsidRPr="00FD630F" w:rsidRDefault="00F65760" w:rsidP="00257EEB">
            <w:pPr>
              <w:widowControl w:val="0"/>
              <w:tabs>
                <w:tab w:val="left" w:pos="0"/>
                <w:tab w:val="left" w:pos="4680"/>
                <w:tab w:val="left" w:pos="5040"/>
                <w:tab w:val="left" w:pos="5760"/>
                <w:tab w:val="left" w:pos="6480"/>
                <w:tab w:val="left" w:pos="7200"/>
                <w:tab w:val="left" w:pos="7920"/>
                <w:tab w:val="left" w:pos="8640"/>
              </w:tabs>
              <w:autoSpaceDE w:val="0"/>
              <w:autoSpaceDN w:val="0"/>
              <w:adjustRightInd w:val="0"/>
              <w:rPr>
                <w:rFonts w:ascii="Arial" w:hAnsi="Arial" w:cs="Arial"/>
                <w:iCs/>
                <w:sz w:val="20"/>
                <w:szCs w:val="20"/>
                <w:lang w:val="en-US"/>
              </w:rPr>
            </w:pPr>
            <w:r w:rsidRPr="00FD630F">
              <w:rPr>
                <w:rFonts w:ascii="Arial" w:hAnsi="Arial" w:cs="Arial"/>
                <w:sz w:val="20"/>
                <w:szCs w:val="20"/>
              </w:rPr>
              <w:t>President Elect/Secretary</w:t>
            </w:r>
          </w:p>
        </w:tc>
        <w:tc>
          <w:tcPr>
            <w:tcW w:w="2520" w:type="dxa"/>
          </w:tcPr>
          <w:p w:rsidR="00F65760" w:rsidRPr="00FD630F" w:rsidRDefault="00F65760" w:rsidP="00257EEB">
            <w:pPr>
              <w:widowControl w:val="0"/>
              <w:tabs>
                <w:tab w:val="left" w:pos="0"/>
                <w:tab w:val="left" w:pos="4680"/>
                <w:tab w:val="left" w:pos="5040"/>
                <w:tab w:val="left" w:pos="5760"/>
                <w:tab w:val="left" w:pos="6480"/>
                <w:tab w:val="left" w:pos="7200"/>
                <w:tab w:val="left" w:pos="7920"/>
                <w:tab w:val="left" w:pos="8640"/>
              </w:tabs>
              <w:autoSpaceDE w:val="0"/>
              <w:autoSpaceDN w:val="0"/>
              <w:adjustRightInd w:val="0"/>
              <w:rPr>
                <w:rFonts w:ascii="Arial" w:hAnsi="Arial" w:cs="Arial"/>
                <w:iCs/>
                <w:sz w:val="20"/>
                <w:szCs w:val="20"/>
                <w:lang w:val="en-US"/>
              </w:rPr>
            </w:pPr>
            <w:r w:rsidRPr="00FD630F">
              <w:rPr>
                <w:rFonts w:ascii="Arial" w:hAnsi="Arial" w:cs="Arial"/>
                <w:iCs/>
                <w:sz w:val="20"/>
                <w:szCs w:val="20"/>
                <w:lang w:val="en-US"/>
              </w:rPr>
              <w:t>Clark County, NV Coroner’s Office</w:t>
            </w:r>
          </w:p>
          <w:p w:rsidR="00F65760" w:rsidRPr="00FD630F" w:rsidRDefault="00F65760" w:rsidP="00257EEB">
            <w:pPr>
              <w:widowControl w:val="0"/>
              <w:tabs>
                <w:tab w:val="left" w:pos="0"/>
                <w:tab w:val="left" w:pos="4680"/>
                <w:tab w:val="left" w:pos="5040"/>
                <w:tab w:val="left" w:pos="5760"/>
                <w:tab w:val="left" w:pos="6480"/>
                <w:tab w:val="left" w:pos="7200"/>
                <w:tab w:val="left" w:pos="7920"/>
                <w:tab w:val="left" w:pos="8640"/>
              </w:tabs>
              <w:autoSpaceDE w:val="0"/>
              <w:autoSpaceDN w:val="0"/>
              <w:adjustRightInd w:val="0"/>
              <w:rPr>
                <w:rFonts w:ascii="Arial" w:hAnsi="Arial" w:cs="Arial"/>
                <w:iCs/>
                <w:sz w:val="20"/>
                <w:szCs w:val="20"/>
                <w:lang w:val="en-US"/>
              </w:rPr>
            </w:pPr>
          </w:p>
          <w:p w:rsidR="00F65760" w:rsidRPr="00FD630F" w:rsidRDefault="00F65760" w:rsidP="00257EEB">
            <w:pPr>
              <w:widowControl w:val="0"/>
              <w:tabs>
                <w:tab w:val="left" w:pos="0"/>
                <w:tab w:val="left" w:pos="4680"/>
                <w:tab w:val="left" w:pos="5040"/>
                <w:tab w:val="left" w:pos="5760"/>
                <w:tab w:val="left" w:pos="6480"/>
                <w:tab w:val="left" w:pos="7200"/>
                <w:tab w:val="left" w:pos="7920"/>
                <w:tab w:val="left" w:pos="8640"/>
              </w:tabs>
              <w:autoSpaceDE w:val="0"/>
              <w:autoSpaceDN w:val="0"/>
              <w:adjustRightInd w:val="0"/>
              <w:rPr>
                <w:rFonts w:ascii="Arial" w:hAnsi="Arial" w:cs="Arial"/>
                <w:iCs/>
                <w:sz w:val="20"/>
                <w:szCs w:val="20"/>
                <w:lang w:val="en-US"/>
              </w:rPr>
            </w:pPr>
            <w:r w:rsidRPr="00FD630F">
              <w:rPr>
                <w:rFonts w:ascii="Arial" w:hAnsi="Arial" w:cs="Arial"/>
                <w:iCs/>
                <w:sz w:val="20"/>
                <w:szCs w:val="20"/>
                <w:lang w:val="en-US"/>
              </w:rPr>
              <w:t>Iowa Association of County Medical Examiners (IACME)</w:t>
            </w:r>
          </w:p>
        </w:tc>
        <w:tc>
          <w:tcPr>
            <w:tcW w:w="1765" w:type="dxa"/>
          </w:tcPr>
          <w:p w:rsidR="00090D6F" w:rsidRPr="00090D6F" w:rsidRDefault="00090D6F" w:rsidP="00090D6F">
            <w:r w:rsidRPr="00090D6F">
              <w:rPr>
                <w:rFonts w:ascii="Arial" w:hAnsi="Arial" w:cs="Arial"/>
                <w:bCs/>
                <w:iCs/>
                <w:sz w:val="20"/>
                <w:szCs w:val="20"/>
              </w:rPr>
              <w:t>(702) 455-3210</w:t>
            </w:r>
          </w:p>
          <w:p w:rsidR="00F65760" w:rsidRPr="00FD630F" w:rsidRDefault="00F65760" w:rsidP="00257EEB">
            <w:pPr>
              <w:widowControl w:val="0"/>
              <w:tabs>
                <w:tab w:val="left" w:pos="0"/>
                <w:tab w:val="left" w:pos="4680"/>
                <w:tab w:val="left" w:pos="5040"/>
                <w:tab w:val="left" w:pos="5760"/>
                <w:tab w:val="left" w:pos="6480"/>
                <w:tab w:val="left" w:pos="7200"/>
                <w:tab w:val="left" w:pos="7920"/>
                <w:tab w:val="left" w:pos="8640"/>
              </w:tabs>
              <w:autoSpaceDE w:val="0"/>
              <w:autoSpaceDN w:val="0"/>
              <w:adjustRightInd w:val="0"/>
              <w:rPr>
                <w:rFonts w:ascii="Arial" w:hAnsi="Arial" w:cs="Arial"/>
                <w:iCs/>
                <w:sz w:val="20"/>
                <w:szCs w:val="20"/>
                <w:lang w:val="en-US"/>
              </w:rPr>
            </w:pPr>
          </w:p>
        </w:tc>
      </w:tr>
      <w:tr w:rsidR="00F65760" w:rsidRPr="0036272C" w:rsidTr="00F550D5">
        <w:tc>
          <w:tcPr>
            <w:tcW w:w="2178" w:type="dxa"/>
          </w:tcPr>
          <w:p w:rsidR="00F65760" w:rsidRPr="00FD630F" w:rsidRDefault="00F65760" w:rsidP="00257EEB">
            <w:pPr>
              <w:widowControl w:val="0"/>
              <w:tabs>
                <w:tab w:val="left" w:pos="0"/>
                <w:tab w:val="left" w:pos="4680"/>
                <w:tab w:val="left" w:pos="5040"/>
                <w:tab w:val="left" w:pos="5760"/>
                <w:tab w:val="left" w:pos="6480"/>
                <w:tab w:val="left" w:pos="7200"/>
                <w:tab w:val="left" w:pos="7920"/>
                <w:tab w:val="left" w:pos="8640"/>
              </w:tabs>
              <w:autoSpaceDE w:val="0"/>
              <w:autoSpaceDN w:val="0"/>
              <w:adjustRightInd w:val="0"/>
              <w:rPr>
                <w:rFonts w:ascii="Arial" w:hAnsi="Arial" w:cs="Arial"/>
                <w:iCs/>
                <w:sz w:val="20"/>
                <w:szCs w:val="20"/>
                <w:lang w:val="en-US"/>
              </w:rPr>
            </w:pPr>
            <w:r w:rsidRPr="00FD630F">
              <w:rPr>
                <w:rFonts w:ascii="Arial" w:hAnsi="Arial" w:cs="Arial"/>
                <w:iCs/>
                <w:sz w:val="20"/>
                <w:szCs w:val="20"/>
                <w:lang w:val="en-US"/>
              </w:rPr>
              <w:t>Randy Hanzlick, MD</w:t>
            </w:r>
          </w:p>
        </w:tc>
        <w:tc>
          <w:tcPr>
            <w:tcW w:w="2520" w:type="dxa"/>
          </w:tcPr>
          <w:p w:rsidR="00F65760" w:rsidRPr="00FD630F" w:rsidRDefault="00F65760" w:rsidP="00257EEB">
            <w:pPr>
              <w:widowControl w:val="0"/>
              <w:tabs>
                <w:tab w:val="left" w:pos="0"/>
                <w:tab w:val="left" w:pos="4680"/>
                <w:tab w:val="left" w:pos="5040"/>
                <w:tab w:val="left" w:pos="5760"/>
                <w:tab w:val="left" w:pos="6480"/>
                <w:tab w:val="left" w:pos="7200"/>
                <w:tab w:val="left" w:pos="7920"/>
                <w:tab w:val="left" w:pos="8640"/>
              </w:tabs>
              <w:autoSpaceDE w:val="0"/>
              <w:autoSpaceDN w:val="0"/>
              <w:adjustRightInd w:val="0"/>
              <w:rPr>
                <w:rFonts w:ascii="Arial" w:hAnsi="Arial" w:cs="Arial"/>
                <w:iCs/>
                <w:sz w:val="20"/>
                <w:szCs w:val="20"/>
                <w:lang w:val="en-US"/>
              </w:rPr>
            </w:pPr>
            <w:r w:rsidRPr="00FD630F">
              <w:rPr>
                <w:rFonts w:ascii="Arial" w:hAnsi="Arial" w:cs="Arial"/>
                <w:iCs/>
                <w:sz w:val="20"/>
                <w:szCs w:val="20"/>
                <w:lang w:val="en-US"/>
              </w:rPr>
              <w:t>Chief Medical Examiner</w:t>
            </w:r>
          </w:p>
          <w:p w:rsidR="00F65760" w:rsidRPr="00FD630F" w:rsidRDefault="00F65760" w:rsidP="00257EEB">
            <w:pPr>
              <w:widowControl w:val="0"/>
              <w:tabs>
                <w:tab w:val="left" w:pos="0"/>
                <w:tab w:val="left" w:pos="4680"/>
                <w:tab w:val="left" w:pos="5040"/>
                <w:tab w:val="left" w:pos="5760"/>
                <w:tab w:val="left" w:pos="6480"/>
                <w:tab w:val="left" w:pos="7200"/>
                <w:tab w:val="left" w:pos="7920"/>
                <w:tab w:val="left" w:pos="8640"/>
              </w:tabs>
              <w:autoSpaceDE w:val="0"/>
              <w:autoSpaceDN w:val="0"/>
              <w:adjustRightInd w:val="0"/>
              <w:rPr>
                <w:rFonts w:ascii="Arial" w:hAnsi="Arial" w:cs="Arial"/>
                <w:iCs/>
                <w:sz w:val="20"/>
                <w:szCs w:val="20"/>
                <w:lang w:val="en-US"/>
              </w:rPr>
            </w:pPr>
          </w:p>
          <w:p w:rsidR="00F550D5" w:rsidRDefault="00F550D5" w:rsidP="00257EEB">
            <w:pPr>
              <w:widowControl w:val="0"/>
              <w:tabs>
                <w:tab w:val="left" w:pos="0"/>
                <w:tab w:val="left" w:pos="4680"/>
                <w:tab w:val="left" w:pos="5040"/>
                <w:tab w:val="left" w:pos="5760"/>
                <w:tab w:val="left" w:pos="6480"/>
                <w:tab w:val="left" w:pos="7200"/>
                <w:tab w:val="left" w:pos="7920"/>
                <w:tab w:val="left" w:pos="8640"/>
              </w:tabs>
              <w:autoSpaceDE w:val="0"/>
              <w:autoSpaceDN w:val="0"/>
              <w:adjustRightInd w:val="0"/>
              <w:rPr>
                <w:rFonts w:ascii="Arial" w:hAnsi="Arial" w:cs="Arial"/>
                <w:iCs/>
                <w:sz w:val="20"/>
                <w:szCs w:val="20"/>
                <w:lang w:val="en-US"/>
              </w:rPr>
            </w:pPr>
          </w:p>
          <w:p w:rsidR="00F550D5" w:rsidRDefault="00F550D5" w:rsidP="00257EEB">
            <w:pPr>
              <w:widowControl w:val="0"/>
              <w:tabs>
                <w:tab w:val="left" w:pos="0"/>
                <w:tab w:val="left" w:pos="4680"/>
                <w:tab w:val="left" w:pos="5040"/>
                <w:tab w:val="left" w:pos="5760"/>
                <w:tab w:val="left" w:pos="6480"/>
                <w:tab w:val="left" w:pos="7200"/>
                <w:tab w:val="left" w:pos="7920"/>
                <w:tab w:val="left" w:pos="8640"/>
              </w:tabs>
              <w:autoSpaceDE w:val="0"/>
              <w:autoSpaceDN w:val="0"/>
              <w:adjustRightInd w:val="0"/>
              <w:rPr>
                <w:rFonts w:ascii="Arial" w:hAnsi="Arial" w:cs="Arial"/>
                <w:iCs/>
                <w:sz w:val="20"/>
                <w:szCs w:val="20"/>
                <w:lang w:val="en-US"/>
              </w:rPr>
            </w:pPr>
          </w:p>
          <w:p w:rsidR="00F65760" w:rsidRPr="00FD630F" w:rsidRDefault="00F65760" w:rsidP="00257EEB">
            <w:pPr>
              <w:widowControl w:val="0"/>
              <w:tabs>
                <w:tab w:val="left" w:pos="0"/>
                <w:tab w:val="left" w:pos="4680"/>
                <w:tab w:val="left" w:pos="5040"/>
                <w:tab w:val="left" w:pos="5760"/>
                <w:tab w:val="left" w:pos="6480"/>
                <w:tab w:val="left" w:pos="7200"/>
                <w:tab w:val="left" w:pos="7920"/>
                <w:tab w:val="left" w:pos="8640"/>
              </w:tabs>
              <w:autoSpaceDE w:val="0"/>
              <w:autoSpaceDN w:val="0"/>
              <w:adjustRightInd w:val="0"/>
              <w:rPr>
                <w:rFonts w:ascii="Arial" w:hAnsi="Arial" w:cs="Arial"/>
                <w:iCs/>
                <w:sz w:val="20"/>
                <w:szCs w:val="20"/>
                <w:lang w:val="en-US"/>
              </w:rPr>
            </w:pPr>
            <w:r w:rsidRPr="00FD630F">
              <w:rPr>
                <w:rFonts w:ascii="Arial" w:hAnsi="Arial" w:cs="Arial"/>
                <w:iCs/>
                <w:sz w:val="20"/>
                <w:szCs w:val="20"/>
                <w:lang w:val="en-US"/>
              </w:rPr>
              <w:t>Professor of Forensic Pathology</w:t>
            </w:r>
          </w:p>
          <w:p w:rsidR="00F65760" w:rsidRPr="00FD630F" w:rsidRDefault="00F65760" w:rsidP="00257EEB">
            <w:pPr>
              <w:widowControl w:val="0"/>
              <w:tabs>
                <w:tab w:val="left" w:pos="0"/>
                <w:tab w:val="left" w:pos="4680"/>
                <w:tab w:val="left" w:pos="5040"/>
                <w:tab w:val="left" w:pos="5760"/>
                <w:tab w:val="left" w:pos="6480"/>
                <w:tab w:val="left" w:pos="7200"/>
                <w:tab w:val="left" w:pos="7920"/>
                <w:tab w:val="left" w:pos="8640"/>
              </w:tabs>
              <w:autoSpaceDE w:val="0"/>
              <w:autoSpaceDN w:val="0"/>
              <w:adjustRightInd w:val="0"/>
              <w:rPr>
                <w:rFonts w:ascii="Arial" w:hAnsi="Arial" w:cs="Arial"/>
                <w:iCs/>
                <w:sz w:val="20"/>
                <w:szCs w:val="20"/>
                <w:lang w:val="en-US"/>
              </w:rPr>
            </w:pPr>
            <w:r w:rsidRPr="00FD630F">
              <w:rPr>
                <w:rFonts w:ascii="Arial" w:hAnsi="Arial" w:cs="Arial"/>
                <w:iCs/>
                <w:sz w:val="20"/>
                <w:szCs w:val="20"/>
                <w:lang w:val="en-US"/>
              </w:rPr>
              <w:t>Director of Forensic Pathology Training</w:t>
            </w:r>
          </w:p>
        </w:tc>
        <w:tc>
          <w:tcPr>
            <w:tcW w:w="2520" w:type="dxa"/>
          </w:tcPr>
          <w:p w:rsidR="00F65760" w:rsidRDefault="00F65760" w:rsidP="00257EEB">
            <w:pPr>
              <w:widowControl w:val="0"/>
              <w:tabs>
                <w:tab w:val="left" w:pos="0"/>
                <w:tab w:val="left" w:pos="4680"/>
                <w:tab w:val="left" w:pos="5040"/>
                <w:tab w:val="left" w:pos="5760"/>
                <w:tab w:val="left" w:pos="6480"/>
                <w:tab w:val="left" w:pos="7200"/>
                <w:tab w:val="left" w:pos="7920"/>
                <w:tab w:val="left" w:pos="8640"/>
              </w:tabs>
              <w:autoSpaceDE w:val="0"/>
              <w:autoSpaceDN w:val="0"/>
              <w:adjustRightInd w:val="0"/>
              <w:rPr>
                <w:rFonts w:ascii="Arial" w:hAnsi="Arial" w:cs="Arial"/>
                <w:iCs/>
                <w:sz w:val="20"/>
                <w:szCs w:val="20"/>
                <w:lang w:val="en-US"/>
              </w:rPr>
            </w:pPr>
            <w:r w:rsidRPr="00FD630F">
              <w:rPr>
                <w:rFonts w:ascii="Arial" w:hAnsi="Arial" w:cs="Arial"/>
                <w:iCs/>
                <w:sz w:val="20"/>
                <w:szCs w:val="20"/>
                <w:lang w:val="en-US"/>
              </w:rPr>
              <w:t>Fulton County, GA Medical Examiner’s Office</w:t>
            </w:r>
          </w:p>
          <w:p w:rsidR="00F550D5" w:rsidRPr="00FD630F" w:rsidRDefault="00F550D5" w:rsidP="00257EEB">
            <w:pPr>
              <w:widowControl w:val="0"/>
              <w:tabs>
                <w:tab w:val="left" w:pos="0"/>
                <w:tab w:val="left" w:pos="4680"/>
                <w:tab w:val="left" w:pos="5040"/>
                <w:tab w:val="left" w:pos="5760"/>
                <w:tab w:val="left" w:pos="6480"/>
                <w:tab w:val="left" w:pos="7200"/>
                <w:tab w:val="left" w:pos="7920"/>
                <w:tab w:val="left" w:pos="8640"/>
              </w:tabs>
              <w:autoSpaceDE w:val="0"/>
              <w:autoSpaceDN w:val="0"/>
              <w:adjustRightInd w:val="0"/>
              <w:rPr>
                <w:rFonts w:ascii="Arial" w:hAnsi="Arial" w:cs="Arial"/>
                <w:iCs/>
                <w:sz w:val="20"/>
                <w:szCs w:val="20"/>
                <w:lang w:val="en-US"/>
              </w:rPr>
            </w:pPr>
          </w:p>
          <w:p w:rsidR="00F65760" w:rsidRPr="00FD630F" w:rsidRDefault="00F65760" w:rsidP="00257EEB">
            <w:pPr>
              <w:widowControl w:val="0"/>
              <w:tabs>
                <w:tab w:val="left" w:pos="0"/>
                <w:tab w:val="left" w:pos="4680"/>
                <w:tab w:val="left" w:pos="5040"/>
                <w:tab w:val="left" w:pos="5760"/>
                <w:tab w:val="left" w:pos="6480"/>
                <w:tab w:val="left" w:pos="7200"/>
                <w:tab w:val="left" w:pos="7920"/>
                <w:tab w:val="left" w:pos="8640"/>
              </w:tabs>
              <w:autoSpaceDE w:val="0"/>
              <w:autoSpaceDN w:val="0"/>
              <w:adjustRightInd w:val="0"/>
              <w:rPr>
                <w:rFonts w:ascii="Arial" w:hAnsi="Arial" w:cs="Arial"/>
                <w:iCs/>
                <w:sz w:val="20"/>
                <w:szCs w:val="20"/>
                <w:lang w:val="en-US"/>
              </w:rPr>
            </w:pPr>
            <w:r w:rsidRPr="00FD630F">
              <w:rPr>
                <w:rFonts w:ascii="Arial" w:hAnsi="Arial" w:cs="Arial"/>
                <w:iCs/>
                <w:sz w:val="20"/>
                <w:szCs w:val="20"/>
                <w:lang w:val="en-US"/>
              </w:rPr>
              <w:t>Emory University School of Medicine</w:t>
            </w:r>
          </w:p>
        </w:tc>
        <w:tc>
          <w:tcPr>
            <w:tcW w:w="1765" w:type="dxa"/>
          </w:tcPr>
          <w:p w:rsidR="00F65760" w:rsidRPr="00FD630F" w:rsidRDefault="00090D6F" w:rsidP="00257EEB">
            <w:pPr>
              <w:widowControl w:val="0"/>
              <w:tabs>
                <w:tab w:val="left" w:pos="0"/>
                <w:tab w:val="left" w:pos="4680"/>
                <w:tab w:val="left" w:pos="5040"/>
                <w:tab w:val="left" w:pos="5760"/>
                <w:tab w:val="left" w:pos="6480"/>
                <w:tab w:val="left" w:pos="7200"/>
                <w:tab w:val="left" w:pos="7920"/>
                <w:tab w:val="left" w:pos="8640"/>
              </w:tabs>
              <w:autoSpaceDE w:val="0"/>
              <w:autoSpaceDN w:val="0"/>
              <w:adjustRightInd w:val="0"/>
              <w:rPr>
                <w:rFonts w:ascii="Arial" w:hAnsi="Arial" w:cs="Arial"/>
                <w:iCs/>
                <w:sz w:val="20"/>
                <w:szCs w:val="20"/>
                <w:lang w:val="en-US"/>
              </w:rPr>
            </w:pPr>
            <w:r>
              <w:rPr>
                <w:rFonts w:ascii="Arial" w:hAnsi="Arial" w:cs="Arial"/>
                <w:iCs/>
                <w:sz w:val="20"/>
                <w:szCs w:val="20"/>
                <w:lang w:val="en-US"/>
              </w:rPr>
              <w:t>(404) 730-4400</w:t>
            </w:r>
          </w:p>
        </w:tc>
      </w:tr>
      <w:tr w:rsidR="008846E5" w:rsidRPr="0036272C" w:rsidTr="00F550D5">
        <w:tc>
          <w:tcPr>
            <w:tcW w:w="2178" w:type="dxa"/>
          </w:tcPr>
          <w:p w:rsidR="008846E5" w:rsidRPr="00FD630F" w:rsidRDefault="008846E5" w:rsidP="00257EEB">
            <w:pPr>
              <w:widowControl w:val="0"/>
              <w:tabs>
                <w:tab w:val="left" w:pos="0"/>
                <w:tab w:val="left" w:pos="4680"/>
                <w:tab w:val="left" w:pos="5040"/>
                <w:tab w:val="left" w:pos="5760"/>
                <w:tab w:val="left" w:pos="6480"/>
                <w:tab w:val="left" w:pos="7200"/>
                <w:tab w:val="left" w:pos="7920"/>
                <w:tab w:val="left" w:pos="8640"/>
              </w:tabs>
              <w:autoSpaceDE w:val="0"/>
              <w:autoSpaceDN w:val="0"/>
              <w:adjustRightInd w:val="0"/>
              <w:rPr>
                <w:rFonts w:ascii="Arial" w:hAnsi="Arial" w:cs="Arial"/>
                <w:iCs/>
                <w:sz w:val="20"/>
                <w:szCs w:val="20"/>
                <w:lang w:val="en-US"/>
              </w:rPr>
            </w:pPr>
            <w:r w:rsidRPr="00FD630F">
              <w:rPr>
                <w:rFonts w:ascii="Arial" w:hAnsi="Arial" w:cs="Arial"/>
                <w:iCs/>
                <w:sz w:val="20"/>
                <w:szCs w:val="20"/>
                <w:lang w:val="en-US"/>
              </w:rPr>
              <w:t>Gregory Wyatt</w:t>
            </w:r>
          </w:p>
        </w:tc>
        <w:tc>
          <w:tcPr>
            <w:tcW w:w="2520" w:type="dxa"/>
          </w:tcPr>
          <w:p w:rsidR="008846E5" w:rsidRPr="00FD630F" w:rsidRDefault="008846E5" w:rsidP="00257EEB">
            <w:pPr>
              <w:widowControl w:val="0"/>
              <w:tabs>
                <w:tab w:val="left" w:pos="0"/>
                <w:tab w:val="left" w:pos="4680"/>
                <w:tab w:val="left" w:pos="5040"/>
                <w:tab w:val="left" w:pos="5760"/>
                <w:tab w:val="left" w:pos="6480"/>
                <w:tab w:val="left" w:pos="7200"/>
                <w:tab w:val="left" w:pos="7920"/>
                <w:tab w:val="left" w:pos="8640"/>
              </w:tabs>
              <w:autoSpaceDE w:val="0"/>
              <w:autoSpaceDN w:val="0"/>
              <w:adjustRightInd w:val="0"/>
              <w:rPr>
                <w:rFonts w:ascii="Arial" w:hAnsi="Arial" w:cs="Arial"/>
                <w:sz w:val="20"/>
                <w:szCs w:val="20"/>
              </w:rPr>
            </w:pPr>
            <w:r w:rsidRPr="00FD630F">
              <w:rPr>
                <w:rFonts w:ascii="Arial" w:hAnsi="Arial" w:cs="Arial"/>
                <w:sz w:val="20"/>
                <w:szCs w:val="20"/>
              </w:rPr>
              <w:t>Coroner</w:t>
            </w:r>
          </w:p>
          <w:p w:rsidR="008846E5" w:rsidRPr="00FD630F" w:rsidRDefault="008846E5" w:rsidP="00257EEB">
            <w:pPr>
              <w:widowControl w:val="0"/>
              <w:tabs>
                <w:tab w:val="left" w:pos="0"/>
                <w:tab w:val="left" w:pos="4680"/>
                <w:tab w:val="left" w:pos="5040"/>
                <w:tab w:val="left" w:pos="5760"/>
                <w:tab w:val="left" w:pos="6480"/>
                <w:tab w:val="left" w:pos="7200"/>
                <w:tab w:val="left" w:pos="7920"/>
                <w:tab w:val="left" w:pos="8640"/>
              </w:tabs>
              <w:autoSpaceDE w:val="0"/>
              <w:autoSpaceDN w:val="0"/>
              <w:adjustRightInd w:val="0"/>
              <w:rPr>
                <w:rFonts w:ascii="Arial" w:hAnsi="Arial" w:cs="Arial"/>
                <w:iCs/>
                <w:sz w:val="20"/>
                <w:szCs w:val="20"/>
                <w:lang w:val="en-US"/>
              </w:rPr>
            </w:pPr>
          </w:p>
        </w:tc>
        <w:tc>
          <w:tcPr>
            <w:tcW w:w="2520" w:type="dxa"/>
          </w:tcPr>
          <w:p w:rsidR="008846E5" w:rsidRPr="00FD630F" w:rsidRDefault="008846E5" w:rsidP="00F550D5">
            <w:pPr>
              <w:widowControl w:val="0"/>
              <w:tabs>
                <w:tab w:val="left" w:pos="0"/>
                <w:tab w:val="left" w:pos="4680"/>
                <w:tab w:val="left" w:pos="5040"/>
                <w:tab w:val="left" w:pos="5760"/>
                <w:tab w:val="left" w:pos="6480"/>
                <w:tab w:val="left" w:pos="7200"/>
                <w:tab w:val="left" w:pos="7920"/>
                <w:tab w:val="left" w:pos="8640"/>
              </w:tabs>
              <w:autoSpaceDE w:val="0"/>
              <w:autoSpaceDN w:val="0"/>
              <w:adjustRightInd w:val="0"/>
              <w:rPr>
                <w:rFonts w:ascii="Arial" w:hAnsi="Arial" w:cs="Arial"/>
                <w:iCs/>
                <w:sz w:val="20"/>
                <w:szCs w:val="20"/>
                <w:lang w:val="en-US"/>
              </w:rPr>
            </w:pPr>
            <w:r w:rsidRPr="00FD630F">
              <w:rPr>
                <w:rFonts w:ascii="Arial" w:hAnsi="Arial" w:cs="Arial"/>
                <w:iCs/>
                <w:sz w:val="20"/>
                <w:szCs w:val="20"/>
                <w:lang w:val="en-US"/>
              </w:rPr>
              <w:t>Sacramento, CA County Coroner’s Office</w:t>
            </w:r>
          </w:p>
        </w:tc>
        <w:tc>
          <w:tcPr>
            <w:tcW w:w="1765" w:type="dxa"/>
          </w:tcPr>
          <w:p w:rsidR="008846E5" w:rsidRPr="00FD630F" w:rsidRDefault="008846E5" w:rsidP="00257EEB">
            <w:pPr>
              <w:widowControl w:val="0"/>
              <w:tabs>
                <w:tab w:val="left" w:pos="0"/>
                <w:tab w:val="left" w:pos="4680"/>
                <w:tab w:val="left" w:pos="5040"/>
                <w:tab w:val="left" w:pos="5760"/>
                <w:tab w:val="left" w:pos="6480"/>
                <w:tab w:val="left" w:pos="7200"/>
                <w:tab w:val="left" w:pos="7920"/>
                <w:tab w:val="left" w:pos="8640"/>
              </w:tabs>
              <w:autoSpaceDE w:val="0"/>
              <w:autoSpaceDN w:val="0"/>
              <w:adjustRightInd w:val="0"/>
              <w:rPr>
                <w:rFonts w:ascii="Arial" w:hAnsi="Arial" w:cs="Arial"/>
                <w:color w:val="000000"/>
                <w:sz w:val="20"/>
                <w:szCs w:val="20"/>
              </w:rPr>
            </w:pPr>
            <w:r w:rsidRPr="00FD630F">
              <w:rPr>
                <w:rFonts w:ascii="Arial" w:hAnsi="Arial" w:cs="Arial"/>
                <w:color w:val="000000"/>
                <w:sz w:val="20"/>
                <w:szCs w:val="20"/>
              </w:rPr>
              <w:t>(916)</w:t>
            </w:r>
            <w:r w:rsidR="00413A21">
              <w:rPr>
                <w:rFonts w:ascii="Arial" w:hAnsi="Arial" w:cs="Arial"/>
                <w:color w:val="000000"/>
                <w:sz w:val="20"/>
                <w:szCs w:val="20"/>
              </w:rPr>
              <w:t xml:space="preserve"> </w:t>
            </w:r>
            <w:r w:rsidRPr="00FD630F">
              <w:rPr>
                <w:rFonts w:ascii="Arial" w:hAnsi="Arial" w:cs="Arial"/>
                <w:color w:val="000000"/>
                <w:sz w:val="20"/>
                <w:szCs w:val="20"/>
              </w:rPr>
              <w:t>874-9320</w:t>
            </w:r>
          </w:p>
        </w:tc>
      </w:tr>
    </w:tbl>
    <w:p w:rsidR="0038552A" w:rsidRDefault="0038552A" w:rsidP="00957E42">
      <w:pPr>
        <w:tabs>
          <w:tab w:val="left" w:pos="0"/>
          <w:tab w:val="left" w:pos="4680"/>
          <w:tab w:val="left" w:pos="5040"/>
          <w:tab w:val="left" w:pos="5760"/>
          <w:tab w:val="left" w:pos="6480"/>
          <w:tab w:val="left" w:pos="7200"/>
          <w:tab w:val="left" w:pos="7920"/>
          <w:tab w:val="left" w:pos="8640"/>
        </w:tabs>
        <w:rPr>
          <w:iCs/>
          <w:lang w:val="en-US"/>
        </w:rPr>
      </w:pPr>
    </w:p>
    <w:p w:rsidR="00BC46B6" w:rsidRDefault="00BC46B6" w:rsidP="00957E42">
      <w:pPr>
        <w:tabs>
          <w:tab w:val="left" w:pos="0"/>
          <w:tab w:val="left" w:pos="4680"/>
          <w:tab w:val="left" w:pos="5040"/>
          <w:tab w:val="left" w:pos="5760"/>
          <w:tab w:val="left" w:pos="6480"/>
          <w:tab w:val="left" w:pos="7200"/>
          <w:tab w:val="left" w:pos="7920"/>
          <w:tab w:val="left" w:pos="8640"/>
        </w:tabs>
        <w:rPr>
          <w:iCs/>
          <w:lang w:val="en-US"/>
        </w:rPr>
      </w:pPr>
    </w:p>
    <w:p w:rsidR="00957E42" w:rsidRPr="004E6AEB" w:rsidRDefault="007B037C" w:rsidP="004E6AEB">
      <w:pPr>
        <w:tabs>
          <w:tab w:val="left" w:pos="0"/>
          <w:tab w:val="left" w:pos="4680"/>
          <w:tab w:val="left" w:pos="5040"/>
          <w:tab w:val="left" w:pos="5760"/>
          <w:tab w:val="left" w:pos="6480"/>
          <w:tab w:val="left" w:pos="7200"/>
          <w:tab w:val="left" w:pos="7920"/>
          <w:tab w:val="left" w:pos="8640"/>
        </w:tabs>
        <w:rPr>
          <w:iCs/>
          <w:lang w:val="en-US"/>
        </w:rPr>
      </w:pPr>
      <w:r>
        <w:t>Three of the survey items (A1, D2, and D3) were adapted for use from the D</w:t>
      </w:r>
      <w:r w:rsidR="00413A21">
        <w:t>o</w:t>
      </w:r>
      <w:r>
        <w:t xml:space="preserve">J survey (Hickman et </w:t>
      </w:r>
      <w:proofErr w:type="gramStart"/>
      <w:r>
        <w:t>al.,</w:t>
      </w:r>
      <w:proofErr w:type="gramEnd"/>
      <w:r>
        <w:t xml:space="preserve"> 2</w:t>
      </w:r>
      <w:r w:rsidR="00CC06FD">
        <w:t>007</w:t>
      </w:r>
      <w:r>
        <w:t>). Earlier versions of the scenarios included in Section B of the survey were used previously in trainings conducted by two of the project consu</w:t>
      </w:r>
      <w:r w:rsidR="004A69B8">
        <w:t>ltants (</w:t>
      </w:r>
      <w:r w:rsidR="00413A21">
        <w:t xml:space="preserve">T. </w:t>
      </w:r>
      <w:r w:rsidR="004A69B8">
        <w:t xml:space="preserve">Andrew and </w:t>
      </w:r>
      <w:r w:rsidR="00413A21">
        <w:t xml:space="preserve">R. </w:t>
      </w:r>
      <w:r w:rsidR="004A69B8">
        <w:t>Hanzlick)</w:t>
      </w:r>
      <w:r>
        <w:t>.</w:t>
      </w:r>
    </w:p>
    <w:p w:rsidR="00315BE8" w:rsidRPr="00A949A8" w:rsidRDefault="00315BE8" w:rsidP="00957E42">
      <w:pPr>
        <w:tabs>
          <w:tab w:val="left" w:pos="4680"/>
        </w:tabs>
        <w:rPr>
          <w:color w:val="FF0000"/>
        </w:rPr>
      </w:pPr>
    </w:p>
    <w:p w:rsidR="00315BE8" w:rsidRPr="008C23CC" w:rsidRDefault="00F31E0A" w:rsidP="00957E42">
      <w:pPr>
        <w:tabs>
          <w:tab w:val="left" w:pos="4680"/>
        </w:tabs>
        <w:rPr>
          <w:bCs/>
        </w:rPr>
      </w:pPr>
      <w:r>
        <w:t>There were no</w:t>
      </w:r>
      <w:r w:rsidR="00315BE8">
        <w:t xml:space="preserve"> problems</w:t>
      </w:r>
      <w:r>
        <w:t xml:space="preserve"> with the survey</w:t>
      </w:r>
      <w:r w:rsidR="00315BE8">
        <w:t xml:space="preserve"> that could not be resolved.</w:t>
      </w:r>
    </w:p>
    <w:p w:rsidR="006A4660" w:rsidRDefault="006A4660" w:rsidP="00957E42">
      <w:pPr>
        <w:tabs>
          <w:tab w:val="left" w:pos="4680"/>
        </w:tabs>
      </w:pPr>
    </w:p>
    <w:p w:rsidR="00564661" w:rsidRDefault="00564661" w:rsidP="00564661">
      <w:pPr>
        <w:tabs>
          <w:tab w:val="left" w:pos="360"/>
        </w:tabs>
        <w:ind w:left="360" w:hanging="360"/>
        <w:outlineLvl w:val="0"/>
        <w:rPr>
          <w:b/>
        </w:rPr>
      </w:pPr>
      <w:r>
        <w:rPr>
          <w:b/>
        </w:rPr>
        <w:t>9.</w:t>
      </w:r>
      <w:r>
        <w:rPr>
          <w:b/>
        </w:rPr>
        <w:tab/>
        <w:t>Explanation of Any Payment or Gift to Respondents</w:t>
      </w:r>
    </w:p>
    <w:p w:rsidR="006A4660" w:rsidRDefault="006A4660" w:rsidP="006A4660"/>
    <w:p w:rsidR="0013450B" w:rsidRDefault="0013450B" w:rsidP="0013450B">
      <w:r>
        <w:t>We plan to provide MECs with a modest incentive of $10 for participating in this survey.</w:t>
      </w:r>
    </w:p>
    <w:p w:rsidR="0013450B" w:rsidRDefault="0013450B" w:rsidP="004A6783">
      <w:pPr>
        <w:pStyle w:val="BodyText21"/>
        <w:rPr>
          <w:rFonts w:ascii="Times New Roman" w:hAnsi="Times New Roman"/>
        </w:rPr>
      </w:pPr>
    </w:p>
    <w:p w:rsidR="004A6783" w:rsidRPr="00623207" w:rsidRDefault="004A6783" w:rsidP="004A6783">
      <w:pPr>
        <w:pStyle w:val="BodyText21"/>
        <w:rPr>
          <w:rFonts w:ascii="Times New Roman" w:hAnsi="Times New Roman"/>
        </w:rPr>
      </w:pPr>
      <w:r w:rsidRPr="00623207">
        <w:rPr>
          <w:rFonts w:ascii="Times New Roman" w:hAnsi="Times New Roman"/>
        </w:rPr>
        <w:t>Obtaining high survey response rates is particularly difficult for busy professionals like</w:t>
      </w:r>
      <w:r>
        <w:rPr>
          <w:rFonts w:ascii="Times New Roman" w:hAnsi="Times New Roman"/>
        </w:rPr>
        <w:t xml:space="preserve"> </w:t>
      </w:r>
      <w:r w:rsidR="008A60F7">
        <w:rPr>
          <w:rFonts w:ascii="Times New Roman" w:hAnsi="Times New Roman"/>
        </w:rPr>
        <w:t>MECs</w:t>
      </w:r>
      <w:r w:rsidRPr="00623207">
        <w:rPr>
          <w:rFonts w:ascii="Times New Roman" w:hAnsi="Times New Roman"/>
        </w:rPr>
        <w:t>. However, there is clear and consistent evidence that monetary incentives significantly increase response rates in most surveys, and experts on survey methods such as Kasprzyk, et al</w:t>
      </w:r>
      <w:r w:rsidR="00413A21">
        <w:rPr>
          <w:rFonts w:ascii="Times New Roman" w:hAnsi="Times New Roman"/>
        </w:rPr>
        <w:t>.</w:t>
      </w:r>
      <w:r w:rsidRPr="00623207">
        <w:rPr>
          <w:rFonts w:ascii="Times New Roman" w:hAnsi="Times New Roman"/>
        </w:rPr>
        <w:t xml:space="preserve"> (2001) and Dillman (2000) recommend their use.  </w:t>
      </w:r>
    </w:p>
    <w:p w:rsidR="004A6783" w:rsidRPr="00623207" w:rsidRDefault="004A6783" w:rsidP="004A6783">
      <w:pPr>
        <w:pStyle w:val="BodyText21"/>
        <w:rPr>
          <w:rFonts w:ascii="Times New Roman" w:hAnsi="Times New Roman"/>
        </w:rPr>
      </w:pPr>
    </w:p>
    <w:p w:rsidR="004A6783" w:rsidRPr="00623207" w:rsidRDefault="004A6783" w:rsidP="004A6783">
      <w:pPr>
        <w:pStyle w:val="BodyText21"/>
        <w:rPr>
          <w:rFonts w:ascii="Times New Roman" w:hAnsi="Times New Roman"/>
        </w:rPr>
      </w:pPr>
      <w:r w:rsidRPr="00623207">
        <w:rPr>
          <w:rFonts w:ascii="Times New Roman" w:hAnsi="Times New Roman"/>
        </w:rPr>
        <w:lastRenderedPageBreak/>
        <w:t>Several studies specifically designed to te</w:t>
      </w:r>
      <w:r w:rsidR="00544E3E">
        <w:rPr>
          <w:rFonts w:ascii="Times New Roman" w:hAnsi="Times New Roman"/>
        </w:rPr>
        <w:t>st the effects of incentives on</w:t>
      </w:r>
      <w:r w:rsidRPr="00623207">
        <w:rPr>
          <w:rFonts w:ascii="Times New Roman" w:hAnsi="Times New Roman"/>
        </w:rPr>
        <w:t xml:space="preserve"> survey response rates</w:t>
      </w:r>
      <w:r w:rsidR="00544E3E">
        <w:rPr>
          <w:rFonts w:ascii="Times New Roman" w:hAnsi="Times New Roman"/>
        </w:rPr>
        <w:t xml:space="preserve"> among medical professionals</w:t>
      </w:r>
      <w:r w:rsidRPr="00623207">
        <w:rPr>
          <w:rFonts w:ascii="Times New Roman" w:hAnsi="Times New Roman"/>
        </w:rPr>
        <w:t xml:space="preserve"> have confirmed the importance of monetary incentives.  One study by Everett, et al</w:t>
      </w:r>
      <w:r w:rsidR="005216F0">
        <w:rPr>
          <w:rFonts w:ascii="Times New Roman" w:hAnsi="Times New Roman"/>
        </w:rPr>
        <w:t>.</w:t>
      </w:r>
      <w:r w:rsidRPr="00623207">
        <w:rPr>
          <w:rFonts w:ascii="Times New Roman" w:hAnsi="Times New Roman"/>
        </w:rPr>
        <w:t xml:space="preserve"> (1997)</w:t>
      </w:r>
      <w:r>
        <w:rPr>
          <w:rFonts w:ascii="Times New Roman" w:hAnsi="Times New Roman"/>
        </w:rPr>
        <w:t>, for example,</w:t>
      </w:r>
      <w:r w:rsidRPr="00623207">
        <w:rPr>
          <w:rFonts w:ascii="Times New Roman" w:hAnsi="Times New Roman"/>
        </w:rPr>
        <w:t xml:space="preserve"> found that response rates were 18% higher among physicians receiving incentives (63% vs. 45%).  Another study by Tambor et al</w:t>
      </w:r>
      <w:r w:rsidR="00413A21">
        <w:rPr>
          <w:rFonts w:ascii="Times New Roman" w:hAnsi="Times New Roman"/>
        </w:rPr>
        <w:t>.</w:t>
      </w:r>
      <w:r w:rsidRPr="00623207">
        <w:rPr>
          <w:rFonts w:ascii="Times New Roman" w:hAnsi="Times New Roman"/>
        </w:rPr>
        <w:t xml:space="preserve"> (1993) found significantly more physicians responded when a $25 incentive was provided compared with a no incentive control group (62.0% vs.</w:t>
      </w:r>
      <w:r>
        <w:rPr>
          <w:rFonts w:ascii="Times New Roman" w:hAnsi="Times New Roman"/>
        </w:rPr>
        <w:t xml:space="preserve"> 18.3%).  A third study by Berk</w:t>
      </w:r>
      <w:r w:rsidR="00413A21">
        <w:rPr>
          <w:rFonts w:ascii="Times New Roman" w:hAnsi="Times New Roman"/>
        </w:rPr>
        <w:t xml:space="preserve"> et</w:t>
      </w:r>
      <w:r w:rsidRPr="00623207">
        <w:rPr>
          <w:rFonts w:ascii="Times New Roman" w:hAnsi="Times New Roman"/>
        </w:rPr>
        <w:t xml:space="preserve"> al</w:t>
      </w:r>
      <w:r w:rsidR="00413A21">
        <w:rPr>
          <w:rFonts w:ascii="Times New Roman" w:hAnsi="Times New Roman"/>
        </w:rPr>
        <w:t>.</w:t>
      </w:r>
      <w:r w:rsidRPr="00623207">
        <w:rPr>
          <w:rFonts w:ascii="Times New Roman" w:hAnsi="Times New Roman"/>
        </w:rPr>
        <w:t xml:space="preserve"> (1993) divided physicians into three groups: Group 1 received a monetary incentive on the initial mailing, Group 2 received a monetary incentive on a second mailing to non-responders, and Group 3 received no incentive.  Response rates for the 3 groups were 63</w:t>
      </w:r>
      <w:r>
        <w:rPr>
          <w:rFonts w:ascii="Times New Roman" w:hAnsi="Times New Roman"/>
        </w:rPr>
        <w:t xml:space="preserve">%, 50%, and 40%, respectively. </w:t>
      </w:r>
      <w:r w:rsidRPr="00623207">
        <w:rPr>
          <w:rFonts w:ascii="Times New Roman" w:hAnsi="Times New Roman"/>
        </w:rPr>
        <w:t xml:space="preserve">Kasprzyk, et al (2001) tested incentives of $0, $15 and $25 and found increased response with higher incentives (27%, 75% and 81% respectively).  </w:t>
      </w:r>
    </w:p>
    <w:p w:rsidR="004A6783" w:rsidRPr="00623207" w:rsidRDefault="004A6783" w:rsidP="004A6783">
      <w:pPr>
        <w:pStyle w:val="BodyText21"/>
        <w:rPr>
          <w:rFonts w:ascii="Times New Roman" w:hAnsi="Times New Roman"/>
        </w:rPr>
      </w:pPr>
    </w:p>
    <w:p w:rsidR="004A6783" w:rsidRPr="00623207" w:rsidRDefault="004A6783" w:rsidP="004A6783">
      <w:pPr>
        <w:pStyle w:val="BodyText21"/>
        <w:rPr>
          <w:rFonts w:ascii="Times New Roman" w:hAnsi="Times New Roman"/>
        </w:rPr>
      </w:pPr>
      <w:r w:rsidRPr="00623207">
        <w:rPr>
          <w:rFonts w:ascii="Times New Roman" w:hAnsi="Times New Roman"/>
        </w:rPr>
        <w:t>The a</w:t>
      </w:r>
      <w:r w:rsidR="00DC7E4E">
        <w:rPr>
          <w:rFonts w:ascii="Times New Roman" w:hAnsi="Times New Roman"/>
        </w:rPr>
        <w:t>forementioned</w:t>
      </w:r>
      <w:r w:rsidRPr="00623207">
        <w:rPr>
          <w:rFonts w:ascii="Times New Roman" w:hAnsi="Times New Roman"/>
        </w:rPr>
        <w:t xml:space="preserve"> studies clearly indicate that </w:t>
      </w:r>
      <w:r>
        <w:rPr>
          <w:rFonts w:ascii="Times New Roman" w:hAnsi="Times New Roman"/>
        </w:rPr>
        <w:t xml:space="preserve">respondent </w:t>
      </w:r>
      <w:r w:rsidRPr="00623207">
        <w:rPr>
          <w:rFonts w:ascii="Times New Roman" w:hAnsi="Times New Roman"/>
        </w:rPr>
        <w:t>incentives should be used to maximize the response rate to the survey.</w:t>
      </w:r>
      <w:r>
        <w:rPr>
          <w:rFonts w:ascii="Times New Roman" w:hAnsi="Times New Roman"/>
        </w:rPr>
        <w:t xml:space="preserve"> A</w:t>
      </w:r>
      <w:r w:rsidRPr="00623207">
        <w:rPr>
          <w:rFonts w:ascii="Times New Roman" w:hAnsi="Times New Roman"/>
        </w:rPr>
        <w:t xml:space="preserve"> study of a large sample of physicians found a lower response rate among the promised-incentive group (56%) and a higher response rate (71.5%) amon</w:t>
      </w:r>
      <w:bookmarkStart w:id="5" w:name="_GoBack"/>
      <w:bookmarkEnd w:id="5"/>
      <w:r w:rsidRPr="00623207">
        <w:rPr>
          <w:rFonts w:ascii="Times New Roman" w:hAnsi="Times New Roman"/>
        </w:rPr>
        <w:t>g the up-front-incentive group (De</w:t>
      </w:r>
      <w:r>
        <w:rPr>
          <w:rFonts w:ascii="Times New Roman" w:hAnsi="Times New Roman"/>
        </w:rPr>
        <w:t>l</w:t>
      </w:r>
      <w:r w:rsidRPr="00623207">
        <w:rPr>
          <w:rFonts w:ascii="Times New Roman" w:hAnsi="Times New Roman"/>
        </w:rPr>
        <w:t>nevo, et al</w:t>
      </w:r>
      <w:r w:rsidR="00246724">
        <w:rPr>
          <w:rFonts w:ascii="Times New Roman" w:hAnsi="Times New Roman"/>
        </w:rPr>
        <w:t>.</w:t>
      </w:r>
      <w:r w:rsidRPr="00623207">
        <w:rPr>
          <w:rFonts w:ascii="Times New Roman" w:hAnsi="Times New Roman"/>
        </w:rPr>
        <w:t xml:space="preserve">, 2004).  Clearly it is best to provide incentives at the time the survey is sent rather than upon return of the completed survey.  Therefore, the monetary incentives for this study will be included in the initial survey packet sent to </w:t>
      </w:r>
      <w:r w:rsidR="008A60F7">
        <w:rPr>
          <w:rFonts w:ascii="Times New Roman" w:hAnsi="Times New Roman"/>
        </w:rPr>
        <w:t>MECs</w:t>
      </w:r>
      <w:r w:rsidR="00544E3E">
        <w:rPr>
          <w:rFonts w:ascii="Times New Roman" w:hAnsi="Times New Roman"/>
        </w:rPr>
        <w:t>.</w:t>
      </w:r>
    </w:p>
    <w:p w:rsidR="004A6783" w:rsidRDefault="004A6783" w:rsidP="004A6783">
      <w:pPr>
        <w:pStyle w:val="BodyText21"/>
        <w:rPr>
          <w:rFonts w:ascii="Times New Roman" w:hAnsi="Times New Roman"/>
        </w:rPr>
      </w:pPr>
    </w:p>
    <w:p w:rsidR="006A4660" w:rsidRPr="00383E6D" w:rsidRDefault="00DC7E4E" w:rsidP="00383E6D">
      <w:pPr>
        <w:pStyle w:val="BodyText21"/>
        <w:rPr>
          <w:rFonts w:ascii="Times New Roman" w:hAnsi="Times New Roman"/>
        </w:rPr>
      </w:pPr>
      <w:r>
        <w:rPr>
          <w:rFonts w:ascii="Times New Roman" w:hAnsi="Times New Roman"/>
        </w:rPr>
        <w:t xml:space="preserve">In sum, the </w:t>
      </w:r>
      <w:r w:rsidR="004A6783">
        <w:rPr>
          <w:rFonts w:ascii="Times New Roman" w:hAnsi="Times New Roman"/>
        </w:rPr>
        <w:t xml:space="preserve">studies of health care </w:t>
      </w:r>
      <w:r w:rsidR="00544E3E">
        <w:rPr>
          <w:rFonts w:ascii="Times New Roman" w:hAnsi="Times New Roman"/>
        </w:rPr>
        <w:t>professionals</w:t>
      </w:r>
      <w:r w:rsidR="004A6783">
        <w:rPr>
          <w:rFonts w:ascii="Times New Roman" w:hAnsi="Times New Roman"/>
        </w:rPr>
        <w:t xml:space="preserve"> </w:t>
      </w:r>
      <w:r>
        <w:rPr>
          <w:rFonts w:ascii="Times New Roman" w:hAnsi="Times New Roman"/>
        </w:rPr>
        <w:t xml:space="preserve">cited above </w:t>
      </w:r>
      <w:r w:rsidR="004A6783">
        <w:rPr>
          <w:rFonts w:ascii="Times New Roman" w:hAnsi="Times New Roman"/>
        </w:rPr>
        <w:t xml:space="preserve">clearly support provision of incentives to be sent with the survey. </w:t>
      </w:r>
      <w:r w:rsidR="00383E6D">
        <w:rPr>
          <w:rFonts w:ascii="Times New Roman" w:hAnsi="Times New Roman"/>
        </w:rPr>
        <w:t xml:space="preserve"> </w:t>
      </w:r>
      <w:r w:rsidR="006A4660" w:rsidRPr="00383E6D">
        <w:rPr>
          <w:rFonts w:ascii="Times New Roman" w:hAnsi="Times New Roman"/>
        </w:rPr>
        <w:t xml:space="preserve">Achieving a response rate of 80% or higher to the proposed survey is critical to avoid selection bias.  The monetary incentive alone is not sufficient to ensure that the study achieves a response rate of at least 80%.  </w:t>
      </w:r>
      <w:r w:rsidR="003D4120" w:rsidRPr="00383E6D">
        <w:rPr>
          <w:rFonts w:ascii="Times New Roman" w:hAnsi="Times New Roman"/>
        </w:rPr>
        <w:t>O</w:t>
      </w:r>
      <w:r w:rsidR="006A4660" w:rsidRPr="00383E6D">
        <w:rPr>
          <w:rFonts w:ascii="Times New Roman" w:hAnsi="Times New Roman"/>
        </w:rPr>
        <w:t>ther measures such as sending the surveys by Federal Express, thank you/reminder postcards, and follow-up telephone call</w:t>
      </w:r>
      <w:r w:rsidR="00544E3E">
        <w:rPr>
          <w:rFonts w:ascii="Times New Roman" w:hAnsi="Times New Roman"/>
        </w:rPr>
        <w:t>s</w:t>
      </w:r>
      <w:r w:rsidR="006A4660" w:rsidRPr="00383E6D">
        <w:rPr>
          <w:rFonts w:ascii="Times New Roman" w:hAnsi="Times New Roman"/>
        </w:rPr>
        <w:t xml:space="preserve"> to nonrespondents will also be used to maximize the response rate to the mail survey.  If all of these measures are implemented, the study is likely to achieve the targeted response rate.</w:t>
      </w:r>
    </w:p>
    <w:p w:rsidR="006A4660" w:rsidRDefault="006A4660" w:rsidP="006A4660"/>
    <w:p w:rsidR="00564661" w:rsidRPr="00383E6D" w:rsidRDefault="00564661" w:rsidP="00564661">
      <w:pPr>
        <w:pStyle w:val="BodyText21"/>
        <w:rPr>
          <w:rFonts w:ascii="Times New Roman" w:hAnsi="Times New Roman"/>
        </w:rPr>
      </w:pPr>
      <w:r w:rsidRPr="00383E6D">
        <w:rPr>
          <w:rFonts w:ascii="Times New Roman" w:hAnsi="Times New Roman"/>
          <w:b/>
          <w:iCs/>
        </w:rPr>
        <w:t>10.</w:t>
      </w:r>
      <w:r w:rsidRPr="00383E6D">
        <w:rPr>
          <w:rFonts w:ascii="Times New Roman" w:hAnsi="Times New Roman"/>
          <w:b/>
          <w:iCs/>
        </w:rPr>
        <w:tab/>
        <w:t>Assurance of Confidentiality</w:t>
      </w:r>
      <w:r w:rsidRPr="00383E6D">
        <w:rPr>
          <w:rFonts w:ascii="Times New Roman" w:hAnsi="Times New Roman"/>
          <w:b/>
        </w:rPr>
        <w:t xml:space="preserve"> Provided to Respondents</w:t>
      </w:r>
    </w:p>
    <w:p w:rsidR="00BF0432" w:rsidRPr="0024227E" w:rsidRDefault="00BF0432" w:rsidP="00BF0432">
      <w:pPr>
        <w:pStyle w:val="BodyText21"/>
        <w:keepNext/>
        <w:rPr>
          <w:rFonts w:ascii="Times New Roman" w:hAnsi="Times New Roman"/>
          <w:szCs w:val="24"/>
          <w:highlight w:val="yellow"/>
        </w:rPr>
      </w:pPr>
      <w:bookmarkStart w:id="6" w:name="_Toc520623947"/>
    </w:p>
    <w:p w:rsidR="00BF0432" w:rsidRDefault="005216F0" w:rsidP="00BF0432">
      <w:pPr>
        <w:pStyle w:val="BodyText21"/>
        <w:keepNext/>
        <w:rPr>
          <w:rFonts w:ascii="Times New Roman" w:hAnsi="Times New Roman"/>
        </w:rPr>
      </w:pPr>
      <w:r>
        <w:rPr>
          <w:rFonts w:ascii="Times New Roman" w:hAnsi="Times New Roman"/>
        </w:rPr>
        <w:t>NCCDPHP</w:t>
      </w:r>
      <w:r w:rsidR="00BF0432" w:rsidRPr="004E6AEB">
        <w:rPr>
          <w:rFonts w:ascii="Times New Roman" w:hAnsi="Times New Roman"/>
        </w:rPr>
        <w:t xml:space="preserve"> has reviewed this study and has determined that the Privacy </w:t>
      </w:r>
      <w:r w:rsidR="00BF0432" w:rsidRPr="005216F0">
        <w:rPr>
          <w:rFonts w:ascii="Times New Roman" w:hAnsi="Times New Roman"/>
        </w:rPr>
        <w:t xml:space="preserve">Act </w:t>
      </w:r>
      <w:r w:rsidR="001C674B" w:rsidRPr="001C674B">
        <w:rPr>
          <w:rFonts w:ascii="Times New Roman" w:hAnsi="Times New Roman"/>
        </w:rPr>
        <w:t>is not</w:t>
      </w:r>
      <w:r w:rsidR="00BF0432" w:rsidRPr="0036272C">
        <w:rPr>
          <w:rFonts w:ascii="Times New Roman" w:hAnsi="Times New Roman"/>
        </w:rPr>
        <w:t xml:space="preserve"> applicable.</w:t>
      </w:r>
      <w:r w:rsidR="00BF0432" w:rsidRPr="004E6AEB">
        <w:rPr>
          <w:rFonts w:ascii="Times New Roman" w:hAnsi="Times New Roman"/>
        </w:rPr>
        <w:t xml:space="preserve"> Although surveys will be mailed to named respondents, respondent names will not be collected on the completed </w:t>
      </w:r>
      <w:r w:rsidR="00BF0432">
        <w:rPr>
          <w:rFonts w:ascii="Times New Roman" w:hAnsi="Times New Roman"/>
        </w:rPr>
        <w:t>mail survey form</w:t>
      </w:r>
      <w:r w:rsidR="00BF0432" w:rsidRPr="004E6AEB">
        <w:rPr>
          <w:rFonts w:ascii="Times New Roman" w:hAnsi="Times New Roman"/>
        </w:rPr>
        <w:t xml:space="preserve">.  </w:t>
      </w:r>
    </w:p>
    <w:p w:rsidR="00BF0432" w:rsidRPr="004E6AEB" w:rsidRDefault="00BF0432" w:rsidP="00BF0432">
      <w:pPr>
        <w:pStyle w:val="BodyText21"/>
        <w:keepNext/>
        <w:rPr>
          <w:rFonts w:ascii="Times New Roman" w:hAnsi="Times New Roman"/>
        </w:rPr>
      </w:pPr>
    </w:p>
    <w:p w:rsidR="00BF0432" w:rsidRPr="004E6AEB" w:rsidRDefault="00BF0432" w:rsidP="00BF0432">
      <w:pPr>
        <w:pStyle w:val="BodyText21"/>
        <w:keepNext/>
        <w:rPr>
          <w:rFonts w:ascii="Times New Roman" w:hAnsi="Times New Roman"/>
        </w:rPr>
      </w:pPr>
      <w:r w:rsidRPr="004E6AEB">
        <w:rPr>
          <w:rFonts w:ascii="Times New Roman" w:hAnsi="Times New Roman"/>
        </w:rPr>
        <w:t>T</w:t>
      </w:r>
      <w:r>
        <w:rPr>
          <w:rFonts w:ascii="Times New Roman" w:hAnsi="Times New Roman"/>
        </w:rPr>
        <w:t>he data collection contractor</w:t>
      </w:r>
      <w:r w:rsidR="00383E6D">
        <w:rPr>
          <w:rFonts w:ascii="Times New Roman" w:hAnsi="Times New Roman"/>
        </w:rPr>
        <w:t xml:space="preserve"> (Battelle)</w:t>
      </w:r>
      <w:r w:rsidRPr="004E6AEB">
        <w:rPr>
          <w:rFonts w:ascii="Times New Roman" w:hAnsi="Times New Roman"/>
        </w:rPr>
        <w:t xml:space="preserve"> will assign a unique </w:t>
      </w:r>
      <w:r>
        <w:rPr>
          <w:rFonts w:ascii="Times New Roman" w:hAnsi="Times New Roman"/>
        </w:rPr>
        <w:t>ID</w:t>
      </w:r>
      <w:r w:rsidRPr="004E6AEB">
        <w:rPr>
          <w:rFonts w:ascii="Times New Roman" w:hAnsi="Times New Roman"/>
        </w:rPr>
        <w:t xml:space="preserve"> code to each potential respondent and will maintain a tracking file that links respondent ID codes to respondent names.  The tracking file is the only place where ID numbers will be linked with respondent names, and will only be used to track survey </w:t>
      </w:r>
      <w:r>
        <w:rPr>
          <w:rFonts w:ascii="Times New Roman" w:hAnsi="Times New Roman"/>
        </w:rPr>
        <w:t>completion</w:t>
      </w:r>
      <w:r w:rsidRPr="004E6AEB">
        <w:rPr>
          <w:rFonts w:ascii="Times New Roman" w:hAnsi="Times New Roman"/>
        </w:rPr>
        <w:t xml:space="preserve"> status and to facili</w:t>
      </w:r>
      <w:r>
        <w:rPr>
          <w:rFonts w:ascii="Times New Roman" w:hAnsi="Times New Roman"/>
        </w:rPr>
        <w:t>tate follow-up reminders.  The t</w:t>
      </w:r>
      <w:r w:rsidRPr="004E6AEB">
        <w:rPr>
          <w:rFonts w:ascii="Times New Roman" w:hAnsi="Times New Roman"/>
        </w:rPr>
        <w:t xml:space="preserve">racking file will be stored separately from survey response data and staff responsible for </w:t>
      </w:r>
      <w:r w:rsidRPr="00642DFE">
        <w:rPr>
          <w:rFonts w:ascii="Times New Roman" w:hAnsi="Times New Roman"/>
        </w:rPr>
        <w:t xml:space="preserve">tracking will be different from those who work with the response data (i.e., coders, keyers, programmers, analysts).  </w:t>
      </w:r>
      <w:r w:rsidR="00642DFE" w:rsidRPr="00642DFE">
        <w:rPr>
          <w:rFonts w:ascii="Times New Roman" w:hAnsi="Times New Roman"/>
        </w:rPr>
        <w:t>Hard copies of surveys will be kept in locked file cabinets when not being edited or keyed.  Prior to filing and to being sent to data keying, each paper survey will be carefully checked fo</w:t>
      </w:r>
      <w:r w:rsidR="00642DFE">
        <w:rPr>
          <w:rFonts w:ascii="Times New Roman" w:hAnsi="Times New Roman"/>
        </w:rPr>
        <w:t xml:space="preserve">r any identifying information. </w:t>
      </w:r>
      <w:r w:rsidR="00642DFE" w:rsidRPr="00642DFE">
        <w:rPr>
          <w:rFonts w:ascii="Times New Roman" w:hAnsi="Times New Roman"/>
        </w:rPr>
        <w:t>If any identifying information is found</w:t>
      </w:r>
      <w:r w:rsidR="00A15451">
        <w:rPr>
          <w:rFonts w:ascii="Times New Roman" w:hAnsi="Times New Roman"/>
        </w:rPr>
        <w:t>,</w:t>
      </w:r>
      <w:r w:rsidR="00642DFE" w:rsidRPr="00642DFE">
        <w:rPr>
          <w:rFonts w:ascii="Times New Roman" w:hAnsi="Times New Roman"/>
        </w:rPr>
        <w:t xml:space="preserve"> it will be redacted from the surveys. Data files will be only accessed by the contractor responsible for data collection</w:t>
      </w:r>
      <w:r w:rsidR="00642DFE">
        <w:rPr>
          <w:rFonts w:ascii="Times New Roman" w:hAnsi="Times New Roman"/>
        </w:rPr>
        <w:t xml:space="preserve">. </w:t>
      </w:r>
      <w:r w:rsidRPr="00642DFE">
        <w:rPr>
          <w:rFonts w:ascii="Times New Roman" w:hAnsi="Times New Roman"/>
        </w:rPr>
        <w:t>Once data quality assurance measures</w:t>
      </w:r>
      <w:r w:rsidRPr="004E6AEB">
        <w:rPr>
          <w:rFonts w:ascii="Times New Roman" w:hAnsi="Times New Roman"/>
        </w:rPr>
        <w:t xml:space="preserve"> (e.g. checking that all mailings have been sent and accounted for, checking for coding errors</w:t>
      </w:r>
      <w:r>
        <w:rPr>
          <w:rFonts w:ascii="Times New Roman" w:hAnsi="Times New Roman"/>
        </w:rPr>
        <w:t>, checking that all electronic data have been uploaded</w:t>
      </w:r>
      <w:r w:rsidRPr="004E6AEB">
        <w:rPr>
          <w:rFonts w:ascii="Times New Roman" w:hAnsi="Times New Roman"/>
        </w:rPr>
        <w:t>) are completed, the tracking file information that would allow linking of individuals to their survey response data will be destroyed.</w:t>
      </w:r>
    </w:p>
    <w:p w:rsidR="00544E3E" w:rsidRDefault="00544E3E" w:rsidP="00BF0432"/>
    <w:p w:rsidR="00BF0432" w:rsidRPr="00544E3E" w:rsidRDefault="00BF0432" w:rsidP="00BF0432">
      <w:pPr>
        <w:rPr>
          <w:i/>
        </w:rPr>
      </w:pPr>
      <w:r>
        <w:rPr>
          <w:iCs/>
        </w:rPr>
        <w:lastRenderedPageBreak/>
        <w:t>Statements describing procedures to maintain respondent privacy are included on the survey instrument introduction page (</w:t>
      </w:r>
      <w:r w:rsidRPr="00FF0237">
        <w:rPr>
          <w:iCs/>
        </w:rPr>
        <w:t xml:space="preserve">Attachment </w:t>
      </w:r>
      <w:r w:rsidR="009175E8">
        <w:rPr>
          <w:iCs/>
        </w:rPr>
        <w:t>3</w:t>
      </w:r>
      <w:r w:rsidRPr="00FF0237">
        <w:rPr>
          <w:iCs/>
        </w:rPr>
        <w:t>).</w:t>
      </w:r>
      <w:r w:rsidR="00544E3E">
        <w:rPr>
          <w:i/>
        </w:rPr>
        <w:t xml:space="preserve"> </w:t>
      </w:r>
      <w:r w:rsidR="00544E3E">
        <w:t>CDC will receive a de-identified file of response data.  All results will be reported in an aggregate manner.</w:t>
      </w:r>
    </w:p>
    <w:p w:rsidR="00544E3E" w:rsidRDefault="00544E3E" w:rsidP="00BF0432"/>
    <w:p w:rsidR="00BF0432" w:rsidRDefault="00DF1AEB" w:rsidP="00BF0432">
      <w:pPr>
        <w:pStyle w:val="BodyText3"/>
        <w:rPr>
          <w:b w:val="0"/>
          <w:bCs w:val="0"/>
          <w:i w:val="0"/>
          <w:iCs w:val="0"/>
        </w:rPr>
      </w:pPr>
      <w:r>
        <w:rPr>
          <w:b w:val="0"/>
          <w:bCs w:val="0"/>
          <w:i w:val="0"/>
          <w:iCs w:val="0"/>
        </w:rPr>
        <w:t xml:space="preserve">A copy of the contractor’s </w:t>
      </w:r>
      <w:r w:rsidR="004C78CA">
        <w:rPr>
          <w:b w:val="0"/>
          <w:bCs w:val="0"/>
          <w:i w:val="0"/>
          <w:iCs w:val="0"/>
        </w:rPr>
        <w:t xml:space="preserve">Institutional Review Board </w:t>
      </w:r>
      <w:r w:rsidR="00BF0432">
        <w:rPr>
          <w:b w:val="0"/>
          <w:bCs w:val="0"/>
          <w:i w:val="0"/>
          <w:iCs w:val="0"/>
        </w:rPr>
        <w:t>(I</w:t>
      </w:r>
      <w:r w:rsidR="00BF0432" w:rsidRPr="00ED412C">
        <w:rPr>
          <w:b w:val="0"/>
          <w:bCs w:val="0"/>
          <w:i w:val="0"/>
          <w:iCs w:val="0"/>
        </w:rPr>
        <w:t>RB</w:t>
      </w:r>
      <w:r w:rsidR="00BF0432">
        <w:rPr>
          <w:b w:val="0"/>
          <w:bCs w:val="0"/>
          <w:i w:val="0"/>
          <w:iCs w:val="0"/>
        </w:rPr>
        <w:t xml:space="preserve">) </w:t>
      </w:r>
      <w:r>
        <w:rPr>
          <w:b w:val="0"/>
          <w:bCs w:val="0"/>
          <w:i w:val="0"/>
          <w:iCs w:val="0"/>
        </w:rPr>
        <w:t xml:space="preserve">approval letter is included as </w:t>
      </w:r>
      <w:r w:rsidR="00F511CE">
        <w:rPr>
          <w:b w:val="0"/>
          <w:bCs w:val="0"/>
          <w:i w:val="0"/>
        </w:rPr>
        <w:t>Attachment 5</w:t>
      </w:r>
      <w:r w:rsidR="00BF0432" w:rsidRPr="00FF0237">
        <w:rPr>
          <w:b w:val="0"/>
          <w:bCs w:val="0"/>
          <w:i w:val="0"/>
        </w:rPr>
        <w:t>.</w:t>
      </w:r>
      <w:r w:rsidR="00BF0432" w:rsidRPr="00EE4B96">
        <w:rPr>
          <w:b w:val="0"/>
          <w:bCs w:val="0"/>
          <w:i w:val="0"/>
        </w:rPr>
        <w:t xml:space="preserve"> </w:t>
      </w:r>
    </w:p>
    <w:p w:rsidR="00ED5C9B" w:rsidRDefault="00ED5C9B" w:rsidP="006A4660">
      <w:pPr>
        <w:pStyle w:val="head2"/>
      </w:pPr>
    </w:p>
    <w:bookmarkEnd w:id="6"/>
    <w:p w:rsidR="002D1732" w:rsidRDefault="00F3244F" w:rsidP="00F3244F">
      <w:pPr>
        <w:rPr>
          <w:b/>
        </w:rPr>
      </w:pPr>
      <w:r>
        <w:rPr>
          <w:b/>
        </w:rPr>
        <w:t xml:space="preserve">11.   </w:t>
      </w:r>
      <w:r w:rsidR="002D1732">
        <w:rPr>
          <w:b/>
        </w:rPr>
        <w:t>Justification for Sensitive Questions</w:t>
      </w:r>
    </w:p>
    <w:p w:rsidR="002D1732" w:rsidRDefault="002D1732" w:rsidP="002D1732">
      <w:pPr>
        <w:tabs>
          <w:tab w:val="left" w:pos="360"/>
        </w:tabs>
        <w:ind w:left="360" w:hanging="360"/>
      </w:pPr>
    </w:p>
    <w:p w:rsidR="006A4660" w:rsidRDefault="002D1732" w:rsidP="002D1732">
      <w:r w:rsidRPr="009B3F20">
        <w:t xml:space="preserve">The survey instrument with introductory information on the cover page is found in </w:t>
      </w:r>
      <w:r w:rsidRPr="00FF0237">
        <w:t xml:space="preserve">Attachment </w:t>
      </w:r>
      <w:r w:rsidR="00FF0237" w:rsidRPr="00FF0237">
        <w:t>3</w:t>
      </w:r>
      <w:r w:rsidRPr="00FF0237">
        <w:t>.</w:t>
      </w:r>
      <w:r w:rsidR="00FF0237">
        <w:t xml:space="preserve">  The survey cover letter is</w:t>
      </w:r>
      <w:r w:rsidRPr="009B3F20">
        <w:t xml:space="preserve"> </w:t>
      </w:r>
      <w:r>
        <w:t>included</w:t>
      </w:r>
      <w:r w:rsidR="00FF0237">
        <w:t xml:space="preserve"> as</w:t>
      </w:r>
      <w:r w:rsidRPr="009B3F20">
        <w:t xml:space="preserve"> </w:t>
      </w:r>
      <w:r w:rsidR="00F511CE">
        <w:t>Attachment 4b</w:t>
      </w:r>
      <w:r w:rsidRPr="009B3F20">
        <w:t xml:space="preserve">.  Although race and ethnicity data will be collected, there are no other personal questions on this survey that are generally considered to be personally sensitive, such as sexual behavior, religious beliefs, or alcohol or drug use.  Some questions relating to </w:t>
      </w:r>
      <w:r>
        <w:t xml:space="preserve">MECs’ </w:t>
      </w:r>
      <w:r w:rsidRPr="009B3F20">
        <w:t xml:space="preserve">professional practices are potentially sensitive, in that some </w:t>
      </w:r>
      <w:r>
        <w:t xml:space="preserve">respondents </w:t>
      </w:r>
      <w:r w:rsidRPr="009B3F20">
        <w:t>could feel anxious about being asked about their attitudes and practices,</w:t>
      </w:r>
      <w:r w:rsidRPr="009B3F20">
        <w:rPr>
          <w:bCs/>
        </w:rPr>
        <w:t xml:space="preserve"> particularly if they are inconsistent </w:t>
      </w:r>
      <w:r w:rsidR="003854EF" w:rsidRPr="006E49E5">
        <w:rPr>
          <w:bCs/>
        </w:rPr>
        <w:t>and follow no documented practice guidelines</w:t>
      </w:r>
      <w:r w:rsidRPr="006E49E5">
        <w:rPr>
          <w:bCs/>
        </w:rPr>
        <w:t>. These questions, however, are essential to the purposes of the data collection.  In addition, it has been</w:t>
      </w:r>
      <w:r w:rsidRPr="00CB655A">
        <w:rPr>
          <w:bCs/>
        </w:rPr>
        <w:t xml:space="preserve"> shown that most physicians view national clinical practice guidelines as recommendations and do not view them as mandated practice standards (Cabana et </w:t>
      </w:r>
      <w:proofErr w:type="gramStart"/>
      <w:r w:rsidRPr="00CB655A">
        <w:rPr>
          <w:bCs/>
        </w:rPr>
        <w:t>al</w:t>
      </w:r>
      <w:r w:rsidR="009A1CD1">
        <w:rPr>
          <w:bCs/>
        </w:rPr>
        <w:t>.</w:t>
      </w:r>
      <w:r w:rsidRPr="00CB655A">
        <w:rPr>
          <w:bCs/>
        </w:rPr>
        <w:t>,</w:t>
      </w:r>
      <w:proofErr w:type="gramEnd"/>
      <w:r w:rsidRPr="00CB655A">
        <w:rPr>
          <w:bCs/>
        </w:rPr>
        <w:t xml:space="preserve"> 1999).</w:t>
      </w:r>
      <w:r>
        <w:rPr>
          <w:bCs/>
        </w:rPr>
        <w:t xml:space="preserve">  To reduce potential anxiety about acknowledging practice inconsistent with national guidelines, respondents are reminded on the survey cover page that CDC is seeking information on a variety of practice styles and that there are no right or wrong answers. </w:t>
      </w:r>
      <w:r>
        <w:t xml:space="preserve"> These issues are addressed in the cover letter that will accompany the survey</w:t>
      </w:r>
      <w:r>
        <w:rPr>
          <w:bCs/>
        </w:rPr>
        <w:t xml:space="preserve"> and the survey instrument introduction</w:t>
      </w:r>
      <w:r w:rsidRPr="002D45EA">
        <w:rPr>
          <w:bCs/>
        </w:rPr>
        <w:t>.</w:t>
      </w:r>
    </w:p>
    <w:p w:rsidR="006A4660" w:rsidRDefault="006A4660" w:rsidP="006A4660">
      <w:pPr>
        <w:pStyle w:val="body"/>
        <w:rPr>
          <w:snapToGrid/>
        </w:rPr>
      </w:pPr>
    </w:p>
    <w:p w:rsidR="006A4660" w:rsidRDefault="006A4660" w:rsidP="006A4660">
      <w:pPr>
        <w:pStyle w:val="head2"/>
      </w:pPr>
      <w:bookmarkStart w:id="7" w:name="_Toc520623948"/>
      <w:r w:rsidRPr="00BF0432">
        <w:t>12.  Estimates of Annualized Burden Hour and Costs</w:t>
      </w:r>
      <w:bookmarkEnd w:id="7"/>
    </w:p>
    <w:p w:rsidR="006A4660" w:rsidRDefault="006A4660" w:rsidP="006A4660"/>
    <w:p w:rsidR="006A4660" w:rsidRDefault="006A4660" w:rsidP="006A4660">
      <w:pPr>
        <w:rPr>
          <w:b/>
        </w:rPr>
      </w:pPr>
      <w:r>
        <w:rPr>
          <w:b/>
        </w:rPr>
        <w:t>Estimated Hour Burden</w:t>
      </w:r>
    </w:p>
    <w:p w:rsidR="006A4660" w:rsidRDefault="006A4660" w:rsidP="006A4660">
      <w:pPr>
        <w:rPr>
          <w:b/>
        </w:rPr>
      </w:pPr>
    </w:p>
    <w:p w:rsidR="006A4660" w:rsidRDefault="006A4660" w:rsidP="006A4660">
      <w:pPr>
        <w:pStyle w:val="BodyText2"/>
      </w:pPr>
      <w:r>
        <w:t xml:space="preserve">As shown in Table </w:t>
      </w:r>
      <w:r w:rsidR="005C4D3B">
        <w:t>A.</w:t>
      </w:r>
      <w:r w:rsidR="00556B95">
        <w:t xml:space="preserve"> </w:t>
      </w:r>
      <w:r w:rsidR="005C4D3B">
        <w:t>12-1</w:t>
      </w:r>
      <w:r>
        <w:t xml:space="preserve">, the estimated respondent burden includes two components: (1) time for the screening phone call to the </w:t>
      </w:r>
      <w:r w:rsidR="00173DE2">
        <w:t>jurisdiction</w:t>
      </w:r>
      <w:r>
        <w:t xml:space="preserve"> to identify the appropriate </w:t>
      </w:r>
      <w:r w:rsidR="00173DE2">
        <w:t xml:space="preserve">medical examiner or coroner to complete </w:t>
      </w:r>
      <w:r>
        <w:t>the mail survey</w:t>
      </w:r>
      <w:r w:rsidR="00C03457">
        <w:t>,</w:t>
      </w:r>
      <w:r>
        <w:t xml:space="preserve"> and (2) time for the </w:t>
      </w:r>
      <w:r w:rsidR="00173DE2">
        <w:t>selected respondent</w:t>
      </w:r>
      <w:r>
        <w:t xml:space="preserve"> to review the instructions and complete the mail collection form.</w:t>
      </w:r>
    </w:p>
    <w:p w:rsidR="006A4660" w:rsidRDefault="006A4660" w:rsidP="006A4660">
      <w:pPr>
        <w:pStyle w:val="BodyText2"/>
      </w:pPr>
    </w:p>
    <w:p w:rsidR="006A4660" w:rsidRDefault="006A4660" w:rsidP="006A4660">
      <w:pPr>
        <w:pStyle w:val="BodyText2"/>
      </w:pPr>
      <w:r>
        <w:t xml:space="preserve">A sample of 800 </w:t>
      </w:r>
      <w:r w:rsidR="00A669E5">
        <w:t>MECs</w:t>
      </w:r>
      <w:r w:rsidR="005C5A28">
        <w:t xml:space="preserve"> </w:t>
      </w:r>
      <w:r>
        <w:t>will be selected for participation in the study. We anticipate that</w:t>
      </w:r>
      <w:r w:rsidR="00674076">
        <w:t xml:space="preserve"> approximately 90% of these individuals will be coroners and 10% will be medical examiners</w:t>
      </w:r>
      <w:r w:rsidR="00A70E53">
        <w:t xml:space="preserve"> (R. Hanzlick, personal communication, May 18, 2012)</w:t>
      </w:r>
      <w:r w:rsidR="005C5A28">
        <w:t xml:space="preserve">. </w:t>
      </w:r>
      <w:r>
        <w:t xml:space="preserve">Based </w:t>
      </w:r>
      <w:r w:rsidR="00383E6D">
        <w:t>on the data collection contractor’s previous experience with surveys of medical professionals using similar techniques (</w:t>
      </w:r>
      <w:r w:rsidR="00167892">
        <w:t>i.e., distributing</w:t>
      </w:r>
      <w:r w:rsidR="00383E6D" w:rsidRPr="00383E6D">
        <w:t xml:space="preserve"> surveys by Federal Express, thank you/reminder postcards, and follow-up telephone call</w:t>
      </w:r>
      <w:r w:rsidR="00167892">
        <w:t>s</w:t>
      </w:r>
      <w:r w:rsidR="00383E6D" w:rsidRPr="00383E6D">
        <w:t xml:space="preserve"> to nonrespondents</w:t>
      </w:r>
      <w:r w:rsidR="00383E6D">
        <w:t xml:space="preserve">, we </w:t>
      </w:r>
      <w:r>
        <w:t xml:space="preserve">anticipate that </w:t>
      </w:r>
      <w:r w:rsidR="00173DE2">
        <w:t>6</w:t>
      </w:r>
      <w:r w:rsidR="00674076">
        <w:t>4</w:t>
      </w:r>
      <w:r>
        <w:t xml:space="preserve">0 respondents (80% of those contacted) will return a completed questionnaire. </w:t>
      </w:r>
    </w:p>
    <w:p w:rsidR="006A4660" w:rsidRDefault="006A4660" w:rsidP="006A4660"/>
    <w:p w:rsidR="006A4660" w:rsidRDefault="006A4660" w:rsidP="006A4660">
      <w:r>
        <w:t xml:space="preserve">We estimate that it will take </w:t>
      </w:r>
      <w:r w:rsidR="00A70E53">
        <w:t>five</w:t>
      </w:r>
      <w:r>
        <w:t xml:space="preserve"> minutes for the telephone interviewer to conduct the screening call and to obtain</w:t>
      </w:r>
      <w:r w:rsidR="00A669E5">
        <w:t xml:space="preserve"> or verify</w:t>
      </w:r>
      <w:r>
        <w:t xml:space="preserve"> the name and mailing address of the </w:t>
      </w:r>
      <w:r w:rsidR="00B65077">
        <w:t xml:space="preserve">selected </w:t>
      </w:r>
      <w:r w:rsidR="00173DE2">
        <w:t>medical examiner or coroner</w:t>
      </w:r>
      <w:r>
        <w:t xml:space="preserve">.  Based upon the results of the pretest, we estimate that it will take </w:t>
      </w:r>
      <w:r w:rsidR="00173DE2">
        <w:t xml:space="preserve">respondents </w:t>
      </w:r>
      <w:r w:rsidRPr="00A46D89">
        <w:t>30</w:t>
      </w:r>
      <w:r>
        <w:t xml:space="preserve"> minutes to review the instructions for the mail survey, search existing data sources and complete the mail survey.  </w:t>
      </w:r>
      <w:r w:rsidR="003F509E">
        <w:t>We estimate that approximately 50% of the sample will not respond to the survey within 2 week</w:t>
      </w:r>
      <w:r w:rsidR="006F6F3A">
        <w:t>s after the thank you/reminder postcard is mailed</w:t>
      </w:r>
      <w:r w:rsidR="003F509E">
        <w:t xml:space="preserve"> and will require a follow up call. </w:t>
      </w:r>
      <w:r>
        <w:t xml:space="preserve">The results of the pretest are discussed in </w:t>
      </w:r>
      <w:r w:rsidRPr="00F31E0A">
        <w:t>Section B.4.</w:t>
      </w:r>
      <w:r>
        <w:t xml:space="preserve"> </w:t>
      </w:r>
    </w:p>
    <w:p w:rsidR="009175E8" w:rsidRDefault="009175E8" w:rsidP="006A4660"/>
    <w:p w:rsidR="006A4660" w:rsidRDefault="006A4660" w:rsidP="006A4660"/>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29" w:type="dxa"/>
        </w:tblCellMar>
        <w:tblLook w:val="0000" w:firstRow="0" w:lastRow="0" w:firstColumn="0" w:lastColumn="0" w:noHBand="0" w:noVBand="0"/>
      </w:tblPr>
      <w:tblGrid>
        <w:gridCol w:w="1818"/>
        <w:gridCol w:w="1766"/>
        <w:gridCol w:w="1620"/>
        <w:gridCol w:w="1440"/>
        <w:gridCol w:w="1530"/>
        <w:gridCol w:w="1638"/>
      </w:tblGrid>
      <w:tr w:rsidR="006A4660" w:rsidTr="006E49E5">
        <w:trPr>
          <w:cantSplit/>
        </w:trPr>
        <w:tc>
          <w:tcPr>
            <w:tcW w:w="9812" w:type="dxa"/>
            <w:gridSpan w:val="6"/>
            <w:tcBorders>
              <w:top w:val="nil"/>
              <w:left w:val="nil"/>
              <w:right w:val="nil"/>
            </w:tcBorders>
            <w:vAlign w:val="center"/>
          </w:tcPr>
          <w:p w:rsidR="006A4660" w:rsidRDefault="006A4660" w:rsidP="00564661">
            <w:pPr>
              <w:pStyle w:val="BHLevel6"/>
              <w:spacing w:before="40" w:after="120"/>
              <w:jc w:val="center"/>
              <w:outlineLvl w:val="9"/>
              <w:rPr>
                <w:smallCaps w:val="0"/>
              </w:rPr>
            </w:pPr>
            <w:r w:rsidRPr="00564661">
              <w:rPr>
                <w:smallCaps w:val="0"/>
              </w:rPr>
              <w:lastRenderedPageBreak/>
              <w:t xml:space="preserve">Table </w:t>
            </w:r>
            <w:r w:rsidR="00564661" w:rsidRPr="00564661">
              <w:rPr>
                <w:smallCaps w:val="0"/>
              </w:rPr>
              <w:t>A.</w:t>
            </w:r>
            <w:r w:rsidR="00556B95">
              <w:rPr>
                <w:smallCaps w:val="0"/>
              </w:rPr>
              <w:t xml:space="preserve"> </w:t>
            </w:r>
            <w:r w:rsidR="00564661" w:rsidRPr="00564661">
              <w:rPr>
                <w:smallCaps w:val="0"/>
              </w:rPr>
              <w:t>12-1</w:t>
            </w:r>
            <w:r w:rsidRPr="00564661">
              <w:rPr>
                <w:smallCaps w:val="0"/>
              </w:rPr>
              <w:t>.</w:t>
            </w:r>
            <w:r>
              <w:rPr>
                <w:smallCaps w:val="0"/>
              </w:rPr>
              <w:t xml:space="preserve">  Estimated Annualized Burden in Hours</w:t>
            </w:r>
          </w:p>
        </w:tc>
      </w:tr>
      <w:tr w:rsidR="004915A6" w:rsidTr="006E49E5">
        <w:tc>
          <w:tcPr>
            <w:tcW w:w="1818" w:type="dxa"/>
            <w:vAlign w:val="center"/>
          </w:tcPr>
          <w:p w:rsidR="004915A6" w:rsidRPr="008823F0" w:rsidRDefault="004915A6" w:rsidP="00024308">
            <w:pPr>
              <w:pStyle w:val="Heading2"/>
              <w:spacing w:before="40" w:after="40"/>
              <w:jc w:val="center"/>
              <w:rPr>
                <w:rFonts w:ascii="Arial" w:hAnsi="Arial" w:cs="Arial"/>
                <w:b/>
                <w:sz w:val="20"/>
              </w:rPr>
            </w:pPr>
            <w:r w:rsidRPr="008823F0">
              <w:rPr>
                <w:rFonts w:ascii="Arial" w:hAnsi="Arial" w:cs="Arial"/>
                <w:b/>
                <w:sz w:val="20"/>
              </w:rPr>
              <w:t>Type of Respondent</w:t>
            </w:r>
          </w:p>
        </w:tc>
        <w:tc>
          <w:tcPr>
            <w:tcW w:w="1766" w:type="dxa"/>
            <w:vAlign w:val="center"/>
          </w:tcPr>
          <w:p w:rsidR="004915A6" w:rsidRPr="008823F0" w:rsidRDefault="004915A6" w:rsidP="00024308">
            <w:pPr>
              <w:pStyle w:val="Heading2"/>
              <w:spacing w:before="40" w:after="40"/>
              <w:jc w:val="center"/>
              <w:rPr>
                <w:rFonts w:ascii="Arial" w:hAnsi="Arial" w:cs="Arial"/>
                <w:b/>
                <w:sz w:val="20"/>
              </w:rPr>
            </w:pPr>
            <w:r w:rsidRPr="008823F0">
              <w:rPr>
                <w:rFonts w:ascii="Arial" w:hAnsi="Arial" w:cs="Arial"/>
                <w:b/>
                <w:sz w:val="20"/>
              </w:rPr>
              <w:t>Form Name</w:t>
            </w:r>
          </w:p>
        </w:tc>
        <w:tc>
          <w:tcPr>
            <w:tcW w:w="1620" w:type="dxa"/>
            <w:vAlign w:val="center"/>
          </w:tcPr>
          <w:p w:rsidR="004915A6" w:rsidRPr="008823F0" w:rsidRDefault="004915A6" w:rsidP="00024308">
            <w:pPr>
              <w:spacing w:before="40" w:after="40"/>
              <w:jc w:val="center"/>
              <w:rPr>
                <w:rFonts w:ascii="Arial" w:hAnsi="Arial" w:cs="Arial"/>
                <w:b/>
                <w:sz w:val="20"/>
                <w:szCs w:val="20"/>
              </w:rPr>
            </w:pPr>
            <w:r w:rsidRPr="008823F0">
              <w:rPr>
                <w:rFonts w:ascii="Arial" w:hAnsi="Arial" w:cs="Arial"/>
                <w:b/>
                <w:sz w:val="20"/>
                <w:szCs w:val="20"/>
              </w:rPr>
              <w:t>Number of Respondents</w:t>
            </w:r>
          </w:p>
        </w:tc>
        <w:tc>
          <w:tcPr>
            <w:tcW w:w="1440" w:type="dxa"/>
            <w:vAlign w:val="center"/>
          </w:tcPr>
          <w:p w:rsidR="004915A6" w:rsidRPr="008823F0" w:rsidRDefault="004915A6" w:rsidP="00024308">
            <w:pPr>
              <w:spacing w:before="40" w:after="40"/>
              <w:jc w:val="center"/>
              <w:rPr>
                <w:rFonts w:ascii="Arial" w:hAnsi="Arial" w:cs="Arial"/>
                <w:sz w:val="20"/>
                <w:szCs w:val="20"/>
              </w:rPr>
            </w:pPr>
            <w:r w:rsidRPr="008823F0">
              <w:rPr>
                <w:rFonts w:ascii="Arial" w:hAnsi="Arial" w:cs="Arial"/>
                <w:b/>
                <w:sz w:val="20"/>
                <w:szCs w:val="20"/>
              </w:rPr>
              <w:t>Number of Responses</w:t>
            </w:r>
            <w:r w:rsidR="0024105E">
              <w:rPr>
                <w:rFonts w:ascii="Arial" w:hAnsi="Arial" w:cs="Arial"/>
                <w:b/>
                <w:sz w:val="20"/>
                <w:szCs w:val="20"/>
              </w:rPr>
              <w:t xml:space="preserve"> per</w:t>
            </w:r>
            <w:r w:rsidRPr="008823F0">
              <w:rPr>
                <w:rFonts w:ascii="Arial" w:hAnsi="Arial" w:cs="Arial"/>
                <w:b/>
                <w:sz w:val="20"/>
                <w:szCs w:val="20"/>
              </w:rPr>
              <w:br/>
              <w:t>Respondent</w:t>
            </w:r>
          </w:p>
        </w:tc>
        <w:tc>
          <w:tcPr>
            <w:tcW w:w="1530" w:type="dxa"/>
            <w:vAlign w:val="center"/>
          </w:tcPr>
          <w:p w:rsidR="004915A6" w:rsidRPr="008823F0" w:rsidRDefault="0024105E" w:rsidP="00024308">
            <w:pPr>
              <w:spacing w:before="40" w:after="40"/>
              <w:jc w:val="center"/>
              <w:rPr>
                <w:rFonts w:ascii="Arial" w:hAnsi="Arial" w:cs="Arial"/>
                <w:b/>
                <w:sz w:val="20"/>
                <w:szCs w:val="20"/>
              </w:rPr>
            </w:pPr>
            <w:r>
              <w:rPr>
                <w:rFonts w:ascii="Arial" w:hAnsi="Arial" w:cs="Arial"/>
                <w:b/>
                <w:sz w:val="20"/>
                <w:szCs w:val="20"/>
              </w:rPr>
              <w:t>Average Burden</w:t>
            </w:r>
            <w:r w:rsidR="004915A6" w:rsidRPr="008823F0">
              <w:rPr>
                <w:rFonts w:ascii="Arial" w:hAnsi="Arial" w:cs="Arial"/>
                <w:b/>
                <w:sz w:val="20"/>
                <w:szCs w:val="20"/>
              </w:rPr>
              <w:t xml:space="preserve"> per response</w:t>
            </w:r>
            <w:r>
              <w:rPr>
                <w:rFonts w:ascii="Arial" w:hAnsi="Arial" w:cs="Arial"/>
                <w:b/>
                <w:sz w:val="20"/>
                <w:szCs w:val="20"/>
              </w:rPr>
              <w:t xml:space="preserve"> (in hr)</w:t>
            </w:r>
          </w:p>
        </w:tc>
        <w:tc>
          <w:tcPr>
            <w:tcW w:w="1638" w:type="dxa"/>
            <w:vAlign w:val="center"/>
          </w:tcPr>
          <w:p w:rsidR="004915A6" w:rsidRPr="008823F0" w:rsidRDefault="0024105E" w:rsidP="0024105E">
            <w:pPr>
              <w:spacing w:before="40" w:after="40"/>
              <w:jc w:val="center"/>
              <w:rPr>
                <w:rFonts w:ascii="Arial" w:hAnsi="Arial" w:cs="Arial"/>
                <w:b/>
                <w:sz w:val="20"/>
                <w:szCs w:val="20"/>
              </w:rPr>
            </w:pPr>
            <w:r>
              <w:rPr>
                <w:rFonts w:ascii="Arial" w:hAnsi="Arial" w:cs="Arial"/>
                <w:b/>
                <w:sz w:val="20"/>
                <w:szCs w:val="20"/>
              </w:rPr>
              <w:t xml:space="preserve">Total </w:t>
            </w:r>
            <w:r w:rsidR="004915A6" w:rsidRPr="008823F0">
              <w:rPr>
                <w:rFonts w:ascii="Arial" w:hAnsi="Arial" w:cs="Arial"/>
                <w:b/>
                <w:sz w:val="20"/>
                <w:szCs w:val="20"/>
              </w:rPr>
              <w:t>Burden</w:t>
            </w:r>
            <w:r>
              <w:rPr>
                <w:rFonts w:ascii="Arial" w:hAnsi="Arial" w:cs="Arial"/>
                <w:b/>
                <w:sz w:val="20"/>
                <w:szCs w:val="20"/>
              </w:rPr>
              <w:t xml:space="preserve"> (in hr)</w:t>
            </w:r>
          </w:p>
        </w:tc>
      </w:tr>
      <w:tr w:rsidR="004915A6" w:rsidTr="006E49E5">
        <w:tc>
          <w:tcPr>
            <w:tcW w:w="1818" w:type="dxa"/>
          </w:tcPr>
          <w:p w:rsidR="004915A6" w:rsidRPr="008823F0" w:rsidRDefault="004915A6" w:rsidP="00564661">
            <w:pPr>
              <w:pStyle w:val="BodyText"/>
              <w:keepNext/>
              <w:keepLines/>
              <w:rPr>
                <w:rFonts w:ascii="Arial" w:hAnsi="Arial" w:cs="Arial"/>
                <w:i w:val="0"/>
                <w:iCs/>
                <w:sz w:val="20"/>
              </w:rPr>
            </w:pPr>
            <w:r w:rsidRPr="008823F0">
              <w:rPr>
                <w:rFonts w:ascii="Arial" w:hAnsi="Arial" w:cs="Arial"/>
                <w:i w:val="0"/>
                <w:iCs/>
                <w:sz w:val="20"/>
              </w:rPr>
              <w:t>Jurisdiction Receptionist or Operator</w:t>
            </w:r>
          </w:p>
        </w:tc>
        <w:tc>
          <w:tcPr>
            <w:tcW w:w="1766" w:type="dxa"/>
          </w:tcPr>
          <w:p w:rsidR="004915A6" w:rsidRPr="008823F0" w:rsidRDefault="004915A6" w:rsidP="00564661">
            <w:pPr>
              <w:pStyle w:val="BodyText"/>
              <w:keepNext/>
              <w:keepLines/>
              <w:ind w:right="432"/>
              <w:rPr>
                <w:rFonts w:ascii="Arial" w:hAnsi="Arial" w:cs="Arial"/>
                <w:i w:val="0"/>
                <w:iCs/>
                <w:sz w:val="20"/>
              </w:rPr>
            </w:pPr>
            <w:r w:rsidRPr="008823F0">
              <w:rPr>
                <w:rFonts w:ascii="Arial" w:hAnsi="Arial" w:cs="Arial"/>
                <w:i w:val="0"/>
                <w:iCs/>
                <w:sz w:val="20"/>
              </w:rPr>
              <w:t>Telephone screener</w:t>
            </w:r>
          </w:p>
        </w:tc>
        <w:tc>
          <w:tcPr>
            <w:tcW w:w="1620" w:type="dxa"/>
            <w:vAlign w:val="center"/>
          </w:tcPr>
          <w:p w:rsidR="004915A6" w:rsidRPr="008823F0" w:rsidRDefault="004915A6" w:rsidP="005C5A28">
            <w:pPr>
              <w:spacing w:before="40" w:after="40"/>
              <w:jc w:val="right"/>
              <w:rPr>
                <w:rFonts w:ascii="Arial" w:hAnsi="Arial" w:cs="Arial"/>
                <w:sz w:val="20"/>
                <w:szCs w:val="20"/>
              </w:rPr>
            </w:pPr>
            <w:r w:rsidRPr="008823F0">
              <w:rPr>
                <w:rFonts w:ascii="Arial" w:hAnsi="Arial" w:cs="Arial"/>
                <w:sz w:val="20"/>
                <w:szCs w:val="20"/>
              </w:rPr>
              <w:t>800</w:t>
            </w:r>
          </w:p>
        </w:tc>
        <w:tc>
          <w:tcPr>
            <w:tcW w:w="1440" w:type="dxa"/>
            <w:vAlign w:val="center"/>
          </w:tcPr>
          <w:p w:rsidR="004915A6" w:rsidRPr="008823F0" w:rsidRDefault="004915A6" w:rsidP="005C5A28">
            <w:pPr>
              <w:spacing w:before="40" w:after="40" w:line="16" w:lineRule="exact"/>
              <w:jc w:val="right"/>
              <w:rPr>
                <w:rFonts w:ascii="Arial" w:hAnsi="Arial" w:cs="Arial"/>
                <w:sz w:val="20"/>
                <w:szCs w:val="20"/>
              </w:rPr>
            </w:pPr>
          </w:p>
          <w:p w:rsidR="004915A6" w:rsidRPr="008823F0" w:rsidRDefault="004915A6" w:rsidP="005C5A28">
            <w:pPr>
              <w:spacing w:before="40" w:after="40"/>
              <w:jc w:val="right"/>
              <w:rPr>
                <w:rFonts w:ascii="Arial" w:hAnsi="Arial" w:cs="Arial"/>
                <w:sz w:val="20"/>
                <w:szCs w:val="20"/>
              </w:rPr>
            </w:pPr>
            <w:r w:rsidRPr="008823F0">
              <w:rPr>
                <w:rFonts w:ascii="Arial" w:hAnsi="Arial" w:cs="Arial"/>
                <w:sz w:val="20"/>
                <w:szCs w:val="20"/>
              </w:rPr>
              <w:t>1</w:t>
            </w:r>
          </w:p>
        </w:tc>
        <w:tc>
          <w:tcPr>
            <w:tcW w:w="1530" w:type="dxa"/>
            <w:vAlign w:val="center"/>
          </w:tcPr>
          <w:p w:rsidR="004915A6" w:rsidRPr="008823F0" w:rsidRDefault="004915A6" w:rsidP="005C5A28">
            <w:pPr>
              <w:spacing w:before="40" w:after="40" w:line="16" w:lineRule="exact"/>
              <w:jc w:val="right"/>
              <w:rPr>
                <w:rFonts w:ascii="Arial" w:hAnsi="Arial" w:cs="Arial"/>
                <w:sz w:val="20"/>
                <w:szCs w:val="20"/>
              </w:rPr>
            </w:pPr>
          </w:p>
          <w:p w:rsidR="004915A6" w:rsidRPr="008823F0" w:rsidRDefault="004915A6" w:rsidP="005C5A28">
            <w:pPr>
              <w:spacing w:before="40" w:after="40"/>
              <w:jc w:val="right"/>
              <w:rPr>
                <w:rFonts w:ascii="Arial" w:hAnsi="Arial" w:cs="Arial"/>
                <w:sz w:val="20"/>
                <w:szCs w:val="20"/>
              </w:rPr>
            </w:pPr>
            <w:r w:rsidRPr="008823F0">
              <w:rPr>
                <w:rFonts w:ascii="Arial" w:hAnsi="Arial" w:cs="Arial"/>
                <w:sz w:val="20"/>
                <w:szCs w:val="20"/>
              </w:rPr>
              <w:t>5/60</w:t>
            </w:r>
          </w:p>
        </w:tc>
        <w:tc>
          <w:tcPr>
            <w:tcW w:w="1638" w:type="dxa"/>
            <w:vAlign w:val="center"/>
          </w:tcPr>
          <w:p w:rsidR="004915A6" w:rsidRPr="008823F0" w:rsidRDefault="004915A6" w:rsidP="005C5A28">
            <w:pPr>
              <w:spacing w:before="40" w:after="40"/>
              <w:jc w:val="right"/>
              <w:rPr>
                <w:rFonts w:ascii="Arial" w:hAnsi="Arial" w:cs="Arial"/>
                <w:sz w:val="20"/>
                <w:szCs w:val="20"/>
              </w:rPr>
            </w:pPr>
            <w:r w:rsidRPr="008823F0">
              <w:rPr>
                <w:rFonts w:ascii="Arial" w:hAnsi="Arial" w:cs="Arial"/>
                <w:sz w:val="20"/>
                <w:szCs w:val="20"/>
              </w:rPr>
              <w:t>67</w:t>
            </w:r>
          </w:p>
        </w:tc>
      </w:tr>
      <w:tr w:rsidR="00020300" w:rsidTr="006E49E5">
        <w:tc>
          <w:tcPr>
            <w:tcW w:w="1818" w:type="dxa"/>
          </w:tcPr>
          <w:p w:rsidR="00020300" w:rsidRPr="008823F0" w:rsidRDefault="00020300" w:rsidP="00564661">
            <w:pPr>
              <w:pStyle w:val="BodyText"/>
              <w:keepLines/>
              <w:rPr>
                <w:rFonts w:ascii="Arial" w:hAnsi="Arial" w:cs="Arial"/>
                <w:i w:val="0"/>
                <w:iCs/>
                <w:sz w:val="20"/>
              </w:rPr>
            </w:pPr>
            <w:r>
              <w:rPr>
                <w:rFonts w:ascii="Arial" w:hAnsi="Arial" w:cs="Arial"/>
                <w:i w:val="0"/>
                <w:iCs/>
                <w:sz w:val="20"/>
              </w:rPr>
              <w:t>Coroner</w:t>
            </w:r>
          </w:p>
        </w:tc>
        <w:tc>
          <w:tcPr>
            <w:tcW w:w="1766" w:type="dxa"/>
          </w:tcPr>
          <w:p w:rsidR="00020300" w:rsidRPr="008823F0" w:rsidRDefault="00020300" w:rsidP="00564661">
            <w:pPr>
              <w:pStyle w:val="BodyText"/>
              <w:keepLines/>
              <w:ind w:right="432"/>
              <w:rPr>
                <w:rFonts w:ascii="Arial" w:hAnsi="Arial" w:cs="Arial"/>
                <w:i w:val="0"/>
                <w:iCs/>
                <w:sz w:val="20"/>
              </w:rPr>
            </w:pPr>
            <w:r>
              <w:rPr>
                <w:rFonts w:ascii="Arial" w:hAnsi="Arial" w:cs="Arial"/>
                <w:i w:val="0"/>
                <w:iCs/>
                <w:sz w:val="20"/>
              </w:rPr>
              <w:t>National Survey of Medical Examiners and Coroners</w:t>
            </w:r>
          </w:p>
        </w:tc>
        <w:tc>
          <w:tcPr>
            <w:tcW w:w="1620" w:type="dxa"/>
            <w:vAlign w:val="center"/>
          </w:tcPr>
          <w:p w:rsidR="00020300" w:rsidRPr="008823F0" w:rsidRDefault="00020300" w:rsidP="005C5A28">
            <w:pPr>
              <w:spacing w:before="40" w:after="40"/>
              <w:jc w:val="right"/>
              <w:rPr>
                <w:rFonts w:ascii="Arial" w:hAnsi="Arial" w:cs="Arial"/>
                <w:sz w:val="20"/>
                <w:szCs w:val="20"/>
              </w:rPr>
            </w:pPr>
            <w:r>
              <w:rPr>
                <w:rFonts w:ascii="Arial" w:hAnsi="Arial" w:cs="Arial"/>
                <w:sz w:val="20"/>
                <w:szCs w:val="20"/>
              </w:rPr>
              <w:t>576</w:t>
            </w:r>
          </w:p>
        </w:tc>
        <w:tc>
          <w:tcPr>
            <w:tcW w:w="1440" w:type="dxa"/>
            <w:vAlign w:val="center"/>
          </w:tcPr>
          <w:p w:rsidR="00020300" w:rsidRPr="008823F0" w:rsidRDefault="00020300" w:rsidP="005C5A28">
            <w:pPr>
              <w:spacing w:before="40" w:after="40"/>
              <w:jc w:val="right"/>
              <w:rPr>
                <w:rFonts w:ascii="Arial" w:hAnsi="Arial" w:cs="Arial"/>
                <w:sz w:val="20"/>
                <w:szCs w:val="20"/>
              </w:rPr>
            </w:pPr>
            <w:r>
              <w:rPr>
                <w:rFonts w:ascii="Arial" w:hAnsi="Arial" w:cs="Arial"/>
                <w:sz w:val="20"/>
                <w:szCs w:val="20"/>
              </w:rPr>
              <w:t>1</w:t>
            </w:r>
          </w:p>
        </w:tc>
        <w:tc>
          <w:tcPr>
            <w:tcW w:w="1530" w:type="dxa"/>
            <w:vAlign w:val="center"/>
          </w:tcPr>
          <w:p w:rsidR="00020300" w:rsidRDefault="00020300" w:rsidP="005C5A28">
            <w:pPr>
              <w:spacing w:before="40" w:after="40"/>
              <w:jc w:val="right"/>
              <w:rPr>
                <w:rFonts w:ascii="Arial" w:hAnsi="Arial" w:cs="Arial"/>
                <w:sz w:val="20"/>
                <w:szCs w:val="20"/>
              </w:rPr>
            </w:pPr>
            <w:r>
              <w:rPr>
                <w:rFonts w:ascii="Arial" w:hAnsi="Arial" w:cs="Arial"/>
                <w:sz w:val="20"/>
                <w:szCs w:val="20"/>
              </w:rPr>
              <w:t>30/60</w:t>
            </w:r>
          </w:p>
        </w:tc>
        <w:tc>
          <w:tcPr>
            <w:tcW w:w="1638" w:type="dxa"/>
            <w:vAlign w:val="center"/>
          </w:tcPr>
          <w:p w:rsidR="00020300" w:rsidRPr="008823F0" w:rsidRDefault="00020300" w:rsidP="005C5A28">
            <w:pPr>
              <w:spacing w:before="40" w:after="40"/>
              <w:jc w:val="right"/>
              <w:rPr>
                <w:rFonts w:ascii="Arial" w:hAnsi="Arial" w:cs="Arial"/>
                <w:sz w:val="20"/>
                <w:szCs w:val="20"/>
              </w:rPr>
            </w:pPr>
            <w:r>
              <w:rPr>
                <w:rFonts w:ascii="Arial" w:hAnsi="Arial" w:cs="Arial"/>
                <w:sz w:val="20"/>
                <w:szCs w:val="20"/>
              </w:rPr>
              <w:t>288</w:t>
            </w:r>
          </w:p>
        </w:tc>
      </w:tr>
      <w:tr w:rsidR="005409F4" w:rsidTr="00D95E3E">
        <w:tc>
          <w:tcPr>
            <w:tcW w:w="1818" w:type="dxa"/>
          </w:tcPr>
          <w:p w:rsidR="005409F4" w:rsidRDefault="005409F4" w:rsidP="00F56EFB">
            <w:pPr>
              <w:pStyle w:val="BodyText"/>
              <w:keepLines/>
              <w:rPr>
                <w:rFonts w:ascii="Arial" w:hAnsi="Arial" w:cs="Arial"/>
                <w:i w:val="0"/>
                <w:iCs/>
                <w:sz w:val="20"/>
              </w:rPr>
            </w:pPr>
            <w:r>
              <w:rPr>
                <w:rFonts w:ascii="Arial" w:hAnsi="Arial" w:cs="Arial"/>
                <w:i w:val="0"/>
                <w:iCs/>
                <w:sz w:val="20"/>
              </w:rPr>
              <w:t>Medical Examiner</w:t>
            </w:r>
          </w:p>
        </w:tc>
        <w:tc>
          <w:tcPr>
            <w:tcW w:w="1766" w:type="dxa"/>
          </w:tcPr>
          <w:p w:rsidR="005409F4" w:rsidRPr="008823F0" w:rsidDel="00B875D3" w:rsidRDefault="005409F4" w:rsidP="00F56EFB">
            <w:pPr>
              <w:pStyle w:val="BodyText"/>
              <w:keepLines/>
              <w:ind w:right="432"/>
              <w:rPr>
                <w:rFonts w:ascii="Arial" w:hAnsi="Arial" w:cs="Arial"/>
                <w:i w:val="0"/>
                <w:iCs/>
                <w:sz w:val="20"/>
              </w:rPr>
            </w:pPr>
            <w:r>
              <w:rPr>
                <w:rFonts w:ascii="Arial" w:hAnsi="Arial" w:cs="Arial"/>
                <w:i w:val="0"/>
                <w:iCs/>
                <w:sz w:val="20"/>
              </w:rPr>
              <w:t>National Survey of Medical Examiners and Coroners</w:t>
            </w:r>
          </w:p>
        </w:tc>
        <w:tc>
          <w:tcPr>
            <w:tcW w:w="1620" w:type="dxa"/>
            <w:vAlign w:val="center"/>
          </w:tcPr>
          <w:p w:rsidR="005409F4" w:rsidRDefault="005409F4" w:rsidP="00F56EFB">
            <w:pPr>
              <w:spacing w:before="40" w:after="40"/>
              <w:jc w:val="right"/>
              <w:rPr>
                <w:rFonts w:ascii="Arial" w:hAnsi="Arial" w:cs="Arial"/>
                <w:sz w:val="20"/>
                <w:szCs w:val="20"/>
              </w:rPr>
            </w:pPr>
            <w:r>
              <w:rPr>
                <w:rFonts w:ascii="Arial" w:hAnsi="Arial" w:cs="Arial"/>
                <w:sz w:val="20"/>
                <w:szCs w:val="20"/>
              </w:rPr>
              <w:t>64</w:t>
            </w:r>
          </w:p>
        </w:tc>
        <w:tc>
          <w:tcPr>
            <w:tcW w:w="1440" w:type="dxa"/>
            <w:vAlign w:val="center"/>
          </w:tcPr>
          <w:p w:rsidR="005409F4" w:rsidRDefault="005409F4" w:rsidP="00F56EFB">
            <w:pPr>
              <w:spacing w:before="40" w:after="40"/>
              <w:jc w:val="right"/>
              <w:rPr>
                <w:rFonts w:ascii="Arial" w:hAnsi="Arial" w:cs="Arial"/>
                <w:sz w:val="20"/>
                <w:szCs w:val="20"/>
              </w:rPr>
            </w:pPr>
            <w:r w:rsidRPr="008823F0">
              <w:rPr>
                <w:rFonts w:ascii="Arial" w:hAnsi="Arial" w:cs="Arial"/>
                <w:sz w:val="20"/>
                <w:szCs w:val="20"/>
              </w:rPr>
              <w:t>1</w:t>
            </w:r>
          </w:p>
        </w:tc>
        <w:tc>
          <w:tcPr>
            <w:tcW w:w="1530" w:type="dxa"/>
            <w:vAlign w:val="center"/>
          </w:tcPr>
          <w:p w:rsidR="005409F4" w:rsidRDefault="005409F4" w:rsidP="00F56EFB">
            <w:pPr>
              <w:spacing w:before="40" w:after="40"/>
              <w:jc w:val="right"/>
              <w:rPr>
                <w:rFonts w:ascii="Arial" w:hAnsi="Arial" w:cs="Arial"/>
                <w:sz w:val="20"/>
                <w:szCs w:val="20"/>
              </w:rPr>
            </w:pPr>
            <w:r>
              <w:rPr>
                <w:rFonts w:ascii="Arial" w:hAnsi="Arial" w:cs="Arial"/>
                <w:sz w:val="20"/>
                <w:szCs w:val="20"/>
              </w:rPr>
              <w:t>30</w:t>
            </w:r>
            <w:r w:rsidRPr="008823F0">
              <w:rPr>
                <w:rFonts w:ascii="Arial" w:hAnsi="Arial" w:cs="Arial"/>
                <w:sz w:val="20"/>
                <w:szCs w:val="20"/>
              </w:rPr>
              <w:t>/60</w:t>
            </w:r>
          </w:p>
        </w:tc>
        <w:tc>
          <w:tcPr>
            <w:tcW w:w="1638" w:type="dxa"/>
            <w:vAlign w:val="center"/>
          </w:tcPr>
          <w:p w:rsidR="005409F4" w:rsidRDefault="005409F4" w:rsidP="00F56EFB">
            <w:pPr>
              <w:spacing w:before="40" w:after="40"/>
              <w:jc w:val="right"/>
              <w:rPr>
                <w:rFonts w:ascii="Arial" w:hAnsi="Arial" w:cs="Arial"/>
                <w:sz w:val="20"/>
                <w:szCs w:val="20"/>
              </w:rPr>
            </w:pPr>
            <w:r>
              <w:rPr>
                <w:rFonts w:ascii="Arial" w:hAnsi="Arial" w:cs="Arial"/>
                <w:sz w:val="20"/>
                <w:szCs w:val="20"/>
              </w:rPr>
              <w:t>32</w:t>
            </w:r>
          </w:p>
        </w:tc>
      </w:tr>
      <w:tr w:rsidR="00936667" w:rsidTr="00E155F8">
        <w:tc>
          <w:tcPr>
            <w:tcW w:w="8174" w:type="dxa"/>
            <w:gridSpan w:val="5"/>
            <w:vAlign w:val="center"/>
          </w:tcPr>
          <w:p w:rsidR="00936667" w:rsidRPr="008823F0" w:rsidRDefault="00936667" w:rsidP="005C5A28">
            <w:pPr>
              <w:spacing w:before="40" w:after="40"/>
              <w:jc w:val="right"/>
              <w:rPr>
                <w:rFonts w:ascii="Arial" w:hAnsi="Arial" w:cs="Arial"/>
                <w:sz w:val="20"/>
                <w:szCs w:val="20"/>
              </w:rPr>
            </w:pPr>
            <w:r w:rsidRPr="008823F0">
              <w:rPr>
                <w:rFonts w:ascii="Arial" w:hAnsi="Arial" w:cs="Arial"/>
                <w:sz w:val="20"/>
                <w:szCs w:val="20"/>
              </w:rPr>
              <w:t>Total</w:t>
            </w:r>
          </w:p>
        </w:tc>
        <w:tc>
          <w:tcPr>
            <w:tcW w:w="1638" w:type="dxa"/>
            <w:vAlign w:val="center"/>
          </w:tcPr>
          <w:p w:rsidR="00936667" w:rsidRPr="008823F0" w:rsidRDefault="00936667" w:rsidP="005C5A28">
            <w:pPr>
              <w:spacing w:before="40" w:after="40"/>
              <w:jc w:val="right"/>
              <w:rPr>
                <w:rFonts w:ascii="Arial" w:hAnsi="Arial" w:cs="Arial"/>
                <w:sz w:val="20"/>
                <w:szCs w:val="20"/>
              </w:rPr>
            </w:pPr>
            <w:r>
              <w:rPr>
                <w:rFonts w:ascii="Arial" w:hAnsi="Arial" w:cs="Arial"/>
                <w:sz w:val="20"/>
                <w:szCs w:val="20"/>
              </w:rPr>
              <w:t>387</w:t>
            </w:r>
          </w:p>
        </w:tc>
      </w:tr>
    </w:tbl>
    <w:p w:rsidR="006A4660" w:rsidRDefault="006A4660" w:rsidP="006A4660"/>
    <w:p w:rsidR="006A4660" w:rsidRDefault="006A4660" w:rsidP="006A4660">
      <w:r>
        <w:t xml:space="preserve">As shown in Table </w:t>
      </w:r>
      <w:r w:rsidR="00556B95">
        <w:t>A. 12-1</w:t>
      </w:r>
      <w:r>
        <w:t xml:space="preserve">, assuming an average of five minutes per screening telephone call and </w:t>
      </w:r>
      <w:r w:rsidR="005C5A28">
        <w:t>30</w:t>
      </w:r>
      <w:r>
        <w:t xml:space="preserve"> minutes for completion of the mail survey, the estimated annualized hourly burden is </w:t>
      </w:r>
      <w:r w:rsidR="00A70E53">
        <w:t>38</w:t>
      </w:r>
      <w:r w:rsidR="005C5A28">
        <w:t>7</w:t>
      </w:r>
      <w:r>
        <w:t xml:space="preserve"> hours.  This total annual hourly burden represents </w:t>
      </w:r>
      <w:r w:rsidR="00173DE2">
        <w:t>67</w:t>
      </w:r>
      <w:r>
        <w:t xml:space="preserve"> hours for the </w:t>
      </w:r>
      <w:r w:rsidR="00173DE2">
        <w:t>jurisdiction’s</w:t>
      </w:r>
      <w:r>
        <w:t xml:space="preserve"> receptionist to answer the screening call </w:t>
      </w:r>
      <w:r w:rsidR="005409F4">
        <w:t xml:space="preserve"> and</w:t>
      </w:r>
      <w:r w:rsidR="008F1625">
        <w:t xml:space="preserve"> 288</w:t>
      </w:r>
      <w:r w:rsidR="005C5A28">
        <w:t xml:space="preserve"> hours for </w:t>
      </w:r>
      <w:r w:rsidR="00A70E53">
        <w:t xml:space="preserve">coroners and 32 hours for </w:t>
      </w:r>
      <w:r w:rsidR="00173DE2">
        <w:t>medical examiner</w:t>
      </w:r>
      <w:r w:rsidR="005C5A28">
        <w:t>s</w:t>
      </w:r>
      <w:r>
        <w:t>to complete the mail survey.</w:t>
      </w:r>
    </w:p>
    <w:p w:rsidR="006A4660" w:rsidRDefault="006A4660" w:rsidP="006A4660"/>
    <w:p w:rsidR="006A4660" w:rsidRDefault="006A4660" w:rsidP="006A4660">
      <w:pPr>
        <w:rPr>
          <w:b/>
        </w:rPr>
      </w:pPr>
      <w:r>
        <w:rPr>
          <w:b/>
        </w:rPr>
        <w:t>Estimated Cost to Respondents</w:t>
      </w:r>
    </w:p>
    <w:p w:rsidR="006A4660" w:rsidRDefault="006A4660" w:rsidP="006A4660">
      <w:pPr>
        <w:rPr>
          <w:b/>
        </w:rPr>
      </w:pPr>
    </w:p>
    <w:p w:rsidR="006A4660" w:rsidRDefault="006A4660" w:rsidP="006A4660">
      <w:pPr>
        <w:pStyle w:val="Heading1"/>
      </w:pPr>
      <w:r>
        <w:t xml:space="preserve">The annualized total cost burden for the study is shown in Table </w:t>
      </w:r>
      <w:r w:rsidR="005C4D3B">
        <w:t>A.</w:t>
      </w:r>
      <w:r w:rsidR="00556B95">
        <w:t xml:space="preserve"> </w:t>
      </w:r>
      <w:r w:rsidR="005C4D3B">
        <w:t>12-2</w:t>
      </w:r>
      <w:r>
        <w:t>.  Assuming an hourly wage rate of $</w:t>
      </w:r>
      <w:r w:rsidR="00621986">
        <w:t>13.46</w:t>
      </w:r>
      <w:r w:rsidR="00197F18">
        <w:t xml:space="preserve"> </w:t>
      </w:r>
      <w:r>
        <w:t>for receptionists</w:t>
      </w:r>
      <w:r w:rsidR="00621986">
        <w:t xml:space="preserve"> (</w:t>
      </w:r>
      <w:r w:rsidR="008823F0">
        <w:t xml:space="preserve">based on an annual salary of $28,000; </w:t>
      </w:r>
      <w:r w:rsidR="00621986">
        <w:t>Indeed.com</w:t>
      </w:r>
      <w:r w:rsidR="00167892">
        <w:t xml:space="preserve"> website</w:t>
      </w:r>
      <w:r w:rsidR="00621986">
        <w:t xml:space="preserve">, </w:t>
      </w:r>
      <w:r w:rsidR="008823F0">
        <w:t>2012</w:t>
      </w:r>
      <w:r w:rsidR="00621986">
        <w:t>)</w:t>
      </w:r>
      <w:r w:rsidR="008823F0">
        <w:t xml:space="preserve">, </w:t>
      </w:r>
      <w:r>
        <w:t>$</w:t>
      </w:r>
      <w:r w:rsidR="004F4579">
        <w:t>25/hour for a coroner (</w:t>
      </w:r>
      <w:r w:rsidR="008823F0">
        <w:t xml:space="preserve">based on an average annual salary of $52,072; </w:t>
      </w:r>
      <w:r w:rsidR="004F4579">
        <w:t>Buzz</w:t>
      </w:r>
      <w:r w:rsidR="008823F0">
        <w:t>le.com</w:t>
      </w:r>
      <w:r w:rsidR="00167892">
        <w:t xml:space="preserve"> website</w:t>
      </w:r>
      <w:r w:rsidR="008823F0">
        <w:t>, 2012</w:t>
      </w:r>
      <w:r w:rsidR="004F4579">
        <w:t>)</w:t>
      </w:r>
      <w:r w:rsidR="008823F0">
        <w:t>, and $47.90</w:t>
      </w:r>
      <w:r w:rsidR="00DC7E4E">
        <w:t>/hour</w:t>
      </w:r>
      <w:r w:rsidR="008823F0">
        <w:t xml:space="preserve"> for medical examiners (based on an </w:t>
      </w:r>
      <w:r w:rsidR="008823F0" w:rsidRPr="00185946">
        <w:t>average annual salary of $99,634 (CBSalary.com</w:t>
      </w:r>
      <w:r w:rsidR="00167892" w:rsidRPr="00185946">
        <w:t xml:space="preserve"> website</w:t>
      </w:r>
      <w:r w:rsidR="008823F0" w:rsidRPr="00185946">
        <w:t>, 2012)</w:t>
      </w:r>
      <w:r w:rsidR="00167892" w:rsidRPr="00185946">
        <w:t>,</w:t>
      </w:r>
      <w:r w:rsidR="008823F0" w:rsidRPr="00185946">
        <w:t xml:space="preserve"> </w:t>
      </w:r>
      <w:r w:rsidRPr="00185946">
        <w:t>we estimate the cost burden to be $</w:t>
      </w:r>
      <w:r w:rsidR="00185946" w:rsidRPr="00185946">
        <w:t>9,6</w:t>
      </w:r>
      <w:r w:rsidR="006D3BAF">
        <w:t>30</w:t>
      </w:r>
      <w:r>
        <w:t xml:space="preserve"> for this </w:t>
      </w:r>
      <w:r w:rsidR="00674076">
        <w:t>one</w:t>
      </w:r>
      <w:r>
        <w:t xml:space="preserve"> year study.</w:t>
      </w:r>
      <w:r w:rsidR="008823F0">
        <w:rPr>
          <w:rStyle w:val="FootnoteReference"/>
        </w:rPr>
        <w:footnoteReference w:id="1"/>
      </w:r>
      <w:r>
        <w:t xml:space="preserve">  This represents a cost of $</w:t>
      </w:r>
      <w:r w:rsidR="008823F0">
        <w:t>897</w:t>
      </w:r>
      <w:r>
        <w:t xml:space="preserve"> for the </w:t>
      </w:r>
      <w:r w:rsidR="005C4D3B">
        <w:t xml:space="preserve">jurisdictions’ </w:t>
      </w:r>
      <w:r>
        <w:t>receptionist</w:t>
      </w:r>
      <w:r w:rsidR="005C4D3B">
        <w:t xml:space="preserve"> or operator</w:t>
      </w:r>
      <w:r>
        <w:t xml:space="preserve"> for the time spent responding to the telephone screening call and</w:t>
      </w:r>
      <w:r w:rsidR="007E6BB6">
        <w:t xml:space="preserve"> </w:t>
      </w:r>
      <w:r>
        <w:t>a cost of $</w:t>
      </w:r>
      <w:r w:rsidR="00185946">
        <w:t>7,200</w:t>
      </w:r>
      <w:r>
        <w:t xml:space="preserve"> </w:t>
      </w:r>
      <w:r w:rsidR="00185946">
        <w:t>for the coroners and $1,53</w:t>
      </w:r>
      <w:r w:rsidR="006C2BE8">
        <w:t>3</w:t>
      </w:r>
      <w:r w:rsidR="00185946">
        <w:t xml:space="preserve"> </w:t>
      </w:r>
      <w:r>
        <w:t xml:space="preserve">for the </w:t>
      </w:r>
      <w:r w:rsidR="005C4D3B">
        <w:t>medical examiners</w:t>
      </w:r>
      <w:r w:rsidR="007E6BB6">
        <w:t xml:space="preserve"> </w:t>
      </w:r>
      <w:r>
        <w:t>for the time spent completing the mail survey.</w:t>
      </w:r>
    </w:p>
    <w:p w:rsidR="005C5A28" w:rsidRDefault="005C5A28">
      <w:pPr>
        <w:rPr>
          <w:b/>
          <w:bCs/>
          <w:sz w:val="22"/>
          <w:lang w:val="en-US"/>
        </w:rPr>
      </w:pPr>
      <w:r>
        <w:br w:type="page"/>
      </w:r>
    </w:p>
    <w:p w:rsidR="00DE3FF3" w:rsidRPr="00EE4B96" w:rsidRDefault="00DE3FF3" w:rsidP="00DE3FF3">
      <w:pPr>
        <w:pStyle w:val="Heading8"/>
      </w:pPr>
      <w:r w:rsidRPr="00A15451">
        <w:lastRenderedPageBreak/>
        <w:t xml:space="preserve">Table </w:t>
      </w:r>
      <w:r w:rsidR="005C4D3B">
        <w:t>A.</w:t>
      </w:r>
      <w:r w:rsidR="00556B95">
        <w:t xml:space="preserve"> </w:t>
      </w:r>
      <w:r w:rsidR="005C4D3B">
        <w:t>12-</w:t>
      </w:r>
      <w:proofErr w:type="gramStart"/>
      <w:r w:rsidR="005C4D3B">
        <w:t>2</w:t>
      </w:r>
      <w:r w:rsidRPr="00EE4B96">
        <w:t xml:space="preserve">  </w:t>
      </w:r>
      <w:r>
        <w:t>Annualized</w:t>
      </w:r>
      <w:proofErr w:type="gramEnd"/>
      <w:r>
        <w:t xml:space="preserve"> </w:t>
      </w:r>
      <w:r w:rsidRPr="00EE4B96">
        <w:t>Cost to Respondents</w:t>
      </w:r>
    </w:p>
    <w:p w:rsidR="00DE3FF3" w:rsidRPr="00EE4B96" w:rsidRDefault="00DE3FF3" w:rsidP="00DE3FF3">
      <w:pPr>
        <w:pStyle w:val="BodyText"/>
        <w:keepNext/>
        <w:rPr>
          <w:i w:val="0"/>
          <w:iCs/>
        </w:rPr>
      </w:pPr>
    </w:p>
    <w:tbl>
      <w:tblPr>
        <w:tblW w:w="5157" w:type="pct"/>
        <w:tblInd w:w="-4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483"/>
        <w:gridCol w:w="1594"/>
        <w:gridCol w:w="1483"/>
        <w:gridCol w:w="1373"/>
        <w:gridCol w:w="1172"/>
        <w:gridCol w:w="1081"/>
        <w:gridCol w:w="1691"/>
      </w:tblGrid>
      <w:tr w:rsidR="00DE3FF3" w:rsidRPr="00EB13C8" w:rsidTr="00936667">
        <w:trPr>
          <w:trHeight w:val="516"/>
        </w:trPr>
        <w:tc>
          <w:tcPr>
            <w:tcW w:w="751" w:type="pct"/>
            <w:tcBorders>
              <w:top w:val="double" w:sz="4" w:space="0" w:color="auto"/>
              <w:bottom w:val="single" w:sz="4" w:space="0" w:color="auto"/>
            </w:tcBorders>
            <w:shd w:val="pct10" w:color="auto" w:fill="auto"/>
          </w:tcPr>
          <w:p w:rsidR="00DE3FF3" w:rsidRPr="00466909" w:rsidRDefault="00DE3FF3" w:rsidP="00564661">
            <w:pPr>
              <w:pStyle w:val="BodyText"/>
              <w:keepNext/>
              <w:keepLines/>
              <w:rPr>
                <w:rFonts w:ascii="Arial" w:hAnsi="Arial" w:cs="Arial"/>
                <w:b/>
                <w:bCs/>
                <w:i w:val="0"/>
                <w:iCs/>
                <w:sz w:val="20"/>
              </w:rPr>
            </w:pPr>
            <w:r w:rsidRPr="00466909">
              <w:rPr>
                <w:rFonts w:ascii="Arial" w:hAnsi="Arial" w:cs="Arial"/>
                <w:b/>
                <w:bCs/>
                <w:i w:val="0"/>
                <w:iCs/>
                <w:sz w:val="20"/>
              </w:rPr>
              <w:t xml:space="preserve">Type of </w:t>
            </w:r>
          </w:p>
          <w:p w:rsidR="00DE3FF3" w:rsidRPr="00466909" w:rsidRDefault="00DE3FF3" w:rsidP="00564661">
            <w:pPr>
              <w:pStyle w:val="BodyText"/>
              <w:keepNext/>
              <w:keepLines/>
              <w:rPr>
                <w:rFonts w:ascii="Arial" w:hAnsi="Arial" w:cs="Arial"/>
                <w:b/>
                <w:bCs/>
                <w:i w:val="0"/>
                <w:iCs/>
                <w:sz w:val="20"/>
              </w:rPr>
            </w:pPr>
            <w:r w:rsidRPr="00466909">
              <w:rPr>
                <w:rFonts w:ascii="Arial" w:hAnsi="Arial" w:cs="Arial"/>
                <w:b/>
                <w:bCs/>
                <w:i w:val="0"/>
                <w:iCs/>
                <w:sz w:val="20"/>
              </w:rPr>
              <w:t>Respondents</w:t>
            </w:r>
          </w:p>
        </w:tc>
        <w:tc>
          <w:tcPr>
            <w:tcW w:w="807" w:type="pct"/>
            <w:tcBorders>
              <w:top w:val="double" w:sz="4" w:space="0" w:color="auto"/>
              <w:bottom w:val="single" w:sz="4" w:space="0" w:color="auto"/>
            </w:tcBorders>
            <w:shd w:val="pct10" w:color="auto" w:fill="auto"/>
          </w:tcPr>
          <w:p w:rsidR="00DE3FF3" w:rsidRPr="00466909" w:rsidRDefault="00DE3FF3" w:rsidP="00564661">
            <w:pPr>
              <w:pStyle w:val="BodyText"/>
              <w:keepNext/>
              <w:keepLines/>
              <w:rPr>
                <w:rFonts w:ascii="Arial" w:hAnsi="Arial" w:cs="Arial"/>
                <w:b/>
                <w:bCs/>
                <w:i w:val="0"/>
                <w:iCs/>
                <w:sz w:val="20"/>
              </w:rPr>
            </w:pPr>
            <w:r w:rsidRPr="00466909">
              <w:rPr>
                <w:rFonts w:ascii="Arial" w:hAnsi="Arial" w:cs="Arial"/>
                <w:b/>
                <w:bCs/>
                <w:i w:val="0"/>
                <w:iCs/>
                <w:sz w:val="20"/>
              </w:rPr>
              <w:t>Form Name</w:t>
            </w:r>
          </w:p>
        </w:tc>
        <w:tc>
          <w:tcPr>
            <w:tcW w:w="751" w:type="pct"/>
            <w:tcBorders>
              <w:top w:val="double" w:sz="4" w:space="0" w:color="auto"/>
              <w:bottom w:val="single" w:sz="4" w:space="0" w:color="auto"/>
            </w:tcBorders>
            <w:shd w:val="pct10" w:color="auto" w:fill="auto"/>
          </w:tcPr>
          <w:p w:rsidR="00DE3FF3" w:rsidRPr="00466909" w:rsidRDefault="00DE3FF3" w:rsidP="00564661">
            <w:pPr>
              <w:pStyle w:val="BodyText"/>
              <w:keepNext/>
              <w:keepLines/>
              <w:rPr>
                <w:rFonts w:ascii="Arial" w:hAnsi="Arial" w:cs="Arial"/>
                <w:b/>
                <w:bCs/>
                <w:i w:val="0"/>
                <w:iCs/>
                <w:sz w:val="20"/>
              </w:rPr>
            </w:pPr>
            <w:r w:rsidRPr="00466909">
              <w:rPr>
                <w:rFonts w:ascii="Arial" w:hAnsi="Arial" w:cs="Arial"/>
                <w:b/>
                <w:bCs/>
                <w:i w:val="0"/>
                <w:iCs/>
                <w:sz w:val="20"/>
              </w:rPr>
              <w:t>Number of Respondents</w:t>
            </w:r>
          </w:p>
        </w:tc>
        <w:tc>
          <w:tcPr>
            <w:tcW w:w="695" w:type="pct"/>
            <w:tcBorders>
              <w:top w:val="double" w:sz="4" w:space="0" w:color="auto"/>
              <w:bottom w:val="single" w:sz="4" w:space="0" w:color="auto"/>
            </w:tcBorders>
            <w:shd w:val="pct10" w:color="auto" w:fill="auto"/>
          </w:tcPr>
          <w:p w:rsidR="00DE3FF3" w:rsidRPr="00466909" w:rsidRDefault="00DE3FF3" w:rsidP="00564661">
            <w:pPr>
              <w:pStyle w:val="BodyText"/>
              <w:keepNext/>
              <w:keepLines/>
              <w:rPr>
                <w:rFonts w:ascii="Arial" w:hAnsi="Arial" w:cs="Arial"/>
                <w:b/>
                <w:bCs/>
                <w:i w:val="0"/>
                <w:iCs/>
                <w:sz w:val="20"/>
              </w:rPr>
            </w:pPr>
            <w:r w:rsidRPr="00466909">
              <w:rPr>
                <w:rFonts w:ascii="Arial" w:hAnsi="Arial" w:cs="Arial"/>
                <w:b/>
                <w:bCs/>
                <w:i w:val="0"/>
                <w:iCs/>
                <w:sz w:val="20"/>
              </w:rPr>
              <w:t>Number of</w:t>
            </w:r>
          </w:p>
          <w:p w:rsidR="00DE3FF3" w:rsidRPr="00466909" w:rsidRDefault="00DE3FF3" w:rsidP="00564661">
            <w:pPr>
              <w:pStyle w:val="BodyText"/>
              <w:keepNext/>
              <w:keepLines/>
              <w:rPr>
                <w:rFonts w:ascii="Arial" w:hAnsi="Arial" w:cs="Arial"/>
                <w:b/>
                <w:bCs/>
                <w:i w:val="0"/>
                <w:iCs/>
                <w:sz w:val="20"/>
              </w:rPr>
            </w:pPr>
            <w:r w:rsidRPr="00466909">
              <w:rPr>
                <w:rFonts w:ascii="Arial" w:hAnsi="Arial" w:cs="Arial"/>
                <w:b/>
                <w:bCs/>
                <w:i w:val="0"/>
                <w:iCs/>
                <w:sz w:val="20"/>
              </w:rPr>
              <w:t>Responses per Respondent</w:t>
            </w:r>
          </w:p>
        </w:tc>
        <w:tc>
          <w:tcPr>
            <w:tcW w:w="593" w:type="pct"/>
            <w:tcBorders>
              <w:top w:val="double" w:sz="4" w:space="0" w:color="auto"/>
              <w:bottom w:val="single" w:sz="4" w:space="0" w:color="auto"/>
            </w:tcBorders>
            <w:shd w:val="pct10" w:color="auto" w:fill="auto"/>
          </w:tcPr>
          <w:p w:rsidR="00DE3FF3" w:rsidRPr="00466909" w:rsidRDefault="00DE3FF3" w:rsidP="00564661">
            <w:pPr>
              <w:pStyle w:val="BodyText"/>
              <w:keepNext/>
              <w:keepLines/>
              <w:rPr>
                <w:rFonts w:ascii="Arial" w:hAnsi="Arial" w:cs="Arial"/>
                <w:b/>
                <w:bCs/>
                <w:i w:val="0"/>
                <w:iCs/>
                <w:sz w:val="20"/>
              </w:rPr>
            </w:pPr>
            <w:r>
              <w:rPr>
                <w:rFonts w:ascii="Arial" w:hAnsi="Arial" w:cs="Arial"/>
                <w:b/>
                <w:bCs/>
                <w:i w:val="0"/>
                <w:iCs/>
                <w:sz w:val="20"/>
              </w:rPr>
              <w:t>Average Burden per Response (in h</w:t>
            </w:r>
            <w:r w:rsidR="0024105E">
              <w:rPr>
                <w:rFonts w:ascii="Arial" w:hAnsi="Arial" w:cs="Arial"/>
                <w:b/>
                <w:bCs/>
                <w:i w:val="0"/>
                <w:iCs/>
                <w:sz w:val="20"/>
              </w:rPr>
              <w:t>r</w:t>
            </w:r>
            <w:r>
              <w:rPr>
                <w:rFonts w:ascii="Arial" w:hAnsi="Arial" w:cs="Arial"/>
                <w:b/>
                <w:bCs/>
                <w:i w:val="0"/>
                <w:iCs/>
                <w:sz w:val="20"/>
              </w:rPr>
              <w:t>)</w:t>
            </w:r>
          </w:p>
        </w:tc>
        <w:tc>
          <w:tcPr>
            <w:tcW w:w="547" w:type="pct"/>
            <w:tcBorders>
              <w:top w:val="double" w:sz="4" w:space="0" w:color="auto"/>
              <w:bottom w:val="single" w:sz="4" w:space="0" w:color="auto"/>
            </w:tcBorders>
            <w:shd w:val="pct10" w:color="auto" w:fill="auto"/>
          </w:tcPr>
          <w:p w:rsidR="00DE3FF3" w:rsidRPr="00466909" w:rsidRDefault="00DE3FF3" w:rsidP="00564661">
            <w:pPr>
              <w:pStyle w:val="BodyText"/>
              <w:keepNext/>
              <w:keepLines/>
              <w:jc w:val="both"/>
              <w:rPr>
                <w:rFonts w:ascii="Arial" w:hAnsi="Arial" w:cs="Arial"/>
                <w:b/>
                <w:bCs/>
                <w:i w:val="0"/>
                <w:iCs/>
                <w:sz w:val="20"/>
              </w:rPr>
            </w:pPr>
            <w:r w:rsidRPr="00466909">
              <w:rPr>
                <w:rFonts w:ascii="Arial" w:hAnsi="Arial" w:cs="Arial"/>
                <w:b/>
                <w:bCs/>
                <w:i w:val="0"/>
                <w:iCs/>
                <w:sz w:val="20"/>
              </w:rPr>
              <w:t>Average Hourly</w:t>
            </w:r>
          </w:p>
          <w:p w:rsidR="00DE3FF3" w:rsidRPr="00466909" w:rsidRDefault="00DE3FF3" w:rsidP="00564661">
            <w:pPr>
              <w:pStyle w:val="BodyText"/>
              <w:keepNext/>
              <w:keepLines/>
              <w:jc w:val="both"/>
              <w:rPr>
                <w:rFonts w:ascii="Arial" w:hAnsi="Arial" w:cs="Arial"/>
                <w:b/>
                <w:bCs/>
                <w:i w:val="0"/>
                <w:iCs/>
                <w:sz w:val="20"/>
              </w:rPr>
            </w:pPr>
            <w:r w:rsidRPr="00466909">
              <w:rPr>
                <w:rFonts w:ascii="Arial" w:hAnsi="Arial" w:cs="Arial"/>
                <w:b/>
                <w:bCs/>
                <w:i w:val="0"/>
                <w:iCs/>
                <w:sz w:val="20"/>
              </w:rPr>
              <w:t>Wage Rate</w:t>
            </w:r>
          </w:p>
        </w:tc>
        <w:tc>
          <w:tcPr>
            <w:tcW w:w="856" w:type="pct"/>
            <w:tcBorders>
              <w:top w:val="double" w:sz="4" w:space="0" w:color="auto"/>
              <w:bottom w:val="single" w:sz="4" w:space="0" w:color="auto"/>
            </w:tcBorders>
            <w:shd w:val="pct10" w:color="auto" w:fill="auto"/>
          </w:tcPr>
          <w:p w:rsidR="00DE3FF3" w:rsidRPr="00466909" w:rsidRDefault="0024105E" w:rsidP="00564661">
            <w:pPr>
              <w:pStyle w:val="BodyText"/>
              <w:keepNext/>
              <w:keepLines/>
              <w:rPr>
                <w:rFonts w:ascii="Arial" w:hAnsi="Arial" w:cs="Arial"/>
                <w:b/>
                <w:bCs/>
                <w:i w:val="0"/>
                <w:iCs/>
                <w:sz w:val="20"/>
              </w:rPr>
            </w:pPr>
            <w:r>
              <w:rPr>
                <w:rFonts w:ascii="Arial" w:hAnsi="Arial" w:cs="Arial"/>
                <w:b/>
                <w:bCs/>
                <w:i w:val="0"/>
                <w:iCs/>
                <w:sz w:val="20"/>
              </w:rPr>
              <w:t>Total Cost</w:t>
            </w:r>
          </w:p>
        </w:tc>
      </w:tr>
      <w:tr w:rsidR="00DE3FF3" w:rsidRPr="00EB13C8" w:rsidTr="00936667">
        <w:trPr>
          <w:trHeight w:val="266"/>
        </w:trPr>
        <w:tc>
          <w:tcPr>
            <w:tcW w:w="751" w:type="pct"/>
            <w:tcBorders>
              <w:top w:val="single" w:sz="4" w:space="0" w:color="auto"/>
              <w:bottom w:val="single" w:sz="4" w:space="0" w:color="auto"/>
            </w:tcBorders>
            <w:shd w:val="clear" w:color="auto" w:fill="auto"/>
          </w:tcPr>
          <w:p w:rsidR="00DE3FF3" w:rsidRPr="00466909" w:rsidRDefault="00DE3FF3" w:rsidP="00564661">
            <w:pPr>
              <w:pStyle w:val="BodyText"/>
              <w:keepNext/>
              <w:keepLines/>
              <w:rPr>
                <w:rFonts w:ascii="Arial" w:hAnsi="Arial" w:cs="Arial"/>
                <w:i w:val="0"/>
                <w:iCs/>
                <w:sz w:val="20"/>
              </w:rPr>
            </w:pPr>
            <w:bookmarkStart w:id="8" w:name="_Hlk308345148"/>
            <w:r>
              <w:rPr>
                <w:rFonts w:ascii="Arial" w:hAnsi="Arial" w:cs="Arial"/>
                <w:i w:val="0"/>
                <w:iCs/>
                <w:sz w:val="20"/>
              </w:rPr>
              <w:t>Jurisdiction Receptionist or Operator</w:t>
            </w:r>
          </w:p>
        </w:tc>
        <w:tc>
          <w:tcPr>
            <w:tcW w:w="807" w:type="pct"/>
            <w:tcBorders>
              <w:top w:val="single" w:sz="4" w:space="0" w:color="auto"/>
              <w:bottom w:val="single" w:sz="4" w:space="0" w:color="auto"/>
            </w:tcBorders>
          </w:tcPr>
          <w:p w:rsidR="00DE3FF3" w:rsidRPr="00466909" w:rsidRDefault="00DE3FF3" w:rsidP="00564661">
            <w:pPr>
              <w:pStyle w:val="BodyText"/>
              <w:keepNext/>
              <w:keepLines/>
              <w:ind w:right="432"/>
              <w:rPr>
                <w:rFonts w:ascii="Arial" w:hAnsi="Arial" w:cs="Arial"/>
                <w:i w:val="0"/>
                <w:iCs/>
                <w:sz w:val="20"/>
              </w:rPr>
            </w:pPr>
            <w:r>
              <w:rPr>
                <w:rFonts w:ascii="Arial" w:hAnsi="Arial" w:cs="Arial"/>
                <w:i w:val="0"/>
                <w:iCs/>
                <w:sz w:val="20"/>
              </w:rPr>
              <w:t>Telephone screener</w:t>
            </w:r>
          </w:p>
        </w:tc>
        <w:tc>
          <w:tcPr>
            <w:tcW w:w="751" w:type="pct"/>
            <w:tcBorders>
              <w:top w:val="single" w:sz="4" w:space="0" w:color="auto"/>
              <w:bottom w:val="single" w:sz="4" w:space="0" w:color="auto"/>
            </w:tcBorders>
            <w:vAlign w:val="center"/>
          </w:tcPr>
          <w:p w:rsidR="00DE3FF3" w:rsidRPr="00185946" w:rsidRDefault="00DE3FF3" w:rsidP="00DC7E4E">
            <w:pPr>
              <w:spacing w:before="40" w:after="40"/>
              <w:jc w:val="right"/>
              <w:rPr>
                <w:rFonts w:ascii="Arial" w:hAnsi="Arial" w:cs="Arial"/>
                <w:sz w:val="20"/>
                <w:szCs w:val="20"/>
              </w:rPr>
            </w:pPr>
            <w:r w:rsidRPr="00185946">
              <w:rPr>
                <w:rFonts w:ascii="Arial" w:hAnsi="Arial" w:cs="Arial"/>
                <w:sz w:val="20"/>
                <w:szCs w:val="20"/>
              </w:rPr>
              <w:t>800</w:t>
            </w:r>
          </w:p>
        </w:tc>
        <w:tc>
          <w:tcPr>
            <w:tcW w:w="695" w:type="pct"/>
            <w:tcBorders>
              <w:top w:val="single" w:sz="4" w:space="0" w:color="auto"/>
              <w:bottom w:val="single" w:sz="4" w:space="0" w:color="auto"/>
            </w:tcBorders>
            <w:vAlign w:val="center"/>
          </w:tcPr>
          <w:p w:rsidR="00DE3FF3" w:rsidRPr="00185946" w:rsidRDefault="00DE3FF3" w:rsidP="00DC7E4E">
            <w:pPr>
              <w:pStyle w:val="BodyText"/>
              <w:keepNext/>
              <w:keepLines/>
              <w:ind w:right="264"/>
              <w:jc w:val="right"/>
              <w:rPr>
                <w:rFonts w:ascii="Arial" w:hAnsi="Arial" w:cs="Arial"/>
                <w:i w:val="0"/>
                <w:iCs/>
                <w:sz w:val="20"/>
              </w:rPr>
            </w:pPr>
            <w:r w:rsidRPr="00185946">
              <w:rPr>
                <w:rFonts w:ascii="Arial" w:hAnsi="Arial" w:cs="Arial"/>
                <w:i w:val="0"/>
                <w:iCs/>
                <w:sz w:val="20"/>
              </w:rPr>
              <w:t>1</w:t>
            </w:r>
          </w:p>
        </w:tc>
        <w:tc>
          <w:tcPr>
            <w:tcW w:w="593" w:type="pct"/>
            <w:tcBorders>
              <w:top w:val="single" w:sz="4" w:space="0" w:color="auto"/>
              <w:bottom w:val="single" w:sz="4" w:space="0" w:color="auto"/>
            </w:tcBorders>
            <w:vAlign w:val="center"/>
          </w:tcPr>
          <w:p w:rsidR="00DE3FF3" w:rsidRPr="00185946" w:rsidRDefault="00DE3FF3" w:rsidP="00DC7E4E">
            <w:pPr>
              <w:pStyle w:val="BodyText"/>
              <w:keepNext/>
              <w:keepLines/>
              <w:jc w:val="right"/>
              <w:rPr>
                <w:rFonts w:ascii="Arial" w:hAnsi="Arial" w:cs="Arial"/>
                <w:i w:val="0"/>
                <w:iCs/>
                <w:sz w:val="20"/>
              </w:rPr>
            </w:pPr>
            <w:r w:rsidRPr="00185946">
              <w:rPr>
                <w:rFonts w:ascii="Arial" w:hAnsi="Arial" w:cs="Arial"/>
                <w:i w:val="0"/>
                <w:iCs/>
                <w:sz w:val="20"/>
              </w:rPr>
              <w:t>5/60</w:t>
            </w:r>
          </w:p>
        </w:tc>
        <w:tc>
          <w:tcPr>
            <w:tcW w:w="547" w:type="pct"/>
            <w:tcBorders>
              <w:top w:val="single" w:sz="4" w:space="0" w:color="auto"/>
              <w:bottom w:val="single" w:sz="4" w:space="0" w:color="auto"/>
            </w:tcBorders>
            <w:vAlign w:val="center"/>
          </w:tcPr>
          <w:p w:rsidR="00DE3FF3" w:rsidRPr="00185946" w:rsidRDefault="00DE3FF3" w:rsidP="00DC7E4E">
            <w:pPr>
              <w:pStyle w:val="BodyText"/>
              <w:keepNext/>
              <w:keepLines/>
              <w:ind w:right="252"/>
              <w:jc w:val="right"/>
              <w:rPr>
                <w:rFonts w:ascii="Arial" w:hAnsi="Arial" w:cs="Arial"/>
                <w:i w:val="0"/>
                <w:iCs/>
                <w:sz w:val="20"/>
              </w:rPr>
            </w:pPr>
            <w:r w:rsidRPr="00185946">
              <w:rPr>
                <w:rFonts w:ascii="Arial" w:hAnsi="Arial" w:cs="Arial"/>
                <w:i w:val="0"/>
                <w:iCs/>
                <w:sz w:val="20"/>
              </w:rPr>
              <w:t>$</w:t>
            </w:r>
            <w:r w:rsidR="00621986" w:rsidRPr="00185946">
              <w:rPr>
                <w:rFonts w:ascii="Arial" w:hAnsi="Arial" w:cs="Arial"/>
                <w:i w:val="0"/>
                <w:iCs/>
                <w:sz w:val="20"/>
              </w:rPr>
              <w:t>13.46</w:t>
            </w:r>
          </w:p>
        </w:tc>
        <w:tc>
          <w:tcPr>
            <w:tcW w:w="856" w:type="pct"/>
            <w:vAlign w:val="center"/>
          </w:tcPr>
          <w:p w:rsidR="00DE3FF3" w:rsidRPr="00185946" w:rsidRDefault="00DE3FF3" w:rsidP="001729B9">
            <w:pPr>
              <w:pStyle w:val="BodyText"/>
              <w:keepNext/>
              <w:keepLines/>
              <w:ind w:right="252"/>
              <w:jc w:val="right"/>
              <w:rPr>
                <w:rFonts w:ascii="Arial" w:hAnsi="Arial" w:cs="Arial"/>
                <w:i w:val="0"/>
                <w:iCs/>
                <w:sz w:val="20"/>
              </w:rPr>
            </w:pPr>
            <w:r w:rsidRPr="00185946">
              <w:rPr>
                <w:rFonts w:ascii="Arial" w:hAnsi="Arial" w:cs="Arial"/>
                <w:i w:val="0"/>
                <w:iCs/>
                <w:sz w:val="20"/>
              </w:rPr>
              <w:t>$</w:t>
            </w:r>
            <w:r w:rsidR="008823F0" w:rsidRPr="00185946">
              <w:rPr>
                <w:rFonts w:ascii="Arial" w:hAnsi="Arial" w:cs="Arial"/>
                <w:i w:val="0"/>
                <w:iCs/>
                <w:sz w:val="20"/>
              </w:rPr>
              <w:t>897</w:t>
            </w:r>
          </w:p>
        </w:tc>
      </w:tr>
      <w:tr w:rsidR="00A46D89" w:rsidRPr="00EB13C8" w:rsidTr="00936667">
        <w:trPr>
          <w:trHeight w:val="250"/>
        </w:trPr>
        <w:tc>
          <w:tcPr>
            <w:tcW w:w="751" w:type="pct"/>
            <w:tcBorders>
              <w:top w:val="single" w:sz="4" w:space="0" w:color="auto"/>
              <w:bottom w:val="single" w:sz="4" w:space="0" w:color="auto"/>
            </w:tcBorders>
            <w:shd w:val="clear" w:color="auto" w:fill="auto"/>
          </w:tcPr>
          <w:p w:rsidR="00A46D89" w:rsidRDefault="00B0105A" w:rsidP="00564661">
            <w:pPr>
              <w:pStyle w:val="BodyText"/>
              <w:keepLines/>
              <w:rPr>
                <w:rFonts w:ascii="Arial" w:hAnsi="Arial" w:cs="Arial"/>
                <w:i w:val="0"/>
                <w:iCs/>
                <w:sz w:val="20"/>
              </w:rPr>
            </w:pPr>
            <w:r>
              <w:rPr>
                <w:rFonts w:ascii="Arial" w:hAnsi="Arial" w:cs="Arial"/>
                <w:i w:val="0"/>
                <w:iCs/>
                <w:sz w:val="20"/>
              </w:rPr>
              <w:t>Coroner</w:t>
            </w:r>
          </w:p>
        </w:tc>
        <w:tc>
          <w:tcPr>
            <w:tcW w:w="807" w:type="pct"/>
            <w:tcBorders>
              <w:top w:val="single" w:sz="4" w:space="0" w:color="auto"/>
              <w:bottom w:val="single" w:sz="4" w:space="0" w:color="auto"/>
            </w:tcBorders>
          </w:tcPr>
          <w:p w:rsidR="00A46D89" w:rsidRDefault="00B875D3" w:rsidP="00564661">
            <w:pPr>
              <w:pStyle w:val="BodyText"/>
              <w:keepLines/>
              <w:ind w:right="432"/>
              <w:rPr>
                <w:rFonts w:ascii="Arial" w:hAnsi="Arial" w:cs="Arial"/>
                <w:i w:val="0"/>
                <w:iCs/>
                <w:sz w:val="20"/>
              </w:rPr>
            </w:pPr>
            <w:r>
              <w:rPr>
                <w:rFonts w:ascii="Arial" w:hAnsi="Arial" w:cs="Arial"/>
                <w:i w:val="0"/>
                <w:iCs/>
                <w:sz w:val="20"/>
              </w:rPr>
              <w:t>National Survey of Medical Examiners and Coroners</w:t>
            </w:r>
          </w:p>
        </w:tc>
        <w:tc>
          <w:tcPr>
            <w:tcW w:w="751" w:type="pct"/>
            <w:tcBorders>
              <w:top w:val="single" w:sz="4" w:space="0" w:color="auto"/>
              <w:bottom w:val="single" w:sz="4" w:space="0" w:color="auto"/>
            </w:tcBorders>
            <w:vAlign w:val="center"/>
          </w:tcPr>
          <w:p w:rsidR="00A46D89" w:rsidRPr="00185946" w:rsidRDefault="00B0105A" w:rsidP="00DC7E4E">
            <w:pPr>
              <w:spacing w:before="40" w:after="40"/>
              <w:jc w:val="right"/>
              <w:rPr>
                <w:rFonts w:ascii="Arial" w:hAnsi="Arial" w:cs="Arial"/>
                <w:sz w:val="20"/>
                <w:szCs w:val="20"/>
              </w:rPr>
            </w:pPr>
            <w:r w:rsidRPr="00185946">
              <w:rPr>
                <w:rFonts w:ascii="Arial" w:hAnsi="Arial" w:cs="Arial"/>
                <w:sz w:val="20"/>
                <w:szCs w:val="20"/>
              </w:rPr>
              <w:t>576</w:t>
            </w:r>
          </w:p>
        </w:tc>
        <w:tc>
          <w:tcPr>
            <w:tcW w:w="695" w:type="pct"/>
            <w:tcBorders>
              <w:top w:val="single" w:sz="4" w:space="0" w:color="auto"/>
              <w:bottom w:val="single" w:sz="4" w:space="0" w:color="auto"/>
            </w:tcBorders>
            <w:vAlign w:val="center"/>
          </w:tcPr>
          <w:p w:rsidR="00A46D89" w:rsidRPr="00185946" w:rsidRDefault="00A46D89" w:rsidP="00DC7E4E">
            <w:pPr>
              <w:pStyle w:val="BodyText"/>
              <w:keepNext/>
              <w:keepLines/>
              <w:ind w:right="264"/>
              <w:jc w:val="right"/>
              <w:rPr>
                <w:rFonts w:ascii="Arial" w:hAnsi="Arial" w:cs="Arial"/>
                <w:i w:val="0"/>
                <w:iCs/>
                <w:sz w:val="20"/>
              </w:rPr>
            </w:pPr>
            <w:r w:rsidRPr="00185946">
              <w:rPr>
                <w:rFonts w:ascii="Arial" w:hAnsi="Arial" w:cs="Arial"/>
                <w:i w:val="0"/>
                <w:iCs/>
                <w:sz w:val="20"/>
              </w:rPr>
              <w:t>1</w:t>
            </w:r>
          </w:p>
        </w:tc>
        <w:tc>
          <w:tcPr>
            <w:tcW w:w="593" w:type="pct"/>
            <w:tcBorders>
              <w:top w:val="single" w:sz="4" w:space="0" w:color="auto"/>
              <w:bottom w:val="single" w:sz="4" w:space="0" w:color="auto"/>
            </w:tcBorders>
            <w:vAlign w:val="center"/>
          </w:tcPr>
          <w:p w:rsidR="00A46D89" w:rsidRPr="00185946" w:rsidRDefault="00A46D89" w:rsidP="00DC7E4E">
            <w:pPr>
              <w:pStyle w:val="BodyText"/>
              <w:keepNext/>
              <w:keepLines/>
              <w:jc w:val="right"/>
              <w:rPr>
                <w:rFonts w:ascii="Arial" w:hAnsi="Arial" w:cs="Arial"/>
                <w:i w:val="0"/>
                <w:iCs/>
                <w:sz w:val="20"/>
              </w:rPr>
            </w:pPr>
            <w:r w:rsidRPr="00185946">
              <w:rPr>
                <w:rFonts w:ascii="Arial" w:hAnsi="Arial" w:cs="Arial"/>
                <w:i w:val="0"/>
                <w:iCs/>
                <w:sz w:val="20"/>
              </w:rPr>
              <w:t>30/60</w:t>
            </w:r>
          </w:p>
        </w:tc>
        <w:tc>
          <w:tcPr>
            <w:tcW w:w="547" w:type="pct"/>
            <w:tcBorders>
              <w:top w:val="single" w:sz="4" w:space="0" w:color="auto"/>
              <w:bottom w:val="single" w:sz="4" w:space="0" w:color="auto"/>
            </w:tcBorders>
            <w:vAlign w:val="center"/>
          </w:tcPr>
          <w:p w:rsidR="00A46D89" w:rsidRPr="00185946" w:rsidRDefault="00A46D89" w:rsidP="00DC7E4E">
            <w:pPr>
              <w:pStyle w:val="BodyText"/>
              <w:keepLines/>
              <w:ind w:right="252"/>
              <w:jc w:val="right"/>
              <w:rPr>
                <w:rFonts w:ascii="Arial" w:hAnsi="Arial" w:cs="Arial"/>
                <w:bCs/>
                <w:i w:val="0"/>
                <w:iCs/>
                <w:sz w:val="20"/>
              </w:rPr>
            </w:pPr>
            <w:r w:rsidRPr="00185946">
              <w:rPr>
                <w:rFonts w:ascii="Arial" w:hAnsi="Arial" w:cs="Arial"/>
                <w:bCs/>
                <w:i w:val="0"/>
                <w:iCs/>
                <w:sz w:val="20"/>
              </w:rPr>
              <w:t>$</w:t>
            </w:r>
            <w:r w:rsidR="00B0105A" w:rsidRPr="00185946">
              <w:rPr>
                <w:rFonts w:ascii="Arial" w:hAnsi="Arial" w:cs="Arial"/>
                <w:bCs/>
                <w:i w:val="0"/>
                <w:iCs/>
                <w:sz w:val="20"/>
              </w:rPr>
              <w:t>25.00</w:t>
            </w:r>
          </w:p>
        </w:tc>
        <w:tc>
          <w:tcPr>
            <w:tcW w:w="856" w:type="pct"/>
            <w:vAlign w:val="center"/>
          </w:tcPr>
          <w:p w:rsidR="00A46D89" w:rsidRPr="00185946" w:rsidRDefault="00A46D89" w:rsidP="00DC7E4E">
            <w:pPr>
              <w:pStyle w:val="BodyText"/>
              <w:keepLines/>
              <w:ind w:right="252"/>
              <w:jc w:val="right"/>
              <w:rPr>
                <w:rFonts w:ascii="Arial" w:hAnsi="Arial" w:cs="Arial"/>
                <w:bCs/>
                <w:i w:val="0"/>
                <w:iCs/>
                <w:sz w:val="20"/>
              </w:rPr>
            </w:pPr>
            <w:r w:rsidRPr="00185946">
              <w:rPr>
                <w:rFonts w:ascii="Arial" w:hAnsi="Arial" w:cs="Arial"/>
                <w:bCs/>
                <w:i w:val="0"/>
                <w:iCs/>
                <w:sz w:val="20"/>
              </w:rPr>
              <w:t>$</w:t>
            </w:r>
            <w:r w:rsidR="00B0105A" w:rsidRPr="00185946">
              <w:rPr>
                <w:rFonts w:ascii="Arial" w:hAnsi="Arial" w:cs="Arial"/>
                <w:bCs/>
                <w:i w:val="0"/>
                <w:iCs/>
                <w:sz w:val="20"/>
              </w:rPr>
              <w:t>7</w:t>
            </w:r>
            <w:r w:rsidR="00185946">
              <w:rPr>
                <w:rFonts w:ascii="Arial" w:hAnsi="Arial" w:cs="Arial"/>
                <w:bCs/>
                <w:i w:val="0"/>
                <w:iCs/>
                <w:sz w:val="20"/>
              </w:rPr>
              <w:t>,</w:t>
            </w:r>
            <w:r w:rsidR="00B0105A" w:rsidRPr="00185946">
              <w:rPr>
                <w:rFonts w:ascii="Arial" w:hAnsi="Arial" w:cs="Arial"/>
                <w:bCs/>
                <w:i w:val="0"/>
                <w:iCs/>
                <w:sz w:val="20"/>
              </w:rPr>
              <w:t>200</w:t>
            </w:r>
          </w:p>
        </w:tc>
      </w:tr>
      <w:tr w:rsidR="005409F4" w:rsidRPr="00EB13C8" w:rsidDel="001729B9" w:rsidTr="00936667">
        <w:trPr>
          <w:trHeight w:val="250"/>
        </w:trPr>
        <w:tc>
          <w:tcPr>
            <w:tcW w:w="751" w:type="pct"/>
            <w:tcBorders>
              <w:top w:val="single" w:sz="4" w:space="0" w:color="auto"/>
              <w:bottom w:val="single" w:sz="4" w:space="0" w:color="auto"/>
            </w:tcBorders>
            <w:shd w:val="clear" w:color="auto" w:fill="auto"/>
          </w:tcPr>
          <w:p w:rsidR="005409F4" w:rsidDel="001729B9" w:rsidRDefault="005409F4" w:rsidP="00564661">
            <w:pPr>
              <w:pStyle w:val="BodyText"/>
              <w:keepLines/>
              <w:rPr>
                <w:rFonts w:ascii="Arial" w:hAnsi="Arial" w:cs="Arial"/>
                <w:i w:val="0"/>
                <w:iCs/>
                <w:sz w:val="20"/>
              </w:rPr>
            </w:pPr>
            <w:r>
              <w:rPr>
                <w:rFonts w:ascii="Arial" w:hAnsi="Arial" w:cs="Arial"/>
                <w:i w:val="0"/>
                <w:iCs/>
                <w:sz w:val="20"/>
              </w:rPr>
              <w:t>Medical Examiner</w:t>
            </w:r>
          </w:p>
        </w:tc>
        <w:tc>
          <w:tcPr>
            <w:tcW w:w="807" w:type="pct"/>
            <w:tcBorders>
              <w:top w:val="single" w:sz="4" w:space="0" w:color="auto"/>
              <w:bottom w:val="single" w:sz="4" w:space="0" w:color="auto"/>
            </w:tcBorders>
          </w:tcPr>
          <w:p w:rsidR="005409F4" w:rsidRDefault="005409F4" w:rsidP="00564661">
            <w:pPr>
              <w:pStyle w:val="BodyText"/>
              <w:keepLines/>
              <w:ind w:right="432"/>
              <w:rPr>
                <w:rFonts w:ascii="Arial" w:hAnsi="Arial" w:cs="Arial"/>
                <w:i w:val="0"/>
                <w:iCs/>
                <w:sz w:val="20"/>
              </w:rPr>
            </w:pPr>
            <w:r>
              <w:rPr>
                <w:rFonts w:ascii="Arial" w:hAnsi="Arial" w:cs="Arial"/>
                <w:i w:val="0"/>
                <w:iCs/>
                <w:sz w:val="20"/>
              </w:rPr>
              <w:t>National Survey of Medical Examiners and Coroners</w:t>
            </w:r>
          </w:p>
        </w:tc>
        <w:tc>
          <w:tcPr>
            <w:tcW w:w="751" w:type="pct"/>
            <w:tcBorders>
              <w:top w:val="single" w:sz="4" w:space="0" w:color="auto"/>
              <w:bottom w:val="single" w:sz="4" w:space="0" w:color="auto"/>
            </w:tcBorders>
            <w:vAlign w:val="center"/>
          </w:tcPr>
          <w:p w:rsidR="005409F4" w:rsidRDefault="005409F4" w:rsidP="00DC7E4E">
            <w:pPr>
              <w:spacing w:before="40" w:after="40"/>
              <w:jc w:val="right"/>
              <w:rPr>
                <w:rFonts w:ascii="Arial" w:hAnsi="Arial" w:cs="Arial"/>
                <w:sz w:val="20"/>
                <w:szCs w:val="20"/>
              </w:rPr>
            </w:pPr>
            <w:r w:rsidRPr="00185946">
              <w:rPr>
                <w:rFonts w:ascii="Arial" w:hAnsi="Arial" w:cs="Arial"/>
                <w:sz w:val="20"/>
                <w:szCs w:val="20"/>
              </w:rPr>
              <w:t>64</w:t>
            </w:r>
          </w:p>
        </w:tc>
        <w:tc>
          <w:tcPr>
            <w:tcW w:w="695" w:type="pct"/>
            <w:tcBorders>
              <w:top w:val="single" w:sz="4" w:space="0" w:color="auto"/>
              <w:bottom w:val="single" w:sz="4" w:space="0" w:color="auto"/>
            </w:tcBorders>
            <w:vAlign w:val="center"/>
          </w:tcPr>
          <w:p w:rsidR="005409F4" w:rsidRDefault="005409F4" w:rsidP="00DC7E4E">
            <w:pPr>
              <w:pStyle w:val="BodyText"/>
              <w:keepNext/>
              <w:keepLines/>
              <w:ind w:right="264"/>
              <w:jc w:val="right"/>
              <w:rPr>
                <w:rFonts w:ascii="Arial" w:hAnsi="Arial" w:cs="Arial"/>
                <w:i w:val="0"/>
                <w:iCs/>
                <w:sz w:val="20"/>
              </w:rPr>
            </w:pPr>
            <w:r w:rsidRPr="00185946">
              <w:rPr>
                <w:rFonts w:ascii="Arial" w:hAnsi="Arial" w:cs="Arial"/>
                <w:i w:val="0"/>
                <w:iCs/>
                <w:sz w:val="20"/>
              </w:rPr>
              <w:t>1</w:t>
            </w:r>
          </w:p>
        </w:tc>
        <w:tc>
          <w:tcPr>
            <w:tcW w:w="593" w:type="pct"/>
            <w:tcBorders>
              <w:top w:val="single" w:sz="4" w:space="0" w:color="auto"/>
              <w:bottom w:val="single" w:sz="4" w:space="0" w:color="auto"/>
            </w:tcBorders>
            <w:vAlign w:val="center"/>
          </w:tcPr>
          <w:p w:rsidR="005409F4" w:rsidRDefault="005409F4" w:rsidP="00DC7E4E">
            <w:pPr>
              <w:pStyle w:val="BodyText"/>
              <w:keepNext/>
              <w:keepLines/>
              <w:jc w:val="right"/>
              <w:rPr>
                <w:rFonts w:ascii="Arial" w:hAnsi="Arial" w:cs="Arial"/>
                <w:i w:val="0"/>
                <w:iCs/>
                <w:sz w:val="20"/>
              </w:rPr>
            </w:pPr>
            <w:r w:rsidRPr="00185946">
              <w:rPr>
                <w:rFonts w:ascii="Arial" w:hAnsi="Arial" w:cs="Arial"/>
                <w:i w:val="0"/>
                <w:iCs/>
                <w:sz w:val="20"/>
              </w:rPr>
              <w:t>30/60</w:t>
            </w:r>
          </w:p>
        </w:tc>
        <w:tc>
          <w:tcPr>
            <w:tcW w:w="547" w:type="pct"/>
            <w:tcBorders>
              <w:top w:val="single" w:sz="4" w:space="0" w:color="auto"/>
              <w:bottom w:val="single" w:sz="4" w:space="0" w:color="auto"/>
            </w:tcBorders>
            <w:vAlign w:val="center"/>
          </w:tcPr>
          <w:p w:rsidR="005409F4" w:rsidRDefault="005409F4" w:rsidP="00DC7E4E">
            <w:pPr>
              <w:pStyle w:val="BodyText"/>
              <w:keepLines/>
              <w:ind w:right="252"/>
              <w:jc w:val="right"/>
              <w:rPr>
                <w:rFonts w:ascii="Arial" w:hAnsi="Arial" w:cs="Arial"/>
                <w:bCs/>
                <w:i w:val="0"/>
                <w:iCs/>
                <w:sz w:val="20"/>
              </w:rPr>
            </w:pPr>
            <w:r w:rsidRPr="00185946">
              <w:rPr>
                <w:rFonts w:ascii="Arial" w:hAnsi="Arial" w:cs="Arial"/>
                <w:bCs/>
                <w:i w:val="0"/>
                <w:iCs/>
                <w:sz w:val="20"/>
              </w:rPr>
              <w:t>$47.90</w:t>
            </w:r>
          </w:p>
        </w:tc>
        <w:tc>
          <w:tcPr>
            <w:tcW w:w="856" w:type="pct"/>
            <w:vAlign w:val="center"/>
          </w:tcPr>
          <w:p w:rsidR="005409F4" w:rsidRDefault="005409F4" w:rsidP="00DC7E4E">
            <w:pPr>
              <w:pStyle w:val="BodyText"/>
              <w:keepLines/>
              <w:ind w:right="252"/>
              <w:jc w:val="right"/>
              <w:rPr>
                <w:rFonts w:ascii="Arial" w:hAnsi="Arial" w:cs="Arial"/>
                <w:bCs/>
                <w:i w:val="0"/>
                <w:iCs/>
                <w:sz w:val="20"/>
              </w:rPr>
            </w:pPr>
            <w:r w:rsidRPr="00185946">
              <w:rPr>
                <w:rFonts w:ascii="Arial" w:hAnsi="Arial" w:cs="Arial"/>
                <w:bCs/>
                <w:i w:val="0"/>
                <w:iCs/>
                <w:sz w:val="20"/>
              </w:rPr>
              <w:t>$1</w:t>
            </w:r>
            <w:r>
              <w:rPr>
                <w:rFonts w:ascii="Arial" w:hAnsi="Arial" w:cs="Arial"/>
                <w:bCs/>
                <w:i w:val="0"/>
                <w:iCs/>
                <w:sz w:val="20"/>
              </w:rPr>
              <w:t>,</w:t>
            </w:r>
            <w:r w:rsidRPr="00185946">
              <w:rPr>
                <w:rFonts w:ascii="Arial" w:hAnsi="Arial" w:cs="Arial"/>
                <w:bCs/>
                <w:i w:val="0"/>
                <w:iCs/>
                <w:sz w:val="20"/>
              </w:rPr>
              <w:t>53</w:t>
            </w:r>
            <w:r>
              <w:rPr>
                <w:rFonts w:ascii="Arial" w:hAnsi="Arial" w:cs="Arial"/>
                <w:bCs/>
                <w:i w:val="0"/>
                <w:iCs/>
                <w:sz w:val="20"/>
              </w:rPr>
              <w:t>3</w:t>
            </w:r>
          </w:p>
        </w:tc>
      </w:tr>
      <w:tr w:rsidR="001229B9" w:rsidRPr="00EB13C8" w:rsidTr="001229B9">
        <w:trPr>
          <w:trHeight w:val="250"/>
        </w:trPr>
        <w:tc>
          <w:tcPr>
            <w:tcW w:w="4144" w:type="pct"/>
            <w:gridSpan w:val="6"/>
            <w:tcBorders>
              <w:top w:val="single" w:sz="4" w:space="0" w:color="auto"/>
              <w:bottom w:val="single" w:sz="4" w:space="0" w:color="auto"/>
            </w:tcBorders>
            <w:shd w:val="clear" w:color="auto" w:fill="auto"/>
          </w:tcPr>
          <w:p w:rsidR="001229B9" w:rsidRPr="00B0105A" w:rsidRDefault="001229B9" w:rsidP="001229B9">
            <w:pPr>
              <w:pStyle w:val="BodyText"/>
              <w:keepLines/>
              <w:ind w:right="252"/>
              <w:jc w:val="right"/>
              <w:rPr>
                <w:rFonts w:ascii="Arial" w:hAnsi="Arial" w:cs="Arial"/>
                <w:b/>
                <w:bCs/>
                <w:i w:val="0"/>
                <w:iCs/>
                <w:sz w:val="20"/>
              </w:rPr>
            </w:pPr>
            <w:r w:rsidRPr="00B0105A">
              <w:rPr>
                <w:rFonts w:ascii="Arial" w:hAnsi="Arial" w:cs="Arial"/>
                <w:b/>
                <w:bCs/>
                <w:i w:val="0"/>
                <w:iCs/>
                <w:sz w:val="20"/>
              </w:rPr>
              <w:t>Total</w:t>
            </w:r>
          </w:p>
        </w:tc>
        <w:tc>
          <w:tcPr>
            <w:tcW w:w="856" w:type="pct"/>
            <w:tcBorders>
              <w:bottom w:val="single" w:sz="4" w:space="0" w:color="auto"/>
            </w:tcBorders>
          </w:tcPr>
          <w:p w:rsidR="001229B9" w:rsidRPr="00B0105A" w:rsidRDefault="001229B9" w:rsidP="001729B9">
            <w:pPr>
              <w:pStyle w:val="BodyText"/>
              <w:keepLines/>
              <w:ind w:right="252"/>
              <w:jc w:val="right"/>
              <w:rPr>
                <w:rFonts w:ascii="Arial" w:hAnsi="Arial" w:cs="Arial"/>
                <w:b/>
                <w:bCs/>
                <w:i w:val="0"/>
                <w:iCs/>
                <w:sz w:val="20"/>
              </w:rPr>
            </w:pPr>
            <w:r w:rsidRPr="00B0105A">
              <w:rPr>
                <w:rFonts w:ascii="Arial" w:hAnsi="Arial" w:cs="Arial"/>
                <w:b/>
                <w:bCs/>
                <w:i w:val="0"/>
                <w:iCs/>
                <w:sz w:val="20"/>
              </w:rPr>
              <w:t>$</w:t>
            </w:r>
            <w:r>
              <w:rPr>
                <w:rFonts w:ascii="Arial" w:hAnsi="Arial" w:cs="Arial"/>
                <w:b/>
                <w:bCs/>
                <w:i w:val="0"/>
                <w:iCs/>
                <w:sz w:val="20"/>
              </w:rPr>
              <w:t>9,630</w:t>
            </w:r>
          </w:p>
        </w:tc>
      </w:tr>
      <w:bookmarkEnd w:id="8"/>
    </w:tbl>
    <w:p w:rsidR="006A4660" w:rsidRDefault="006A4660" w:rsidP="006A4660">
      <w:pPr>
        <w:rPr>
          <w:b/>
        </w:rPr>
      </w:pPr>
    </w:p>
    <w:p w:rsidR="006A4660" w:rsidRDefault="006A4660" w:rsidP="006A4660"/>
    <w:p w:rsidR="00CC34F4" w:rsidRDefault="00CC34F4" w:rsidP="006F6F3A">
      <w:pPr>
        <w:tabs>
          <w:tab w:val="left" w:pos="360"/>
        </w:tabs>
        <w:outlineLvl w:val="0"/>
        <w:rPr>
          <w:b/>
        </w:rPr>
      </w:pPr>
      <w:r>
        <w:rPr>
          <w:b/>
        </w:rPr>
        <w:t>13.</w:t>
      </w:r>
      <w:r>
        <w:rPr>
          <w:b/>
        </w:rPr>
        <w:tab/>
        <w:t>Estimates of Other Total Annual Cost Burden to Respondents or Record Keepers</w:t>
      </w:r>
    </w:p>
    <w:p w:rsidR="00CC34F4" w:rsidRDefault="00CC34F4" w:rsidP="00CC34F4"/>
    <w:p w:rsidR="00CC34F4" w:rsidRDefault="00CC34F4" w:rsidP="00CC34F4">
      <w:pPr>
        <w:outlineLvl w:val="0"/>
      </w:pPr>
      <w:r>
        <w:t>There is no direct cost to respondents.</w:t>
      </w:r>
    </w:p>
    <w:p w:rsidR="006A4660" w:rsidRDefault="006A4660" w:rsidP="006A4660"/>
    <w:p w:rsidR="006A4660" w:rsidRDefault="00564661" w:rsidP="006A4660">
      <w:pPr>
        <w:pStyle w:val="head2"/>
      </w:pPr>
      <w:bookmarkStart w:id="9" w:name="_Toc520623950"/>
      <w:r>
        <w:t>1</w:t>
      </w:r>
      <w:r w:rsidR="006A4660">
        <w:t xml:space="preserve">4. </w:t>
      </w:r>
      <w:r w:rsidR="00F31E0A">
        <w:t xml:space="preserve"> Estimates of Annualized Cost to the Federal </w:t>
      </w:r>
      <w:r w:rsidR="006A4660">
        <w:t>Government</w:t>
      </w:r>
      <w:bookmarkEnd w:id="9"/>
    </w:p>
    <w:p w:rsidR="006A4660" w:rsidRDefault="006A4660" w:rsidP="006A4660"/>
    <w:p w:rsidR="00D92994" w:rsidRDefault="00452929" w:rsidP="00D92994">
      <w:pPr>
        <w:pStyle w:val="BodyText2"/>
      </w:pPr>
      <w:r>
        <w:t xml:space="preserve">It will take </w:t>
      </w:r>
      <w:r w:rsidR="00C742B7">
        <w:t>one year to conduct this</w:t>
      </w:r>
      <w:r w:rsidRPr="00A46D89">
        <w:t xml:space="preserve"> </w:t>
      </w:r>
      <w:r w:rsidR="006A4660" w:rsidRPr="00A46D89">
        <w:t>project. The total cost to the government will be $</w:t>
      </w:r>
      <w:r w:rsidR="00C50AA4" w:rsidRPr="00A46D89">
        <w:t>302,000</w:t>
      </w:r>
      <w:r w:rsidR="00D92994">
        <w:t xml:space="preserve">, which </w:t>
      </w:r>
      <w:r w:rsidR="006A4660" w:rsidRPr="00A46D89">
        <w:t>includes $</w:t>
      </w:r>
      <w:r w:rsidR="007C2066" w:rsidRPr="00A46D89">
        <w:t>281</w:t>
      </w:r>
      <w:r w:rsidR="006A4660" w:rsidRPr="00A46D89">
        <w:t>,000 in contract costs to Battelle and $</w:t>
      </w:r>
      <w:r w:rsidR="00C50AA4" w:rsidRPr="00A46D89">
        <w:t>21,000</w:t>
      </w:r>
      <w:r w:rsidR="006A4660" w:rsidRPr="00A46D89">
        <w:t xml:space="preserve"> in other c</w:t>
      </w:r>
      <w:r w:rsidR="00E47B10">
        <w:t>osts to the F</w:t>
      </w:r>
      <w:r w:rsidR="006A4660" w:rsidRPr="00A46D89">
        <w:t xml:space="preserve">ederal government. The other federal costs include salary, fringe, travel, and supply expenses related to the involvement of </w:t>
      </w:r>
      <w:r w:rsidR="007C2066" w:rsidRPr="00A46D89">
        <w:t>two</w:t>
      </w:r>
      <w:r w:rsidR="006A4660" w:rsidRPr="00A46D89">
        <w:t xml:space="preserve"> federal employees: </w:t>
      </w:r>
      <w:r w:rsidR="007C2066" w:rsidRPr="00A46D89">
        <w:t>Carrie Shapiro-Mendoza and Lena Camperlengo</w:t>
      </w:r>
      <w:r w:rsidR="006A4660" w:rsidRPr="00A46D89">
        <w:t xml:space="preserve">. </w:t>
      </w:r>
      <w:r w:rsidR="007C2066" w:rsidRPr="00A46D89">
        <w:t>Carrie Shapiro-Mendoza</w:t>
      </w:r>
      <w:r w:rsidR="006A4660" w:rsidRPr="00A46D89">
        <w:t xml:space="preserve"> is the principal investigator and the CDC technical monitor and will devote </w:t>
      </w:r>
      <w:r w:rsidR="00C50AA4" w:rsidRPr="00A46D89">
        <w:t xml:space="preserve">5% </w:t>
      </w:r>
      <w:r w:rsidR="006A4660" w:rsidRPr="00A46D89">
        <w:t xml:space="preserve">FTE to the project. </w:t>
      </w:r>
      <w:r w:rsidR="007C2066" w:rsidRPr="00A46D89">
        <w:t>Lena Camperlengo</w:t>
      </w:r>
      <w:r w:rsidR="006A4660" w:rsidRPr="00A46D89">
        <w:t xml:space="preserve"> will devote </w:t>
      </w:r>
      <w:r w:rsidR="00C50AA4" w:rsidRPr="00A46D89">
        <w:t xml:space="preserve">2% </w:t>
      </w:r>
      <w:r w:rsidR="006A4660" w:rsidRPr="00A46D89">
        <w:t>FTE.</w:t>
      </w:r>
    </w:p>
    <w:p w:rsidR="00D92994" w:rsidRDefault="00D92994" w:rsidP="00D92994">
      <w:pPr>
        <w:pStyle w:val="BodyText2"/>
      </w:pPr>
    </w:p>
    <w:p w:rsidR="006A4660" w:rsidRPr="00452929" w:rsidRDefault="008D3EE9" w:rsidP="00D92994">
      <w:pPr>
        <w:pStyle w:val="BodyText2"/>
        <w:rPr>
          <w:color w:val="1F497D"/>
        </w:rPr>
      </w:pPr>
      <w:r w:rsidRPr="00A46D89">
        <w:t>The resulting annualized cost to the government is $</w:t>
      </w:r>
      <w:r>
        <w:t>312</w:t>
      </w:r>
      <w:r w:rsidRPr="00A46D89">
        <w:t>,000</w:t>
      </w:r>
      <w:r w:rsidR="00C742B7">
        <w:t>, which inc</w:t>
      </w:r>
      <w:r w:rsidR="00D92994">
        <w:t>ludes costs for survey planning and</w:t>
      </w:r>
      <w:r w:rsidR="00C742B7">
        <w:t xml:space="preserve"> th</w:t>
      </w:r>
      <w:r w:rsidR="00D92994">
        <w:t>e 8 month period when the survey d</w:t>
      </w:r>
      <w:r w:rsidR="00A15451">
        <w:t>ata will be collected, cleaned, and analyzed</w:t>
      </w:r>
      <w:r w:rsidR="00D92994">
        <w:t xml:space="preserve"> and the final report will be written.</w:t>
      </w:r>
    </w:p>
    <w:p w:rsidR="00D06B6F" w:rsidRDefault="00D06B6F" w:rsidP="006A4660">
      <w:pPr>
        <w:pStyle w:val="BodyText2"/>
      </w:pPr>
    </w:p>
    <w:p w:rsidR="00D06B6F" w:rsidRDefault="00D06B6F" w:rsidP="00D06B6F">
      <w:pPr>
        <w:keepNext/>
        <w:keepLines/>
        <w:tabs>
          <w:tab w:val="left" w:pos="900"/>
          <w:tab w:val="left" w:pos="1101"/>
          <w:tab w:val="left" w:pos="1821"/>
          <w:tab w:val="left" w:pos="2541"/>
          <w:tab w:val="left" w:pos="3261"/>
          <w:tab w:val="left" w:pos="3981"/>
          <w:tab w:val="left" w:pos="4701"/>
          <w:tab w:val="left" w:pos="5421"/>
          <w:tab w:val="left" w:pos="6141"/>
          <w:tab w:val="left" w:pos="6861"/>
          <w:tab w:val="left" w:pos="7581"/>
          <w:tab w:val="left" w:pos="8301"/>
          <w:tab w:val="left" w:pos="9021"/>
        </w:tabs>
        <w:jc w:val="center"/>
      </w:pPr>
      <w:r>
        <w:rPr>
          <w:b/>
        </w:rPr>
        <w:t>Table A. 14-1  Annualized Cost to the Federal Government</w:t>
      </w:r>
    </w:p>
    <w:p w:rsidR="00D06B6F" w:rsidRDefault="00D06B6F" w:rsidP="00D06B6F">
      <w:pPr>
        <w:pStyle w:val="BodyText21"/>
        <w:rPr>
          <w:rFonts w:ascii="Times New Roman" w:hAnsi="Times New Roman"/>
          <w:szCs w:val="24"/>
        </w:rPr>
      </w:pP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15" w:type="dxa"/>
          <w:right w:w="115" w:type="dxa"/>
        </w:tblCellMar>
        <w:tblLook w:val="0000" w:firstRow="0" w:lastRow="0" w:firstColumn="0" w:lastColumn="0" w:noHBand="0" w:noVBand="0"/>
      </w:tblPr>
      <w:tblGrid>
        <w:gridCol w:w="4795"/>
        <w:gridCol w:w="4795"/>
      </w:tblGrid>
      <w:tr w:rsidR="00D06B6F" w:rsidRPr="004A03B5" w:rsidTr="00564661">
        <w:trPr>
          <w:cantSplit/>
          <w:trHeight w:val="303"/>
          <w:jc w:val="center"/>
        </w:trPr>
        <w:tc>
          <w:tcPr>
            <w:tcW w:w="2500" w:type="pct"/>
            <w:tcBorders>
              <w:bottom w:val="single" w:sz="6" w:space="0" w:color="auto"/>
            </w:tcBorders>
            <w:shd w:val="pct10" w:color="auto" w:fill="auto"/>
            <w:vAlign w:val="center"/>
          </w:tcPr>
          <w:p w:rsidR="00D06B6F" w:rsidRPr="004A03B5" w:rsidRDefault="00D06B6F" w:rsidP="00564661">
            <w:pPr>
              <w:jc w:val="center"/>
              <w:rPr>
                <w:b/>
                <w:sz w:val="22"/>
                <w:szCs w:val="22"/>
              </w:rPr>
            </w:pPr>
            <w:r w:rsidRPr="004A03B5">
              <w:rPr>
                <w:b/>
                <w:sz w:val="22"/>
                <w:szCs w:val="22"/>
              </w:rPr>
              <w:t>Item</w:t>
            </w:r>
          </w:p>
        </w:tc>
        <w:tc>
          <w:tcPr>
            <w:tcW w:w="2500" w:type="pct"/>
            <w:shd w:val="pct10" w:color="auto" w:fill="auto"/>
            <w:vAlign w:val="center"/>
          </w:tcPr>
          <w:p w:rsidR="00D06B6F" w:rsidRPr="004A03B5" w:rsidRDefault="00D06B6F" w:rsidP="00564661">
            <w:pPr>
              <w:jc w:val="center"/>
              <w:rPr>
                <w:b/>
                <w:sz w:val="22"/>
                <w:szCs w:val="22"/>
              </w:rPr>
            </w:pPr>
            <w:r w:rsidRPr="004A03B5">
              <w:rPr>
                <w:b/>
                <w:sz w:val="22"/>
                <w:szCs w:val="22"/>
              </w:rPr>
              <w:t>Annualized Cost</w:t>
            </w:r>
          </w:p>
        </w:tc>
      </w:tr>
      <w:tr w:rsidR="00D06B6F" w:rsidRPr="004A03B5" w:rsidTr="00564661">
        <w:trPr>
          <w:cantSplit/>
          <w:trHeight w:val="237"/>
          <w:jc w:val="center"/>
        </w:trPr>
        <w:tc>
          <w:tcPr>
            <w:tcW w:w="2500" w:type="pct"/>
            <w:tcBorders>
              <w:top w:val="single" w:sz="6" w:space="0" w:color="auto"/>
              <w:bottom w:val="single" w:sz="6" w:space="0" w:color="auto"/>
            </w:tcBorders>
            <w:shd w:val="clear" w:color="auto" w:fill="auto"/>
          </w:tcPr>
          <w:p w:rsidR="00D06B6F" w:rsidRPr="00A46D89" w:rsidRDefault="00D06B6F" w:rsidP="00564661">
            <w:pPr>
              <w:spacing w:before="100" w:beforeAutospacing="1" w:after="100" w:afterAutospacing="1"/>
              <w:rPr>
                <w:sz w:val="22"/>
                <w:szCs w:val="22"/>
              </w:rPr>
            </w:pPr>
            <w:r w:rsidRPr="00A46D89">
              <w:rPr>
                <w:sz w:val="22"/>
                <w:szCs w:val="22"/>
              </w:rPr>
              <w:t xml:space="preserve">Contractor </w:t>
            </w:r>
          </w:p>
        </w:tc>
        <w:tc>
          <w:tcPr>
            <w:tcW w:w="2500" w:type="pct"/>
            <w:shd w:val="clear" w:color="auto" w:fill="auto"/>
          </w:tcPr>
          <w:p w:rsidR="00D06B6F" w:rsidRPr="00A46D89" w:rsidRDefault="00D06B6F" w:rsidP="008D3EE9">
            <w:pPr>
              <w:spacing w:before="100" w:beforeAutospacing="1" w:after="100" w:afterAutospacing="1"/>
              <w:jc w:val="center"/>
              <w:rPr>
                <w:sz w:val="22"/>
                <w:szCs w:val="22"/>
              </w:rPr>
            </w:pPr>
            <w:r w:rsidRPr="00A46D89">
              <w:rPr>
                <w:sz w:val="22"/>
                <w:szCs w:val="22"/>
              </w:rPr>
              <w:t>$</w:t>
            </w:r>
            <w:r w:rsidR="008D3EE9">
              <w:rPr>
                <w:sz w:val="22"/>
                <w:szCs w:val="22"/>
              </w:rPr>
              <w:t>302,000</w:t>
            </w:r>
          </w:p>
        </w:tc>
      </w:tr>
      <w:tr w:rsidR="00D06B6F" w:rsidRPr="004A03B5" w:rsidTr="00564661">
        <w:trPr>
          <w:cantSplit/>
          <w:trHeight w:val="147"/>
          <w:jc w:val="center"/>
        </w:trPr>
        <w:tc>
          <w:tcPr>
            <w:tcW w:w="2500" w:type="pct"/>
            <w:tcBorders>
              <w:top w:val="single" w:sz="6" w:space="0" w:color="auto"/>
              <w:bottom w:val="single" w:sz="6" w:space="0" w:color="auto"/>
            </w:tcBorders>
            <w:shd w:val="clear" w:color="auto" w:fill="auto"/>
          </w:tcPr>
          <w:p w:rsidR="00D06B6F" w:rsidRPr="00A46D89" w:rsidRDefault="00D06B6F" w:rsidP="00C50AA4">
            <w:pPr>
              <w:rPr>
                <w:sz w:val="22"/>
                <w:szCs w:val="22"/>
              </w:rPr>
            </w:pPr>
            <w:r w:rsidRPr="00A46D89">
              <w:rPr>
                <w:sz w:val="22"/>
                <w:szCs w:val="22"/>
              </w:rPr>
              <w:t xml:space="preserve">Technical Monitor @ </w:t>
            </w:r>
            <w:r w:rsidR="00C50AA4" w:rsidRPr="00A46D89">
              <w:rPr>
                <w:sz w:val="22"/>
                <w:szCs w:val="22"/>
              </w:rPr>
              <w:t>5</w:t>
            </w:r>
            <w:r w:rsidRPr="00A46D89">
              <w:rPr>
                <w:sz w:val="22"/>
                <w:szCs w:val="22"/>
              </w:rPr>
              <w:t>%</w:t>
            </w:r>
            <w:r w:rsidR="00C50AA4" w:rsidRPr="00A46D89">
              <w:rPr>
                <w:sz w:val="22"/>
                <w:szCs w:val="22"/>
              </w:rPr>
              <w:t xml:space="preserve"> and 2%</w:t>
            </w:r>
            <w:r w:rsidRPr="00A46D89">
              <w:rPr>
                <w:sz w:val="22"/>
                <w:szCs w:val="22"/>
              </w:rPr>
              <w:t xml:space="preserve"> Time</w:t>
            </w:r>
          </w:p>
        </w:tc>
        <w:tc>
          <w:tcPr>
            <w:tcW w:w="2500" w:type="pct"/>
            <w:shd w:val="clear" w:color="auto" w:fill="auto"/>
          </w:tcPr>
          <w:p w:rsidR="00D06B6F" w:rsidRPr="00A46D89" w:rsidRDefault="00D06B6F" w:rsidP="00C50AA4">
            <w:pPr>
              <w:jc w:val="center"/>
              <w:rPr>
                <w:sz w:val="22"/>
                <w:szCs w:val="22"/>
              </w:rPr>
            </w:pPr>
            <w:r w:rsidRPr="00A46D89">
              <w:rPr>
                <w:sz w:val="22"/>
                <w:szCs w:val="22"/>
              </w:rPr>
              <w:t xml:space="preserve">$ </w:t>
            </w:r>
            <w:r w:rsidR="00C50AA4" w:rsidRPr="00A46D89">
              <w:rPr>
                <w:sz w:val="22"/>
                <w:szCs w:val="22"/>
              </w:rPr>
              <w:t>10,500</w:t>
            </w:r>
          </w:p>
        </w:tc>
      </w:tr>
      <w:tr w:rsidR="00D06B6F" w:rsidRPr="004A03B5" w:rsidTr="00564661">
        <w:trPr>
          <w:cantSplit/>
          <w:trHeight w:val="147"/>
          <w:jc w:val="center"/>
        </w:trPr>
        <w:tc>
          <w:tcPr>
            <w:tcW w:w="2500" w:type="pct"/>
            <w:tcBorders>
              <w:top w:val="single" w:sz="6" w:space="0" w:color="auto"/>
              <w:bottom w:val="double" w:sz="4" w:space="0" w:color="auto"/>
            </w:tcBorders>
            <w:shd w:val="clear" w:color="auto" w:fill="auto"/>
          </w:tcPr>
          <w:p w:rsidR="00D06B6F" w:rsidRPr="00A46D89" w:rsidRDefault="00D06B6F" w:rsidP="001229B9">
            <w:pPr>
              <w:jc w:val="right"/>
              <w:rPr>
                <w:sz w:val="22"/>
                <w:szCs w:val="22"/>
              </w:rPr>
            </w:pPr>
            <w:r w:rsidRPr="00A46D89">
              <w:rPr>
                <w:sz w:val="22"/>
                <w:szCs w:val="22"/>
              </w:rPr>
              <w:t>Total</w:t>
            </w:r>
          </w:p>
        </w:tc>
        <w:tc>
          <w:tcPr>
            <w:tcW w:w="2500" w:type="pct"/>
            <w:shd w:val="clear" w:color="auto" w:fill="auto"/>
          </w:tcPr>
          <w:p w:rsidR="00D06B6F" w:rsidRPr="00A46D89" w:rsidRDefault="00D06B6F" w:rsidP="008D3EE9">
            <w:pPr>
              <w:jc w:val="center"/>
              <w:rPr>
                <w:sz w:val="22"/>
                <w:szCs w:val="22"/>
              </w:rPr>
            </w:pPr>
            <w:r w:rsidRPr="00A46D89">
              <w:rPr>
                <w:sz w:val="22"/>
                <w:szCs w:val="22"/>
              </w:rPr>
              <w:t>$</w:t>
            </w:r>
            <w:r w:rsidR="008D3EE9">
              <w:rPr>
                <w:sz w:val="22"/>
                <w:szCs w:val="22"/>
              </w:rPr>
              <w:t>312,500</w:t>
            </w:r>
          </w:p>
        </w:tc>
      </w:tr>
    </w:tbl>
    <w:p w:rsidR="00D06B6F" w:rsidRDefault="00D06B6F" w:rsidP="00D06B6F">
      <w:pPr>
        <w:pStyle w:val="BodyText21"/>
        <w:rPr>
          <w:rFonts w:ascii="Times New Roman" w:hAnsi="Times New Roman"/>
          <w:szCs w:val="24"/>
        </w:rPr>
      </w:pPr>
    </w:p>
    <w:p w:rsidR="006A4660" w:rsidRDefault="006A4660" w:rsidP="006A46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696A5B" w:rsidRDefault="00696A5B" w:rsidP="00696A5B">
      <w:pPr>
        <w:keepNext/>
        <w:keepLines/>
        <w:tabs>
          <w:tab w:val="left" w:pos="360"/>
        </w:tabs>
        <w:ind w:left="360" w:hanging="360"/>
        <w:outlineLvl w:val="0"/>
        <w:rPr>
          <w:b/>
          <w:i/>
          <w:iCs/>
        </w:rPr>
      </w:pPr>
      <w:r>
        <w:rPr>
          <w:b/>
        </w:rPr>
        <w:t>15.</w:t>
      </w:r>
      <w:r>
        <w:rPr>
          <w:b/>
        </w:rPr>
        <w:tab/>
        <w:t>Explanation for Program Changes or Adjustments</w:t>
      </w:r>
    </w:p>
    <w:p w:rsidR="00696A5B" w:rsidRDefault="00696A5B" w:rsidP="00696A5B">
      <w:pPr>
        <w:keepNext/>
        <w:keepLines/>
      </w:pPr>
    </w:p>
    <w:p w:rsidR="00696A5B" w:rsidRDefault="00696A5B" w:rsidP="00696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This is a new study.</w:t>
      </w:r>
    </w:p>
    <w:p w:rsidR="006A4660" w:rsidRDefault="006A4660" w:rsidP="006A4660"/>
    <w:p w:rsidR="00494F0B" w:rsidRDefault="00494F0B" w:rsidP="006A4660"/>
    <w:p w:rsidR="00EC036C" w:rsidRDefault="00EC036C" w:rsidP="00EC036C">
      <w:pPr>
        <w:tabs>
          <w:tab w:val="left" w:pos="360"/>
        </w:tabs>
        <w:ind w:left="360" w:hanging="360"/>
        <w:outlineLvl w:val="0"/>
        <w:rPr>
          <w:b/>
        </w:rPr>
      </w:pPr>
      <w:r>
        <w:rPr>
          <w:b/>
        </w:rPr>
        <w:t>16.</w:t>
      </w:r>
      <w:r>
        <w:rPr>
          <w:b/>
        </w:rPr>
        <w:tab/>
        <w:t xml:space="preserve">Plans for Tabulation and Publication and Project Time Schedule </w:t>
      </w:r>
    </w:p>
    <w:p w:rsidR="00EC036C" w:rsidRDefault="00EC036C" w:rsidP="00EC036C"/>
    <w:p w:rsidR="00EC036C" w:rsidRDefault="00EC036C" w:rsidP="00EC036C">
      <w:pPr>
        <w:pStyle w:val="Heading3"/>
        <w:rPr>
          <w:i w:val="0"/>
          <w:iCs/>
        </w:rPr>
      </w:pPr>
      <w:r>
        <w:rPr>
          <w:i w:val="0"/>
          <w:iCs/>
        </w:rPr>
        <w:t>Time Schedule</w:t>
      </w:r>
    </w:p>
    <w:p w:rsidR="006A4660" w:rsidRDefault="006A4660" w:rsidP="006A4660"/>
    <w:p w:rsidR="006A4660" w:rsidRDefault="006A4660" w:rsidP="006A4660">
      <w:r>
        <w:t xml:space="preserve">The time schedule for remaining project activities is shown in </w:t>
      </w:r>
      <w:r w:rsidRPr="00EC036C">
        <w:t xml:space="preserve">Table </w:t>
      </w:r>
      <w:r w:rsidR="00EC036C" w:rsidRPr="00EC036C">
        <w:t>A.16-1</w:t>
      </w:r>
      <w:r w:rsidRPr="00EC036C">
        <w:t>.</w:t>
      </w:r>
      <w:r>
        <w:t xml:space="preserve">  Within the first month after receiving OMB</w:t>
      </w:r>
      <w:r w:rsidR="007444D0">
        <w:t xml:space="preserve"> approval</w:t>
      </w:r>
      <w:r>
        <w:t>, we wil</w:t>
      </w:r>
      <w:r w:rsidR="00DC7E4E">
        <w:t>l select the sample of MECs</w:t>
      </w:r>
      <w:r>
        <w:t xml:space="preserve"> to be surveyed.  Once the telephone interviewers have been trained, we will begin making the telephone screening calls to determine the names and addresses of the </w:t>
      </w:r>
      <w:r w:rsidR="008A60F7">
        <w:t>MECs</w:t>
      </w:r>
      <w:r w:rsidR="00B14CC5">
        <w:t xml:space="preserve"> to be </w:t>
      </w:r>
      <w:r>
        <w:t>surveyed.  Surveys will be mailed in batches shortl</w:t>
      </w:r>
      <w:r w:rsidR="00237E1D">
        <w:t xml:space="preserve">y after the telephone screening </w:t>
      </w:r>
      <w:r>
        <w:t>call</w:t>
      </w:r>
      <w:r w:rsidR="00237E1D">
        <w:t>s</w:t>
      </w:r>
      <w:r>
        <w:t xml:space="preserve"> are made.  Data collection will be completed within </w:t>
      </w:r>
      <w:r w:rsidR="007444D0">
        <w:t xml:space="preserve">approximately </w:t>
      </w:r>
      <w:r>
        <w:t>five months of receiving OMB</w:t>
      </w:r>
      <w:r w:rsidR="007444D0">
        <w:t>approval</w:t>
      </w:r>
      <w:r>
        <w:t xml:space="preserve">.  </w:t>
      </w:r>
    </w:p>
    <w:p w:rsidR="006A4660" w:rsidRDefault="006A4660" w:rsidP="006A4660">
      <w:r>
        <w:t xml:space="preserve"> </w:t>
      </w:r>
    </w:p>
    <w:p w:rsidR="006A4660" w:rsidRDefault="006A4660" w:rsidP="006A4660">
      <w:r>
        <w:t xml:space="preserve">Data coding, entry and cleaning will begin as soon as completed surveys are returned and will be completed within </w:t>
      </w:r>
      <w:r w:rsidR="007444D0">
        <w:t xml:space="preserve">approximately </w:t>
      </w:r>
      <w:r>
        <w:t>six months of receiving</w:t>
      </w:r>
      <w:r w:rsidR="00237E1D">
        <w:t xml:space="preserve"> OMB </w:t>
      </w:r>
      <w:r w:rsidR="007444D0">
        <w:t>approval</w:t>
      </w:r>
      <w:r w:rsidR="00237E1D">
        <w:t xml:space="preserve">, at which time an analytic </w:t>
      </w:r>
      <w:r>
        <w:t xml:space="preserve">dataset and codebook will be </w:t>
      </w:r>
      <w:r w:rsidR="00237E1D">
        <w:t>developed</w:t>
      </w:r>
      <w:r>
        <w:t xml:space="preserve">.  Data analysis and report writing will be completed eight months after receiving OMB </w:t>
      </w:r>
      <w:r w:rsidR="007444D0">
        <w:t>approval</w:t>
      </w:r>
      <w:r>
        <w:t>.</w:t>
      </w:r>
    </w:p>
    <w:p w:rsidR="006A4660" w:rsidRDefault="006A4660" w:rsidP="006A466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3906"/>
      </w:tblGrid>
      <w:tr w:rsidR="006A4660" w:rsidTr="00024308">
        <w:trPr>
          <w:cantSplit/>
          <w:jc w:val="center"/>
        </w:trPr>
        <w:tc>
          <w:tcPr>
            <w:tcW w:w="8694" w:type="dxa"/>
            <w:gridSpan w:val="2"/>
            <w:tcBorders>
              <w:top w:val="nil"/>
              <w:left w:val="nil"/>
              <w:bottom w:val="single" w:sz="4" w:space="0" w:color="auto"/>
              <w:right w:val="nil"/>
            </w:tcBorders>
            <w:vAlign w:val="center"/>
          </w:tcPr>
          <w:p w:rsidR="006A4660" w:rsidRDefault="00EC036C" w:rsidP="00EC036C">
            <w:pPr>
              <w:pStyle w:val="Heading8"/>
              <w:spacing w:before="40" w:after="120"/>
            </w:pPr>
            <w:r>
              <w:t>Table A. 16-</w:t>
            </w:r>
            <w:proofErr w:type="gramStart"/>
            <w:r>
              <w:t>1  Project</w:t>
            </w:r>
            <w:proofErr w:type="gramEnd"/>
            <w:r>
              <w:t xml:space="preserve"> Time Schedule</w:t>
            </w:r>
          </w:p>
        </w:tc>
      </w:tr>
      <w:tr w:rsidR="006A4660" w:rsidTr="00024308">
        <w:trPr>
          <w:jc w:val="center"/>
        </w:trPr>
        <w:tc>
          <w:tcPr>
            <w:tcW w:w="4788" w:type="dxa"/>
            <w:tcBorders>
              <w:top w:val="single" w:sz="4" w:space="0" w:color="auto"/>
              <w:left w:val="single" w:sz="4" w:space="0" w:color="auto"/>
              <w:right w:val="single" w:sz="4" w:space="0" w:color="auto"/>
            </w:tcBorders>
            <w:vAlign w:val="center"/>
          </w:tcPr>
          <w:p w:rsidR="006A4660" w:rsidRPr="009C0215" w:rsidRDefault="006A4660" w:rsidP="00024308">
            <w:pPr>
              <w:pStyle w:val="Heading7"/>
              <w:spacing w:before="40" w:after="40"/>
              <w:jc w:val="center"/>
              <w:rPr>
                <w:rFonts w:ascii="Arial" w:hAnsi="Arial" w:cs="Arial"/>
                <w:b/>
                <w:i w:val="0"/>
                <w:sz w:val="20"/>
                <w:u w:val="none"/>
              </w:rPr>
            </w:pPr>
            <w:r w:rsidRPr="009C0215">
              <w:rPr>
                <w:rFonts w:ascii="Arial" w:hAnsi="Arial" w:cs="Arial"/>
                <w:b/>
                <w:i w:val="0"/>
                <w:sz w:val="20"/>
                <w:u w:val="none"/>
              </w:rPr>
              <w:t>Activity</w:t>
            </w:r>
          </w:p>
        </w:tc>
        <w:tc>
          <w:tcPr>
            <w:tcW w:w="3906" w:type="dxa"/>
            <w:tcBorders>
              <w:top w:val="single" w:sz="4" w:space="0" w:color="auto"/>
              <w:left w:val="single" w:sz="4" w:space="0" w:color="auto"/>
              <w:right w:val="single" w:sz="4" w:space="0" w:color="auto"/>
            </w:tcBorders>
            <w:vAlign w:val="center"/>
          </w:tcPr>
          <w:p w:rsidR="006A4660" w:rsidRPr="009C0215" w:rsidRDefault="006A4660" w:rsidP="00024308">
            <w:pPr>
              <w:spacing w:before="40" w:after="40"/>
              <w:jc w:val="center"/>
              <w:rPr>
                <w:rFonts w:ascii="Arial" w:hAnsi="Arial" w:cs="Arial"/>
                <w:b/>
                <w:sz w:val="20"/>
                <w:szCs w:val="20"/>
              </w:rPr>
            </w:pPr>
            <w:proofErr w:type="gramStart"/>
            <w:r w:rsidRPr="009C0215">
              <w:rPr>
                <w:rFonts w:ascii="Arial" w:hAnsi="Arial" w:cs="Arial"/>
                <w:b/>
                <w:sz w:val="20"/>
                <w:szCs w:val="20"/>
              </w:rPr>
              <w:t>Schedule</w:t>
            </w:r>
            <w:proofErr w:type="gramEnd"/>
            <w:r w:rsidRPr="009C0215">
              <w:rPr>
                <w:rFonts w:ascii="Arial" w:hAnsi="Arial" w:cs="Arial"/>
                <w:sz w:val="20"/>
                <w:szCs w:val="20"/>
              </w:rPr>
              <w:br/>
            </w:r>
            <w:r w:rsidRPr="009C0215">
              <w:rPr>
                <w:rFonts w:ascii="Arial" w:hAnsi="Arial" w:cs="Arial"/>
                <w:b/>
                <w:sz w:val="20"/>
                <w:szCs w:val="20"/>
              </w:rPr>
              <w:t>(months after OMB clearance)</w:t>
            </w:r>
          </w:p>
        </w:tc>
      </w:tr>
      <w:tr w:rsidR="006A4660" w:rsidTr="00024308">
        <w:trPr>
          <w:jc w:val="center"/>
        </w:trPr>
        <w:tc>
          <w:tcPr>
            <w:tcW w:w="4788" w:type="dxa"/>
            <w:tcBorders>
              <w:left w:val="single" w:sz="4" w:space="0" w:color="auto"/>
            </w:tcBorders>
            <w:vAlign w:val="center"/>
          </w:tcPr>
          <w:p w:rsidR="006A4660" w:rsidRPr="009C0215" w:rsidRDefault="006A4660" w:rsidP="00D84BAD">
            <w:pPr>
              <w:spacing w:before="40" w:after="40"/>
              <w:rPr>
                <w:rFonts w:ascii="Arial" w:hAnsi="Arial" w:cs="Arial"/>
                <w:sz w:val="20"/>
                <w:szCs w:val="20"/>
              </w:rPr>
            </w:pPr>
            <w:r w:rsidRPr="009C0215">
              <w:rPr>
                <w:rFonts w:ascii="Arial" w:hAnsi="Arial" w:cs="Arial"/>
                <w:sz w:val="20"/>
                <w:szCs w:val="20"/>
              </w:rPr>
              <w:t xml:space="preserve">Select sample of </w:t>
            </w:r>
            <w:r w:rsidR="00DC7E4E">
              <w:rPr>
                <w:rFonts w:ascii="Arial" w:hAnsi="Arial" w:cs="Arial"/>
                <w:sz w:val="20"/>
                <w:szCs w:val="20"/>
              </w:rPr>
              <w:t>MECs</w:t>
            </w:r>
          </w:p>
        </w:tc>
        <w:tc>
          <w:tcPr>
            <w:tcW w:w="3906" w:type="dxa"/>
            <w:tcBorders>
              <w:right w:val="single" w:sz="4" w:space="0" w:color="auto"/>
            </w:tcBorders>
            <w:vAlign w:val="center"/>
          </w:tcPr>
          <w:p w:rsidR="006A4660" w:rsidRPr="009C0215" w:rsidRDefault="006A4660" w:rsidP="00024308">
            <w:pPr>
              <w:pStyle w:val="body"/>
              <w:spacing w:before="40" w:after="40"/>
              <w:rPr>
                <w:rFonts w:ascii="Arial" w:hAnsi="Arial" w:cs="Arial"/>
                <w:snapToGrid/>
                <w:sz w:val="20"/>
              </w:rPr>
            </w:pPr>
            <w:r w:rsidRPr="009C0215">
              <w:rPr>
                <w:rFonts w:ascii="Arial" w:hAnsi="Arial" w:cs="Arial"/>
                <w:snapToGrid/>
                <w:sz w:val="20"/>
              </w:rPr>
              <w:t xml:space="preserve">   Month 1 </w:t>
            </w:r>
          </w:p>
        </w:tc>
      </w:tr>
      <w:tr w:rsidR="006A4660" w:rsidTr="00024308">
        <w:trPr>
          <w:jc w:val="center"/>
        </w:trPr>
        <w:tc>
          <w:tcPr>
            <w:tcW w:w="4788" w:type="dxa"/>
            <w:tcBorders>
              <w:left w:val="single" w:sz="4" w:space="0" w:color="auto"/>
            </w:tcBorders>
            <w:vAlign w:val="center"/>
          </w:tcPr>
          <w:p w:rsidR="006A4660" w:rsidRPr="009C0215" w:rsidRDefault="00D84BAD" w:rsidP="00024308">
            <w:pPr>
              <w:spacing w:before="40" w:after="40"/>
              <w:rPr>
                <w:rFonts w:ascii="Arial" w:hAnsi="Arial" w:cs="Arial"/>
                <w:sz w:val="20"/>
                <w:szCs w:val="20"/>
              </w:rPr>
            </w:pPr>
            <w:r w:rsidRPr="009C0215">
              <w:rPr>
                <w:rFonts w:ascii="Arial" w:hAnsi="Arial" w:cs="Arial"/>
                <w:sz w:val="20"/>
                <w:szCs w:val="20"/>
              </w:rPr>
              <w:t>Conduct s</w:t>
            </w:r>
            <w:r w:rsidR="006A4660" w:rsidRPr="009C0215">
              <w:rPr>
                <w:rFonts w:ascii="Arial" w:hAnsi="Arial" w:cs="Arial"/>
                <w:sz w:val="20"/>
                <w:szCs w:val="20"/>
              </w:rPr>
              <w:t>creening telephone calls</w:t>
            </w:r>
          </w:p>
        </w:tc>
        <w:tc>
          <w:tcPr>
            <w:tcW w:w="3906" w:type="dxa"/>
            <w:tcBorders>
              <w:right w:val="single" w:sz="4" w:space="0" w:color="auto"/>
            </w:tcBorders>
            <w:vAlign w:val="center"/>
          </w:tcPr>
          <w:p w:rsidR="006A4660" w:rsidRPr="009C0215" w:rsidRDefault="006A4660" w:rsidP="00024308">
            <w:pPr>
              <w:spacing w:before="40" w:after="40"/>
              <w:rPr>
                <w:rFonts w:ascii="Arial" w:hAnsi="Arial" w:cs="Arial"/>
                <w:sz w:val="20"/>
                <w:szCs w:val="20"/>
              </w:rPr>
            </w:pPr>
            <w:r w:rsidRPr="009C0215">
              <w:rPr>
                <w:rFonts w:ascii="Arial" w:hAnsi="Arial" w:cs="Arial"/>
                <w:sz w:val="20"/>
                <w:szCs w:val="20"/>
              </w:rPr>
              <w:t xml:space="preserve">   Months 1-2 </w:t>
            </w:r>
          </w:p>
        </w:tc>
      </w:tr>
      <w:tr w:rsidR="006A4660" w:rsidTr="00024308">
        <w:trPr>
          <w:jc w:val="center"/>
        </w:trPr>
        <w:tc>
          <w:tcPr>
            <w:tcW w:w="4788" w:type="dxa"/>
            <w:tcBorders>
              <w:left w:val="single" w:sz="4" w:space="0" w:color="auto"/>
            </w:tcBorders>
            <w:vAlign w:val="center"/>
          </w:tcPr>
          <w:p w:rsidR="006A4660" w:rsidRPr="009C0215" w:rsidRDefault="006A4660" w:rsidP="00024308">
            <w:pPr>
              <w:spacing w:before="40" w:after="40"/>
              <w:rPr>
                <w:rFonts w:ascii="Arial" w:hAnsi="Arial" w:cs="Arial"/>
                <w:sz w:val="20"/>
                <w:szCs w:val="20"/>
              </w:rPr>
            </w:pPr>
            <w:r w:rsidRPr="009C0215">
              <w:rPr>
                <w:rFonts w:ascii="Arial" w:hAnsi="Arial" w:cs="Arial"/>
                <w:sz w:val="20"/>
                <w:szCs w:val="20"/>
              </w:rPr>
              <w:t>Conduct mail survey</w:t>
            </w:r>
          </w:p>
        </w:tc>
        <w:tc>
          <w:tcPr>
            <w:tcW w:w="3906" w:type="dxa"/>
            <w:tcBorders>
              <w:right w:val="single" w:sz="4" w:space="0" w:color="auto"/>
            </w:tcBorders>
            <w:vAlign w:val="center"/>
          </w:tcPr>
          <w:p w:rsidR="006A4660" w:rsidRPr="009C0215" w:rsidRDefault="006A4660" w:rsidP="00024308">
            <w:pPr>
              <w:spacing w:before="40" w:after="40"/>
              <w:rPr>
                <w:rFonts w:ascii="Arial" w:hAnsi="Arial" w:cs="Arial"/>
                <w:sz w:val="20"/>
                <w:szCs w:val="20"/>
              </w:rPr>
            </w:pPr>
            <w:r w:rsidRPr="009C0215">
              <w:rPr>
                <w:rFonts w:ascii="Arial" w:hAnsi="Arial" w:cs="Arial"/>
                <w:sz w:val="20"/>
                <w:szCs w:val="20"/>
              </w:rPr>
              <w:t xml:space="preserve">   Months 1-5 </w:t>
            </w:r>
          </w:p>
        </w:tc>
      </w:tr>
      <w:tr w:rsidR="006A4660" w:rsidTr="00024308">
        <w:trPr>
          <w:jc w:val="center"/>
        </w:trPr>
        <w:tc>
          <w:tcPr>
            <w:tcW w:w="4788" w:type="dxa"/>
            <w:tcBorders>
              <w:left w:val="single" w:sz="4" w:space="0" w:color="auto"/>
            </w:tcBorders>
            <w:vAlign w:val="center"/>
          </w:tcPr>
          <w:p w:rsidR="006A4660" w:rsidRPr="009C0215" w:rsidRDefault="006A4660" w:rsidP="00024308">
            <w:pPr>
              <w:spacing w:before="40" w:after="40"/>
              <w:rPr>
                <w:rFonts w:ascii="Arial" w:hAnsi="Arial" w:cs="Arial"/>
                <w:sz w:val="20"/>
                <w:szCs w:val="20"/>
              </w:rPr>
            </w:pPr>
            <w:r w:rsidRPr="009C0215">
              <w:rPr>
                <w:rFonts w:ascii="Arial" w:hAnsi="Arial" w:cs="Arial"/>
                <w:sz w:val="20"/>
                <w:szCs w:val="20"/>
              </w:rPr>
              <w:t>Data coding, entry, and cleaning</w:t>
            </w:r>
          </w:p>
        </w:tc>
        <w:tc>
          <w:tcPr>
            <w:tcW w:w="3906" w:type="dxa"/>
            <w:tcBorders>
              <w:right w:val="single" w:sz="4" w:space="0" w:color="auto"/>
            </w:tcBorders>
            <w:vAlign w:val="center"/>
          </w:tcPr>
          <w:p w:rsidR="006A4660" w:rsidRPr="009C0215" w:rsidRDefault="006A4660" w:rsidP="00024308">
            <w:pPr>
              <w:spacing w:before="40" w:after="40"/>
              <w:rPr>
                <w:rFonts w:ascii="Arial" w:hAnsi="Arial" w:cs="Arial"/>
                <w:sz w:val="20"/>
                <w:szCs w:val="20"/>
              </w:rPr>
            </w:pPr>
            <w:r w:rsidRPr="009C0215">
              <w:rPr>
                <w:rFonts w:ascii="Arial" w:hAnsi="Arial" w:cs="Arial"/>
                <w:sz w:val="20"/>
                <w:szCs w:val="20"/>
              </w:rPr>
              <w:t xml:space="preserve">   Months 1-6 </w:t>
            </w:r>
          </w:p>
        </w:tc>
      </w:tr>
      <w:tr w:rsidR="006A4660" w:rsidTr="00024308">
        <w:trPr>
          <w:jc w:val="center"/>
        </w:trPr>
        <w:tc>
          <w:tcPr>
            <w:tcW w:w="4788" w:type="dxa"/>
            <w:tcBorders>
              <w:left w:val="single" w:sz="4" w:space="0" w:color="auto"/>
            </w:tcBorders>
            <w:vAlign w:val="center"/>
          </w:tcPr>
          <w:p w:rsidR="006A4660" w:rsidRPr="009C0215" w:rsidRDefault="00D84BAD" w:rsidP="00024308">
            <w:pPr>
              <w:spacing w:before="40" w:after="40"/>
              <w:rPr>
                <w:rFonts w:ascii="Arial" w:hAnsi="Arial" w:cs="Arial"/>
                <w:sz w:val="20"/>
                <w:szCs w:val="20"/>
              </w:rPr>
            </w:pPr>
            <w:r w:rsidRPr="009C0215">
              <w:rPr>
                <w:rFonts w:ascii="Arial" w:hAnsi="Arial" w:cs="Arial"/>
                <w:sz w:val="20"/>
                <w:szCs w:val="20"/>
              </w:rPr>
              <w:t>Develop a</w:t>
            </w:r>
            <w:r w:rsidR="00237E1D" w:rsidRPr="009C0215">
              <w:rPr>
                <w:rFonts w:ascii="Arial" w:hAnsi="Arial" w:cs="Arial"/>
                <w:sz w:val="20"/>
                <w:szCs w:val="20"/>
              </w:rPr>
              <w:t>nalytic d</w:t>
            </w:r>
            <w:r w:rsidRPr="009C0215">
              <w:rPr>
                <w:rFonts w:ascii="Arial" w:hAnsi="Arial" w:cs="Arial"/>
                <w:sz w:val="20"/>
                <w:szCs w:val="20"/>
              </w:rPr>
              <w:t xml:space="preserve">ata sets and codebook </w:t>
            </w:r>
          </w:p>
        </w:tc>
        <w:tc>
          <w:tcPr>
            <w:tcW w:w="3906" w:type="dxa"/>
            <w:tcBorders>
              <w:right w:val="single" w:sz="4" w:space="0" w:color="auto"/>
            </w:tcBorders>
            <w:vAlign w:val="center"/>
          </w:tcPr>
          <w:p w:rsidR="006A4660" w:rsidRPr="009C0215" w:rsidRDefault="006A4660" w:rsidP="00024308">
            <w:pPr>
              <w:spacing w:before="40" w:after="40"/>
              <w:rPr>
                <w:rFonts w:ascii="Arial" w:hAnsi="Arial" w:cs="Arial"/>
                <w:sz w:val="20"/>
                <w:szCs w:val="20"/>
              </w:rPr>
            </w:pPr>
            <w:r w:rsidRPr="009C0215">
              <w:rPr>
                <w:rFonts w:ascii="Arial" w:hAnsi="Arial" w:cs="Arial"/>
                <w:sz w:val="20"/>
                <w:szCs w:val="20"/>
              </w:rPr>
              <w:t xml:space="preserve">   Month 6 </w:t>
            </w:r>
          </w:p>
        </w:tc>
      </w:tr>
      <w:tr w:rsidR="006A4660" w:rsidTr="00024308">
        <w:trPr>
          <w:jc w:val="center"/>
        </w:trPr>
        <w:tc>
          <w:tcPr>
            <w:tcW w:w="4788" w:type="dxa"/>
            <w:tcBorders>
              <w:left w:val="single" w:sz="4" w:space="0" w:color="auto"/>
            </w:tcBorders>
            <w:vAlign w:val="center"/>
          </w:tcPr>
          <w:p w:rsidR="006A4660" w:rsidRPr="009C0215" w:rsidRDefault="006A4660" w:rsidP="00024308">
            <w:pPr>
              <w:spacing w:before="40" w:after="40"/>
              <w:rPr>
                <w:rFonts w:ascii="Arial" w:hAnsi="Arial" w:cs="Arial"/>
                <w:sz w:val="20"/>
                <w:szCs w:val="20"/>
              </w:rPr>
            </w:pPr>
            <w:r w:rsidRPr="009C0215">
              <w:rPr>
                <w:rFonts w:ascii="Arial" w:hAnsi="Arial" w:cs="Arial"/>
                <w:sz w:val="20"/>
                <w:szCs w:val="20"/>
              </w:rPr>
              <w:t>Data analysis</w:t>
            </w:r>
          </w:p>
        </w:tc>
        <w:tc>
          <w:tcPr>
            <w:tcW w:w="3906" w:type="dxa"/>
            <w:tcBorders>
              <w:right w:val="single" w:sz="4" w:space="0" w:color="auto"/>
            </w:tcBorders>
            <w:vAlign w:val="center"/>
          </w:tcPr>
          <w:p w:rsidR="006A4660" w:rsidRPr="009C0215" w:rsidRDefault="006A4660" w:rsidP="00024308">
            <w:pPr>
              <w:spacing w:before="40" w:after="40"/>
              <w:rPr>
                <w:rFonts w:ascii="Arial" w:hAnsi="Arial" w:cs="Arial"/>
                <w:sz w:val="20"/>
                <w:szCs w:val="20"/>
              </w:rPr>
            </w:pPr>
            <w:r w:rsidRPr="009C0215">
              <w:rPr>
                <w:rFonts w:ascii="Arial" w:hAnsi="Arial" w:cs="Arial"/>
                <w:sz w:val="20"/>
                <w:szCs w:val="20"/>
              </w:rPr>
              <w:t xml:space="preserve">   Month 6-7 </w:t>
            </w:r>
          </w:p>
        </w:tc>
      </w:tr>
      <w:tr w:rsidR="006A4660" w:rsidTr="00024308">
        <w:trPr>
          <w:jc w:val="center"/>
        </w:trPr>
        <w:tc>
          <w:tcPr>
            <w:tcW w:w="4788" w:type="dxa"/>
            <w:tcBorders>
              <w:left w:val="single" w:sz="4" w:space="0" w:color="auto"/>
            </w:tcBorders>
            <w:vAlign w:val="center"/>
          </w:tcPr>
          <w:p w:rsidR="006A4660" w:rsidRPr="009C0215" w:rsidRDefault="006A4660" w:rsidP="00024308">
            <w:pPr>
              <w:spacing w:before="40" w:after="40"/>
              <w:rPr>
                <w:rFonts w:ascii="Arial" w:hAnsi="Arial" w:cs="Arial"/>
                <w:sz w:val="20"/>
                <w:szCs w:val="20"/>
              </w:rPr>
            </w:pPr>
            <w:r w:rsidRPr="009C0215">
              <w:rPr>
                <w:rFonts w:ascii="Arial" w:hAnsi="Arial" w:cs="Arial"/>
                <w:sz w:val="20"/>
                <w:szCs w:val="20"/>
              </w:rPr>
              <w:t>Final report</w:t>
            </w:r>
          </w:p>
        </w:tc>
        <w:tc>
          <w:tcPr>
            <w:tcW w:w="3906" w:type="dxa"/>
            <w:tcBorders>
              <w:right w:val="single" w:sz="4" w:space="0" w:color="auto"/>
            </w:tcBorders>
            <w:vAlign w:val="center"/>
          </w:tcPr>
          <w:p w:rsidR="006A4660" w:rsidRPr="009C0215" w:rsidRDefault="006A4660" w:rsidP="00024308">
            <w:pPr>
              <w:spacing w:before="40" w:after="40"/>
              <w:rPr>
                <w:rFonts w:ascii="Arial" w:hAnsi="Arial" w:cs="Arial"/>
                <w:sz w:val="20"/>
                <w:szCs w:val="20"/>
              </w:rPr>
            </w:pPr>
            <w:r w:rsidRPr="009C0215">
              <w:rPr>
                <w:rFonts w:ascii="Arial" w:hAnsi="Arial" w:cs="Arial"/>
                <w:sz w:val="20"/>
                <w:szCs w:val="20"/>
              </w:rPr>
              <w:t xml:space="preserve">   Month 8 </w:t>
            </w:r>
          </w:p>
        </w:tc>
      </w:tr>
    </w:tbl>
    <w:p w:rsidR="006A4660" w:rsidRDefault="006A4660" w:rsidP="006A4660"/>
    <w:p w:rsidR="006A4660" w:rsidRDefault="006A4660" w:rsidP="006A4660"/>
    <w:p w:rsidR="00AD1B79" w:rsidRDefault="00AD1B79" w:rsidP="00AD1B79">
      <w:pPr>
        <w:pStyle w:val="Heading3"/>
        <w:keepLines/>
        <w:rPr>
          <w:i w:val="0"/>
          <w:iCs/>
        </w:rPr>
      </w:pPr>
      <w:r>
        <w:rPr>
          <w:i w:val="0"/>
          <w:iCs/>
        </w:rPr>
        <w:t>Publication Plan</w:t>
      </w:r>
    </w:p>
    <w:p w:rsidR="006A4660" w:rsidRDefault="006A4660" w:rsidP="006A4660"/>
    <w:p w:rsidR="00EB4D55" w:rsidRPr="00666785" w:rsidRDefault="00D84BAD" w:rsidP="00D84BAD">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Findings from this study will be disseminated </w:t>
      </w:r>
      <w:r w:rsidR="006A4660">
        <w:t xml:space="preserve">through the publication of </w:t>
      </w:r>
      <w:r w:rsidR="006B5F68">
        <w:t xml:space="preserve">1-3 </w:t>
      </w:r>
      <w:r w:rsidR="006A4660">
        <w:t>manuscri</w:t>
      </w:r>
      <w:r>
        <w:t xml:space="preserve">pts in peer-reviewed journals. </w:t>
      </w:r>
      <w:r w:rsidR="00F80B09">
        <w:t xml:space="preserve">Survey findings will also be used </w:t>
      </w:r>
      <w:r w:rsidR="00EB4D55">
        <w:t xml:space="preserve">to develop educational publications and presentations </w:t>
      </w:r>
      <w:r w:rsidR="00F80B09">
        <w:t>aimed at ensuring</w:t>
      </w:r>
      <w:r w:rsidRPr="00666785">
        <w:t xml:space="preserve"> that MEC</w:t>
      </w:r>
      <w:r>
        <w:t>s</w:t>
      </w:r>
      <w:r w:rsidRPr="00666785">
        <w:t xml:space="preserve"> apply consistent standardized terms and definitions in determining </w:t>
      </w:r>
      <w:r>
        <w:t xml:space="preserve">the </w:t>
      </w:r>
      <w:r w:rsidRPr="00666785">
        <w:t xml:space="preserve">cause of </w:t>
      </w:r>
      <w:r>
        <w:t xml:space="preserve">unexpected infant </w:t>
      </w:r>
      <w:r w:rsidRPr="00666785">
        <w:t>death</w:t>
      </w:r>
      <w:r>
        <w:t>s</w:t>
      </w:r>
      <w:r w:rsidR="00A669E5">
        <w:t>.</w:t>
      </w:r>
    </w:p>
    <w:p w:rsidR="006A4660" w:rsidRDefault="006A4660" w:rsidP="006A4660"/>
    <w:p w:rsidR="00AD1B79" w:rsidRDefault="00AD1B79" w:rsidP="00AD1B79">
      <w:pPr>
        <w:pStyle w:val="Heading3"/>
        <w:rPr>
          <w:i w:val="0"/>
          <w:iCs/>
        </w:rPr>
      </w:pPr>
      <w:r>
        <w:rPr>
          <w:i w:val="0"/>
          <w:iCs/>
        </w:rPr>
        <w:t>Analysis Plan</w:t>
      </w:r>
    </w:p>
    <w:p w:rsidR="00AD1B79" w:rsidRPr="00176A27" w:rsidRDefault="00AD1B79" w:rsidP="00AD1B79">
      <w:pPr>
        <w:keepNext/>
      </w:pPr>
    </w:p>
    <w:p w:rsidR="00E47B10" w:rsidRPr="002B7430" w:rsidRDefault="00AD1B79" w:rsidP="002B7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76A27">
        <w:t>After the survey data are entered and cleaned, the data file will be prepared for analysis</w:t>
      </w:r>
      <w:r>
        <w:t xml:space="preserve"> and survey weights will be assigned</w:t>
      </w:r>
      <w:r w:rsidRPr="00176A27">
        <w:t>.  The analysis of the survey data will include univariate</w:t>
      </w:r>
      <w:r w:rsidR="002C5EFC">
        <w:t xml:space="preserve"> and </w:t>
      </w:r>
      <w:r w:rsidRPr="00176A27">
        <w:t>bivariate</w:t>
      </w:r>
      <w:r w:rsidR="002C5EFC">
        <w:t xml:space="preserve"> </w:t>
      </w:r>
      <w:r w:rsidRPr="00176A27">
        <w:t xml:space="preserve">analyses. </w:t>
      </w:r>
      <w:r w:rsidR="00111A6E">
        <w:t xml:space="preserve"> Table shells illustrating the analyses to be performed are included as Attachment </w:t>
      </w:r>
      <w:r w:rsidR="00565AD9">
        <w:t>6</w:t>
      </w:r>
      <w:r w:rsidR="00111A6E">
        <w:t xml:space="preserve">. </w:t>
      </w:r>
      <w:r>
        <w:t xml:space="preserve">The plans for weighting of the survey data and </w:t>
      </w:r>
      <w:r w:rsidR="002C5EFC">
        <w:t>both</w:t>
      </w:r>
      <w:r>
        <w:t xml:space="preserve"> type</w:t>
      </w:r>
      <w:r w:rsidR="002C5EFC">
        <w:t>s</w:t>
      </w:r>
      <w:r>
        <w:t xml:space="preserve"> of analys</w:t>
      </w:r>
      <w:r w:rsidR="002C5EFC">
        <w:t>e</w:t>
      </w:r>
      <w:r>
        <w:t>s are described below.</w:t>
      </w:r>
      <w:r w:rsidRPr="00176A27">
        <w:t xml:space="preserve"> </w:t>
      </w:r>
      <w:r w:rsidR="00E47B10">
        <w:rPr>
          <w:i/>
        </w:rPr>
        <w:br w:type="page"/>
      </w:r>
    </w:p>
    <w:p w:rsidR="00AD1B79" w:rsidRDefault="00AD1B79" w:rsidP="00AD1B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rPr>
          <w:i/>
        </w:rPr>
        <w:lastRenderedPageBreak/>
        <w:t>Weighting of Survey Data</w:t>
      </w:r>
    </w:p>
    <w:p w:rsidR="00133BF2" w:rsidRDefault="00133BF2" w:rsidP="006A4660"/>
    <w:p w:rsidR="006A4660" w:rsidRDefault="00133BF2" w:rsidP="006A4660">
      <w:r>
        <w:t>In order</w:t>
      </w:r>
      <w:r w:rsidRPr="00AD1B79">
        <w:t xml:space="preserve"> to make quantitative estimates of any quantities or proportions estimated in the survey (i.e., the proportion of </w:t>
      </w:r>
      <w:r w:rsidR="00DC7E4E">
        <w:t>MECs</w:t>
      </w:r>
      <w:r w:rsidRPr="00AD1B79">
        <w:t xml:space="preserve"> who respond in a certain way to a spe</w:t>
      </w:r>
      <w:r>
        <w:t>cific survey question)</w:t>
      </w:r>
      <w:r w:rsidR="00DC7E4E">
        <w:t>,</w:t>
      </w:r>
      <w:r>
        <w:t xml:space="preserve"> survey weights will</w:t>
      </w:r>
      <w:r w:rsidRPr="00AD1B79">
        <w:t xml:space="preserve"> be employed to calculate appropriate confidence intervals on those</w:t>
      </w:r>
      <w:r>
        <w:t xml:space="preserve"> estimates.</w:t>
      </w:r>
      <w:r w:rsidRPr="00AD1B79">
        <w:t xml:space="preserve"> If we performed a simple random survey of individuals from an infinitely large population, then 800 respondents would yield 95% confidence intervals of </w:t>
      </w:r>
      <w:r w:rsidRPr="00AD1B79">
        <w:sym w:font="Symbol" w:char="F0B1"/>
      </w:r>
      <w:r w:rsidRPr="00AD1B79">
        <w:t xml:space="preserve"> 3.5% on an estimated proportion of 50%.  If the proportion were closer to 0% or 100% then the confidence interval would be more narrow.   The structure of this survey is complex with the possibility of clustering within counties, so the correct n</w:t>
      </w:r>
      <w:r w:rsidR="00DC7E4E">
        <w:t>umber is not likely to be 3.5%. I</w:t>
      </w:r>
      <w:r w:rsidRPr="00AD1B79">
        <w:t>t will</w:t>
      </w:r>
      <w:r w:rsidR="00DC7E4E">
        <w:t xml:space="preserve"> thus</w:t>
      </w:r>
      <w:r w:rsidRPr="00AD1B79">
        <w:t xml:space="preserve"> be necessary to employ the survey weights to estimate quantitative summaries and their associated confidence intervals.</w:t>
      </w:r>
    </w:p>
    <w:p w:rsidR="006A4660" w:rsidRDefault="00F568FC" w:rsidP="006A4660">
      <w:r w:rsidRPr="00AD1B79">
        <w:tab/>
      </w:r>
    </w:p>
    <w:p w:rsidR="006A4660" w:rsidRPr="00AD1B79" w:rsidRDefault="00AD1B79" w:rsidP="006A4660">
      <w:pPr>
        <w:rPr>
          <w:bCs/>
          <w:i/>
        </w:rPr>
      </w:pPr>
      <w:r w:rsidRPr="00AD1B79">
        <w:rPr>
          <w:bCs/>
          <w:i/>
        </w:rPr>
        <w:t>Univariate Analysis</w:t>
      </w:r>
    </w:p>
    <w:p w:rsidR="00AD1B79" w:rsidRDefault="00AD1B79" w:rsidP="006A4660"/>
    <w:p w:rsidR="00AD1B79" w:rsidRPr="00E15C03" w:rsidRDefault="00AD1B79" w:rsidP="00AD1B79">
      <w:pPr>
        <w:pStyle w:val="Heading5"/>
        <w:rPr>
          <w:b/>
          <w:bCs/>
          <w:i w:val="0"/>
          <w:sz w:val="24"/>
          <w:szCs w:val="24"/>
          <w:u w:val="none"/>
        </w:rPr>
      </w:pPr>
      <w:r w:rsidRPr="00E15C03">
        <w:rPr>
          <w:i w:val="0"/>
          <w:sz w:val="24"/>
          <w:szCs w:val="24"/>
          <w:u w:val="none"/>
        </w:rPr>
        <w:t xml:space="preserve">Univariate distributions and descriptive statistics </w:t>
      </w:r>
      <w:r w:rsidR="00AE2C91">
        <w:rPr>
          <w:i w:val="0"/>
          <w:sz w:val="24"/>
          <w:szCs w:val="24"/>
          <w:u w:val="none"/>
        </w:rPr>
        <w:t xml:space="preserve">(means and frequencies) </w:t>
      </w:r>
      <w:r w:rsidRPr="00E15C03">
        <w:rPr>
          <w:i w:val="0"/>
          <w:sz w:val="24"/>
          <w:szCs w:val="24"/>
          <w:u w:val="none"/>
        </w:rPr>
        <w:t>will first be obtained for all variables in the survey.  Weighted total and percentage distributions will be generated for categorical variables, and weighted means will be generated for continuous variables.</w:t>
      </w:r>
    </w:p>
    <w:p w:rsidR="00AD1B79" w:rsidRPr="00E15C03" w:rsidRDefault="00AD1B79" w:rsidP="00AD1B79">
      <w:pPr>
        <w:pStyle w:val="BodyText2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rsidR="00AD1B79" w:rsidRPr="00E15C03" w:rsidRDefault="00AD1B79" w:rsidP="00AD1B79">
      <w:pPr>
        <w:pStyle w:val="Heading7"/>
        <w:rPr>
          <w:b/>
          <w:bCs/>
          <w:sz w:val="24"/>
          <w:szCs w:val="24"/>
          <w:u w:val="none"/>
        </w:rPr>
      </w:pPr>
      <w:r w:rsidRPr="00E15C03">
        <w:rPr>
          <w:bCs/>
          <w:sz w:val="24"/>
          <w:szCs w:val="24"/>
          <w:u w:val="none"/>
        </w:rPr>
        <w:t>Bivariate Analyses</w:t>
      </w:r>
    </w:p>
    <w:p w:rsidR="00AD1B79" w:rsidRDefault="00AD1B79" w:rsidP="006A466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E2C91" w:rsidRDefault="00AE2C91" w:rsidP="00AE2C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76A27">
        <w:t xml:space="preserve">Bivariate analyses will next be conducted to </w:t>
      </w:r>
      <w:r>
        <w:t xml:space="preserve">examine differences in how MECs </w:t>
      </w:r>
      <w:r w:rsidR="00EB0220">
        <w:t xml:space="preserve">classify infant deaths </w:t>
      </w:r>
      <w:r>
        <w:t>by region, urban/rural, training and educ</w:t>
      </w:r>
      <w:r w:rsidR="00EB0220">
        <w:t>a</w:t>
      </w:r>
      <w:r>
        <w:t xml:space="preserve">tion, and </w:t>
      </w:r>
      <w:r w:rsidR="00EB0220">
        <w:t xml:space="preserve">other </w:t>
      </w:r>
      <w:r>
        <w:t xml:space="preserve">respondent characteristics. </w:t>
      </w:r>
    </w:p>
    <w:p w:rsidR="00F80B09" w:rsidRDefault="00F80B09" w:rsidP="00AE2C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E2C91" w:rsidRDefault="00AE2C91" w:rsidP="00EE1923">
      <w:pPr>
        <w:tabs>
          <w:tab w:val="left" w:pos="360"/>
        </w:tabs>
        <w:outlineLvl w:val="0"/>
        <w:rPr>
          <w:b/>
        </w:rPr>
      </w:pPr>
      <w:r>
        <w:rPr>
          <w:b/>
        </w:rPr>
        <w:t>17.</w:t>
      </w:r>
      <w:r>
        <w:rPr>
          <w:b/>
        </w:rPr>
        <w:tab/>
        <w:t xml:space="preserve">Reason(s) Display of OMB Expiration Date is Inappropriate </w:t>
      </w:r>
    </w:p>
    <w:p w:rsidR="00AE2C91" w:rsidRDefault="00AE2C91" w:rsidP="00AE2C91"/>
    <w:p w:rsidR="00AE2C91" w:rsidRDefault="00AE2C91" w:rsidP="00AE2C91">
      <w:r>
        <w:t>Display of OMB expiration date is appropriate for this study.</w:t>
      </w:r>
    </w:p>
    <w:p w:rsidR="00AE2C91" w:rsidRDefault="00AE2C91" w:rsidP="00AE2C91">
      <w:pPr>
        <w:rPr>
          <w:b/>
        </w:rPr>
      </w:pPr>
    </w:p>
    <w:p w:rsidR="00AE2C91" w:rsidRDefault="00AE2C91" w:rsidP="00AE2C91">
      <w:pPr>
        <w:keepNext/>
        <w:tabs>
          <w:tab w:val="left" w:pos="360"/>
        </w:tabs>
        <w:ind w:left="360" w:hanging="360"/>
        <w:outlineLvl w:val="0"/>
        <w:rPr>
          <w:b/>
        </w:rPr>
      </w:pPr>
      <w:r>
        <w:rPr>
          <w:b/>
        </w:rPr>
        <w:t>18.</w:t>
      </w:r>
      <w:r>
        <w:rPr>
          <w:b/>
        </w:rPr>
        <w:tab/>
        <w:t xml:space="preserve">Exceptions to Certification for Paperwork Reduction Act Submissions </w:t>
      </w:r>
    </w:p>
    <w:p w:rsidR="00AE2C91" w:rsidRDefault="00AE2C91" w:rsidP="00AE2C91">
      <w:pPr>
        <w:keepNext/>
      </w:pPr>
    </w:p>
    <w:p w:rsidR="00AE2C91" w:rsidRDefault="00AE2C91" w:rsidP="00AE2C91">
      <w:pPr>
        <w:outlineLvl w:val="0"/>
      </w:pPr>
      <w:r>
        <w:t>There are no exemptions being requested for this clearance.</w:t>
      </w:r>
    </w:p>
    <w:p w:rsidR="006A4660" w:rsidRDefault="006A4660" w:rsidP="006A4660">
      <w:r>
        <w:br w:type="page"/>
      </w:r>
    </w:p>
    <w:p w:rsidR="006A4660" w:rsidRDefault="006A4660" w:rsidP="006A46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F1B09" w:rsidRDefault="00F31E0A" w:rsidP="001F1B09">
      <w:pPr>
        <w:pStyle w:val="Title"/>
        <w:ind w:left="720"/>
      </w:pPr>
      <w:r>
        <w:t>Bibliography</w:t>
      </w:r>
    </w:p>
    <w:p w:rsidR="001F1B09" w:rsidRPr="000C3C40" w:rsidRDefault="001F1B09" w:rsidP="001F1B09">
      <w:pPr>
        <w:pStyle w:val="Title"/>
        <w:ind w:left="720"/>
        <w:jc w:val="left"/>
        <w:rPr>
          <w:b w:val="0"/>
          <w:bCs/>
          <w:sz w:val="22"/>
          <w:szCs w:val="22"/>
        </w:rPr>
      </w:pPr>
    </w:p>
    <w:p w:rsidR="00F511CE" w:rsidRDefault="00F511CE" w:rsidP="009C37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lang w:val="en-US"/>
        </w:rPr>
      </w:pPr>
      <w:proofErr w:type="gramStart"/>
      <w:r>
        <w:rPr>
          <w:bCs/>
          <w:lang w:val="en-US"/>
        </w:rPr>
        <w:t>2005 Census of Medical Examiner and Coroner Offices.</w:t>
      </w:r>
      <w:proofErr w:type="gramEnd"/>
      <w:r>
        <w:rPr>
          <w:bCs/>
          <w:lang w:val="en-US"/>
        </w:rPr>
        <w:t xml:space="preserve">  </w:t>
      </w:r>
      <w:r w:rsidRPr="00F511CE">
        <w:t>OMB No. 1121-0296, exp. 7/31/2008.</w:t>
      </w:r>
    </w:p>
    <w:p w:rsidR="00F511CE" w:rsidRDefault="00F511CE" w:rsidP="009C37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lang w:val="en-US"/>
        </w:rPr>
      </w:pPr>
    </w:p>
    <w:p w:rsidR="009C37C3" w:rsidRPr="001E094C" w:rsidRDefault="009C37C3" w:rsidP="009C37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lang w:val="en-US"/>
        </w:rPr>
      </w:pPr>
      <w:proofErr w:type="gramStart"/>
      <w:r w:rsidRPr="001E094C">
        <w:rPr>
          <w:bCs/>
          <w:lang w:val="en-US"/>
        </w:rPr>
        <w:t>Berk, M.L., Edwards, W.S., &amp; Gay, N.L. (1993).</w:t>
      </w:r>
      <w:proofErr w:type="gramEnd"/>
      <w:r w:rsidRPr="001E094C">
        <w:rPr>
          <w:bCs/>
          <w:lang w:val="en-US"/>
        </w:rPr>
        <w:t xml:space="preserve">  </w:t>
      </w:r>
      <w:r w:rsidRPr="001E094C">
        <w:rPr>
          <w:bCs/>
        </w:rPr>
        <w:t xml:space="preserve">The use of a prepaid incentive to convert nonresponders on a survey of physicians.  </w:t>
      </w:r>
      <w:r>
        <w:rPr>
          <w:bCs/>
          <w:lang w:val="en-US"/>
        </w:rPr>
        <w:t>Evaluation &amp; t</w:t>
      </w:r>
      <w:r w:rsidRPr="001E094C">
        <w:rPr>
          <w:bCs/>
          <w:lang w:val="en-US"/>
        </w:rPr>
        <w:t>he Health Professions, 16(2):239-245.</w:t>
      </w:r>
    </w:p>
    <w:p w:rsidR="009C37C3" w:rsidRDefault="009C37C3" w:rsidP="002804CB">
      <w:pPr>
        <w:autoSpaceDE w:val="0"/>
        <w:autoSpaceDN w:val="0"/>
        <w:adjustRightInd w:val="0"/>
        <w:rPr>
          <w:color w:val="000000" w:themeColor="text1"/>
          <w:lang w:val="en-US"/>
        </w:rPr>
      </w:pPr>
    </w:p>
    <w:p w:rsidR="004F4579" w:rsidRPr="00E47B10" w:rsidRDefault="004F4579" w:rsidP="002804CB">
      <w:pPr>
        <w:autoSpaceDE w:val="0"/>
        <w:autoSpaceDN w:val="0"/>
        <w:adjustRightInd w:val="0"/>
        <w:rPr>
          <w:color w:val="000000" w:themeColor="text1"/>
          <w:lang w:val="en-US"/>
        </w:rPr>
      </w:pPr>
      <w:proofErr w:type="gramStart"/>
      <w:r w:rsidRPr="00E47B10">
        <w:rPr>
          <w:color w:val="000000" w:themeColor="text1"/>
          <w:lang w:val="en-US"/>
        </w:rPr>
        <w:t>Buzzle.com.</w:t>
      </w:r>
      <w:r w:rsidR="000351CA" w:rsidRPr="00E47B10">
        <w:rPr>
          <w:color w:val="000000" w:themeColor="text1"/>
          <w:lang w:val="en-US"/>
        </w:rPr>
        <w:t xml:space="preserve"> (2012, May).</w:t>
      </w:r>
      <w:proofErr w:type="gramEnd"/>
      <w:r w:rsidR="000351CA" w:rsidRPr="00E47B10">
        <w:rPr>
          <w:color w:val="000000" w:themeColor="text1"/>
          <w:lang w:val="en-US"/>
        </w:rPr>
        <w:t xml:space="preserve"> </w:t>
      </w:r>
      <w:proofErr w:type="gramStart"/>
      <w:r w:rsidR="000351CA" w:rsidRPr="00E47B10">
        <w:rPr>
          <w:color w:val="000000" w:themeColor="text1"/>
          <w:lang w:val="en-US"/>
        </w:rPr>
        <w:t>Coroner salary.</w:t>
      </w:r>
      <w:proofErr w:type="gramEnd"/>
      <w:r w:rsidRPr="00E47B10">
        <w:rPr>
          <w:color w:val="000000" w:themeColor="text1"/>
          <w:lang w:val="en-US"/>
        </w:rPr>
        <w:t xml:space="preserve"> </w:t>
      </w:r>
      <w:proofErr w:type="gramStart"/>
      <w:r w:rsidR="000351CA" w:rsidRPr="00E47B10">
        <w:rPr>
          <w:color w:val="000000" w:themeColor="text1"/>
          <w:lang w:val="en-US"/>
        </w:rPr>
        <w:t xml:space="preserve">Retrieved from </w:t>
      </w:r>
      <w:hyperlink r:id="rId13" w:history="1">
        <w:r w:rsidRPr="00E47B10">
          <w:rPr>
            <w:rStyle w:val="Hyperlink"/>
            <w:color w:val="000000" w:themeColor="text1"/>
            <w:lang w:val="en-US"/>
          </w:rPr>
          <w:t>http://www.buzzle.com/articles/coroner-salary.html</w:t>
        </w:r>
      </w:hyperlink>
      <w:r w:rsidRPr="00E47B10">
        <w:rPr>
          <w:color w:val="000000" w:themeColor="text1"/>
          <w:lang w:val="en-US"/>
        </w:rPr>
        <w:t>.</w:t>
      </w:r>
      <w:proofErr w:type="gramEnd"/>
      <w:r w:rsidRPr="00E47B10">
        <w:rPr>
          <w:color w:val="000000" w:themeColor="text1"/>
          <w:lang w:val="en-US"/>
        </w:rPr>
        <w:t xml:space="preserve"> </w:t>
      </w:r>
    </w:p>
    <w:p w:rsidR="004F4579" w:rsidRPr="00E47B10" w:rsidRDefault="004F4579" w:rsidP="002804CB">
      <w:pPr>
        <w:autoSpaceDE w:val="0"/>
        <w:autoSpaceDN w:val="0"/>
        <w:adjustRightInd w:val="0"/>
        <w:rPr>
          <w:color w:val="000000" w:themeColor="text1"/>
          <w:lang w:val="en-US"/>
        </w:rPr>
      </w:pPr>
    </w:p>
    <w:p w:rsidR="00642DFE" w:rsidRPr="00E47B10" w:rsidRDefault="00642DFE" w:rsidP="00642D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color w:val="000000" w:themeColor="text1"/>
        </w:rPr>
      </w:pPr>
      <w:proofErr w:type="gramStart"/>
      <w:r w:rsidRPr="00E47B10">
        <w:rPr>
          <w:bCs/>
          <w:color w:val="000000" w:themeColor="text1"/>
          <w:lang w:val="en-US"/>
        </w:rPr>
        <w:t>Cabana, M.D., Rand, C.S., Power, N.R., Wu, A.W., Wilson, M.H., Abboud, P.C., &amp; Rubin, H.R.</w:t>
      </w:r>
      <w:proofErr w:type="gramEnd"/>
      <w:r w:rsidRPr="00E47B10">
        <w:rPr>
          <w:bCs/>
          <w:color w:val="000000" w:themeColor="text1"/>
          <w:lang w:val="en-US"/>
        </w:rPr>
        <w:t xml:space="preserve">  </w:t>
      </w:r>
      <w:r w:rsidRPr="00E47B10">
        <w:rPr>
          <w:bCs/>
          <w:color w:val="000000" w:themeColor="text1"/>
        </w:rPr>
        <w:t>(1999). Why don’t physicians follow clinical practice guidelines? A framework for improvement.  Journal of the American Medical Association, 282(15):1458-1465.</w:t>
      </w:r>
    </w:p>
    <w:p w:rsidR="00642DFE" w:rsidRPr="00E47B10" w:rsidRDefault="00642DFE" w:rsidP="002804CB">
      <w:pPr>
        <w:autoSpaceDE w:val="0"/>
        <w:autoSpaceDN w:val="0"/>
        <w:adjustRightInd w:val="0"/>
        <w:rPr>
          <w:color w:val="000000" w:themeColor="text1"/>
          <w:lang w:val="en-US"/>
        </w:rPr>
      </w:pPr>
    </w:p>
    <w:p w:rsidR="002804CB" w:rsidRPr="00E47B10" w:rsidRDefault="002804CB" w:rsidP="002804CB">
      <w:pPr>
        <w:autoSpaceDE w:val="0"/>
        <w:autoSpaceDN w:val="0"/>
        <w:adjustRightInd w:val="0"/>
        <w:rPr>
          <w:color w:val="000000" w:themeColor="text1"/>
          <w:lang w:val="en-US"/>
        </w:rPr>
      </w:pPr>
      <w:proofErr w:type="gramStart"/>
      <w:r w:rsidRPr="00E47B10">
        <w:rPr>
          <w:color w:val="000000" w:themeColor="text1"/>
          <w:lang w:val="en-US"/>
        </w:rPr>
        <w:t>Camperlengo, L.T., Shapiro-Mendoza, C.K., &amp; Kim, S.Y. (2011).</w:t>
      </w:r>
      <w:proofErr w:type="gramEnd"/>
      <w:r w:rsidRPr="00E47B10">
        <w:rPr>
          <w:color w:val="000000" w:themeColor="text1"/>
          <w:lang w:val="en-US"/>
        </w:rPr>
        <w:t xml:space="preserve"> Sudden Infant Death Syndrome: Diagnostic Practices and Investigative Policies. American Journal of Forensic Medical Pathology</w:t>
      </w:r>
      <w:proofErr w:type="gramStart"/>
      <w:r w:rsidRPr="00E47B10">
        <w:rPr>
          <w:color w:val="000000" w:themeColor="text1"/>
          <w:lang w:val="en-US"/>
        </w:rPr>
        <w:t>,</w:t>
      </w:r>
      <w:r w:rsidRPr="00E47B10">
        <w:rPr>
          <w:iCs/>
          <w:color w:val="000000" w:themeColor="text1"/>
          <w:lang w:val="en-US"/>
        </w:rPr>
        <w:t>Jul</w:t>
      </w:r>
      <w:proofErr w:type="gramEnd"/>
      <w:r w:rsidRPr="00E47B10">
        <w:rPr>
          <w:iCs/>
          <w:color w:val="000000" w:themeColor="text1"/>
          <w:lang w:val="en-US"/>
        </w:rPr>
        <w:t xml:space="preserve"> 20</w:t>
      </w:r>
      <w:r w:rsidRPr="00E47B10">
        <w:rPr>
          <w:color w:val="000000" w:themeColor="text1"/>
          <w:lang w:val="en-US"/>
        </w:rPr>
        <w:t xml:space="preserve">. </w:t>
      </w:r>
      <w:proofErr w:type="gramStart"/>
      <w:r w:rsidRPr="00E47B10">
        <w:rPr>
          <w:color w:val="000000" w:themeColor="text1"/>
          <w:lang w:val="en-US"/>
        </w:rPr>
        <w:t>[Epub ahead of print].</w:t>
      </w:r>
      <w:proofErr w:type="gramEnd"/>
    </w:p>
    <w:p w:rsidR="002804CB" w:rsidRPr="00E47B10" w:rsidRDefault="002804CB" w:rsidP="002804CB">
      <w:pPr>
        <w:autoSpaceDE w:val="0"/>
        <w:autoSpaceDN w:val="0"/>
        <w:adjustRightInd w:val="0"/>
        <w:rPr>
          <w:color w:val="000000" w:themeColor="text1"/>
          <w:lang w:val="en-US"/>
        </w:rPr>
      </w:pPr>
    </w:p>
    <w:p w:rsidR="004F4579" w:rsidRPr="00E47B10" w:rsidRDefault="004F4579" w:rsidP="002804CB">
      <w:pPr>
        <w:autoSpaceDE w:val="0"/>
        <w:autoSpaceDN w:val="0"/>
        <w:adjustRightInd w:val="0"/>
        <w:rPr>
          <w:color w:val="000000" w:themeColor="text1"/>
          <w:lang w:val="en-US"/>
        </w:rPr>
      </w:pPr>
      <w:proofErr w:type="gramStart"/>
      <w:r w:rsidRPr="00E47B10">
        <w:rPr>
          <w:color w:val="000000" w:themeColor="text1"/>
          <w:lang w:val="en-US"/>
        </w:rPr>
        <w:t>CBE Salary.</w:t>
      </w:r>
      <w:proofErr w:type="gramEnd"/>
      <w:r w:rsidR="000351CA" w:rsidRPr="00E47B10">
        <w:rPr>
          <w:color w:val="000000" w:themeColor="text1"/>
          <w:lang w:val="en-US"/>
        </w:rPr>
        <w:t xml:space="preserve"> </w:t>
      </w:r>
      <w:proofErr w:type="gramStart"/>
      <w:r w:rsidR="000351CA" w:rsidRPr="00E47B10">
        <w:rPr>
          <w:color w:val="000000" w:themeColor="text1"/>
          <w:lang w:val="en-US"/>
        </w:rPr>
        <w:t>(2012, May).</w:t>
      </w:r>
      <w:proofErr w:type="gramEnd"/>
      <w:r w:rsidRPr="00E47B10">
        <w:rPr>
          <w:color w:val="000000" w:themeColor="text1"/>
          <w:lang w:val="en-US"/>
        </w:rPr>
        <w:t xml:space="preserve"> </w:t>
      </w:r>
      <w:proofErr w:type="gramStart"/>
      <w:r w:rsidR="000351CA" w:rsidRPr="00E47B10">
        <w:rPr>
          <w:color w:val="000000" w:themeColor="text1"/>
          <w:lang w:val="en-US"/>
        </w:rPr>
        <w:t>Medical examiner salary.</w:t>
      </w:r>
      <w:proofErr w:type="gramEnd"/>
      <w:r w:rsidR="000351CA" w:rsidRPr="00E47B10">
        <w:rPr>
          <w:color w:val="000000" w:themeColor="text1"/>
          <w:lang w:val="en-US"/>
        </w:rPr>
        <w:t xml:space="preserve"> </w:t>
      </w:r>
      <w:proofErr w:type="gramStart"/>
      <w:r w:rsidR="000351CA" w:rsidRPr="00E47B10">
        <w:rPr>
          <w:color w:val="000000" w:themeColor="text1"/>
          <w:lang w:val="en-US"/>
        </w:rPr>
        <w:t xml:space="preserve">Retrieved from </w:t>
      </w:r>
      <w:hyperlink r:id="rId14" w:history="1">
        <w:r w:rsidRPr="00E47B10">
          <w:rPr>
            <w:rStyle w:val="Hyperlink"/>
            <w:color w:val="000000" w:themeColor="text1"/>
            <w:lang w:val="en-US"/>
          </w:rPr>
          <w:t>http://www.cbsalary.com/salary-calculator/chart/Medical+Examiner?kw=Medical+Examiner&amp;jn=jn023&amp;tid=92058</w:t>
        </w:r>
      </w:hyperlink>
      <w:r w:rsidRPr="00E47B10">
        <w:rPr>
          <w:color w:val="000000" w:themeColor="text1"/>
          <w:lang w:val="en-US"/>
        </w:rPr>
        <w:t>.</w:t>
      </w:r>
      <w:proofErr w:type="gramEnd"/>
      <w:r w:rsidRPr="00E47B10">
        <w:rPr>
          <w:color w:val="000000" w:themeColor="text1"/>
          <w:lang w:val="en-US"/>
        </w:rPr>
        <w:t xml:space="preserve"> </w:t>
      </w:r>
    </w:p>
    <w:p w:rsidR="000351CA" w:rsidRPr="002804CB" w:rsidRDefault="000351CA" w:rsidP="002804CB">
      <w:pPr>
        <w:autoSpaceDE w:val="0"/>
        <w:autoSpaceDN w:val="0"/>
        <w:adjustRightInd w:val="0"/>
        <w:rPr>
          <w:color w:val="000000" w:themeColor="text1"/>
          <w:lang w:val="en-US"/>
        </w:rPr>
      </w:pPr>
    </w:p>
    <w:p w:rsidR="009C37C3" w:rsidRPr="001E094C" w:rsidRDefault="009C37C3" w:rsidP="009C37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US"/>
        </w:rPr>
      </w:pPr>
      <w:proofErr w:type="gramStart"/>
      <w:r w:rsidRPr="001E094C">
        <w:rPr>
          <w:lang w:val="en-US"/>
        </w:rPr>
        <w:t>Delnevo, C.D., Abatemarco, D.J., &amp; Steinberg, M.B. (2004).</w:t>
      </w:r>
      <w:proofErr w:type="gramEnd"/>
      <w:r w:rsidRPr="001E094C">
        <w:rPr>
          <w:lang w:val="en-US"/>
        </w:rPr>
        <w:t xml:space="preserve"> Physician response rates to a mail survey by specialty and timing of incentive. American Journal of Preventive Medicine, 26(3):234-6.</w:t>
      </w:r>
    </w:p>
    <w:p w:rsidR="009C37C3" w:rsidRDefault="009C37C3" w:rsidP="009C37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lang w:val="en-US"/>
        </w:rPr>
      </w:pPr>
    </w:p>
    <w:p w:rsidR="000351CA" w:rsidRPr="000E1F94" w:rsidRDefault="000351CA" w:rsidP="000351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lang w:val="en-US"/>
        </w:rPr>
      </w:pPr>
      <w:r w:rsidRPr="000E1F94">
        <w:rPr>
          <w:bCs/>
        </w:rPr>
        <w:t xml:space="preserve">Dillman, D.A. (1978).  Mail and Telephone Surveys.  </w:t>
      </w:r>
      <w:r w:rsidRPr="000E1F94">
        <w:rPr>
          <w:bCs/>
          <w:lang w:val="en-US"/>
        </w:rPr>
        <w:t>New York, NY: John Wiley &amp; Sons.</w:t>
      </w:r>
    </w:p>
    <w:p w:rsidR="000351CA" w:rsidRDefault="000351CA" w:rsidP="009C37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lang w:val="en-US"/>
        </w:rPr>
      </w:pPr>
    </w:p>
    <w:p w:rsidR="009C37C3" w:rsidRPr="001E094C" w:rsidRDefault="009C37C3" w:rsidP="009C37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1E094C">
        <w:rPr>
          <w:bCs/>
          <w:lang w:val="en-US"/>
        </w:rPr>
        <w:t xml:space="preserve">Dillman, D.A. (2000). </w:t>
      </w:r>
      <w:r w:rsidRPr="001E094C">
        <w:rPr>
          <w:bCs/>
        </w:rPr>
        <w:t>Mail and Internet Surveys: The Tailored Design.  New York, NY: John Wiley &amp; Sons.</w:t>
      </w:r>
    </w:p>
    <w:p w:rsidR="009C37C3" w:rsidRDefault="009C37C3" w:rsidP="009C37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lang w:val="en-US"/>
        </w:rPr>
      </w:pPr>
    </w:p>
    <w:p w:rsidR="009C37C3" w:rsidRPr="001E094C" w:rsidRDefault="009C37C3" w:rsidP="009C37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roofErr w:type="gramStart"/>
      <w:r w:rsidRPr="001E094C">
        <w:rPr>
          <w:bCs/>
          <w:lang w:val="en-US"/>
        </w:rPr>
        <w:t>Everett, S.A., Price, J.H., Bedell, A.W., &amp; Telljohann, S.K. (1997).</w:t>
      </w:r>
      <w:proofErr w:type="gramEnd"/>
      <w:r w:rsidRPr="001E094C">
        <w:rPr>
          <w:bCs/>
          <w:lang w:val="en-US"/>
        </w:rPr>
        <w:t xml:space="preserve">  </w:t>
      </w:r>
      <w:proofErr w:type="gramStart"/>
      <w:r w:rsidRPr="001E094C">
        <w:rPr>
          <w:bCs/>
          <w:lang w:val="en-US"/>
        </w:rPr>
        <w:t>The effect of a monetary incentive in increasing the return rate of a survey to family physicians.</w:t>
      </w:r>
      <w:proofErr w:type="gramEnd"/>
      <w:r w:rsidRPr="001E094C">
        <w:rPr>
          <w:bCs/>
          <w:lang w:val="en-US"/>
        </w:rPr>
        <w:t xml:space="preserve">  Evaluation </w:t>
      </w:r>
      <w:r>
        <w:rPr>
          <w:bCs/>
          <w:lang w:val="en-US"/>
        </w:rPr>
        <w:t>and</w:t>
      </w:r>
      <w:r w:rsidRPr="001E094C">
        <w:rPr>
          <w:bCs/>
          <w:lang w:val="en-US"/>
        </w:rPr>
        <w:t xml:space="preserve"> the Health Pro</w:t>
      </w:r>
      <w:r w:rsidRPr="001E094C">
        <w:rPr>
          <w:bCs/>
        </w:rPr>
        <w:t xml:space="preserve">fessions, 20(2):207-214. </w:t>
      </w:r>
    </w:p>
    <w:p w:rsidR="009C37C3" w:rsidRDefault="009C37C3" w:rsidP="002804CB">
      <w:pPr>
        <w:autoSpaceDE w:val="0"/>
        <w:autoSpaceDN w:val="0"/>
        <w:adjustRightInd w:val="0"/>
        <w:rPr>
          <w:color w:val="000000" w:themeColor="text1"/>
          <w:lang w:val="en-US"/>
        </w:rPr>
      </w:pPr>
    </w:p>
    <w:p w:rsidR="002804CB" w:rsidRPr="002804CB" w:rsidRDefault="002804CB" w:rsidP="002804CB">
      <w:pPr>
        <w:autoSpaceDE w:val="0"/>
        <w:autoSpaceDN w:val="0"/>
        <w:adjustRightInd w:val="0"/>
        <w:rPr>
          <w:color w:val="000000" w:themeColor="text1"/>
          <w:lang w:val="en-US"/>
        </w:rPr>
      </w:pPr>
      <w:proofErr w:type="gramStart"/>
      <w:r w:rsidRPr="002804CB">
        <w:rPr>
          <w:color w:val="000000" w:themeColor="text1"/>
          <w:lang w:val="en-US"/>
        </w:rPr>
        <w:t>Graham, J., Hendrix,</w:t>
      </w:r>
      <w:r w:rsidR="00F23187">
        <w:rPr>
          <w:color w:val="000000" w:themeColor="text1"/>
          <w:lang w:val="en-US"/>
        </w:rPr>
        <w:t xml:space="preserve"> </w:t>
      </w:r>
      <w:r w:rsidRPr="002804CB">
        <w:rPr>
          <w:color w:val="000000" w:themeColor="text1"/>
          <w:lang w:val="en-US"/>
        </w:rPr>
        <w:t>S., &amp; Schwalberg, R. (2009).</w:t>
      </w:r>
      <w:proofErr w:type="gramEnd"/>
      <w:r w:rsidRPr="002804CB">
        <w:rPr>
          <w:color w:val="000000" w:themeColor="text1"/>
          <w:lang w:val="en-US"/>
        </w:rPr>
        <w:t xml:space="preserve"> Evaluating the SIDS diagnosis process utilized by coroners in Mississippi, </w:t>
      </w:r>
      <w:r w:rsidRPr="002804CB">
        <w:rPr>
          <w:i/>
          <w:iCs/>
          <w:color w:val="000000" w:themeColor="text1"/>
          <w:lang w:val="en-US"/>
        </w:rPr>
        <w:t xml:space="preserve">Journal of Forensic Nursing, 5(20), </w:t>
      </w:r>
      <w:r w:rsidRPr="002804CB">
        <w:rPr>
          <w:color w:val="000000" w:themeColor="text1"/>
          <w:lang w:val="en-US"/>
        </w:rPr>
        <w:t>59-63.</w:t>
      </w:r>
    </w:p>
    <w:p w:rsidR="002804CB" w:rsidRPr="002804CB" w:rsidRDefault="002804CB" w:rsidP="001F1B09">
      <w:pPr>
        <w:pStyle w:val="BHNormal"/>
        <w:rPr>
          <w:rStyle w:val="citation"/>
          <w:color w:val="000000" w:themeColor="text1"/>
          <w:szCs w:val="24"/>
        </w:rPr>
      </w:pPr>
    </w:p>
    <w:p w:rsidR="002804CB" w:rsidRPr="002804CB" w:rsidRDefault="002804CB" w:rsidP="002804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color w:val="000000" w:themeColor="text1"/>
        </w:rPr>
      </w:pPr>
      <w:r w:rsidRPr="002804CB">
        <w:rPr>
          <w:bCs/>
          <w:color w:val="000000" w:themeColor="text1"/>
        </w:rPr>
        <w:t xml:space="preserve">Hanzlick, R. Personal communication. August </w:t>
      </w:r>
      <w:r w:rsidRPr="00F31E0A">
        <w:rPr>
          <w:bCs/>
          <w:color w:val="000000" w:themeColor="text1"/>
        </w:rPr>
        <w:t>2011.</w:t>
      </w:r>
    </w:p>
    <w:p w:rsidR="002804CB" w:rsidRDefault="002804CB" w:rsidP="001F1B09">
      <w:pPr>
        <w:pStyle w:val="BHNormal"/>
        <w:rPr>
          <w:rStyle w:val="citation"/>
          <w:color w:val="000000" w:themeColor="text1"/>
          <w:szCs w:val="24"/>
        </w:rPr>
      </w:pPr>
    </w:p>
    <w:p w:rsidR="00A70E53" w:rsidRDefault="00A70E53" w:rsidP="001F1B09">
      <w:pPr>
        <w:pStyle w:val="BHNormal"/>
        <w:rPr>
          <w:rStyle w:val="citation"/>
          <w:color w:val="000000" w:themeColor="text1"/>
          <w:szCs w:val="24"/>
        </w:rPr>
      </w:pPr>
      <w:proofErr w:type="gramStart"/>
      <w:r>
        <w:rPr>
          <w:rStyle w:val="citation"/>
          <w:color w:val="000000" w:themeColor="text1"/>
          <w:szCs w:val="24"/>
        </w:rPr>
        <w:t>Hanzlick, R. Personal communication.</w:t>
      </w:r>
      <w:proofErr w:type="gramEnd"/>
      <w:r>
        <w:rPr>
          <w:rStyle w:val="citation"/>
          <w:color w:val="000000" w:themeColor="text1"/>
          <w:szCs w:val="24"/>
        </w:rPr>
        <w:t xml:space="preserve"> May 18, 2012.</w:t>
      </w:r>
    </w:p>
    <w:p w:rsidR="00A70E53" w:rsidRPr="002804CB" w:rsidRDefault="00A70E53" w:rsidP="001F1B09">
      <w:pPr>
        <w:pStyle w:val="BHNormal"/>
        <w:rPr>
          <w:rStyle w:val="citation"/>
          <w:color w:val="000000" w:themeColor="text1"/>
          <w:szCs w:val="24"/>
        </w:rPr>
      </w:pPr>
    </w:p>
    <w:p w:rsidR="001F1B09" w:rsidRPr="002804CB" w:rsidRDefault="001F1B09" w:rsidP="001F1B09">
      <w:pPr>
        <w:pStyle w:val="BHNormal"/>
        <w:rPr>
          <w:color w:val="000000" w:themeColor="text1"/>
          <w:szCs w:val="24"/>
          <w:vertAlign w:val="superscript"/>
        </w:rPr>
      </w:pPr>
      <w:r w:rsidRPr="002804CB">
        <w:rPr>
          <w:rStyle w:val="citation"/>
          <w:color w:val="000000" w:themeColor="text1"/>
          <w:szCs w:val="24"/>
        </w:rPr>
        <w:t xml:space="preserve">Hauck, F.R. (2004). </w:t>
      </w:r>
      <w:proofErr w:type="gramStart"/>
      <w:r w:rsidRPr="002804CB">
        <w:rPr>
          <w:rStyle w:val="citation"/>
          <w:color w:val="000000" w:themeColor="text1"/>
          <w:szCs w:val="24"/>
        </w:rPr>
        <w:t>Changing epidemiology.</w:t>
      </w:r>
      <w:proofErr w:type="gramEnd"/>
      <w:r w:rsidRPr="002804CB">
        <w:rPr>
          <w:rStyle w:val="citation"/>
          <w:color w:val="000000" w:themeColor="text1"/>
          <w:szCs w:val="24"/>
        </w:rPr>
        <w:t xml:space="preserve"> In: Byard, R.W., Krous, H.F. (Eds), </w:t>
      </w:r>
      <w:r w:rsidRPr="002804CB">
        <w:rPr>
          <w:rStyle w:val="Emphasis"/>
          <w:color w:val="000000" w:themeColor="text1"/>
          <w:szCs w:val="24"/>
        </w:rPr>
        <w:t xml:space="preserve">Sudden infant death syndrome. </w:t>
      </w:r>
      <w:proofErr w:type="gramStart"/>
      <w:r w:rsidRPr="002804CB">
        <w:rPr>
          <w:rStyle w:val="Emphasis"/>
          <w:color w:val="000000" w:themeColor="text1"/>
          <w:szCs w:val="24"/>
        </w:rPr>
        <w:t>Problems, progress and possibilities</w:t>
      </w:r>
      <w:r w:rsidRPr="002804CB">
        <w:rPr>
          <w:rStyle w:val="citation"/>
          <w:color w:val="000000" w:themeColor="text1"/>
          <w:szCs w:val="24"/>
        </w:rPr>
        <w:t>.</w:t>
      </w:r>
      <w:proofErr w:type="gramEnd"/>
      <w:r w:rsidRPr="002804CB">
        <w:rPr>
          <w:rStyle w:val="citation"/>
          <w:color w:val="000000" w:themeColor="text1"/>
          <w:szCs w:val="24"/>
        </w:rPr>
        <w:t xml:space="preserve"> (pp. 31-57).</w:t>
      </w:r>
      <w:r w:rsidRPr="002804CB">
        <w:rPr>
          <w:color w:val="000000" w:themeColor="text1"/>
          <w:szCs w:val="24"/>
          <w:vertAlign w:val="superscript"/>
        </w:rPr>
        <w:t xml:space="preserve"> </w:t>
      </w:r>
      <w:r w:rsidRPr="002804CB">
        <w:rPr>
          <w:rStyle w:val="citation"/>
          <w:color w:val="000000" w:themeColor="text1"/>
          <w:szCs w:val="24"/>
        </w:rPr>
        <w:t>London (UK): Arnold.</w:t>
      </w:r>
      <w:r w:rsidRPr="002804CB">
        <w:rPr>
          <w:color w:val="000000" w:themeColor="text1"/>
          <w:szCs w:val="24"/>
          <w:vertAlign w:val="superscript"/>
        </w:rPr>
        <w:t xml:space="preserve">              </w:t>
      </w:r>
    </w:p>
    <w:p w:rsidR="001F1B09" w:rsidRDefault="001F1B09" w:rsidP="001F1B09">
      <w:pPr>
        <w:pStyle w:val="BHNormal"/>
        <w:rPr>
          <w:color w:val="000000" w:themeColor="text1"/>
          <w:szCs w:val="24"/>
          <w:vertAlign w:val="superscript"/>
        </w:rPr>
      </w:pPr>
    </w:p>
    <w:p w:rsidR="009C37C3" w:rsidRPr="00F23187" w:rsidRDefault="009C37C3" w:rsidP="009C37C3">
      <w:pPr>
        <w:rPr>
          <w:color w:val="000000" w:themeColor="text1"/>
          <w:lang w:val="en-US"/>
        </w:rPr>
      </w:pPr>
      <w:r w:rsidRPr="002804CB">
        <w:rPr>
          <w:bCs/>
        </w:rPr>
        <w:t>Healthy People</w:t>
      </w:r>
      <w:r w:rsidR="000351CA">
        <w:rPr>
          <w:bCs/>
        </w:rPr>
        <w:t xml:space="preserve"> (2012, May). Maternal, infant, and child health objectives</w:t>
      </w:r>
      <w:r w:rsidRPr="002804CB">
        <w:rPr>
          <w:bCs/>
        </w:rPr>
        <w:t>.</w:t>
      </w:r>
      <w:r w:rsidR="000351CA">
        <w:rPr>
          <w:bCs/>
        </w:rPr>
        <w:t xml:space="preserve"> Retrieved from</w:t>
      </w:r>
      <w:r w:rsidRPr="002804CB">
        <w:rPr>
          <w:bCs/>
        </w:rPr>
        <w:t xml:space="preserve"> (</w:t>
      </w:r>
      <w:hyperlink r:id="rId15" w:history="1">
        <w:r w:rsidRPr="00F23187">
          <w:rPr>
            <w:rStyle w:val="Hyperlink"/>
            <w:bCs/>
            <w:color w:val="000000" w:themeColor="text1"/>
          </w:rPr>
          <w:t>http://www.healthypeople.gov/2020/topicsobjectives2020/objectiveslist.aspx?topicid=26</w:t>
        </w:r>
      </w:hyperlink>
      <w:r w:rsidR="000351CA" w:rsidRPr="00F23187">
        <w:rPr>
          <w:bCs/>
          <w:color w:val="000000" w:themeColor="text1"/>
        </w:rPr>
        <w:t>).</w:t>
      </w:r>
    </w:p>
    <w:p w:rsidR="009C37C3" w:rsidRPr="00F23187" w:rsidRDefault="009C37C3" w:rsidP="00174291">
      <w:pPr>
        <w:autoSpaceDE w:val="0"/>
        <w:autoSpaceDN w:val="0"/>
        <w:adjustRightInd w:val="0"/>
        <w:rPr>
          <w:color w:val="000000" w:themeColor="text1"/>
        </w:rPr>
      </w:pPr>
    </w:p>
    <w:p w:rsidR="00174291" w:rsidRPr="00174291" w:rsidRDefault="00174291" w:rsidP="00174291">
      <w:pPr>
        <w:autoSpaceDE w:val="0"/>
        <w:autoSpaceDN w:val="0"/>
        <w:adjustRightInd w:val="0"/>
        <w:rPr>
          <w:lang w:val="en-US"/>
        </w:rPr>
      </w:pPr>
      <w:r w:rsidRPr="00174291">
        <w:lastRenderedPageBreak/>
        <w:t xml:space="preserve">Hickman, M. J., Hughes, K.A., Strom, K. J., Romero-Miller, J.D. Medical Examiner and Coroners’ Offices, 2004.  (2007). Washington, D.C.: U.S. Department of </w:t>
      </w:r>
      <w:proofErr w:type="gramStart"/>
      <w:r w:rsidRPr="00174291">
        <w:t>Justice ,</w:t>
      </w:r>
      <w:proofErr w:type="gramEnd"/>
      <w:r w:rsidRPr="00174291">
        <w:t xml:space="preserve"> </w:t>
      </w:r>
      <w:r w:rsidRPr="00174291">
        <w:rPr>
          <w:lang w:val="en-US"/>
        </w:rPr>
        <w:t>Office of Justice Programs, Bureau of Justice Statistics.</w:t>
      </w:r>
    </w:p>
    <w:p w:rsidR="00174291" w:rsidRDefault="00174291" w:rsidP="00174291">
      <w:pPr>
        <w:autoSpaceDE w:val="0"/>
        <w:autoSpaceDN w:val="0"/>
        <w:adjustRightInd w:val="0"/>
        <w:rPr>
          <w:lang w:val="en-US"/>
        </w:rPr>
      </w:pPr>
    </w:p>
    <w:p w:rsidR="00621986" w:rsidRPr="00F23187" w:rsidRDefault="00621986" w:rsidP="00174291">
      <w:pPr>
        <w:autoSpaceDE w:val="0"/>
        <w:autoSpaceDN w:val="0"/>
        <w:adjustRightInd w:val="0"/>
        <w:rPr>
          <w:color w:val="000000" w:themeColor="text1"/>
          <w:lang w:val="en-US"/>
        </w:rPr>
      </w:pPr>
      <w:r>
        <w:t>Indeed.com.</w:t>
      </w:r>
      <w:r w:rsidR="000351CA">
        <w:t xml:space="preserve"> (2012, May).</w:t>
      </w:r>
      <w:r>
        <w:t xml:space="preserve"> </w:t>
      </w:r>
      <w:r w:rsidR="000351CA">
        <w:t xml:space="preserve">Receptionist salary. Retrieved from </w:t>
      </w:r>
      <w:hyperlink r:id="rId16" w:history="1">
        <w:r w:rsidRPr="00F23187">
          <w:rPr>
            <w:rStyle w:val="Hyperlink"/>
            <w:color w:val="000000" w:themeColor="text1"/>
          </w:rPr>
          <w:t>http://www.indeed.com/salary/Receptionist.html</w:t>
        </w:r>
      </w:hyperlink>
      <w:r w:rsidR="000351CA" w:rsidRPr="00F23187">
        <w:rPr>
          <w:color w:val="000000" w:themeColor="text1"/>
        </w:rPr>
        <w:t>.</w:t>
      </w:r>
    </w:p>
    <w:p w:rsidR="00621986" w:rsidRDefault="00621986" w:rsidP="00174291">
      <w:pPr>
        <w:autoSpaceDE w:val="0"/>
        <w:autoSpaceDN w:val="0"/>
        <w:adjustRightInd w:val="0"/>
        <w:rPr>
          <w:lang w:val="en-US"/>
        </w:rPr>
      </w:pPr>
    </w:p>
    <w:p w:rsidR="000351CA" w:rsidRDefault="000351CA" w:rsidP="000351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roofErr w:type="gramStart"/>
      <w:r w:rsidRPr="001E094C">
        <w:rPr>
          <w:bCs/>
          <w:lang w:val="en-US"/>
        </w:rPr>
        <w:t>Irwin, K.L., Anderson, L., Stiffman, M., et al. (2002).</w:t>
      </w:r>
      <w:proofErr w:type="gramEnd"/>
      <w:r w:rsidRPr="001E094C">
        <w:rPr>
          <w:bCs/>
          <w:lang w:val="en-US"/>
        </w:rPr>
        <w:t xml:space="preserve"> Leading barriers to STD care in two managed care organizations: Final results of a survey of primary care clinicians. 20</w:t>
      </w:r>
      <w:r w:rsidRPr="001E094C">
        <w:rPr>
          <w:bCs/>
        </w:rPr>
        <w:t>02 National STD Prevention Meeting, March 4-7, San Diego, CA Abstract P96.</w:t>
      </w:r>
    </w:p>
    <w:p w:rsidR="001B3805" w:rsidRDefault="001B3805" w:rsidP="009C37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lang w:val="en-US"/>
        </w:rPr>
      </w:pPr>
    </w:p>
    <w:p w:rsidR="001B3805" w:rsidRPr="001E094C" w:rsidRDefault="001B3805" w:rsidP="001B38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1E094C">
        <w:rPr>
          <w:bCs/>
          <w:lang w:val="en-US"/>
        </w:rPr>
        <w:t xml:space="preserve">Kasprzyk, D., Montaño, D.E., Phillips, W.R., &amp; Armstrong, K.  </w:t>
      </w:r>
      <w:proofErr w:type="gramStart"/>
      <w:r w:rsidRPr="001E094C">
        <w:rPr>
          <w:bCs/>
          <w:lang w:val="en-US"/>
        </w:rPr>
        <w:t>(2000). System for Successfully Surveying Health Care Providers.</w:t>
      </w:r>
      <w:proofErr w:type="gramEnd"/>
      <w:r w:rsidRPr="001E094C">
        <w:rPr>
          <w:bCs/>
          <w:lang w:val="en-US"/>
        </w:rPr>
        <w:t xml:space="preserve">  </w:t>
      </w:r>
      <w:r w:rsidRPr="001E094C">
        <w:rPr>
          <w:bCs/>
        </w:rPr>
        <w:t>Invited symposium at the American Public Health Association meeting, November 2000, Boston, MA.</w:t>
      </w:r>
    </w:p>
    <w:p w:rsidR="001B3805" w:rsidRDefault="001B3805" w:rsidP="009C37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lang w:val="en-US"/>
        </w:rPr>
      </w:pPr>
    </w:p>
    <w:p w:rsidR="009C37C3" w:rsidRPr="001E094C" w:rsidRDefault="009C37C3" w:rsidP="009C37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roofErr w:type="gramStart"/>
      <w:r w:rsidRPr="001E094C">
        <w:rPr>
          <w:bCs/>
          <w:lang w:val="en-US"/>
        </w:rPr>
        <w:t>Kasprzyk, D., Montaño, D.E., St. Lawrence, J., &amp; Phillips, W.R. (2001).</w:t>
      </w:r>
      <w:proofErr w:type="gramEnd"/>
      <w:r w:rsidRPr="001E094C">
        <w:rPr>
          <w:bCs/>
          <w:lang w:val="en-US"/>
        </w:rPr>
        <w:t xml:space="preserve"> </w:t>
      </w:r>
      <w:r w:rsidRPr="001E094C">
        <w:rPr>
          <w:bCs/>
        </w:rPr>
        <w:t xml:space="preserve">The effects of variations in mode of delivery and monetary incentive on physicians’ responses to a mailed survey assessing STD practice and patterns.  Evaluation and </w:t>
      </w:r>
      <w:r>
        <w:rPr>
          <w:bCs/>
        </w:rPr>
        <w:t xml:space="preserve">the </w:t>
      </w:r>
      <w:r w:rsidRPr="001E094C">
        <w:rPr>
          <w:bCs/>
        </w:rPr>
        <w:t xml:space="preserve">Health Professions, </w:t>
      </w:r>
    </w:p>
    <w:p w:rsidR="009C37C3" w:rsidRPr="001E094C" w:rsidRDefault="009C37C3" w:rsidP="009C37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1E094C">
        <w:rPr>
          <w:bCs/>
        </w:rPr>
        <w:t>24(1):3-17.</w:t>
      </w:r>
    </w:p>
    <w:p w:rsidR="009C37C3" w:rsidRDefault="009C37C3" w:rsidP="002804CB">
      <w:pPr>
        <w:pStyle w:val="BHNormal"/>
        <w:rPr>
          <w:color w:val="000000" w:themeColor="text1"/>
          <w:szCs w:val="24"/>
        </w:rPr>
      </w:pPr>
    </w:p>
    <w:p w:rsidR="002804CB" w:rsidRPr="002804CB" w:rsidRDefault="002804CB" w:rsidP="002804CB">
      <w:pPr>
        <w:pStyle w:val="BHNormal"/>
        <w:rPr>
          <w:color w:val="000000" w:themeColor="text1"/>
          <w:szCs w:val="24"/>
        </w:rPr>
      </w:pPr>
      <w:proofErr w:type="gramStart"/>
      <w:r w:rsidRPr="002804CB">
        <w:rPr>
          <w:color w:val="000000" w:themeColor="text1"/>
          <w:szCs w:val="24"/>
        </w:rPr>
        <w:t>Kochanek, K.D., Xu, J., Murphy, S.L., Minino, A.M., &amp; Kung, H. (2011).</w:t>
      </w:r>
      <w:proofErr w:type="gramEnd"/>
      <w:r w:rsidRPr="002804CB">
        <w:rPr>
          <w:color w:val="000000" w:themeColor="text1"/>
          <w:szCs w:val="24"/>
        </w:rPr>
        <w:t xml:space="preserve"> </w:t>
      </w:r>
      <w:proofErr w:type="gramStart"/>
      <w:r w:rsidRPr="002804CB">
        <w:rPr>
          <w:color w:val="000000" w:themeColor="text1"/>
          <w:szCs w:val="24"/>
        </w:rPr>
        <w:t>National Vital Statistics Report.</w:t>
      </w:r>
      <w:proofErr w:type="gramEnd"/>
      <w:r w:rsidRPr="002804CB">
        <w:rPr>
          <w:color w:val="000000" w:themeColor="text1"/>
          <w:szCs w:val="24"/>
        </w:rPr>
        <w:t xml:space="preserve"> Health E-Stat. Hyattsville, MD: National Center for Health Statistics.</w:t>
      </w:r>
    </w:p>
    <w:p w:rsidR="002804CB" w:rsidRPr="002804CB" w:rsidRDefault="002804CB" w:rsidP="001F1B09">
      <w:pPr>
        <w:pStyle w:val="BHNormal"/>
        <w:rPr>
          <w:color w:val="000000" w:themeColor="text1"/>
          <w:szCs w:val="24"/>
          <w:vertAlign w:val="superscript"/>
        </w:rPr>
      </w:pPr>
    </w:p>
    <w:p w:rsidR="002804CB" w:rsidRPr="002804CB" w:rsidRDefault="002804CB" w:rsidP="002804CB">
      <w:pPr>
        <w:autoSpaceDE w:val="0"/>
        <w:autoSpaceDN w:val="0"/>
        <w:adjustRightInd w:val="0"/>
        <w:rPr>
          <w:color w:val="000000" w:themeColor="text1"/>
          <w:lang w:val="en-US"/>
        </w:rPr>
      </w:pPr>
      <w:proofErr w:type="gramStart"/>
      <w:r w:rsidRPr="002804CB">
        <w:rPr>
          <w:color w:val="000000" w:themeColor="text1"/>
          <w:lang w:val="en-US"/>
        </w:rPr>
        <w:t>Laskey, A.L., Haberkorn, K.L., Applegate, K.E., &amp; Catellier, M.J. (2009).</w:t>
      </w:r>
      <w:proofErr w:type="gramEnd"/>
      <w:r w:rsidRPr="002804CB">
        <w:rPr>
          <w:color w:val="000000" w:themeColor="text1"/>
          <w:lang w:val="en-US"/>
        </w:rPr>
        <w:t xml:space="preserve"> Postmortem skeletal survey practice in pediatric forensic autopsies: A national survey. </w:t>
      </w:r>
      <w:r w:rsidRPr="002804CB">
        <w:rPr>
          <w:i/>
          <w:iCs/>
          <w:color w:val="000000" w:themeColor="text1"/>
          <w:lang w:val="en-US"/>
        </w:rPr>
        <w:t xml:space="preserve">Journal of Forensic Science, 54(1), </w:t>
      </w:r>
      <w:r w:rsidRPr="002804CB">
        <w:rPr>
          <w:color w:val="000000" w:themeColor="text1"/>
          <w:lang w:val="en-US"/>
        </w:rPr>
        <w:t>189-191.</w:t>
      </w:r>
    </w:p>
    <w:p w:rsidR="002804CB" w:rsidRPr="002804CB" w:rsidRDefault="002804CB" w:rsidP="002804CB">
      <w:pPr>
        <w:pStyle w:val="EndnoteText"/>
        <w:rPr>
          <w:rStyle w:val="citation"/>
          <w:rFonts w:ascii="Times New Roman" w:hAnsi="Times New Roman"/>
          <w:color w:val="000000" w:themeColor="text1"/>
          <w:sz w:val="24"/>
          <w:szCs w:val="24"/>
        </w:rPr>
      </w:pPr>
    </w:p>
    <w:p w:rsidR="002804CB" w:rsidRPr="002804CB" w:rsidRDefault="002804CB" w:rsidP="001F1B09">
      <w:pPr>
        <w:pStyle w:val="EndnoteText"/>
        <w:rPr>
          <w:rFonts w:ascii="Times New Roman" w:hAnsi="Times New Roman"/>
          <w:color w:val="000000" w:themeColor="text1"/>
          <w:sz w:val="24"/>
          <w:szCs w:val="24"/>
        </w:rPr>
      </w:pPr>
      <w:proofErr w:type="gramStart"/>
      <w:r w:rsidRPr="002804CB">
        <w:rPr>
          <w:rStyle w:val="citation"/>
          <w:rFonts w:ascii="Times New Roman" w:hAnsi="Times New Roman"/>
          <w:color w:val="000000" w:themeColor="text1"/>
          <w:sz w:val="24"/>
          <w:szCs w:val="24"/>
        </w:rPr>
        <w:t>Malloy, M.H., &amp; MacDorman, M. (2005).</w:t>
      </w:r>
      <w:proofErr w:type="gramEnd"/>
      <w:r w:rsidRPr="002804CB">
        <w:rPr>
          <w:rStyle w:val="citation"/>
          <w:rFonts w:ascii="Times New Roman" w:hAnsi="Times New Roman"/>
          <w:color w:val="000000" w:themeColor="text1"/>
          <w:sz w:val="24"/>
          <w:szCs w:val="24"/>
        </w:rPr>
        <w:t xml:space="preserve"> Changes in the classification of sudden unexpected infant deaths: United States, 1992–2001. </w:t>
      </w:r>
      <w:r w:rsidRPr="002804CB">
        <w:rPr>
          <w:rStyle w:val="Emphasis"/>
          <w:rFonts w:ascii="Times New Roman" w:hAnsi="Times New Roman"/>
          <w:color w:val="000000" w:themeColor="text1"/>
          <w:sz w:val="24"/>
          <w:szCs w:val="24"/>
        </w:rPr>
        <w:t xml:space="preserve">Pediatrics, 115, </w:t>
      </w:r>
      <w:r w:rsidRPr="002804CB">
        <w:rPr>
          <w:rStyle w:val="citation"/>
          <w:rFonts w:ascii="Times New Roman" w:hAnsi="Times New Roman"/>
          <w:color w:val="000000" w:themeColor="text1"/>
          <w:sz w:val="24"/>
          <w:szCs w:val="24"/>
        </w:rPr>
        <w:t>1247-1253.</w:t>
      </w:r>
    </w:p>
    <w:p w:rsidR="002804CB" w:rsidRPr="002804CB" w:rsidRDefault="002804CB" w:rsidP="001F1B09">
      <w:pPr>
        <w:pStyle w:val="EndnoteText"/>
        <w:rPr>
          <w:rStyle w:val="citation"/>
          <w:rFonts w:ascii="Times New Roman" w:hAnsi="Times New Roman"/>
          <w:color w:val="000000" w:themeColor="text1"/>
          <w:sz w:val="24"/>
          <w:szCs w:val="24"/>
        </w:rPr>
      </w:pPr>
    </w:p>
    <w:p w:rsidR="009C37C3" w:rsidRPr="002804CB" w:rsidRDefault="009C37C3" w:rsidP="009C37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roofErr w:type="gramStart"/>
      <w:r w:rsidRPr="002804CB">
        <w:rPr>
          <w:bCs/>
          <w:lang w:val="en-US"/>
        </w:rPr>
        <w:t>Montaño, D.E., Kasprzyk, D., &amp; Phillips, W.R. (2003).</w:t>
      </w:r>
      <w:proofErr w:type="gramEnd"/>
      <w:r w:rsidRPr="002804CB">
        <w:rPr>
          <w:bCs/>
          <w:lang w:val="en-US"/>
        </w:rPr>
        <w:t xml:space="preserve"> </w:t>
      </w:r>
      <w:r w:rsidRPr="002804CB">
        <w:rPr>
          <w:bCs/>
        </w:rPr>
        <w:t>Primary Care Providers’ Role in HIV/STD Prevention.  Final Report to the National Institute of Mental Health. Grant No. 5 R01 MH52997-04</w:t>
      </w:r>
    </w:p>
    <w:p w:rsidR="009C37C3" w:rsidRDefault="009C37C3" w:rsidP="002804CB">
      <w:pPr>
        <w:pStyle w:val="EndnoteText"/>
        <w:rPr>
          <w:rFonts w:ascii="Times New Roman" w:hAnsi="Times New Roman"/>
          <w:color w:val="000000" w:themeColor="text1"/>
          <w:sz w:val="24"/>
          <w:szCs w:val="24"/>
        </w:rPr>
      </w:pPr>
    </w:p>
    <w:p w:rsidR="002804CB" w:rsidRPr="002804CB" w:rsidRDefault="002804CB" w:rsidP="002804CB">
      <w:pPr>
        <w:pStyle w:val="EndnoteText"/>
        <w:rPr>
          <w:rFonts w:ascii="Times New Roman" w:hAnsi="Times New Roman"/>
          <w:color w:val="000000" w:themeColor="text1"/>
          <w:sz w:val="24"/>
          <w:szCs w:val="24"/>
        </w:rPr>
      </w:pPr>
      <w:proofErr w:type="gramStart"/>
      <w:r w:rsidRPr="002804CB">
        <w:rPr>
          <w:rFonts w:ascii="Times New Roman" w:hAnsi="Times New Roman"/>
          <w:color w:val="000000" w:themeColor="text1"/>
          <w:sz w:val="24"/>
          <w:szCs w:val="24"/>
        </w:rPr>
        <w:t>National Infant Sleep Position Public Access Web site.</w:t>
      </w:r>
      <w:proofErr w:type="gramEnd"/>
      <w:r w:rsidRPr="002804CB">
        <w:rPr>
          <w:rFonts w:ascii="Times New Roman" w:hAnsi="Times New Roman"/>
          <w:color w:val="000000" w:themeColor="text1"/>
          <w:sz w:val="24"/>
          <w:szCs w:val="24"/>
        </w:rPr>
        <w:t xml:space="preserve"> </w:t>
      </w:r>
      <w:hyperlink r:id="rId17" w:history="1">
        <w:r w:rsidRPr="002804CB">
          <w:rPr>
            <w:rStyle w:val="Hyperlink"/>
            <w:rFonts w:ascii="Times New Roman" w:hAnsi="Times New Roman"/>
            <w:color w:val="000000" w:themeColor="text1"/>
            <w:sz w:val="24"/>
            <w:szCs w:val="24"/>
          </w:rPr>
          <w:t>Http://dccwww.bumc.bu.edu/ChimeNisp/Main_Nisp.asp</w:t>
        </w:r>
      </w:hyperlink>
      <w:r w:rsidRPr="002804CB">
        <w:rPr>
          <w:rFonts w:ascii="Times New Roman" w:hAnsi="Times New Roman"/>
          <w:color w:val="000000" w:themeColor="text1"/>
          <w:sz w:val="24"/>
          <w:szCs w:val="24"/>
        </w:rPr>
        <w:t xml:space="preserve">. </w:t>
      </w:r>
      <w:proofErr w:type="gramStart"/>
      <w:r w:rsidRPr="002804CB">
        <w:rPr>
          <w:rFonts w:ascii="Times New Roman" w:hAnsi="Times New Roman"/>
          <w:color w:val="000000" w:themeColor="text1"/>
          <w:sz w:val="24"/>
          <w:szCs w:val="24"/>
        </w:rPr>
        <w:t>Accessed August 1, 2011.</w:t>
      </w:r>
      <w:proofErr w:type="gramEnd"/>
    </w:p>
    <w:p w:rsidR="002804CB" w:rsidRDefault="002804CB" w:rsidP="001F1B09">
      <w:pPr>
        <w:pStyle w:val="EndnoteText"/>
        <w:rPr>
          <w:rStyle w:val="citation"/>
          <w:rFonts w:ascii="Times New Roman" w:hAnsi="Times New Roman"/>
          <w:color w:val="000000" w:themeColor="text1"/>
          <w:sz w:val="24"/>
          <w:szCs w:val="24"/>
        </w:rPr>
      </w:pPr>
    </w:p>
    <w:p w:rsidR="00111A6E" w:rsidRDefault="00111A6E" w:rsidP="001F1B09">
      <w:pPr>
        <w:pStyle w:val="EndnoteText"/>
        <w:rPr>
          <w:rStyle w:val="citation"/>
          <w:rFonts w:ascii="Times New Roman" w:hAnsi="Times New Roman"/>
          <w:color w:val="000000" w:themeColor="text1"/>
          <w:sz w:val="24"/>
          <w:szCs w:val="24"/>
        </w:rPr>
      </w:pPr>
      <w:r>
        <w:rPr>
          <w:rStyle w:val="citation"/>
          <w:rFonts w:ascii="Times New Roman" w:hAnsi="Times New Roman"/>
          <w:color w:val="000000" w:themeColor="text1"/>
          <w:sz w:val="24"/>
          <w:szCs w:val="24"/>
        </w:rPr>
        <w:t>Nicholls K., Chapman K., Shaw T., Perkins A., Sullivan MM, Crutchfield, S., Reed E. Enhancing response rates in physician surveys: the limited utility of electronic options. Health Serv Res, 46:1675-82.</w:t>
      </w:r>
    </w:p>
    <w:p w:rsidR="00111A6E" w:rsidRPr="002804CB" w:rsidRDefault="00111A6E" w:rsidP="001F1B09">
      <w:pPr>
        <w:pStyle w:val="EndnoteText"/>
        <w:rPr>
          <w:rStyle w:val="citation"/>
          <w:rFonts w:ascii="Times New Roman" w:hAnsi="Times New Roman"/>
          <w:color w:val="000000" w:themeColor="text1"/>
          <w:sz w:val="24"/>
          <w:szCs w:val="24"/>
        </w:rPr>
      </w:pPr>
    </w:p>
    <w:p w:rsidR="002804CB" w:rsidRPr="002804CB" w:rsidRDefault="00D9555F" w:rsidP="002804CB">
      <w:pPr>
        <w:shd w:val="clear" w:color="auto" w:fill="FFFFFF"/>
        <w:rPr>
          <w:color w:val="000000" w:themeColor="text1"/>
        </w:rPr>
      </w:pPr>
      <w:hyperlink r:id="rId18" w:history="1">
        <w:r w:rsidR="002804CB" w:rsidRPr="002804CB">
          <w:rPr>
            <w:bCs/>
            <w:color w:val="000000" w:themeColor="text1"/>
          </w:rPr>
          <w:t>Shapiro-Mendoza</w:t>
        </w:r>
      </w:hyperlink>
      <w:r w:rsidR="002804CB" w:rsidRPr="002804CB">
        <w:rPr>
          <w:bCs/>
          <w:color w:val="000000" w:themeColor="text1"/>
        </w:rPr>
        <w:t xml:space="preserve">, C.K., </w:t>
      </w:r>
      <w:hyperlink r:id="rId19" w:history="1">
        <w:r w:rsidR="002804CB" w:rsidRPr="002804CB">
          <w:rPr>
            <w:bCs/>
            <w:color w:val="000000" w:themeColor="text1"/>
          </w:rPr>
          <w:t>Tomashek</w:t>
        </w:r>
      </w:hyperlink>
      <w:r w:rsidR="002804CB" w:rsidRPr="002804CB">
        <w:rPr>
          <w:bCs/>
          <w:color w:val="000000" w:themeColor="text1"/>
        </w:rPr>
        <w:t xml:space="preserve">, K.M., Anderson, R.N., &amp; Wingo, J. (2006). </w:t>
      </w:r>
      <w:r w:rsidR="002804CB" w:rsidRPr="002804CB">
        <w:rPr>
          <w:bCs/>
          <w:color w:val="000000" w:themeColor="text1"/>
          <w:kern w:val="36"/>
        </w:rPr>
        <w:t xml:space="preserve">Recent National Trends in Sudden, Unexpected Infant Deaths: More Evidence Supporting a Change in Classification or Reporting, </w:t>
      </w:r>
      <w:r w:rsidR="002804CB" w:rsidRPr="002804CB">
        <w:rPr>
          <w:i/>
          <w:color w:val="000000" w:themeColor="text1"/>
        </w:rPr>
        <w:t>American Journal of Epidemiology, 163(8),</w:t>
      </w:r>
      <w:r w:rsidR="002804CB" w:rsidRPr="002804CB">
        <w:rPr>
          <w:color w:val="000000" w:themeColor="text1"/>
        </w:rPr>
        <w:t xml:space="preserve"> 762-769.</w:t>
      </w:r>
    </w:p>
    <w:p w:rsidR="002804CB" w:rsidRDefault="002804CB" w:rsidP="001F1B09">
      <w:pPr>
        <w:pStyle w:val="EndnoteText"/>
        <w:rPr>
          <w:rStyle w:val="citation"/>
          <w:rFonts w:ascii="Times New Roman" w:hAnsi="Times New Roman"/>
          <w:color w:val="000000" w:themeColor="text1"/>
          <w:sz w:val="24"/>
          <w:szCs w:val="24"/>
        </w:rPr>
      </w:pPr>
    </w:p>
    <w:p w:rsidR="000351CA" w:rsidRPr="001E094C" w:rsidRDefault="000351CA" w:rsidP="000351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lang w:val="en-US"/>
        </w:rPr>
      </w:pPr>
      <w:r w:rsidRPr="001E094C">
        <w:rPr>
          <w:bCs/>
          <w:lang w:val="en-US"/>
        </w:rPr>
        <w:t xml:space="preserve">St. Lawrence, J.S., Montaño, D., Kasprzyk, D., Phillips, W.R., Armstrong, K.A., &amp; Leichliter, J.  (2002). STD Screening, Testing, Case </w:t>
      </w:r>
      <w:proofErr w:type="gramStart"/>
      <w:r w:rsidRPr="001E094C">
        <w:rPr>
          <w:bCs/>
          <w:lang w:val="en-US"/>
        </w:rPr>
        <w:t>Reporting,</w:t>
      </w:r>
      <w:proofErr w:type="gramEnd"/>
      <w:r w:rsidRPr="001E094C">
        <w:rPr>
          <w:bCs/>
          <w:lang w:val="en-US"/>
        </w:rPr>
        <w:t xml:space="preserve"> and Clinical and Partner Notification Practices: A National Survey of US Physicians.  American Journal of Public Health, 92(11):1784-1788.</w:t>
      </w:r>
    </w:p>
    <w:p w:rsidR="000351CA" w:rsidRPr="002804CB" w:rsidRDefault="000351CA" w:rsidP="001F1B09">
      <w:pPr>
        <w:pStyle w:val="EndnoteText"/>
        <w:rPr>
          <w:rStyle w:val="citation"/>
          <w:rFonts w:ascii="Times New Roman" w:hAnsi="Times New Roman"/>
          <w:color w:val="000000" w:themeColor="text1"/>
          <w:sz w:val="24"/>
          <w:szCs w:val="24"/>
        </w:rPr>
      </w:pPr>
    </w:p>
    <w:p w:rsidR="009C37C3" w:rsidRPr="001E094C" w:rsidRDefault="009C37C3" w:rsidP="009C37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1E094C">
        <w:rPr>
          <w:bCs/>
          <w:lang w:val="es-ES"/>
        </w:rPr>
        <w:lastRenderedPageBreak/>
        <w:t xml:space="preserve">Tambor, E.S., Chase, G.A., Faden, R.R., Geller, G., Hofman, </w:t>
      </w:r>
      <w:r>
        <w:rPr>
          <w:bCs/>
          <w:lang w:val="es-ES"/>
        </w:rPr>
        <w:t xml:space="preserve">&amp; </w:t>
      </w:r>
      <w:r w:rsidRPr="001E094C">
        <w:rPr>
          <w:bCs/>
          <w:lang w:val="es-ES"/>
        </w:rPr>
        <w:t>K.J., Holtzman, N.A.  (</w:t>
      </w:r>
      <w:r w:rsidRPr="001E094C">
        <w:rPr>
          <w:bCs/>
        </w:rPr>
        <w:t>1993).  Improving response rates th</w:t>
      </w:r>
      <w:r w:rsidR="000351CA">
        <w:rPr>
          <w:bCs/>
        </w:rPr>
        <w:t xml:space="preserve">rough incentive and follow-up: </w:t>
      </w:r>
      <w:r w:rsidRPr="001E094C">
        <w:rPr>
          <w:bCs/>
        </w:rPr>
        <w:t>The effect on a survey of physicians' knowledge of genetics.  American Journal of Public Health, 83(11):1599-1603.</w:t>
      </w:r>
    </w:p>
    <w:p w:rsidR="009C37C3" w:rsidRDefault="009C37C3" w:rsidP="001F1B09">
      <w:pPr>
        <w:pStyle w:val="EndnoteText"/>
        <w:rPr>
          <w:rStyle w:val="citation"/>
          <w:rFonts w:ascii="Times New Roman" w:hAnsi="Times New Roman"/>
          <w:color w:val="000000" w:themeColor="text1"/>
          <w:sz w:val="24"/>
          <w:szCs w:val="24"/>
        </w:rPr>
      </w:pPr>
    </w:p>
    <w:p w:rsidR="001F1B09" w:rsidRPr="002804CB" w:rsidRDefault="001F1B09" w:rsidP="001F1B09">
      <w:pPr>
        <w:pStyle w:val="EndnoteText"/>
        <w:rPr>
          <w:rFonts w:ascii="Times New Roman" w:hAnsi="Times New Roman"/>
          <w:color w:val="000000" w:themeColor="text1"/>
          <w:sz w:val="24"/>
          <w:szCs w:val="24"/>
        </w:rPr>
      </w:pPr>
      <w:proofErr w:type="gramStart"/>
      <w:r w:rsidRPr="002804CB">
        <w:rPr>
          <w:rStyle w:val="citation"/>
          <w:rFonts w:ascii="Times New Roman" w:hAnsi="Times New Roman"/>
          <w:color w:val="000000" w:themeColor="text1"/>
          <w:sz w:val="24"/>
          <w:szCs w:val="24"/>
        </w:rPr>
        <w:t>Task Force on Sudden Infant Death Syndrome.</w:t>
      </w:r>
      <w:proofErr w:type="gramEnd"/>
      <w:r w:rsidRPr="002804CB">
        <w:rPr>
          <w:rStyle w:val="citation"/>
          <w:rFonts w:ascii="Times New Roman" w:hAnsi="Times New Roman"/>
          <w:color w:val="000000" w:themeColor="text1"/>
          <w:sz w:val="24"/>
          <w:szCs w:val="24"/>
        </w:rPr>
        <w:t xml:space="preserve"> (2005). </w:t>
      </w:r>
      <w:proofErr w:type="gramStart"/>
      <w:r w:rsidRPr="002804CB">
        <w:rPr>
          <w:rStyle w:val="citation"/>
          <w:rFonts w:ascii="Times New Roman" w:hAnsi="Times New Roman"/>
          <w:color w:val="000000" w:themeColor="text1"/>
          <w:sz w:val="24"/>
          <w:szCs w:val="24"/>
        </w:rPr>
        <w:t>The</w:t>
      </w:r>
      <w:proofErr w:type="gramEnd"/>
      <w:r w:rsidRPr="002804CB">
        <w:rPr>
          <w:rStyle w:val="citation"/>
          <w:rFonts w:ascii="Times New Roman" w:hAnsi="Times New Roman"/>
          <w:color w:val="000000" w:themeColor="text1"/>
          <w:sz w:val="24"/>
          <w:szCs w:val="24"/>
        </w:rPr>
        <w:t xml:space="preserve"> changing concept of sudden infant death syndrome: diagnostic coding shifts, controversies regarding the sleeping environment, and new variables to consider in reducing risk. </w:t>
      </w:r>
      <w:r w:rsidRPr="002804CB">
        <w:rPr>
          <w:rStyle w:val="Emphasis"/>
          <w:rFonts w:ascii="Times New Roman" w:hAnsi="Times New Roman"/>
          <w:color w:val="000000" w:themeColor="text1"/>
          <w:sz w:val="24"/>
          <w:szCs w:val="24"/>
        </w:rPr>
        <w:t>Pediatrics, 116(5)</w:t>
      </w:r>
      <w:proofErr w:type="gramStart"/>
      <w:r w:rsidRPr="002804CB">
        <w:rPr>
          <w:rStyle w:val="Emphasis"/>
          <w:rFonts w:ascii="Times New Roman" w:hAnsi="Times New Roman"/>
          <w:color w:val="000000" w:themeColor="text1"/>
          <w:sz w:val="24"/>
          <w:szCs w:val="24"/>
        </w:rPr>
        <w:t>,</w:t>
      </w:r>
      <w:r w:rsidRPr="002804CB">
        <w:rPr>
          <w:rStyle w:val="citation"/>
          <w:rFonts w:ascii="Times New Roman" w:hAnsi="Times New Roman"/>
          <w:color w:val="000000" w:themeColor="text1"/>
          <w:sz w:val="24"/>
          <w:szCs w:val="24"/>
        </w:rPr>
        <w:t>1245</w:t>
      </w:r>
      <w:proofErr w:type="gramEnd"/>
      <w:r w:rsidRPr="002804CB">
        <w:rPr>
          <w:rStyle w:val="citation"/>
          <w:rFonts w:ascii="Times New Roman" w:hAnsi="Times New Roman"/>
          <w:color w:val="000000" w:themeColor="text1"/>
          <w:sz w:val="24"/>
          <w:szCs w:val="24"/>
        </w:rPr>
        <w:t>-1255.</w:t>
      </w:r>
    </w:p>
    <w:p w:rsidR="00EF21D9" w:rsidRDefault="00EF21D9" w:rsidP="002804CB">
      <w:pPr>
        <w:pStyle w:val="BHNormal"/>
        <w:rPr>
          <w:color w:val="000000" w:themeColor="text1"/>
          <w:szCs w:val="24"/>
        </w:rPr>
      </w:pPr>
    </w:p>
    <w:p w:rsidR="007038E3" w:rsidRDefault="004079BA" w:rsidP="002804CB">
      <w:pPr>
        <w:pStyle w:val="BHNormal"/>
        <w:rPr>
          <w:color w:val="000000" w:themeColor="text1"/>
          <w:szCs w:val="24"/>
        </w:rPr>
      </w:pPr>
      <w:proofErr w:type="gramStart"/>
      <w:r>
        <w:rPr>
          <w:color w:val="000000" w:themeColor="text1"/>
        </w:rPr>
        <w:t>U.S. Department of Justice (2005).</w:t>
      </w:r>
      <w:proofErr w:type="gramEnd"/>
      <w:r>
        <w:rPr>
          <w:color w:val="000000" w:themeColor="text1"/>
        </w:rPr>
        <w:t xml:space="preserve"> </w:t>
      </w:r>
      <w:proofErr w:type="gramStart"/>
      <w:r>
        <w:t>DoJ’s 2005 Census of Medical Examiner and Coroner Offices (OMB No. 1121-0296).</w:t>
      </w:r>
      <w:proofErr w:type="gramEnd"/>
      <w:r>
        <w:t xml:space="preserve"> Washington, D.C.: U.S. Department of Justice, Bureau of Justice Statistics</w:t>
      </w:r>
      <w:r w:rsidR="007038E3">
        <w:t>.</w:t>
      </w:r>
    </w:p>
    <w:p w:rsidR="007038E3" w:rsidRPr="007038E3" w:rsidRDefault="007038E3" w:rsidP="007038E3">
      <w:pPr>
        <w:shd w:val="clear" w:color="auto" w:fill="FFFFFF"/>
        <w:spacing w:before="120"/>
        <w:jc w:val="both"/>
        <w:outlineLvl w:val="1"/>
        <w:rPr>
          <w:bCs/>
          <w:color w:val="000000" w:themeColor="text1"/>
          <w:kern w:val="36"/>
        </w:rPr>
      </w:pPr>
      <w:r w:rsidRPr="007038E3">
        <w:rPr>
          <w:bCs/>
          <w:color w:val="000000" w:themeColor="text1"/>
          <w:kern w:val="36"/>
        </w:rPr>
        <w:t xml:space="preserve">Van Geest, J.B., Johnson, T.P., Welch, V.L. (2007). Methodologies for Improving Response Rates in Surveys of Physicians: </w:t>
      </w:r>
      <w:r w:rsidRPr="007038E3">
        <w:rPr>
          <w:bCs/>
          <w:color w:val="000000" w:themeColor="text1"/>
        </w:rPr>
        <w:t xml:space="preserve">A Systematic Review. </w:t>
      </w:r>
      <w:r w:rsidRPr="007038E3">
        <w:rPr>
          <w:bCs/>
          <w:i/>
          <w:color w:val="000000" w:themeColor="text1"/>
        </w:rPr>
        <w:t>Eval Health Prof, 30</w:t>
      </w:r>
      <w:r w:rsidRPr="007038E3">
        <w:rPr>
          <w:bCs/>
          <w:color w:val="000000" w:themeColor="text1"/>
        </w:rPr>
        <w:t>, 303-321.</w:t>
      </w:r>
      <w:bookmarkStart w:id="10" w:name="aff-1"/>
      <w:bookmarkStart w:id="11" w:name="aff-2"/>
      <w:bookmarkEnd w:id="10"/>
      <w:bookmarkEnd w:id="11"/>
    </w:p>
    <w:p w:rsidR="007038E3" w:rsidRPr="002804CB" w:rsidRDefault="007038E3" w:rsidP="002804CB">
      <w:pPr>
        <w:pStyle w:val="BHNormal"/>
        <w:rPr>
          <w:color w:val="000000" w:themeColor="text1"/>
          <w:szCs w:val="24"/>
        </w:rPr>
      </w:pPr>
    </w:p>
    <w:p w:rsidR="00760140" w:rsidRPr="000351CA" w:rsidRDefault="00D16FFF" w:rsidP="000351CA">
      <w:pPr>
        <w:autoSpaceDE w:val="0"/>
        <w:autoSpaceDN w:val="0"/>
        <w:adjustRightInd w:val="0"/>
        <w:rPr>
          <w:color w:val="000000" w:themeColor="text1"/>
          <w:lang w:val="en-US"/>
        </w:rPr>
      </w:pPr>
      <w:proofErr w:type="gramStart"/>
      <w:r w:rsidRPr="002804CB">
        <w:rPr>
          <w:color w:val="000000" w:themeColor="text1"/>
          <w:lang w:val="en-US"/>
        </w:rPr>
        <w:t>Walsh, S., Kryscio, R., Holsinger, J.W., &amp; Krous, H.F. (2010).</w:t>
      </w:r>
      <w:proofErr w:type="gramEnd"/>
      <w:r w:rsidRPr="002804CB">
        <w:rPr>
          <w:color w:val="000000" w:themeColor="text1"/>
          <w:lang w:val="en-US"/>
        </w:rPr>
        <w:t xml:space="preserve"> Statewide Systematic Evaluation of Sudden,</w:t>
      </w:r>
      <w:r w:rsidR="002804CB" w:rsidRPr="002804CB">
        <w:rPr>
          <w:color w:val="000000" w:themeColor="text1"/>
          <w:lang w:val="en-US"/>
        </w:rPr>
        <w:t xml:space="preserve"> </w:t>
      </w:r>
      <w:r w:rsidRPr="002804CB">
        <w:rPr>
          <w:color w:val="000000" w:themeColor="text1"/>
          <w:lang w:val="en-US"/>
        </w:rPr>
        <w:t xml:space="preserve">Unexpected Infant Death Classification: Results for a National Pilot Project. </w:t>
      </w:r>
      <w:r w:rsidRPr="002804CB">
        <w:rPr>
          <w:i/>
          <w:iCs/>
          <w:color w:val="000000" w:themeColor="text1"/>
          <w:lang w:val="en-US"/>
        </w:rPr>
        <w:t>Maternal and Child Health</w:t>
      </w:r>
      <w:r w:rsidR="002804CB" w:rsidRPr="002804CB">
        <w:rPr>
          <w:i/>
          <w:iCs/>
          <w:color w:val="000000" w:themeColor="text1"/>
          <w:lang w:val="en-US"/>
        </w:rPr>
        <w:t xml:space="preserve"> </w:t>
      </w:r>
      <w:r w:rsidRPr="002804CB">
        <w:rPr>
          <w:i/>
          <w:iCs/>
          <w:color w:val="000000" w:themeColor="text1"/>
          <w:lang w:val="en-US"/>
        </w:rPr>
        <w:t>Journal</w:t>
      </w:r>
      <w:proofErr w:type="gramStart"/>
      <w:r w:rsidRPr="002804CB">
        <w:rPr>
          <w:i/>
          <w:iCs/>
          <w:color w:val="000000" w:themeColor="text1"/>
          <w:lang w:val="en-US"/>
        </w:rPr>
        <w:t>,14</w:t>
      </w:r>
      <w:proofErr w:type="gramEnd"/>
      <w:r w:rsidRPr="002804CB">
        <w:rPr>
          <w:i/>
          <w:iCs/>
          <w:color w:val="000000" w:themeColor="text1"/>
          <w:lang w:val="en-US"/>
        </w:rPr>
        <w:t xml:space="preserve">, </w:t>
      </w:r>
      <w:r w:rsidRPr="002804CB">
        <w:rPr>
          <w:color w:val="000000" w:themeColor="text1"/>
          <w:lang w:val="en-US"/>
        </w:rPr>
        <w:t>950-957.</w:t>
      </w:r>
    </w:p>
    <w:sectPr w:rsidR="00760140" w:rsidRPr="000351CA" w:rsidSect="00FD630F">
      <w:footerReference w:type="even" r:id="rId20"/>
      <w:footerReference w:type="default" r:id="rId21"/>
      <w:pgSz w:w="12240" w:h="15840" w:code="1"/>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B6A" w:rsidRDefault="00195B6A">
      <w:r>
        <w:separator/>
      </w:r>
    </w:p>
  </w:endnote>
  <w:endnote w:type="continuationSeparator" w:id="0">
    <w:p w:rsidR="00195B6A" w:rsidRDefault="00195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elior">
    <w:altName w:val="Melior"/>
    <w:panose1 w:val="00000000000000000000"/>
    <w:charset w:val="00"/>
    <w:family w:val="roman"/>
    <w:notTrueType/>
    <w:pitch w:val="default"/>
    <w:sig w:usb0="00000003" w:usb1="00000000" w:usb2="00000000" w:usb3="00000000" w:csb0="00000001" w:csb1="00000000"/>
  </w:font>
  <w:font w:name="MCHAJ J+ Helvetica">
    <w:altName w:val="Helvetic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BNKPN I+ Avant Garde ITC by BT">
    <w:altName w:val="Avant Garde IT Cby"/>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753" w:rsidRDefault="00E42172" w:rsidP="00EC23EB">
    <w:pPr>
      <w:pStyle w:val="Footer"/>
      <w:framePr w:wrap="around" w:vAnchor="text" w:hAnchor="margin" w:xAlign="center" w:y="1"/>
      <w:rPr>
        <w:rStyle w:val="PageNumber"/>
      </w:rPr>
    </w:pPr>
    <w:r>
      <w:rPr>
        <w:rStyle w:val="PageNumber"/>
      </w:rPr>
      <w:fldChar w:fldCharType="begin"/>
    </w:r>
    <w:r w:rsidR="00EE2753">
      <w:rPr>
        <w:rStyle w:val="PageNumber"/>
      </w:rPr>
      <w:instrText xml:space="preserve">PAGE  </w:instrText>
    </w:r>
    <w:r>
      <w:rPr>
        <w:rStyle w:val="PageNumber"/>
      </w:rPr>
      <w:fldChar w:fldCharType="end"/>
    </w:r>
  </w:p>
  <w:p w:rsidR="00EE2753" w:rsidRDefault="00EE27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753" w:rsidRDefault="00E42172" w:rsidP="006A2D1B">
    <w:pPr>
      <w:pStyle w:val="Footer"/>
      <w:framePr w:wrap="around" w:vAnchor="text" w:hAnchor="margin" w:xAlign="center" w:y="1"/>
      <w:rPr>
        <w:rStyle w:val="PageNumber"/>
      </w:rPr>
    </w:pPr>
    <w:r>
      <w:rPr>
        <w:rStyle w:val="PageNumber"/>
      </w:rPr>
      <w:fldChar w:fldCharType="begin"/>
    </w:r>
    <w:r w:rsidR="00EE2753">
      <w:rPr>
        <w:rStyle w:val="PageNumber"/>
      </w:rPr>
      <w:instrText xml:space="preserve">PAGE  </w:instrText>
    </w:r>
    <w:r>
      <w:rPr>
        <w:rStyle w:val="PageNumber"/>
      </w:rPr>
      <w:fldChar w:fldCharType="separate"/>
    </w:r>
    <w:r w:rsidR="00EE2753">
      <w:rPr>
        <w:rStyle w:val="PageNumber"/>
        <w:noProof/>
      </w:rPr>
      <w:t>ii</w:t>
    </w:r>
    <w:r>
      <w:rPr>
        <w:rStyle w:val="PageNumber"/>
      </w:rPr>
      <w:fldChar w:fldCharType="end"/>
    </w:r>
  </w:p>
  <w:p w:rsidR="00EE2753" w:rsidRPr="00161ADC" w:rsidRDefault="00EE2753">
    <w:pPr>
      <w:tabs>
        <w:tab w:val="right" w:pos="9360"/>
      </w:tabs>
      <w:rPr>
        <w:rFonts w:ascii="Arial" w:hAnsi="Arial" w:cs="Arial"/>
        <w:bCs/>
        <w:sz w:val="16"/>
      </w:rPr>
    </w:pPr>
    <w:r>
      <w:rPr>
        <w:rFonts w:ascii="Arial" w:hAnsi="Arial" w:cs="Arial"/>
        <w:bCs/>
        <w:sz w:val="16"/>
      </w:rPr>
      <w:t>September, 2005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753" w:rsidRDefault="00EE2753" w:rsidP="006A2D1B">
    <w:pPr>
      <w:pStyle w:val="Footer"/>
      <w:framePr w:wrap="around" w:vAnchor="text" w:hAnchor="margin" w:xAlign="center" w:y="1"/>
      <w:rPr>
        <w:rStyle w:val="PageNumber"/>
      </w:rPr>
    </w:pPr>
  </w:p>
  <w:p w:rsidR="00EE2753" w:rsidRDefault="00EE2753">
    <w:pPr>
      <w:pStyle w:val="Footer"/>
    </w:pPr>
    <w:r>
      <w:t xml:space="preserve">                                                                       </w:t>
    </w:r>
    <w:r>
      <w:rPr>
        <w:rStyle w:val="PageNumber"/>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753" w:rsidRDefault="00E42172" w:rsidP="00183512">
    <w:pPr>
      <w:pStyle w:val="Footer"/>
      <w:framePr w:wrap="around" w:vAnchor="text" w:hAnchor="margin" w:xAlign="center" w:y="1"/>
      <w:rPr>
        <w:rStyle w:val="PageNumber"/>
      </w:rPr>
    </w:pPr>
    <w:r>
      <w:rPr>
        <w:rStyle w:val="PageNumber"/>
      </w:rPr>
      <w:fldChar w:fldCharType="begin"/>
    </w:r>
    <w:r w:rsidR="00EE2753">
      <w:rPr>
        <w:rStyle w:val="PageNumber"/>
      </w:rPr>
      <w:instrText xml:space="preserve">PAGE  </w:instrText>
    </w:r>
    <w:r>
      <w:rPr>
        <w:rStyle w:val="PageNumber"/>
      </w:rPr>
      <w:fldChar w:fldCharType="end"/>
    </w:r>
  </w:p>
  <w:p w:rsidR="00EE2753" w:rsidRDefault="00EE275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753" w:rsidRDefault="00E42172" w:rsidP="00183512">
    <w:pPr>
      <w:pStyle w:val="Footer"/>
      <w:framePr w:wrap="around" w:vAnchor="text" w:hAnchor="margin" w:xAlign="center" w:y="1"/>
      <w:rPr>
        <w:rStyle w:val="PageNumber"/>
      </w:rPr>
    </w:pPr>
    <w:r>
      <w:rPr>
        <w:rStyle w:val="PageNumber"/>
      </w:rPr>
      <w:fldChar w:fldCharType="begin"/>
    </w:r>
    <w:r w:rsidR="00EE2753">
      <w:rPr>
        <w:rStyle w:val="PageNumber"/>
      </w:rPr>
      <w:instrText xml:space="preserve">PAGE  </w:instrText>
    </w:r>
    <w:r>
      <w:rPr>
        <w:rStyle w:val="PageNumber"/>
      </w:rPr>
      <w:fldChar w:fldCharType="separate"/>
    </w:r>
    <w:r w:rsidR="00D9555F">
      <w:rPr>
        <w:rStyle w:val="PageNumber"/>
        <w:noProof/>
      </w:rPr>
      <w:t>11</w:t>
    </w:r>
    <w:r>
      <w:rPr>
        <w:rStyle w:val="PageNumber"/>
      </w:rPr>
      <w:fldChar w:fldCharType="end"/>
    </w:r>
  </w:p>
  <w:p w:rsidR="00EE2753" w:rsidRDefault="00EE27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B6A" w:rsidRDefault="00195B6A">
      <w:r>
        <w:separator/>
      </w:r>
    </w:p>
  </w:footnote>
  <w:footnote w:type="continuationSeparator" w:id="0">
    <w:p w:rsidR="00195B6A" w:rsidRDefault="00195B6A">
      <w:r>
        <w:continuationSeparator/>
      </w:r>
    </w:p>
  </w:footnote>
  <w:footnote w:id="1">
    <w:p w:rsidR="00EE2753" w:rsidRPr="00674076" w:rsidRDefault="00EE2753">
      <w:pPr>
        <w:pStyle w:val="FootnoteText"/>
        <w:rPr>
          <w:rFonts w:ascii="Times New Roman" w:hAnsi="Times New Roman"/>
        </w:rPr>
      </w:pPr>
      <w:r w:rsidRPr="00674076">
        <w:rPr>
          <w:rStyle w:val="FootnoteReference"/>
          <w:rFonts w:ascii="Times New Roman" w:hAnsi="Times New Roman"/>
        </w:rPr>
        <w:footnoteRef/>
      </w:r>
      <w:r w:rsidRPr="00674076">
        <w:rPr>
          <w:rFonts w:ascii="Times New Roman" w:hAnsi="Times New Roman"/>
        </w:rPr>
        <w:t xml:space="preserve"> Assumes a typical employee works 2,080 hours per year.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753" w:rsidRDefault="00EE275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F01724"/>
    <w:multiLevelType w:val="hybridMultilevel"/>
    <w:tmpl w:val="F820297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716B9C"/>
    <w:multiLevelType w:val="multilevel"/>
    <w:tmpl w:val="F7901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B9512D"/>
    <w:multiLevelType w:val="hybridMultilevel"/>
    <w:tmpl w:val="CA4EC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C12018"/>
    <w:multiLevelType w:val="multilevel"/>
    <w:tmpl w:val="CF1CFB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0A72B2"/>
    <w:multiLevelType w:val="hybridMultilevel"/>
    <w:tmpl w:val="F44A5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7014F0"/>
    <w:multiLevelType w:val="hybridMultilevel"/>
    <w:tmpl w:val="FDD22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A0209A"/>
    <w:multiLevelType w:val="hybridMultilevel"/>
    <w:tmpl w:val="5DEC9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1B3A06"/>
    <w:multiLevelType w:val="multilevel"/>
    <w:tmpl w:val="7AFCA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50349D3"/>
    <w:multiLevelType w:val="hybridMultilevel"/>
    <w:tmpl w:val="F474B7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A3A4F21"/>
    <w:multiLevelType w:val="multilevel"/>
    <w:tmpl w:val="F04086A4"/>
    <w:styleLink w:val="Style1"/>
    <w:lvl w:ilvl="0">
      <w:start w:val="1"/>
      <w:numFmt w:val="decimal"/>
      <w:lvlText w:val="%1)"/>
      <w:lvlJc w:val="left"/>
      <w:pPr>
        <w:tabs>
          <w:tab w:val="num" w:pos="360"/>
        </w:tabs>
        <w:ind w:left="360" w:hanging="360"/>
      </w:pPr>
      <w:rPr>
        <w:rFonts w:ascii="Times New Roman" w:hAnsi="Times New Roman" w:hint="default"/>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4A7A717E"/>
    <w:multiLevelType w:val="hybridMultilevel"/>
    <w:tmpl w:val="987E89F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1">
    <w:nsid w:val="777A5059"/>
    <w:multiLevelType w:val="multilevel"/>
    <w:tmpl w:val="353222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8B341B8"/>
    <w:multiLevelType w:val="multilevel"/>
    <w:tmpl w:val="C44C4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0"/>
  </w:num>
  <w:num w:numId="3">
    <w:abstractNumId w:val="4"/>
  </w:num>
  <w:num w:numId="4">
    <w:abstractNumId w:val="2"/>
  </w:num>
  <w:num w:numId="5">
    <w:abstractNumId w:val="6"/>
  </w:num>
  <w:num w:numId="6">
    <w:abstractNumId w:val="8"/>
  </w:num>
  <w:num w:numId="7">
    <w:abstractNumId w:val="5"/>
  </w:num>
  <w:num w:numId="8">
    <w:abstractNumId w:val="12"/>
  </w:num>
  <w:num w:numId="9">
    <w:abstractNumId w:val="3"/>
  </w:num>
  <w:num w:numId="10">
    <w:abstractNumId w:val="11"/>
  </w:num>
  <w:num w:numId="11">
    <w:abstractNumId w:val="7"/>
  </w:num>
  <w:num w:numId="12">
    <w:abstractNumId w:val="0"/>
  </w:num>
  <w:num w:numId="13">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0353"/>
  </w:hdrShapeDefaults>
  <w:footnotePr>
    <w:numRestart w:val="eachSect"/>
    <w:footnote w:id="-1"/>
    <w:footnote w:id="0"/>
  </w:footnotePr>
  <w:endnotePr>
    <w:numFmt w:val="decimal"/>
    <w:endnote w:id="-1"/>
    <w:endnote w:id="0"/>
  </w:endnotePr>
  <w:compat>
    <w:compatSetting w:name="compatibilityMode" w:uri="http://schemas.microsoft.com/office/word" w:val="12"/>
  </w:compat>
  <w:docVars>
    <w:docVar w:name="REFMGR.InstantFormat" w:val="&lt;InstantFormat&gt;&lt;Enabled&gt;0&lt;/Enabled&gt;&lt;ScanUnformatted&gt;1&lt;/ScanUnformatted&gt;&lt;ScanChanges&gt;1&lt;/ScanChanges&gt;&lt;/InstantFormat&gt;"/>
  </w:docVars>
  <w:rsids>
    <w:rsidRoot w:val="00957E42"/>
    <w:rsid w:val="00003F0F"/>
    <w:rsid w:val="000056CC"/>
    <w:rsid w:val="00007391"/>
    <w:rsid w:val="00013C2A"/>
    <w:rsid w:val="000154C2"/>
    <w:rsid w:val="00016112"/>
    <w:rsid w:val="00016539"/>
    <w:rsid w:val="00020300"/>
    <w:rsid w:val="00024308"/>
    <w:rsid w:val="000247A5"/>
    <w:rsid w:val="00024F13"/>
    <w:rsid w:val="00027633"/>
    <w:rsid w:val="0003487B"/>
    <w:rsid w:val="000351CA"/>
    <w:rsid w:val="0004235A"/>
    <w:rsid w:val="00043685"/>
    <w:rsid w:val="00044BD8"/>
    <w:rsid w:val="00051EDB"/>
    <w:rsid w:val="00057460"/>
    <w:rsid w:val="00060ACC"/>
    <w:rsid w:val="00065EDC"/>
    <w:rsid w:val="000668A5"/>
    <w:rsid w:val="00070BDC"/>
    <w:rsid w:val="000714BE"/>
    <w:rsid w:val="00073177"/>
    <w:rsid w:val="0007406F"/>
    <w:rsid w:val="00075AF7"/>
    <w:rsid w:val="00080B36"/>
    <w:rsid w:val="00080F7A"/>
    <w:rsid w:val="0008224E"/>
    <w:rsid w:val="00084281"/>
    <w:rsid w:val="00085E62"/>
    <w:rsid w:val="000879CD"/>
    <w:rsid w:val="00090973"/>
    <w:rsid w:val="00090D6F"/>
    <w:rsid w:val="00092A52"/>
    <w:rsid w:val="00093D3F"/>
    <w:rsid w:val="000962E2"/>
    <w:rsid w:val="000A01BF"/>
    <w:rsid w:val="000A2916"/>
    <w:rsid w:val="000A5C61"/>
    <w:rsid w:val="000A69FC"/>
    <w:rsid w:val="000A776E"/>
    <w:rsid w:val="000A7CEA"/>
    <w:rsid w:val="000B5EEA"/>
    <w:rsid w:val="000C0C53"/>
    <w:rsid w:val="000C1861"/>
    <w:rsid w:val="000C67FD"/>
    <w:rsid w:val="000C69DE"/>
    <w:rsid w:val="000C7467"/>
    <w:rsid w:val="000D0D2A"/>
    <w:rsid w:val="000D2D47"/>
    <w:rsid w:val="000D32AC"/>
    <w:rsid w:val="000D5A02"/>
    <w:rsid w:val="000D62DB"/>
    <w:rsid w:val="000D6BFC"/>
    <w:rsid w:val="000E07D4"/>
    <w:rsid w:val="000E0B9B"/>
    <w:rsid w:val="000E1D02"/>
    <w:rsid w:val="000E1F94"/>
    <w:rsid w:val="000E2696"/>
    <w:rsid w:val="000E597B"/>
    <w:rsid w:val="000E5A0A"/>
    <w:rsid w:val="000F0B74"/>
    <w:rsid w:val="000F1A2C"/>
    <w:rsid w:val="000F4F74"/>
    <w:rsid w:val="000F6A8E"/>
    <w:rsid w:val="00104061"/>
    <w:rsid w:val="00107500"/>
    <w:rsid w:val="00111A6E"/>
    <w:rsid w:val="0011205C"/>
    <w:rsid w:val="001157C0"/>
    <w:rsid w:val="001216BF"/>
    <w:rsid w:val="001220FC"/>
    <w:rsid w:val="001229B9"/>
    <w:rsid w:val="00124821"/>
    <w:rsid w:val="0012582B"/>
    <w:rsid w:val="00126FD9"/>
    <w:rsid w:val="00127AC9"/>
    <w:rsid w:val="00133BF2"/>
    <w:rsid w:val="0013447C"/>
    <w:rsid w:val="0013450B"/>
    <w:rsid w:val="00135A45"/>
    <w:rsid w:val="001430A5"/>
    <w:rsid w:val="00143C38"/>
    <w:rsid w:val="00151098"/>
    <w:rsid w:val="001551E1"/>
    <w:rsid w:val="00161ADC"/>
    <w:rsid w:val="001650AA"/>
    <w:rsid w:val="00166926"/>
    <w:rsid w:val="00167892"/>
    <w:rsid w:val="001728BB"/>
    <w:rsid w:val="001729B9"/>
    <w:rsid w:val="001732D2"/>
    <w:rsid w:val="00173DE2"/>
    <w:rsid w:val="00174291"/>
    <w:rsid w:val="001745FE"/>
    <w:rsid w:val="00176A27"/>
    <w:rsid w:val="00181284"/>
    <w:rsid w:val="00181A26"/>
    <w:rsid w:val="00183512"/>
    <w:rsid w:val="00185665"/>
    <w:rsid w:val="00185946"/>
    <w:rsid w:val="00190A3E"/>
    <w:rsid w:val="00194863"/>
    <w:rsid w:val="00195B6A"/>
    <w:rsid w:val="00196796"/>
    <w:rsid w:val="00197F18"/>
    <w:rsid w:val="001A30A8"/>
    <w:rsid w:val="001A3DC7"/>
    <w:rsid w:val="001A68C4"/>
    <w:rsid w:val="001B02E2"/>
    <w:rsid w:val="001B3453"/>
    <w:rsid w:val="001B3805"/>
    <w:rsid w:val="001B79D4"/>
    <w:rsid w:val="001C1E1E"/>
    <w:rsid w:val="001C22F2"/>
    <w:rsid w:val="001C3733"/>
    <w:rsid w:val="001C674B"/>
    <w:rsid w:val="001D56B6"/>
    <w:rsid w:val="001D66F6"/>
    <w:rsid w:val="001E094C"/>
    <w:rsid w:val="001E0E28"/>
    <w:rsid w:val="001E1A44"/>
    <w:rsid w:val="001E1F8D"/>
    <w:rsid w:val="001E2DEB"/>
    <w:rsid w:val="001E51EF"/>
    <w:rsid w:val="001E5A78"/>
    <w:rsid w:val="001F15DA"/>
    <w:rsid w:val="001F1B09"/>
    <w:rsid w:val="001F2D17"/>
    <w:rsid w:val="001F794A"/>
    <w:rsid w:val="002062B5"/>
    <w:rsid w:val="0021045F"/>
    <w:rsid w:val="002123EA"/>
    <w:rsid w:val="00215184"/>
    <w:rsid w:val="00217CBB"/>
    <w:rsid w:val="0022250C"/>
    <w:rsid w:val="002237ED"/>
    <w:rsid w:val="00224576"/>
    <w:rsid w:val="00225892"/>
    <w:rsid w:val="002266E5"/>
    <w:rsid w:val="002373F4"/>
    <w:rsid w:val="00237E1D"/>
    <w:rsid w:val="0024105E"/>
    <w:rsid w:val="00241FDC"/>
    <w:rsid w:val="00242D3A"/>
    <w:rsid w:val="00243363"/>
    <w:rsid w:val="002445C4"/>
    <w:rsid w:val="00246724"/>
    <w:rsid w:val="00251C4E"/>
    <w:rsid w:val="00252B9B"/>
    <w:rsid w:val="00254083"/>
    <w:rsid w:val="00255139"/>
    <w:rsid w:val="0025661D"/>
    <w:rsid w:val="00257A83"/>
    <w:rsid w:val="00257EEB"/>
    <w:rsid w:val="002600D3"/>
    <w:rsid w:val="00270982"/>
    <w:rsid w:val="00275BAF"/>
    <w:rsid w:val="00280329"/>
    <w:rsid w:val="002804CB"/>
    <w:rsid w:val="00280782"/>
    <w:rsid w:val="002844B7"/>
    <w:rsid w:val="00284ABF"/>
    <w:rsid w:val="00285FB5"/>
    <w:rsid w:val="00287ECA"/>
    <w:rsid w:val="002934F7"/>
    <w:rsid w:val="002968BA"/>
    <w:rsid w:val="002A4104"/>
    <w:rsid w:val="002A564A"/>
    <w:rsid w:val="002B178C"/>
    <w:rsid w:val="002B2F2E"/>
    <w:rsid w:val="002B3BC2"/>
    <w:rsid w:val="002B41D3"/>
    <w:rsid w:val="002B6887"/>
    <w:rsid w:val="002B7430"/>
    <w:rsid w:val="002C08C0"/>
    <w:rsid w:val="002C48D7"/>
    <w:rsid w:val="002C52D0"/>
    <w:rsid w:val="002C5EFC"/>
    <w:rsid w:val="002C625C"/>
    <w:rsid w:val="002D1732"/>
    <w:rsid w:val="002D2919"/>
    <w:rsid w:val="002D45EA"/>
    <w:rsid w:val="002D4DE3"/>
    <w:rsid w:val="002E2AC6"/>
    <w:rsid w:val="002E747B"/>
    <w:rsid w:val="002F0E91"/>
    <w:rsid w:val="002F3CB5"/>
    <w:rsid w:val="002F7146"/>
    <w:rsid w:val="00303C68"/>
    <w:rsid w:val="00311E1F"/>
    <w:rsid w:val="00312AB9"/>
    <w:rsid w:val="00313DF1"/>
    <w:rsid w:val="00314B85"/>
    <w:rsid w:val="00315BE8"/>
    <w:rsid w:val="00315EC3"/>
    <w:rsid w:val="003178F1"/>
    <w:rsid w:val="0032353B"/>
    <w:rsid w:val="00323686"/>
    <w:rsid w:val="00323A9C"/>
    <w:rsid w:val="00323D98"/>
    <w:rsid w:val="0032449A"/>
    <w:rsid w:val="00325360"/>
    <w:rsid w:val="00325A5C"/>
    <w:rsid w:val="00334ACC"/>
    <w:rsid w:val="00334ECF"/>
    <w:rsid w:val="0033694D"/>
    <w:rsid w:val="0034263A"/>
    <w:rsid w:val="003428DC"/>
    <w:rsid w:val="00342FAE"/>
    <w:rsid w:val="00345F2A"/>
    <w:rsid w:val="00346AD4"/>
    <w:rsid w:val="00347B31"/>
    <w:rsid w:val="00350165"/>
    <w:rsid w:val="00350ACC"/>
    <w:rsid w:val="0035535F"/>
    <w:rsid w:val="00355DB1"/>
    <w:rsid w:val="003601B3"/>
    <w:rsid w:val="00360CC3"/>
    <w:rsid w:val="00360E8A"/>
    <w:rsid w:val="0036272C"/>
    <w:rsid w:val="00364170"/>
    <w:rsid w:val="00364C9C"/>
    <w:rsid w:val="00370C49"/>
    <w:rsid w:val="00372097"/>
    <w:rsid w:val="00372D39"/>
    <w:rsid w:val="003738BA"/>
    <w:rsid w:val="00373A03"/>
    <w:rsid w:val="00377C38"/>
    <w:rsid w:val="00380E2E"/>
    <w:rsid w:val="00383E6D"/>
    <w:rsid w:val="003854EF"/>
    <w:rsid w:val="0038552A"/>
    <w:rsid w:val="0039598A"/>
    <w:rsid w:val="003A1A78"/>
    <w:rsid w:val="003A2275"/>
    <w:rsid w:val="003A4337"/>
    <w:rsid w:val="003A5B58"/>
    <w:rsid w:val="003A5ED8"/>
    <w:rsid w:val="003B13FF"/>
    <w:rsid w:val="003B213E"/>
    <w:rsid w:val="003B40D3"/>
    <w:rsid w:val="003B4B51"/>
    <w:rsid w:val="003C0DD5"/>
    <w:rsid w:val="003C0E3A"/>
    <w:rsid w:val="003C451E"/>
    <w:rsid w:val="003C755F"/>
    <w:rsid w:val="003C7F99"/>
    <w:rsid w:val="003D4120"/>
    <w:rsid w:val="003D5963"/>
    <w:rsid w:val="003D73E4"/>
    <w:rsid w:val="003E00CD"/>
    <w:rsid w:val="003E329B"/>
    <w:rsid w:val="003E52A0"/>
    <w:rsid w:val="003E6DFF"/>
    <w:rsid w:val="003F10E2"/>
    <w:rsid w:val="003F509E"/>
    <w:rsid w:val="003F5138"/>
    <w:rsid w:val="003F7248"/>
    <w:rsid w:val="0040233E"/>
    <w:rsid w:val="0040383C"/>
    <w:rsid w:val="00405DFA"/>
    <w:rsid w:val="0040608E"/>
    <w:rsid w:val="004079BA"/>
    <w:rsid w:val="0041154B"/>
    <w:rsid w:val="00413A21"/>
    <w:rsid w:val="00413E19"/>
    <w:rsid w:val="00415DD4"/>
    <w:rsid w:val="0041756D"/>
    <w:rsid w:val="00421572"/>
    <w:rsid w:val="00424598"/>
    <w:rsid w:val="00430E0F"/>
    <w:rsid w:val="0043136C"/>
    <w:rsid w:val="0043645E"/>
    <w:rsid w:val="0044117A"/>
    <w:rsid w:val="004419A5"/>
    <w:rsid w:val="004501C4"/>
    <w:rsid w:val="00450433"/>
    <w:rsid w:val="00452929"/>
    <w:rsid w:val="0045399F"/>
    <w:rsid w:val="0045599B"/>
    <w:rsid w:val="0046207B"/>
    <w:rsid w:val="0046682E"/>
    <w:rsid w:val="00466909"/>
    <w:rsid w:val="0046737F"/>
    <w:rsid w:val="00470316"/>
    <w:rsid w:val="00473DA2"/>
    <w:rsid w:val="00474EB7"/>
    <w:rsid w:val="0047575C"/>
    <w:rsid w:val="00477212"/>
    <w:rsid w:val="00483FB4"/>
    <w:rsid w:val="004904F5"/>
    <w:rsid w:val="004915A6"/>
    <w:rsid w:val="00494F0B"/>
    <w:rsid w:val="00495201"/>
    <w:rsid w:val="00495227"/>
    <w:rsid w:val="0049621B"/>
    <w:rsid w:val="004A03B5"/>
    <w:rsid w:val="004A27B3"/>
    <w:rsid w:val="004A2E57"/>
    <w:rsid w:val="004A6783"/>
    <w:rsid w:val="004A69B8"/>
    <w:rsid w:val="004B3403"/>
    <w:rsid w:val="004B3D5C"/>
    <w:rsid w:val="004C783B"/>
    <w:rsid w:val="004C78CA"/>
    <w:rsid w:val="004D3906"/>
    <w:rsid w:val="004D4B8C"/>
    <w:rsid w:val="004D7091"/>
    <w:rsid w:val="004E0DE4"/>
    <w:rsid w:val="004E26B0"/>
    <w:rsid w:val="004E4CB7"/>
    <w:rsid w:val="004E4D8D"/>
    <w:rsid w:val="004E561C"/>
    <w:rsid w:val="004E58B7"/>
    <w:rsid w:val="004E5C67"/>
    <w:rsid w:val="004E5F90"/>
    <w:rsid w:val="004E63A8"/>
    <w:rsid w:val="004E6AEB"/>
    <w:rsid w:val="004E72BE"/>
    <w:rsid w:val="004E7C05"/>
    <w:rsid w:val="004F20F5"/>
    <w:rsid w:val="004F4579"/>
    <w:rsid w:val="004F617B"/>
    <w:rsid w:val="0050290A"/>
    <w:rsid w:val="005129C6"/>
    <w:rsid w:val="00513B7E"/>
    <w:rsid w:val="00515F2B"/>
    <w:rsid w:val="00516F22"/>
    <w:rsid w:val="005203B6"/>
    <w:rsid w:val="005211FE"/>
    <w:rsid w:val="005216F0"/>
    <w:rsid w:val="00524230"/>
    <w:rsid w:val="00525D84"/>
    <w:rsid w:val="005263A7"/>
    <w:rsid w:val="00535AC0"/>
    <w:rsid w:val="00540864"/>
    <w:rsid w:val="005409F4"/>
    <w:rsid w:val="00541FA3"/>
    <w:rsid w:val="005437F5"/>
    <w:rsid w:val="00544288"/>
    <w:rsid w:val="005446F5"/>
    <w:rsid w:val="00544E3E"/>
    <w:rsid w:val="00545938"/>
    <w:rsid w:val="00545B1D"/>
    <w:rsid w:val="00546EFF"/>
    <w:rsid w:val="005514DA"/>
    <w:rsid w:val="0055165B"/>
    <w:rsid w:val="005526AE"/>
    <w:rsid w:val="00552CE3"/>
    <w:rsid w:val="00553F39"/>
    <w:rsid w:val="0055519B"/>
    <w:rsid w:val="00556B95"/>
    <w:rsid w:val="00557F95"/>
    <w:rsid w:val="005607E3"/>
    <w:rsid w:val="00562D20"/>
    <w:rsid w:val="0056458C"/>
    <w:rsid w:val="00564661"/>
    <w:rsid w:val="005647A6"/>
    <w:rsid w:val="00565270"/>
    <w:rsid w:val="00565AD9"/>
    <w:rsid w:val="00567196"/>
    <w:rsid w:val="005707AC"/>
    <w:rsid w:val="00574B89"/>
    <w:rsid w:val="00580006"/>
    <w:rsid w:val="00580059"/>
    <w:rsid w:val="00582D3F"/>
    <w:rsid w:val="00583CCD"/>
    <w:rsid w:val="00587307"/>
    <w:rsid w:val="005913FC"/>
    <w:rsid w:val="00593E50"/>
    <w:rsid w:val="00595498"/>
    <w:rsid w:val="00595A2D"/>
    <w:rsid w:val="00595BA7"/>
    <w:rsid w:val="005A0032"/>
    <w:rsid w:val="005A01A1"/>
    <w:rsid w:val="005A1212"/>
    <w:rsid w:val="005A29E7"/>
    <w:rsid w:val="005A3B0A"/>
    <w:rsid w:val="005A4913"/>
    <w:rsid w:val="005A4C84"/>
    <w:rsid w:val="005A7514"/>
    <w:rsid w:val="005B0DA2"/>
    <w:rsid w:val="005B3E7D"/>
    <w:rsid w:val="005B797B"/>
    <w:rsid w:val="005C134E"/>
    <w:rsid w:val="005C2D10"/>
    <w:rsid w:val="005C39BF"/>
    <w:rsid w:val="005C4210"/>
    <w:rsid w:val="005C4B55"/>
    <w:rsid w:val="005C4BD7"/>
    <w:rsid w:val="005C4D3B"/>
    <w:rsid w:val="005C528D"/>
    <w:rsid w:val="005C5A28"/>
    <w:rsid w:val="005C6D71"/>
    <w:rsid w:val="005C7135"/>
    <w:rsid w:val="005D14A7"/>
    <w:rsid w:val="005D24CB"/>
    <w:rsid w:val="005D3A18"/>
    <w:rsid w:val="005D47DD"/>
    <w:rsid w:val="005D77FE"/>
    <w:rsid w:val="005E4085"/>
    <w:rsid w:val="005E4630"/>
    <w:rsid w:val="005E55B3"/>
    <w:rsid w:val="005E74B4"/>
    <w:rsid w:val="005F00DA"/>
    <w:rsid w:val="005F0B79"/>
    <w:rsid w:val="005F2148"/>
    <w:rsid w:val="005F48ED"/>
    <w:rsid w:val="005F65D5"/>
    <w:rsid w:val="005F77AA"/>
    <w:rsid w:val="005F7AB1"/>
    <w:rsid w:val="00602AEE"/>
    <w:rsid w:val="006037EC"/>
    <w:rsid w:val="0060518B"/>
    <w:rsid w:val="00607712"/>
    <w:rsid w:val="0061067E"/>
    <w:rsid w:val="00610BFA"/>
    <w:rsid w:val="00611A00"/>
    <w:rsid w:val="0061376F"/>
    <w:rsid w:val="006144B1"/>
    <w:rsid w:val="006150E5"/>
    <w:rsid w:val="00617E4B"/>
    <w:rsid w:val="0062006F"/>
    <w:rsid w:val="00621986"/>
    <w:rsid w:val="006227DE"/>
    <w:rsid w:val="00623207"/>
    <w:rsid w:val="00624CD1"/>
    <w:rsid w:val="00626059"/>
    <w:rsid w:val="0063118C"/>
    <w:rsid w:val="006311BA"/>
    <w:rsid w:val="00631227"/>
    <w:rsid w:val="00633691"/>
    <w:rsid w:val="00634240"/>
    <w:rsid w:val="00634D9F"/>
    <w:rsid w:val="006403D4"/>
    <w:rsid w:val="00641321"/>
    <w:rsid w:val="00642DFE"/>
    <w:rsid w:val="00643659"/>
    <w:rsid w:val="00643B83"/>
    <w:rsid w:val="00644F2F"/>
    <w:rsid w:val="00645066"/>
    <w:rsid w:val="0064572E"/>
    <w:rsid w:val="00646466"/>
    <w:rsid w:val="0064789B"/>
    <w:rsid w:val="00650399"/>
    <w:rsid w:val="00651224"/>
    <w:rsid w:val="00651CFF"/>
    <w:rsid w:val="00652C7E"/>
    <w:rsid w:val="00657D58"/>
    <w:rsid w:val="00660307"/>
    <w:rsid w:val="00661069"/>
    <w:rsid w:val="00671B0E"/>
    <w:rsid w:val="00671CB1"/>
    <w:rsid w:val="00673407"/>
    <w:rsid w:val="00674076"/>
    <w:rsid w:val="00675D59"/>
    <w:rsid w:val="00676030"/>
    <w:rsid w:val="00676613"/>
    <w:rsid w:val="00677332"/>
    <w:rsid w:val="0068004C"/>
    <w:rsid w:val="00680AC6"/>
    <w:rsid w:val="00681F8F"/>
    <w:rsid w:val="00685990"/>
    <w:rsid w:val="006911BC"/>
    <w:rsid w:val="00693E0D"/>
    <w:rsid w:val="00696A5B"/>
    <w:rsid w:val="006971B9"/>
    <w:rsid w:val="006A256F"/>
    <w:rsid w:val="006A2D1B"/>
    <w:rsid w:val="006A4660"/>
    <w:rsid w:val="006A4F58"/>
    <w:rsid w:val="006A5AF5"/>
    <w:rsid w:val="006B05E2"/>
    <w:rsid w:val="006B384D"/>
    <w:rsid w:val="006B5F68"/>
    <w:rsid w:val="006B6333"/>
    <w:rsid w:val="006B6407"/>
    <w:rsid w:val="006C15A2"/>
    <w:rsid w:val="006C2BE8"/>
    <w:rsid w:val="006C750D"/>
    <w:rsid w:val="006D1809"/>
    <w:rsid w:val="006D3BAF"/>
    <w:rsid w:val="006D79CE"/>
    <w:rsid w:val="006E3F1E"/>
    <w:rsid w:val="006E49E5"/>
    <w:rsid w:val="006E7DC2"/>
    <w:rsid w:val="006F04EB"/>
    <w:rsid w:val="006F22E3"/>
    <w:rsid w:val="006F3044"/>
    <w:rsid w:val="006F4CDB"/>
    <w:rsid w:val="006F6F3A"/>
    <w:rsid w:val="006F70D5"/>
    <w:rsid w:val="00701358"/>
    <w:rsid w:val="007038E3"/>
    <w:rsid w:val="0070410E"/>
    <w:rsid w:val="00704613"/>
    <w:rsid w:val="007160C7"/>
    <w:rsid w:val="00717EC9"/>
    <w:rsid w:val="00720583"/>
    <w:rsid w:val="00722EB6"/>
    <w:rsid w:val="00723D4F"/>
    <w:rsid w:val="00724308"/>
    <w:rsid w:val="0072473D"/>
    <w:rsid w:val="00725F08"/>
    <w:rsid w:val="00726927"/>
    <w:rsid w:val="00727014"/>
    <w:rsid w:val="00731C1F"/>
    <w:rsid w:val="0073211D"/>
    <w:rsid w:val="0073235B"/>
    <w:rsid w:val="007337DB"/>
    <w:rsid w:val="007444D0"/>
    <w:rsid w:val="00751A6A"/>
    <w:rsid w:val="00755BCB"/>
    <w:rsid w:val="00760140"/>
    <w:rsid w:val="00761BC6"/>
    <w:rsid w:val="007651D2"/>
    <w:rsid w:val="007652C0"/>
    <w:rsid w:val="00766E5A"/>
    <w:rsid w:val="007727AD"/>
    <w:rsid w:val="00774514"/>
    <w:rsid w:val="007745B8"/>
    <w:rsid w:val="0077750E"/>
    <w:rsid w:val="0078431D"/>
    <w:rsid w:val="0078611E"/>
    <w:rsid w:val="00790E2A"/>
    <w:rsid w:val="007916F0"/>
    <w:rsid w:val="007926E2"/>
    <w:rsid w:val="00793C37"/>
    <w:rsid w:val="00794DA8"/>
    <w:rsid w:val="00796806"/>
    <w:rsid w:val="007A382E"/>
    <w:rsid w:val="007A6361"/>
    <w:rsid w:val="007B037C"/>
    <w:rsid w:val="007B0C67"/>
    <w:rsid w:val="007B1D0A"/>
    <w:rsid w:val="007B2418"/>
    <w:rsid w:val="007B2832"/>
    <w:rsid w:val="007B390D"/>
    <w:rsid w:val="007B42CB"/>
    <w:rsid w:val="007B503D"/>
    <w:rsid w:val="007B6400"/>
    <w:rsid w:val="007B7148"/>
    <w:rsid w:val="007B7A47"/>
    <w:rsid w:val="007C2066"/>
    <w:rsid w:val="007C25F0"/>
    <w:rsid w:val="007C29A3"/>
    <w:rsid w:val="007C5FE3"/>
    <w:rsid w:val="007D0429"/>
    <w:rsid w:val="007D20F8"/>
    <w:rsid w:val="007D4086"/>
    <w:rsid w:val="007D5175"/>
    <w:rsid w:val="007E2DF9"/>
    <w:rsid w:val="007E3600"/>
    <w:rsid w:val="007E6BB6"/>
    <w:rsid w:val="007E7531"/>
    <w:rsid w:val="007E7658"/>
    <w:rsid w:val="007F1231"/>
    <w:rsid w:val="007F189A"/>
    <w:rsid w:val="007F6C17"/>
    <w:rsid w:val="007F6FD9"/>
    <w:rsid w:val="00800681"/>
    <w:rsid w:val="00803CC9"/>
    <w:rsid w:val="008060A7"/>
    <w:rsid w:val="00807222"/>
    <w:rsid w:val="008136A5"/>
    <w:rsid w:val="00815DEB"/>
    <w:rsid w:val="00817451"/>
    <w:rsid w:val="00823631"/>
    <w:rsid w:val="008245DA"/>
    <w:rsid w:val="00825FBD"/>
    <w:rsid w:val="00826C08"/>
    <w:rsid w:val="00831771"/>
    <w:rsid w:val="00832F42"/>
    <w:rsid w:val="0083440C"/>
    <w:rsid w:val="008364E5"/>
    <w:rsid w:val="00845729"/>
    <w:rsid w:val="00847EAB"/>
    <w:rsid w:val="00853AB1"/>
    <w:rsid w:val="00853CC5"/>
    <w:rsid w:val="00854DC6"/>
    <w:rsid w:val="00856F88"/>
    <w:rsid w:val="00871A41"/>
    <w:rsid w:val="008726CF"/>
    <w:rsid w:val="008734B0"/>
    <w:rsid w:val="00876691"/>
    <w:rsid w:val="00880251"/>
    <w:rsid w:val="008823F0"/>
    <w:rsid w:val="00882721"/>
    <w:rsid w:val="008828DA"/>
    <w:rsid w:val="00884052"/>
    <w:rsid w:val="008846E5"/>
    <w:rsid w:val="0088492A"/>
    <w:rsid w:val="008865C2"/>
    <w:rsid w:val="008870D0"/>
    <w:rsid w:val="00887D91"/>
    <w:rsid w:val="0089082D"/>
    <w:rsid w:val="00890CAA"/>
    <w:rsid w:val="0089344F"/>
    <w:rsid w:val="00894FFE"/>
    <w:rsid w:val="0089666C"/>
    <w:rsid w:val="00897495"/>
    <w:rsid w:val="00897745"/>
    <w:rsid w:val="008A1609"/>
    <w:rsid w:val="008A4D3D"/>
    <w:rsid w:val="008A548F"/>
    <w:rsid w:val="008A60F7"/>
    <w:rsid w:val="008B0E0C"/>
    <w:rsid w:val="008B4344"/>
    <w:rsid w:val="008C23CC"/>
    <w:rsid w:val="008C4D84"/>
    <w:rsid w:val="008C54DB"/>
    <w:rsid w:val="008D0E2D"/>
    <w:rsid w:val="008D109C"/>
    <w:rsid w:val="008D138C"/>
    <w:rsid w:val="008D3990"/>
    <w:rsid w:val="008D3EE9"/>
    <w:rsid w:val="008D4C3F"/>
    <w:rsid w:val="008D5DCF"/>
    <w:rsid w:val="008D6408"/>
    <w:rsid w:val="008D7188"/>
    <w:rsid w:val="008E0F35"/>
    <w:rsid w:val="008E6588"/>
    <w:rsid w:val="008F0011"/>
    <w:rsid w:val="008F0B03"/>
    <w:rsid w:val="008F1625"/>
    <w:rsid w:val="008F2152"/>
    <w:rsid w:val="008F77A8"/>
    <w:rsid w:val="009015DD"/>
    <w:rsid w:val="0090271F"/>
    <w:rsid w:val="00904991"/>
    <w:rsid w:val="009060F4"/>
    <w:rsid w:val="009077EE"/>
    <w:rsid w:val="009132B3"/>
    <w:rsid w:val="009175E8"/>
    <w:rsid w:val="009349EB"/>
    <w:rsid w:val="00936667"/>
    <w:rsid w:val="00941E11"/>
    <w:rsid w:val="00941F81"/>
    <w:rsid w:val="00942669"/>
    <w:rsid w:val="009500CB"/>
    <w:rsid w:val="00955B7C"/>
    <w:rsid w:val="00957B69"/>
    <w:rsid w:val="00957E42"/>
    <w:rsid w:val="009615A2"/>
    <w:rsid w:val="0096463D"/>
    <w:rsid w:val="00965572"/>
    <w:rsid w:val="00965C29"/>
    <w:rsid w:val="00976A98"/>
    <w:rsid w:val="00976D95"/>
    <w:rsid w:val="00977E77"/>
    <w:rsid w:val="009877E8"/>
    <w:rsid w:val="0099390E"/>
    <w:rsid w:val="00994521"/>
    <w:rsid w:val="00995094"/>
    <w:rsid w:val="00995963"/>
    <w:rsid w:val="00995A54"/>
    <w:rsid w:val="009A1CD1"/>
    <w:rsid w:val="009A220F"/>
    <w:rsid w:val="009A38CC"/>
    <w:rsid w:val="009A4DC3"/>
    <w:rsid w:val="009B236F"/>
    <w:rsid w:val="009B3F20"/>
    <w:rsid w:val="009B6996"/>
    <w:rsid w:val="009C0215"/>
    <w:rsid w:val="009C0973"/>
    <w:rsid w:val="009C19EC"/>
    <w:rsid w:val="009C22B5"/>
    <w:rsid w:val="009C37C3"/>
    <w:rsid w:val="009C3F1E"/>
    <w:rsid w:val="009D06C3"/>
    <w:rsid w:val="009D2128"/>
    <w:rsid w:val="009D5514"/>
    <w:rsid w:val="009D744D"/>
    <w:rsid w:val="009E1A9C"/>
    <w:rsid w:val="009E2AAF"/>
    <w:rsid w:val="009E46B4"/>
    <w:rsid w:val="009E7F9A"/>
    <w:rsid w:val="009F1EA0"/>
    <w:rsid w:val="009F4B9D"/>
    <w:rsid w:val="009F4CF8"/>
    <w:rsid w:val="009F75AC"/>
    <w:rsid w:val="00A10254"/>
    <w:rsid w:val="00A130C9"/>
    <w:rsid w:val="00A15451"/>
    <w:rsid w:val="00A16BA0"/>
    <w:rsid w:val="00A20400"/>
    <w:rsid w:val="00A22E30"/>
    <w:rsid w:val="00A245E2"/>
    <w:rsid w:val="00A24BAA"/>
    <w:rsid w:val="00A25A28"/>
    <w:rsid w:val="00A25A4E"/>
    <w:rsid w:val="00A26436"/>
    <w:rsid w:val="00A2770A"/>
    <w:rsid w:val="00A3289A"/>
    <w:rsid w:val="00A347ED"/>
    <w:rsid w:val="00A35A69"/>
    <w:rsid w:val="00A372F2"/>
    <w:rsid w:val="00A376F5"/>
    <w:rsid w:val="00A37A74"/>
    <w:rsid w:val="00A42393"/>
    <w:rsid w:val="00A46D89"/>
    <w:rsid w:val="00A46DE0"/>
    <w:rsid w:val="00A50C12"/>
    <w:rsid w:val="00A51464"/>
    <w:rsid w:val="00A51979"/>
    <w:rsid w:val="00A51A62"/>
    <w:rsid w:val="00A52EF6"/>
    <w:rsid w:val="00A53187"/>
    <w:rsid w:val="00A669E5"/>
    <w:rsid w:val="00A705F5"/>
    <w:rsid w:val="00A70E53"/>
    <w:rsid w:val="00A72701"/>
    <w:rsid w:val="00A76436"/>
    <w:rsid w:val="00A80BC9"/>
    <w:rsid w:val="00A80F00"/>
    <w:rsid w:val="00A820E4"/>
    <w:rsid w:val="00A854A4"/>
    <w:rsid w:val="00A854B7"/>
    <w:rsid w:val="00A867BE"/>
    <w:rsid w:val="00A906ED"/>
    <w:rsid w:val="00A949A8"/>
    <w:rsid w:val="00A9501D"/>
    <w:rsid w:val="00A95645"/>
    <w:rsid w:val="00A972BD"/>
    <w:rsid w:val="00AA1A6C"/>
    <w:rsid w:val="00AA7E56"/>
    <w:rsid w:val="00AB215E"/>
    <w:rsid w:val="00AB2754"/>
    <w:rsid w:val="00AB50E6"/>
    <w:rsid w:val="00AB6A5C"/>
    <w:rsid w:val="00AB769B"/>
    <w:rsid w:val="00AC05C2"/>
    <w:rsid w:val="00AC5B86"/>
    <w:rsid w:val="00AC666D"/>
    <w:rsid w:val="00AD1809"/>
    <w:rsid w:val="00AD1B79"/>
    <w:rsid w:val="00AD1BA2"/>
    <w:rsid w:val="00AD31B6"/>
    <w:rsid w:val="00AD3441"/>
    <w:rsid w:val="00AD449B"/>
    <w:rsid w:val="00AD548F"/>
    <w:rsid w:val="00AD5E03"/>
    <w:rsid w:val="00AE1148"/>
    <w:rsid w:val="00AE18A9"/>
    <w:rsid w:val="00AE1936"/>
    <w:rsid w:val="00AE2C91"/>
    <w:rsid w:val="00AE4275"/>
    <w:rsid w:val="00AE6D25"/>
    <w:rsid w:val="00AF2FBB"/>
    <w:rsid w:val="00AF55EE"/>
    <w:rsid w:val="00AF7D14"/>
    <w:rsid w:val="00B006FD"/>
    <w:rsid w:val="00B0105A"/>
    <w:rsid w:val="00B0184A"/>
    <w:rsid w:val="00B059DB"/>
    <w:rsid w:val="00B14765"/>
    <w:rsid w:val="00B14CC5"/>
    <w:rsid w:val="00B15985"/>
    <w:rsid w:val="00B219AA"/>
    <w:rsid w:val="00B30CD8"/>
    <w:rsid w:val="00B33E56"/>
    <w:rsid w:val="00B34DAA"/>
    <w:rsid w:val="00B42D49"/>
    <w:rsid w:val="00B441DF"/>
    <w:rsid w:val="00B458B6"/>
    <w:rsid w:val="00B50DAE"/>
    <w:rsid w:val="00B57B27"/>
    <w:rsid w:val="00B63383"/>
    <w:rsid w:val="00B65077"/>
    <w:rsid w:val="00B65419"/>
    <w:rsid w:val="00B65472"/>
    <w:rsid w:val="00B7121E"/>
    <w:rsid w:val="00B749EA"/>
    <w:rsid w:val="00B74E74"/>
    <w:rsid w:val="00B8046C"/>
    <w:rsid w:val="00B8143F"/>
    <w:rsid w:val="00B816A2"/>
    <w:rsid w:val="00B8306A"/>
    <w:rsid w:val="00B85024"/>
    <w:rsid w:val="00B8573E"/>
    <w:rsid w:val="00B875D3"/>
    <w:rsid w:val="00B90EC8"/>
    <w:rsid w:val="00B929AC"/>
    <w:rsid w:val="00B94F20"/>
    <w:rsid w:val="00B96DC9"/>
    <w:rsid w:val="00B970A5"/>
    <w:rsid w:val="00BA1DB9"/>
    <w:rsid w:val="00BA1FA5"/>
    <w:rsid w:val="00BA28A8"/>
    <w:rsid w:val="00BB4E21"/>
    <w:rsid w:val="00BB7983"/>
    <w:rsid w:val="00BB7B37"/>
    <w:rsid w:val="00BC0E06"/>
    <w:rsid w:val="00BC1C85"/>
    <w:rsid w:val="00BC46B6"/>
    <w:rsid w:val="00BC60CD"/>
    <w:rsid w:val="00BC6BB4"/>
    <w:rsid w:val="00BD7AF9"/>
    <w:rsid w:val="00BE5059"/>
    <w:rsid w:val="00BE73E5"/>
    <w:rsid w:val="00BF0432"/>
    <w:rsid w:val="00BF29D7"/>
    <w:rsid w:val="00BF358A"/>
    <w:rsid w:val="00BF4D4B"/>
    <w:rsid w:val="00BF56AD"/>
    <w:rsid w:val="00BF6B62"/>
    <w:rsid w:val="00BF7D8D"/>
    <w:rsid w:val="00C01040"/>
    <w:rsid w:val="00C01840"/>
    <w:rsid w:val="00C03171"/>
    <w:rsid w:val="00C03457"/>
    <w:rsid w:val="00C040D6"/>
    <w:rsid w:val="00C116C5"/>
    <w:rsid w:val="00C145B9"/>
    <w:rsid w:val="00C15EA1"/>
    <w:rsid w:val="00C16A2A"/>
    <w:rsid w:val="00C17FCF"/>
    <w:rsid w:val="00C212E3"/>
    <w:rsid w:val="00C22666"/>
    <w:rsid w:val="00C23159"/>
    <w:rsid w:val="00C26D52"/>
    <w:rsid w:val="00C30AC7"/>
    <w:rsid w:val="00C31672"/>
    <w:rsid w:val="00C34EE2"/>
    <w:rsid w:val="00C36856"/>
    <w:rsid w:val="00C41ABE"/>
    <w:rsid w:val="00C45156"/>
    <w:rsid w:val="00C50AA4"/>
    <w:rsid w:val="00C54552"/>
    <w:rsid w:val="00C54DEE"/>
    <w:rsid w:val="00C616D6"/>
    <w:rsid w:val="00C64F3C"/>
    <w:rsid w:val="00C67131"/>
    <w:rsid w:val="00C7087F"/>
    <w:rsid w:val="00C742B7"/>
    <w:rsid w:val="00C744F5"/>
    <w:rsid w:val="00C74AF0"/>
    <w:rsid w:val="00C760C9"/>
    <w:rsid w:val="00C80F73"/>
    <w:rsid w:val="00C85F94"/>
    <w:rsid w:val="00C86E05"/>
    <w:rsid w:val="00C87A8C"/>
    <w:rsid w:val="00C87EEF"/>
    <w:rsid w:val="00C92038"/>
    <w:rsid w:val="00C9395B"/>
    <w:rsid w:val="00C94F62"/>
    <w:rsid w:val="00CA1BE7"/>
    <w:rsid w:val="00CB26F1"/>
    <w:rsid w:val="00CB2A22"/>
    <w:rsid w:val="00CB2F0C"/>
    <w:rsid w:val="00CB3B66"/>
    <w:rsid w:val="00CB4F22"/>
    <w:rsid w:val="00CB5649"/>
    <w:rsid w:val="00CB613E"/>
    <w:rsid w:val="00CB655A"/>
    <w:rsid w:val="00CB666C"/>
    <w:rsid w:val="00CB7234"/>
    <w:rsid w:val="00CC06FD"/>
    <w:rsid w:val="00CC0FE3"/>
    <w:rsid w:val="00CC34F4"/>
    <w:rsid w:val="00CC4F1D"/>
    <w:rsid w:val="00CC6FC7"/>
    <w:rsid w:val="00CD399F"/>
    <w:rsid w:val="00CD4BA8"/>
    <w:rsid w:val="00CD6C2C"/>
    <w:rsid w:val="00CE00AD"/>
    <w:rsid w:val="00CE0BCF"/>
    <w:rsid w:val="00CE34F3"/>
    <w:rsid w:val="00CE6356"/>
    <w:rsid w:val="00CE732E"/>
    <w:rsid w:val="00CE78D2"/>
    <w:rsid w:val="00CF472C"/>
    <w:rsid w:val="00D023F2"/>
    <w:rsid w:val="00D03E19"/>
    <w:rsid w:val="00D04178"/>
    <w:rsid w:val="00D05A8F"/>
    <w:rsid w:val="00D06B6F"/>
    <w:rsid w:val="00D06F8D"/>
    <w:rsid w:val="00D13089"/>
    <w:rsid w:val="00D1439C"/>
    <w:rsid w:val="00D148D3"/>
    <w:rsid w:val="00D16FFF"/>
    <w:rsid w:val="00D17422"/>
    <w:rsid w:val="00D2116D"/>
    <w:rsid w:val="00D22018"/>
    <w:rsid w:val="00D25028"/>
    <w:rsid w:val="00D25803"/>
    <w:rsid w:val="00D3080C"/>
    <w:rsid w:val="00D31EB8"/>
    <w:rsid w:val="00D331F5"/>
    <w:rsid w:val="00D340BA"/>
    <w:rsid w:val="00D35768"/>
    <w:rsid w:val="00D36190"/>
    <w:rsid w:val="00D37BC1"/>
    <w:rsid w:val="00D44E74"/>
    <w:rsid w:val="00D4666F"/>
    <w:rsid w:val="00D478AF"/>
    <w:rsid w:val="00D5321E"/>
    <w:rsid w:val="00D54D56"/>
    <w:rsid w:val="00D54E4F"/>
    <w:rsid w:val="00D56BBA"/>
    <w:rsid w:val="00D57D6E"/>
    <w:rsid w:val="00D60E5C"/>
    <w:rsid w:val="00D61792"/>
    <w:rsid w:val="00D62321"/>
    <w:rsid w:val="00D63F85"/>
    <w:rsid w:val="00D709EF"/>
    <w:rsid w:val="00D7508C"/>
    <w:rsid w:val="00D750C3"/>
    <w:rsid w:val="00D77442"/>
    <w:rsid w:val="00D8066D"/>
    <w:rsid w:val="00D836F6"/>
    <w:rsid w:val="00D841D2"/>
    <w:rsid w:val="00D84BAD"/>
    <w:rsid w:val="00D865E0"/>
    <w:rsid w:val="00D9091C"/>
    <w:rsid w:val="00D90FB5"/>
    <w:rsid w:val="00D92994"/>
    <w:rsid w:val="00D933C7"/>
    <w:rsid w:val="00D9555F"/>
    <w:rsid w:val="00D95589"/>
    <w:rsid w:val="00D95E3E"/>
    <w:rsid w:val="00D95E43"/>
    <w:rsid w:val="00DA198C"/>
    <w:rsid w:val="00DA7666"/>
    <w:rsid w:val="00DB00B0"/>
    <w:rsid w:val="00DB024B"/>
    <w:rsid w:val="00DB312F"/>
    <w:rsid w:val="00DB6F2C"/>
    <w:rsid w:val="00DC106B"/>
    <w:rsid w:val="00DC604E"/>
    <w:rsid w:val="00DC7E4E"/>
    <w:rsid w:val="00DD1E65"/>
    <w:rsid w:val="00DD209E"/>
    <w:rsid w:val="00DD2FE4"/>
    <w:rsid w:val="00DD44C6"/>
    <w:rsid w:val="00DD60EC"/>
    <w:rsid w:val="00DE0FD0"/>
    <w:rsid w:val="00DE3FF3"/>
    <w:rsid w:val="00DE5BC8"/>
    <w:rsid w:val="00DF13EC"/>
    <w:rsid w:val="00DF1858"/>
    <w:rsid w:val="00DF1AEB"/>
    <w:rsid w:val="00DF6EF5"/>
    <w:rsid w:val="00DF7206"/>
    <w:rsid w:val="00DF76AE"/>
    <w:rsid w:val="00DF7AE4"/>
    <w:rsid w:val="00E00424"/>
    <w:rsid w:val="00E0303B"/>
    <w:rsid w:val="00E06E92"/>
    <w:rsid w:val="00E11DCD"/>
    <w:rsid w:val="00E14079"/>
    <w:rsid w:val="00E14B7C"/>
    <w:rsid w:val="00E15470"/>
    <w:rsid w:val="00E15C03"/>
    <w:rsid w:val="00E15E17"/>
    <w:rsid w:val="00E16BE5"/>
    <w:rsid w:val="00E176FC"/>
    <w:rsid w:val="00E2387B"/>
    <w:rsid w:val="00E35EDD"/>
    <w:rsid w:val="00E40B55"/>
    <w:rsid w:val="00E42172"/>
    <w:rsid w:val="00E4278A"/>
    <w:rsid w:val="00E44D4C"/>
    <w:rsid w:val="00E47B10"/>
    <w:rsid w:val="00E50B5C"/>
    <w:rsid w:val="00E53192"/>
    <w:rsid w:val="00E55C15"/>
    <w:rsid w:val="00E57B09"/>
    <w:rsid w:val="00E603FC"/>
    <w:rsid w:val="00E606AA"/>
    <w:rsid w:val="00E613EA"/>
    <w:rsid w:val="00E70F55"/>
    <w:rsid w:val="00E71EE1"/>
    <w:rsid w:val="00E73430"/>
    <w:rsid w:val="00E7491A"/>
    <w:rsid w:val="00E74CBC"/>
    <w:rsid w:val="00E82874"/>
    <w:rsid w:val="00E8508A"/>
    <w:rsid w:val="00E87725"/>
    <w:rsid w:val="00E8774E"/>
    <w:rsid w:val="00E9151A"/>
    <w:rsid w:val="00E956B9"/>
    <w:rsid w:val="00EA2066"/>
    <w:rsid w:val="00EA3FFF"/>
    <w:rsid w:val="00EA5AD1"/>
    <w:rsid w:val="00EA668E"/>
    <w:rsid w:val="00EA7695"/>
    <w:rsid w:val="00EB0220"/>
    <w:rsid w:val="00EB13C8"/>
    <w:rsid w:val="00EB194F"/>
    <w:rsid w:val="00EB20C0"/>
    <w:rsid w:val="00EB290A"/>
    <w:rsid w:val="00EB4488"/>
    <w:rsid w:val="00EB4D55"/>
    <w:rsid w:val="00EB54BE"/>
    <w:rsid w:val="00EC036C"/>
    <w:rsid w:val="00EC23EB"/>
    <w:rsid w:val="00ED14EB"/>
    <w:rsid w:val="00ED2FAD"/>
    <w:rsid w:val="00ED3858"/>
    <w:rsid w:val="00ED39FA"/>
    <w:rsid w:val="00ED3DB7"/>
    <w:rsid w:val="00ED412C"/>
    <w:rsid w:val="00ED5C9B"/>
    <w:rsid w:val="00ED685A"/>
    <w:rsid w:val="00EE0A31"/>
    <w:rsid w:val="00EE1923"/>
    <w:rsid w:val="00EE210B"/>
    <w:rsid w:val="00EE2753"/>
    <w:rsid w:val="00EF04EF"/>
    <w:rsid w:val="00EF21D9"/>
    <w:rsid w:val="00F01560"/>
    <w:rsid w:val="00F02CEA"/>
    <w:rsid w:val="00F06C67"/>
    <w:rsid w:val="00F11CCF"/>
    <w:rsid w:val="00F12657"/>
    <w:rsid w:val="00F13462"/>
    <w:rsid w:val="00F136A8"/>
    <w:rsid w:val="00F14E4E"/>
    <w:rsid w:val="00F175A1"/>
    <w:rsid w:val="00F17CBF"/>
    <w:rsid w:val="00F21BEC"/>
    <w:rsid w:val="00F23187"/>
    <w:rsid w:val="00F269D4"/>
    <w:rsid w:val="00F276B5"/>
    <w:rsid w:val="00F31E0A"/>
    <w:rsid w:val="00F31EC0"/>
    <w:rsid w:val="00F320D4"/>
    <w:rsid w:val="00F3244F"/>
    <w:rsid w:val="00F33810"/>
    <w:rsid w:val="00F34A5F"/>
    <w:rsid w:val="00F35236"/>
    <w:rsid w:val="00F359E5"/>
    <w:rsid w:val="00F379CA"/>
    <w:rsid w:val="00F4019B"/>
    <w:rsid w:val="00F40211"/>
    <w:rsid w:val="00F40936"/>
    <w:rsid w:val="00F41E13"/>
    <w:rsid w:val="00F43A14"/>
    <w:rsid w:val="00F5077A"/>
    <w:rsid w:val="00F511CE"/>
    <w:rsid w:val="00F550D5"/>
    <w:rsid w:val="00F5641F"/>
    <w:rsid w:val="00F568FC"/>
    <w:rsid w:val="00F56EFB"/>
    <w:rsid w:val="00F57F6E"/>
    <w:rsid w:val="00F60162"/>
    <w:rsid w:val="00F62EB1"/>
    <w:rsid w:val="00F65760"/>
    <w:rsid w:val="00F65D46"/>
    <w:rsid w:val="00F6639C"/>
    <w:rsid w:val="00F749B2"/>
    <w:rsid w:val="00F75791"/>
    <w:rsid w:val="00F778D4"/>
    <w:rsid w:val="00F80B09"/>
    <w:rsid w:val="00F81144"/>
    <w:rsid w:val="00F8323F"/>
    <w:rsid w:val="00F8467D"/>
    <w:rsid w:val="00F867B0"/>
    <w:rsid w:val="00F91D62"/>
    <w:rsid w:val="00F92396"/>
    <w:rsid w:val="00F97559"/>
    <w:rsid w:val="00FA01F6"/>
    <w:rsid w:val="00FA0F90"/>
    <w:rsid w:val="00FA2918"/>
    <w:rsid w:val="00FA6410"/>
    <w:rsid w:val="00FA656E"/>
    <w:rsid w:val="00FA76AF"/>
    <w:rsid w:val="00FB3531"/>
    <w:rsid w:val="00FB4245"/>
    <w:rsid w:val="00FB7AF7"/>
    <w:rsid w:val="00FB7FA4"/>
    <w:rsid w:val="00FC1079"/>
    <w:rsid w:val="00FC2CDC"/>
    <w:rsid w:val="00FC3B29"/>
    <w:rsid w:val="00FC42F0"/>
    <w:rsid w:val="00FC6031"/>
    <w:rsid w:val="00FC6728"/>
    <w:rsid w:val="00FD0DF7"/>
    <w:rsid w:val="00FD156F"/>
    <w:rsid w:val="00FD47B7"/>
    <w:rsid w:val="00FD630F"/>
    <w:rsid w:val="00FE406C"/>
    <w:rsid w:val="00FE446B"/>
    <w:rsid w:val="00FE6335"/>
    <w:rsid w:val="00FF0237"/>
    <w:rsid w:val="00FF30DB"/>
    <w:rsid w:val="00FF3D7B"/>
    <w:rsid w:val="00FF52C9"/>
    <w:rsid w:val="00FF6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endnote reference" w:uiPriority="99"/>
    <w:lsdException w:name="endnote text" w:uiPriority="99"/>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Address" w:uiPriority="99"/>
    <w:lsdException w:name="HTML Cite"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3DB7"/>
    <w:rPr>
      <w:sz w:val="24"/>
      <w:szCs w:val="24"/>
      <w:lang w:val="fr-CA"/>
    </w:rPr>
  </w:style>
  <w:style w:type="paragraph" w:styleId="Heading1">
    <w:name w:val="heading 1"/>
    <w:basedOn w:val="Normal"/>
    <w:next w:val="Normal"/>
    <w:qFormat/>
    <w:rsid w:val="00957E42"/>
    <w:pPr>
      <w:keepNext/>
      <w:outlineLvl w:val="0"/>
    </w:pPr>
    <w:rPr>
      <w:szCs w:val="20"/>
      <w:lang w:val="en-US"/>
    </w:rPr>
  </w:style>
  <w:style w:type="paragraph" w:styleId="Heading2">
    <w:name w:val="heading 2"/>
    <w:basedOn w:val="Normal"/>
    <w:next w:val="Normal"/>
    <w:qFormat/>
    <w:rsid w:val="00957E42"/>
    <w:pPr>
      <w:keepNext/>
      <w:tabs>
        <w:tab w:val="left" w:pos="360"/>
      </w:tabs>
      <w:ind w:left="360" w:hanging="360"/>
      <w:outlineLvl w:val="1"/>
    </w:pPr>
    <w:rPr>
      <w:sz w:val="28"/>
      <w:szCs w:val="20"/>
      <w:lang w:val="en-US"/>
    </w:rPr>
  </w:style>
  <w:style w:type="paragraph" w:styleId="Heading3">
    <w:name w:val="heading 3"/>
    <w:basedOn w:val="Normal"/>
    <w:next w:val="Normal"/>
    <w:qFormat/>
    <w:rsid w:val="00957E42"/>
    <w:pPr>
      <w:keepNext/>
      <w:outlineLvl w:val="2"/>
    </w:pPr>
    <w:rPr>
      <w:b/>
      <w:i/>
      <w:szCs w:val="20"/>
      <w:lang w:val="en-US"/>
    </w:rPr>
  </w:style>
  <w:style w:type="paragraph" w:styleId="Heading4">
    <w:name w:val="heading 4"/>
    <w:basedOn w:val="Normal"/>
    <w:next w:val="Normal"/>
    <w:qFormat/>
    <w:rsid w:val="00957E42"/>
    <w:pPr>
      <w:keepNext/>
      <w:tabs>
        <w:tab w:val="left" w:pos="360"/>
        <w:tab w:val="left" w:pos="540"/>
        <w:tab w:val="left" w:pos="2160"/>
        <w:tab w:val="left" w:pos="3960"/>
      </w:tabs>
      <w:ind w:left="360" w:hanging="360"/>
      <w:outlineLvl w:val="3"/>
    </w:pPr>
    <w:rPr>
      <w:szCs w:val="20"/>
      <w:lang w:val="en-US"/>
    </w:rPr>
  </w:style>
  <w:style w:type="paragraph" w:styleId="Heading5">
    <w:name w:val="heading 5"/>
    <w:basedOn w:val="Normal"/>
    <w:next w:val="Normal"/>
    <w:qFormat/>
    <w:rsid w:val="00957E42"/>
    <w:pPr>
      <w:keepNext/>
      <w:outlineLvl w:val="4"/>
    </w:pPr>
    <w:rPr>
      <w:i/>
      <w:sz w:val="22"/>
      <w:szCs w:val="20"/>
      <w:u w:val="single"/>
      <w:lang w:val="en-US"/>
    </w:rPr>
  </w:style>
  <w:style w:type="paragraph" w:styleId="Heading6">
    <w:name w:val="heading 6"/>
    <w:basedOn w:val="Normal"/>
    <w:next w:val="Normal"/>
    <w:qFormat/>
    <w:rsid w:val="00957E42"/>
    <w:pPr>
      <w:keepNext/>
      <w:outlineLvl w:val="5"/>
    </w:pPr>
    <w:rPr>
      <w:b/>
      <w:szCs w:val="20"/>
      <w:lang w:val="en-US"/>
    </w:rPr>
  </w:style>
  <w:style w:type="paragraph" w:styleId="Heading7">
    <w:name w:val="heading 7"/>
    <w:basedOn w:val="Normal"/>
    <w:next w:val="Normal"/>
    <w:qFormat/>
    <w:rsid w:val="00957E42"/>
    <w:pPr>
      <w:keepNext/>
      <w:outlineLvl w:val="6"/>
    </w:pPr>
    <w:rPr>
      <w:i/>
      <w:color w:val="000000"/>
      <w:sz w:val="22"/>
      <w:szCs w:val="20"/>
      <w:u w:val="single"/>
      <w:lang w:val="en-US"/>
    </w:rPr>
  </w:style>
  <w:style w:type="paragraph" w:styleId="Heading8">
    <w:name w:val="heading 8"/>
    <w:basedOn w:val="Normal"/>
    <w:next w:val="Normal"/>
    <w:qFormat/>
    <w:rsid w:val="00957E42"/>
    <w:pPr>
      <w:keepNext/>
      <w:jc w:val="center"/>
      <w:outlineLvl w:val="7"/>
    </w:pPr>
    <w:rPr>
      <w:b/>
      <w:bCs/>
      <w:sz w:val="22"/>
      <w:lang w:val="en-US"/>
    </w:rPr>
  </w:style>
  <w:style w:type="paragraph" w:styleId="Heading9">
    <w:name w:val="heading 9"/>
    <w:basedOn w:val="Normal"/>
    <w:next w:val="Normal"/>
    <w:qFormat/>
    <w:rsid w:val="00957E42"/>
    <w:pPr>
      <w:keepNext/>
      <w:keepLines/>
      <w:tabs>
        <w:tab w:val="left" w:pos="360"/>
      </w:tabs>
      <w:spacing w:before="40" w:after="40"/>
      <w:jc w:val="right"/>
      <w:outlineLvl w:val="8"/>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2237ED"/>
    <w:pPr>
      <w:numPr>
        <w:numId w:val="1"/>
      </w:numPr>
    </w:pPr>
  </w:style>
  <w:style w:type="paragraph" w:customStyle="1" w:styleId="BodyText21">
    <w:name w:val="Body Text 21"/>
    <w:basedOn w:val="Normal"/>
    <w:rsid w:val="00957E42"/>
    <w:rPr>
      <w:rFonts w:ascii="Times" w:hAnsi="Times"/>
      <w:szCs w:val="20"/>
      <w:lang w:val="en-US"/>
    </w:rPr>
  </w:style>
  <w:style w:type="paragraph" w:styleId="BodyText2">
    <w:name w:val="Body Text 2"/>
    <w:basedOn w:val="Normal"/>
    <w:rsid w:val="00957E42"/>
    <w:rPr>
      <w:color w:val="000000"/>
      <w:szCs w:val="20"/>
      <w:lang w:val="en-US"/>
    </w:rPr>
  </w:style>
  <w:style w:type="character" w:styleId="CommentReference">
    <w:name w:val="annotation reference"/>
    <w:basedOn w:val="DefaultParagraphFont"/>
    <w:semiHidden/>
    <w:rsid w:val="00957E42"/>
    <w:rPr>
      <w:sz w:val="16"/>
    </w:rPr>
  </w:style>
  <w:style w:type="paragraph" w:styleId="CommentText">
    <w:name w:val="annotation text"/>
    <w:basedOn w:val="Normal"/>
    <w:link w:val="CommentTextChar"/>
    <w:semiHidden/>
    <w:rsid w:val="00957E42"/>
    <w:rPr>
      <w:sz w:val="20"/>
      <w:lang w:val="en-US"/>
    </w:rPr>
  </w:style>
  <w:style w:type="paragraph" w:styleId="BodyText">
    <w:name w:val="Body Text"/>
    <w:basedOn w:val="Normal"/>
    <w:rsid w:val="00957E42"/>
    <w:rPr>
      <w:i/>
      <w:szCs w:val="20"/>
      <w:lang w:val="en-US"/>
    </w:rPr>
  </w:style>
  <w:style w:type="paragraph" w:customStyle="1" w:styleId="Caption1">
    <w:name w:val="Caption1"/>
    <w:basedOn w:val="Normal"/>
    <w:rsid w:val="00957E42"/>
    <w:pPr>
      <w:jc w:val="center"/>
    </w:pPr>
    <w:rPr>
      <w:szCs w:val="20"/>
      <w:lang w:val="en-US"/>
    </w:rPr>
  </w:style>
  <w:style w:type="paragraph" w:styleId="BodyText3">
    <w:name w:val="Body Text 3"/>
    <w:basedOn w:val="Normal"/>
    <w:rsid w:val="00957E42"/>
    <w:rPr>
      <w:b/>
      <w:bCs/>
      <w:i/>
      <w:iCs/>
      <w:lang w:val="en-US"/>
    </w:rPr>
  </w:style>
  <w:style w:type="paragraph" w:customStyle="1" w:styleId="BHLevel4">
    <w:name w:val="BHLevel4"/>
    <w:basedOn w:val="Normal"/>
    <w:next w:val="Normal"/>
    <w:rsid w:val="00957E42"/>
    <w:pPr>
      <w:spacing w:before="480" w:after="240"/>
      <w:outlineLvl w:val="3"/>
    </w:pPr>
    <w:rPr>
      <w:b/>
      <w:sz w:val="28"/>
      <w:szCs w:val="20"/>
      <w:lang w:val="en-US"/>
    </w:rPr>
  </w:style>
  <w:style w:type="paragraph" w:customStyle="1" w:styleId="BHLevel6">
    <w:name w:val="BHLevel6"/>
    <w:basedOn w:val="Normal"/>
    <w:next w:val="Normal"/>
    <w:rsid w:val="00957E42"/>
    <w:pPr>
      <w:spacing w:before="480" w:after="240"/>
      <w:outlineLvl w:val="5"/>
    </w:pPr>
    <w:rPr>
      <w:b/>
      <w:smallCaps/>
      <w:szCs w:val="20"/>
      <w:lang w:val="en-US"/>
    </w:rPr>
  </w:style>
  <w:style w:type="paragraph" w:styleId="Footer">
    <w:name w:val="footer"/>
    <w:basedOn w:val="Normal"/>
    <w:link w:val="FooterChar"/>
    <w:uiPriority w:val="99"/>
    <w:rsid w:val="00957E42"/>
    <w:pPr>
      <w:tabs>
        <w:tab w:val="center" w:pos="4320"/>
        <w:tab w:val="right" w:pos="8640"/>
      </w:tabs>
    </w:pPr>
    <w:rPr>
      <w:sz w:val="22"/>
      <w:szCs w:val="20"/>
      <w:lang w:val="en-US"/>
    </w:rPr>
  </w:style>
  <w:style w:type="paragraph" w:styleId="Header">
    <w:name w:val="header"/>
    <w:basedOn w:val="Normal"/>
    <w:rsid w:val="00957E42"/>
    <w:pPr>
      <w:tabs>
        <w:tab w:val="center" w:pos="4320"/>
        <w:tab w:val="right" w:pos="8640"/>
      </w:tabs>
    </w:pPr>
    <w:rPr>
      <w:sz w:val="20"/>
      <w:szCs w:val="20"/>
      <w:lang w:val="en-US"/>
    </w:rPr>
  </w:style>
  <w:style w:type="character" w:styleId="Hyperlink">
    <w:name w:val="Hyperlink"/>
    <w:basedOn w:val="DefaultParagraphFont"/>
    <w:rsid w:val="00957E42"/>
    <w:rPr>
      <w:color w:val="0033CC"/>
      <w:u w:val="single"/>
    </w:rPr>
  </w:style>
  <w:style w:type="character" w:styleId="PageNumber">
    <w:name w:val="page number"/>
    <w:basedOn w:val="DefaultParagraphFont"/>
    <w:rsid w:val="00957E42"/>
  </w:style>
  <w:style w:type="paragraph" w:customStyle="1" w:styleId="CDCtext">
    <w:name w:val="CDC text"/>
    <w:basedOn w:val="BodyText2"/>
    <w:rsid w:val="00957E42"/>
    <w:pPr>
      <w:tabs>
        <w:tab w:val="left" w:pos="-1080"/>
        <w:tab w:val="left" w:pos="-720"/>
      </w:tabs>
      <w:spacing w:after="160"/>
    </w:pPr>
    <w:rPr>
      <w:rFonts w:ascii="Times" w:hAnsi="Times"/>
      <w:color w:val="auto"/>
    </w:rPr>
  </w:style>
  <w:style w:type="character" w:styleId="Strong">
    <w:name w:val="Strong"/>
    <w:basedOn w:val="DefaultParagraphFont"/>
    <w:uiPriority w:val="22"/>
    <w:qFormat/>
    <w:rsid w:val="00957E42"/>
    <w:rPr>
      <w:b/>
      <w:bCs/>
    </w:rPr>
  </w:style>
  <w:style w:type="paragraph" w:styleId="NormalWeb">
    <w:name w:val="Normal (Web)"/>
    <w:basedOn w:val="Normal"/>
    <w:uiPriority w:val="99"/>
    <w:rsid w:val="00957E42"/>
    <w:pPr>
      <w:spacing w:before="100" w:beforeAutospacing="1" w:after="100" w:afterAutospacing="1"/>
    </w:pPr>
    <w:rPr>
      <w:lang w:val="en-US"/>
    </w:rPr>
  </w:style>
  <w:style w:type="paragraph" w:styleId="BalloonText">
    <w:name w:val="Balloon Text"/>
    <w:basedOn w:val="Normal"/>
    <w:semiHidden/>
    <w:rsid w:val="00957E42"/>
    <w:rPr>
      <w:rFonts w:ascii="Tahoma" w:hAnsi="Tahoma" w:cs="Tahoma"/>
      <w:sz w:val="16"/>
      <w:szCs w:val="16"/>
    </w:rPr>
  </w:style>
  <w:style w:type="table" w:styleId="TableGrid">
    <w:name w:val="Table Grid"/>
    <w:basedOn w:val="TableNormal"/>
    <w:uiPriority w:val="59"/>
    <w:rsid w:val="007B503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rsid w:val="00EA2066"/>
    <w:pPr>
      <w:pBdr>
        <w:top w:val="single" w:sz="4" w:space="31" w:color="auto" w:shadow="1"/>
        <w:left w:val="single" w:sz="4" w:space="11" w:color="auto" w:shadow="1"/>
        <w:bottom w:val="single" w:sz="4" w:space="31" w:color="auto" w:shadow="1"/>
        <w:right w:val="single" w:sz="4" w:space="8" w:color="auto" w:shadow="1"/>
      </w:pBdr>
      <w:ind w:left="720" w:right="-864"/>
    </w:pPr>
    <w:rPr>
      <w:rFonts w:ascii="Arial" w:hAnsi="Arial"/>
      <w:sz w:val="28"/>
      <w:szCs w:val="20"/>
      <w:lang w:val="en-US"/>
    </w:rPr>
  </w:style>
  <w:style w:type="paragraph" w:styleId="BodyTextIndent">
    <w:name w:val="Body Text Indent"/>
    <w:basedOn w:val="Normal"/>
    <w:rsid w:val="00EA2066"/>
    <w:pPr>
      <w:spacing w:after="120"/>
      <w:ind w:left="360"/>
    </w:pPr>
    <w:rPr>
      <w:lang w:val="en-US"/>
    </w:rPr>
  </w:style>
  <w:style w:type="paragraph" w:customStyle="1" w:styleId="WP9BodyText">
    <w:name w:val="WP9_Body Text"/>
    <w:basedOn w:val="Normal"/>
    <w:rsid w:val="00EA2066"/>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jc w:val="both"/>
    </w:pPr>
    <w:rPr>
      <w:szCs w:val="20"/>
      <w:lang w:val="en-US"/>
    </w:rPr>
  </w:style>
  <w:style w:type="paragraph" w:styleId="BodyTextIndent3">
    <w:name w:val="Body Text Indent 3"/>
    <w:basedOn w:val="Normal"/>
    <w:rsid w:val="00EA2066"/>
    <w:pPr>
      <w:spacing w:after="120"/>
      <w:ind w:left="360"/>
    </w:pPr>
    <w:rPr>
      <w:sz w:val="16"/>
      <w:szCs w:val="16"/>
      <w:lang w:val="en-US"/>
    </w:rPr>
  </w:style>
  <w:style w:type="paragraph" w:styleId="CommentSubject">
    <w:name w:val="annotation subject"/>
    <w:basedOn w:val="CommentText"/>
    <w:next w:val="CommentText"/>
    <w:semiHidden/>
    <w:rsid w:val="00EA2066"/>
    <w:rPr>
      <w:b/>
      <w:bCs/>
      <w:szCs w:val="20"/>
    </w:rPr>
  </w:style>
  <w:style w:type="paragraph" w:styleId="Caption">
    <w:name w:val="caption"/>
    <w:basedOn w:val="Normal"/>
    <w:next w:val="Normal"/>
    <w:qFormat/>
    <w:rsid w:val="00580059"/>
    <w:pPr>
      <w:tabs>
        <w:tab w:val="right" w:pos="10710"/>
      </w:tabs>
      <w:ind w:left="90"/>
      <w:jc w:val="both"/>
    </w:pPr>
    <w:rPr>
      <w:rFonts w:ascii="Arial" w:hAnsi="Arial" w:cs="Arial"/>
      <w:b/>
      <w:bCs/>
      <w:sz w:val="16"/>
      <w:szCs w:val="16"/>
      <w:lang w:val="en-US"/>
    </w:rPr>
  </w:style>
  <w:style w:type="paragraph" w:styleId="Title">
    <w:name w:val="Title"/>
    <w:basedOn w:val="Normal"/>
    <w:qFormat/>
    <w:rsid w:val="00E50B5C"/>
    <w:pPr>
      <w:jc w:val="center"/>
    </w:pPr>
    <w:rPr>
      <w:b/>
      <w:szCs w:val="20"/>
      <w:lang w:val="en-US"/>
    </w:rPr>
  </w:style>
  <w:style w:type="paragraph" w:styleId="HTMLPreformatted">
    <w:name w:val="HTML Preformatted"/>
    <w:basedOn w:val="Normal"/>
    <w:rsid w:val="00FC2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paragraph" w:customStyle="1" w:styleId="Default">
    <w:name w:val="Default"/>
    <w:rsid w:val="00251C4E"/>
    <w:pPr>
      <w:widowControl w:val="0"/>
      <w:autoSpaceDE w:val="0"/>
      <w:autoSpaceDN w:val="0"/>
      <w:adjustRightInd w:val="0"/>
    </w:pPr>
    <w:rPr>
      <w:rFonts w:ascii="Melior" w:hAnsi="Melior" w:cs="Melior"/>
      <w:color w:val="000000"/>
      <w:sz w:val="24"/>
      <w:szCs w:val="24"/>
    </w:rPr>
  </w:style>
  <w:style w:type="paragraph" w:customStyle="1" w:styleId="CM11">
    <w:name w:val="CM11"/>
    <w:basedOn w:val="Default"/>
    <w:next w:val="Default"/>
    <w:rsid w:val="00251C4E"/>
    <w:pPr>
      <w:spacing w:after="310"/>
    </w:pPr>
    <w:rPr>
      <w:rFonts w:cs="Times New Roman"/>
      <w:color w:val="auto"/>
    </w:rPr>
  </w:style>
  <w:style w:type="paragraph" w:customStyle="1" w:styleId="CM12">
    <w:name w:val="CM12"/>
    <w:basedOn w:val="Default"/>
    <w:next w:val="Default"/>
    <w:rsid w:val="00251C4E"/>
    <w:pPr>
      <w:spacing w:after="98"/>
    </w:pPr>
    <w:rPr>
      <w:rFonts w:cs="Times New Roman"/>
      <w:color w:val="auto"/>
    </w:rPr>
  </w:style>
  <w:style w:type="paragraph" w:customStyle="1" w:styleId="CM3">
    <w:name w:val="CM3"/>
    <w:basedOn w:val="Default"/>
    <w:next w:val="Default"/>
    <w:rsid w:val="00251C4E"/>
    <w:pPr>
      <w:spacing w:line="200" w:lineRule="atLeast"/>
    </w:pPr>
    <w:rPr>
      <w:rFonts w:cs="Times New Roman"/>
      <w:color w:val="auto"/>
    </w:rPr>
  </w:style>
  <w:style w:type="paragraph" w:customStyle="1" w:styleId="CM13">
    <w:name w:val="CM13"/>
    <w:basedOn w:val="Default"/>
    <w:next w:val="Default"/>
    <w:rsid w:val="00251C4E"/>
    <w:pPr>
      <w:spacing w:after="160"/>
    </w:pPr>
    <w:rPr>
      <w:rFonts w:cs="Times New Roman"/>
      <w:color w:val="auto"/>
    </w:rPr>
  </w:style>
  <w:style w:type="paragraph" w:customStyle="1" w:styleId="CM5">
    <w:name w:val="CM5"/>
    <w:basedOn w:val="Default"/>
    <w:next w:val="Default"/>
    <w:rsid w:val="00251C4E"/>
    <w:rPr>
      <w:rFonts w:cs="Times New Roman"/>
      <w:color w:val="auto"/>
    </w:rPr>
  </w:style>
  <w:style w:type="paragraph" w:customStyle="1" w:styleId="CM6">
    <w:name w:val="CM6"/>
    <w:basedOn w:val="Default"/>
    <w:next w:val="Default"/>
    <w:rsid w:val="00251C4E"/>
    <w:rPr>
      <w:rFonts w:cs="Times New Roman"/>
      <w:color w:val="auto"/>
    </w:rPr>
  </w:style>
  <w:style w:type="paragraph" w:customStyle="1" w:styleId="CM7">
    <w:name w:val="CM7"/>
    <w:basedOn w:val="Default"/>
    <w:next w:val="Default"/>
    <w:rsid w:val="00251C4E"/>
    <w:pPr>
      <w:spacing w:line="180" w:lineRule="atLeast"/>
    </w:pPr>
    <w:rPr>
      <w:rFonts w:cs="Times New Roman"/>
      <w:color w:val="auto"/>
    </w:rPr>
  </w:style>
  <w:style w:type="paragraph" w:customStyle="1" w:styleId="CM9">
    <w:name w:val="CM9"/>
    <w:basedOn w:val="Default"/>
    <w:next w:val="Default"/>
    <w:rsid w:val="00251C4E"/>
    <w:pPr>
      <w:spacing w:line="203" w:lineRule="atLeast"/>
    </w:pPr>
    <w:rPr>
      <w:rFonts w:cs="Times New Roman"/>
      <w:color w:val="auto"/>
    </w:rPr>
  </w:style>
  <w:style w:type="paragraph" w:customStyle="1" w:styleId="CM14">
    <w:name w:val="CM14"/>
    <w:basedOn w:val="Default"/>
    <w:next w:val="Default"/>
    <w:rsid w:val="00251C4E"/>
    <w:pPr>
      <w:spacing w:after="208"/>
    </w:pPr>
    <w:rPr>
      <w:rFonts w:cs="Times New Roman"/>
      <w:color w:val="auto"/>
    </w:rPr>
  </w:style>
  <w:style w:type="paragraph" w:customStyle="1" w:styleId="footnotetex">
    <w:name w:val="footnote tex"/>
    <w:rsid w:val="00EB194F"/>
    <w:pPr>
      <w:widowControl w:val="0"/>
    </w:pPr>
  </w:style>
  <w:style w:type="paragraph" w:customStyle="1" w:styleId="CM1">
    <w:name w:val="CM1"/>
    <w:basedOn w:val="Default"/>
    <w:next w:val="Default"/>
    <w:rsid w:val="00D13089"/>
    <w:pPr>
      <w:widowControl/>
      <w:spacing w:line="200" w:lineRule="atLeast"/>
    </w:pPr>
    <w:rPr>
      <w:rFonts w:ascii="MCHAJ J+ Helvetica" w:hAnsi="MCHAJ J+ Helvetica" w:cs="Times New Roman"/>
      <w:color w:val="auto"/>
    </w:rPr>
  </w:style>
  <w:style w:type="paragraph" w:styleId="Revision">
    <w:name w:val="Revision"/>
    <w:hidden/>
    <w:uiPriority w:val="99"/>
    <w:semiHidden/>
    <w:rsid w:val="0036272C"/>
    <w:rPr>
      <w:sz w:val="24"/>
      <w:szCs w:val="24"/>
      <w:lang w:val="fr-CA"/>
    </w:rPr>
  </w:style>
  <w:style w:type="paragraph" w:styleId="FootnoteText">
    <w:name w:val="footnote text"/>
    <w:basedOn w:val="Normal"/>
    <w:link w:val="FootnoteTextChar"/>
    <w:rsid w:val="006C15A2"/>
    <w:rPr>
      <w:rFonts w:ascii="Arial" w:hAnsi="Arial"/>
      <w:sz w:val="20"/>
      <w:szCs w:val="20"/>
      <w:lang w:val="en-US"/>
    </w:rPr>
  </w:style>
  <w:style w:type="character" w:customStyle="1" w:styleId="FootnoteTextChar">
    <w:name w:val="Footnote Text Char"/>
    <w:basedOn w:val="DefaultParagraphFont"/>
    <w:link w:val="FootnoteText"/>
    <w:rsid w:val="006C15A2"/>
    <w:rPr>
      <w:rFonts w:ascii="Arial" w:hAnsi="Arial"/>
    </w:rPr>
  </w:style>
  <w:style w:type="character" w:styleId="FootnoteReference">
    <w:name w:val="footnote reference"/>
    <w:basedOn w:val="DefaultParagraphFont"/>
    <w:rsid w:val="006C15A2"/>
    <w:rPr>
      <w:vertAlign w:val="superscript"/>
    </w:rPr>
  </w:style>
  <w:style w:type="character" w:customStyle="1" w:styleId="highlight">
    <w:name w:val="highlight"/>
    <w:basedOn w:val="DefaultParagraphFont"/>
    <w:rsid w:val="0089082D"/>
  </w:style>
  <w:style w:type="character" w:customStyle="1" w:styleId="FooterChar">
    <w:name w:val="Footer Char"/>
    <w:basedOn w:val="DefaultParagraphFont"/>
    <w:link w:val="Footer"/>
    <w:uiPriority w:val="99"/>
    <w:rsid w:val="008726CF"/>
    <w:rPr>
      <w:sz w:val="22"/>
    </w:rPr>
  </w:style>
  <w:style w:type="character" w:styleId="Emphasis">
    <w:name w:val="Emphasis"/>
    <w:basedOn w:val="DefaultParagraphFont"/>
    <w:uiPriority w:val="20"/>
    <w:qFormat/>
    <w:rsid w:val="00F13462"/>
    <w:rPr>
      <w:i/>
      <w:iCs/>
    </w:rPr>
  </w:style>
  <w:style w:type="character" w:customStyle="1" w:styleId="name">
    <w:name w:val="name"/>
    <w:basedOn w:val="DefaultParagraphFont"/>
    <w:rsid w:val="00F13462"/>
  </w:style>
  <w:style w:type="paragraph" w:styleId="ListParagraph">
    <w:name w:val="List Paragraph"/>
    <w:basedOn w:val="Normal"/>
    <w:uiPriority w:val="34"/>
    <w:qFormat/>
    <w:rsid w:val="00F17CBF"/>
    <w:pPr>
      <w:ind w:left="720"/>
    </w:pPr>
    <w:rPr>
      <w:rFonts w:ascii="Calibri" w:eastAsia="Calibri" w:hAnsi="Calibri"/>
      <w:sz w:val="22"/>
      <w:szCs w:val="22"/>
      <w:lang w:val="en-US"/>
    </w:rPr>
  </w:style>
  <w:style w:type="paragraph" w:customStyle="1" w:styleId="booksubtitle">
    <w:name w:val="booksubtitle"/>
    <w:basedOn w:val="Normal"/>
    <w:rsid w:val="0043136C"/>
    <w:pPr>
      <w:spacing w:before="100" w:beforeAutospacing="1" w:after="100" w:afterAutospacing="1"/>
    </w:pPr>
    <w:rPr>
      <w:rFonts w:ascii="Verdana" w:hAnsi="Verdana"/>
      <w:sz w:val="18"/>
      <w:szCs w:val="18"/>
      <w:lang w:val="en-US"/>
    </w:rPr>
  </w:style>
  <w:style w:type="paragraph" w:customStyle="1" w:styleId="author">
    <w:name w:val="author"/>
    <w:basedOn w:val="Normal"/>
    <w:rsid w:val="0043136C"/>
    <w:pPr>
      <w:spacing w:before="100" w:beforeAutospacing="1" w:after="100" w:afterAutospacing="1"/>
    </w:pPr>
    <w:rPr>
      <w:rFonts w:ascii="Verdana" w:hAnsi="Verdana"/>
      <w:sz w:val="18"/>
      <w:szCs w:val="18"/>
      <w:lang w:val="en-US"/>
    </w:rPr>
  </w:style>
  <w:style w:type="paragraph" w:customStyle="1" w:styleId="bodytextcenter">
    <w:name w:val="bodytextcenter"/>
    <w:basedOn w:val="Normal"/>
    <w:rsid w:val="0043136C"/>
    <w:pPr>
      <w:spacing w:before="100" w:beforeAutospacing="1" w:after="100" w:afterAutospacing="1"/>
    </w:pPr>
    <w:rPr>
      <w:rFonts w:ascii="Verdana" w:hAnsi="Verdana"/>
      <w:sz w:val="18"/>
      <w:szCs w:val="18"/>
      <w:lang w:val="en-US"/>
    </w:rPr>
  </w:style>
  <w:style w:type="paragraph" w:customStyle="1" w:styleId="CM20">
    <w:name w:val="CM20"/>
    <w:basedOn w:val="Default"/>
    <w:next w:val="Default"/>
    <w:uiPriority w:val="99"/>
    <w:rsid w:val="00F35236"/>
    <w:pPr>
      <w:widowControl/>
    </w:pPr>
    <w:rPr>
      <w:rFonts w:ascii="BNKPN I+ Avant Garde ITC by BT" w:hAnsi="BNKPN I+ Avant Garde ITC by BT" w:cs="Times New Roman"/>
      <w:color w:val="auto"/>
    </w:rPr>
  </w:style>
  <w:style w:type="paragraph" w:customStyle="1" w:styleId="CM21">
    <w:name w:val="CM21"/>
    <w:basedOn w:val="Default"/>
    <w:next w:val="Default"/>
    <w:uiPriority w:val="99"/>
    <w:rsid w:val="00F35236"/>
    <w:pPr>
      <w:widowControl/>
    </w:pPr>
    <w:rPr>
      <w:rFonts w:ascii="BNKPN I+ Avant Garde ITC by BT" w:hAnsi="BNKPN I+ Avant Garde ITC by BT" w:cs="Times New Roman"/>
      <w:color w:val="auto"/>
    </w:rPr>
  </w:style>
  <w:style w:type="paragraph" w:customStyle="1" w:styleId="CM22">
    <w:name w:val="CM22"/>
    <w:basedOn w:val="Default"/>
    <w:next w:val="Default"/>
    <w:uiPriority w:val="99"/>
    <w:rsid w:val="00F35236"/>
    <w:pPr>
      <w:widowControl/>
    </w:pPr>
    <w:rPr>
      <w:rFonts w:ascii="BNKPN I+ Avant Garde ITC by BT" w:hAnsi="BNKPN I+ Avant Garde ITC by BT" w:cs="Times New Roman"/>
      <w:color w:val="auto"/>
    </w:rPr>
  </w:style>
  <w:style w:type="character" w:styleId="FollowedHyperlink">
    <w:name w:val="FollowedHyperlink"/>
    <w:basedOn w:val="DefaultParagraphFont"/>
    <w:rsid w:val="00C94F62"/>
    <w:rPr>
      <w:color w:val="800080"/>
      <w:u w:val="single"/>
    </w:rPr>
  </w:style>
  <w:style w:type="paragraph" w:customStyle="1" w:styleId="BHNormal">
    <w:name w:val="BHNormal"/>
    <w:qFormat/>
    <w:rsid w:val="00176A27"/>
    <w:rPr>
      <w:rFonts w:eastAsia="Calibri"/>
      <w:sz w:val="24"/>
      <w:szCs w:val="22"/>
    </w:rPr>
  </w:style>
  <w:style w:type="character" w:customStyle="1" w:styleId="CommentTextChar">
    <w:name w:val="Comment Text Char"/>
    <w:basedOn w:val="DefaultParagraphFont"/>
    <w:link w:val="CommentText"/>
    <w:semiHidden/>
    <w:rsid w:val="001E094C"/>
    <w:rPr>
      <w:szCs w:val="24"/>
    </w:rPr>
  </w:style>
  <w:style w:type="paragraph" w:customStyle="1" w:styleId="citeex">
    <w:name w:val="citeex"/>
    <w:basedOn w:val="Normal"/>
    <w:rsid w:val="001E094C"/>
    <w:pPr>
      <w:spacing w:before="120" w:after="120"/>
      <w:ind w:left="525" w:hanging="720"/>
    </w:pPr>
    <w:rPr>
      <w:lang w:val="en-US"/>
    </w:rPr>
  </w:style>
  <w:style w:type="paragraph" w:customStyle="1" w:styleId="pub">
    <w:name w:val="pub"/>
    <w:basedOn w:val="Normal"/>
    <w:rsid w:val="00CE0BCF"/>
    <w:pPr>
      <w:spacing w:after="60"/>
      <w:ind w:left="360" w:hanging="360"/>
    </w:pPr>
    <w:rPr>
      <w:rFonts w:ascii="Arial" w:hAnsi="Arial"/>
      <w:snapToGrid w:val="0"/>
      <w:sz w:val="20"/>
      <w:szCs w:val="20"/>
      <w:lang w:val="en-US"/>
    </w:rPr>
  </w:style>
  <w:style w:type="character" w:styleId="HTMLCite">
    <w:name w:val="HTML Cite"/>
    <w:basedOn w:val="DefaultParagraphFont"/>
    <w:uiPriority w:val="99"/>
    <w:unhideWhenUsed/>
    <w:rsid w:val="00CE0BCF"/>
    <w:rPr>
      <w:i/>
      <w:iCs/>
    </w:rPr>
  </w:style>
  <w:style w:type="character" w:customStyle="1" w:styleId="pubyear">
    <w:name w:val="pubyear"/>
    <w:basedOn w:val="DefaultParagraphFont"/>
    <w:rsid w:val="00CE0BCF"/>
  </w:style>
  <w:style w:type="character" w:customStyle="1" w:styleId="articletitle">
    <w:name w:val="articletitle"/>
    <w:basedOn w:val="DefaultParagraphFont"/>
    <w:rsid w:val="00CE0BCF"/>
  </w:style>
  <w:style w:type="character" w:customStyle="1" w:styleId="journaltitle2">
    <w:name w:val="journaltitle2"/>
    <w:basedOn w:val="DefaultParagraphFont"/>
    <w:rsid w:val="00CE0BCF"/>
    <w:rPr>
      <w:i/>
      <w:iCs/>
    </w:rPr>
  </w:style>
  <w:style w:type="character" w:customStyle="1" w:styleId="vol2">
    <w:name w:val="vol2"/>
    <w:basedOn w:val="DefaultParagraphFont"/>
    <w:rsid w:val="00CE0BCF"/>
    <w:rPr>
      <w:b/>
      <w:bCs/>
    </w:rPr>
  </w:style>
  <w:style w:type="character" w:customStyle="1" w:styleId="citedissue">
    <w:name w:val="citedissue"/>
    <w:basedOn w:val="DefaultParagraphFont"/>
    <w:rsid w:val="00CE0BCF"/>
  </w:style>
  <w:style w:type="character" w:customStyle="1" w:styleId="pagefirst">
    <w:name w:val="pagefirst"/>
    <w:basedOn w:val="DefaultParagraphFont"/>
    <w:rsid w:val="00CE0BCF"/>
  </w:style>
  <w:style w:type="character" w:customStyle="1" w:styleId="pagelast">
    <w:name w:val="pagelast"/>
    <w:basedOn w:val="DefaultParagraphFont"/>
    <w:rsid w:val="00CE0BCF"/>
  </w:style>
  <w:style w:type="character" w:customStyle="1" w:styleId="contrib-degrees">
    <w:name w:val="contrib-degrees"/>
    <w:basedOn w:val="DefaultParagraphFont"/>
    <w:rsid w:val="00E7491A"/>
  </w:style>
  <w:style w:type="character" w:customStyle="1" w:styleId="slug-doi">
    <w:name w:val="slug-doi"/>
    <w:basedOn w:val="DefaultParagraphFont"/>
    <w:rsid w:val="00E7491A"/>
  </w:style>
  <w:style w:type="character" w:customStyle="1" w:styleId="slug-vol">
    <w:name w:val="slug-vol"/>
    <w:basedOn w:val="DefaultParagraphFont"/>
    <w:rsid w:val="00E7491A"/>
  </w:style>
  <w:style w:type="character" w:customStyle="1" w:styleId="slug-issue">
    <w:name w:val="slug-issue"/>
    <w:basedOn w:val="DefaultParagraphFont"/>
    <w:rsid w:val="00E7491A"/>
  </w:style>
  <w:style w:type="paragraph" w:customStyle="1" w:styleId="Pa12">
    <w:name w:val="Pa12"/>
    <w:basedOn w:val="Default"/>
    <w:next w:val="Default"/>
    <w:uiPriority w:val="99"/>
    <w:rsid w:val="00E7491A"/>
    <w:pPr>
      <w:widowControl/>
      <w:spacing w:line="161" w:lineRule="atLeast"/>
    </w:pPr>
    <w:rPr>
      <w:rFonts w:ascii="Times New Roman" w:hAnsi="Times New Roman" w:cs="Times New Roman"/>
      <w:color w:val="auto"/>
    </w:rPr>
  </w:style>
  <w:style w:type="character" w:customStyle="1" w:styleId="A11">
    <w:name w:val="A11"/>
    <w:uiPriority w:val="99"/>
    <w:rsid w:val="00E7491A"/>
    <w:rPr>
      <w:color w:val="000000"/>
      <w:sz w:val="16"/>
      <w:szCs w:val="16"/>
      <w:u w:val="single"/>
    </w:rPr>
  </w:style>
  <w:style w:type="character" w:customStyle="1" w:styleId="A9">
    <w:name w:val="A9"/>
    <w:uiPriority w:val="99"/>
    <w:rsid w:val="00E7491A"/>
    <w:rPr>
      <w:color w:val="000000"/>
      <w:sz w:val="16"/>
      <w:szCs w:val="16"/>
    </w:rPr>
  </w:style>
  <w:style w:type="paragraph" w:styleId="PlainText">
    <w:name w:val="Plain Text"/>
    <w:basedOn w:val="Normal"/>
    <w:link w:val="PlainTextChar"/>
    <w:uiPriority w:val="99"/>
    <w:unhideWhenUsed/>
    <w:rsid w:val="001B02E2"/>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1B02E2"/>
    <w:rPr>
      <w:rFonts w:ascii="Consolas" w:eastAsia="Calibri" w:hAnsi="Consolas" w:cs="Times New Roman"/>
      <w:sz w:val="21"/>
      <w:szCs w:val="21"/>
    </w:rPr>
  </w:style>
  <w:style w:type="character" w:customStyle="1" w:styleId="bpmainphone1">
    <w:name w:val="bpmainphone1"/>
    <w:basedOn w:val="DefaultParagraphFont"/>
    <w:rsid w:val="008846E5"/>
    <w:rPr>
      <w:b/>
      <w:bCs/>
      <w:sz w:val="21"/>
      <w:szCs w:val="21"/>
    </w:rPr>
  </w:style>
  <w:style w:type="character" w:customStyle="1" w:styleId="citation">
    <w:name w:val="citation"/>
    <w:basedOn w:val="DefaultParagraphFont"/>
    <w:rsid w:val="001F1B09"/>
  </w:style>
  <w:style w:type="paragraph" w:styleId="EndnoteText">
    <w:name w:val="endnote text"/>
    <w:basedOn w:val="Normal"/>
    <w:link w:val="EndnoteTextChar"/>
    <w:uiPriority w:val="99"/>
    <w:unhideWhenUsed/>
    <w:rsid w:val="001F1B09"/>
    <w:rPr>
      <w:rFonts w:ascii="Calibri" w:eastAsia="Calibri" w:hAnsi="Calibri"/>
      <w:sz w:val="20"/>
      <w:szCs w:val="20"/>
      <w:lang w:val="en-US"/>
    </w:rPr>
  </w:style>
  <w:style w:type="character" w:customStyle="1" w:styleId="EndnoteTextChar">
    <w:name w:val="Endnote Text Char"/>
    <w:basedOn w:val="DefaultParagraphFont"/>
    <w:link w:val="EndnoteText"/>
    <w:uiPriority w:val="99"/>
    <w:rsid w:val="001F1B09"/>
    <w:rPr>
      <w:rFonts w:ascii="Calibri" w:eastAsia="Calibri" w:hAnsi="Calibri" w:cs="Times New Roman"/>
    </w:rPr>
  </w:style>
  <w:style w:type="character" w:styleId="EndnoteReference">
    <w:name w:val="endnote reference"/>
    <w:basedOn w:val="DefaultParagraphFont"/>
    <w:uiPriority w:val="99"/>
    <w:unhideWhenUsed/>
    <w:rsid w:val="001F1B09"/>
    <w:rPr>
      <w:vertAlign w:val="superscript"/>
    </w:rPr>
  </w:style>
  <w:style w:type="character" w:customStyle="1" w:styleId="BodyTextIn">
    <w:name w:val="Body Text In"/>
    <w:rsid w:val="006A4660"/>
    <w:rPr>
      <w:rFonts w:ascii="Times New Roman" w:hAnsi="Times New Roman"/>
      <w:sz w:val="22"/>
    </w:rPr>
  </w:style>
  <w:style w:type="paragraph" w:customStyle="1" w:styleId="body">
    <w:name w:val="body"/>
    <w:basedOn w:val="Normal"/>
    <w:rsid w:val="006A4660"/>
    <w:rPr>
      <w:snapToGrid w:val="0"/>
      <w:szCs w:val="20"/>
      <w:lang w:val="en-US"/>
    </w:rPr>
  </w:style>
  <w:style w:type="paragraph" w:customStyle="1" w:styleId="head2">
    <w:name w:val="head2"/>
    <w:basedOn w:val="Heading2"/>
    <w:rsid w:val="006A4660"/>
    <w:pPr>
      <w:tabs>
        <w:tab w:val="clear" w:pos="360"/>
      </w:tabs>
      <w:ind w:left="0" w:right="-720" w:firstLine="0"/>
    </w:pPr>
    <w:rPr>
      <w:b/>
      <w:sz w:val="24"/>
    </w:rPr>
  </w:style>
  <w:style w:type="character" w:customStyle="1" w:styleId="slug-pub-date3">
    <w:name w:val="slug-pub-date3"/>
    <w:basedOn w:val="DefaultParagraphFont"/>
    <w:rsid w:val="007038E3"/>
    <w:rPr>
      <w:b/>
      <w:bCs/>
    </w:rPr>
  </w:style>
  <w:style w:type="character" w:customStyle="1" w:styleId="slug-pages3">
    <w:name w:val="slug-pages3"/>
    <w:basedOn w:val="DefaultParagraphFont"/>
    <w:rsid w:val="007038E3"/>
    <w:rPr>
      <w:b/>
      <w:bCs/>
    </w:rPr>
  </w:style>
  <w:style w:type="paragraph" w:styleId="HTMLAddress">
    <w:name w:val="HTML Address"/>
    <w:basedOn w:val="Normal"/>
    <w:link w:val="HTMLAddressChar"/>
    <w:uiPriority w:val="99"/>
    <w:unhideWhenUsed/>
    <w:rsid w:val="007038E3"/>
    <w:rPr>
      <w:i/>
      <w:iCs/>
      <w:lang w:val="en-US"/>
    </w:rPr>
  </w:style>
  <w:style w:type="character" w:customStyle="1" w:styleId="HTMLAddressChar">
    <w:name w:val="HTML Address Char"/>
    <w:basedOn w:val="DefaultParagraphFont"/>
    <w:link w:val="HTMLAddress"/>
    <w:uiPriority w:val="99"/>
    <w:rsid w:val="007038E3"/>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endnote reference" w:uiPriority="99"/>
    <w:lsdException w:name="endnote text" w:uiPriority="99"/>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Address" w:uiPriority="99"/>
    <w:lsdException w:name="HTML Cite"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3DB7"/>
    <w:rPr>
      <w:sz w:val="24"/>
      <w:szCs w:val="24"/>
      <w:lang w:val="fr-CA"/>
    </w:rPr>
  </w:style>
  <w:style w:type="paragraph" w:styleId="Heading1">
    <w:name w:val="heading 1"/>
    <w:basedOn w:val="Normal"/>
    <w:next w:val="Normal"/>
    <w:qFormat/>
    <w:rsid w:val="00957E42"/>
    <w:pPr>
      <w:keepNext/>
      <w:outlineLvl w:val="0"/>
    </w:pPr>
    <w:rPr>
      <w:szCs w:val="20"/>
      <w:lang w:val="en-US"/>
    </w:rPr>
  </w:style>
  <w:style w:type="paragraph" w:styleId="Heading2">
    <w:name w:val="heading 2"/>
    <w:basedOn w:val="Normal"/>
    <w:next w:val="Normal"/>
    <w:qFormat/>
    <w:rsid w:val="00957E42"/>
    <w:pPr>
      <w:keepNext/>
      <w:tabs>
        <w:tab w:val="left" w:pos="360"/>
      </w:tabs>
      <w:ind w:left="360" w:hanging="360"/>
      <w:outlineLvl w:val="1"/>
    </w:pPr>
    <w:rPr>
      <w:sz w:val="28"/>
      <w:szCs w:val="20"/>
      <w:lang w:val="en-US"/>
    </w:rPr>
  </w:style>
  <w:style w:type="paragraph" w:styleId="Heading3">
    <w:name w:val="heading 3"/>
    <w:basedOn w:val="Normal"/>
    <w:next w:val="Normal"/>
    <w:qFormat/>
    <w:rsid w:val="00957E42"/>
    <w:pPr>
      <w:keepNext/>
      <w:outlineLvl w:val="2"/>
    </w:pPr>
    <w:rPr>
      <w:b/>
      <w:i/>
      <w:szCs w:val="20"/>
      <w:lang w:val="en-US"/>
    </w:rPr>
  </w:style>
  <w:style w:type="paragraph" w:styleId="Heading4">
    <w:name w:val="heading 4"/>
    <w:basedOn w:val="Normal"/>
    <w:next w:val="Normal"/>
    <w:qFormat/>
    <w:rsid w:val="00957E42"/>
    <w:pPr>
      <w:keepNext/>
      <w:tabs>
        <w:tab w:val="left" w:pos="360"/>
        <w:tab w:val="left" w:pos="540"/>
        <w:tab w:val="left" w:pos="2160"/>
        <w:tab w:val="left" w:pos="3960"/>
      </w:tabs>
      <w:ind w:left="360" w:hanging="360"/>
      <w:outlineLvl w:val="3"/>
    </w:pPr>
    <w:rPr>
      <w:szCs w:val="20"/>
      <w:lang w:val="en-US"/>
    </w:rPr>
  </w:style>
  <w:style w:type="paragraph" w:styleId="Heading5">
    <w:name w:val="heading 5"/>
    <w:basedOn w:val="Normal"/>
    <w:next w:val="Normal"/>
    <w:qFormat/>
    <w:rsid w:val="00957E42"/>
    <w:pPr>
      <w:keepNext/>
      <w:outlineLvl w:val="4"/>
    </w:pPr>
    <w:rPr>
      <w:i/>
      <w:sz w:val="22"/>
      <w:szCs w:val="20"/>
      <w:u w:val="single"/>
      <w:lang w:val="en-US"/>
    </w:rPr>
  </w:style>
  <w:style w:type="paragraph" w:styleId="Heading6">
    <w:name w:val="heading 6"/>
    <w:basedOn w:val="Normal"/>
    <w:next w:val="Normal"/>
    <w:qFormat/>
    <w:rsid w:val="00957E42"/>
    <w:pPr>
      <w:keepNext/>
      <w:outlineLvl w:val="5"/>
    </w:pPr>
    <w:rPr>
      <w:b/>
      <w:szCs w:val="20"/>
      <w:lang w:val="en-US"/>
    </w:rPr>
  </w:style>
  <w:style w:type="paragraph" w:styleId="Heading7">
    <w:name w:val="heading 7"/>
    <w:basedOn w:val="Normal"/>
    <w:next w:val="Normal"/>
    <w:qFormat/>
    <w:rsid w:val="00957E42"/>
    <w:pPr>
      <w:keepNext/>
      <w:outlineLvl w:val="6"/>
    </w:pPr>
    <w:rPr>
      <w:i/>
      <w:color w:val="000000"/>
      <w:sz w:val="22"/>
      <w:szCs w:val="20"/>
      <w:u w:val="single"/>
      <w:lang w:val="en-US"/>
    </w:rPr>
  </w:style>
  <w:style w:type="paragraph" w:styleId="Heading8">
    <w:name w:val="heading 8"/>
    <w:basedOn w:val="Normal"/>
    <w:next w:val="Normal"/>
    <w:qFormat/>
    <w:rsid w:val="00957E42"/>
    <w:pPr>
      <w:keepNext/>
      <w:jc w:val="center"/>
      <w:outlineLvl w:val="7"/>
    </w:pPr>
    <w:rPr>
      <w:b/>
      <w:bCs/>
      <w:sz w:val="22"/>
      <w:lang w:val="en-US"/>
    </w:rPr>
  </w:style>
  <w:style w:type="paragraph" w:styleId="Heading9">
    <w:name w:val="heading 9"/>
    <w:basedOn w:val="Normal"/>
    <w:next w:val="Normal"/>
    <w:qFormat/>
    <w:rsid w:val="00957E42"/>
    <w:pPr>
      <w:keepNext/>
      <w:keepLines/>
      <w:tabs>
        <w:tab w:val="left" w:pos="360"/>
      </w:tabs>
      <w:spacing w:before="40" w:after="40"/>
      <w:jc w:val="right"/>
      <w:outlineLvl w:val="8"/>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2237ED"/>
    <w:pPr>
      <w:numPr>
        <w:numId w:val="1"/>
      </w:numPr>
    </w:pPr>
  </w:style>
  <w:style w:type="paragraph" w:customStyle="1" w:styleId="BodyText21">
    <w:name w:val="Body Text 21"/>
    <w:basedOn w:val="Normal"/>
    <w:rsid w:val="00957E42"/>
    <w:rPr>
      <w:rFonts w:ascii="Times" w:hAnsi="Times"/>
      <w:szCs w:val="20"/>
      <w:lang w:val="en-US"/>
    </w:rPr>
  </w:style>
  <w:style w:type="paragraph" w:styleId="BodyText2">
    <w:name w:val="Body Text 2"/>
    <w:basedOn w:val="Normal"/>
    <w:rsid w:val="00957E42"/>
    <w:rPr>
      <w:color w:val="000000"/>
      <w:szCs w:val="20"/>
      <w:lang w:val="en-US"/>
    </w:rPr>
  </w:style>
  <w:style w:type="character" w:styleId="CommentReference">
    <w:name w:val="annotation reference"/>
    <w:basedOn w:val="DefaultParagraphFont"/>
    <w:semiHidden/>
    <w:rsid w:val="00957E42"/>
    <w:rPr>
      <w:sz w:val="16"/>
    </w:rPr>
  </w:style>
  <w:style w:type="paragraph" w:styleId="CommentText">
    <w:name w:val="annotation text"/>
    <w:basedOn w:val="Normal"/>
    <w:link w:val="CommentTextChar"/>
    <w:semiHidden/>
    <w:rsid w:val="00957E42"/>
    <w:rPr>
      <w:sz w:val="20"/>
      <w:lang w:val="en-US"/>
    </w:rPr>
  </w:style>
  <w:style w:type="paragraph" w:styleId="BodyText">
    <w:name w:val="Body Text"/>
    <w:basedOn w:val="Normal"/>
    <w:rsid w:val="00957E42"/>
    <w:rPr>
      <w:i/>
      <w:szCs w:val="20"/>
      <w:lang w:val="en-US"/>
    </w:rPr>
  </w:style>
  <w:style w:type="paragraph" w:customStyle="1" w:styleId="Caption1">
    <w:name w:val="Caption1"/>
    <w:basedOn w:val="Normal"/>
    <w:rsid w:val="00957E42"/>
    <w:pPr>
      <w:jc w:val="center"/>
    </w:pPr>
    <w:rPr>
      <w:szCs w:val="20"/>
      <w:lang w:val="en-US"/>
    </w:rPr>
  </w:style>
  <w:style w:type="paragraph" w:styleId="BodyText3">
    <w:name w:val="Body Text 3"/>
    <w:basedOn w:val="Normal"/>
    <w:rsid w:val="00957E42"/>
    <w:rPr>
      <w:b/>
      <w:bCs/>
      <w:i/>
      <w:iCs/>
      <w:lang w:val="en-US"/>
    </w:rPr>
  </w:style>
  <w:style w:type="paragraph" w:customStyle="1" w:styleId="BHLevel4">
    <w:name w:val="BHLevel4"/>
    <w:basedOn w:val="Normal"/>
    <w:next w:val="Normal"/>
    <w:rsid w:val="00957E42"/>
    <w:pPr>
      <w:spacing w:before="480" w:after="240"/>
      <w:outlineLvl w:val="3"/>
    </w:pPr>
    <w:rPr>
      <w:b/>
      <w:sz w:val="28"/>
      <w:szCs w:val="20"/>
      <w:lang w:val="en-US"/>
    </w:rPr>
  </w:style>
  <w:style w:type="paragraph" w:customStyle="1" w:styleId="BHLevel6">
    <w:name w:val="BHLevel6"/>
    <w:basedOn w:val="Normal"/>
    <w:next w:val="Normal"/>
    <w:rsid w:val="00957E42"/>
    <w:pPr>
      <w:spacing w:before="480" w:after="240"/>
      <w:outlineLvl w:val="5"/>
    </w:pPr>
    <w:rPr>
      <w:b/>
      <w:smallCaps/>
      <w:szCs w:val="20"/>
      <w:lang w:val="en-US"/>
    </w:rPr>
  </w:style>
  <w:style w:type="paragraph" w:styleId="Footer">
    <w:name w:val="footer"/>
    <w:basedOn w:val="Normal"/>
    <w:link w:val="FooterChar"/>
    <w:uiPriority w:val="99"/>
    <w:rsid w:val="00957E42"/>
    <w:pPr>
      <w:tabs>
        <w:tab w:val="center" w:pos="4320"/>
        <w:tab w:val="right" w:pos="8640"/>
      </w:tabs>
    </w:pPr>
    <w:rPr>
      <w:sz w:val="22"/>
      <w:szCs w:val="20"/>
      <w:lang w:val="en-US"/>
    </w:rPr>
  </w:style>
  <w:style w:type="paragraph" w:styleId="Header">
    <w:name w:val="header"/>
    <w:basedOn w:val="Normal"/>
    <w:rsid w:val="00957E42"/>
    <w:pPr>
      <w:tabs>
        <w:tab w:val="center" w:pos="4320"/>
        <w:tab w:val="right" w:pos="8640"/>
      </w:tabs>
    </w:pPr>
    <w:rPr>
      <w:sz w:val="20"/>
      <w:szCs w:val="20"/>
      <w:lang w:val="en-US"/>
    </w:rPr>
  </w:style>
  <w:style w:type="character" w:styleId="Hyperlink">
    <w:name w:val="Hyperlink"/>
    <w:basedOn w:val="DefaultParagraphFont"/>
    <w:rsid w:val="00957E42"/>
    <w:rPr>
      <w:color w:val="0033CC"/>
      <w:u w:val="single"/>
    </w:rPr>
  </w:style>
  <w:style w:type="character" w:styleId="PageNumber">
    <w:name w:val="page number"/>
    <w:basedOn w:val="DefaultParagraphFont"/>
    <w:rsid w:val="00957E42"/>
  </w:style>
  <w:style w:type="paragraph" w:customStyle="1" w:styleId="CDCtext">
    <w:name w:val="CDC text"/>
    <w:basedOn w:val="BodyText2"/>
    <w:rsid w:val="00957E42"/>
    <w:pPr>
      <w:tabs>
        <w:tab w:val="left" w:pos="-1080"/>
        <w:tab w:val="left" w:pos="-720"/>
      </w:tabs>
      <w:spacing w:after="160"/>
    </w:pPr>
    <w:rPr>
      <w:rFonts w:ascii="Times" w:hAnsi="Times"/>
      <w:color w:val="auto"/>
    </w:rPr>
  </w:style>
  <w:style w:type="character" w:styleId="Strong">
    <w:name w:val="Strong"/>
    <w:basedOn w:val="DefaultParagraphFont"/>
    <w:uiPriority w:val="22"/>
    <w:qFormat/>
    <w:rsid w:val="00957E42"/>
    <w:rPr>
      <w:b/>
      <w:bCs/>
    </w:rPr>
  </w:style>
  <w:style w:type="paragraph" w:styleId="NormalWeb">
    <w:name w:val="Normal (Web)"/>
    <w:basedOn w:val="Normal"/>
    <w:uiPriority w:val="99"/>
    <w:rsid w:val="00957E42"/>
    <w:pPr>
      <w:spacing w:before="100" w:beforeAutospacing="1" w:after="100" w:afterAutospacing="1"/>
    </w:pPr>
    <w:rPr>
      <w:lang w:val="en-US"/>
    </w:rPr>
  </w:style>
  <w:style w:type="paragraph" w:styleId="BalloonText">
    <w:name w:val="Balloon Text"/>
    <w:basedOn w:val="Normal"/>
    <w:semiHidden/>
    <w:rsid w:val="00957E42"/>
    <w:rPr>
      <w:rFonts w:ascii="Tahoma" w:hAnsi="Tahoma" w:cs="Tahoma"/>
      <w:sz w:val="16"/>
      <w:szCs w:val="16"/>
    </w:rPr>
  </w:style>
  <w:style w:type="table" w:styleId="TableGrid">
    <w:name w:val="Table Grid"/>
    <w:basedOn w:val="TableNormal"/>
    <w:uiPriority w:val="59"/>
    <w:rsid w:val="007B503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rsid w:val="00EA2066"/>
    <w:pPr>
      <w:pBdr>
        <w:top w:val="single" w:sz="4" w:space="31" w:color="auto" w:shadow="1"/>
        <w:left w:val="single" w:sz="4" w:space="11" w:color="auto" w:shadow="1"/>
        <w:bottom w:val="single" w:sz="4" w:space="31" w:color="auto" w:shadow="1"/>
        <w:right w:val="single" w:sz="4" w:space="8" w:color="auto" w:shadow="1"/>
      </w:pBdr>
      <w:ind w:left="720" w:right="-864"/>
    </w:pPr>
    <w:rPr>
      <w:rFonts w:ascii="Arial" w:hAnsi="Arial"/>
      <w:sz w:val="28"/>
      <w:szCs w:val="20"/>
      <w:lang w:val="en-US"/>
    </w:rPr>
  </w:style>
  <w:style w:type="paragraph" w:styleId="BodyTextIndent">
    <w:name w:val="Body Text Indent"/>
    <w:basedOn w:val="Normal"/>
    <w:rsid w:val="00EA2066"/>
    <w:pPr>
      <w:spacing w:after="120"/>
      <w:ind w:left="360"/>
    </w:pPr>
    <w:rPr>
      <w:lang w:val="en-US"/>
    </w:rPr>
  </w:style>
  <w:style w:type="paragraph" w:customStyle="1" w:styleId="WP9BodyText">
    <w:name w:val="WP9_Body Text"/>
    <w:basedOn w:val="Normal"/>
    <w:rsid w:val="00EA2066"/>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jc w:val="both"/>
    </w:pPr>
    <w:rPr>
      <w:szCs w:val="20"/>
      <w:lang w:val="en-US"/>
    </w:rPr>
  </w:style>
  <w:style w:type="paragraph" w:styleId="BodyTextIndent3">
    <w:name w:val="Body Text Indent 3"/>
    <w:basedOn w:val="Normal"/>
    <w:rsid w:val="00EA2066"/>
    <w:pPr>
      <w:spacing w:after="120"/>
      <w:ind w:left="360"/>
    </w:pPr>
    <w:rPr>
      <w:sz w:val="16"/>
      <w:szCs w:val="16"/>
      <w:lang w:val="en-US"/>
    </w:rPr>
  </w:style>
  <w:style w:type="paragraph" w:styleId="CommentSubject">
    <w:name w:val="annotation subject"/>
    <w:basedOn w:val="CommentText"/>
    <w:next w:val="CommentText"/>
    <w:semiHidden/>
    <w:rsid w:val="00EA2066"/>
    <w:rPr>
      <w:b/>
      <w:bCs/>
      <w:szCs w:val="20"/>
    </w:rPr>
  </w:style>
  <w:style w:type="paragraph" w:styleId="Caption">
    <w:name w:val="caption"/>
    <w:basedOn w:val="Normal"/>
    <w:next w:val="Normal"/>
    <w:qFormat/>
    <w:rsid w:val="00580059"/>
    <w:pPr>
      <w:tabs>
        <w:tab w:val="right" w:pos="10710"/>
      </w:tabs>
      <w:ind w:left="90"/>
      <w:jc w:val="both"/>
    </w:pPr>
    <w:rPr>
      <w:rFonts w:ascii="Arial" w:hAnsi="Arial" w:cs="Arial"/>
      <w:b/>
      <w:bCs/>
      <w:sz w:val="16"/>
      <w:szCs w:val="16"/>
      <w:lang w:val="en-US"/>
    </w:rPr>
  </w:style>
  <w:style w:type="paragraph" w:styleId="Title">
    <w:name w:val="Title"/>
    <w:basedOn w:val="Normal"/>
    <w:qFormat/>
    <w:rsid w:val="00E50B5C"/>
    <w:pPr>
      <w:jc w:val="center"/>
    </w:pPr>
    <w:rPr>
      <w:b/>
      <w:szCs w:val="20"/>
      <w:lang w:val="en-US"/>
    </w:rPr>
  </w:style>
  <w:style w:type="paragraph" w:styleId="HTMLPreformatted">
    <w:name w:val="HTML Preformatted"/>
    <w:basedOn w:val="Normal"/>
    <w:rsid w:val="00FC2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paragraph" w:customStyle="1" w:styleId="Default">
    <w:name w:val="Default"/>
    <w:rsid w:val="00251C4E"/>
    <w:pPr>
      <w:widowControl w:val="0"/>
      <w:autoSpaceDE w:val="0"/>
      <w:autoSpaceDN w:val="0"/>
      <w:adjustRightInd w:val="0"/>
    </w:pPr>
    <w:rPr>
      <w:rFonts w:ascii="Melior" w:hAnsi="Melior" w:cs="Melior"/>
      <w:color w:val="000000"/>
      <w:sz w:val="24"/>
      <w:szCs w:val="24"/>
    </w:rPr>
  </w:style>
  <w:style w:type="paragraph" w:customStyle="1" w:styleId="CM11">
    <w:name w:val="CM11"/>
    <w:basedOn w:val="Default"/>
    <w:next w:val="Default"/>
    <w:rsid w:val="00251C4E"/>
    <w:pPr>
      <w:spacing w:after="310"/>
    </w:pPr>
    <w:rPr>
      <w:rFonts w:cs="Times New Roman"/>
      <w:color w:val="auto"/>
    </w:rPr>
  </w:style>
  <w:style w:type="paragraph" w:customStyle="1" w:styleId="CM12">
    <w:name w:val="CM12"/>
    <w:basedOn w:val="Default"/>
    <w:next w:val="Default"/>
    <w:rsid w:val="00251C4E"/>
    <w:pPr>
      <w:spacing w:after="98"/>
    </w:pPr>
    <w:rPr>
      <w:rFonts w:cs="Times New Roman"/>
      <w:color w:val="auto"/>
    </w:rPr>
  </w:style>
  <w:style w:type="paragraph" w:customStyle="1" w:styleId="CM3">
    <w:name w:val="CM3"/>
    <w:basedOn w:val="Default"/>
    <w:next w:val="Default"/>
    <w:rsid w:val="00251C4E"/>
    <w:pPr>
      <w:spacing w:line="200" w:lineRule="atLeast"/>
    </w:pPr>
    <w:rPr>
      <w:rFonts w:cs="Times New Roman"/>
      <w:color w:val="auto"/>
    </w:rPr>
  </w:style>
  <w:style w:type="paragraph" w:customStyle="1" w:styleId="CM13">
    <w:name w:val="CM13"/>
    <w:basedOn w:val="Default"/>
    <w:next w:val="Default"/>
    <w:rsid w:val="00251C4E"/>
    <w:pPr>
      <w:spacing w:after="160"/>
    </w:pPr>
    <w:rPr>
      <w:rFonts w:cs="Times New Roman"/>
      <w:color w:val="auto"/>
    </w:rPr>
  </w:style>
  <w:style w:type="paragraph" w:customStyle="1" w:styleId="CM5">
    <w:name w:val="CM5"/>
    <w:basedOn w:val="Default"/>
    <w:next w:val="Default"/>
    <w:rsid w:val="00251C4E"/>
    <w:rPr>
      <w:rFonts w:cs="Times New Roman"/>
      <w:color w:val="auto"/>
    </w:rPr>
  </w:style>
  <w:style w:type="paragraph" w:customStyle="1" w:styleId="CM6">
    <w:name w:val="CM6"/>
    <w:basedOn w:val="Default"/>
    <w:next w:val="Default"/>
    <w:rsid w:val="00251C4E"/>
    <w:rPr>
      <w:rFonts w:cs="Times New Roman"/>
      <w:color w:val="auto"/>
    </w:rPr>
  </w:style>
  <w:style w:type="paragraph" w:customStyle="1" w:styleId="CM7">
    <w:name w:val="CM7"/>
    <w:basedOn w:val="Default"/>
    <w:next w:val="Default"/>
    <w:rsid w:val="00251C4E"/>
    <w:pPr>
      <w:spacing w:line="180" w:lineRule="atLeast"/>
    </w:pPr>
    <w:rPr>
      <w:rFonts w:cs="Times New Roman"/>
      <w:color w:val="auto"/>
    </w:rPr>
  </w:style>
  <w:style w:type="paragraph" w:customStyle="1" w:styleId="CM9">
    <w:name w:val="CM9"/>
    <w:basedOn w:val="Default"/>
    <w:next w:val="Default"/>
    <w:rsid w:val="00251C4E"/>
    <w:pPr>
      <w:spacing w:line="203" w:lineRule="atLeast"/>
    </w:pPr>
    <w:rPr>
      <w:rFonts w:cs="Times New Roman"/>
      <w:color w:val="auto"/>
    </w:rPr>
  </w:style>
  <w:style w:type="paragraph" w:customStyle="1" w:styleId="CM14">
    <w:name w:val="CM14"/>
    <w:basedOn w:val="Default"/>
    <w:next w:val="Default"/>
    <w:rsid w:val="00251C4E"/>
    <w:pPr>
      <w:spacing w:after="208"/>
    </w:pPr>
    <w:rPr>
      <w:rFonts w:cs="Times New Roman"/>
      <w:color w:val="auto"/>
    </w:rPr>
  </w:style>
  <w:style w:type="paragraph" w:customStyle="1" w:styleId="footnotetex">
    <w:name w:val="footnote tex"/>
    <w:rsid w:val="00EB194F"/>
    <w:pPr>
      <w:widowControl w:val="0"/>
    </w:pPr>
  </w:style>
  <w:style w:type="paragraph" w:customStyle="1" w:styleId="CM1">
    <w:name w:val="CM1"/>
    <w:basedOn w:val="Default"/>
    <w:next w:val="Default"/>
    <w:rsid w:val="00D13089"/>
    <w:pPr>
      <w:widowControl/>
      <w:spacing w:line="200" w:lineRule="atLeast"/>
    </w:pPr>
    <w:rPr>
      <w:rFonts w:ascii="MCHAJ J+ Helvetica" w:hAnsi="MCHAJ J+ Helvetica" w:cs="Times New Roman"/>
      <w:color w:val="auto"/>
    </w:rPr>
  </w:style>
  <w:style w:type="paragraph" w:styleId="Revision">
    <w:name w:val="Revision"/>
    <w:hidden/>
    <w:uiPriority w:val="99"/>
    <w:semiHidden/>
    <w:rsid w:val="0036272C"/>
    <w:rPr>
      <w:sz w:val="24"/>
      <w:szCs w:val="24"/>
      <w:lang w:val="fr-CA"/>
    </w:rPr>
  </w:style>
  <w:style w:type="paragraph" w:styleId="FootnoteText">
    <w:name w:val="footnote text"/>
    <w:basedOn w:val="Normal"/>
    <w:link w:val="FootnoteTextChar"/>
    <w:rsid w:val="006C15A2"/>
    <w:rPr>
      <w:rFonts w:ascii="Arial" w:hAnsi="Arial"/>
      <w:sz w:val="20"/>
      <w:szCs w:val="20"/>
      <w:lang w:val="en-US"/>
    </w:rPr>
  </w:style>
  <w:style w:type="character" w:customStyle="1" w:styleId="FootnoteTextChar">
    <w:name w:val="Footnote Text Char"/>
    <w:basedOn w:val="DefaultParagraphFont"/>
    <w:link w:val="FootnoteText"/>
    <w:rsid w:val="006C15A2"/>
    <w:rPr>
      <w:rFonts w:ascii="Arial" w:hAnsi="Arial"/>
    </w:rPr>
  </w:style>
  <w:style w:type="character" w:styleId="FootnoteReference">
    <w:name w:val="footnote reference"/>
    <w:basedOn w:val="DefaultParagraphFont"/>
    <w:rsid w:val="006C15A2"/>
    <w:rPr>
      <w:vertAlign w:val="superscript"/>
    </w:rPr>
  </w:style>
  <w:style w:type="character" w:customStyle="1" w:styleId="highlight">
    <w:name w:val="highlight"/>
    <w:basedOn w:val="DefaultParagraphFont"/>
    <w:rsid w:val="0089082D"/>
  </w:style>
  <w:style w:type="character" w:customStyle="1" w:styleId="FooterChar">
    <w:name w:val="Footer Char"/>
    <w:basedOn w:val="DefaultParagraphFont"/>
    <w:link w:val="Footer"/>
    <w:uiPriority w:val="99"/>
    <w:rsid w:val="008726CF"/>
    <w:rPr>
      <w:sz w:val="22"/>
    </w:rPr>
  </w:style>
  <w:style w:type="character" w:styleId="Emphasis">
    <w:name w:val="Emphasis"/>
    <w:basedOn w:val="DefaultParagraphFont"/>
    <w:uiPriority w:val="20"/>
    <w:qFormat/>
    <w:rsid w:val="00F13462"/>
    <w:rPr>
      <w:i/>
      <w:iCs/>
    </w:rPr>
  </w:style>
  <w:style w:type="character" w:customStyle="1" w:styleId="name">
    <w:name w:val="name"/>
    <w:basedOn w:val="DefaultParagraphFont"/>
    <w:rsid w:val="00F13462"/>
  </w:style>
  <w:style w:type="paragraph" w:styleId="ListParagraph">
    <w:name w:val="List Paragraph"/>
    <w:basedOn w:val="Normal"/>
    <w:uiPriority w:val="34"/>
    <w:qFormat/>
    <w:rsid w:val="00F17CBF"/>
    <w:pPr>
      <w:ind w:left="720"/>
    </w:pPr>
    <w:rPr>
      <w:rFonts w:ascii="Calibri" w:eastAsia="Calibri" w:hAnsi="Calibri"/>
      <w:sz w:val="22"/>
      <w:szCs w:val="22"/>
      <w:lang w:val="en-US"/>
    </w:rPr>
  </w:style>
  <w:style w:type="paragraph" w:customStyle="1" w:styleId="booksubtitle">
    <w:name w:val="booksubtitle"/>
    <w:basedOn w:val="Normal"/>
    <w:rsid w:val="0043136C"/>
    <w:pPr>
      <w:spacing w:before="100" w:beforeAutospacing="1" w:after="100" w:afterAutospacing="1"/>
    </w:pPr>
    <w:rPr>
      <w:rFonts w:ascii="Verdana" w:hAnsi="Verdana"/>
      <w:sz w:val="18"/>
      <w:szCs w:val="18"/>
      <w:lang w:val="en-US"/>
    </w:rPr>
  </w:style>
  <w:style w:type="paragraph" w:customStyle="1" w:styleId="author">
    <w:name w:val="author"/>
    <w:basedOn w:val="Normal"/>
    <w:rsid w:val="0043136C"/>
    <w:pPr>
      <w:spacing w:before="100" w:beforeAutospacing="1" w:after="100" w:afterAutospacing="1"/>
    </w:pPr>
    <w:rPr>
      <w:rFonts w:ascii="Verdana" w:hAnsi="Verdana"/>
      <w:sz w:val="18"/>
      <w:szCs w:val="18"/>
      <w:lang w:val="en-US"/>
    </w:rPr>
  </w:style>
  <w:style w:type="paragraph" w:customStyle="1" w:styleId="bodytextcenter">
    <w:name w:val="bodytextcenter"/>
    <w:basedOn w:val="Normal"/>
    <w:rsid w:val="0043136C"/>
    <w:pPr>
      <w:spacing w:before="100" w:beforeAutospacing="1" w:after="100" w:afterAutospacing="1"/>
    </w:pPr>
    <w:rPr>
      <w:rFonts w:ascii="Verdana" w:hAnsi="Verdana"/>
      <w:sz w:val="18"/>
      <w:szCs w:val="18"/>
      <w:lang w:val="en-US"/>
    </w:rPr>
  </w:style>
  <w:style w:type="paragraph" w:customStyle="1" w:styleId="CM20">
    <w:name w:val="CM20"/>
    <w:basedOn w:val="Default"/>
    <w:next w:val="Default"/>
    <w:uiPriority w:val="99"/>
    <w:rsid w:val="00F35236"/>
    <w:pPr>
      <w:widowControl/>
    </w:pPr>
    <w:rPr>
      <w:rFonts w:ascii="BNKPN I+ Avant Garde ITC by BT" w:hAnsi="BNKPN I+ Avant Garde ITC by BT" w:cs="Times New Roman"/>
      <w:color w:val="auto"/>
    </w:rPr>
  </w:style>
  <w:style w:type="paragraph" w:customStyle="1" w:styleId="CM21">
    <w:name w:val="CM21"/>
    <w:basedOn w:val="Default"/>
    <w:next w:val="Default"/>
    <w:uiPriority w:val="99"/>
    <w:rsid w:val="00F35236"/>
    <w:pPr>
      <w:widowControl/>
    </w:pPr>
    <w:rPr>
      <w:rFonts w:ascii="BNKPN I+ Avant Garde ITC by BT" w:hAnsi="BNKPN I+ Avant Garde ITC by BT" w:cs="Times New Roman"/>
      <w:color w:val="auto"/>
    </w:rPr>
  </w:style>
  <w:style w:type="paragraph" w:customStyle="1" w:styleId="CM22">
    <w:name w:val="CM22"/>
    <w:basedOn w:val="Default"/>
    <w:next w:val="Default"/>
    <w:uiPriority w:val="99"/>
    <w:rsid w:val="00F35236"/>
    <w:pPr>
      <w:widowControl/>
    </w:pPr>
    <w:rPr>
      <w:rFonts w:ascii="BNKPN I+ Avant Garde ITC by BT" w:hAnsi="BNKPN I+ Avant Garde ITC by BT" w:cs="Times New Roman"/>
      <w:color w:val="auto"/>
    </w:rPr>
  </w:style>
  <w:style w:type="character" w:styleId="FollowedHyperlink">
    <w:name w:val="FollowedHyperlink"/>
    <w:basedOn w:val="DefaultParagraphFont"/>
    <w:rsid w:val="00C94F62"/>
    <w:rPr>
      <w:color w:val="800080"/>
      <w:u w:val="single"/>
    </w:rPr>
  </w:style>
  <w:style w:type="paragraph" w:customStyle="1" w:styleId="BHNormal">
    <w:name w:val="BHNormal"/>
    <w:qFormat/>
    <w:rsid w:val="00176A27"/>
    <w:rPr>
      <w:rFonts w:eastAsia="Calibri"/>
      <w:sz w:val="24"/>
      <w:szCs w:val="22"/>
    </w:rPr>
  </w:style>
  <w:style w:type="character" w:customStyle="1" w:styleId="CommentTextChar">
    <w:name w:val="Comment Text Char"/>
    <w:basedOn w:val="DefaultParagraphFont"/>
    <w:link w:val="CommentText"/>
    <w:semiHidden/>
    <w:rsid w:val="001E094C"/>
    <w:rPr>
      <w:szCs w:val="24"/>
    </w:rPr>
  </w:style>
  <w:style w:type="paragraph" w:customStyle="1" w:styleId="citeex">
    <w:name w:val="citeex"/>
    <w:basedOn w:val="Normal"/>
    <w:rsid w:val="001E094C"/>
    <w:pPr>
      <w:spacing w:before="120" w:after="120"/>
      <w:ind w:left="525" w:hanging="720"/>
    </w:pPr>
    <w:rPr>
      <w:lang w:val="en-US"/>
    </w:rPr>
  </w:style>
  <w:style w:type="paragraph" w:customStyle="1" w:styleId="pub">
    <w:name w:val="pub"/>
    <w:basedOn w:val="Normal"/>
    <w:rsid w:val="00CE0BCF"/>
    <w:pPr>
      <w:spacing w:after="60"/>
      <w:ind w:left="360" w:hanging="360"/>
    </w:pPr>
    <w:rPr>
      <w:rFonts w:ascii="Arial" w:hAnsi="Arial"/>
      <w:snapToGrid w:val="0"/>
      <w:sz w:val="20"/>
      <w:szCs w:val="20"/>
      <w:lang w:val="en-US"/>
    </w:rPr>
  </w:style>
  <w:style w:type="character" w:styleId="HTMLCite">
    <w:name w:val="HTML Cite"/>
    <w:basedOn w:val="DefaultParagraphFont"/>
    <w:uiPriority w:val="99"/>
    <w:unhideWhenUsed/>
    <w:rsid w:val="00CE0BCF"/>
    <w:rPr>
      <w:i/>
      <w:iCs/>
    </w:rPr>
  </w:style>
  <w:style w:type="character" w:customStyle="1" w:styleId="pubyear">
    <w:name w:val="pubyear"/>
    <w:basedOn w:val="DefaultParagraphFont"/>
    <w:rsid w:val="00CE0BCF"/>
  </w:style>
  <w:style w:type="character" w:customStyle="1" w:styleId="articletitle">
    <w:name w:val="articletitle"/>
    <w:basedOn w:val="DefaultParagraphFont"/>
    <w:rsid w:val="00CE0BCF"/>
  </w:style>
  <w:style w:type="character" w:customStyle="1" w:styleId="journaltitle2">
    <w:name w:val="journaltitle2"/>
    <w:basedOn w:val="DefaultParagraphFont"/>
    <w:rsid w:val="00CE0BCF"/>
    <w:rPr>
      <w:i/>
      <w:iCs/>
    </w:rPr>
  </w:style>
  <w:style w:type="character" w:customStyle="1" w:styleId="vol2">
    <w:name w:val="vol2"/>
    <w:basedOn w:val="DefaultParagraphFont"/>
    <w:rsid w:val="00CE0BCF"/>
    <w:rPr>
      <w:b/>
      <w:bCs/>
    </w:rPr>
  </w:style>
  <w:style w:type="character" w:customStyle="1" w:styleId="citedissue">
    <w:name w:val="citedissue"/>
    <w:basedOn w:val="DefaultParagraphFont"/>
    <w:rsid w:val="00CE0BCF"/>
  </w:style>
  <w:style w:type="character" w:customStyle="1" w:styleId="pagefirst">
    <w:name w:val="pagefirst"/>
    <w:basedOn w:val="DefaultParagraphFont"/>
    <w:rsid w:val="00CE0BCF"/>
  </w:style>
  <w:style w:type="character" w:customStyle="1" w:styleId="pagelast">
    <w:name w:val="pagelast"/>
    <w:basedOn w:val="DefaultParagraphFont"/>
    <w:rsid w:val="00CE0BCF"/>
  </w:style>
  <w:style w:type="character" w:customStyle="1" w:styleId="contrib-degrees">
    <w:name w:val="contrib-degrees"/>
    <w:basedOn w:val="DefaultParagraphFont"/>
    <w:rsid w:val="00E7491A"/>
  </w:style>
  <w:style w:type="character" w:customStyle="1" w:styleId="slug-doi">
    <w:name w:val="slug-doi"/>
    <w:basedOn w:val="DefaultParagraphFont"/>
    <w:rsid w:val="00E7491A"/>
  </w:style>
  <w:style w:type="character" w:customStyle="1" w:styleId="slug-vol">
    <w:name w:val="slug-vol"/>
    <w:basedOn w:val="DefaultParagraphFont"/>
    <w:rsid w:val="00E7491A"/>
  </w:style>
  <w:style w:type="character" w:customStyle="1" w:styleId="slug-issue">
    <w:name w:val="slug-issue"/>
    <w:basedOn w:val="DefaultParagraphFont"/>
    <w:rsid w:val="00E7491A"/>
  </w:style>
  <w:style w:type="paragraph" w:customStyle="1" w:styleId="Pa12">
    <w:name w:val="Pa12"/>
    <w:basedOn w:val="Default"/>
    <w:next w:val="Default"/>
    <w:uiPriority w:val="99"/>
    <w:rsid w:val="00E7491A"/>
    <w:pPr>
      <w:widowControl/>
      <w:spacing w:line="161" w:lineRule="atLeast"/>
    </w:pPr>
    <w:rPr>
      <w:rFonts w:ascii="Times New Roman" w:hAnsi="Times New Roman" w:cs="Times New Roman"/>
      <w:color w:val="auto"/>
    </w:rPr>
  </w:style>
  <w:style w:type="character" w:customStyle="1" w:styleId="A11">
    <w:name w:val="A11"/>
    <w:uiPriority w:val="99"/>
    <w:rsid w:val="00E7491A"/>
    <w:rPr>
      <w:color w:val="000000"/>
      <w:sz w:val="16"/>
      <w:szCs w:val="16"/>
      <w:u w:val="single"/>
    </w:rPr>
  </w:style>
  <w:style w:type="character" w:customStyle="1" w:styleId="A9">
    <w:name w:val="A9"/>
    <w:uiPriority w:val="99"/>
    <w:rsid w:val="00E7491A"/>
    <w:rPr>
      <w:color w:val="000000"/>
      <w:sz w:val="16"/>
      <w:szCs w:val="16"/>
    </w:rPr>
  </w:style>
  <w:style w:type="paragraph" w:styleId="PlainText">
    <w:name w:val="Plain Text"/>
    <w:basedOn w:val="Normal"/>
    <w:link w:val="PlainTextChar"/>
    <w:uiPriority w:val="99"/>
    <w:unhideWhenUsed/>
    <w:rsid w:val="001B02E2"/>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1B02E2"/>
    <w:rPr>
      <w:rFonts w:ascii="Consolas" w:eastAsia="Calibri" w:hAnsi="Consolas" w:cs="Times New Roman"/>
      <w:sz w:val="21"/>
      <w:szCs w:val="21"/>
    </w:rPr>
  </w:style>
  <w:style w:type="character" w:customStyle="1" w:styleId="bpmainphone1">
    <w:name w:val="bpmainphone1"/>
    <w:basedOn w:val="DefaultParagraphFont"/>
    <w:rsid w:val="008846E5"/>
    <w:rPr>
      <w:b/>
      <w:bCs/>
      <w:sz w:val="21"/>
      <w:szCs w:val="21"/>
    </w:rPr>
  </w:style>
  <w:style w:type="character" w:customStyle="1" w:styleId="citation">
    <w:name w:val="citation"/>
    <w:basedOn w:val="DefaultParagraphFont"/>
    <w:rsid w:val="001F1B09"/>
  </w:style>
  <w:style w:type="paragraph" w:styleId="EndnoteText">
    <w:name w:val="endnote text"/>
    <w:basedOn w:val="Normal"/>
    <w:link w:val="EndnoteTextChar"/>
    <w:uiPriority w:val="99"/>
    <w:unhideWhenUsed/>
    <w:rsid w:val="001F1B09"/>
    <w:rPr>
      <w:rFonts w:ascii="Calibri" w:eastAsia="Calibri" w:hAnsi="Calibri"/>
      <w:sz w:val="20"/>
      <w:szCs w:val="20"/>
      <w:lang w:val="en-US"/>
    </w:rPr>
  </w:style>
  <w:style w:type="character" w:customStyle="1" w:styleId="EndnoteTextChar">
    <w:name w:val="Endnote Text Char"/>
    <w:basedOn w:val="DefaultParagraphFont"/>
    <w:link w:val="EndnoteText"/>
    <w:uiPriority w:val="99"/>
    <w:rsid w:val="001F1B09"/>
    <w:rPr>
      <w:rFonts w:ascii="Calibri" w:eastAsia="Calibri" w:hAnsi="Calibri" w:cs="Times New Roman"/>
    </w:rPr>
  </w:style>
  <w:style w:type="character" w:styleId="EndnoteReference">
    <w:name w:val="endnote reference"/>
    <w:basedOn w:val="DefaultParagraphFont"/>
    <w:uiPriority w:val="99"/>
    <w:unhideWhenUsed/>
    <w:rsid w:val="001F1B09"/>
    <w:rPr>
      <w:vertAlign w:val="superscript"/>
    </w:rPr>
  </w:style>
  <w:style w:type="character" w:customStyle="1" w:styleId="BodyTextIn">
    <w:name w:val="Body Text In"/>
    <w:rsid w:val="006A4660"/>
    <w:rPr>
      <w:rFonts w:ascii="Times New Roman" w:hAnsi="Times New Roman"/>
      <w:sz w:val="22"/>
    </w:rPr>
  </w:style>
  <w:style w:type="paragraph" w:customStyle="1" w:styleId="body">
    <w:name w:val="body"/>
    <w:basedOn w:val="Normal"/>
    <w:rsid w:val="006A4660"/>
    <w:rPr>
      <w:snapToGrid w:val="0"/>
      <w:szCs w:val="20"/>
      <w:lang w:val="en-US"/>
    </w:rPr>
  </w:style>
  <w:style w:type="paragraph" w:customStyle="1" w:styleId="head2">
    <w:name w:val="head2"/>
    <w:basedOn w:val="Heading2"/>
    <w:rsid w:val="006A4660"/>
    <w:pPr>
      <w:tabs>
        <w:tab w:val="clear" w:pos="360"/>
      </w:tabs>
      <w:ind w:left="0" w:right="-720" w:firstLine="0"/>
    </w:pPr>
    <w:rPr>
      <w:b/>
      <w:sz w:val="24"/>
    </w:rPr>
  </w:style>
  <w:style w:type="character" w:customStyle="1" w:styleId="slug-pub-date3">
    <w:name w:val="slug-pub-date3"/>
    <w:basedOn w:val="DefaultParagraphFont"/>
    <w:rsid w:val="007038E3"/>
    <w:rPr>
      <w:b/>
      <w:bCs/>
    </w:rPr>
  </w:style>
  <w:style w:type="character" w:customStyle="1" w:styleId="slug-pages3">
    <w:name w:val="slug-pages3"/>
    <w:basedOn w:val="DefaultParagraphFont"/>
    <w:rsid w:val="007038E3"/>
    <w:rPr>
      <w:b/>
      <w:bCs/>
    </w:rPr>
  </w:style>
  <w:style w:type="paragraph" w:styleId="HTMLAddress">
    <w:name w:val="HTML Address"/>
    <w:basedOn w:val="Normal"/>
    <w:link w:val="HTMLAddressChar"/>
    <w:uiPriority w:val="99"/>
    <w:unhideWhenUsed/>
    <w:rsid w:val="007038E3"/>
    <w:rPr>
      <w:i/>
      <w:iCs/>
      <w:lang w:val="en-US"/>
    </w:rPr>
  </w:style>
  <w:style w:type="character" w:customStyle="1" w:styleId="HTMLAddressChar">
    <w:name w:val="HTML Address Char"/>
    <w:basedOn w:val="DefaultParagraphFont"/>
    <w:link w:val="HTMLAddress"/>
    <w:uiPriority w:val="99"/>
    <w:rsid w:val="007038E3"/>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25565">
      <w:bodyDiv w:val="1"/>
      <w:marLeft w:val="0"/>
      <w:marRight w:val="0"/>
      <w:marTop w:val="0"/>
      <w:marBottom w:val="0"/>
      <w:divBdr>
        <w:top w:val="none" w:sz="0" w:space="0" w:color="auto"/>
        <w:left w:val="none" w:sz="0" w:space="0" w:color="auto"/>
        <w:bottom w:val="none" w:sz="0" w:space="0" w:color="auto"/>
        <w:right w:val="none" w:sz="0" w:space="0" w:color="auto"/>
      </w:divBdr>
      <w:divsChild>
        <w:div w:id="1696152053">
          <w:marLeft w:val="0"/>
          <w:marRight w:val="0"/>
          <w:marTop w:val="150"/>
          <w:marBottom w:val="0"/>
          <w:divBdr>
            <w:top w:val="none" w:sz="0" w:space="0" w:color="auto"/>
            <w:left w:val="none" w:sz="0" w:space="0" w:color="auto"/>
            <w:bottom w:val="none" w:sz="0" w:space="0" w:color="auto"/>
            <w:right w:val="none" w:sz="0" w:space="0" w:color="auto"/>
          </w:divBdr>
          <w:divsChild>
            <w:div w:id="134690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22099">
      <w:bodyDiv w:val="1"/>
      <w:marLeft w:val="0"/>
      <w:marRight w:val="0"/>
      <w:marTop w:val="0"/>
      <w:marBottom w:val="0"/>
      <w:divBdr>
        <w:top w:val="none" w:sz="0" w:space="0" w:color="auto"/>
        <w:left w:val="none" w:sz="0" w:space="0" w:color="auto"/>
        <w:bottom w:val="none" w:sz="0" w:space="0" w:color="auto"/>
        <w:right w:val="none" w:sz="0" w:space="0" w:color="auto"/>
      </w:divBdr>
      <w:divsChild>
        <w:div w:id="1444109011">
          <w:marLeft w:val="0"/>
          <w:marRight w:val="0"/>
          <w:marTop w:val="0"/>
          <w:marBottom w:val="0"/>
          <w:divBdr>
            <w:top w:val="none" w:sz="0" w:space="0" w:color="auto"/>
            <w:left w:val="none" w:sz="0" w:space="0" w:color="auto"/>
            <w:bottom w:val="none" w:sz="0" w:space="0" w:color="auto"/>
            <w:right w:val="none" w:sz="0" w:space="0" w:color="auto"/>
          </w:divBdr>
          <w:divsChild>
            <w:div w:id="1549026791">
              <w:marLeft w:val="0"/>
              <w:marRight w:val="0"/>
              <w:marTop w:val="0"/>
              <w:marBottom w:val="0"/>
              <w:divBdr>
                <w:top w:val="none" w:sz="0" w:space="0" w:color="auto"/>
                <w:left w:val="none" w:sz="0" w:space="0" w:color="auto"/>
                <w:bottom w:val="none" w:sz="0" w:space="0" w:color="auto"/>
                <w:right w:val="none" w:sz="0" w:space="0" w:color="auto"/>
              </w:divBdr>
              <w:divsChild>
                <w:div w:id="1876236299">
                  <w:marLeft w:val="0"/>
                  <w:marRight w:val="-6084"/>
                  <w:marTop w:val="0"/>
                  <w:marBottom w:val="0"/>
                  <w:divBdr>
                    <w:top w:val="none" w:sz="0" w:space="0" w:color="auto"/>
                    <w:left w:val="none" w:sz="0" w:space="0" w:color="auto"/>
                    <w:bottom w:val="none" w:sz="0" w:space="0" w:color="auto"/>
                    <w:right w:val="none" w:sz="0" w:space="0" w:color="auto"/>
                  </w:divBdr>
                  <w:divsChild>
                    <w:div w:id="1979795741">
                      <w:marLeft w:val="0"/>
                      <w:marRight w:val="5844"/>
                      <w:marTop w:val="0"/>
                      <w:marBottom w:val="0"/>
                      <w:divBdr>
                        <w:top w:val="none" w:sz="0" w:space="0" w:color="auto"/>
                        <w:left w:val="none" w:sz="0" w:space="0" w:color="auto"/>
                        <w:bottom w:val="none" w:sz="0" w:space="0" w:color="auto"/>
                        <w:right w:val="none" w:sz="0" w:space="0" w:color="auto"/>
                      </w:divBdr>
                      <w:divsChild>
                        <w:div w:id="290980921">
                          <w:marLeft w:val="0"/>
                          <w:marRight w:val="0"/>
                          <w:marTop w:val="0"/>
                          <w:marBottom w:val="0"/>
                          <w:divBdr>
                            <w:top w:val="none" w:sz="0" w:space="0" w:color="auto"/>
                            <w:left w:val="none" w:sz="0" w:space="0" w:color="auto"/>
                            <w:bottom w:val="none" w:sz="0" w:space="0" w:color="auto"/>
                            <w:right w:val="none" w:sz="0" w:space="0" w:color="auto"/>
                          </w:divBdr>
                          <w:divsChild>
                            <w:div w:id="917783871">
                              <w:marLeft w:val="0"/>
                              <w:marRight w:val="0"/>
                              <w:marTop w:val="120"/>
                              <w:marBottom w:val="360"/>
                              <w:divBdr>
                                <w:top w:val="none" w:sz="0" w:space="0" w:color="auto"/>
                                <w:left w:val="none" w:sz="0" w:space="0" w:color="auto"/>
                                <w:bottom w:val="none" w:sz="0" w:space="0" w:color="auto"/>
                                <w:right w:val="none" w:sz="0" w:space="0" w:color="auto"/>
                              </w:divBdr>
                              <w:divsChild>
                                <w:div w:id="151835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60378">
      <w:bodyDiv w:val="1"/>
      <w:marLeft w:val="0"/>
      <w:marRight w:val="0"/>
      <w:marTop w:val="0"/>
      <w:marBottom w:val="0"/>
      <w:divBdr>
        <w:top w:val="none" w:sz="0" w:space="0" w:color="auto"/>
        <w:left w:val="none" w:sz="0" w:space="0" w:color="auto"/>
        <w:bottom w:val="none" w:sz="0" w:space="0" w:color="auto"/>
        <w:right w:val="none" w:sz="0" w:space="0" w:color="auto"/>
      </w:divBdr>
    </w:div>
    <w:div w:id="150341690">
      <w:bodyDiv w:val="1"/>
      <w:marLeft w:val="0"/>
      <w:marRight w:val="0"/>
      <w:marTop w:val="0"/>
      <w:marBottom w:val="0"/>
      <w:divBdr>
        <w:top w:val="none" w:sz="0" w:space="0" w:color="auto"/>
        <w:left w:val="none" w:sz="0" w:space="0" w:color="auto"/>
        <w:bottom w:val="none" w:sz="0" w:space="0" w:color="auto"/>
        <w:right w:val="none" w:sz="0" w:space="0" w:color="auto"/>
      </w:divBdr>
    </w:div>
    <w:div w:id="215623702">
      <w:bodyDiv w:val="1"/>
      <w:marLeft w:val="0"/>
      <w:marRight w:val="0"/>
      <w:marTop w:val="0"/>
      <w:marBottom w:val="0"/>
      <w:divBdr>
        <w:top w:val="none" w:sz="0" w:space="0" w:color="auto"/>
        <w:left w:val="none" w:sz="0" w:space="0" w:color="auto"/>
        <w:bottom w:val="none" w:sz="0" w:space="0" w:color="auto"/>
        <w:right w:val="none" w:sz="0" w:space="0" w:color="auto"/>
      </w:divBdr>
      <w:divsChild>
        <w:div w:id="2115125960">
          <w:marLeft w:val="0"/>
          <w:marRight w:val="0"/>
          <w:marTop w:val="0"/>
          <w:marBottom w:val="0"/>
          <w:divBdr>
            <w:top w:val="none" w:sz="0" w:space="0" w:color="auto"/>
            <w:left w:val="none" w:sz="0" w:space="0" w:color="auto"/>
            <w:bottom w:val="none" w:sz="0" w:space="0" w:color="auto"/>
            <w:right w:val="none" w:sz="0" w:space="0" w:color="auto"/>
          </w:divBdr>
          <w:divsChild>
            <w:div w:id="801074107">
              <w:marLeft w:val="0"/>
              <w:marRight w:val="0"/>
              <w:marTop w:val="0"/>
              <w:marBottom w:val="0"/>
              <w:divBdr>
                <w:top w:val="none" w:sz="0" w:space="0" w:color="auto"/>
                <w:left w:val="none" w:sz="0" w:space="0" w:color="auto"/>
                <w:bottom w:val="none" w:sz="0" w:space="0" w:color="auto"/>
                <w:right w:val="none" w:sz="0" w:space="0" w:color="auto"/>
              </w:divBdr>
              <w:divsChild>
                <w:div w:id="1765302600">
                  <w:marLeft w:val="0"/>
                  <w:marRight w:val="0"/>
                  <w:marTop w:val="0"/>
                  <w:marBottom w:val="0"/>
                  <w:divBdr>
                    <w:top w:val="none" w:sz="0" w:space="0" w:color="auto"/>
                    <w:left w:val="none" w:sz="0" w:space="0" w:color="auto"/>
                    <w:bottom w:val="none" w:sz="0" w:space="0" w:color="auto"/>
                    <w:right w:val="none" w:sz="0" w:space="0" w:color="auto"/>
                  </w:divBdr>
                  <w:divsChild>
                    <w:div w:id="226381999">
                      <w:marLeft w:val="15"/>
                      <w:marRight w:val="0"/>
                      <w:marTop w:val="0"/>
                      <w:marBottom w:val="0"/>
                      <w:divBdr>
                        <w:top w:val="none" w:sz="0" w:space="0" w:color="auto"/>
                        <w:left w:val="none" w:sz="0" w:space="0" w:color="auto"/>
                        <w:bottom w:val="none" w:sz="0" w:space="0" w:color="auto"/>
                        <w:right w:val="none" w:sz="0" w:space="0" w:color="auto"/>
                      </w:divBdr>
                      <w:divsChild>
                        <w:div w:id="1290013270">
                          <w:marLeft w:val="300"/>
                          <w:marRight w:val="0"/>
                          <w:marTop w:val="0"/>
                          <w:marBottom w:val="0"/>
                          <w:divBdr>
                            <w:top w:val="none" w:sz="0" w:space="0" w:color="auto"/>
                            <w:left w:val="none" w:sz="0" w:space="0" w:color="auto"/>
                            <w:bottom w:val="none" w:sz="0" w:space="0" w:color="auto"/>
                            <w:right w:val="none" w:sz="0" w:space="0" w:color="auto"/>
                          </w:divBdr>
                          <w:divsChild>
                            <w:div w:id="1335186727">
                              <w:marLeft w:val="0"/>
                              <w:marRight w:val="0"/>
                              <w:marTop w:val="0"/>
                              <w:marBottom w:val="0"/>
                              <w:divBdr>
                                <w:top w:val="none" w:sz="0" w:space="0" w:color="auto"/>
                                <w:left w:val="none" w:sz="0" w:space="0" w:color="auto"/>
                                <w:bottom w:val="none" w:sz="0" w:space="0" w:color="auto"/>
                                <w:right w:val="none" w:sz="0" w:space="0" w:color="auto"/>
                              </w:divBdr>
                              <w:divsChild>
                                <w:div w:id="1907378019">
                                  <w:marLeft w:val="0"/>
                                  <w:marRight w:val="0"/>
                                  <w:marTop w:val="0"/>
                                  <w:marBottom w:val="0"/>
                                  <w:divBdr>
                                    <w:top w:val="none" w:sz="0" w:space="0" w:color="auto"/>
                                    <w:left w:val="none" w:sz="0" w:space="0" w:color="auto"/>
                                    <w:bottom w:val="none" w:sz="0" w:space="0" w:color="auto"/>
                                    <w:right w:val="none" w:sz="0" w:space="0" w:color="auto"/>
                                  </w:divBdr>
                                  <w:divsChild>
                                    <w:div w:id="149398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2954817">
      <w:bodyDiv w:val="1"/>
      <w:marLeft w:val="0"/>
      <w:marRight w:val="0"/>
      <w:marTop w:val="0"/>
      <w:marBottom w:val="0"/>
      <w:divBdr>
        <w:top w:val="none" w:sz="0" w:space="0" w:color="auto"/>
        <w:left w:val="none" w:sz="0" w:space="0" w:color="auto"/>
        <w:bottom w:val="none" w:sz="0" w:space="0" w:color="auto"/>
        <w:right w:val="none" w:sz="0" w:space="0" w:color="auto"/>
      </w:divBdr>
      <w:divsChild>
        <w:div w:id="1535540894">
          <w:marLeft w:val="0"/>
          <w:marRight w:val="0"/>
          <w:marTop w:val="0"/>
          <w:marBottom w:val="0"/>
          <w:divBdr>
            <w:top w:val="none" w:sz="0" w:space="0" w:color="auto"/>
            <w:left w:val="none" w:sz="0" w:space="0" w:color="auto"/>
            <w:bottom w:val="none" w:sz="0" w:space="0" w:color="auto"/>
            <w:right w:val="none" w:sz="0" w:space="0" w:color="auto"/>
          </w:divBdr>
          <w:divsChild>
            <w:div w:id="2026054657">
              <w:marLeft w:val="0"/>
              <w:marRight w:val="0"/>
              <w:marTop w:val="100"/>
              <w:marBottom w:val="100"/>
              <w:divBdr>
                <w:top w:val="none" w:sz="0" w:space="0" w:color="auto"/>
                <w:left w:val="none" w:sz="0" w:space="0" w:color="auto"/>
                <w:bottom w:val="none" w:sz="0" w:space="0" w:color="auto"/>
                <w:right w:val="none" w:sz="0" w:space="0" w:color="auto"/>
              </w:divBdr>
              <w:divsChild>
                <w:div w:id="25716516">
                  <w:marLeft w:val="0"/>
                  <w:marRight w:val="0"/>
                  <w:marTop w:val="100"/>
                  <w:marBottom w:val="100"/>
                  <w:divBdr>
                    <w:top w:val="none" w:sz="0" w:space="0" w:color="auto"/>
                    <w:left w:val="none" w:sz="0" w:space="0" w:color="auto"/>
                    <w:bottom w:val="none" w:sz="0" w:space="0" w:color="auto"/>
                    <w:right w:val="none" w:sz="0" w:space="0" w:color="auto"/>
                  </w:divBdr>
                  <w:divsChild>
                    <w:div w:id="499278655">
                      <w:marLeft w:val="0"/>
                      <w:marRight w:val="-8520"/>
                      <w:marTop w:val="0"/>
                      <w:marBottom w:val="0"/>
                      <w:divBdr>
                        <w:top w:val="none" w:sz="0" w:space="0" w:color="auto"/>
                        <w:left w:val="none" w:sz="0" w:space="0" w:color="auto"/>
                        <w:bottom w:val="none" w:sz="0" w:space="0" w:color="auto"/>
                        <w:right w:val="none" w:sz="0" w:space="0" w:color="auto"/>
                      </w:divBdr>
                      <w:divsChild>
                        <w:div w:id="85985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467495">
      <w:bodyDiv w:val="1"/>
      <w:marLeft w:val="0"/>
      <w:marRight w:val="0"/>
      <w:marTop w:val="0"/>
      <w:marBottom w:val="0"/>
      <w:divBdr>
        <w:top w:val="none" w:sz="0" w:space="0" w:color="auto"/>
        <w:left w:val="none" w:sz="0" w:space="0" w:color="auto"/>
        <w:bottom w:val="none" w:sz="0" w:space="0" w:color="auto"/>
        <w:right w:val="none" w:sz="0" w:space="0" w:color="auto"/>
      </w:divBdr>
      <w:divsChild>
        <w:div w:id="706102020">
          <w:marLeft w:val="900"/>
          <w:marRight w:val="900"/>
          <w:marTop w:val="0"/>
          <w:marBottom w:val="0"/>
          <w:divBdr>
            <w:top w:val="none" w:sz="0" w:space="0" w:color="auto"/>
            <w:left w:val="none" w:sz="0" w:space="0" w:color="auto"/>
            <w:bottom w:val="none" w:sz="0" w:space="0" w:color="auto"/>
            <w:right w:val="none" w:sz="0" w:space="0" w:color="auto"/>
          </w:divBdr>
          <w:divsChild>
            <w:div w:id="545416620">
              <w:marLeft w:val="0"/>
              <w:marRight w:val="0"/>
              <w:marTop w:val="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710167">
      <w:bodyDiv w:val="1"/>
      <w:marLeft w:val="0"/>
      <w:marRight w:val="0"/>
      <w:marTop w:val="0"/>
      <w:marBottom w:val="0"/>
      <w:divBdr>
        <w:top w:val="none" w:sz="0" w:space="0" w:color="auto"/>
        <w:left w:val="none" w:sz="0" w:space="0" w:color="auto"/>
        <w:bottom w:val="none" w:sz="0" w:space="0" w:color="auto"/>
        <w:right w:val="none" w:sz="0" w:space="0" w:color="auto"/>
      </w:divBdr>
    </w:div>
    <w:div w:id="344476994">
      <w:bodyDiv w:val="1"/>
      <w:marLeft w:val="0"/>
      <w:marRight w:val="0"/>
      <w:marTop w:val="0"/>
      <w:marBottom w:val="0"/>
      <w:divBdr>
        <w:top w:val="none" w:sz="0" w:space="0" w:color="auto"/>
        <w:left w:val="none" w:sz="0" w:space="0" w:color="auto"/>
        <w:bottom w:val="none" w:sz="0" w:space="0" w:color="auto"/>
        <w:right w:val="none" w:sz="0" w:space="0" w:color="auto"/>
      </w:divBdr>
    </w:div>
    <w:div w:id="409892378">
      <w:bodyDiv w:val="1"/>
      <w:marLeft w:val="0"/>
      <w:marRight w:val="0"/>
      <w:marTop w:val="0"/>
      <w:marBottom w:val="0"/>
      <w:divBdr>
        <w:top w:val="none" w:sz="0" w:space="0" w:color="auto"/>
        <w:left w:val="none" w:sz="0" w:space="0" w:color="auto"/>
        <w:bottom w:val="none" w:sz="0" w:space="0" w:color="auto"/>
        <w:right w:val="none" w:sz="0" w:space="0" w:color="auto"/>
      </w:divBdr>
      <w:divsChild>
        <w:div w:id="401759219">
          <w:marLeft w:val="0"/>
          <w:marRight w:val="0"/>
          <w:marTop w:val="0"/>
          <w:marBottom w:val="0"/>
          <w:divBdr>
            <w:top w:val="none" w:sz="0" w:space="0" w:color="auto"/>
            <w:left w:val="none" w:sz="0" w:space="0" w:color="auto"/>
            <w:bottom w:val="none" w:sz="0" w:space="0" w:color="auto"/>
            <w:right w:val="none" w:sz="0" w:space="0" w:color="auto"/>
          </w:divBdr>
          <w:divsChild>
            <w:div w:id="409693936">
              <w:marLeft w:val="0"/>
              <w:marRight w:val="0"/>
              <w:marTop w:val="0"/>
              <w:marBottom w:val="0"/>
              <w:divBdr>
                <w:top w:val="none" w:sz="0" w:space="0" w:color="auto"/>
                <w:left w:val="none" w:sz="0" w:space="0" w:color="auto"/>
                <w:bottom w:val="none" w:sz="0" w:space="0" w:color="auto"/>
                <w:right w:val="none" w:sz="0" w:space="0" w:color="auto"/>
              </w:divBdr>
              <w:divsChild>
                <w:div w:id="180731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019659">
      <w:bodyDiv w:val="1"/>
      <w:marLeft w:val="0"/>
      <w:marRight w:val="0"/>
      <w:marTop w:val="0"/>
      <w:marBottom w:val="0"/>
      <w:divBdr>
        <w:top w:val="none" w:sz="0" w:space="0" w:color="auto"/>
        <w:left w:val="none" w:sz="0" w:space="0" w:color="auto"/>
        <w:bottom w:val="none" w:sz="0" w:space="0" w:color="auto"/>
        <w:right w:val="none" w:sz="0" w:space="0" w:color="auto"/>
      </w:divBdr>
      <w:divsChild>
        <w:div w:id="318195364">
          <w:marLeft w:val="0"/>
          <w:marRight w:val="0"/>
          <w:marTop w:val="0"/>
          <w:marBottom w:val="0"/>
          <w:divBdr>
            <w:top w:val="none" w:sz="0" w:space="0" w:color="auto"/>
            <w:left w:val="none" w:sz="0" w:space="0" w:color="auto"/>
            <w:bottom w:val="none" w:sz="0" w:space="0" w:color="auto"/>
            <w:right w:val="none" w:sz="0" w:space="0" w:color="auto"/>
          </w:divBdr>
          <w:divsChild>
            <w:div w:id="253101007">
              <w:marLeft w:val="0"/>
              <w:marRight w:val="0"/>
              <w:marTop w:val="0"/>
              <w:marBottom w:val="0"/>
              <w:divBdr>
                <w:top w:val="none" w:sz="0" w:space="0" w:color="auto"/>
                <w:left w:val="none" w:sz="0" w:space="0" w:color="auto"/>
                <w:bottom w:val="none" w:sz="0" w:space="0" w:color="auto"/>
                <w:right w:val="none" w:sz="0" w:space="0" w:color="auto"/>
              </w:divBdr>
              <w:divsChild>
                <w:div w:id="1985505875">
                  <w:marLeft w:val="0"/>
                  <w:marRight w:val="0"/>
                  <w:marTop w:val="0"/>
                  <w:marBottom w:val="0"/>
                  <w:divBdr>
                    <w:top w:val="none" w:sz="0" w:space="0" w:color="auto"/>
                    <w:left w:val="none" w:sz="0" w:space="0" w:color="auto"/>
                    <w:bottom w:val="none" w:sz="0" w:space="0" w:color="auto"/>
                    <w:right w:val="none" w:sz="0" w:space="0" w:color="auto"/>
                  </w:divBdr>
                  <w:divsChild>
                    <w:div w:id="259484656">
                      <w:marLeft w:val="0"/>
                      <w:marRight w:val="0"/>
                      <w:marTop w:val="84"/>
                      <w:marBottom w:val="0"/>
                      <w:divBdr>
                        <w:top w:val="none" w:sz="0" w:space="0" w:color="auto"/>
                        <w:left w:val="none" w:sz="0" w:space="0" w:color="auto"/>
                        <w:bottom w:val="none" w:sz="0" w:space="0" w:color="auto"/>
                        <w:right w:val="none" w:sz="0" w:space="0" w:color="auto"/>
                      </w:divBdr>
                      <w:divsChild>
                        <w:div w:id="2063094947">
                          <w:marLeft w:val="0"/>
                          <w:marRight w:val="0"/>
                          <w:marTop w:val="0"/>
                          <w:marBottom w:val="0"/>
                          <w:divBdr>
                            <w:top w:val="none" w:sz="0" w:space="0" w:color="auto"/>
                            <w:left w:val="none" w:sz="0" w:space="0" w:color="auto"/>
                            <w:bottom w:val="none" w:sz="0" w:space="0" w:color="auto"/>
                            <w:right w:val="none" w:sz="0" w:space="0" w:color="auto"/>
                          </w:divBdr>
                          <w:divsChild>
                            <w:div w:id="2060780511">
                              <w:marLeft w:val="0"/>
                              <w:marRight w:val="0"/>
                              <w:marTop w:val="0"/>
                              <w:marBottom w:val="0"/>
                              <w:divBdr>
                                <w:top w:val="none" w:sz="0" w:space="0" w:color="auto"/>
                                <w:left w:val="none" w:sz="0" w:space="0" w:color="auto"/>
                                <w:bottom w:val="none" w:sz="0" w:space="0" w:color="auto"/>
                                <w:right w:val="none" w:sz="0" w:space="0" w:color="auto"/>
                              </w:divBdr>
                              <w:divsChild>
                                <w:div w:id="718867128">
                                  <w:marLeft w:val="0"/>
                                  <w:marRight w:val="0"/>
                                  <w:marTop w:val="0"/>
                                  <w:marBottom w:val="0"/>
                                  <w:divBdr>
                                    <w:top w:val="none" w:sz="0" w:space="0" w:color="auto"/>
                                    <w:left w:val="none" w:sz="0" w:space="0" w:color="auto"/>
                                    <w:bottom w:val="none" w:sz="0" w:space="0" w:color="auto"/>
                                    <w:right w:val="none" w:sz="0" w:space="0" w:color="auto"/>
                                  </w:divBdr>
                                </w:div>
                                <w:div w:id="1362320510">
                                  <w:marLeft w:val="0"/>
                                  <w:marRight w:val="0"/>
                                  <w:marTop w:val="0"/>
                                  <w:marBottom w:val="0"/>
                                  <w:divBdr>
                                    <w:top w:val="none" w:sz="0" w:space="0" w:color="auto"/>
                                    <w:left w:val="none" w:sz="0" w:space="0" w:color="auto"/>
                                    <w:bottom w:val="none" w:sz="0" w:space="0" w:color="auto"/>
                                    <w:right w:val="none" w:sz="0" w:space="0" w:color="auto"/>
                                  </w:divBdr>
                                </w:div>
                                <w:div w:id="1661956278">
                                  <w:marLeft w:val="0"/>
                                  <w:marRight w:val="0"/>
                                  <w:marTop w:val="0"/>
                                  <w:marBottom w:val="0"/>
                                  <w:divBdr>
                                    <w:top w:val="none" w:sz="0" w:space="0" w:color="auto"/>
                                    <w:left w:val="none" w:sz="0" w:space="0" w:color="auto"/>
                                    <w:bottom w:val="none" w:sz="0" w:space="0" w:color="auto"/>
                                    <w:right w:val="none" w:sz="0" w:space="0" w:color="auto"/>
                                  </w:divBdr>
                                </w:div>
                                <w:div w:id="54718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6455173">
      <w:bodyDiv w:val="1"/>
      <w:marLeft w:val="0"/>
      <w:marRight w:val="0"/>
      <w:marTop w:val="0"/>
      <w:marBottom w:val="0"/>
      <w:divBdr>
        <w:top w:val="none" w:sz="0" w:space="0" w:color="auto"/>
        <w:left w:val="none" w:sz="0" w:space="0" w:color="auto"/>
        <w:bottom w:val="none" w:sz="0" w:space="0" w:color="auto"/>
        <w:right w:val="none" w:sz="0" w:space="0" w:color="auto"/>
      </w:divBdr>
      <w:divsChild>
        <w:div w:id="1588074705">
          <w:marLeft w:val="0"/>
          <w:marRight w:val="0"/>
          <w:marTop w:val="0"/>
          <w:marBottom w:val="0"/>
          <w:divBdr>
            <w:top w:val="none" w:sz="0" w:space="0" w:color="auto"/>
            <w:left w:val="none" w:sz="0" w:space="0" w:color="auto"/>
            <w:bottom w:val="none" w:sz="0" w:space="0" w:color="auto"/>
            <w:right w:val="none" w:sz="0" w:space="0" w:color="auto"/>
          </w:divBdr>
          <w:divsChild>
            <w:div w:id="111833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12019">
      <w:bodyDiv w:val="1"/>
      <w:marLeft w:val="0"/>
      <w:marRight w:val="0"/>
      <w:marTop w:val="0"/>
      <w:marBottom w:val="0"/>
      <w:divBdr>
        <w:top w:val="none" w:sz="0" w:space="0" w:color="auto"/>
        <w:left w:val="none" w:sz="0" w:space="0" w:color="auto"/>
        <w:bottom w:val="none" w:sz="0" w:space="0" w:color="auto"/>
        <w:right w:val="none" w:sz="0" w:space="0" w:color="auto"/>
      </w:divBdr>
    </w:div>
    <w:div w:id="605887626">
      <w:bodyDiv w:val="1"/>
      <w:marLeft w:val="0"/>
      <w:marRight w:val="0"/>
      <w:marTop w:val="0"/>
      <w:marBottom w:val="0"/>
      <w:divBdr>
        <w:top w:val="none" w:sz="0" w:space="0" w:color="auto"/>
        <w:left w:val="none" w:sz="0" w:space="0" w:color="auto"/>
        <w:bottom w:val="none" w:sz="0" w:space="0" w:color="auto"/>
        <w:right w:val="none" w:sz="0" w:space="0" w:color="auto"/>
      </w:divBdr>
      <w:divsChild>
        <w:div w:id="871575042">
          <w:marLeft w:val="0"/>
          <w:marRight w:val="0"/>
          <w:marTop w:val="100"/>
          <w:marBottom w:val="100"/>
          <w:divBdr>
            <w:top w:val="none" w:sz="0" w:space="0" w:color="auto"/>
            <w:left w:val="none" w:sz="0" w:space="0" w:color="auto"/>
            <w:bottom w:val="none" w:sz="0" w:space="0" w:color="auto"/>
            <w:right w:val="none" w:sz="0" w:space="0" w:color="auto"/>
          </w:divBdr>
          <w:divsChild>
            <w:div w:id="40352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01529">
      <w:bodyDiv w:val="1"/>
      <w:marLeft w:val="0"/>
      <w:marRight w:val="0"/>
      <w:marTop w:val="0"/>
      <w:marBottom w:val="0"/>
      <w:divBdr>
        <w:top w:val="none" w:sz="0" w:space="0" w:color="auto"/>
        <w:left w:val="none" w:sz="0" w:space="0" w:color="auto"/>
        <w:bottom w:val="none" w:sz="0" w:space="0" w:color="auto"/>
        <w:right w:val="none" w:sz="0" w:space="0" w:color="auto"/>
      </w:divBdr>
    </w:div>
    <w:div w:id="878786044">
      <w:bodyDiv w:val="1"/>
      <w:marLeft w:val="0"/>
      <w:marRight w:val="0"/>
      <w:marTop w:val="0"/>
      <w:marBottom w:val="0"/>
      <w:divBdr>
        <w:top w:val="none" w:sz="0" w:space="0" w:color="auto"/>
        <w:left w:val="none" w:sz="0" w:space="0" w:color="auto"/>
        <w:bottom w:val="none" w:sz="0" w:space="0" w:color="auto"/>
        <w:right w:val="none" w:sz="0" w:space="0" w:color="auto"/>
      </w:divBdr>
    </w:div>
    <w:div w:id="1056662754">
      <w:bodyDiv w:val="1"/>
      <w:marLeft w:val="0"/>
      <w:marRight w:val="0"/>
      <w:marTop w:val="0"/>
      <w:marBottom w:val="0"/>
      <w:divBdr>
        <w:top w:val="none" w:sz="0" w:space="0" w:color="auto"/>
        <w:left w:val="none" w:sz="0" w:space="0" w:color="auto"/>
        <w:bottom w:val="none" w:sz="0" w:space="0" w:color="auto"/>
        <w:right w:val="none" w:sz="0" w:space="0" w:color="auto"/>
      </w:divBdr>
      <w:divsChild>
        <w:div w:id="1960062410">
          <w:marLeft w:val="0"/>
          <w:marRight w:val="0"/>
          <w:marTop w:val="0"/>
          <w:marBottom w:val="0"/>
          <w:divBdr>
            <w:top w:val="none" w:sz="0" w:space="0" w:color="auto"/>
            <w:left w:val="none" w:sz="0" w:space="0" w:color="auto"/>
            <w:bottom w:val="none" w:sz="0" w:space="0" w:color="auto"/>
            <w:right w:val="none" w:sz="0" w:space="0" w:color="auto"/>
          </w:divBdr>
        </w:div>
      </w:divsChild>
    </w:div>
    <w:div w:id="1076392327">
      <w:bodyDiv w:val="1"/>
      <w:marLeft w:val="0"/>
      <w:marRight w:val="0"/>
      <w:marTop w:val="0"/>
      <w:marBottom w:val="0"/>
      <w:divBdr>
        <w:top w:val="none" w:sz="0" w:space="0" w:color="auto"/>
        <w:left w:val="none" w:sz="0" w:space="0" w:color="auto"/>
        <w:bottom w:val="none" w:sz="0" w:space="0" w:color="auto"/>
        <w:right w:val="none" w:sz="0" w:space="0" w:color="auto"/>
      </w:divBdr>
      <w:divsChild>
        <w:div w:id="767434648">
          <w:marLeft w:val="0"/>
          <w:marRight w:val="0"/>
          <w:marTop w:val="0"/>
          <w:marBottom w:val="0"/>
          <w:divBdr>
            <w:top w:val="none" w:sz="0" w:space="0" w:color="auto"/>
            <w:left w:val="none" w:sz="0" w:space="0" w:color="auto"/>
            <w:bottom w:val="none" w:sz="0" w:space="0" w:color="auto"/>
            <w:right w:val="none" w:sz="0" w:space="0" w:color="auto"/>
          </w:divBdr>
          <w:divsChild>
            <w:div w:id="261455808">
              <w:marLeft w:val="0"/>
              <w:marRight w:val="0"/>
              <w:marTop w:val="0"/>
              <w:marBottom w:val="0"/>
              <w:divBdr>
                <w:top w:val="none" w:sz="0" w:space="0" w:color="auto"/>
                <w:left w:val="none" w:sz="0" w:space="0" w:color="auto"/>
                <w:bottom w:val="none" w:sz="0" w:space="0" w:color="auto"/>
                <w:right w:val="none" w:sz="0" w:space="0" w:color="auto"/>
              </w:divBdr>
              <w:divsChild>
                <w:div w:id="1585064781">
                  <w:marLeft w:val="0"/>
                  <w:marRight w:val="0"/>
                  <w:marTop w:val="0"/>
                  <w:marBottom w:val="0"/>
                  <w:divBdr>
                    <w:top w:val="none" w:sz="0" w:space="0" w:color="auto"/>
                    <w:left w:val="none" w:sz="0" w:space="0" w:color="auto"/>
                    <w:bottom w:val="none" w:sz="0" w:space="0" w:color="auto"/>
                    <w:right w:val="none" w:sz="0" w:space="0" w:color="auto"/>
                  </w:divBdr>
                  <w:divsChild>
                    <w:div w:id="869147436">
                      <w:marLeft w:val="0"/>
                      <w:marRight w:val="0"/>
                      <w:marTop w:val="0"/>
                      <w:marBottom w:val="0"/>
                      <w:divBdr>
                        <w:top w:val="none" w:sz="0" w:space="0" w:color="auto"/>
                        <w:left w:val="none" w:sz="0" w:space="0" w:color="auto"/>
                        <w:bottom w:val="none" w:sz="0" w:space="0" w:color="auto"/>
                        <w:right w:val="none" w:sz="0" w:space="0" w:color="auto"/>
                      </w:divBdr>
                      <w:divsChild>
                        <w:div w:id="753478257">
                          <w:marLeft w:val="0"/>
                          <w:marRight w:val="0"/>
                          <w:marTop w:val="0"/>
                          <w:marBottom w:val="0"/>
                          <w:divBdr>
                            <w:top w:val="none" w:sz="0" w:space="0" w:color="auto"/>
                            <w:left w:val="none" w:sz="0" w:space="0" w:color="auto"/>
                            <w:bottom w:val="none" w:sz="0" w:space="0" w:color="auto"/>
                            <w:right w:val="none" w:sz="0" w:space="0" w:color="auto"/>
                          </w:divBdr>
                          <w:divsChild>
                            <w:div w:id="1390349503">
                              <w:marLeft w:val="0"/>
                              <w:marRight w:val="0"/>
                              <w:marTop w:val="0"/>
                              <w:marBottom w:val="0"/>
                              <w:divBdr>
                                <w:top w:val="none" w:sz="0" w:space="0" w:color="auto"/>
                                <w:left w:val="none" w:sz="0" w:space="0" w:color="auto"/>
                                <w:bottom w:val="none" w:sz="0" w:space="0" w:color="auto"/>
                                <w:right w:val="none" w:sz="0" w:space="0" w:color="auto"/>
                              </w:divBdr>
                            </w:div>
                            <w:div w:id="524949078">
                              <w:marLeft w:val="0"/>
                              <w:marRight w:val="0"/>
                              <w:marTop w:val="0"/>
                              <w:marBottom w:val="0"/>
                              <w:divBdr>
                                <w:top w:val="none" w:sz="0" w:space="0" w:color="auto"/>
                                <w:left w:val="none" w:sz="0" w:space="0" w:color="auto"/>
                                <w:bottom w:val="none" w:sz="0" w:space="0" w:color="auto"/>
                                <w:right w:val="none" w:sz="0" w:space="0" w:color="auto"/>
                              </w:divBdr>
                              <w:divsChild>
                                <w:div w:id="20278621">
                                  <w:marLeft w:val="0"/>
                                  <w:marRight w:val="0"/>
                                  <w:marTop w:val="0"/>
                                  <w:marBottom w:val="0"/>
                                  <w:divBdr>
                                    <w:top w:val="none" w:sz="0" w:space="0" w:color="auto"/>
                                    <w:left w:val="none" w:sz="0" w:space="0" w:color="auto"/>
                                    <w:bottom w:val="none" w:sz="0" w:space="0" w:color="auto"/>
                                    <w:right w:val="none" w:sz="0" w:space="0" w:color="auto"/>
                                  </w:divBdr>
                                </w:div>
                                <w:div w:id="739444061">
                                  <w:marLeft w:val="0"/>
                                  <w:marRight w:val="0"/>
                                  <w:marTop w:val="0"/>
                                  <w:marBottom w:val="0"/>
                                  <w:divBdr>
                                    <w:top w:val="none" w:sz="0" w:space="0" w:color="auto"/>
                                    <w:left w:val="none" w:sz="0" w:space="0" w:color="auto"/>
                                    <w:bottom w:val="none" w:sz="0" w:space="0" w:color="auto"/>
                                    <w:right w:val="none" w:sz="0" w:space="0" w:color="auto"/>
                                  </w:divBdr>
                                </w:div>
                                <w:div w:id="1103720002">
                                  <w:marLeft w:val="0"/>
                                  <w:marRight w:val="0"/>
                                  <w:marTop w:val="0"/>
                                  <w:marBottom w:val="0"/>
                                  <w:divBdr>
                                    <w:top w:val="none" w:sz="0" w:space="0" w:color="auto"/>
                                    <w:left w:val="none" w:sz="0" w:space="0" w:color="auto"/>
                                    <w:bottom w:val="none" w:sz="0" w:space="0" w:color="auto"/>
                                    <w:right w:val="none" w:sz="0" w:space="0" w:color="auto"/>
                                  </w:divBdr>
                                </w:div>
                                <w:div w:id="87239951">
                                  <w:marLeft w:val="0"/>
                                  <w:marRight w:val="0"/>
                                  <w:marTop w:val="0"/>
                                  <w:marBottom w:val="0"/>
                                  <w:divBdr>
                                    <w:top w:val="none" w:sz="0" w:space="0" w:color="auto"/>
                                    <w:left w:val="none" w:sz="0" w:space="0" w:color="auto"/>
                                    <w:bottom w:val="none" w:sz="0" w:space="0" w:color="auto"/>
                                    <w:right w:val="none" w:sz="0" w:space="0" w:color="auto"/>
                                  </w:divBdr>
                                  <w:divsChild>
                                    <w:div w:id="2036730877">
                                      <w:marLeft w:val="0"/>
                                      <w:marRight w:val="0"/>
                                      <w:marTop w:val="0"/>
                                      <w:marBottom w:val="0"/>
                                      <w:divBdr>
                                        <w:top w:val="none" w:sz="0" w:space="0" w:color="auto"/>
                                        <w:left w:val="none" w:sz="0" w:space="0" w:color="auto"/>
                                        <w:bottom w:val="none" w:sz="0" w:space="0" w:color="auto"/>
                                        <w:right w:val="none" w:sz="0" w:space="0" w:color="auto"/>
                                      </w:divBdr>
                                      <w:divsChild>
                                        <w:div w:id="1184439071">
                                          <w:marLeft w:val="0"/>
                                          <w:marRight w:val="0"/>
                                          <w:marTop w:val="0"/>
                                          <w:marBottom w:val="0"/>
                                          <w:divBdr>
                                            <w:top w:val="none" w:sz="0" w:space="0" w:color="auto"/>
                                            <w:left w:val="none" w:sz="0" w:space="0" w:color="auto"/>
                                            <w:bottom w:val="none" w:sz="0" w:space="0" w:color="auto"/>
                                            <w:right w:val="none" w:sz="0" w:space="0" w:color="auto"/>
                                          </w:divBdr>
                                          <w:divsChild>
                                            <w:div w:id="36768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135069">
                                  <w:marLeft w:val="0"/>
                                  <w:marRight w:val="0"/>
                                  <w:marTop w:val="0"/>
                                  <w:marBottom w:val="0"/>
                                  <w:divBdr>
                                    <w:top w:val="none" w:sz="0" w:space="0" w:color="auto"/>
                                    <w:left w:val="none" w:sz="0" w:space="0" w:color="auto"/>
                                    <w:bottom w:val="none" w:sz="0" w:space="0" w:color="auto"/>
                                    <w:right w:val="none" w:sz="0" w:space="0" w:color="auto"/>
                                  </w:divBdr>
                                </w:div>
                                <w:div w:id="1757241489">
                                  <w:marLeft w:val="0"/>
                                  <w:marRight w:val="0"/>
                                  <w:marTop w:val="0"/>
                                  <w:marBottom w:val="0"/>
                                  <w:divBdr>
                                    <w:top w:val="none" w:sz="0" w:space="0" w:color="auto"/>
                                    <w:left w:val="none" w:sz="0" w:space="0" w:color="auto"/>
                                    <w:bottom w:val="none" w:sz="0" w:space="0" w:color="auto"/>
                                    <w:right w:val="none" w:sz="0" w:space="0" w:color="auto"/>
                                  </w:divBdr>
                                  <w:divsChild>
                                    <w:div w:id="521018888">
                                      <w:marLeft w:val="0"/>
                                      <w:marRight w:val="0"/>
                                      <w:marTop w:val="0"/>
                                      <w:marBottom w:val="0"/>
                                      <w:divBdr>
                                        <w:top w:val="none" w:sz="0" w:space="0" w:color="auto"/>
                                        <w:left w:val="none" w:sz="0" w:space="0" w:color="auto"/>
                                        <w:bottom w:val="none" w:sz="0" w:space="0" w:color="auto"/>
                                        <w:right w:val="none" w:sz="0" w:space="0" w:color="auto"/>
                                      </w:divBdr>
                                      <w:divsChild>
                                        <w:div w:id="1352806184">
                                          <w:marLeft w:val="0"/>
                                          <w:marRight w:val="0"/>
                                          <w:marTop w:val="0"/>
                                          <w:marBottom w:val="0"/>
                                          <w:divBdr>
                                            <w:top w:val="none" w:sz="0" w:space="0" w:color="auto"/>
                                            <w:left w:val="none" w:sz="0" w:space="0" w:color="auto"/>
                                            <w:bottom w:val="none" w:sz="0" w:space="0" w:color="auto"/>
                                            <w:right w:val="none" w:sz="0" w:space="0" w:color="auto"/>
                                          </w:divBdr>
                                          <w:divsChild>
                                            <w:div w:id="691692229">
                                              <w:marLeft w:val="0"/>
                                              <w:marRight w:val="0"/>
                                              <w:marTop w:val="0"/>
                                              <w:marBottom w:val="0"/>
                                              <w:divBdr>
                                                <w:top w:val="none" w:sz="0" w:space="0" w:color="auto"/>
                                                <w:left w:val="none" w:sz="0" w:space="0" w:color="auto"/>
                                                <w:bottom w:val="none" w:sz="0" w:space="0" w:color="auto"/>
                                                <w:right w:val="none" w:sz="0" w:space="0" w:color="auto"/>
                                              </w:divBdr>
                                              <w:divsChild>
                                                <w:div w:id="133892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421413">
                                      <w:marLeft w:val="0"/>
                                      <w:marRight w:val="0"/>
                                      <w:marTop w:val="0"/>
                                      <w:marBottom w:val="0"/>
                                      <w:divBdr>
                                        <w:top w:val="none" w:sz="0" w:space="0" w:color="auto"/>
                                        <w:left w:val="none" w:sz="0" w:space="0" w:color="auto"/>
                                        <w:bottom w:val="none" w:sz="0" w:space="0" w:color="auto"/>
                                        <w:right w:val="none" w:sz="0" w:space="0" w:color="auto"/>
                                      </w:divBdr>
                                      <w:divsChild>
                                        <w:div w:id="42215215">
                                          <w:marLeft w:val="0"/>
                                          <w:marRight w:val="0"/>
                                          <w:marTop w:val="0"/>
                                          <w:marBottom w:val="0"/>
                                          <w:divBdr>
                                            <w:top w:val="none" w:sz="0" w:space="0" w:color="auto"/>
                                            <w:left w:val="none" w:sz="0" w:space="0" w:color="auto"/>
                                            <w:bottom w:val="none" w:sz="0" w:space="0" w:color="auto"/>
                                            <w:right w:val="none" w:sz="0" w:space="0" w:color="auto"/>
                                          </w:divBdr>
                                          <w:divsChild>
                                            <w:div w:id="361710190">
                                              <w:marLeft w:val="0"/>
                                              <w:marRight w:val="0"/>
                                              <w:marTop w:val="0"/>
                                              <w:marBottom w:val="0"/>
                                              <w:divBdr>
                                                <w:top w:val="none" w:sz="0" w:space="0" w:color="auto"/>
                                                <w:left w:val="none" w:sz="0" w:space="0" w:color="auto"/>
                                                <w:bottom w:val="none" w:sz="0" w:space="0" w:color="auto"/>
                                                <w:right w:val="none" w:sz="0" w:space="0" w:color="auto"/>
                                              </w:divBdr>
                                              <w:divsChild>
                                                <w:div w:id="3792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358343">
                                      <w:marLeft w:val="0"/>
                                      <w:marRight w:val="0"/>
                                      <w:marTop w:val="0"/>
                                      <w:marBottom w:val="0"/>
                                      <w:divBdr>
                                        <w:top w:val="none" w:sz="0" w:space="0" w:color="auto"/>
                                        <w:left w:val="none" w:sz="0" w:space="0" w:color="auto"/>
                                        <w:bottom w:val="none" w:sz="0" w:space="0" w:color="auto"/>
                                        <w:right w:val="none" w:sz="0" w:space="0" w:color="auto"/>
                                      </w:divBdr>
                                      <w:divsChild>
                                        <w:div w:id="850068786">
                                          <w:marLeft w:val="0"/>
                                          <w:marRight w:val="0"/>
                                          <w:marTop w:val="0"/>
                                          <w:marBottom w:val="0"/>
                                          <w:divBdr>
                                            <w:top w:val="none" w:sz="0" w:space="0" w:color="auto"/>
                                            <w:left w:val="none" w:sz="0" w:space="0" w:color="auto"/>
                                            <w:bottom w:val="none" w:sz="0" w:space="0" w:color="auto"/>
                                            <w:right w:val="none" w:sz="0" w:space="0" w:color="auto"/>
                                          </w:divBdr>
                                          <w:divsChild>
                                            <w:div w:id="662666063">
                                              <w:marLeft w:val="0"/>
                                              <w:marRight w:val="0"/>
                                              <w:marTop w:val="0"/>
                                              <w:marBottom w:val="0"/>
                                              <w:divBdr>
                                                <w:top w:val="none" w:sz="0" w:space="0" w:color="auto"/>
                                                <w:left w:val="none" w:sz="0" w:space="0" w:color="auto"/>
                                                <w:bottom w:val="none" w:sz="0" w:space="0" w:color="auto"/>
                                                <w:right w:val="none" w:sz="0" w:space="0" w:color="auto"/>
                                              </w:divBdr>
                                              <w:divsChild>
                                                <w:div w:id="54768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337767">
                                  <w:marLeft w:val="0"/>
                                  <w:marRight w:val="0"/>
                                  <w:marTop w:val="0"/>
                                  <w:marBottom w:val="0"/>
                                  <w:divBdr>
                                    <w:top w:val="none" w:sz="0" w:space="0" w:color="auto"/>
                                    <w:left w:val="none" w:sz="0" w:space="0" w:color="auto"/>
                                    <w:bottom w:val="none" w:sz="0" w:space="0" w:color="auto"/>
                                    <w:right w:val="none" w:sz="0" w:space="0" w:color="auto"/>
                                  </w:divBdr>
                                </w:div>
                              </w:divsChild>
                            </w:div>
                            <w:div w:id="1168401899">
                              <w:marLeft w:val="0"/>
                              <w:marRight w:val="0"/>
                              <w:marTop w:val="0"/>
                              <w:marBottom w:val="0"/>
                              <w:divBdr>
                                <w:top w:val="none" w:sz="0" w:space="0" w:color="auto"/>
                                <w:left w:val="none" w:sz="0" w:space="0" w:color="auto"/>
                                <w:bottom w:val="none" w:sz="0" w:space="0" w:color="auto"/>
                                <w:right w:val="none" w:sz="0" w:space="0" w:color="auto"/>
                              </w:divBdr>
                              <w:divsChild>
                                <w:div w:id="1821657897">
                                  <w:marLeft w:val="0"/>
                                  <w:marRight w:val="0"/>
                                  <w:marTop w:val="0"/>
                                  <w:marBottom w:val="0"/>
                                  <w:divBdr>
                                    <w:top w:val="none" w:sz="0" w:space="0" w:color="auto"/>
                                    <w:left w:val="none" w:sz="0" w:space="0" w:color="auto"/>
                                    <w:bottom w:val="none" w:sz="0" w:space="0" w:color="auto"/>
                                    <w:right w:val="none" w:sz="0" w:space="0" w:color="auto"/>
                                  </w:divBdr>
                                </w:div>
                                <w:div w:id="144591735">
                                  <w:marLeft w:val="0"/>
                                  <w:marRight w:val="0"/>
                                  <w:marTop w:val="0"/>
                                  <w:marBottom w:val="0"/>
                                  <w:divBdr>
                                    <w:top w:val="none" w:sz="0" w:space="0" w:color="auto"/>
                                    <w:left w:val="none" w:sz="0" w:space="0" w:color="auto"/>
                                    <w:bottom w:val="none" w:sz="0" w:space="0" w:color="auto"/>
                                    <w:right w:val="none" w:sz="0" w:space="0" w:color="auto"/>
                                  </w:divBdr>
                                </w:div>
                              </w:divsChild>
                            </w:div>
                            <w:div w:id="1322074879">
                              <w:marLeft w:val="0"/>
                              <w:marRight w:val="0"/>
                              <w:marTop w:val="0"/>
                              <w:marBottom w:val="0"/>
                              <w:divBdr>
                                <w:top w:val="none" w:sz="0" w:space="0" w:color="auto"/>
                                <w:left w:val="none" w:sz="0" w:space="0" w:color="auto"/>
                                <w:bottom w:val="none" w:sz="0" w:space="0" w:color="auto"/>
                                <w:right w:val="none" w:sz="0" w:space="0" w:color="auto"/>
                              </w:divBdr>
                              <w:divsChild>
                                <w:div w:id="567694955">
                                  <w:marLeft w:val="0"/>
                                  <w:marRight w:val="0"/>
                                  <w:marTop w:val="0"/>
                                  <w:marBottom w:val="0"/>
                                  <w:divBdr>
                                    <w:top w:val="none" w:sz="0" w:space="0" w:color="auto"/>
                                    <w:left w:val="none" w:sz="0" w:space="0" w:color="auto"/>
                                    <w:bottom w:val="none" w:sz="0" w:space="0" w:color="auto"/>
                                    <w:right w:val="none" w:sz="0" w:space="0" w:color="auto"/>
                                  </w:divBdr>
                                </w:div>
                                <w:div w:id="942539044">
                                  <w:marLeft w:val="0"/>
                                  <w:marRight w:val="0"/>
                                  <w:marTop w:val="0"/>
                                  <w:marBottom w:val="0"/>
                                  <w:divBdr>
                                    <w:top w:val="none" w:sz="0" w:space="0" w:color="auto"/>
                                    <w:left w:val="none" w:sz="0" w:space="0" w:color="auto"/>
                                    <w:bottom w:val="none" w:sz="0" w:space="0" w:color="auto"/>
                                    <w:right w:val="none" w:sz="0" w:space="0" w:color="auto"/>
                                  </w:divBdr>
                                </w:div>
                              </w:divsChild>
                            </w:div>
                            <w:div w:id="172556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98242">
                  <w:marLeft w:val="0"/>
                  <w:marRight w:val="0"/>
                  <w:marTop w:val="0"/>
                  <w:marBottom w:val="0"/>
                  <w:divBdr>
                    <w:top w:val="none" w:sz="0" w:space="0" w:color="auto"/>
                    <w:left w:val="none" w:sz="0" w:space="0" w:color="auto"/>
                    <w:bottom w:val="none" w:sz="0" w:space="0" w:color="auto"/>
                    <w:right w:val="none" w:sz="0" w:space="0" w:color="auto"/>
                  </w:divBdr>
                  <w:divsChild>
                    <w:div w:id="358090851">
                      <w:marLeft w:val="0"/>
                      <w:marRight w:val="0"/>
                      <w:marTop w:val="0"/>
                      <w:marBottom w:val="0"/>
                      <w:divBdr>
                        <w:top w:val="none" w:sz="0" w:space="0" w:color="auto"/>
                        <w:left w:val="none" w:sz="0" w:space="0" w:color="auto"/>
                        <w:bottom w:val="none" w:sz="0" w:space="0" w:color="auto"/>
                        <w:right w:val="none" w:sz="0" w:space="0" w:color="auto"/>
                      </w:divBdr>
                    </w:div>
                    <w:div w:id="963272147">
                      <w:marLeft w:val="0"/>
                      <w:marRight w:val="0"/>
                      <w:marTop w:val="0"/>
                      <w:marBottom w:val="0"/>
                      <w:divBdr>
                        <w:top w:val="none" w:sz="0" w:space="0" w:color="auto"/>
                        <w:left w:val="none" w:sz="0" w:space="0" w:color="auto"/>
                        <w:bottom w:val="none" w:sz="0" w:space="0" w:color="auto"/>
                        <w:right w:val="none" w:sz="0" w:space="0" w:color="auto"/>
                      </w:divBdr>
                      <w:divsChild>
                        <w:div w:id="1266039222">
                          <w:marLeft w:val="0"/>
                          <w:marRight w:val="0"/>
                          <w:marTop w:val="0"/>
                          <w:marBottom w:val="0"/>
                          <w:divBdr>
                            <w:top w:val="none" w:sz="0" w:space="0" w:color="auto"/>
                            <w:left w:val="none" w:sz="0" w:space="0" w:color="auto"/>
                            <w:bottom w:val="none" w:sz="0" w:space="0" w:color="auto"/>
                            <w:right w:val="none" w:sz="0" w:space="0" w:color="auto"/>
                          </w:divBdr>
                          <w:divsChild>
                            <w:div w:id="1059134007">
                              <w:marLeft w:val="0"/>
                              <w:marRight w:val="0"/>
                              <w:marTop w:val="0"/>
                              <w:marBottom w:val="0"/>
                              <w:divBdr>
                                <w:top w:val="none" w:sz="0" w:space="0" w:color="auto"/>
                                <w:left w:val="none" w:sz="0" w:space="0" w:color="auto"/>
                                <w:bottom w:val="none" w:sz="0" w:space="0" w:color="auto"/>
                                <w:right w:val="none" w:sz="0" w:space="0" w:color="auto"/>
                              </w:divBdr>
                            </w:div>
                          </w:divsChild>
                        </w:div>
                        <w:div w:id="206181879">
                          <w:marLeft w:val="0"/>
                          <w:marRight w:val="0"/>
                          <w:marTop w:val="0"/>
                          <w:marBottom w:val="0"/>
                          <w:divBdr>
                            <w:top w:val="none" w:sz="0" w:space="0" w:color="auto"/>
                            <w:left w:val="none" w:sz="0" w:space="0" w:color="auto"/>
                            <w:bottom w:val="none" w:sz="0" w:space="0" w:color="auto"/>
                            <w:right w:val="none" w:sz="0" w:space="0" w:color="auto"/>
                          </w:divBdr>
                          <w:divsChild>
                            <w:div w:id="992679951">
                              <w:marLeft w:val="0"/>
                              <w:marRight w:val="0"/>
                              <w:marTop w:val="0"/>
                              <w:marBottom w:val="0"/>
                              <w:divBdr>
                                <w:top w:val="none" w:sz="0" w:space="0" w:color="auto"/>
                                <w:left w:val="none" w:sz="0" w:space="0" w:color="auto"/>
                                <w:bottom w:val="none" w:sz="0" w:space="0" w:color="auto"/>
                                <w:right w:val="none" w:sz="0" w:space="0" w:color="auto"/>
                              </w:divBdr>
                              <w:divsChild>
                                <w:div w:id="2023166522">
                                  <w:marLeft w:val="0"/>
                                  <w:marRight w:val="0"/>
                                  <w:marTop w:val="0"/>
                                  <w:marBottom w:val="0"/>
                                  <w:divBdr>
                                    <w:top w:val="none" w:sz="0" w:space="0" w:color="auto"/>
                                    <w:left w:val="none" w:sz="0" w:space="0" w:color="auto"/>
                                    <w:bottom w:val="none" w:sz="0" w:space="0" w:color="auto"/>
                                    <w:right w:val="none" w:sz="0" w:space="0" w:color="auto"/>
                                  </w:divBdr>
                                  <w:divsChild>
                                    <w:div w:id="1026062668">
                                      <w:marLeft w:val="0"/>
                                      <w:marRight w:val="0"/>
                                      <w:marTop w:val="0"/>
                                      <w:marBottom w:val="0"/>
                                      <w:divBdr>
                                        <w:top w:val="none" w:sz="0" w:space="0" w:color="auto"/>
                                        <w:left w:val="none" w:sz="0" w:space="0" w:color="auto"/>
                                        <w:bottom w:val="none" w:sz="0" w:space="0" w:color="auto"/>
                                        <w:right w:val="none" w:sz="0" w:space="0" w:color="auto"/>
                                      </w:divBdr>
                                    </w:div>
                                  </w:divsChild>
                                </w:div>
                                <w:div w:id="1402295349">
                                  <w:marLeft w:val="0"/>
                                  <w:marRight w:val="0"/>
                                  <w:marTop w:val="0"/>
                                  <w:marBottom w:val="0"/>
                                  <w:divBdr>
                                    <w:top w:val="none" w:sz="0" w:space="0" w:color="auto"/>
                                    <w:left w:val="none" w:sz="0" w:space="0" w:color="auto"/>
                                    <w:bottom w:val="none" w:sz="0" w:space="0" w:color="auto"/>
                                    <w:right w:val="none" w:sz="0" w:space="0" w:color="auto"/>
                                  </w:divBdr>
                                  <w:divsChild>
                                    <w:div w:id="1108890508">
                                      <w:marLeft w:val="0"/>
                                      <w:marRight w:val="0"/>
                                      <w:marTop w:val="0"/>
                                      <w:marBottom w:val="0"/>
                                      <w:divBdr>
                                        <w:top w:val="none" w:sz="0" w:space="0" w:color="auto"/>
                                        <w:left w:val="none" w:sz="0" w:space="0" w:color="auto"/>
                                        <w:bottom w:val="none" w:sz="0" w:space="0" w:color="auto"/>
                                        <w:right w:val="none" w:sz="0" w:space="0" w:color="auto"/>
                                      </w:divBdr>
                                    </w:div>
                                  </w:divsChild>
                                </w:div>
                                <w:div w:id="2140608997">
                                  <w:marLeft w:val="0"/>
                                  <w:marRight w:val="0"/>
                                  <w:marTop w:val="0"/>
                                  <w:marBottom w:val="0"/>
                                  <w:divBdr>
                                    <w:top w:val="none" w:sz="0" w:space="0" w:color="auto"/>
                                    <w:left w:val="none" w:sz="0" w:space="0" w:color="auto"/>
                                    <w:bottom w:val="none" w:sz="0" w:space="0" w:color="auto"/>
                                    <w:right w:val="none" w:sz="0" w:space="0" w:color="auto"/>
                                  </w:divBdr>
                                  <w:divsChild>
                                    <w:div w:id="527988094">
                                      <w:marLeft w:val="0"/>
                                      <w:marRight w:val="0"/>
                                      <w:marTop w:val="0"/>
                                      <w:marBottom w:val="0"/>
                                      <w:divBdr>
                                        <w:top w:val="none" w:sz="0" w:space="0" w:color="auto"/>
                                        <w:left w:val="none" w:sz="0" w:space="0" w:color="auto"/>
                                        <w:bottom w:val="none" w:sz="0" w:space="0" w:color="auto"/>
                                        <w:right w:val="none" w:sz="0" w:space="0" w:color="auto"/>
                                      </w:divBdr>
                                    </w:div>
                                  </w:divsChild>
                                </w:div>
                                <w:div w:id="1480533376">
                                  <w:marLeft w:val="0"/>
                                  <w:marRight w:val="0"/>
                                  <w:marTop w:val="0"/>
                                  <w:marBottom w:val="0"/>
                                  <w:divBdr>
                                    <w:top w:val="none" w:sz="0" w:space="0" w:color="auto"/>
                                    <w:left w:val="none" w:sz="0" w:space="0" w:color="auto"/>
                                    <w:bottom w:val="none" w:sz="0" w:space="0" w:color="auto"/>
                                    <w:right w:val="none" w:sz="0" w:space="0" w:color="auto"/>
                                  </w:divBdr>
                                  <w:divsChild>
                                    <w:div w:id="1884709577">
                                      <w:marLeft w:val="0"/>
                                      <w:marRight w:val="0"/>
                                      <w:marTop w:val="0"/>
                                      <w:marBottom w:val="0"/>
                                      <w:divBdr>
                                        <w:top w:val="none" w:sz="0" w:space="0" w:color="auto"/>
                                        <w:left w:val="none" w:sz="0" w:space="0" w:color="auto"/>
                                        <w:bottom w:val="none" w:sz="0" w:space="0" w:color="auto"/>
                                        <w:right w:val="none" w:sz="0" w:space="0" w:color="auto"/>
                                      </w:divBdr>
                                    </w:div>
                                  </w:divsChild>
                                </w:div>
                                <w:div w:id="1820531362">
                                  <w:marLeft w:val="0"/>
                                  <w:marRight w:val="0"/>
                                  <w:marTop w:val="0"/>
                                  <w:marBottom w:val="0"/>
                                  <w:divBdr>
                                    <w:top w:val="none" w:sz="0" w:space="0" w:color="auto"/>
                                    <w:left w:val="none" w:sz="0" w:space="0" w:color="auto"/>
                                    <w:bottom w:val="none" w:sz="0" w:space="0" w:color="auto"/>
                                    <w:right w:val="none" w:sz="0" w:space="0" w:color="auto"/>
                                  </w:divBdr>
                                  <w:divsChild>
                                    <w:div w:id="66945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170015">
                      <w:marLeft w:val="0"/>
                      <w:marRight w:val="0"/>
                      <w:marTop w:val="0"/>
                      <w:marBottom w:val="0"/>
                      <w:divBdr>
                        <w:top w:val="none" w:sz="0" w:space="0" w:color="auto"/>
                        <w:left w:val="none" w:sz="0" w:space="0" w:color="auto"/>
                        <w:bottom w:val="none" w:sz="0" w:space="0" w:color="auto"/>
                        <w:right w:val="none" w:sz="0" w:space="0" w:color="auto"/>
                      </w:divBdr>
                      <w:divsChild>
                        <w:div w:id="996803549">
                          <w:marLeft w:val="0"/>
                          <w:marRight w:val="0"/>
                          <w:marTop w:val="0"/>
                          <w:marBottom w:val="0"/>
                          <w:divBdr>
                            <w:top w:val="none" w:sz="0" w:space="0" w:color="auto"/>
                            <w:left w:val="none" w:sz="0" w:space="0" w:color="auto"/>
                            <w:bottom w:val="none" w:sz="0" w:space="0" w:color="auto"/>
                            <w:right w:val="none" w:sz="0" w:space="0" w:color="auto"/>
                          </w:divBdr>
                          <w:divsChild>
                            <w:div w:id="70271562">
                              <w:marLeft w:val="0"/>
                              <w:marRight w:val="0"/>
                              <w:marTop w:val="0"/>
                              <w:marBottom w:val="0"/>
                              <w:divBdr>
                                <w:top w:val="none" w:sz="0" w:space="0" w:color="auto"/>
                                <w:left w:val="none" w:sz="0" w:space="0" w:color="auto"/>
                                <w:bottom w:val="none" w:sz="0" w:space="0" w:color="auto"/>
                                <w:right w:val="none" w:sz="0" w:space="0" w:color="auto"/>
                              </w:divBdr>
                            </w:div>
                          </w:divsChild>
                        </w:div>
                        <w:div w:id="644896315">
                          <w:marLeft w:val="0"/>
                          <w:marRight w:val="0"/>
                          <w:marTop w:val="0"/>
                          <w:marBottom w:val="0"/>
                          <w:divBdr>
                            <w:top w:val="none" w:sz="0" w:space="0" w:color="auto"/>
                            <w:left w:val="none" w:sz="0" w:space="0" w:color="auto"/>
                            <w:bottom w:val="none" w:sz="0" w:space="0" w:color="auto"/>
                            <w:right w:val="none" w:sz="0" w:space="0" w:color="auto"/>
                          </w:divBdr>
                          <w:divsChild>
                            <w:div w:id="1164322586">
                              <w:marLeft w:val="0"/>
                              <w:marRight w:val="0"/>
                              <w:marTop w:val="0"/>
                              <w:marBottom w:val="0"/>
                              <w:divBdr>
                                <w:top w:val="none" w:sz="0" w:space="0" w:color="auto"/>
                                <w:left w:val="none" w:sz="0" w:space="0" w:color="auto"/>
                                <w:bottom w:val="none" w:sz="0" w:space="0" w:color="auto"/>
                                <w:right w:val="none" w:sz="0" w:space="0" w:color="auto"/>
                              </w:divBdr>
                              <w:divsChild>
                                <w:div w:id="667484206">
                                  <w:marLeft w:val="0"/>
                                  <w:marRight w:val="0"/>
                                  <w:marTop w:val="0"/>
                                  <w:marBottom w:val="0"/>
                                  <w:divBdr>
                                    <w:top w:val="none" w:sz="0" w:space="0" w:color="auto"/>
                                    <w:left w:val="none" w:sz="0" w:space="0" w:color="auto"/>
                                    <w:bottom w:val="none" w:sz="0" w:space="0" w:color="auto"/>
                                    <w:right w:val="none" w:sz="0" w:space="0" w:color="auto"/>
                                  </w:divBdr>
                                  <w:divsChild>
                                    <w:div w:id="615719866">
                                      <w:marLeft w:val="0"/>
                                      <w:marRight w:val="0"/>
                                      <w:marTop w:val="0"/>
                                      <w:marBottom w:val="0"/>
                                      <w:divBdr>
                                        <w:top w:val="none" w:sz="0" w:space="0" w:color="auto"/>
                                        <w:left w:val="none" w:sz="0" w:space="0" w:color="auto"/>
                                        <w:bottom w:val="none" w:sz="0" w:space="0" w:color="auto"/>
                                        <w:right w:val="none" w:sz="0" w:space="0" w:color="auto"/>
                                      </w:divBdr>
                                    </w:div>
                                  </w:divsChild>
                                </w:div>
                                <w:div w:id="1700549117">
                                  <w:marLeft w:val="0"/>
                                  <w:marRight w:val="0"/>
                                  <w:marTop w:val="0"/>
                                  <w:marBottom w:val="0"/>
                                  <w:divBdr>
                                    <w:top w:val="none" w:sz="0" w:space="0" w:color="auto"/>
                                    <w:left w:val="none" w:sz="0" w:space="0" w:color="auto"/>
                                    <w:bottom w:val="none" w:sz="0" w:space="0" w:color="auto"/>
                                    <w:right w:val="none" w:sz="0" w:space="0" w:color="auto"/>
                                  </w:divBdr>
                                  <w:divsChild>
                                    <w:div w:id="2110852189">
                                      <w:marLeft w:val="0"/>
                                      <w:marRight w:val="0"/>
                                      <w:marTop w:val="0"/>
                                      <w:marBottom w:val="0"/>
                                      <w:divBdr>
                                        <w:top w:val="none" w:sz="0" w:space="0" w:color="auto"/>
                                        <w:left w:val="none" w:sz="0" w:space="0" w:color="auto"/>
                                        <w:bottom w:val="none" w:sz="0" w:space="0" w:color="auto"/>
                                        <w:right w:val="none" w:sz="0" w:space="0" w:color="auto"/>
                                      </w:divBdr>
                                    </w:div>
                                  </w:divsChild>
                                </w:div>
                                <w:div w:id="540018253">
                                  <w:marLeft w:val="0"/>
                                  <w:marRight w:val="0"/>
                                  <w:marTop w:val="0"/>
                                  <w:marBottom w:val="0"/>
                                  <w:divBdr>
                                    <w:top w:val="none" w:sz="0" w:space="0" w:color="auto"/>
                                    <w:left w:val="none" w:sz="0" w:space="0" w:color="auto"/>
                                    <w:bottom w:val="none" w:sz="0" w:space="0" w:color="auto"/>
                                    <w:right w:val="none" w:sz="0" w:space="0" w:color="auto"/>
                                  </w:divBdr>
                                  <w:divsChild>
                                    <w:div w:id="2115515927">
                                      <w:marLeft w:val="0"/>
                                      <w:marRight w:val="0"/>
                                      <w:marTop w:val="0"/>
                                      <w:marBottom w:val="0"/>
                                      <w:divBdr>
                                        <w:top w:val="none" w:sz="0" w:space="0" w:color="auto"/>
                                        <w:left w:val="none" w:sz="0" w:space="0" w:color="auto"/>
                                        <w:bottom w:val="none" w:sz="0" w:space="0" w:color="auto"/>
                                        <w:right w:val="none" w:sz="0" w:space="0" w:color="auto"/>
                                      </w:divBdr>
                                    </w:div>
                                  </w:divsChild>
                                </w:div>
                                <w:div w:id="1063943479">
                                  <w:marLeft w:val="0"/>
                                  <w:marRight w:val="0"/>
                                  <w:marTop w:val="0"/>
                                  <w:marBottom w:val="0"/>
                                  <w:divBdr>
                                    <w:top w:val="none" w:sz="0" w:space="0" w:color="auto"/>
                                    <w:left w:val="none" w:sz="0" w:space="0" w:color="auto"/>
                                    <w:bottom w:val="none" w:sz="0" w:space="0" w:color="auto"/>
                                    <w:right w:val="none" w:sz="0" w:space="0" w:color="auto"/>
                                  </w:divBdr>
                                  <w:divsChild>
                                    <w:div w:id="1399327583">
                                      <w:marLeft w:val="0"/>
                                      <w:marRight w:val="0"/>
                                      <w:marTop w:val="0"/>
                                      <w:marBottom w:val="0"/>
                                      <w:divBdr>
                                        <w:top w:val="none" w:sz="0" w:space="0" w:color="auto"/>
                                        <w:left w:val="none" w:sz="0" w:space="0" w:color="auto"/>
                                        <w:bottom w:val="none" w:sz="0" w:space="0" w:color="auto"/>
                                        <w:right w:val="none" w:sz="0" w:space="0" w:color="auto"/>
                                      </w:divBdr>
                                    </w:div>
                                  </w:divsChild>
                                </w:div>
                                <w:div w:id="2088648930">
                                  <w:marLeft w:val="0"/>
                                  <w:marRight w:val="0"/>
                                  <w:marTop w:val="0"/>
                                  <w:marBottom w:val="0"/>
                                  <w:divBdr>
                                    <w:top w:val="none" w:sz="0" w:space="0" w:color="auto"/>
                                    <w:left w:val="none" w:sz="0" w:space="0" w:color="auto"/>
                                    <w:bottom w:val="none" w:sz="0" w:space="0" w:color="auto"/>
                                    <w:right w:val="none" w:sz="0" w:space="0" w:color="auto"/>
                                  </w:divBdr>
                                  <w:divsChild>
                                    <w:div w:id="147575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631123">
                      <w:marLeft w:val="0"/>
                      <w:marRight w:val="0"/>
                      <w:marTop w:val="0"/>
                      <w:marBottom w:val="0"/>
                      <w:divBdr>
                        <w:top w:val="none" w:sz="0" w:space="0" w:color="auto"/>
                        <w:left w:val="none" w:sz="0" w:space="0" w:color="auto"/>
                        <w:bottom w:val="none" w:sz="0" w:space="0" w:color="auto"/>
                        <w:right w:val="none" w:sz="0" w:space="0" w:color="auto"/>
                      </w:divBdr>
                      <w:divsChild>
                        <w:div w:id="1257402599">
                          <w:marLeft w:val="0"/>
                          <w:marRight w:val="0"/>
                          <w:marTop w:val="0"/>
                          <w:marBottom w:val="0"/>
                          <w:divBdr>
                            <w:top w:val="none" w:sz="0" w:space="0" w:color="auto"/>
                            <w:left w:val="none" w:sz="0" w:space="0" w:color="auto"/>
                            <w:bottom w:val="none" w:sz="0" w:space="0" w:color="auto"/>
                            <w:right w:val="none" w:sz="0" w:space="0" w:color="auto"/>
                          </w:divBdr>
                          <w:divsChild>
                            <w:div w:id="1575703533">
                              <w:marLeft w:val="0"/>
                              <w:marRight w:val="0"/>
                              <w:marTop w:val="0"/>
                              <w:marBottom w:val="0"/>
                              <w:divBdr>
                                <w:top w:val="none" w:sz="0" w:space="0" w:color="auto"/>
                                <w:left w:val="none" w:sz="0" w:space="0" w:color="auto"/>
                                <w:bottom w:val="none" w:sz="0" w:space="0" w:color="auto"/>
                                <w:right w:val="none" w:sz="0" w:space="0" w:color="auto"/>
                              </w:divBdr>
                            </w:div>
                          </w:divsChild>
                        </w:div>
                        <w:div w:id="2023973682">
                          <w:marLeft w:val="0"/>
                          <w:marRight w:val="0"/>
                          <w:marTop w:val="0"/>
                          <w:marBottom w:val="0"/>
                          <w:divBdr>
                            <w:top w:val="none" w:sz="0" w:space="0" w:color="auto"/>
                            <w:left w:val="none" w:sz="0" w:space="0" w:color="auto"/>
                            <w:bottom w:val="none" w:sz="0" w:space="0" w:color="auto"/>
                            <w:right w:val="none" w:sz="0" w:space="0" w:color="auto"/>
                          </w:divBdr>
                          <w:divsChild>
                            <w:div w:id="312490662">
                              <w:marLeft w:val="0"/>
                              <w:marRight w:val="0"/>
                              <w:marTop w:val="0"/>
                              <w:marBottom w:val="0"/>
                              <w:divBdr>
                                <w:top w:val="none" w:sz="0" w:space="0" w:color="auto"/>
                                <w:left w:val="none" w:sz="0" w:space="0" w:color="auto"/>
                                <w:bottom w:val="none" w:sz="0" w:space="0" w:color="auto"/>
                                <w:right w:val="none" w:sz="0" w:space="0" w:color="auto"/>
                              </w:divBdr>
                              <w:divsChild>
                                <w:div w:id="965426531">
                                  <w:marLeft w:val="0"/>
                                  <w:marRight w:val="0"/>
                                  <w:marTop w:val="0"/>
                                  <w:marBottom w:val="0"/>
                                  <w:divBdr>
                                    <w:top w:val="none" w:sz="0" w:space="0" w:color="auto"/>
                                    <w:left w:val="none" w:sz="0" w:space="0" w:color="auto"/>
                                    <w:bottom w:val="none" w:sz="0" w:space="0" w:color="auto"/>
                                    <w:right w:val="none" w:sz="0" w:space="0" w:color="auto"/>
                                  </w:divBdr>
                                  <w:divsChild>
                                    <w:div w:id="137365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338670">
                      <w:marLeft w:val="0"/>
                      <w:marRight w:val="0"/>
                      <w:marTop w:val="0"/>
                      <w:marBottom w:val="0"/>
                      <w:divBdr>
                        <w:top w:val="none" w:sz="0" w:space="0" w:color="auto"/>
                        <w:left w:val="none" w:sz="0" w:space="0" w:color="auto"/>
                        <w:bottom w:val="none" w:sz="0" w:space="0" w:color="auto"/>
                        <w:right w:val="none" w:sz="0" w:space="0" w:color="auto"/>
                      </w:divBdr>
                      <w:divsChild>
                        <w:div w:id="312104255">
                          <w:marLeft w:val="0"/>
                          <w:marRight w:val="0"/>
                          <w:marTop w:val="0"/>
                          <w:marBottom w:val="0"/>
                          <w:divBdr>
                            <w:top w:val="none" w:sz="0" w:space="0" w:color="auto"/>
                            <w:left w:val="none" w:sz="0" w:space="0" w:color="auto"/>
                            <w:bottom w:val="none" w:sz="0" w:space="0" w:color="auto"/>
                            <w:right w:val="none" w:sz="0" w:space="0" w:color="auto"/>
                          </w:divBdr>
                          <w:divsChild>
                            <w:div w:id="1508255066">
                              <w:marLeft w:val="0"/>
                              <w:marRight w:val="0"/>
                              <w:marTop w:val="0"/>
                              <w:marBottom w:val="0"/>
                              <w:divBdr>
                                <w:top w:val="none" w:sz="0" w:space="0" w:color="auto"/>
                                <w:left w:val="none" w:sz="0" w:space="0" w:color="auto"/>
                                <w:bottom w:val="none" w:sz="0" w:space="0" w:color="auto"/>
                                <w:right w:val="none" w:sz="0" w:space="0" w:color="auto"/>
                              </w:divBdr>
                            </w:div>
                          </w:divsChild>
                        </w:div>
                        <w:div w:id="240604764">
                          <w:marLeft w:val="0"/>
                          <w:marRight w:val="0"/>
                          <w:marTop w:val="0"/>
                          <w:marBottom w:val="0"/>
                          <w:divBdr>
                            <w:top w:val="none" w:sz="0" w:space="0" w:color="auto"/>
                            <w:left w:val="none" w:sz="0" w:space="0" w:color="auto"/>
                            <w:bottom w:val="none" w:sz="0" w:space="0" w:color="auto"/>
                            <w:right w:val="none" w:sz="0" w:space="0" w:color="auto"/>
                          </w:divBdr>
                          <w:divsChild>
                            <w:div w:id="1778132858">
                              <w:marLeft w:val="0"/>
                              <w:marRight w:val="0"/>
                              <w:marTop w:val="0"/>
                              <w:marBottom w:val="0"/>
                              <w:divBdr>
                                <w:top w:val="none" w:sz="0" w:space="0" w:color="auto"/>
                                <w:left w:val="none" w:sz="0" w:space="0" w:color="auto"/>
                                <w:bottom w:val="none" w:sz="0" w:space="0" w:color="auto"/>
                                <w:right w:val="none" w:sz="0" w:space="0" w:color="auto"/>
                              </w:divBdr>
                              <w:divsChild>
                                <w:div w:id="1307317085">
                                  <w:marLeft w:val="0"/>
                                  <w:marRight w:val="0"/>
                                  <w:marTop w:val="0"/>
                                  <w:marBottom w:val="0"/>
                                  <w:divBdr>
                                    <w:top w:val="none" w:sz="0" w:space="0" w:color="auto"/>
                                    <w:left w:val="none" w:sz="0" w:space="0" w:color="auto"/>
                                    <w:bottom w:val="none" w:sz="0" w:space="0" w:color="auto"/>
                                    <w:right w:val="none" w:sz="0" w:space="0" w:color="auto"/>
                                  </w:divBdr>
                                  <w:divsChild>
                                    <w:div w:id="1927836267">
                                      <w:marLeft w:val="0"/>
                                      <w:marRight w:val="0"/>
                                      <w:marTop w:val="0"/>
                                      <w:marBottom w:val="0"/>
                                      <w:divBdr>
                                        <w:top w:val="none" w:sz="0" w:space="0" w:color="auto"/>
                                        <w:left w:val="none" w:sz="0" w:space="0" w:color="auto"/>
                                        <w:bottom w:val="none" w:sz="0" w:space="0" w:color="auto"/>
                                        <w:right w:val="none" w:sz="0" w:space="0" w:color="auto"/>
                                      </w:divBdr>
                                    </w:div>
                                    <w:div w:id="1154417725">
                                      <w:marLeft w:val="0"/>
                                      <w:marRight w:val="0"/>
                                      <w:marTop w:val="0"/>
                                      <w:marBottom w:val="0"/>
                                      <w:divBdr>
                                        <w:top w:val="none" w:sz="0" w:space="0" w:color="auto"/>
                                        <w:left w:val="none" w:sz="0" w:space="0" w:color="auto"/>
                                        <w:bottom w:val="none" w:sz="0" w:space="0" w:color="auto"/>
                                        <w:right w:val="none" w:sz="0" w:space="0" w:color="auto"/>
                                      </w:divBdr>
                                      <w:divsChild>
                                        <w:div w:id="1807428529">
                                          <w:marLeft w:val="0"/>
                                          <w:marRight w:val="0"/>
                                          <w:marTop w:val="0"/>
                                          <w:marBottom w:val="0"/>
                                          <w:divBdr>
                                            <w:top w:val="none" w:sz="0" w:space="0" w:color="auto"/>
                                            <w:left w:val="none" w:sz="0" w:space="0" w:color="auto"/>
                                            <w:bottom w:val="none" w:sz="0" w:space="0" w:color="auto"/>
                                            <w:right w:val="none" w:sz="0" w:space="0" w:color="auto"/>
                                          </w:divBdr>
                                        </w:div>
                                      </w:divsChild>
                                    </w:div>
                                    <w:div w:id="59736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475427">
                      <w:marLeft w:val="0"/>
                      <w:marRight w:val="0"/>
                      <w:marTop w:val="0"/>
                      <w:marBottom w:val="0"/>
                      <w:divBdr>
                        <w:top w:val="none" w:sz="0" w:space="0" w:color="auto"/>
                        <w:left w:val="none" w:sz="0" w:space="0" w:color="auto"/>
                        <w:bottom w:val="none" w:sz="0" w:space="0" w:color="auto"/>
                        <w:right w:val="none" w:sz="0" w:space="0" w:color="auto"/>
                      </w:divBdr>
                      <w:divsChild>
                        <w:div w:id="2081321247">
                          <w:marLeft w:val="0"/>
                          <w:marRight w:val="0"/>
                          <w:marTop w:val="0"/>
                          <w:marBottom w:val="0"/>
                          <w:divBdr>
                            <w:top w:val="none" w:sz="0" w:space="0" w:color="auto"/>
                            <w:left w:val="none" w:sz="0" w:space="0" w:color="auto"/>
                            <w:bottom w:val="none" w:sz="0" w:space="0" w:color="auto"/>
                            <w:right w:val="none" w:sz="0" w:space="0" w:color="auto"/>
                          </w:divBdr>
                          <w:divsChild>
                            <w:div w:id="463042740">
                              <w:marLeft w:val="0"/>
                              <w:marRight w:val="0"/>
                              <w:marTop w:val="0"/>
                              <w:marBottom w:val="0"/>
                              <w:divBdr>
                                <w:top w:val="none" w:sz="0" w:space="0" w:color="auto"/>
                                <w:left w:val="none" w:sz="0" w:space="0" w:color="auto"/>
                                <w:bottom w:val="none" w:sz="0" w:space="0" w:color="auto"/>
                                <w:right w:val="none" w:sz="0" w:space="0" w:color="auto"/>
                              </w:divBdr>
                              <w:divsChild>
                                <w:div w:id="1575355514">
                                  <w:marLeft w:val="0"/>
                                  <w:marRight w:val="0"/>
                                  <w:marTop w:val="0"/>
                                  <w:marBottom w:val="0"/>
                                  <w:divBdr>
                                    <w:top w:val="none" w:sz="0" w:space="0" w:color="auto"/>
                                    <w:left w:val="none" w:sz="0" w:space="0" w:color="auto"/>
                                    <w:bottom w:val="none" w:sz="0" w:space="0" w:color="auto"/>
                                    <w:right w:val="none" w:sz="0" w:space="0" w:color="auto"/>
                                  </w:divBdr>
                                </w:div>
                                <w:div w:id="1102645543">
                                  <w:marLeft w:val="0"/>
                                  <w:marRight w:val="0"/>
                                  <w:marTop w:val="0"/>
                                  <w:marBottom w:val="0"/>
                                  <w:divBdr>
                                    <w:top w:val="none" w:sz="0" w:space="0" w:color="auto"/>
                                    <w:left w:val="none" w:sz="0" w:space="0" w:color="auto"/>
                                    <w:bottom w:val="none" w:sz="0" w:space="0" w:color="auto"/>
                                    <w:right w:val="none" w:sz="0" w:space="0" w:color="auto"/>
                                  </w:divBdr>
                                </w:div>
                              </w:divsChild>
                            </w:div>
                            <w:div w:id="241526705">
                              <w:marLeft w:val="0"/>
                              <w:marRight w:val="0"/>
                              <w:marTop w:val="0"/>
                              <w:marBottom w:val="0"/>
                              <w:divBdr>
                                <w:top w:val="none" w:sz="0" w:space="0" w:color="auto"/>
                                <w:left w:val="none" w:sz="0" w:space="0" w:color="auto"/>
                                <w:bottom w:val="none" w:sz="0" w:space="0" w:color="auto"/>
                                <w:right w:val="none" w:sz="0" w:space="0" w:color="auto"/>
                              </w:divBdr>
                              <w:divsChild>
                                <w:div w:id="1062603757">
                                  <w:marLeft w:val="0"/>
                                  <w:marRight w:val="0"/>
                                  <w:marTop w:val="0"/>
                                  <w:marBottom w:val="0"/>
                                  <w:divBdr>
                                    <w:top w:val="none" w:sz="0" w:space="0" w:color="auto"/>
                                    <w:left w:val="none" w:sz="0" w:space="0" w:color="auto"/>
                                    <w:bottom w:val="none" w:sz="0" w:space="0" w:color="auto"/>
                                    <w:right w:val="none" w:sz="0" w:space="0" w:color="auto"/>
                                  </w:divBdr>
                                </w:div>
                                <w:div w:id="380788736">
                                  <w:marLeft w:val="0"/>
                                  <w:marRight w:val="0"/>
                                  <w:marTop w:val="0"/>
                                  <w:marBottom w:val="0"/>
                                  <w:divBdr>
                                    <w:top w:val="none" w:sz="0" w:space="0" w:color="auto"/>
                                    <w:left w:val="none" w:sz="0" w:space="0" w:color="auto"/>
                                    <w:bottom w:val="none" w:sz="0" w:space="0" w:color="auto"/>
                                    <w:right w:val="none" w:sz="0" w:space="0" w:color="auto"/>
                                  </w:divBdr>
                                </w:div>
                              </w:divsChild>
                            </w:div>
                            <w:div w:id="1889148693">
                              <w:marLeft w:val="0"/>
                              <w:marRight w:val="0"/>
                              <w:marTop w:val="0"/>
                              <w:marBottom w:val="0"/>
                              <w:divBdr>
                                <w:top w:val="none" w:sz="0" w:space="0" w:color="auto"/>
                                <w:left w:val="none" w:sz="0" w:space="0" w:color="auto"/>
                                <w:bottom w:val="none" w:sz="0" w:space="0" w:color="auto"/>
                                <w:right w:val="none" w:sz="0" w:space="0" w:color="auto"/>
                              </w:divBdr>
                              <w:divsChild>
                                <w:div w:id="343359824">
                                  <w:marLeft w:val="0"/>
                                  <w:marRight w:val="0"/>
                                  <w:marTop w:val="0"/>
                                  <w:marBottom w:val="0"/>
                                  <w:divBdr>
                                    <w:top w:val="none" w:sz="0" w:space="0" w:color="auto"/>
                                    <w:left w:val="none" w:sz="0" w:space="0" w:color="auto"/>
                                    <w:bottom w:val="none" w:sz="0" w:space="0" w:color="auto"/>
                                    <w:right w:val="none" w:sz="0" w:space="0" w:color="auto"/>
                                  </w:divBdr>
                                </w:div>
                                <w:div w:id="12187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7456">
                      <w:marLeft w:val="0"/>
                      <w:marRight w:val="0"/>
                      <w:marTop w:val="0"/>
                      <w:marBottom w:val="0"/>
                      <w:divBdr>
                        <w:top w:val="none" w:sz="0" w:space="0" w:color="auto"/>
                        <w:left w:val="none" w:sz="0" w:space="0" w:color="auto"/>
                        <w:bottom w:val="none" w:sz="0" w:space="0" w:color="auto"/>
                        <w:right w:val="none" w:sz="0" w:space="0" w:color="auto"/>
                      </w:divBdr>
                      <w:divsChild>
                        <w:div w:id="88622657">
                          <w:marLeft w:val="0"/>
                          <w:marRight w:val="0"/>
                          <w:marTop w:val="0"/>
                          <w:marBottom w:val="0"/>
                          <w:divBdr>
                            <w:top w:val="none" w:sz="0" w:space="0" w:color="auto"/>
                            <w:left w:val="none" w:sz="0" w:space="0" w:color="auto"/>
                            <w:bottom w:val="none" w:sz="0" w:space="0" w:color="auto"/>
                            <w:right w:val="none" w:sz="0" w:space="0" w:color="auto"/>
                          </w:divBdr>
                          <w:divsChild>
                            <w:div w:id="1413547392">
                              <w:marLeft w:val="0"/>
                              <w:marRight w:val="0"/>
                              <w:marTop w:val="0"/>
                              <w:marBottom w:val="0"/>
                              <w:divBdr>
                                <w:top w:val="none" w:sz="0" w:space="0" w:color="auto"/>
                                <w:left w:val="none" w:sz="0" w:space="0" w:color="auto"/>
                                <w:bottom w:val="none" w:sz="0" w:space="0" w:color="auto"/>
                                <w:right w:val="none" w:sz="0" w:space="0" w:color="auto"/>
                              </w:divBdr>
                              <w:divsChild>
                                <w:div w:id="498469252">
                                  <w:marLeft w:val="0"/>
                                  <w:marRight w:val="0"/>
                                  <w:marTop w:val="0"/>
                                  <w:marBottom w:val="0"/>
                                  <w:divBdr>
                                    <w:top w:val="none" w:sz="0" w:space="0" w:color="auto"/>
                                    <w:left w:val="none" w:sz="0" w:space="0" w:color="auto"/>
                                    <w:bottom w:val="none" w:sz="0" w:space="0" w:color="auto"/>
                                    <w:right w:val="none" w:sz="0" w:space="0" w:color="auto"/>
                                  </w:divBdr>
                                </w:div>
                                <w:div w:id="223877651">
                                  <w:marLeft w:val="0"/>
                                  <w:marRight w:val="0"/>
                                  <w:marTop w:val="0"/>
                                  <w:marBottom w:val="0"/>
                                  <w:divBdr>
                                    <w:top w:val="none" w:sz="0" w:space="0" w:color="auto"/>
                                    <w:left w:val="none" w:sz="0" w:space="0" w:color="auto"/>
                                    <w:bottom w:val="none" w:sz="0" w:space="0" w:color="auto"/>
                                    <w:right w:val="none" w:sz="0" w:space="0" w:color="auto"/>
                                  </w:divBdr>
                                </w:div>
                              </w:divsChild>
                            </w:div>
                            <w:div w:id="1131049749">
                              <w:marLeft w:val="0"/>
                              <w:marRight w:val="0"/>
                              <w:marTop w:val="0"/>
                              <w:marBottom w:val="0"/>
                              <w:divBdr>
                                <w:top w:val="none" w:sz="0" w:space="0" w:color="auto"/>
                                <w:left w:val="none" w:sz="0" w:space="0" w:color="auto"/>
                                <w:bottom w:val="none" w:sz="0" w:space="0" w:color="auto"/>
                                <w:right w:val="none" w:sz="0" w:space="0" w:color="auto"/>
                              </w:divBdr>
                              <w:divsChild>
                                <w:div w:id="452134719">
                                  <w:marLeft w:val="0"/>
                                  <w:marRight w:val="0"/>
                                  <w:marTop w:val="0"/>
                                  <w:marBottom w:val="0"/>
                                  <w:divBdr>
                                    <w:top w:val="none" w:sz="0" w:space="0" w:color="auto"/>
                                    <w:left w:val="none" w:sz="0" w:space="0" w:color="auto"/>
                                    <w:bottom w:val="none" w:sz="0" w:space="0" w:color="auto"/>
                                    <w:right w:val="none" w:sz="0" w:space="0" w:color="auto"/>
                                  </w:divBdr>
                                </w:div>
                                <w:div w:id="211085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458669">
                      <w:marLeft w:val="0"/>
                      <w:marRight w:val="0"/>
                      <w:marTop w:val="0"/>
                      <w:marBottom w:val="0"/>
                      <w:divBdr>
                        <w:top w:val="none" w:sz="0" w:space="0" w:color="auto"/>
                        <w:left w:val="none" w:sz="0" w:space="0" w:color="auto"/>
                        <w:bottom w:val="none" w:sz="0" w:space="0" w:color="auto"/>
                        <w:right w:val="none" w:sz="0" w:space="0" w:color="auto"/>
                      </w:divBdr>
                      <w:divsChild>
                        <w:div w:id="1159807348">
                          <w:marLeft w:val="0"/>
                          <w:marRight w:val="0"/>
                          <w:marTop w:val="0"/>
                          <w:marBottom w:val="0"/>
                          <w:divBdr>
                            <w:top w:val="none" w:sz="0" w:space="0" w:color="auto"/>
                            <w:left w:val="none" w:sz="0" w:space="0" w:color="auto"/>
                            <w:bottom w:val="none" w:sz="0" w:space="0" w:color="auto"/>
                            <w:right w:val="none" w:sz="0" w:space="0" w:color="auto"/>
                          </w:divBdr>
                          <w:divsChild>
                            <w:div w:id="1393693393">
                              <w:marLeft w:val="0"/>
                              <w:marRight w:val="0"/>
                              <w:marTop w:val="0"/>
                              <w:marBottom w:val="0"/>
                              <w:divBdr>
                                <w:top w:val="none" w:sz="0" w:space="0" w:color="auto"/>
                                <w:left w:val="none" w:sz="0" w:space="0" w:color="auto"/>
                                <w:bottom w:val="none" w:sz="0" w:space="0" w:color="auto"/>
                                <w:right w:val="none" w:sz="0" w:space="0" w:color="auto"/>
                              </w:divBdr>
                              <w:divsChild>
                                <w:div w:id="1333337456">
                                  <w:marLeft w:val="0"/>
                                  <w:marRight w:val="0"/>
                                  <w:marTop w:val="0"/>
                                  <w:marBottom w:val="0"/>
                                  <w:divBdr>
                                    <w:top w:val="none" w:sz="0" w:space="0" w:color="auto"/>
                                    <w:left w:val="none" w:sz="0" w:space="0" w:color="auto"/>
                                    <w:bottom w:val="none" w:sz="0" w:space="0" w:color="auto"/>
                                    <w:right w:val="none" w:sz="0" w:space="0" w:color="auto"/>
                                  </w:divBdr>
                                </w:div>
                                <w:div w:id="1502237677">
                                  <w:marLeft w:val="0"/>
                                  <w:marRight w:val="0"/>
                                  <w:marTop w:val="0"/>
                                  <w:marBottom w:val="0"/>
                                  <w:divBdr>
                                    <w:top w:val="none" w:sz="0" w:space="0" w:color="auto"/>
                                    <w:left w:val="none" w:sz="0" w:space="0" w:color="auto"/>
                                    <w:bottom w:val="none" w:sz="0" w:space="0" w:color="auto"/>
                                    <w:right w:val="none" w:sz="0" w:space="0" w:color="auto"/>
                                  </w:divBdr>
                                </w:div>
                              </w:divsChild>
                            </w:div>
                            <w:div w:id="1872838589">
                              <w:marLeft w:val="0"/>
                              <w:marRight w:val="0"/>
                              <w:marTop w:val="0"/>
                              <w:marBottom w:val="0"/>
                              <w:divBdr>
                                <w:top w:val="none" w:sz="0" w:space="0" w:color="auto"/>
                                <w:left w:val="none" w:sz="0" w:space="0" w:color="auto"/>
                                <w:bottom w:val="none" w:sz="0" w:space="0" w:color="auto"/>
                                <w:right w:val="none" w:sz="0" w:space="0" w:color="auto"/>
                              </w:divBdr>
                              <w:divsChild>
                                <w:div w:id="1536230685">
                                  <w:marLeft w:val="0"/>
                                  <w:marRight w:val="0"/>
                                  <w:marTop w:val="0"/>
                                  <w:marBottom w:val="0"/>
                                  <w:divBdr>
                                    <w:top w:val="none" w:sz="0" w:space="0" w:color="auto"/>
                                    <w:left w:val="none" w:sz="0" w:space="0" w:color="auto"/>
                                    <w:bottom w:val="none" w:sz="0" w:space="0" w:color="auto"/>
                                    <w:right w:val="none" w:sz="0" w:space="0" w:color="auto"/>
                                  </w:divBdr>
                                </w:div>
                                <w:div w:id="1047608494">
                                  <w:marLeft w:val="0"/>
                                  <w:marRight w:val="0"/>
                                  <w:marTop w:val="0"/>
                                  <w:marBottom w:val="0"/>
                                  <w:divBdr>
                                    <w:top w:val="none" w:sz="0" w:space="0" w:color="auto"/>
                                    <w:left w:val="none" w:sz="0" w:space="0" w:color="auto"/>
                                    <w:bottom w:val="none" w:sz="0" w:space="0" w:color="auto"/>
                                    <w:right w:val="none" w:sz="0" w:space="0" w:color="auto"/>
                                  </w:divBdr>
                                </w:div>
                              </w:divsChild>
                            </w:div>
                            <w:div w:id="784269328">
                              <w:marLeft w:val="0"/>
                              <w:marRight w:val="0"/>
                              <w:marTop w:val="0"/>
                              <w:marBottom w:val="0"/>
                              <w:divBdr>
                                <w:top w:val="none" w:sz="0" w:space="0" w:color="auto"/>
                                <w:left w:val="none" w:sz="0" w:space="0" w:color="auto"/>
                                <w:bottom w:val="none" w:sz="0" w:space="0" w:color="auto"/>
                                <w:right w:val="none" w:sz="0" w:space="0" w:color="auto"/>
                              </w:divBdr>
                              <w:divsChild>
                                <w:div w:id="1633093184">
                                  <w:marLeft w:val="0"/>
                                  <w:marRight w:val="0"/>
                                  <w:marTop w:val="0"/>
                                  <w:marBottom w:val="0"/>
                                  <w:divBdr>
                                    <w:top w:val="none" w:sz="0" w:space="0" w:color="auto"/>
                                    <w:left w:val="none" w:sz="0" w:space="0" w:color="auto"/>
                                    <w:bottom w:val="none" w:sz="0" w:space="0" w:color="auto"/>
                                    <w:right w:val="none" w:sz="0" w:space="0" w:color="auto"/>
                                  </w:divBdr>
                                </w:div>
                                <w:div w:id="1554148294">
                                  <w:marLeft w:val="0"/>
                                  <w:marRight w:val="0"/>
                                  <w:marTop w:val="0"/>
                                  <w:marBottom w:val="0"/>
                                  <w:divBdr>
                                    <w:top w:val="none" w:sz="0" w:space="0" w:color="auto"/>
                                    <w:left w:val="none" w:sz="0" w:space="0" w:color="auto"/>
                                    <w:bottom w:val="none" w:sz="0" w:space="0" w:color="auto"/>
                                    <w:right w:val="none" w:sz="0" w:space="0" w:color="auto"/>
                                  </w:divBdr>
                                </w:div>
                              </w:divsChild>
                            </w:div>
                            <w:div w:id="639502735">
                              <w:marLeft w:val="0"/>
                              <w:marRight w:val="0"/>
                              <w:marTop w:val="0"/>
                              <w:marBottom w:val="0"/>
                              <w:divBdr>
                                <w:top w:val="none" w:sz="0" w:space="0" w:color="auto"/>
                                <w:left w:val="none" w:sz="0" w:space="0" w:color="auto"/>
                                <w:bottom w:val="none" w:sz="0" w:space="0" w:color="auto"/>
                                <w:right w:val="none" w:sz="0" w:space="0" w:color="auto"/>
                              </w:divBdr>
                              <w:divsChild>
                                <w:div w:id="2018191998">
                                  <w:marLeft w:val="0"/>
                                  <w:marRight w:val="0"/>
                                  <w:marTop w:val="0"/>
                                  <w:marBottom w:val="0"/>
                                  <w:divBdr>
                                    <w:top w:val="none" w:sz="0" w:space="0" w:color="auto"/>
                                    <w:left w:val="none" w:sz="0" w:space="0" w:color="auto"/>
                                    <w:bottom w:val="none" w:sz="0" w:space="0" w:color="auto"/>
                                    <w:right w:val="none" w:sz="0" w:space="0" w:color="auto"/>
                                  </w:divBdr>
                                </w:div>
                                <w:div w:id="102394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611897">
                      <w:marLeft w:val="0"/>
                      <w:marRight w:val="0"/>
                      <w:marTop w:val="0"/>
                      <w:marBottom w:val="0"/>
                      <w:divBdr>
                        <w:top w:val="none" w:sz="0" w:space="0" w:color="auto"/>
                        <w:left w:val="none" w:sz="0" w:space="0" w:color="auto"/>
                        <w:bottom w:val="none" w:sz="0" w:space="0" w:color="auto"/>
                        <w:right w:val="none" w:sz="0" w:space="0" w:color="auto"/>
                      </w:divBdr>
                      <w:divsChild>
                        <w:div w:id="966815327">
                          <w:marLeft w:val="0"/>
                          <w:marRight w:val="0"/>
                          <w:marTop w:val="0"/>
                          <w:marBottom w:val="0"/>
                          <w:divBdr>
                            <w:top w:val="none" w:sz="0" w:space="0" w:color="auto"/>
                            <w:left w:val="none" w:sz="0" w:space="0" w:color="auto"/>
                            <w:bottom w:val="none" w:sz="0" w:space="0" w:color="auto"/>
                            <w:right w:val="none" w:sz="0" w:space="0" w:color="auto"/>
                          </w:divBdr>
                          <w:divsChild>
                            <w:div w:id="545873087">
                              <w:marLeft w:val="0"/>
                              <w:marRight w:val="0"/>
                              <w:marTop w:val="0"/>
                              <w:marBottom w:val="0"/>
                              <w:divBdr>
                                <w:top w:val="none" w:sz="0" w:space="0" w:color="auto"/>
                                <w:left w:val="none" w:sz="0" w:space="0" w:color="auto"/>
                                <w:bottom w:val="none" w:sz="0" w:space="0" w:color="auto"/>
                                <w:right w:val="none" w:sz="0" w:space="0" w:color="auto"/>
                              </w:divBdr>
                              <w:divsChild>
                                <w:div w:id="549264233">
                                  <w:marLeft w:val="0"/>
                                  <w:marRight w:val="0"/>
                                  <w:marTop w:val="0"/>
                                  <w:marBottom w:val="0"/>
                                  <w:divBdr>
                                    <w:top w:val="none" w:sz="0" w:space="0" w:color="auto"/>
                                    <w:left w:val="none" w:sz="0" w:space="0" w:color="auto"/>
                                    <w:bottom w:val="none" w:sz="0" w:space="0" w:color="auto"/>
                                    <w:right w:val="none" w:sz="0" w:space="0" w:color="auto"/>
                                  </w:divBdr>
                                </w:div>
                                <w:div w:id="56846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870281">
                      <w:marLeft w:val="0"/>
                      <w:marRight w:val="0"/>
                      <w:marTop w:val="0"/>
                      <w:marBottom w:val="0"/>
                      <w:divBdr>
                        <w:top w:val="none" w:sz="0" w:space="0" w:color="auto"/>
                        <w:left w:val="none" w:sz="0" w:space="0" w:color="auto"/>
                        <w:bottom w:val="none" w:sz="0" w:space="0" w:color="auto"/>
                        <w:right w:val="none" w:sz="0" w:space="0" w:color="auto"/>
                      </w:divBdr>
                      <w:divsChild>
                        <w:div w:id="1347710726">
                          <w:marLeft w:val="0"/>
                          <w:marRight w:val="0"/>
                          <w:marTop w:val="0"/>
                          <w:marBottom w:val="0"/>
                          <w:divBdr>
                            <w:top w:val="none" w:sz="0" w:space="0" w:color="auto"/>
                            <w:left w:val="none" w:sz="0" w:space="0" w:color="auto"/>
                            <w:bottom w:val="none" w:sz="0" w:space="0" w:color="auto"/>
                            <w:right w:val="none" w:sz="0" w:space="0" w:color="auto"/>
                          </w:divBdr>
                          <w:divsChild>
                            <w:div w:id="1672029298">
                              <w:marLeft w:val="0"/>
                              <w:marRight w:val="0"/>
                              <w:marTop w:val="0"/>
                              <w:marBottom w:val="0"/>
                              <w:divBdr>
                                <w:top w:val="none" w:sz="0" w:space="0" w:color="auto"/>
                                <w:left w:val="none" w:sz="0" w:space="0" w:color="auto"/>
                                <w:bottom w:val="none" w:sz="0" w:space="0" w:color="auto"/>
                                <w:right w:val="none" w:sz="0" w:space="0" w:color="auto"/>
                              </w:divBdr>
                              <w:divsChild>
                                <w:div w:id="1486044668">
                                  <w:marLeft w:val="0"/>
                                  <w:marRight w:val="0"/>
                                  <w:marTop w:val="0"/>
                                  <w:marBottom w:val="0"/>
                                  <w:divBdr>
                                    <w:top w:val="none" w:sz="0" w:space="0" w:color="auto"/>
                                    <w:left w:val="none" w:sz="0" w:space="0" w:color="auto"/>
                                    <w:bottom w:val="none" w:sz="0" w:space="0" w:color="auto"/>
                                    <w:right w:val="none" w:sz="0" w:space="0" w:color="auto"/>
                                  </w:divBdr>
                                </w:div>
                                <w:div w:id="420882694">
                                  <w:marLeft w:val="0"/>
                                  <w:marRight w:val="0"/>
                                  <w:marTop w:val="0"/>
                                  <w:marBottom w:val="0"/>
                                  <w:divBdr>
                                    <w:top w:val="none" w:sz="0" w:space="0" w:color="auto"/>
                                    <w:left w:val="none" w:sz="0" w:space="0" w:color="auto"/>
                                    <w:bottom w:val="none" w:sz="0" w:space="0" w:color="auto"/>
                                    <w:right w:val="none" w:sz="0" w:space="0" w:color="auto"/>
                                  </w:divBdr>
                                </w:div>
                              </w:divsChild>
                            </w:div>
                            <w:div w:id="908078178">
                              <w:marLeft w:val="0"/>
                              <w:marRight w:val="0"/>
                              <w:marTop w:val="0"/>
                              <w:marBottom w:val="0"/>
                              <w:divBdr>
                                <w:top w:val="none" w:sz="0" w:space="0" w:color="auto"/>
                                <w:left w:val="none" w:sz="0" w:space="0" w:color="auto"/>
                                <w:bottom w:val="none" w:sz="0" w:space="0" w:color="auto"/>
                                <w:right w:val="none" w:sz="0" w:space="0" w:color="auto"/>
                              </w:divBdr>
                              <w:divsChild>
                                <w:div w:id="1057506387">
                                  <w:marLeft w:val="0"/>
                                  <w:marRight w:val="0"/>
                                  <w:marTop w:val="0"/>
                                  <w:marBottom w:val="0"/>
                                  <w:divBdr>
                                    <w:top w:val="none" w:sz="0" w:space="0" w:color="auto"/>
                                    <w:left w:val="none" w:sz="0" w:space="0" w:color="auto"/>
                                    <w:bottom w:val="none" w:sz="0" w:space="0" w:color="auto"/>
                                    <w:right w:val="none" w:sz="0" w:space="0" w:color="auto"/>
                                  </w:divBdr>
                                </w:div>
                                <w:div w:id="88402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901327">
                      <w:marLeft w:val="0"/>
                      <w:marRight w:val="0"/>
                      <w:marTop w:val="0"/>
                      <w:marBottom w:val="0"/>
                      <w:divBdr>
                        <w:top w:val="none" w:sz="0" w:space="0" w:color="auto"/>
                        <w:left w:val="none" w:sz="0" w:space="0" w:color="auto"/>
                        <w:bottom w:val="none" w:sz="0" w:space="0" w:color="auto"/>
                        <w:right w:val="none" w:sz="0" w:space="0" w:color="auto"/>
                      </w:divBdr>
                      <w:divsChild>
                        <w:div w:id="848718683">
                          <w:marLeft w:val="0"/>
                          <w:marRight w:val="0"/>
                          <w:marTop w:val="0"/>
                          <w:marBottom w:val="0"/>
                          <w:divBdr>
                            <w:top w:val="none" w:sz="0" w:space="0" w:color="auto"/>
                            <w:left w:val="none" w:sz="0" w:space="0" w:color="auto"/>
                            <w:bottom w:val="none" w:sz="0" w:space="0" w:color="auto"/>
                            <w:right w:val="none" w:sz="0" w:space="0" w:color="auto"/>
                          </w:divBdr>
                          <w:divsChild>
                            <w:div w:id="1641613567">
                              <w:marLeft w:val="0"/>
                              <w:marRight w:val="0"/>
                              <w:marTop w:val="0"/>
                              <w:marBottom w:val="0"/>
                              <w:divBdr>
                                <w:top w:val="none" w:sz="0" w:space="0" w:color="auto"/>
                                <w:left w:val="none" w:sz="0" w:space="0" w:color="auto"/>
                                <w:bottom w:val="none" w:sz="0" w:space="0" w:color="auto"/>
                                <w:right w:val="none" w:sz="0" w:space="0" w:color="auto"/>
                              </w:divBdr>
                              <w:divsChild>
                                <w:div w:id="129515640">
                                  <w:marLeft w:val="0"/>
                                  <w:marRight w:val="0"/>
                                  <w:marTop w:val="0"/>
                                  <w:marBottom w:val="0"/>
                                  <w:divBdr>
                                    <w:top w:val="none" w:sz="0" w:space="0" w:color="auto"/>
                                    <w:left w:val="none" w:sz="0" w:space="0" w:color="auto"/>
                                    <w:bottom w:val="none" w:sz="0" w:space="0" w:color="auto"/>
                                    <w:right w:val="none" w:sz="0" w:space="0" w:color="auto"/>
                                  </w:divBdr>
                                </w:div>
                                <w:div w:id="157785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8642">
                      <w:marLeft w:val="0"/>
                      <w:marRight w:val="0"/>
                      <w:marTop w:val="0"/>
                      <w:marBottom w:val="0"/>
                      <w:divBdr>
                        <w:top w:val="none" w:sz="0" w:space="0" w:color="auto"/>
                        <w:left w:val="none" w:sz="0" w:space="0" w:color="auto"/>
                        <w:bottom w:val="none" w:sz="0" w:space="0" w:color="auto"/>
                        <w:right w:val="none" w:sz="0" w:space="0" w:color="auto"/>
                      </w:divBdr>
                      <w:divsChild>
                        <w:div w:id="438724702">
                          <w:marLeft w:val="0"/>
                          <w:marRight w:val="0"/>
                          <w:marTop w:val="0"/>
                          <w:marBottom w:val="0"/>
                          <w:divBdr>
                            <w:top w:val="none" w:sz="0" w:space="0" w:color="auto"/>
                            <w:left w:val="none" w:sz="0" w:space="0" w:color="auto"/>
                            <w:bottom w:val="none" w:sz="0" w:space="0" w:color="auto"/>
                            <w:right w:val="none" w:sz="0" w:space="0" w:color="auto"/>
                          </w:divBdr>
                          <w:divsChild>
                            <w:div w:id="570383163">
                              <w:marLeft w:val="0"/>
                              <w:marRight w:val="0"/>
                              <w:marTop w:val="0"/>
                              <w:marBottom w:val="0"/>
                              <w:divBdr>
                                <w:top w:val="none" w:sz="0" w:space="0" w:color="auto"/>
                                <w:left w:val="none" w:sz="0" w:space="0" w:color="auto"/>
                                <w:bottom w:val="none" w:sz="0" w:space="0" w:color="auto"/>
                                <w:right w:val="none" w:sz="0" w:space="0" w:color="auto"/>
                              </w:divBdr>
                              <w:divsChild>
                                <w:div w:id="2032368961">
                                  <w:marLeft w:val="0"/>
                                  <w:marRight w:val="0"/>
                                  <w:marTop w:val="0"/>
                                  <w:marBottom w:val="0"/>
                                  <w:divBdr>
                                    <w:top w:val="none" w:sz="0" w:space="0" w:color="auto"/>
                                    <w:left w:val="none" w:sz="0" w:space="0" w:color="auto"/>
                                    <w:bottom w:val="none" w:sz="0" w:space="0" w:color="auto"/>
                                    <w:right w:val="none" w:sz="0" w:space="0" w:color="auto"/>
                                  </w:divBdr>
                                </w:div>
                                <w:div w:id="143648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322593">
                      <w:marLeft w:val="0"/>
                      <w:marRight w:val="0"/>
                      <w:marTop w:val="0"/>
                      <w:marBottom w:val="0"/>
                      <w:divBdr>
                        <w:top w:val="none" w:sz="0" w:space="0" w:color="auto"/>
                        <w:left w:val="none" w:sz="0" w:space="0" w:color="auto"/>
                        <w:bottom w:val="none" w:sz="0" w:space="0" w:color="auto"/>
                        <w:right w:val="none" w:sz="0" w:space="0" w:color="auto"/>
                      </w:divBdr>
                      <w:divsChild>
                        <w:div w:id="676427590">
                          <w:marLeft w:val="0"/>
                          <w:marRight w:val="0"/>
                          <w:marTop w:val="0"/>
                          <w:marBottom w:val="0"/>
                          <w:divBdr>
                            <w:top w:val="none" w:sz="0" w:space="0" w:color="auto"/>
                            <w:left w:val="none" w:sz="0" w:space="0" w:color="auto"/>
                            <w:bottom w:val="none" w:sz="0" w:space="0" w:color="auto"/>
                            <w:right w:val="none" w:sz="0" w:space="0" w:color="auto"/>
                          </w:divBdr>
                          <w:divsChild>
                            <w:div w:id="71440276">
                              <w:marLeft w:val="0"/>
                              <w:marRight w:val="0"/>
                              <w:marTop w:val="0"/>
                              <w:marBottom w:val="0"/>
                              <w:divBdr>
                                <w:top w:val="none" w:sz="0" w:space="0" w:color="auto"/>
                                <w:left w:val="none" w:sz="0" w:space="0" w:color="auto"/>
                                <w:bottom w:val="none" w:sz="0" w:space="0" w:color="auto"/>
                                <w:right w:val="none" w:sz="0" w:space="0" w:color="auto"/>
                              </w:divBdr>
                              <w:divsChild>
                                <w:div w:id="1307587104">
                                  <w:marLeft w:val="0"/>
                                  <w:marRight w:val="0"/>
                                  <w:marTop w:val="0"/>
                                  <w:marBottom w:val="0"/>
                                  <w:divBdr>
                                    <w:top w:val="none" w:sz="0" w:space="0" w:color="auto"/>
                                    <w:left w:val="none" w:sz="0" w:space="0" w:color="auto"/>
                                    <w:bottom w:val="none" w:sz="0" w:space="0" w:color="auto"/>
                                    <w:right w:val="none" w:sz="0" w:space="0" w:color="auto"/>
                                  </w:divBdr>
                                </w:div>
                                <w:div w:id="33214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22708">
                      <w:marLeft w:val="0"/>
                      <w:marRight w:val="0"/>
                      <w:marTop w:val="0"/>
                      <w:marBottom w:val="0"/>
                      <w:divBdr>
                        <w:top w:val="none" w:sz="0" w:space="0" w:color="auto"/>
                        <w:left w:val="none" w:sz="0" w:space="0" w:color="auto"/>
                        <w:bottom w:val="none" w:sz="0" w:space="0" w:color="auto"/>
                        <w:right w:val="none" w:sz="0" w:space="0" w:color="auto"/>
                      </w:divBdr>
                      <w:divsChild>
                        <w:div w:id="93325626">
                          <w:marLeft w:val="0"/>
                          <w:marRight w:val="0"/>
                          <w:marTop w:val="0"/>
                          <w:marBottom w:val="0"/>
                          <w:divBdr>
                            <w:top w:val="none" w:sz="0" w:space="0" w:color="auto"/>
                            <w:left w:val="none" w:sz="0" w:space="0" w:color="auto"/>
                            <w:bottom w:val="none" w:sz="0" w:space="0" w:color="auto"/>
                            <w:right w:val="none" w:sz="0" w:space="0" w:color="auto"/>
                          </w:divBdr>
                          <w:divsChild>
                            <w:div w:id="2115594737">
                              <w:marLeft w:val="0"/>
                              <w:marRight w:val="0"/>
                              <w:marTop w:val="0"/>
                              <w:marBottom w:val="0"/>
                              <w:divBdr>
                                <w:top w:val="none" w:sz="0" w:space="0" w:color="auto"/>
                                <w:left w:val="none" w:sz="0" w:space="0" w:color="auto"/>
                                <w:bottom w:val="none" w:sz="0" w:space="0" w:color="auto"/>
                                <w:right w:val="none" w:sz="0" w:space="0" w:color="auto"/>
                              </w:divBdr>
                              <w:divsChild>
                                <w:div w:id="320620295">
                                  <w:marLeft w:val="0"/>
                                  <w:marRight w:val="0"/>
                                  <w:marTop w:val="0"/>
                                  <w:marBottom w:val="0"/>
                                  <w:divBdr>
                                    <w:top w:val="none" w:sz="0" w:space="0" w:color="auto"/>
                                    <w:left w:val="none" w:sz="0" w:space="0" w:color="auto"/>
                                    <w:bottom w:val="none" w:sz="0" w:space="0" w:color="auto"/>
                                    <w:right w:val="none" w:sz="0" w:space="0" w:color="auto"/>
                                  </w:divBdr>
                                </w:div>
                                <w:div w:id="2045981322">
                                  <w:marLeft w:val="0"/>
                                  <w:marRight w:val="0"/>
                                  <w:marTop w:val="0"/>
                                  <w:marBottom w:val="0"/>
                                  <w:divBdr>
                                    <w:top w:val="none" w:sz="0" w:space="0" w:color="auto"/>
                                    <w:left w:val="none" w:sz="0" w:space="0" w:color="auto"/>
                                    <w:bottom w:val="none" w:sz="0" w:space="0" w:color="auto"/>
                                    <w:right w:val="none" w:sz="0" w:space="0" w:color="auto"/>
                                  </w:divBdr>
                                </w:div>
                              </w:divsChild>
                            </w:div>
                            <w:div w:id="159080918">
                              <w:marLeft w:val="0"/>
                              <w:marRight w:val="0"/>
                              <w:marTop w:val="0"/>
                              <w:marBottom w:val="0"/>
                              <w:divBdr>
                                <w:top w:val="none" w:sz="0" w:space="0" w:color="auto"/>
                                <w:left w:val="none" w:sz="0" w:space="0" w:color="auto"/>
                                <w:bottom w:val="none" w:sz="0" w:space="0" w:color="auto"/>
                                <w:right w:val="none" w:sz="0" w:space="0" w:color="auto"/>
                              </w:divBdr>
                              <w:divsChild>
                                <w:div w:id="1481069925">
                                  <w:marLeft w:val="0"/>
                                  <w:marRight w:val="0"/>
                                  <w:marTop w:val="0"/>
                                  <w:marBottom w:val="0"/>
                                  <w:divBdr>
                                    <w:top w:val="none" w:sz="0" w:space="0" w:color="auto"/>
                                    <w:left w:val="none" w:sz="0" w:space="0" w:color="auto"/>
                                    <w:bottom w:val="none" w:sz="0" w:space="0" w:color="auto"/>
                                    <w:right w:val="none" w:sz="0" w:space="0" w:color="auto"/>
                                  </w:divBdr>
                                </w:div>
                                <w:div w:id="689457461">
                                  <w:marLeft w:val="0"/>
                                  <w:marRight w:val="0"/>
                                  <w:marTop w:val="0"/>
                                  <w:marBottom w:val="0"/>
                                  <w:divBdr>
                                    <w:top w:val="none" w:sz="0" w:space="0" w:color="auto"/>
                                    <w:left w:val="none" w:sz="0" w:space="0" w:color="auto"/>
                                    <w:bottom w:val="none" w:sz="0" w:space="0" w:color="auto"/>
                                    <w:right w:val="none" w:sz="0" w:space="0" w:color="auto"/>
                                  </w:divBdr>
                                </w:div>
                              </w:divsChild>
                            </w:div>
                            <w:div w:id="1936475358">
                              <w:marLeft w:val="0"/>
                              <w:marRight w:val="0"/>
                              <w:marTop w:val="0"/>
                              <w:marBottom w:val="0"/>
                              <w:divBdr>
                                <w:top w:val="none" w:sz="0" w:space="0" w:color="auto"/>
                                <w:left w:val="none" w:sz="0" w:space="0" w:color="auto"/>
                                <w:bottom w:val="none" w:sz="0" w:space="0" w:color="auto"/>
                                <w:right w:val="none" w:sz="0" w:space="0" w:color="auto"/>
                              </w:divBdr>
                              <w:divsChild>
                                <w:div w:id="1724715438">
                                  <w:marLeft w:val="0"/>
                                  <w:marRight w:val="0"/>
                                  <w:marTop w:val="0"/>
                                  <w:marBottom w:val="0"/>
                                  <w:divBdr>
                                    <w:top w:val="none" w:sz="0" w:space="0" w:color="auto"/>
                                    <w:left w:val="none" w:sz="0" w:space="0" w:color="auto"/>
                                    <w:bottom w:val="none" w:sz="0" w:space="0" w:color="auto"/>
                                    <w:right w:val="none" w:sz="0" w:space="0" w:color="auto"/>
                                  </w:divBdr>
                                </w:div>
                                <w:div w:id="108622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773205">
                      <w:marLeft w:val="0"/>
                      <w:marRight w:val="0"/>
                      <w:marTop w:val="0"/>
                      <w:marBottom w:val="0"/>
                      <w:divBdr>
                        <w:top w:val="none" w:sz="0" w:space="0" w:color="auto"/>
                        <w:left w:val="none" w:sz="0" w:space="0" w:color="auto"/>
                        <w:bottom w:val="none" w:sz="0" w:space="0" w:color="auto"/>
                        <w:right w:val="none" w:sz="0" w:space="0" w:color="auto"/>
                      </w:divBdr>
                      <w:divsChild>
                        <w:div w:id="1053771378">
                          <w:marLeft w:val="0"/>
                          <w:marRight w:val="0"/>
                          <w:marTop w:val="0"/>
                          <w:marBottom w:val="0"/>
                          <w:divBdr>
                            <w:top w:val="none" w:sz="0" w:space="0" w:color="auto"/>
                            <w:left w:val="none" w:sz="0" w:space="0" w:color="auto"/>
                            <w:bottom w:val="none" w:sz="0" w:space="0" w:color="auto"/>
                            <w:right w:val="none" w:sz="0" w:space="0" w:color="auto"/>
                          </w:divBdr>
                          <w:divsChild>
                            <w:div w:id="791364514">
                              <w:marLeft w:val="0"/>
                              <w:marRight w:val="0"/>
                              <w:marTop w:val="0"/>
                              <w:marBottom w:val="0"/>
                              <w:divBdr>
                                <w:top w:val="none" w:sz="0" w:space="0" w:color="auto"/>
                                <w:left w:val="none" w:sz="0" w:space="0" w:color="auto"/>
                                <w:bottom w:val="none" w:sz="0" w:space="0" w:color="auto"/>
                                <w:right w:val="none" w:sz="0" w:space="0" w:color="auto"/>
                              </w:divBdr>
                              <w:divsChild>
                                <w:div w:id="632517230">
                                  <w:marLeft w:val="0"/>
                                  <w:marRight w:val="0"/>
                                  <w:marTop w:val="0"/>
                                  <w:marBottom w:val="0"/>
                                  <w:divBdr>
                                    <w:top w:val="none" w:sz="0" w:space="0" w:color="auto"/>
                                    <w:left w:val="none" w:sz="0" w:space="0" w:color="auto"/>
                                    <w:bottom w:val="none" w:sz="0" w:space="0" w:color="auto"/>
                                    <w:right w:val="none" w:sz="0" w:space="0" w:color="auto"/>
                                  </w:divBdr>
                                </w:div>
                                <w:div w:id="548684315">
                                  <w:marLeft w:val="0"/>
                                  <w:marRight w:val="0"/>
                                  <w:marTop w:val="0"/>
                                  <w:marBottom w:val="0"/>
                                  <w:divBdr>
                                    <w:top w:val="none" w:sz="0" w:space="0" w:color="auto"/>
                                    <w:left w:val="none" w:sz="0" w:space="0" w:color="auto"/>
                                    <w:bottom w:val="none" w:sz="0" w:space="0" w:color="auto"/>
                                    <w:right w:val="none" w:sz="0" w:space="0" w:color="auto"/>
                                  </w:divBdr>
                                </w:div>
                              </w:divsChild>
                            </w:div>
                            <w:div w:id="307825656">
                              <w:marLeft w:val="0"/>
                              <w:marRight w:val="0"/>
                              <w:marTop w:val="0"/>
                              <w:marBottom w:val="0"/>
                              <w:divBdr>
                                <w:top w:val="none" w:sz="0" w:space="0" w:color="auto"/>
                                <w:left w:val="none" w:sz="0" w:space="0" w:color="auto"/>
                                <w:bottom w:val="none" w:sz="0" w:space="0" w:color="auto"/>
                                <w:right w:val="none" w:sz="0" w:space="0" w:color="auto"/>
                              </w:divBdr>
                              <w:divsChild>
                                <w:div w:id="825360625">
                                  <w:marLeft w:val="0"/>
                                  <w:marRight w:val="0"/>
                                  <w:marTop w:val="0"/>
                                  <w:marBottom w:val="0"/>
                                  <w:divBdr>
                                    <w:top w:val="none" w:sz="0" w:space="0" w:color="auto"/>
                                    <w:left w:val="none" w:sz="0" w:space="0" w:color="auto"/>
                                    <w:bottom w:val="none" w:sz="0" w:space="0" w:color="auto"/>
                                    <w:right w:val="none" w:sz="0" w:space="0" w:color="auto"/>
                                  </w:divBdr>
                                </w:div>
                                <w:div w:id="73990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857046">
                      <w:marLeft w:val="0"/>
                      <w:marRight w:val="0"/>
                      <w:marTop w:val="0"/>
                      <w:marBottom w:val="0"/>
                      <w:divBdr>
                        <w:top w:val="none" w:sz="0" w:space="0" w:color="auto"/>
                        <w:left w:val="none" w:sz="0" w:space="0" w:color="auto"/>
                        <w:bottom w:val="none" w:sz="0" w:space="0" w:color="auto"/>
                        <w:right w:val="none" w:sz="0" w:space="0" w:color="auto"/>
                      </w:divBdr>
                      <w:divsChild>
                        <w:div w:id="1929920977">
                          <w:marLeft w:val="0"/>
                          <w:marRight w:val="0"/>
                          <w:marTop w:val="0"/>
                          <w:marBottom w:val="0"/>
                          <w:divBdr>
                            <w:top w:val="none" w:sz="0" w:space="0" w:color="auto"/>
                            <w:left w:val="none" w:sz="0" w:space="0" w:color="auto"/>
                            <w:bottom w:val="none" w:sz="0" w:space="0" w:color="auto"/>
                            <w:right w:val="none" w:sz="0" w:space="0" w:color="auto"/>
                          </w:divBdr>
                          <w:divsChild>
                            <w:div w:id="1896891978">
                              <w:marLeft w:val="0"/>
                              <w:marRight w:val="0"/>
                              <w:marTop w:val="0"/>
                              <w:marBottom w:val="0"/>
                              <w:divBdr>
                                <w:top w:val="none" w:sz="0" w:space="0" w:color="auto"/>
                                <w:left w:val="none" w:sz="0" w:space="0" w:color="auto"/>
                                <w:bottom w:val="none" w:sz="0" w:space="0" w:color="auto"/>
                                <w:right w:val="none" w:sz="0" w:space="0" w:color="auto"/>
                              </w:divBdr>
                              <w:divsChild>
                                <w:div w:id="1028916437">
                                  <w:marLeft w:val="0"/>
                                  <w:marRight w:val="0"/>
                                  <w:marTop w:val="0"/>
                                  <w:marBottom w:val="0"/>
                                  <w:divBdr>
                                    <w:top w:val="none" w:sz="0" w:space="0" w:color="auto"/>
                                    <w:left w:val="none" w:sz="0" w:space="0" w:color="auto"/>
                                    <w:bottom w:val="none" w:sz="0" w:space="0" w:color="auto"/>
                                    <w:right w:val="none" w:sz="0" w:space="0" w:color="auto"/>
                                  </w:divBdr>
                                </w:div>
                                <w:div w:id="1620455250">
                                  <w:marLeft w:val="0"/>
                                  <w:marRight w:val="0"/>
                                  <w:marTop w:val="0"/>
                                  <w:marBottom w:val="0"/>
                                  <w:divBdr>
                                    <w:top w:val="none" w:sz="0" w:space="0" w:color="auto"/>
                                    <w:left w:val="none" w:sz="0" w:space="0" w:color="auto"/>
                                    <w:bottom w:val="none" w:sz="0" w:space="0" w:color="auto"/>
                                    <w:right w:val="none" w:sz="0" w:space="0" w:color="auto"/>
                                  </w:divBdr>
                                </w:div>
                              </w:divsChild>
                            </w:div>
                            <w:div w:id="363555680">
                              <w:marLeft w:val="0"/>
                              <w:marRight w:val="0"/>
                              <w:marTop w:val="0"/>
                              <w:marBottom w:val="0"/>
                              <w:divBdr>
                                <w:top w:val="none" w:sz="0" w:space="0" w:color="auto"/>
                                <w:left w:val="none" w:sz="0" w:space="0" w:color="auto"/>
                                <w:bottom w:val="none" w:sz="0" w:space="0" w:color="auto"/>
                                <w:right w:val="none" w:sz="0" w:space="0" w:color="auto"/>
                              </w:divBdr>
                              <w:divsChild>
                                <w:div w:id="568617500">
                                  <w:marLeft w:val="0"/>
                                  <w:marRight w:val="0"/>
                                  <w:marTop w:val="0"/>
                                  <w:marBottom w:val="0"/>
                                  <w:divBdr>
                                    <w:top w:val="none" w:sz="0" w:space="0" w:color="auto"/>
                                    <w:left w:val="none" w:sz="0" w:space="0" w:color="auto"/>
                                    <w:bottom w:val="none" w:sz="0" w:space="0" w:color="auto"/>
                                    <w:right w:val="none" w:sz="0" w:space="0" w:color="auto"/>
                                  </w:divBdr>
                                </w:div>
                                <w:div w:id="140903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194529">
              <w:marLeft w:val="0"/>
              <w:marRight w:val="0"/>
              <w:marTop w:val="0"/>
              <w:marBottom w:val="0"/>
              <w:divBdr>
                <w:top w:val="none" w:sz="0" w:space="0" w:color="auto"/>
                <w:left w:val="none" w:sz="0" w:space="0" w:color="auto"/>
                <w:bottom w:val="none" w:sz="0" w:space="0" w:color="auto"/>
                <w:right w:val="none" w:sz="0" w:space="0" w:color="auto"/>
              </w:divBdr>
              <w:divsChild>
                <w:div w:id="108814660">
                  <w:marLeft w:val="0"/>
                  <w:marRight w:val="0"/>
                  <w:marTop w:val="0"/>
                  <w:marBottom w:val="0"/>
                  <w:divBdr>
                    <w:top w:val="none" w:sz="0" w:space="0" w:color="auto"/>
                    <w:left w:val="none" w:sz="0" w:space="0" w:color="auto"/>
                    <w:bottom w:val="none" w:sz="0" w:space="0" w:color="auto"/>
                    <w:right w:val="none" w:sz="0" w:space="0" w:color="auto"/>
                  </w:divBdr>
                </w:div>
              </w:divsChild>
            </w:div>
            <w:div w:id="1786538970">
              <w:marLeft w:val="384"/>
              <w:marRight w:val="0"/>
              <w:marTop w:val="0"/>
              <w:marBottom w:val="0"/>
              <w:divBdr>
                <w:top w:val="none" w:sz="0" w:space="0" w:color="auto"/>
                <w:left w:val="none" w:sz="0" w:space="0" w:color="auto"/>
                <w:bottom w:val="none" w:sz="0" w:space="0" w:color="auto"/>
                <w:right w:val="none" w:sz="0" w:space="0" w:color="auto"/>
              </w:divBdr>
            </w:div>
            <w:div w:id="1060447039">
              <w:marLeft w:val="0"/>
              <w:marRight w:val="0"/>
              <w:marTop w:val="0"/>
              <w:marBottom w:val="0"/>
              <w:divBdr>
                <w:top w:val="none" w:sz="0" w:space="0" w:color="auto"/>
                <w:left w:val="none" w:sz="0" w:space="0" w:color="auto"/>
                <w:bottom w:val="none" w:sz="0" w:space="0" w:color="auto"/>
                <w:right w:val="none" w:sz="0" w:space="0" w:color="auto"/>
              </w:divBdr>
            </w:div>
            <w:div w:id="1789161641">
              <w:marLeft w:val="384"/>
              <w:marRight w:val="384"/>
              <w:marTop w:val="240"/>
              <w:marBottom w:val="240"/>
              <w:divBdr>
                <w:top w:val="none" w:sz="0" w:space="0" w:color="auto"/>
                <w:left w:val="none" w:sz="0" w:space="0" w:color="auto"/>
                <w:bottom w:val="none" w:sz="0" w:space="0" w:color="auto"/>
                <w:right w:val="none" w:sz="0" w:space="0" w:color="auto"/>
              </w:divBdr>
              <w:divsChild>
                <w:div w:id="920990782">
                  <w:marLeft w:val="0"/>
                  <w:marRight w:val="0"/>
                  <w:marTop w:val="0"/>
                  <w:marBottom w:val="0"/>
                  <w:divBdr>
                    <w:top w:val="none" w:sz="0" w:space="0" w:color="auto"/>
                    <w:left w:val="none" w:sz="0" w:space="0" w:color="auto"/>
                    <w:bottom w:val="none" w:sz="0" w:space="0" w:color="auto"/>
                    <w:right w:val="none" w:sz="0" w:space="0" w:color="auto"/>
                  </w:divBdr>
                </w:div>
                <w:div w:id="1293437841">
                  <w:marLeft w:val="0"/>
                  <w:marRight w:val="0"/>
                  <w:marTop w:val="0"/>
                  <w:marBottom w:val="0"/>
                  <w:divBdr>
                    <w:top w:val="none" w:sz="0" w:space="0" w:color="auto"/>
                    <w:left w:val="none" w:sz="0" w:space="0" w:color="auto"/>
                    <w:bottom w:val="none" w:sz="0" w:space="0" w:color="auto"/>
                    <w:right w:val="none" w:sz="0" w:space="0" w:color="auto"/>
                  </w:divBdr>
                </w:div>
                <w:div w:id="335158112">
                  <w:marLeft w:val="0"/>
                  <w:marRight w:val="0"/>
                  <w:marTop w:val="0"/>
                  <w:marBottom w:val="0"/>
                  <w:divBdr>
                    <w:top w:val="none" w:sz="0" w:space="0" w:color="auto"/>
                    <w:left w:val="none" w:sz="0" w:space="0" w:color="auto"/>
                    <w:bottom w:val="none" w:sz="0" w:space="0" w:color="auto"/>
                    <w:right w:val="none" w:sz="0" w:space="0" w:color="auto"/>
                  </w:divBdr>
                </w:div>
                <w:div w:id="1339817999">
                  <w:marLeft w:val="0"/>
                  <w:marRight w:val="0"/>
                  <w:marTop w:val="0"/>
                  <w:marBottom w:val="0"/>
                  <w:divBdr>
                    <w:top w:val="none" w:sz="0" w:space="0" w:color="auto"/>
                    <w:left w:val="none" w:sz="0" w:space="0" w:color="auto"/>
                    <w:bottom w:val="none" w:sz="0" w:space="0" w:color="auto"/>
                    <w:right w:val="none" w:sz="0" w:space="0" w:color="auto"/>
                  </w:divBdr>
                </w:div>
                <w:div w:id="972638172">
                  <w:marLeft w:val="0"/>
                  <w:marRight w:val="0"/>
                  <w:marTop w:val="0"/>
                  <w:marBottom w:val="0"/>
                  <w:divBdr>
                    <w:top w:val="none" w:sz="0" w:space="0" w:color="auto"/>
                    <w:left w:val="none" w:sz="0" w:space="0" w:color="auto"/>
                    <w:bottom w:val="none" w:sz="0" w:space="0" w:color="auto"/>
                    <w:right w:val="none" w:sz="0" w:space="0" w:color="auto"/>
                  </w:divBdr>
                </w:div>
              </w:divsChild>
            </w:div>
            <w:div w:id="945774173">
              <w:marLeft w:val="0"/>
              <w:marRight w:val="0"/>
              <w:marTop w:val="0"/>
              <w:marBottom w:val="0"/>
              <w:divBdr>
                <w:top w:val="none" w:sz="0" w:space="0" w:color="auto"/>
                <w:left w:val="none" w:sz="0" w:space="0" w:color="auto"/>
                <w:bottom w:val="none" w:sz="0" w:space="0" w:color="auto"/>
                <w:right w:val="none" w:sz="0" w:space="0" w:color="auto"/>
              </w:divBdr>
            </w:div>
          </w:divsChild>
        </w:div>
        <w:div w:id="1470516124">
          <w:marLeft w:val="0"/>
          <w:marRight w:val="0"/>
          <w:marTop w:val="0"/>
          <w:marBottom w:val="0"/>
          <w:divBdr>
            <w:top w:val="none" w:sz="0" w:space="0" w:color="auto"/>
            <w:left w:val="none" w:sz="0" w:space="0" w:color="auto"/>
            <w:bottom w:val="none" w:sz="0" w:space="0" w:color="auto"/>
            <w:right w:val="none" w:sz="0" w:space="0" w:color="auto"/>
          </w:divBdr>
          <w:divsChild>
            <w:div w:id="927232606">
              <w:marLeft w:val="0"/>
              <w:marRight w:val="0"/>
              <w:marTop w:val="0"/>
              <w:marBottom w:val="0"/>
              <w:divBdr>
                <w:top w:val="none" w:sz="0" w:space="0" w:color="auto"/>
                <w:left w:val="none" w:sz="0" w:space="0" w:color="auto"/>
                <w:bottom w:val="none" w:sz="0" w:space="0" w:color="auto"/>
                <w:right w:val="none" w:sz="0" w:space="0" w:color="auto"/>
              </w:divBdr>
              <w:divsChild>
                <w:div w:id="434323733">
                  <w:marLeft w:val="0"/>
                  <w:marRight w:val="0"/>
                  <w:marTop w:val="0"/>
                  <w:marBottom w:val="0"/>
                  <w:divBdr>
                    <w:top w:val="none" w:sz="0" w:space="0" w:color="auto"/>
                    <w:left w:val="none" w:sz="0" w:space="0" w:color="auto"/>
                    <w:bottom w:val="none" w:sz="0" w:space="0" w:color="auto"/>
                    <w:right w:val="none" w:sz="0" w:space="0" w:color="auto"/>
                  </w:divBdr>
                </w:div>
                <w:div w:id="1393307045">
                  <w:marLeft w:val="0"/>
                  <w:marRight w:val="0"/>
                  <w:marTop w:val="0"/>
                  <w:marBottom w:val="0"/>
                  <w:divBdr>
                    <w:top w:val="none" w:sz="0" w:space="0" w:color="auto"/>
                    <w:left w:val="none" w:sz="0" w:space="0" w:color="auto"/>
                    <w:bottom w:val="none" w:sz="0" w:space="0" w:color="auto"/>
                    <w:right w:val="none" w:sz="0" w:space="0" w:color="auto"/>
                  </w:divBdr>
                </w:div>
              </w:divsChild>
            </w:div>
            <w:div w:id="115566249">
              <w:marLeft w:val="0"/>
              <w:marRight w:val="0"/>
              <w:marTop w:val="0"/>
              <w:marBottom w:val="0"/>
              <w:divBdr>
                <w:top w:val="none" w:sz="0" w:space="0" w:color="auto"/>
                <w:left w:val="none" w:sz="0" w:space="0" w:color="auto"/>
                <w:bottom w:val="none" w:sz="0" w:space="0" w:color="auto"/>
                <w:right w:val="none" w:sz="0" w:space="0" w:color="auto"/>
              </w:divBdr>
              <w:divsChild>
                <w:div w:id="947128167">
                  <w:marLeft w:val="0"/>
                  <w:marRight w:val="0"/>
                  <w:marTop w:val="0"/>
                  <w:marBottom w:val="0"/>
                  <w:divBdr>
                    <w:top w:val="none" w:sz="0" w:space="0" w:color="auto"/>
                    <w:left w:val="none" w:sz="0" w:space="0" w:color="auto"/>
                    <w:bottom w:val="none" w:sz="0" w:space="0" w:color="auto"/>
                    <w:right w:val="none" w:sz="0" w:space="0" w:color="auto"/>
                  </w:divBdr>
                </w:div>
                <w:div w:id="199246456">
                  <w:marLeft w:val="0"/>
                  <w:marRight w:val="0"/>
                  <w:marTop w:val="0"/>
                  <w:marBottom w:val="0"/>
                  <w:divBdr>
                    <w:top w:val="none" w:sz="0" w:space="0" w:color="auto"/>
                    <w:left w:val="none" w:sz="0" w:space="0" w:color="auto"/>
                    <w:bottom w:val="none" w:sz="0" w:space="0" w:color="auto"/>
                    <w:right w:val="none" w:sz="0" w:space="0" w:color="auto"/>
                  </w:divBdr>
                </w:div>
              </w:divsChild>
            </w:div>
            <w:div w:id="1119883791">
              <w:marLeft w:val="0"/>
              <w:marRight w:val="0"/>
              <w:marTop w:val="0"/>
              <w:marBottom w:val="0"/>
              <w:divBdr>
                <w:top w:val="none" w:sz="0" w:space="0" w:color="auto"/>
                <w:left w:val="none" w:sz="0" w:space="0" w:color="auto"/>
                <w:bottom w:val="none" w:sz="0" w:space="0" w:color="auto"/>
                <w:right w:val="none" w:sz="0" w:space="0" w:color="auto"/>
              </w:divBdr>
              <w:divsChild>
                <w:div w:id="2018847744">
                  <w:marLeft w:val="0"/>
                  <w:marRight w:val="0"/>
                  <w:marTop w:val="0"/>
                  <w:marBottom w:val="0"/>
                  <w:divBdr>
                    <w:top w:val="none" w:sz="0" w:space="0" w:color="auto"/>
                    <w:left w:val="none" w:sz="0" w:space="0" w:color="auto"/>
                    <w:bottom w:val="none" w:sz="0" w:space="0" w:color="auto"/>
                    <w:right w:val="none" w:sz="0" w:space="0" w:color="auto"/>
                  </w:divBdr>
                </w:div>
                <w:div w:id="392049225">
                  <w:marLeft w:val="0"/>
                  <w:marRight w:val="0"/>
                  <w:marTop w:val="0"/>
                  <w:marBottom w:val="0"/>
                  <w:divBdr>
                    <w:top w:val="none" w:sz="0" w:space="0" w:color="auto"/>
                    <w:left w:val="none" w:sz="0" w:space="0" w:color="auto"/>
                    <w:bottom w:val="none" w:sz="0" w:space="0" w:color="auto"/>
                    <w:right w:val="none" w:sz="0" w:space="0" w:color="auto"/>
                  </w:divBdr>
                </w:div>
              </w:divsChild>
            </w:div>
            <w:div w:id="1440638405">
              <w:marLeft w:val="0"/>
              <w:marRight w:val="0"/>
              <w:marTop w:val="0"/>
              <w:marBottom w:val="0"/>
              <w:divBdr>
                <w:top w:val="none" w:sz="0" w:space="0" w:color="auto"/>
                <w:left w:val="none" w:sz="0" w:space="0" w:color="auto"/>
                <w:bottom w:val="none" w:sz="0" w:space="0" w:color="auto"/>
                <w:right w:val="none" w:sz="0" w:space="0" w:color="auto"/>
              </w:divBdr>
            </w:div>
            <w:div w:id="1545286229">
              <w:marLeft w:val="0"/>
              <w:marRight w:val="0"/>
              <w:marTop w:val="0"/>
              <w:marBottom w:val="0"/>
              <w:divBdr>
                <w:top w:val="none" w:sz="0" w:space="0" w:color="auto"/>
                <w:left w:val="none" w:sz="0" w:space="0" w:color="auto"/>
                <w:bottom w:val="none" w:sz="0" w:space="0" w:color="auto"/>
                <w:right w:val="none" w:sz="0" w:space="0" w:color="auto"/>
              </w:divBdr>
            </w:div>
            <w:div w:id="218712328">
              <w:marLeft w:val="0"/>
              <w:marRight w:val="0"/>
              <w:marTop w:val="0"/>
              <w:marBottom w:val="0"/>
              <w:divBdr>
                <w:top w:val="none" w:sz="0" w:space="0" w:color="auto"/>
                <w:left w:val="none" w:sz="0" w:space="0" w:color="auto"/>
                <w:bottom w:val="none" w:sz="0" w:space="0" w:color="auto"/>
                <w:right w:val="none" w:sz="0" w:space="0" w:color="auto"/>
              </w:divBdr>
              <w:divsChild>
                <w:div w:id="1793359548">
                  <w:marLeft w:val="0"/>
                  <w:marRight w:val="0"/>
                  <w:marTop w:val="0"/>
                  <w:marBottom w:val="0"/>
                  <w:divBdr>
                    <w:top w:val="none" w:sz="0" w:space="0" w:color="auto"/>
                    <w:left w:val="none" w:sz="0" w:space="0" w:color="auto"/>
                    <w:bottom w:val="none" w:sz="0" w:space="0" w:color="auto"/>
                    <w:right w:val="none" w:sz="0" w:space="0" w:color="auto"/>
                  </w:divBdr>
                </w:div>
                <w:div w:id="426776348">
                  <w:marLeft w:val="0"/>
                  <w:marRight w:val="0"/>
                  <w:marTop w:val="0"/>
                  <w:marBottom w:val="0"/>
                  <w:divBdr>
                    <w:top w:val="none" w:sz="0" w:space="0" w:color="auto"/>
                    <w:left w:val="none" w:sz="0" w:space="0" w:color="auto"/>
                    <w:bottom w:val="none" w:sz="0" w:space="0" w:color="auto"/>
                    <w:right w:val="none" w:sz="0" w:space="0" w:color="auto"/>
                  </w:divBdr>
                </w:div>
              </w:divsChild>
            </w:div>
            <w:div w:id="1716395555">
              <w:marLeft w:val="0"/>
              <w:marRight w:val="0"/>
              <w:marTop w:val="0"/>
              <w:marBottom w:val="0"/>
              <w:divBdr>
                <w:top w:val="none" w:sz="0" w:space="0" w:color="auto"/>
                <w:left w:val="none" w:sz="0" w:space="0" w:color="auto"/>
                <w:bottom w:val="none" w:sz="0" w:space="0" w:color="auto"/>
                <w:right w:val="none" w:sz="0" w:space="0" w:color="auto"/>
              </w:divBdr>
              <w:divsChild>
                <w:div w:id="1661076083">
                  <w:marLeft w:val="0"/>
                  <w:marRight w:val="0"/>
                  <w:marTop w:val="0"/>
                  <w:marBottom w:val="0"/>
                  <w:divBdr>
                    <w:top w:val="none" w:sz="0" w:space="0" w:color="auto"/>
                    <w:left w:val="none" w:sz="0" w:space="0" w:color="auto"/>
                    <w:bottom w:val="none" w:sz="0" w:space="0" w:color="auto"/>
                    <w:right w:val="none" w:sz="0" w:space="0" w:color="auto"/>
                  </w:divBdr>
                </w:div>
                <w:div w:id="133178833">
                  <w:marLeft w:val="0"/>
                  <w:marRight w:val="0"/>
                  <w:marTop w:val="0"/>
                  <w:marBottom w:val="0"/>
                  <w:divBdr>
                    <w:top w:val="none" w:sz="0" w:space="0" w:color="auto"/>
                    <w:left w:val="none" w:sz="0" w:space="0" w:color="auto"/>
                    <w:bottom w:val="none" w:sz="0" w:space="0" w:color="auto"/>
                    <w:right w:val="none" w:sz="0" w:space="0" w:color="auto"/>
                  </w:divBdr>
                </w:div>
              </w:divsChild>
            </w:div>
            <w:div w:id="644046257">
              <w:marLeft w:val="0"/>
              <w:marRight w:val="0"/>
              <w:marTop w:val="0"/>
              <w:marBottom w:val="0"/>
              <w:divBdr>
                <w:top w:val="none" w:sz="0" w:space="0" w:color="auto"/>
                <w:left w:val="none" w:sz="0" w:space="0" w:color="auto"/>
                <w:bottom w:val="none" w:sz="0" w:space="0" w:color="auto"/>
                <w:right w:val="none" w:sz="0" w:space="0" w:color="auto"/>
              </w:divBdr>
            </w:div>
            <w:div w:id="663708197">
              <w:marLeft w:val="0"/>
              <w:marRight w:val="0"/>
              <w:marTop w:val="0"/>
              <w:marBottom w:val="0"/>
              <w:divBdr>
                <w:top w:val="none" w:sz="0" w:space="0" w:color="auto"/>
                <w:left w:val="none" w:sz="0" w:space="0" w:color="auto"/>
                <w:bottom w:val="none" w:sz="0" w:space="0" w:color="auto"/>
                <w:right w:val="none" w:sz="0" w:space="0" w:color="auto"/>
              </w:divBdr>
              <w:divsChild>
                <w:div w:id="2041198381">
                  <w:marLeft w:val="0"/>
                  <w:marRight w:val="0"/>
                  <w:marTop w:val="0"/>
                  <w:marBottom w:val="0"/>
                  <w:divBdr>
                    <w:top w:val="none" w:sz="0" w:space="0" w:color="auto"/>
                    <w:left w:val="none" w:sz="0" w:space="0" w:color="auto"/>
                    <w:bottom w:val="none" w:sz="0" w:space="0" w:color="auto"/>
                    <w:right w:val="none" w:sz="0" w:space="0" w:color="auto"/>
                  </w:divBdr>
                </w:div>
                <w:div w:id="128407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563350">
      <w:bodyDiv w:val="1"/>
      <w:marLeft w:val="0"/>
      <w:marRight w:val="0"/>
      <w:marTop w:val="0"/>
      <w:marBottom w:val="0"/>
      <w:divBdr>
        <w:top w:val="none" w:sz="0" w:space="0" w:color="auto"/>
        <w:left w:val="none" w:sz="0" w:space="0" w:color="auto"/>
        <w:bottom w:val="none" w:sz="0" w:space="0" w:color="auto"/>
        <w:right w:val="none" w:sz="0" w:space="0" w:color="auto"/>
      </w:divBdr>
      <w:divsChild>
        <w:div w:id="937177423">
          <w:marLeft w:val="0"/>
          <w:marRight w:val="0"/>
          <w:marTop w:val="0"/>
          <w:marBottom w:val="0"/>
          <w:divBdr>
            <w:top w:val="none" w:sz="0" w:space="0" w:color="auto"/>
            <w:left w:val="none" w:sz="0" w:space="0" w:color="auto"/>
            <w:bottom w:val="none" w:sz="0" w:space="0" w:color="auto"/>
            <w:right w:val="none" w:sz="0" w:space="0" w:color="auto"/>
          </w:divBdr>
          <w:divsChild>
            <w:div w:id="1836610209">
              <w:marLeft w:val="0"/>
              <w:marRight w:val="0"/>
              <w:marTop w:val="0"/>
              <w:marBottom w:val="0"/>
              <w:divBdr>
                <w:top w:val="none" w:sz="0" w:space="0" w:color="auto"/>
                <w:left w:val="none" w:sz="0" w:space="0" w:color="auto"/>
                <w:bottom w:val="none" w:sz="0" w:space="0" w:color="auto"/>
                <w:right w:val="none" w:sz="0" w:space="0" w:color="auto"/>
              </w:divBdr>
              <w:divsChild>
                <w:div w:id="552234228">
                  <w:marLeft w:val="0"/>
                  <w:marRight w:val="120"/>
                  <w:marTop w:val="0"/>
                  <w:marBottom w:val="0"/>
                  <w:divBdr>
                    <w:top w:val="none" w:sz="0" w:space="0" w:color="auto"/>
                    <w:left w:val="none" w:sz="0" w:space="0" w:color="auto"/>
                    <w:bottom w:val="single" w:sz="4" w:space="0" w:color="EEEEEE"/>
                    <w:right w:val="single" w:sz="4" w:space="0" w:color="EEEEEE"/>
                  </w:divBdr>
                  <w:divsChild>
                    <w:div w:id="1035041888">
                      <w:marLeft w:val="0"/>
                      <w:marRight w:val="0"/>
                      <w:marTop w:val="0"/>
                      <w:marBottom w:val="0"/>
                      <w:divBdr>
                        <w:top w:val="none" w:sz="0" w:space="0" w:color="auto"/>
                        <w:left w:val="single" w:sz="4" w:space="0" w:color="D5DABA"/>
                        <w:bottom w:val="none" w:sz="0" w:space="0" w:color="auto"/>
                        <w:right w:val="none" w:sz="0" w:space="0" w:color="auto"/>
                      </w:divBdr>
                      <w:divsChild>
                        <w:div w:id="250237219">
                          <w:marLeft w:val="-12"/>
                          <w:marRight w:val="0"/>
                          <w:marTop w:val="0"/>
                          <w:marBottom w:val="0"/>
                          <w:divBdr>
                            <w:top w:val="none" w:sz="0" w:space="0" w:color="auto"/>
                            <w:left w:val="single" w:sz="4" w:space="0" w:color="FFFFFF"/>
                            <w:bottom w:val="none" w:sz="0" w:space="0" w:color="auto"/>
                            <w:right w:val="single" w:sz="48" w:space="0" w:color="EEEEEE"/>
                          </w:divBdr>
                          <w:divsChild>
                            <w:div w:id="125003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6198214">
      <w:bodyDiv w:val="1"/>
      <w:marLeft w:val="4"/>
      <w:marRight w:val="4"/>
      <w:marTop w:val="4"/>
      <w:marBottom w:val="4"/>
      <w:divBdr>
        <w:top w:val="none" w:sz="0" w:space="0" w:color="auto"/>
        <w:left w:val="none" w:sz="0" w:space="0" w:color="auto"/>
        <w:bottom w:val="none" w:sz="0" w:space="0" w:color="auto"/>
        <w:right w:val="none" w:sz="0" w:space="0" w:color="auto"/>
      </w:divBdr>
      <w:divsChild>
        <w:div w:id="616257884">
          <w:marLeft w:val="0"/>
          <w:marRight w:val="0"/>
          <w:marTop w:val="0"/>
          <w:marBottom w:val="0"/>
          <w:divBdr>
            <w:top w:val="none" w:sz="0" w:space="0" w:color="auto"/>
            <w:left w:val="none" w:sz="0" w:space="0" w:color="auto"/>
            <w:bottom w:val="none" w:sz="0" w:space="0" w:color="auto"/>
            <w:right w:val="none" w:sz="0" w:space="0" w:color="auto"/>
          </w:divBdr>
          <w:divsChild>
            <w:div w:id="2436293">
              <w:marLeft w:val="0"/>
              <w:marRight w:val="0"/>
              <w:marTop w:val="0"/>
              <w:marBottom w:val="0"/>
              <w:divBdr>
                <w:top w:val="none" w:sz="0" w:space="0" w:color="auto"/>
                <w:left w:val="none" w:sz="0" w:space="0" w:color="auto"/>
                <w:bottom w:val="none" w:sz="0" w:space="0" w:color="auto"/>
                <w:right w:val="none" w:sz="0" w:space="0" w:color="auto"/>
              </w:divBdr>
              <w:divsChild>
                <w:div w:id="1754400495">
                  <w:marLeft w:val="0"/>
                  <w:marRight w:val="0"/>
                  <w:marTop w:val="0"/>
                  <w:marBottom w:val="180"/>
                  <w:divBdr>
                    <w:top w:val="none" w:sz="0" w:space="0" w:color="auto"/>
                    <w:left w:val="none" w:sz="0" w:space="0" w:color="auto"/>
                    <w:bottom w:val="none" w:sz="0" w:space="0" w:color="auto"/>
                    <w:right w:val="none" w:sz="0" w:space="0" w:color="auto"/>
                  </w:divBdr>
                  <w:divsChild>
                    <w:div w:id="1414086750">
                      <w:marLeft w:val="0"/>
                      <w:marRight w:val="0"/>
                      <w:marTop w:val="0"/>
                      <w:marBottom w:val="0"/>
                      <w:divBdr>
                        <w:top w:val="none" w:sz="0" w:space="0" w:color="auto"/>
                        <w:left w:val="none" w:sz="0" w:space="0" w:color="auto"/>
                        <w:bottom w:val="none" w:sz="0" w:space="0" w:color="auto"/>
                        <w:right w:val="none" w:sz="0" w:space="0" w:color="auto"/>
                      </w:divBdr>
                      <w:divsChild>
                        <w:div w:id="1299531179">
                          <w:marLeft w:val="0"/>
                          <w:marRight w:val="0"/>
                          <w:marTop w:val="0"/>
                          <w:marBottom w:val="0"/>
                          <w:divBdr>
                            <w:top w:val="none" w:sz="0" w:space="0" w:color="auto"/>
                            <w:left w:val="none" w:sz="0" w:space="0" w:color="auto"/>
                            <w:bottom w:val="none" w:sz="0" w:space="0" w:color="auto"/>
                            <w:right w:val="none" w:sz="0" w:space="0" w:color="auto"/>
                          </w:divBdr>
                          <w:divsChild>
                            <w:div w:id="213976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9382074">
      <w:bodyDiv w:val="1"/>
      <w:marLeft w:val="0"/>
      <w:marRight w:val="0"/>
      <w:marTop w:val="0"/>
      <w:marBottom w:val="0"/>
      <w:divBdr>
        <w:top w:val="none" w:sz="0" w:space="0" w:color="auto"/>
        <w:left w:val="none" w:sz="0" w:space="0" w:color="auto"/>
        <w:bottom w:val="none" w:sz="0" w:space="0" w:color="auto"/>
        <w:right w:val="none" w:sz="0" w:space="0" w:color="auto"/>
      </w:divBdr>
      <w:divsChild>
        <w:div w:id="1605772970">
          <w:marLeft w:val="0"/>
          <w:marRight w:val="0"/>
          <w:marTop w:val="0"/>
          <w:marBottom w:val="0"/>
          <w:divBdr>
            <w:top w:val="none" w:sz="0" w:space="0" w:color="auto"/>
            <w:left w:val="none" w:sz="0" w:space="0" w:color="auto"/>
            <w:bottom w:val="none" w:sz="0" w:space="0" w:color="auto"/>
            <w:right w:val="none" w:sz="0" w:space="0" w:color="auto"/>
          </w:divBdr>
          <w:divsChild>
            <w:div w:id="1711955840">
              <w:marLeft w:val="0"/>
              <w:marRight w:val="0"/>
              <w:marTop w:val="0"/>
              <w:marBottom w:val="0"/>
              <w:divBdr>
                <w:top w:val="none" w:sz="0" w:space="0" w:color="auto"/>
                <w:left w:val="none" w:sz="0" w:space="0" w:color="auto"/>
                <w:bottom w:val="none" w:sz="0" w:space="0" w:color="auto"/>
                <w:right w:val="none" w:sz="0" w:space="0" w:color="auto"/>
              </w:divBdr>
              <w:divsChild>
                <w:div w:id="665740648">
                  <w:marLeft w:val="0"/>
                  <w:marRight w:val="-6084"/>
                  <w:marTop w:val="0"/>
                  <w:marBottom w:val="0"/>
                  <w:divBdr>
                    <w:top w:val="none" w:sz="0" w:space="0" w:color="auto"/>
                    <w:left w:val="none" w:sz="0" w:space="0" w:color="auto"/>
                    <w:bottom w:val="none" w:sz="0" w:space="0" w:color="auto"/>
                    <w:right w:val="none" w:sz="0" w:space="0" w:color="auto"/>
                  </w:divBdr>
                  <w:divsChild>
                    <w:div w:id="734740575">
                      <w:marLeft w:val="0"/>
                      <w:marRight w:val="5844"/>
                      <w:marTop w:val="0"/>
                      <w:marBottom w:val="0"/>
                      <w:divBdr>
                        <w:top w:val="none" w:sz="0" w:space="0" w:color="auto"/>
                        <w:left w:val="none" w:sz="0" w:space="0" w:color="auto"/>
                        <w:bottom w:val="none" w:sz="0" w:space="0" w:color="auto"/>
                        <w:right w:val="none" w:sz="0" w:space="0" w:color="auto"/>
                      </w:divBdr>
                      <w:divsChild>
                        <w:div w:id="463275853">
                          <w:marLeft w:val="0"/>
                          <w:marRight w:val="0"/>
                          <w:marTop w:val="0"/>
                          <w:marBottom w:val="0"/>
                          <w:divBdr>
                            <w:top w:val="none" w:sz="0" w:space="0" w:color="auto"/>
                            <w:left w:val="none" w:sz="0" w:space="0" w:color="auto"/>
                            <w:bottom w:val="none" w:sz="0" w:space="0" w:color="auto"/>
                            <w:right w:val="none" w:sz="0" w:space="0" w:color="auto"/>
                          </w:divBdr>
                          <w:divsChild>
                            <w:div w:id="23677120">
                              <w:marLeft w:val="0"/>
                              <w:marRight w:val="0"/>
                              <w:marTop w:val="120"/>
                              <w:marBottom w:val="360"/>
                              <w:divBdr>
                                <w:top w:val="none" w:sz="0" w:space="0" w:color="auto"/>
                                <w:left w:val="none" w:sz="0" w:space="0" w:color="auto"/>
                                <w:bottom w:val="none" w:sz="0" w:space="0" w:color="auto"/>
                                <w:right w:val="none" w:sz="0" w:space="0" w:color="auto"/>
                              </w:divBdr>
                              <w:divsChild>
                                <w:div w:id="515264989">
                                  <w:marLeft w:val="0"/>
                                  <w:marRight w:val="0"/>
                                  <w:marTop w:val="0"/>
                                  <w:marBottom w:val="0"/>
                                  <w:divBdr>
                                    <w:top w:val="none" w:sz="0" w:space="0" w:color="auto"/>
                                    <w:left w:val="none" w:sz="0" w:space="0" w:color="auto"/>
                                    <w:bottom w:val="none" w:sz="0" w:space="0" w:color="auto"/>
                                    <w:right w:val="none" w:sz="0" w:space="0" w:color="auto"/>
                                  </w:divBdr>
                                </w:div>
                                <w:div w:id="67649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8582279">
      <w:bodyDiv w:val="1"/>
      <w:marLeft w:val="0"/>
      <w:marRight w:val="0"/>
      <w:marTop w:val="0"/>
      <w:marBottom w:val="0"/>
      <w:divBdr>
        <w:top w:val="none" w:sz="0" w:space="0" w:color="auto"/>
        <w:left w:val="none" w:sz="0" w:space="0" w:color="auto"/>
        <w:bottom w:val="none" w:sz="0" w:space="0" w:color="auto"/>
        <w:right w:val="none" w:sz="0" w:space="0" w:color="auto"/>
      </w:divBdr>
      <w:divsChild>
        <w:div w:id="1488209107">
          <w:marLeft w:val="0"/>
          <w:marRight w:val="0"/>
          <w:marTop w:val="100"/>
          <w:marBottom w:val="100"/>
          <w:divBdr>
            <w:top w:val="none" w:sz="0" w:space="0" w:color="auto"/>
            <w:left w:val="none" w:sz="0" w:space="0" w:color="auto"/>
            <w:bottom w:val="none" w:sz="0" w:space="0" w:color="auto"/>
            <w:right w:val="none" w:sz="0" w:space="0" w:color="auto"/>
          </w:divBdr>
          <w:divsChild>
            <w:div w:id="201329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632536">
      <w:bodyDiv w:val="1"/>
      <w:marLeft w:val="0"/>
      <w:marRight w:val="0"/>
      <w:marTop w:val="0"/>
      <w:marBottom w:val="0"/>
      <w:divBdr>
        <w:top w:val="none" w:sz="0" w:space="0" w:color="auto"/>
        <w:left w:val="none" w:sz="0" w:space="0" w:color="auto"/>
        <w:bottom w:val="none" w:sz="0" w:space="0" w:color="auto"/>
        <w:right w:val="none" w:sz="0" w:space="0" w:color="auto"/>
      </w:divBdr>
      <w:divsChild>
        <w:div w:id="1093815751">
          <w:marLeft w:val="0"/>
          <w:marRight w:val="0"/>
          <w:marTop w:val="150"/>
          <w:marBottom w:val="0"/>
          <w:divBdr>
            <w:top w:val="none" w:sz="0" w:space="0" w:color="auto"/>
            <w:left w:val="none" w:sz="0" w:space="0" w:color="auto"/>
            <w:bottom w:val="none" w:sz="0" w:space="0" w:color="auto"/>
            <w:right w:val="none" w:sz="0" w:space="0" w:color="auto"/>
          </w:divBdr>
          <w:divsChild>
            <w:div w:id="1039089823">
              <w:marLeft w:val="0"/>
              <w:marRight w:val="0"/>
              <w:marTop w:val="0"/>
              <w:marBottom w:val="0"/>
              <w:divBdr>
                <w:top w:val="none" w:sz="0" w:space="0" w:color="auto"/>
                <w:left w:val="none" w:sz="0" w:space="0" w:color="auto"/>
                <w:bottom w:val="none" w:sz="0" w:space="0" w:color="auto"/>
                <w:right w:val="dashed" w:sz="6" w:space="10" w:color="AAAAAA"/>
              </w:divBdr>
              <w:divsChild>
                <w:div w:id="989485864">
                  <w:marLeft w:val="0"/>
                  <w:marRight w:val="105"/>
                  <w:marTop w:val="240"/>
                  <w:marBottom w:val="0"/>
                  <w:divBdr>
                    <w:top w:val="none" w:sz="0" w:space="0" w:color="auto"/>
                    <w:left w:val="none" w:sz="0" w:space="0" w:color="auto"/>
                    <w:bottom w:val="none" w:sz="0" w:space="0" w:color="auto"/>
                    <w:right w:val="single" w:sz="6" w:space="9" w:color="FFFFFF"/>
                  </w:divBdr>
                  <w:divsChild>
                    <w:div w:id="763765273">
                      <w:marLeft w:val="0"/>
                      <w:marRight w:val="0"/>
                      <w:marTop w:val="0"/>
                      <w:marBottom w:val="0"/>
                      <w:divBdr>
                        <w:top w:val="none" w:sz="0" w:space="0" w:color="auto"/>
                        <w:left w:val="single" w:sz="6" w:space="0" w:color="D5DABA"/>
                        <w:bottom w:val="none" w:sz="0" w:space="0" w:color="auto"/>
                        <w:right w:val="none" w:sz="0" w:space="0" w:color="auto"/>
                      </w:divBdr>
                      <w:divsChild>
                        <w:div w:id="1388450588">
                          <w:marLeft w:val="-15"/>
                          <w:marRight w:val="0"/>
                          <w:marTop w:val="0"/>
                          <w:marBottom w:val="0"/>
                          <w:divBdr>
                            <w:top w:val="none" w:sz="0" w:space="0" w:color="auto"/>
                            <w:left w:val="single" w:sz="6" w:space="0" w:color="FFFFFF"/>
                            <w:bottom w:val="none" w:sz="0" w:space="0" w:color="auto"/>
                            <w:right w:val="single" w:sz="48" w:space="0" w:color="EEEEEE"/>
                          </w:divBdr>
                          <w:divsChild>
                            <w:div w:id="820007023">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026670">
      <w:bodyDiv w:val="1"/>
      <w:marLeft w:val="0"/>
      <w:marRight w:val="0"/>
      <w:marTop w:val="0"/>
      <w:marBottom w:val="0"/>
      <w:divBdr>
        <w:top w:val="none" w:sz="0" w:space="0" w:color="auto"/>
        <w:left w:val="none" w:sz="0" w:space="0" w:color="auto"/>
        <w:bottom w:val="none" w:sz="0" w:space="0" w:color="auto"/>
        <w:right w:val="none" w:sz="0" w:space="0" w:color="auto"/>
      </w:divBdr>
      <w:divsChild>
        <w:div w:id="1750232731">
          <w:marLeft w:val="0"/>
          <w:marRight w:val="0"/>
          <w:marTop w:val="0"/>
          <w:marBottom w:val="0"/>
          <w:divBdr>
            <w:top w:val="none" w:sz="0" w:space="0" w:color="auto"/>
            <w:left w:val="none" w:sz="0" w:space="0" w:color="auto"/>
            <w:bottom w:val="none" w:sz="0" w:space="0" w:color="auto"/>
            <w:right w:val="none" w:sz="0" w:space="0" w:color="auto"/>
          </w:divBdr>
          <w:divsChild>
            <w:div w:id="173811944">
              <w:marLeft w:val="0"/>
              <w:marRight w:val="0"/>
              <w:marTop w:val="0"/>
              <w:marBottom w:val="0"/>
              <w:divBdr>
                <w:top w:val="none" w:sz="0" w:space="0" w:color="auto"/>
                <w:left w:val="none" w:sz="0" w:space="0" w:color="auto"/>
                <w:bottom w:val="none" w:sz="0" w:space="0" w:color="auto"/>
                <w:right w:val="none" w:sz="0" w:space="0" w:color="auto"/>
              </w:divBdr>
              <w:divsChild>
                <w:div w:id="714277241">
                  <w:marLeft w:val="0"/>
                  <w:marRight w:val="795"/>
                  <w:marTop w:val="255"/>
                  <w:marBottom w:val="0"/>
                  <w:divBdr>
                    <w:top w:val="none" w:sz="0" w:space="0" w:color="auto"/>
                    <w:left w:val="none" w:sz="0" w:space="0" w:color="auto"/>
                    <w:bottom w:val="none" w:sz="0" w:space="0" w:color="auto"/>
                    <w:right w:val="none" w:sz="0" w:space="0" w:color="auto"/>
                  </w:divBdr>
                  <w:divsChild>
                    <w:div w:id="329525782">
                      <w:marLeft w:val="300"/>
                      <w:marRight w:val="300"/>
                      <w:marTop w:val="0"/>
                      <w:marBottom w:val="540"/>
                      <w:divBdr>
                        <w:top w:val="none" w:sz="0" w:space="0" w:color="auto"/>
                        <w:left w:val="none" w:sz="0" w:space="0" w:color="auto"/>
                        <w:bottom w:val="none" w:sz="0" w:space="0" w:color="auto"/>
                        <w:right w:val="none" w:sz="0" w:space="0" w:color="auto"/>
                      </w:divBdr>
                      <w:divsChild>
                        <w:div w:id="141847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855053">
      <w:bodyDiv w:val="1"/>
      <w:marLeft w:val="0"/>
      <w:marRight w:val="0"/>
      <w:marTop w:val="0"/>
      <w:marBottom w:val="0"/>
      <w:divBdr>
        <w:top w:val="none" w:sz="0" w:space="0" w:color="auto"/>
        <w:left w:val="none" w:sz="0" w:space="0" w:color="auto"/>
        <w:bottom w:val="none" w:sz="0" w:space="0" w:color="auto"/>
        <w:right w:val="none" w:sz="0" w:space="0" w:color="auto"/>
      </w:divBdr>
      <w:divsChild>
        <w:div w:id="1638410392">
          <w:marLeft w:val="0"/>
          <w:marRight w:val="0"/>
          <w:marTop w:val="0"/>
          <w:marBottom w:val="0"/>
          <w:divBdr>
            <w:top w:val="none" w:sz="0" w:space="0" w:color="auto"/>
            <w:left w:val="none" w:sz="0" w:space="0" w:color="auto"/>
            <w:bottom w:val="none" w:sz="0" w:space="0" w:color="auto"/>
            <w:right w:val="none" w:sz="0" w:space="0" w:color="auto"/>
          </w:divBdr>
          <w:divsChild>
            <w:div w:id="2113091800">
              <w:marLeft w:val="0"/>
              <w:marRight w:val="0"/>
              <w:marTop w:val="0"/>
              <w:marBottom w:val="0"/>
              <w:divBdr>
                <w:top w:val="none" w:sz="0" w:space="0" w:color="auto"/>
                <w:left w:val="none" w:sz="0" w:space="0" w:color="auto"/>
                <w:bottom w:val="none" w:sz="0" w:space="0" w:color="auto"/>
                <w:right w:val="none" w:sz="0" w:space="0" w:color="auto"/>
              </w:divBdr>
              <w:divsChild>
                <w:div w:id="1254821929">
                  <w:marLeft w:val="0"/>
                  <w:marRight w:val="0"/>
                  <w:marTop w:val="0"/>
                  <w:marBottom w:val="0"/>
                  <w:divBdr>
                    <w:top w:val="none" w:sz="0" w:space="0" w:color="auto"/>
                    <w:left w:val="none" w:sz="0" w:space="0" w:color="auto"/>
                    <w:bottom w:val="none" w:sz="0" w:space="0" w:color="auto"/>
                    <w:right w:val="none" w:sz="0" w:space="0" w:color="auto"/>
                  </w:divBdr>
                  <w:divsChild>
                    <w:div w:id="790048740">
                      <w:marLeft w:val="0"/>
                      <w:marRight w:val="0"/>
                      <w:marTop w:val="0"/>
                      <w:marBottom w:val="0"/>
                      <w:divBdr>
                        <w:top w:val="none" w:sz="0" w:space="0" w:color="auto"/>
                        <w:left w:val="none" w:sz="0" w:space="0" w:color="auto"/>
                        <w:bottom w:val="none" w:sz="0" w:space="0" w:color="auto"/>
                        <w:right w:val="none" w:sz="0" w:space="0" w:color="auto"/>
                      </w:divBdr>
                      <w:divsChild>
                        <w:div w:id="277614754">
                          <w:marLeft w:val="0"/>
                          <w:marRight w:val="0"/>
                          <w:marTop w:val="0"/>
                          <w:marBottom w:val="0"/>
                          <w:divBdr>
                            <w:top w:val="none" w:sz="0" w:space="0" w:color="auto"/>
                            <w:left w:val="none" w:sz="0" w:space="0" w:color="auto"/>
                            <w:bottom w:val="none" w:sz="0" w:space="0" w:color="auto"/>
                            <w:right w:val="none" w:sz="0" w:space="0" w:color="auto"/>
                          </w:divBdr>
                          <w:divsChild>
                            <w:div w:id="635378050">
                              <w:marLeft w:val="0"/>
                              <w:marRight w:val="0"/>
                              <w:marTop w:val="0"/>
                              <w:marBottom w:val="0"/>
                              <w:divBdr>
                                <w:top w:val="none" w:sz="0" w:space="0" w:color="auto"/>
                                <w:left w:val="none" w:sz="0" w:space="0" w:color="auto"/>
                                <w:bottom w:val="none" w:sz="0" w:space="0" w:color="auto"/>
                                <w:right w:val="none" w:sz="0" w:space="0" w:color="auto"/>
                              </w:divBdr>
                              <w:divsChild>
                                <w:div w:id="1929655968">
                                  <w:marLeft w:val="0"/>
                                  <w:marRight w:val="0"/>
                                  <w:marTop w:val="0"/>
                                  <w:marBottom w:val="0"/>
                                  <w:divBdr>
                                    <w:top w:val="none" w:sz="0" w:space="0" w:color="auto"/>
                                    <w:left w:val="none" w:sz="0" w:space="0" w:color="auto"/>
                                    <w:bottom w:val="none" w:sz="0" w:space="0" w:color="auto"/>
                                    <w:right w:val="none" w:sz="0" w:space="0" w:color="auto"/>
                                  </w:divBdr>
                                  <w:divsChild>
                                    <w:div w:id="750740483">
                                      <w:marLeft w:val="0"/>
                                      <w:marRight w:val="0"/>
                                      <w:marTop w:val="0"/>
                                      <w:marBottom w:val="0"/>
                                      <w:divBdr>
                                        <w:top w:val="none" w:sz="0" w:space="0" w:color="auto"/>
                                        <w:left w:val="none" w:sz="0" w:space="0" w:color="auto"/>
                                        <w:bottom w:val="none" w:sz="0" w:space="0" w:color="auto"/>
                                        <w:right w:val="none" w:sz="0" w:space="0" w:color="auto"/>
                                      </w:divBdr>
                                      <w:divsChild>
                                        <w:div w:id="1508402821">
                                          <w:marLeft w:val="0"/>
                                          <w:marRight w:val="0"/>
                                          <w:marTop w:val="0"/>
                                          <w:marBottom w:val="0"/>
                                          <w:divBdr>
                                            <w:top w:val="none" w:sz="0" w:space="0" w:color="auto"/>
                                            <w:left w:val="none" w:sz="0" w:space="0" w:color="auto"/>
                                            <w:bottom w:val="none" w:sz="0" w:space="0" w:color="auto"/>
                                            <w:right w:val="none" w:sz="0" w:space="0" w:color="auto"/>
                                          </w:divBdr>
                                          <w:divsChild>
                                            <w:div w:id="1275476181">
                                              <w:marLeft w:val="0"/>
                                              <w:marRight w:val="0"/>
                                              <w:marTop w:val="0"/>
                                              <w:marBottom w:val="0"/>
                                              <w:divBdr>
                                                <w:top w:val="none" w:sz="0" w:space="0" w:color="auto"/>
                                                <w:left w:val="none" w:sz="0" w:space="0" w:color="auto"/>
                                                <w:bottom w:val="none" w:sz="0" w:space="0" w:color="auto"/>
                                                <w:right w:val="none" w:sz="0" w:space="0" w:color="auto"/>
                                              </w:divBdr>
                                              <w:divsChild>
                                                <w:div w:id="978461791">
                                                  <w:marLeft w:val="0"/>
                                                  <w:marRight w:val="0"/>
                                                  <w:marTop w:val="0"/>
                                                  <w:marBottom w:val="0"/>
                                                  <w:divBdr>
                                                    <w:top w:val="none" w:sz="0" w:space="0" w:color="auto"/>
                                                    <w:left w:val="none" w:sz="0" w:space="0" w:color="auto"/>
                                                    <w:bottom w:val="none" w:sz="0" w:space="0" w:color="auto"/>
                                                    <w:right w:val="none" w:sz="0" w:space="0" w:color="auto"/>
                                                  </w:divBdr>
                                                </w:div>
                                                <w:div w:id="1699811030">
                                                  <w:marLeft w:val="0"/>
                                                  <w:marRight w:val="0"/>
                                                  <w:marTop w:val="0"/>
                                                  <w:marBottom w:val="0"/>
                                                  <w:divBdr>
                                                    <w:top w:val="none" w:sz="0" w:space="0" w:color="auto"/>
                                                    <w:left w:val="none" w:sz="0" w:space="0" w:color="auto"/>
                                                    <w:bottom w:val="none" w:sz="0" w:space="0" w:color="auto"/>
                                                    <w:right w:val="none" w:sz="0" w:space="0" w:color="auto"/>
                                                  </w:divBdr>
                                                </w:div>
                                                <w:div w:id="68204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6147632">
      <w:bodyDiv w:val="1"/>
      <w:marLeft w:val="0"/>
      <w:marRight w:val="0"/>
      <w:marTop w:val="0"/>
      <w:marBottom w:val="0"/>
      <w:divBdr>
        <w:top w:val="none" w:sz="0" w:space="0" w:color="auto"/>
        <w:left w:val="none" w:sz="0" w:space="0" w:color="auto"/>
        <w:bottom w:val="none" w:sz="0" w:space="0" w:color="auto"/>
        <w:right w:val="none" w:sz="0" w:space="0" w:color="auto"/>
      </w:divBdr>
      <w:divsChild>
        <w:div w:id="264727287">
          <w:marLeft w:val="0"/>
          <w:marRight w:val="0"/>
          <w:marTop w:val="0"/>
          <w:marBottom w:val="0"/>
          <w:divBdr>
            <w:top w:val="none" w:sz="0" w:space="0" w:color="auto"/>
            <w:left w:val="none" w:sz="0" w:space="0" w:color="auto"/>
            <w:bottom w:val="none" w:sz="0" w:space="0" w:color="auto"/>
            <w:right w:val="none" w:sz="0" w:space="0" w:color="auto"/>
          </w:divBdr>
        </w:div>
        <w:div w:id="486869716">
          <w:marLeft w:val="0"/>
          <w:marRight w:val="0"/>
          <w:marTop w:val="0"/>
          <w:marBottom w:val="0"/>
          <w:divBdr>
            <w:top w:val="none" w:sz="0" w:space="0" w:color="auto"/>
            <w:left w:val="none" w:sz="0" w:space="0" w:color="auto"/>
            <w:bottom w:val="none" w:sz="0" w:space="0" w:color="auto"/>
            <w:right w:val="none" w:sz="0" w:space="0" w:color="auto"/>
          </w:divBdr>
        </w:div>
        <w:div w:id="1206674709">
          <w:marLeft w:val="0"/>
          <w:marRight w:val="0"/>
          <w:marTop w:val="0"/>
          <w:marBottom w:val="0"/>
          <w:divBdr>
            <w:top w:val="none" w:sz="0" w:space="0" w:color="auto"/>
            <w:left w:val="none" w:sz="0" w:space="0" w:color="auto"/>
            <w:bottom w:val="none" w:sz="0" w:space="0" w:color="auto"/>
            <w:right w:val="none" w:sz="0" w:space="0" w:color="auto"/>
          </w:divBdr>
        </w:div>
        <w:div w:id="2018312779">
          <w:marLeft w:val="0"/>
          <w:marRight w:val="0"/>
          <w:marTop w:val="0"/>
          <w:marBottom w:val="0"/>
          <w:divBdr>
            <w:top w:val="none" w:sz="0" w:space="0" w:color="auto"/>
            <w:left w:val="none" w:sz="0" w:space="0" w:color="auto"/>
            <w:bottom w:val="none" w:sz="0" w:space="0" w:color="auto"/>
            <w:right w:val="none" w:sz="0" w:space="0" w:color="auto"/>
          </w:divBdr>
        </w:div>
        <w:div w:id="2042899065">
          <w:marLeft w:val="0"/>
          <w:marRight w:val="0"/>
          <w:marTop w:val="0"/>
          <w:marBottom w:val="0"/>
          <w:divBdr>
            <w:top w:val="none" w:sz="0" w:space="0" w:color="auto"/>
            <w:left w:val="none" w:sz="0" w:space="0" w:color="auto"/>
            <w:bottom w:val="none" w:sz="0" w:space="0" w:color="auto"/>
            <w:right w:val="none" w:sz="0" w:space="0" w:color="auto"/>
          </w:divBdr>
          <w:divsChild>
            <w:div w:id="209743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268176">
      <w:bodyDiv w:val="1"/>
      <w:marLeft w:val="0"/>
      <w:marRight w:val="0"/>
      <w:marTop w:val="0"/>
      <w:marBottom w:val="0"/>
      <w:divBdr>
        <w:top w:val="none" w:sz="0" w:space="0" w:color="auto"/>
        <w:left w:val="none" w:sz="0" w:space="0" w:color="auto"/>
        <w:bottom w:val="none" w:sz="0" w:space="0" w:color="auto"/>
        <w:right w:val="none" w:sz="0" w:space="0" w:color="auto"/>
      </w:divBdr>
      <w:divsChild>
        <w:div w:id="977688038">
          <w:marLeft w:val="0"/>
          <w:marRight w:val="0"/>
          <w:marTop w:val="0"/>
          <w:marBottom w:val="0"/>
          <w:divBdr>
            <w:top w:val="none" w:sz="0" w:space="0" w:color="auto"/>
            <w:left w:val="none" w:sz="0" w:space="0" w:color="auto"/>
            <w:bottom w:val="none" w:sz="0" w:space="0" w:color="auto"/>
            <w:right w:val="none" w:sz="0" w:space="0" w:color="auto"/>
          </w:divBdr>
          <w:divsChild>
            <w:div w:id="647124689">
              <w:marLeft w:val="0"/>
              <w:marRight w:val="0"/>
              <w:marTop w:val="0"/>
              <w:marBottom w:val="0"/>
              <w:divBdr>
                <w:top w:val="none" w:sz="0" w:space="0" w:color="auto"/>
                <w:left w:val="none" w:sz="0" w:space="0" w:color="auto"/>
                <w:bottom w:val="none" w:sz="0" w:space="0" w:color="auto"/>
                <w:right w:val="none" w:sz="0" w:space="0" w:color="auto"/>
              </w:divBdr>
              <w:divsChild>
                <w:div w:id="1555191858">
                  <w:marLeft w:val="0"/>
                  <w:marRight w:val="-6084"/>
                  <w:marTop w:val="0"/>
                  <w:marBottom w:val="0"/>
                  <w:divBdr>
                    <w:top w:val="none" w:sz="0" w:space="0" w:color="auto"/>
                    <w:left w:val="none" w:sz="0" w:space="0" w:color="auto"/>
                    <w:bottom w:val="none" w:sz="0" w:space="0" w:color="auto"/>
                    <w:right w:val="none" w:sz="0" w:space="0" w:color="auto"/>
                  </w:divBdr>
                  <w:divsChild>
                    <w:div w:id="752894503">
                      <w:marLeft w:val="0"/>
                      <w:marRight w:val="5844"/>
                      <w:marTop w:val="0"/>
                      <w:marBottom w:val="0"/>
                      <w:divBdr>
                        <w:top w:val="none" w:sz="0" w:space="0" w:color="auto"/>
                        <w:left w:val="none" w:sz="0" w:space="0" w:color="auto"/>
                        <w:bottom w:val="none" w:sz="0" w:space="0" w:color="auto"/>
                        <w:right w:val="none" w:sz="0" w:space="0" w:color="auto"/>
                      </w:divBdr>
                      <w:divsChild>
                        <w:div w:id="1571576913">
                          <w:marLeft w:val="0"/>
                          <w:marRight w:val="0"/>
                          <w:marTop w:val="0"/>
                          <w:marBottom w:val="0"/>
                          <w:divBdr>
                            <w:top w:val="none" w:sz="0" w:space="0" w:color="auto"/>
                            <w:left w:val="none" w:sz="0" w:space="0" w:color="auto"/>
                            <w:bottom w:val="none" w:sz="0" w:space="0" w:color="auto"/>
                            <w:right w:val="none" w:sz="0" w:space="0" w:color="auto"/>
                          </w:divBdr>
                          <w:divsChild>
                            <w:div w:id="400367971">
                              <w:marLeft w:val="0"/>
                              <w:marRight w:val="0"/>
                              <w:marTop w:val="120"/>
                              <w:marBottom w:val="360"/>
                              <w:divBdr>
                                <w:top w:val="none" w:sz="0" w:space="0" w:color="auto"/>
                                <w:left w:val="none" w:sz="0" w:space="0" w:color="auto"/>
                                <w:bottom w:val="none" w:sz="0" w:space="0" w:color="auto"/>
                                <w:right w:val="none" w:sz="0" w:space="0" w:color="auto"/>
                              </w:divBdr>
                              <w:divsChild>
                                <w:div w:id="1051879206">
                                  <w:marLeft w:val="0"/>
                                  <w:marRight w:val="0"/>
                                  <w:marTop w:val="0"/>
                                  <w:marBottom w:val="0"/>
                                  <w:divBdr>
                                    <w:top w:val="none" w:sz="0" w:space="0" w:color="auto"/>
                                    <w:left w:val="none" w:sz="0" w:space="0" w:color="auto"/>
                                    <w:bottom w:val="none" w:sz="0" w:space="0" w:color="auto"/>
                                    <w:right w:val="none" w:sz="0" w:space="0" w:color="auto"/>
                                  </w:divBdr>
                                </w:div>
                                <w:div w:id="12471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526851">
      <w:bodyDiv w:val="1"/>
      <w:marLeft w:val="0"/>
      <w:marRight w:val="0"/>
      <w:marTop w:val="0"/>
      <w:marBottom w:val="0"/>
      <w:divBdr>
        <w:top w:val="none" w:sz="0" w:space="0" w:color="auto"/>
        <w:left w:val="none" w:sz="0" w:space="0" w:color="auto"/>
        <w:bottom w:val="none" w:sz="0" w:space="0" w:color="auto"/>
        <w:right w:val="none" w:sz="0" w:space="0" w:color="auto"/>
      </w:divBdr>
    </w:div>
    <w:div w:id="1907111255">
      <w:bodyDiv w:val="1"/>
      <w:marLeft w:val="0"/>
      <w:marRight w:val="0"/>
      <w:marTop w:val="0"/>
      <w:marBottom w:val="0"/>
      <w:divBdr>
        <w:top w:val="none" w:sz="0" w:space="0" w:color="auto"/>
        <w:left w:val="none" w:sz="0" w:space="0" w:color="auto"/>
        <w:bottom w:val="none" w:sz="0" w:space="0" w:color="auto"/>
        <w:right w:val="none" w:sz="0" w:space="0" w:color="auto"/>
      </w:divBdr>
      <w:divsChild>
        <w:div w:id="356464426">
          <w:marLeft w:val="0"/>
          <w:marRight w:val="0"/>
          <w:marTop w:val="0"/>
          <w:marBottom w:val="0"/>
          <w:divBdr>
            <w:top w:val="none" w:sz="0" w:space="0" w:color="auto"/>
            <w:left w:val="none" w:sz="0" w:space="0" w:color="auto"/>
            <w:bottom w:val="none" w:sz="0" w:space="0" w:color="auto"/>
            <w:right w:val="none" w:sz="0" w:space="0" w:color="auto"/>
          </w:divBdr>
          <w:divsChild>
            <w:div w:id="2044086534">
              <w:marLeft w:val="0"/>
              <w:marRight w:val="0"/>
              <w:marTop w:val="0"/>
              <w:marBottom w:val="0"/>
              <w:divBdr>
                <w:top w:val="none" w:sz="0" w:space="0" w:color="auto"/>
                <w:left w:val="none" w:sz="0" w:space="0" w:color="auto"/>
                <w:bottom w:val="none" w:sz="0" w:space="0" w:color="auto"/>
                <w:right w:val="none" w:sz="0" w:space="0" w:color="auto"/>
              </w:divBdr>
            </w:div>
          </w:divsChild>
        </w:div>
        <w:div w:id="950551416">
          <w:marLeft w:val="0"/>
          <w:marRight w:val="0"/>
          <w:marTop w:val="0"/>
          <w:marBottom w:val="0"/>
          <w:divBdr>
            <w:top w:val="none" w:sz="0" w:space="0" w:color="auto"/>
            <w:left w:val="none" w:sz="0" w:space="0" w:color="auto"/>
            <w:bottom w:val="none" w:sz="0" w:space="0" w:color="auto"/>
            <w:right w:val="none" w:sz="0" w:space="0" w:color="auto"/>
          </w:divBdr>
        </w:div>
        <w:div w:id="997925265">
          <w:marLeft w:val="0"/>
          <w:marRight w:val="0"/>
          <w:marTop w:val="0"/>
          <w:marBottom w:val="0"/>
          <w:divBdr>
            <w:top w:val="none" w:sz="0" w:space="0" w:color="auto"/>
            <w:left w:val="none" w:sz="0" w:space="0" w:color="auto"/>
            <w:bottom w:val="none" w:sz="0" w:space="0" w:color="auto"/>
            <w:right w:val="none" w:sz="0" w:space="0" w:color="auto"/>
          </w:divBdr>
        </w:div>
        <w:div w:id="1009064643">
          <w:marLeft w:val="0"/>
          <w:marRight w:val="0"/>
          <w:marTop w:val="0"/>
          <w:marBottom w:val="0"/>
          <w:divBdr>
            <w:top w:val="none" w:sz="0" w:space="0" w:color="auto"/>
            <w:left w:val="none" w:sz="0" w:space="0" w:color="auto"/>
            <w:bottom w:val="none" w:sz="0" w:space="0" w:color="auto"/>
            <w:right w:val="none" w:sz="0" w:space="0" w:color="auto"/>
          </w:divBdr>
        </w:div>
        <w:div w:id="1532105360">
          <w:marLeft w:val="0"/>
          <w:marRight w:val="0"/>
          <w:marTop w:val="0"/>
          <w:marBottom w:val="0"/>
          <w:divBdr>
            <w:top w:val="none" w:sz="0" w:space="0" w:color="auto"/>
            <w:left w:val="none" w:sz="0" w:space="0" w:color="auto"/>
            <w:bottom w:val="none" w:sz="0" w:space="0" w:color="auto"/>
            <w:right w:val="none" w:sz="0" w:space="0" w:color="auto"/>
          </w:divBdr>
        </w:div>
      </w:divsChild>
    </w:div>
    <w:div w:id="1939825829">
      <w:bodyDiv w:val="1"/>
      <w:marLeft w:val="0"/>
      <w:marRight w:val="0"/>
      <w:marTop w:val="0"/>
      <w:marBottom w:val="0"/>
      <w:divBdr>
        <w:top w:val="none" w:sz="0" w:space="0" w:color="auto"/>
        <w:left w:val="none" w:sz="0" w:space="0" w:color="auto"/>
        <w:bottom w:val="none" w:sz="0" w:space="0" w:color="auto"/>
        <w:right w:val="none" w:sz="0" w:space="0" w:color="auto"/>
      </w:divBdr>
      <w:divsChild>
        <w:div w:id="2047103034">
          <w:marLeft w:val="0"/>
          <w:marRight w:val="0"/>
          <w:marTop w:val="0"/>
          <w:marBottom w:val="0"/>
          <w:divBdr>
            <w:top w:val="none" w:sz="0" w:space="0" w:color="auto"/>
            <w:left w:val="none" w:sz="0" w:space="0" w:color="auto"/>
            <w:bottom w:val="none" w:sz="0" w:space="0" w:color="auto"/>
            <w:right w:val="none" w:sz="0" w:space="0" w:color="auto"/>
          </w:divBdr>
          <w:divsChild>
            <w:div w:id="1481650566">
              <w:marLeft w:val="0"/>
              <w:marRight w:val="0"/>
              <w:marTop w:val="0"/>
              <w:marBottom w:val="0"/>
              <w:divBdr>
                <w:top w:val="none" w:sz="0" w:space="0" w:color="auto"/>
                <w:left w:val="none" w:sz="0" w:space="0" w:color="auto"/>
                <w:bottom w:val="none" w:sz="0" w:space="0" w:color="auto"/>
                <w:right w:val="none" w:sz="0" w:space="0" w:color="auto"/>
              </w:divBdr>
              <w:divsChild>
                <w:div w:id="58091092">
                  <w:marLeft w:val="0"/>
                  <w:marRight w:val="-6084"/>
                  <w:marTop w:val="0"/>
                  <w:marBottom w:val="0"/>
                  <w:divBdr>
                    <w:top w:val="none" w:sz="0" w:space="0" w:color="auto"/>
                    <w:left w:val="none" w:sz="0" w:space="0" w:color="auto"/>
                    <w:bottom w:val="none" w:sz="0" w:space="0" w:color="auto"/>
                    <w:right w:val="none" w:sz="0" w:space="0" w:color="auto"/>
                  </w:divBdr>
                  <w:divsChild>
                    <w:div w:id="1963460228">
                      <w:marLeft w:val="0"/>
                      <w:marRight w:val="5844"/>
                      <w:marTop w:val="0"/>
                      <w:marBottom w:val="0"/>
                      <w:divBdr>
                        <w:top w:val="none" w:sz="0" w:space="0" w:color="auto"/>
                        <w:left w:val="none" w:sz="0" w:space="0" w:color="auto"/>
                        <w:bottom w:val="none" w:sz="0" w:space="0" w:color="auto"/>
                        <w:right w:val="none" w:sz="0" w:space="0" w:color="auto"/>
                      </w:divBdr>
                      <w:divsChild>
                        <w:div w:id="707680982">
                          <w:marLeft w:val="0"/>
                          <w:marRight w:val="0"/>
                          <w:marTop w:val="0"/>
                          <w:marBottom w:val="0"/>
                          <w:divBdr>
                            <w:top w:val="none" w:sz="0" w:space="0" w:color="auto"/>
                            <w:left w:val="none" w:sz="0" w:space="0" w:color="auto"/>
                            <w:bottom w:val="none" w:sz="0" w:space="0" w:color="auto"/>
                            <w:right w:val="none" w:sz="0" w:space="0" w:color="auto"/>
                          </w:divBdr>
                          <w:divsChild>
                            <w:div w:id="1387099876">
                              <w:marLeft w:val="0"/>
                              <w:marRight w:val="0"/>
                              <w:marTop w:val="120"/>
                              <w:marBottom w:val="360"/>
                              <w:divBdr>
                                <w:top w:val="none" w:sz="0" w:space="0" w:color="auto"/>
                                <w:left w:val="none" w:sz="0" w:space="0" w:color="auto"/>
                                <w:bottom w:val="none" w:sz="0" w:space="0" w:color="auto"/>
                                <w:right w:val="none" w:sz="0" w:space="0" w:color="auto"/>
                              </w:divBdr>
                              <w:divsChild>
                                <w:div w:id="1435442789">
                                  <w:marLeft w:val="0"/>
                                  <w:marRight w:val="0"/>
                                  <w:marTop w:val="0"/>
                                  <w:marBottom w:val="0"/>
                                  <w:divBdr>
                                    <w:top w:val="none" w:sz="0" w:space="0" w:color="auto"/>
                                    <w:left w:val="none" w:sz="0" w:space="0" w:color="auto"/>
                                    <w:bottom w:val="none" w:sz="0" w:space="0" w:color="auto"/>
                                    <w:right w:val="none" w:sz="0" w:space="0" w:color="auto"/>
                                  </w:divBdr>
                                </w:div>
                                <w:div w:id="51638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2074578">
      <w:bodyDiv w:val="1"/>
      <w:marLeft w:val="0"/>
      <w:marRight w:val="0"/>
      <w:marTop w:val="0"/>
      <w:marBottom w:val="0"/>
      <w:divBdr>
        <w:top w:val="none" w:sz="0" w:space="0" w:color="auto"/>
        <w:left w:val="none" w:sz="0" w:space="0" w:color="auto"/>
        <w:bottom w:val="none" w:sz="0" w:space="0" w:color="auto"/>
        <w:right w:val="none" w:sz="0" w:space="0" w:color="auto"/>
      </w:divBdr>
      <w:divsChild>
        <w:div w:id="2142260703">
          <w:marLeft w:val="0"/>
          <w:marRight w:val="0"/>
          <w:marTop w:val="0"/>
          <w:marBottom w:val="0"/>
          <w:divBdr>
            <w:top w:val="none" w:sz="0" w:space="0" w:color="auto"/>
            <w:left w:val="none" w:sz="0" w:space="0" w:color="auto"/>
            <w:bottom w:val="none" w:sz="0" w:space="0" w:color="auto"/>
            <w:right w:val="none" w:sz="0" w:space="0" w:color="auto"/>
          </w:divBdr>
          <w:divsChild>
            <w:div w:id="660280214">
              <w:marLeft w:val="0"/>
              <w:marRight w:val="0"/>
              <w:marTop w:val="0"/>
              <w:marBottom w:val="0"/>
              <w:divBdr>
                <w:top w:val="none" w:sz="0" w:space="0" w:color="auto"/>
                <w:left w:val="none" w:sz="0" w:space="0" w:color="auto"/>
                <w:bottom w:val="none" w:sz="0" w:space="0" w:color="auto"/>
                <w:right w:val="none" w:sz="0" w:space="0" w:color="auto"/>
              </w:divBdr>
              <w:divsChild>
                <w:div w:id="267200075">
                  <w:marLeft w:val="0"/>
                  <w:marRight w:val="0"/>
                  <w:marTop w:val="0"/>
                  <w:marBottom w:val="0"/>
                  <w:divBdr>
                    <w:top w:val="none" w:sz="0" w:space="0" w:color="auto"/>
                    <w:left w:val="none" w:sz="0" w:space="0" w:color="auto"/>
                    <w:bottom w:val="none" w:sz="0" w:space="0" w:color="auto"/>
                    <w:right w:val="none" w:sz="0" w:space="0" w:color="auto"/>
                  </w:divBdr>
                  <w:divsChild>
                    <w:div w:id="732658123">
                      <w:marLeft w:val="0"/>
                      <w:marRight w:val="0"/>
                      <w:marTop w:val="0"/>
                      <w:marBottom w:val="0"/>
                      <w:divBdr>
                        <w:top w:val="none" w:sz="0" w:space="0" w:color="auto"/>
                        <w:left w:val="none" w:sz="0" w:space="0" w:color="auto"/>
                        <w:bottom w:val="none" w:sz="0" w:space="0" w:color="auto"/>
                        <w:right w:val="none" w:sz="0" w:space="0" w:color="auto"/>
                      </w:divBdr>
                      <w:divsChild>
                        <w:div w:id="1209681896">
                          <w:marLeft w:val="0"/>
                          <w:marRight w:val="0"/>
                          <w:marTop w:val="0"/>
                          <w:marBottom w:val="0"/>
                          <w:divBdr>
                            <w:top w:val="none" w:sz="0" w:space="0" w:color="auto"/>
                            <w:left w:val="none" w:sz="0" w:space="0" w:color="auto"/>
                            <w:bottom w:val="none" w:sz="0" w:space="0" w:color="auto"/>
                            <w:right w:val="none" w:sz="0" w:space="0" w:color="auto"/>
                          </w:divBdr>
                          <w:divsChild>
                            <w:div w:id="1330134636">
                              <w:marLeft w:val="0"/>
                              <w:marRight w:val="0"/>
                              <w:marTop w:val="0"/>
                              <w:marBottom w:val="0"/>
                              <w:divBdr>
                                <w:top w:val="none" w:sz="0" w:space="0" w:color="auto"/>
                                <w:left w:val="none" w:sz="0" w:space="0" w:color="auto"/>
                                <w:bottom w:val="none" w:sz="0" w:space="0" w:color="auto"/>
                                <w:right w:val="none" w:sz="0" w:space="0" w:color="auto"/>
                              </w:divBdr>
                              <w:divsChild>
                                <w:div w:id="1513371640">
                                  <w:marLeft w:val="0"/>
                                  <w:marRight w:val="0"/>
                                  <w:marTop w:val="0"/>
                                  <w:marBottom w:val="0"/>
                                  <w:divBdr>
                                    <w:top w:val="none" w:sz="0" w:space="0" w:color="auto"/>
                                    <w:left w:val="none" w:sz="0" w:space="0" w:color="auto"/>
                                    <w:bottom w:val="none" w:sz="0" w:space="0" w:color="auto"/>
                                    <w:right w:val="none" w:sz="0" w:space="0" w:color="auto"/>
                                  </w:divBdr>
                                  <w:divsChild>
                                    <w:div w:id="1483159875">
                                      <w:marLeft w:val="0"/>
                                      <w:marRight w:val="0"/>
                                      <w:marTop w:val="0"/>
                                      <w:marBottom w:val="0"/>
                                      <w:divBdr>
                                        <w:top w:val="none" w:sz="0" w:space="0" w:color="auto"/>
                                        <w:left w:val="none" w:sz="0" w:space="0" w:color="auto"/>
                                        <w:bottom w:val="none" w:sz="0" w:space="0" w:color="auto"/>
                                        <w:right w:val="none" w:sz="0" w:space="0" w:color="auto"/>
                                      </w:divBdr>
                                      <w:divsChild>
                                        <w:div w:id="120147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uzzle.com/articles/coroner-salary.html" TargetMode="External"/><Relationship Id="rId18" Type="http://schemas.openxmlformats.org/officeDocument/2006/relationships/hyperlink" Target="http://aje.oxfordjournals.org/search?author1=Carrie+K.+Shapiro-Mendoza&amp;sortspec=date&amp;submit=Submit"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dccwww.bumc.bu.edu/ChimeNisp/Main_Nisp.asp" TargetMode="External"/><Relationship Id="rId2" Type="http://schemas.openxmlformats.org/officeDocument/2006/relationships/numbering" Target="numbering.xml"/><Relationship Id="rId16" Type="http://schemas.openxmlformats.org/officeDocument/2006/relationships/hyperlink" Target="http://www.indeed.com/salary/Receptionist.html"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healthypeople.gov/2020/topicsobjectives2020/objectiveslist.aspx?topicid=26"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aje.oxfordjournals.org/search?author1=Kay+M.+Tomashek&amp;sortspec=date&amp;submit=Submit"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cbsalary.com/salary-calculator/chart/Medical+Examiner?kw=Medical+Examiner&amp;jn=jn023&amp;tid=92058"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DF5EE-677A-4B7F-89B0-30037CFC8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6432</Words>
  <Characters>38238</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2013-11-01T16:53:00Z</dcterms:created>
  <dcterms:modified xsi:type="dcterms:W3CDTF">2013-11-04T21:37:00Z</dcterms:modified>
</cp:coreProperties>
</file>