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9D6" w:rsidRDefault="008869D6" w:rsidP="008869D6">
      <w:pPr>
        <w:pStyle w:val="Title"/>
      </w:pPr>
      <w:r>
        <w:t>SUPPORTING STATEMENT</w:t>
      </w:r>
    </w:p>
    <w:p w:rsidR="008869D6" w:rsidRDefault="008869D6" w:rsidP="008869D6">
      <w:pPr>
        <w:rPr>
          <w:sz w:val="24"/>
        </w:rPr>
      </w:pPr>
    </w:p>
    <w:p w:rsidR="008869D6" w:rsidRDefault="008869D6" w:rsidP="008869D6">
      <w:pPr>
        <w:rPr>
          <w:sz w:val="24"/>
        </w:rPr>
      </w:pPr>
    </w:p>
    <w:p w:rsidR="008869D6" w:rsidRDefault="008869D6" w:rsidP="008869D6">
      <w:pPr>
        <w:rPr>
          <w:sz w:val="24"/>
        </w:rPr>
      </w:pPr>
      <w:r>
        <w:rPr>
          <w:sz w:val="24"/>
        </w:rPr>
        <w:t xml:space="preserve">  B. </w:t>
      </w:r>
      <w:r>
        <w:rPr>
          <w:sz w:val="24"/>
        </w:rPr>
        <w:tab/>
      </w:r>
      <w:r>
        <w:rPr>
          <w:sz w:val="24"/>
          <w:u w:val="single"/>
        </w:rPr>
        <w:t>Collection of Information Employing Statistical Methods</w:t>
      </w:r>
    </w:p>
    <w:p w:rsidR="008869D6" w:rsidRDefault="008869D6" w:rsidP="008869D6">
      <w:pPr>
        <w:rPr>
          <w:sz w:val="24"/>
        </w:rPr>
      </w:pPr>
    </w:p>
    <w:p w:rsidR="008869D6" w:rsidRDefault="008869D6" w:rsidP="008869D6">
      <w:pPr>
        <w:ind w:left="-288"/>
        <w:rPr>
          <w:sz w:val="24"/>
        </w:rPr>
      </w:pPr>
      <w:r>
        <w:rPr>
          <w:sz w:val="24"/>
        </w:rPr>
        <w:t xml:space="preserve">   </w:t>
      </w:r>
      <w:r>
        <w:rPr>
          <w:sz w:val="24"/>
        </w:rPr>
        <w:tab/>
        <w:t xml:space="preserve">   1. </w:t>
      </w:r>
      <w:r>
        <w:rPr>
          <w:sz w:val="24"/>
        </w:rPr>
        <w:tab/>
      </w:r>
      <w:r>
        <w:rPr>
          <w:sz w:val="24"/>
          <w:u w:val="single"/>
        </w:rPr>
        <w:t>Universe and Respondent Burden</w:t>
      </w:r>
    </w:p>
    <w:p w:rsidR="008869D6" w:rsidRDefault="008869D6" w:rsidP="008869D6">
      <w:pPr>
        <w:ind w:left="-288"/>
        <w:rPr>
          <w:sz w:val="24"/>
        </w:rPr>
      </w:pPr>
    </w:p>
    <w:p w:rsidR="008869D6" w:rsidRDefault="008869D6" w:rsidP="008869D6">
      <w:pPr>
        <w:ind w:left="720"/>
        <w:rPr>
          <w:sz w:val="24"/>
        </w:rPr>
      </w:pPr>
      <w:r>
        <w:rPr>
          <w:sz w:val="24"/>
        </w:rPr>
        <w:t xml:space="preserve">The January 2014 </w:t>
      </w:r>
      <w:r w:rsidR="003D2A5D">
        <w:rPr>
          <w:sz w:val="24"/>
        </w:rPr>
        <w:t xml:space="preserve">and January 2016 </w:t>
      </w:r>
      <w:r>
        <w:rPr>
          <w:sz w:val="24"/>
        </w:rPr>
        <w:t>supplement</w:t>
      </w:r>
      <w:r w:rsidR="003D2A5D">
        <w:rPr>
          <w:sz w:val="24"/>
        </w:rPr>
        <w:t>s</w:t>
      </w:r>
      <w:r>
        <w:rPr>
          <w:sz w:val="24"/>
        </w:rPr>
        <w:t xml:space="preserve"> will be conducted in conjunction with the CPS, for which the universe is 122 million households.  From this universe, we select a sample of approximately 72,000 households each month, of which approximately 60,000 households are eligible for interviews.  About 55,000 households are actually interviewed each month.  The items in the supplement are asked, as appropriate, for members of the households. </w:t>
      </w:r>
    </w:p>
    <w:p w:rsidR="008869D6" w:rsidRDefault="008869D6" w:rsidP="008869D6">
      <w:pPr>
        <w:ind w:left="720"/>
        <w:rPr>
          <w:sz w:val="24"/>
        </w:rPr>
      </w:pPr>
    </w:p>
    <w:p w:rsidR="008869D6" w:rsidRDefault="008869D6" w:rsidP="008869D6">
      <w:pPr>
        <w:ind w:left="-576" w:firstLine="576"/>
        <w:rPr>
          <w:sz w:val="24"/>
        </w:rPr>
      </w:pPr>
      <w:r>
        <w:rPr>
          <w:sz w:val="24"/>
        </w:rPr>
        <w:t xml:space="preserve">   2.</w:t>
      </w:r>
      <w:r>
        <w:rPr>
          <w:sz w:val="24"/>
        </w:rPr>
        <w:tab/>
      </w:r>
      <w:r>
        <w:rPr>
          <w:sz w:val="24"/>
          <w:u w:val="single"/>
        </w:rPr>
        <w:t>Procedures for Collecting Information</w:t>
      </w:r>
    </w:p>
    <w:p w:rsidR="008869D6" w:rsidRDefault="008869D6" w:rsidP="008869D6">
      <w:pPr>
        <w:rPr>
          <w:sz w:val="24"/>
        </w:rPr>
      </w:pPr>
    </w:p>
    <w:p w:rsidR="008869D6" w:rsidRDefault="008869D6" w:rsidP="008869D6">
      <w:pPr>
        <w:ind w:left="720"/>
        <w:rPr>
          <w:sz w:val="24"/>
        </w:rPr>
      </w:pPr>
      <w:r>
        <w:rPr>
          <w:sz w:val="24"/>
        </w:rPr>
        <w:t xml:space="preserve">This is a supplemental survey associated with the January 2014 </w:t>
      </w:r>
      <w:r w:rsidR="003D2A5D">
        <w:rPr>
          <w:sz w:val="24"/>
        </w:rPr>
        <w:t xml:space="preserve">and January 2016 </w:t>
      </w:r>
      <w:r>
        <w:rPr>
          <w:sz w:val="24"/>
        </w:rPr>
        <w:t>CPS.  The statistical properties of these supplemental items will fall within those associated with the CPS itself. (See Attachment G. Specifically, sample design and selection are detailed in section 1, and estimation procedures are described in section 2.)</w:t>
      </w:r>
    </w:p>
    <w:p w:rsidR="008869D6" w:rsidRDefault="008869D6" w:rsidP="008869D6">
      <w:pPr>
        <w:rPr>
          <w:sz w:val="24"/>
        </w:rPr>
      </w:pPr>
    </w:p>
    <w:p w:rsidR="008869D6" w:rsidRDefault="008869D6" w:rsidP="008869D6">
      <w:pPr>
        <w:ind w:left="-288"/>
        <w:rPr>
          <w:sz w:val="24"/>
        </w:rPr>
      </w:pPr>
      <w:r>
        <w:rPr>
          <w:sz w:val="24"/>
        </w:rPr>
        <w:t xml:space="preserve">   </w:t>
      </w:r>
      <w:r>
        <w:rPr>
          <w:sz w:val="24"/>
        </w:rPr>
        <w:tab/>
        <w:t xml:space="preserve">   3.</w:t>
      </w:r>
      <w:r>
        <w:rPr>
          <w:sz w:val="24"/>
        </w:rPr>
        <w:tab/>
      </w:r>
      <w:r>
        <w:rPr>
          <w:sz w:val="24"/>
          <w:u w:val="single"/>
        </w:rPr>
        <w:t>Methods to Maximize Response</w:t>
      </w:r>
    </w:p>
    <w:p w:rsidR="008869D6" w:rsidRDefault="008869D6" w:rsidP="008869D6">
      <w:pPr>
        <w:rPr>
          <w:sz w:val="24"/>
        </w:rPr>
      </w:pPr>
    </w:p>
    <w:p w:rsidR="008869D6" w:rsidRDefault="008869D6" w:rsidP="008869D6">
      <w:pPr>
        <w:ind w:left="720"/>
        <w:rPr>
          <w:sz w:val="24"/>
        </w:rPr>
      </w:pPr>
      <w:r>
        <w:rPr>
          <w:sz w:val="24"/>
        </w:rPr>
        <w:t xml:space="preserve">Response rates and data accuracy for the CPS are maintained at high levels through internal consistency edits in the computerized instrument, interviewer instructions, training, and close monitoring of these data. For additional information on </w:t>
      </w:r>
      <w:proofErr w:type="spellStart"/>
      <w:r>
        <w:rPr>
          <w:sz w:val="24"/>
        </w:rPr>
        <w:t>nonresponse</w:t>
      </w:r>
      <w:proofErr w:type="spellEnd"/>
      <w:r>
        <w:rPr>
          <w:sz w:val="24"/>
        </w:rPr>
        <w:t xml:space="preserve">, see Attachments G (section 5) and H (page 16-4). For information about data accuracy, see "Current Population Survey Design and Methodology: Technical Paper 66" (training of interviewers is detailed in Appendix D, design of the instrument is described in Chapter 6, and data processing is described in Chapter 9), available at </w:t>
      </w:r>
      <w:hyperlink r:id="rId4" w:history="1">
        <w:r w:rsidRPr="003F307B">
          <w:rPr>
            <w:rStyle w:val="Hyperlink"/>
            <w:sz w:val="24"/>
          </w:rPr>
          <w:t>http://www.census.gov/prod/2006pubs/tp-66.pdf</w:t>
        </w:r>
      </w:hyperlink>
      <w:r>
        <w:rPr>
          <w:sz w:val="24"/>
        </w:rPr>
        <w:t xml:space="preserve">. </w:t>
      </w:r>
    </w:p>
    <w:p w:rsidR="008869D6" w:rsidRDefault="008869D6" w:rsidP="008869D6">
      <w:pPr>
        <w:ind w:left="-288"/>
        <w:rPr>
          <w:sz w:val="24"/>
        </w:rPr>
      </w:pPr>
    </w:p>
    <w:p w:rsidR="008869D6" w:rsidRDefault="008869D6" w:rsidP="008869D6">
      <w:pPr>
        <w:ind w:left="-288"/>
        <w:rPr>
          <w:sz w:val="24"/>
        </w:rPr>
      </w:pPr>
      <w:r>
        <w:rPr>
          <w:sz w:val="24"/>
        </w:rPr>
        <w:t xml:space="preserve">   </w:t>
      </w:r>
      <w:r>
        <w:rPr>
          <w:sz w:val="24"/>
        </w:rPr>
        <w:tab/>
        <w:t xml:space="preserve">   4.</w:t>
      </w:r>
      <w:r>
        <w:rPr>
          <w:sz w:val="24"/>
        </w:rPr>
        <w:tab/>
      </w:r>
      <w:r>
        <w:rPr>
          <w:sz w:val="24"/>
          <w:u w:val="single"/>
        </w:rPr>
        <w:t>Testing of Procedures</w:t>
      </w:r>
    </w:p>
    <w:p w:rsidR="008869D6" w:rsidRDefault="008869D6" w:rsidP="008869D6">
      <w:pPr>
        <w:rPr>
          <w:sz w:val="24"/>
        </w:rPr>
      </w:pPr>
    </w:p>
    <w:p w:rsidR="008869D6" w:rsidRPr="005F517E" w:rsidRDefault="008869D6" w:rsidP="008869D6">
      <w:pPr>
        <w:ind w:left="720"/>
        <w:rPr>
          <w:sz w:val="24"/>
        </w:rPr>
      </w:pPr>
      <w:r>
        <w:rPr>
          <w:sz w:val="24"/>
        </w:rPr>
        <w:t xml:space="preserve">Testing of these supplemental items was not required since the same survey was conducted in January 2010 and January 2012.  Attachment H discusses the reliability of the estimates produced from </w:t>
      </w:r>
      <w:r w:rsidRPr="005F517E">
        <w:rPr>
          <w:sz w:val="24"/>
        </w:rPr>
        <w:t>the January 20</w:t>
      </w:r>
      <w:r>
        <w:rPr>
          <w:sz w:val="24"/>
        </w:rPr>
        <w:t>12</w:t>
      </w:r>
      <w:r w:rsidRPr="005F517E">
        <w:rPr>
          <w:sz w:val="24"/>
        </w:rPr>
        <w:t xml:space="preserve"> Displaced Worker, Job Tenure, and Occupational Mobility supplement.</w:t>
      </w:r>
    </w:p>
    <w:p w:rsidR="008869D6" w:rsidRDefault="008869D6" w:rsidP="008869D6">
      <w:pPr>
        <w:rPr>
          <w:sz w:val="24"/>
        </w:rPr>
      </w:pPr>
    </w:p>
    <w:p w:rsidR="008869D6" w:rsidRDefault="008869D6" w:rsidP="008869D6">
      <w:pPr>
        <w:ind w:left="-288"/>
        <w:rPr>
          <w:sz w:val="24"/>
        </w:rPr>
      </w:pPr>
      <w:r>
        <w:rPr>
          <w:sz w:val="24"/>
        </w:rPr>
        <w:t xml:space="preserve">   </w:t>
      </w:r>
      <w:r>
        <w:rPr>
          <w:sz w:val="24"/>
        </w:rPr>
        <w:tab/>
        <w:t xml:space="preserve">   5. </w:t>
      </w:r>
      <w:r>
        <w:rPr>
          <w:sz w:val="24"/>
        </w:rPr>
        <w:tab/>
      </w:r>
      <w:r>
        <w:rPr>
          <w:sz w:val="24"/>
          <w:u w:val="single"/>
        </w:rPr>
        <w:t>Contact Persons</w:t>
      </w:r>
    </w:p>
    <w:p w:rsidR="008869D6" w:rsidRDefault="008869D6" w:rsidP="008869D6">
      <w:pPr>
        <w:rPr>
          <w:sz w:val="24"/>
        </w:rPr>
      </w:pPr>
    </w:p>
    <w:p w:rsidR="008869D6" w:rsidRDefault="008869D6" w:rsidP="008869D6">
      <w:pPr>
        <w:ind w:left="720"/>
        <w:rPr>
          <w:sz w:val="24"/>
        </w:rPr>
      </w:pPr>
      <w:r>
        <w:rPr>
          <w:sz w:val="24"/>
        </w:rPr>
        <w:t>The following individuals may be consulted concerning the statistical data collection and analysis operation:</w:t>
      </w:r>
    </w:p>
    <w:p w:rsidR="008869D6" w:rsidRDefault="008869D6" w:rsidP="008869D6">
      <w:pPr>
        <w:rPr>
          <w:sz w:val="24"/>
        </w:rPr>
      </w:pPr>
    </w:p>
    <w:p w:rsidR="008869D6" w:rsidRDefault="008869D6" w:rsidP="008869D6">
      <w:pPr>
        <w:rPr>
          <w:sz w:val="24"/>
          <w:u w:val="single"/>
        </w:rPr>
      </w:pPr>
      <w:r>
        <w:rPr>
          <w:sz w:val="24"/>
        </w:rPr>
        <w:lastRenderedPageBreak/>
        <w:t xml:space="preserve">      </w:t>
      </w:r>
      <w:r>
        <w:rPr>
          <w:sz w:val="24"/>
        </w:rPr>
        <w:tab/>
      </w:r>
      <w:r>
        <w:rPr>
          <w:sz w:val="24"/>
          <w:u w:val="single"/>
        </w:rPr>
        <w:t>Statistical Design:</w:t>
      </w:r>
    </w:p>
    <w:p w:rsidR="008869D6" w:rsidRDefault="008869D6" w:rsidP="008869D6">
      <w:pPr>
        <w:rPr>
          <w:sz w:val="24"/>
        </w:rPr>
      </w:pPr>
    </w:p>
    <w:p w:rsidR="008869D6" w:rsidRDefault="008869D6" w:rsidP="008869D6">
      <w:pPr>
        <w:rPr>
          <w:sz w:val="24"/>
        </w:rPr>
      </w:pPr>
      <w:r>
        <w:rPr>
          <w:sz w:val="24"/>
        </w:rPr>
        <w:t xml:space="preserve">      </w:t>
      </w:r>
      <w:r>
        <w:rPr>
          <w:sz w:val="24"/>
        </w:rPr>
        <w:tab/>
      </w:r>
      <w:r>
        <w:rPr>
          <w:sz w:val="24"/>
          <w:szCs w:val="24"/>
        </w:rPr>
        <w:t>Yang Cheng</w:t>
      </w:r>
      <w:r>
        <w:rPr>
          <w:sz w:val="24"/>
        </w:rPr>
        <w:t xml:space="preserve"> </w:t>
      </w:r>
    </w:p>
    <w:p w:rsidR="008869D6" w:rsidRDefault="008869D6" w:rsidP="008869D6">
      <w:pPr>
        <w:ind w:firstLine="720"/>
        <w:rPr>
          <w:sz w:val="24"/>
        </w:rPr>
      </w:pPr>
      <w:r>
        <w:rPr>
          <w:sz w:val="24"/>
        </w:rPr>
        <w:t>Demographic Statistical Methods Division</w:t>
      </w:r>
    </w:p>
    <w:p w:rsidR="008869D6" w:rsidRDefault="008869D6" w:rsidP="008869D6">
      <w:pPr>
        <w:ind w:left="720"/>
        <w:rPr>
          <w:sz w:val="24"/>
        </w:rPr>
      </w:pPr>
      <w:r>
        <w:rPr>
          <w:sz w:val="24"/>
        </w:rPr>
        <w:t>Bureau of the Census</w:t>
      </w:r>
    </w:p>
    <w:p w:rsidR="008869D6" w:rsidRDefault="008869D6" w:rsidP="008869D6">
      <w:pPr>
        <w:ind w:left="720"/>
        <w:rPr>
          <w:sz w:val="24"/>
          <w:szCs w:val="24"/>
        </w:rPr>
      </w:pPr>
      <w:r>
        <w:rPr>
          <w:sz w:val="24"/>
        </w:rPr>
        <w:t xml:space="preserve">(301) </w:t>
      </w:r>
      <w:r w:rsidRPr="00784324">
        <w:rPr>
          <w:sz w:val="24"/>
          <w:szCs w:val="24"/>
        </w:rPr>
        <w:t>763-</w:t>
      </w:r>
      <w:r>
        <w:rPr>
          <w:sz w:val="24"/>
          <w:szCs w:val="24"/>
        </w:rPr>
        <w:t>3287</w:t>
      </w:r>
    </w:p>
    <w:p w:rsidR="008869D6" w:rsidRDefault="008869D6" w:rsidP="008869D6">
      <w:pPr>
        <w:ind w:left="720"/>
        <w:rPr>
          <w:sz w:val="24"/>
        </w:rPr>
      </w:pPr>
    </w:p>
    <w:p w:rsidR="008869D6" w:rsidRDefault="008869D6" w:rsidP="008869D6">
      <w:pPr>
        <w:rPr>
          <w:sz w:val="24"/>
        </w:rPr>
      </w:pPr>
      <w:r>
        <w:rPr>
          <w:sz w:val="24"/>
        </w:rPr>
        <w:t xml:space="preserve">      </w:t>
      </w:r>
      <w:r>
        <w:rPr>
          <w:sz w:val="24"/>
        </w:rPr>
        <w:tab/>
      </w:r>
      <w:r>
        <w:rPr>
          <w:sz w:val="24"/>
          <w:u w:val="single"/>
        </w:rPr>
        <w:t>Statistical Analysis:</w:t>
      </w:r>
    </w:p>
    <w:p w:rsidR="008869D6" w:rsidRDefault="008869D6" w:rsidP="008869D6">
      <w:pPr>
        <w:rPr>
          <w:sz w:val="24"/>
        </w:rPr>
      </w:pPr>
    </w:p>
    <w:p w:rsidR="008869D6" w:rsidRDefault="008869D6" w:rsidP="008869D6">
      <w:pPr>
        <w:rPr>
          <w:sz w:val="24"/>
        </w:rPr>
      </w:pPr>
      <w:r>
        <w:rPr>
          <w:sz w:val="24"/>
        </w:rPr>
        <w:t xml:space="preserve">      </w:t>
      </w:r>
      <w:r>
        <w:rPr>
          <w:sz w:val="24"/>
        </w:rPr>
        <w:tab/>
        <w:t>Dori Allard</w:t>
      </w:r>
    </w:p>
    <w:p w:rsidR="008869D6" w:rsidRDefault="008869D6" w:rsidP="008869D6">
      <w:pPr>
        <w:rPr>
          <w:sz w:val="24"/>
        </w:rPr>
      </w:pPr>
      <w:r>
        <w:rPr>
          <w:sz w:val="24"/>
        </w:rPr>
        <w:t xml:space="preserve">      </w:t>
      </w:r>
      <w:r>
        <w:rPr>
          <w:sz w:val="24"/>
        </w:rPr>
        <w:tab/>
        <w:t>Office of Employment and Unemployment Statistics</w:t>
      </w:r>
    </w:p>
    <w:p w:rsidR="008869D6" w:rsidRDefault="008869D6" w:rsidP="008869D6">
      <w:pPr>
        <w:ind w:firstLine="720"/>
        <w:rPr>
          <w:sz w:val="24"/>
        </w:rPr>
      </w:pPr>
      <w:r>
        <w:rPr>
          <w:sz w:val="24"/>
        </w:rPr>
        <w:t>Bureau of Labor Statistics</w:t>
      </w:r>
    </w:p>
    <w:p w:rsidR="008869D6" w:rsidRDefault="008869D6" w:rsidP="008869D6">
      <w:pPr>
        <w:rPr>
          <w:sz w:val="24"/>
        </w:rPr>
      </w:pPr>
      <w:r>
        <w:rPr>
          <w:sz w:val="24"/>
        </w:rPr>
        <w:t xml:space="preserve">      </w:t>
      </w:r>
      <w:r>
        <w:rPr>
          <w:sz w:val="24"/>
        </w:rPr>
        <w:tab/>
        <w:t>(202) 691-6470</w:t>
      </w:r>
    </w:p>
    <w:p w:rsidR="008869D6" w:rsidRDefault="008869D6" w:rsidP="008869D6">
      <w:pPr>
        <w:rPr>
          <w:sz w:val="24"/>
        </w:rPr>
      </w:pPr>
    </w:p>
    <w:p w:rsidR="008869D6" w:rsidRDefault="008869D6" w:rsidP="008869D6">
      <w:pPr>
        <w:rPr>
          <w:sz w:val="24"/>
        </w:rPr>
      </w:pPr>
      <w:r>
        <w:rPr>
          <w:sz w:val="24"/>
        </w:rPr>
        <w:t xml:space="preserve">      </w:t>
      </w:r>
      <w:r>
        <w:rPr>
          <w:sz w:val="24"/>
        </w:rPr>
        <w:tab/>
      </w:r>
      <w:r>
        <w:rPr>
          <w:sz w:val="24"/>
          <w:u w:val="single"/>
        </w:rPr>
        <w:t>Data Collection/Survey Design:</w:t>
      </w:r>
    </w:p>
    <w:p w:rsidR="008869D6" w:rsidRDefault="008869D6" w:rsidP="008869D6">
      <w:pPr>
        <w:rPr>
          <w:sz w:val="24"/>
        </w:rPr>
      </w:pPr>
    </w:p>
    <w:p w:rsidR="008869D6" w:rsidRPr="00784324" w:rsidRDefault="008869D6" w:rsidP="008869D6">
      <w:pPr>
        <w:rPr>
          <w:sz w:val="24"/>
          <w:szCs w:val="24"/>
        </w:rPr>
      </w:pPr>
      <w:r>
        <w:rPr>
          <w:sz w:val="24"/>
        </w:rPr>
        <w:t xml:space="preserve">      </w:t>
      </w:r>
      <w:r>
        <w:rPr>
          <w:sz w:val="24"/>
        </w:rPr>
        <w:tab/>
      </w:r>
      <w:r>
        <w:rPr>
          <w:sz w:val="24"/>
          <w:szCs w:val="24"/>
        </w:rPr>
        <w:t>Lisa A. Clement</w:t>
      </w:r>
    </w:p>
    <w:p w:rsidR="008869D6" w:rsidRPr="00784324" w:rsidRDefault="008869D6" w:rsidP="008869D6">
      <w:pPr>
        <w:rPr>
          <w:sz w:val="24"/>
          <w:szCs w:val="24"/>
        </w:rPr>
      </w:pPr>
      <w:r w:rsidRPr="00784324">
        <w:rPr>
          <w:sz w:val="24"/>
          <w:szCs w:val="24"/>
        </w:rPr>
        <w:t xml:space="preserve">      </w:t>
      </w:r>
      <w:r w:rsidRPr="00784324">
        <w:rPr>
          <w:sz w:val="24"/>
          <w:szCs w:val="24"/>
        </w:rPr>
        <w:tab/>
      </w:r>
      <w:r>
        <w:rPr>
          <w:sz w:val="24"/>
          <w:szCs w:val="24"/>
        </w:rPr>
        <w:t>Survey Director, Current Population Survey</w:t>
      </w:r>
    </w:p>
    <w:p w:rsidR="008869D6" w:rsidRDefault="008869D6" w:rsidP="008869D6">
      <w:pPr>
        <w:rPr>
          <w:sz w:val="24"/>
          <w:szCs w:val="24"/>
        </w:rPr>
      </w:pPr>
      <w:r w:rsidRPr="00784324">
        <w:rPr>
          <w:sz w:val="24"/>
          <w:szCs w:val="24"/>
        </w:rPr>
        <w:t xml:space="preserve">      </w:t>
      </w:r>
      <w:r w:rsidRPr="00784324">
        <w:rPr>
          <w:sz w:val="24"/>
          <w:szCs w:val="24"/>
        </w:rPr>
        <w:tab/>
        <w:t>Bureau of the Census</w:t>
      </w:r>
    </w:p>
    <w:p w:rsidR="008869D6" w:rsidRPr="00784324" w:rsidRDefault="008869D6" w:rsidP="008869D6">
      <w:pPr>
        <w:rPr>
          <w:sz w:val="24"/>
          <w:szCs w:val="24"/>
        </w:rPr>
      </w:pPr>
      <w:r>
        <w:rPr>
          <w:sz w:val="24"/>
          <w:szCs w:val="24"/>
        </w:rPr>
        <w:tab/>
      </w:r>
      <w:r w:rsidRPr="00784324">
        <w:rPr>
          <w:sz w:val="24"/>
          <w:szCs w:val="24"/>
        </w:rPr>
        <w:t>(301) 763-</w:t>
      </w:r>
      <w:r>
        <w:rPr>
          <w:sz w:val="24"/>
          <w:szCs w:val="24"/>
        </w:rPr>
        <w:t>5482</w:t>
      </w:r>
      <w:r w:rsidRPr="00784324">
        <w:rPr>
          <w:sz w:val="24"/>
          <w:szCs w:val="24"/>
        </w:rPr>
        <w:t xml:space="preserve"> </w:t>
      </w:r>
    </w:p>
    <w:p w:rsidR="008869D6" w:rsidRPr="005467B6" w:rsidRDefault="008869D6" w:rsidP="008869D6">
      <w:pPr>
        <w:rPr>
          <w:color w:val="FF0000"/>
          <w:sz w:val="24"/>
        </w:rPr>
      </w:pPr>
      <w:r>
        <w:rPr>
          <w:color w:val="FF0000"/>
          <w:sz w:val="24"/>
        </w:rPr>
        <w:t xml:space="preserve">  </w:t>
      </w:r>
      <w:r>
        <w:rPr>
          <w:color w:val="FF0000"/>
          <w:sz w:val="24"/>
        </w:rPr>
        <w:tab/>
      </w:r>
    </w:p>
    <w:p w:rsidR="008869D6" w:rsidRDefault="008869D6" w:rsidP="008869D6">
      <w:pPr>
        <w:ind w:firstLine="720"/>
        <w:rPr>
          <w:sz w:val="24"/>
        </w:rPr>
      </w:pPr>
      <w:r>
        <w:rPr>
          <w:sz w:val="24"/>
        </w:rPr>
        <w:t>Attachments</w:t>
      </w:r>
    </w:p>
    <w:p w:rsidR="008869D6" w:rsidRDefault="008869D6" w:rsidP="008869D6">
      <w:pPr>
        <w:rPr>
          <w:sz w:val="24"/>
        </w:rPr>
      </w:pPr>
    </w:p>
    <w:p w:rsidR="008869D6" w:rsidRDefault="008869D6" w:rsidP="008869D6">
      <w:pPr>
        <w:ind w:firstLine="720"/>
        <w:rPr>
          <w:sz w:val="24"/>
        </w:rPr>
      </w:pPr>
      <w:r>
        <w:rPr>
          <w:sz w:val="24"/>
        </w:rPr>
        <w:t>A. Supplement Questionnaire</w:t>
      </w:r>
    </w:p>
    <w:p w:rsidR="008869D6" w:rsidRDefault="008869D6" w:rsidP="008869D6">
      <w:pPr>
        <w:ind w:firstLine="720"/>
        <w:rPr>
          <w:sz w:val="24"/>
        </w:rPr>
      </w:pPr>
      <w:r>
        <w:rPr>
          <w:sz w:val="24"/>
        </w:rPr>
        <w:t xml:space="preserve">B. Title 29, </w:t>
      </w:r>
      <w:smartTag w:uri="urn:schemas-microsoft-com:office:smarttags" w:element="country-region">
        <w:smartTag w:uri="urn:schemas-microsoft-com:office:smarttags" w:element="place">
          <w:r>
            <w:rPr>
              <w:sz w:val="24"/>
            </w:rPr>
            <w:t>United States</w:t>
          </w:r>
        </w:smartTag>
      </w:smartTag>
      <w:r>
        <w:rPr>
          <w:sz w:val="24"/>
        </w:rPr>
        <w:t xml:space="preserve"> Code, Sections 1 through 9</w:t>
      </w:r>
    </w:p>
    <w:p w:rsidR="008869D6" w:rsidRDefault="008869D6" w:rsidP="008869D6">
      <w:pPr>
        <w:ind w:firstLine="720"/>
        <w:rPr>
          <w:sz w:val="24"/>
        </w:rPr>
      </w:pPr>
      <w:r>
        <w:rPr>
          <w:sz w:val="24"/>
        </w:rPr>
        <w:t>C. News releases from January 2012 survey</w:t>
      </w:r>
    </w:p>
    <w:p w:rsidR="008869D6" w:rsidRDefault="008869D6" w:rsidP="008869D6">
      <w:pPr>
        <w:ind w:firstLine="720"/>
        <w:rPr>
          <w:sz w:val="24"/>
        </w:rPr>
      </w:pPr>
      <w:r>
        <w:rPr>
          <w:sz w:val="24"/>
        </w:rPr>
        <w:t>D. CPS Advance Letter</w:t>
      </w:r>
    </w:p>
    <w:p w:rsidR="008869D6" w:rsidRDefault="008869D6" w:rsidP="008869D6">
      <w:pPr>
        <w:ind w:firstLine="720"/>
        <w:rPr>
          <w:sz w:val="24"/>
        </w:rPr>
      </w:pPr>
      <w:r>
        <w:rPr>
          <w:sz w:val="24"/>
        </w:rPr>
        <w:t>E. Confidentiality Brochure</w:t>
      </w:r>
    </w:p>
    <w:p w:rsidR="008869D6" w:rsidRDefault="008869D6" w:rsidP="008869D6">
      <w:pPr>
        <w:ind w:firstLine="720"/>
        <w:rPr>
          <w:sz w:val="24"/>
        </w:rPr>
      </w:pPr>
      <w:r>
        <w:rPr>
          <w:sz w:val="24"/>
        </w:rPr>
        <w:t xml:space="preserve">F. Title 13, </w:t>
      </w:r>
      <w:smartTag w:uri="urn:schemas-microsoft-com:office:smarttags" w:element="country-region">
        <w:smartTag w:uri="urn:schemas-microsoft-com:office:smarttags" w:element="place">
          <w:r>
            <w:rPr>
              <w:sz w:val="24"/>
            </w:rPr>
            <w:t>United States</w:t>
          </w:r>
        </w:smartTag>
      </w:smartTag>
      <w:r>
        <w:rPr>
          <w:sz w:val="24"/>
        </w:rPr>
        <w:t xml:space="preserve"> Code</w:t>
      </w:r>
    </w:p>
    <w:p w:rsidR="008869D6" w:rsidRDefault="008869D6" w:rsidP="008869D6">
      <w:pPr>
        <w:ind w:firstLine="720"/>
        <w:rPr>
          <w:sz w:val="24"/>
        </w:rPr>
      </w:pPr>
      <w:r>
        <w:rPr>
          <w:sz w:val="24"/>
        </w:rPr>
        <w:t xml:space="preserve">G. </w:t>
      </w:r>
      <w:r w:rsidRPr="00C14B98">
        <w:rPr>
          <w:sz w:val="24"/>
        </w:rPr>
        <w:t>Overview of CPS Sample Design and Methodology</w:t>
      </w:r>
    </w:p>
    <w:p w:rsidR="008869D6" w:rsidRDefault="008869D6" w:rsidP="008869D6">
      <w:pPr>
        <w:ind w:left="720"/>
        <w:rPr>
          <w:sz w:val="24"/>
        </w:rPr>
      </w:pPr>
      <w:r>
        <w:rPr>
          <w:sz w:val="24"/>
        </w:rPr>
        <w:t xml:space="preserve">H. Source and Accuracy Statement from Microdata File for </w:t>
      </w:r>
      <w:r w:rsidRPr="005F517E">
        <w:rPr>
          <w:sz w:val="24"/>
        </w:rPr>
        <w:t>January 20</w:t>
      </w:r>
      <w:r>
        <w:rPr>
          <w:sz w:val="24"/>
        </w:rPr>
        <w:t xml:space="preserve">12 </w:t>
      </w:r>
    </w:p>
    <w:p w:rsidR="008869D6" w:rsidRDefault="008869D6" w:rsidP="008869D6">
      <w:pPr>
        <w:ind w:left="720" w:firstLine="720"/>
        <w:rPr>
          <w:sz w:val="24"/>
        </w:rPr>
      </w:pPr>
      <w:r>
        <w:rPr>
          <w:sz w:val="24"/>
        </w:rPr>
        <w:t>Displaced Worker, Job Tenure, and Occupational Mobility Supplement</w:t>
      </w:r>
    </w:p>
    <w:p w:rsidR="008869D6" w:rsidRDefault="008869D6" w:rsidP="008869D6">
      <w:pPr>
        <w:rPr>
          <w:sz w:val="24"/>
        </w:rPr>
      </w:pPr>
    </w:p>
    <w:p w:rsidR="008869D6" w:rsidRDefault="008869D6" w:rsidP="008869D6">
      <w:pPr>
        <w:rPr>
          <w:sz w:val="24"/>
        </w:rPr>
      </w:pPr>
    </w:p>
    <w:p w:rsidR="008869D6" w:rsidRDefault="008869D6" w:rsidP="008869D6">
      <w:pPr>
        <w:rPr>
          <w:sz w:val="24"/>
        </w:rPr>
      </w:pPr>
      <w:r>
        <w:rPr>
          <w:sz w:val="24"/>
        </w:rPr>
        <w:t xml:space="preserve">  </w:t>
      </w:r>
    </w:p>
    <w:p w:rsidR="00CC2EBF" w:rsidRDefault="00CC2EBF"/>
    <w:sectPr w:rsidR="00CC2EBF" w:rsidSect="00F2488E">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69D6"/>
    <w:rsid w:val="001B7C57"/>
    <w:rsid w:val="002C4B22"/>
    <w:rsid w:val="003D2A5D"/>
    <w:rsid w:val="00815262"/>
    <w:rsid w:val="008869D6"/>
    <w:rsid w:val="00CC2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9D6"/>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9D6"/>
    <w:rPr>
      <w:color w:val="0000FF"/>
      <w:u w:val="single"/>
    </w:rPr>
  </w:style>
  <w:style w:type="paragraph" w:styleId="Title">
    <w:name w:val="Title"/>
    <w:basedOn w:val="Normal"/>
    <w:link w:val="TitleChar"/>
    <w:qFormat/>
    <w:rsid w:val="008869D6"/>
    <w:pPr>
      <w:jc w:val="center"/>
    </w:pPr>
    <w:rPr>
      <w:b/>
      <w:sz w:val="24"/>
    </w:rPr>
  </w:style>
  <w:style w:type="character" w:customStyle="1" w:styleId="TitleChar">
    <w:name w:val="Title Char"/>
    <w:basedOn w:val="DefaultParagraphFont"/>
    <w:link w:val="Title"/>
    <w:rsid w:val="008869D6"/>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nsus.gov/prod/2006pubs/tp-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2555</Characters>
  <Application>Microsoft Office Word</Application>
  <DocSecurity>0</DocSecurity>
  <Lines>21</Lines>
  <Paragraphs>5</Paragraphs>
  <ScaleCrop>false</ScaleCrop>
  <Company>Bureau of Labor Statistics</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vogel_a</dc:creator>
  <cp:lastModifiedBy>vogel_a</cp:lastModifiedBy>
  <cp:revision>2</cp:revision>
  <dcterms:created xsi:type="dcterms:W3CDTF">2013-07-30T14:39:00Z</dcterms:created>
  <dcterms:modified xsi:type="dcterms:W3CDTF">2013-08-01T19:55:00Z</dcterms:modified>
</cp:coreProperties>
</file>