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B9" w:rsidRPr="00483AFF" w:rsidRDefault="00F631B9" w:rsidP="00F631B9">
      <w:pPr>
        <w:tabs>
          <w:tab w:val="right" w:pos="2520"/>
          <w:tab w:val="left" w:pos="2880"/>
        </w:tabs>
        <w:rPr>
          <w:rFonts w:ascii="Verdana" w:hAnsi="Verdana"/>
          <w:smallCaps/>
        </w:rPr>
      </w:pPr>
      <w:r>
        <w:rPr>
          <w:rFonts w:ascii="Verdana" w:hAnsi="Verdana"/>
          <w:b/>
          <w:smallCaps/>
          <w:sz w:val="24"/>
        </w:rPr>
        <w:tab/>
        <w:t>Date:</w:t>
      </w:r>
      <w:r>
        <w:rPr>
          <w:rFonts w:ascii="Verdana" w:hAnsi="Verdana"/>
          <w:b/>
          <w:smallCaps/>
          <w:sz w:val="24"/>
        </w:rPr>
        <w:tab/>
      </w:r>
      <w:r w:rsidR="00F35C7B">
        <w:rPr>
          <w:rFonts w:ascii="Verdana" w:hAnsi="Verdana"/>
          <w:smallCaps/>
          <w:color w:val="000000"/>
        </w:rPr>
        <w:t>July</w:t>
      </w:r>
      <w:r w:rsidR="002A14D4">
        <w:rPr>
          <w:rFonts w:ascii="Verdana" w:hAnsi="Verdana"/>
          <w:smallCaps/>
          <w:color w:val="000000"/>
        </w:rPr>
        <w:t xml:space="preserve"> </w:t>
      </w:r>
      <w:r w:rsidR="00F35C7B">
        <w:rPr>
          <w:rFonts w:ascii="Verdana" w:hAnsi="Verdana"/>
          <w:smallCaps/>
          <w:color w:val="000000"/>
        </w:rPr>
        <w:t>16</w:t>
      </w:r>
      <w:r w:rsidR="00614E37">
        <w:rPr>
          <w:rFonts w:ascii="Verdana" w:hAnsi="Verdana"/>
          <w:smallCaps/>
          <w:color w:val="000000"/>
        </w:rPr>
        <w:t>, 201</w:t>
      </w:r>
      <w:r w:rsidR="003341A7">
        <w:rPr>
          <w:rFonts w:ascii="Verdana" w:hAnsi="Verdana"/>
          <w:smallCaps/>
          <w:color w:val="000000"/>
        </w:rPr>
        <w:t>2</w:t>
      </w:r>
    </w:p>
    <w:p w:rsidR="00F631B9" w:rsidRDefault="00F631B9" w:rsidP="00F631B9">
      <w:pPr>
        <w:tabs>
          <w:tab w:val="right" w:pos="2520"/>
          <w:tab w:val="left" w:pos="2880"/>
        </w:tabs>
        <w:rPr>
          <w:rFonts w:ascii="Verdana" w:hAnsi="Verdana"/>
          <w:smallCaps/>
        </w:rPr>
      </w:pPr>
    </w:p>
    <w:p w:rsidR="003D00EE" w:rsidRDefault="00614E37" w:rsidP="003D00EE">
      <w:pPr>
        <w:tabs>
          <w:tab w:val="left" w:pos="0"/>
          <w:tab w:val="right" w:pos="2520"/>
          <w:tab w:val="left" w:pos="2880"/>
          <w:tab w:val="left" w:pos="3420"/>
          <w:tab w:val="left" w:pos="3600"/>
        </w:tabs>
        <w:suppressAutoHyphens/>
        <w:rPr>
          <w:smallCaps/>
          <w:color w:val="000080"/>
          <w:sz w:val="24"/>
        </w:rPr>
      </w:pPr>
      <w:r>
        <w:rPr>
          <w:rFonts w:ascii="Verdana" w:hAnsi="Verdana"/>
          <w:b/>
          <w:smallCaps/>
        </w:rPr>
        <w:t xml:space="preserve"> </w:t>
      </w:r>
      <w:r w:rsidR="00F631B9">
        <w:rPr>
          <w:rFonts w:ascii="Verdana" w:hAnsi="Verdana"/>
          <w:b/>
          <w:smallCaps/>
          <w:sz w:val="24"/>
        </w:rPr>
        <w:t>Memorandum for:</w:t>
      </w:r>
      <w:r w:rsidR="00F631B9">
        <w:rPr>
          <w:rFonts w:ascii="Verdana" w:hAnsi="Verdana"/>
          <w:smallCaps/>
        </w:rPr>
        <w:tab/>
      </w:r>
      <w:r>
        <w:rPr>
          <w:rFonts w:ascii="Verdana" w:hAnsi="Verdana"/>
          <w:smallCaps/>
        </w:rPr>
        <w:tab/>
      </w:r>
      <w:r w:rsidR="003D00EE">
        <w:rPr>
          <w:rStyle w:val="NormalVerdanaChar"/>
        </w:rPr>
        <w:t xml:space="preserve">Denise </w:t>
      </w:r>
      <w:proofErr w:type="spellStart"/>
      <w:r w:rsidR="003D00EE">
        <w:rPr>
          <w:rStyle w:val="NormalVerdanaChar"/>
        </w:rPr>
        <w:t>Pepe</w:t>
      </w:r>
      <w:proofErr w:type="spellEnd"/>
    </w:p>
    <w:p w:rsidR="003D00EE" w:rsidRPr="00795888" w:rsidRDefault="003D00EE" w:rsidP="003D00EE">
      <w:pPr>
        <w:ind w:left="252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</w:r>
      <w:r w:rsidRPr="00795888">
        <w:rPr>
          <w:rFonts w:ascii="Verdana" w:hAnsi="Verdana"/>
          <w:i/>
          <w:iCs/>
        </w:rPr>
        <w:t>Special Surveys Branch</w:t>
      </w:r>
    </w:p>
    <w:p w:rsidR="003D00EE" w:rsidRPr="00795888" w:rsidRDefault="003D00EE" w:rsidP="003D00EE">
      <w:pPr>
        <w:ind w:left="2520"/>
        <w:rPr>
          <w:rFonts w:ascii="Verdana" w:hAnsi="Verdana"/>
          <w:i/>
          <w:iCs/>
        </w:rPr>
      </w:pPr>
      <w:r w:rsidRPr="00D625FF">
        <w:rPr>
          <w:i/>
        </w:rPr>
        <w:tab/>
      </w:r>
      <w:r w:rsidRPr="00795888">
        <w:rPr>
          <w:rFonts w:ascii="Verdana" w:hAnsi="Verdana"/>
          <w:i/>
          <w:iCs/>
        </w:rPr>
        <w:t>Demographic Surveys Division</w:t>
      </w:r>
    </w:p>
    <w:p w:rsidR="003D00EE" w:rsidRPr="00795888" w:rsidRDefault="003D00EE" w:rsidP="003D00EE">
      <w:pPr>
        <w:ind w:left="2520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ab/>
      </w:r>
      <w:r w:rsidRPr="00795888">
        <w:rPr>
          <w:rFonts w:ascii="Verdana" w:hAnsi="Verdana"/>
          <w:i/>
          <w:iCs/>
          <w:color w:val="000000"/>
        </w:rPr>
        <w:t>Census Bureau</w:t>
      </w:r>
    </w:p>
    <w:p w:rsidR="003D00EE" w:rsidRDefault="003D00EE" w:rsidP="003D00EE">
      <w:pPr>
        <w:tabs>
          <w:tab w:val="right" w:pos="2520"/>
          <w:tab w:val="left" w:pos="2880"/>
        </w:tabs>
        <w:rPr>
          <w:rFonts w:ascii="Verdana" w:hAnsi="Verdana"/>
          <w:i/>
        </w:rPr>
      </w:pPr>
    </w:p>
    <w:p w:rsidR="003D00EE" w:rsidRDefault="003D00EE" w:rsidP="003D00EE">
      <w:pPr>
        <w:tabs>
          <w:tab w:val="right" w:pos="2520"/>
          <w:tab w:val="left" w:pos="2880"/>
        </w:tabs>
        <w:rPr>
          <w:rFonts w:ascii="Verdana" w:hAnsi="Verdana"/>
          <w:color w:val="000080"/>
        </w:rPr>
      </w:pPr>
      <w:r>
        <w:rPr>
          <w:rFonts w:ascii="Verdana" w:hAnsi="Verdana"/>
          <w:b/>
          <w:smallCaps/>
        </w:rPr>
        <w:tab/>
      </w:r>
      <w:r>
        <w:rPr>
          <w:rFonts w:ascii="Verdana" w:hAnsi="Verdana"/>
          <w:b/>
          <w:smallCaps/>
          <w:sz w:val="24"/>
        </w:rPr>
        <w:t>Memorandum from:</w:t>
      </w:r>
      <w:r>
        <w:rPr>
          <w:rFonts w:ascii="Verdana" w:hAnsi="Verdana"/>
          <w:smallCaps/>
        </w:rPr>
        <w:tab/>
      </w:r>
      <w:r w:rsidR="002927EA">
        <w:rPr>
          <w:rFonts w:ascii="Verdana" w:hAnsi="Verdana"/>
          <w:smallCaps/>
          <w:color w:val="000080"/>
        </w:rPr>
        <w:t>Anya Stockburger</w:t>
      </w:r>
    </w:p>
    <w:p w:rsidR="003D00EE" w:rsidRDefault="003D00EE" w:rsidP="003D00EE">
      <w:pPr>
        <w:tabs>
          <w:tab w:val="right" w:pos="2520"/>
          <w:tab w:val="left" w:pos="2880"/>
        </w:tabs>
        <w:ind w:left="2520"/>
        <w:rPr>
          <w:rFonts w:ascii="Verdana" w:hAnsi="Verdana"/>
          <w:i/>
        </w:rPr>
      </w:pPr>
      <w:r>
        <w:rPr>
          <w:rFonts w:ascii="Verdana" w:hAnsi="Verdana"/>
          <w:i/>
        </w:rPr>
        <w:tab/>
        <w:t>Branch of Revision Planning and Special Projects</w:t>
      </w:r>
    </w:p>
    <w:p w:rsidR="003D00EE" w:rsidRDefault="003D00EE" w:rsidP="003D00EE">
      <w:pPr>
        <w:tabs>
          <w:tab w:val="right" w:pos="2520"/>
          <w:tab w:val="left" w:pos="2880"/>
        </w:tabs>
        <w:ind w:left="2520"/>
        <w:rPr>
          <w:rFonts w:ascii="Verdana" w:hAnsi="Verdana"/>
          <w:i/>
        </w:rPr>
      </w:pPr>
      <w:r>
        <w:rPr>
          <w:rFonts w:ascii="Verdana" w:hAnsi="Verdana"/>
          <w:i/>
        </w:rPr>
        <w:tab/>
        <w:t>Division of Consumer Prices and Price Indexes</w:t>
      </w:r>
    </w:p>
    <w:p w:rsidR="003D00EE" w:rsidRDefault="003D00EE" w:rsidP="003D00EE">
      <w:pPr>
        <w:tabs>
          <w:tab w:val="right" w:pos="2520"/>
          <w:tab w:val="left" w:pos="2880"/>
        </w:tabs>
        <w:ind w:left="2520"/>
        <w:rPr>
          <w:rFonts w:ascii="Verdana" w:hAnsi="Verdana"/>
          <w:i/>
        </w:rPr>
      </w:pPr>
      <w:r>
        <w:rPr>
          <w:rFonts w:ascii="Verdana" w:hAnsi="Verdana"/>
          <w:i/>
        </w:rPr>
        <w:tab/>
        <w:t>Bureau of Labor Statistics</w:t>
      </w:r>
    </w:p>
    <w:p w:rsidR="00F631B9" w:rsidRDefault="00F631B9" w:rsidP="003D00EE">
      <w:pPr>
        <w:tabs>
          <w:tab w:val="left" w:pos="0"/>
          <w:tab w:val="right" w:pos="2520"/>
          <w:tab w:val="left" w:pos="2880"/>
          <w:tab w:val="left" w:pos="3420"/>
          <w:tab w:val="left" w:pos="3600"/>
        </w:tabs>
        <w:suppressAutoHyphens/>
        <w:rPr>
          <w:rFonts w:ascii="Verdana" w:hAnsi="Verdana"/>
          <w:color w:val="000080"/>
        </w:rPr>
      </w:pPr>
    </w:p>
    <w:p w:rsidR="00F631B9" w:rsidRDefault="00F631B9" w:rsidP="00F631B9">
      <w:pPr>
        <w:tabs>
          <w:tab w:val="right" w:pos="2520"/>
          <w:tab w:val="left" w:pos="2880"/>
        </w:tabs>
        <w:ind w:left="2880" w:hanging="2880"/>
        <w:rPr>
          <w:rFonts w:ascii="Verdana" w:hAnsi="Verdana"/>
        </w:rPr>
      </w:pPr>
      <w:r>
        <w:rPr>
          <w:rFonts w:ascii="Verdana" w:hAnsi="Verdana"/>
          <w:b/>
          <w:smallCaps/>
        </w:rPr>
        <w:tab/>
      </w:r>
      <w:r>
        <w:rPr>
          <w:rFonts w:ascii="Verdana" w:hAnsi="Verdana"/>
          <w:b/>
          <w:smallCaps/>
          <w:sz w:val="24"/>
        </w:rPr>
        <w:t>Subject:</w:t>
      </w:r>
      <w:r>
        <w:rPr>
          <w:rFonts w:ascii="Verdana" w:hAnsi="Verdana"/>
          <w:smallCaps/>
        </w:rPr>
        <w:tab/>
      </w:r>
      <w:r>
        <w:rPr>
          <w:rFonts w:ascii="Verdana" w:hAnsi="Verdana"/>
        </w:rPr>
        <w:t>TPOPS Requirement for Q</w:t>
      </w:r>
      <w:r w:rsidR="0079673A">
        <w:rPr>
          <w:rFonts w:ascii="Verdana" w:hAnsi="Verdana"/>
        </w:rPr>
        <w:t>1</w:t>
      </w:r>
      <w:r w:rsidR="002A14D4">
        <w:rPr>
          <w:rFonts w:ascii="Verdana" w:hAnsi="Verdana"/>
        </w:rPr>
        <w:t>2</w:t>
      </w:r>
      <w:r w:rsidR="00F35C7B">
        <w:rPr>
          <w:rFonts w:ascii="Verdana" w:hAnsi="Verdana"/>
        </w:rPr>
        <w:t>4, Part I</w:t>
      </w:r>
    </w:p>
    <w:p w:rsidR="008E0534" w:rsidRPr="00614E37" w:rsidRDefault="008E0534" w:rsidP="00F631B9">
      <w:pPr>
        <w:tabs>
          <w:tab w:val="right" w:pos="2520"/>
          <w:tab w:val="left" w:pos="2880"/>
        </w:tabs>
        <w:ind w:left="2880" w:hanging="2880"/>
        <w:rPr>
          <w:rFonts w:ascii="Verdana" w:hAnsi="Verdana"/>
        </w:rPr>
      </w:pPr>
    </w:p>
    <w:p w:rsidR="00F631B9" w:rsidRPr="00BE28FD" w:rsidRDefault="00F631B9" w:rsidP="00F631B9">
      <w:pPr>
        <w:tabs>
          <w:tab w:val="left" w:pos="720"/>
          <w:tab w:val="right" w:pos="8640"/>
        </w:tabs>
        <w:rPr>
          <w:rFonts w:ascii="Verdana" w:hAnsi="Verdana"/>
          <w:color w:val="5F5F5F"/>
        </w:rPr>
      </w:pPr>
      <w:r w:rsidRPr="00BE28FD">
        <w:rPr>
          <w:rFonts w:ascii="Verdana" w:hAnsi="Verdana"/>
          <w:color w:val="5F5F5F"/>
        </w:rPr>
        <w:tab/>
      </w:r>
      <w:r w:rsidRPr="00BE28FD">
        <w:rPr>
          <w:rFonts w:ascii="Verdana" w:hAnsi="Verdana"/>
          <w:b/>
          <w:color w:val="5F5F5F"/>
          <w:u w:val="single"/>
        </w:rPr>
        <w:tab/>
      </w:r>
    </w:p>
    <w:p w:rsidR="00F631B9" w:rsidRDefault="00F631B9" w:rsidP="00F631B9">
      <w:pPr>
        <w:tabs>
          <w:tab w:val="right" w:pos="864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3341A7" w:rsidRPr="003341A7" w:rsidRDefault="003341A7" w:rsidP="003341A7">
      <w:pPr>
        <w:pStyle w:val="BodyText"/>
        <w:tabs>
          <w:tab w:val="left" w:pos="5490"/>
        </w:tabs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This requirement specifies changes to the TPOPSHLP parameter file</w:t>
      </w:r>
      <w:r w:rsidR="009002E8">
        <w:rPr>
          <w:rFonts w:ascii="Verdana" w:hAnsi="Verdana"/>
          <w:sz w:val="20"/>
        </w:rPr>
        <w:t>, the advance letters, and the wording on the screen Intro_1</w:t>
      </w:r>
      <w:r w:rsidR="009002E8" w:rsidRPr="009002E8">
        <w:rPr>
          <w:rFonts w:ascii="Verdana" w:hAnsi="Verdana"/>
          <w:sz w:val="20"/>
          <w:vertAlign w:val="superscript"/>
        </w:rPr>
        <w:t>st</w:t>
      </w:r>
      <w:r w:rsidR="009002E8">
        <w:rPr>
          <w:rFonts w:ascii="Verdana" w:hAnsi="Verdana"/>
          <w:sz w:val="20"/>
        </w:rPr>
        <w:t>.</w:t>
      </w:r>
    </w:p>
    <w:p w:rsidR="002927EA" w:rsidRPr="002927EA" w:rsidRDefault="003341A7" w:rsidP="002927EA">
      <w:pPr>
        <w:pStyle w:val="BodyText"/>
        <w:numPr>
          <w:ilvl w:val="0"/>
          <w:numId w:val="3"/>
        </w:numPr>
        <w:tabs>
          <w:tab w:val="left" w:pos="5490"/>
        </w:tabs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Advance letter updates</w:t>
      </w:r>
    </w:p>
    <w:p w:rsidR="00F631B9" w:rsidRDefault="002927EA" w:rsidP="00F631B9">
      <w:pPr>
        <w:rPr>
          <w:rFonts w:ascii="Verdana" w:hAnsi="Verdana"/>
        </w:rPr>
      </w:pPr>
      <w:r>
        <w:rPr>
          <w:rFonts w:ascii="Verdana" w:hAnsi="Verdana"/>
        </w:rPr>
        <w:t>Updated advance letters will be delive</w:t>
      </w:r>
      <w:r w:rsidR="00F35C7B">
        <w:rPr>
          <w:rFonts w:ascii="Verdana" w:hAnsi="Verdana"/>
        </w:rPr>
        <w:t>red to Census early August</w:t>
      </w:r>
      <w:r>
        <w:rPr>
          <w:rFonts w:ascii="Verdana" w:hAnsi="Verdana"/>
        </w:rPr>
        <w:t>, the changes to the letters will include the following:</w:t>
      </w:r>
    </w:p>
    <w:p w:rsidR="002927EA" w:rsidRPr="009002E8" w:rsidRDefault="002927EA" w:rsidP="002927E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002E8">
        <w:rPr>
          <w:rFonts w:ascii="Verdana" w:hAnsi="Verdana"/>
          <w:sz w:val="20"/>
          <w:szCs w:val="20"/>
        </w:rPr>
        <w:t>Updating from title 15 to title 13</w:t>
      </w:r>
    </w:p>
    <w:p w:rsidR="002927EA" w:rsidRPr="009002E8" w:rsidRDefault="008214F6" w:rsidP="002927E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Directing respondents to</w:t>
      </w:r>
      <w:r w:rsidR="002927EA" w:rsidRPr="009002E8">
        <w:rPr>
          <w:rFonts w:ascii="Verdana" w:hAnsi="Verdana"/>
          <w:sz w:val="20"/>
          <w:szCs w:val="20"/>
        </w:rPr>
        <w:t xml:space="preserve"> new content on the respondent website.</w:t>
      </w:r>
    </w:p>
    <w:p w:rsidR="002927EA" w:rsidRPr="002927EA" w:rsidRDefault="002927EA" w:rsidP="002927EA">
      <w:pPr>
        <w:pStyle w:val="ListParagraph"/>
        <w:rPr>
          <w:rFonts w:ascii="Verdana" w:hAnsi="Verdana"/>
        </w:rPr>
      </w:pPr>
    </w:p>
    <w:p w:rsidR="002927EA" w:rsidRDefault="00133275" w:rsidP="002927EA">
      <w:pPr>
        <w:pStyle w:val="BodyText"/>
        <w:numPr>
          <w:ilvl w:val="0"/>
          <w:numId w:val="3"/>
        </w:numPr>
        <w:tabs>
          <w:tab w:val="left" w:pos="5490"/>
        </w:tabs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Instrument screen </w:t>
      </w:r>
      <w:r w:rsidR="002927EA">
        <w:rPr>
          <w:rFonts w:ascii="Verdana" w:hAnsi="Verdana"/>
          <w:b/>
          <w:sz w:val="20"/>
        </w:rPr>
        <w:t>Intro_1</w:t>
      </w:r>
      <w:r w:rsidR="002927EA" w:rsidRPr="002927EA">
        <w:rPr>
          <w:rFonts w:ascii="Verdana" w:hAnsi="Verdana"/>
          <w:b/>
          <w:sz w:val="20"/>
        </w:rPr>
        <w:t>ST</w:t>
      </w:r>
      <w:r w:rsidR="002927EA">
        <w:rPr>
          <w:rFonts w:ascii="Verdana" w:hAnsi="Verdana"/>
          <w:b/>
          <w:sz w:val="20"/>
          <w:vertAlign w:val="superscript"/>
        </w:rPr>
        <w:t xml:space="preserve"> </w:t>
      </w:r>
      <w:r w:rsidR="002927EA">
        <w:rPr>
          <w:rFonts w:ascii="Verdana" w:hAnsi="Verdana"/>
          <w:b/>
          <w:sz w:val="20"/>
        </w:rPr>
        <w:t>update</w:t>
      </w:r>
    </w:p>
    <w:p w:rsidR="002927EA" w:rsidRDefault="002927EA" w:rsidP="002927EA">
      <w:pPr>
        <w:pStyle w:val="BodyText"/>
        <w:tabs>
          <w:tab w:val="left" w:pos="5490"/>
        </w:tabs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</w:t>
      </w:r>
      <w:r w:rsidR="00D5468F">
        <w:rPr>
          <w:rFonts w:ascii="Verdana" w:hAnsi="Verdana"/>
          <w:sz w:val="20"/>
        </w:rPr>
        <w:t>last sentence on this s</w:t>
      </w:r>
      <w:r>
        <w:rPr>
          <w:rFonts w:ascii="Verdana" w:hAnsi="Verdana"/>
          <w:sz w:val="20"/>
        </w:rPr>
        <w:t>creen s</w:t>
      </w:r>
      <w:r w:rsidR="00D5468F">
        <w:rPr>
          <w:rFonts w:ascii="Verdana" w:hAnsi="Verdana"/>
          <w:sz w:val="20"/>
        </w:rPr>
        <w:t>hould change to reflect the update from title 15 to title 13</w:t>
      </w:r>
    </w:p>
    <w:p w:rsidR="00D5468F" w:rsidRDefault="00D5468F" w:rsidP="00D5468F">
      <w:pPr>
        <w:pStyle w:val="BodyText"/>
        <w:tabs>
          <w:tab w:val="left" w:pos="720"/>
          <w:tab w:val="left" w:pos="5490"/>
        </w:tabs>
        <w:spacing w:after="120"/>
        <w:ind w:left="720" w:hanging="720"/>
        <w:rPr>
          <w:rFonts w:ascii="Verdana" w:hAnsi="Verdana"/>
          <w:sz w:val="20"/>
        </w:rPr>
      </w:pPr>
      <w:r w:rsidRPr="00133275">
        <w:rPr>
          <w:rFonts w:ascii="Verdana" w:hAnsi="Verdana"/>
          <w:sz w:val="20"/>
          <w:u w:val="single"/>
        </w:rPr>
        <w:t>From:</w:t>
      </w:r>
      <w:r>
        <w:rPr>
          <w:rFonts w:ascii="Verdana" w:hAnsi="Verdana"/>
          <w:sz w:val="20"/>
        </w:rPr>
        <w:t xml:space="preserve"> “Title 29, Section 2 and Title </w:t>
      </w:r>
      <w:r w:rsidRPr="00D5468F">
        <w:rPr>
          <w:rFonts w:ascii="Verdana" w:hAnsi="Verdana"/>
          <w:b/>
          <w:sz w:val="20"/>
        </w:rPr>
        <w:t>15</w:t>
      </w:r>
      <w:r>
        <w:rPr>
          <w:rFonts w:ascii="Verdana" w:hAnsi="Verdana"/>
          <w:sz w:val="20"/>
        </w:rPr>
        <w:t xml:space="preserve"> of the United States Code authorize us to conduct this survey”</w:t>
      </w:r>
    </w:p>
    <w:p w:rsidR="00D5468F" w:rsidRDefault="00D5468F" w:rsidP="00D5468F">
      <w:pPr>
        <w:pStyle w:val="BodyText"/>
        <w:tabs>
          <w:tab w:val="left" w:pos="720"/>
          <w:tab w:val="left" w:pos="5490"/>
        </w:tabs>
        <w:spacing w:after="120"/>
        <w:ind w:left="720" w:hanging="720"/>
        <w:rPr>
          <w:rFonts w:ascii="Verdana" w:hAnsi="Verdana"/>
          <w:sz w:val="20"/>
        </w:rPr>
      </w:pPr>
      <w:r w:rsidRPr="00133275">
        <w:rPr>
          <w:rFonts w:ascii="Verdana" w:hAnsi="Verdana"/>
          <w:sz w:val="20"/>
          <w:u w:val="single"/>
        </w:rPr>
        <w:t>To:</w:t>
      </w:r>
      <w:r>
        <w:rPr>
          <w:rFonts w:ascii="Verdana" w:hAnsi="Verdana"/>
          <w:sz w:val="20"/>
        </w:rPr>
        <w:t xml:space="preserve"> “Title 29, section 2 and Title </w:t>
      </w:r>
      <w:r w:rsidRPr="00D5468F">
        <w:rPr>
          <w:rFonts w:ascii="Verdana" w:hAnsi="Verdana"/>
          <w:b/>
          <w:sz w:val="20"/>
        </w:rPr>
        <w:t xml:space="preserve">13 </w:t>
      </w:r>
      <w:r>
        <w:rPr>
          <w:rFonts w:ascii="Verdana" w:hAnsi="Verdana"/>
          <w:sz w:val="20"/>
        </w:rPr>
        <w:t>of the United States Code authorize us to conduct this survey”</w:t>
      </w:r>
    </w:p>
    <w:p w:rsidR="00D5468F" w:rsidRPr="002927EA" w:rsidRDefault="00D5468F" w:rsidP="002927EA">
      <w:pPr>
        <w:pStyle w:val="BodyText"/>
        <w:tabs>
          <w:tab w:val="left" w:pos="5490"/>
        </w:tabs>
        <w:spacing w:after="120"/>
        <w:rPr>
          <w:rFonts w:ascii="Verdana" w:hAnsi="Verdana"/>
          <w:sz w:val="20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614E37" w:rsidRDefault="00614E37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F631B9" w:rsidP="00F631B9">
      <w:pPr>
        <w:rPr>
          <w:rFonts w:ascii="Verdana" w:hAnsi="Verdana"/>
        </w:rPr>
      </w:pPr>
    </w:p>
    <w:p w:rsidR="00F631B9" w:rsidRDefault="00614E37" w:rsidP="00614E37">
      <w:pPr>
        <w:pStyle w:val="Footer"/>
        <w:tabs>
          <w:tab w:val="left" w:pos="720"/>
          <w:tab w:val="left" w:pos="4320"/>
          <w:tab w:val="right" w:pos="7920"/>
        </w:tabs>
        <w:ind w:left="720" w:right="720" w:hanging="720"/>
        <w:rPr>
          <w:rFonts w:ascii="Verdana" w:hAnsi="Verdana"/>
        </w:rPr>
      </w:pPr>
      <w:r>
        <w:rPr>
          <w:rFonts w:ascii="Verdana" w:hAnsi="Verdana"/>
        </w:rPr>
        <w:t xml:space="preserve">cc </w:t>
      </w:r>
      <w:r>
        <w:rPr>
          <w:rFonts w:ascii="Verdana" w:hAnsi="Verdana"/>
        </w:rPr>
        <w:tab/>
      </w:r>
      <w:r w:rsidR="009002E8">
        <w:rPr>
          <w:rFonts w:ascii="Verdana" w:hAnsi="Verdana"/>
        </w:rPr>
        <w:t>Stockburger</w:t>
      </w:r>
      <w:r w:rsidR="00F631B9">
        <w:rPr>
          <w:rFonts w:ascii="Verdana" w:hAnsi="Verdana"/>
        </w:rPr>
        <w:t xml:space="preserve">, </w:t>
      </w:r>
      <w:r w:rsidR="009002E8">
        <w:rPr>
          <w:rFonts w:ascii="Verdana" w:hAnsi="Verdana"/>
        </w:rPr>
        <w:t>Anya</w:t>
      </w:r>
      <w:r w:rsidR="00F631B9">
        <w:rPr>
          <w:rFonts w:ascii="Verdana" w:hAnsi="Verdana"/>
        </w:rPr>
        <w:t xml:space="preserve"> (BLS)</w:t>
      </w:r>
    </w:p>
    <w:p w:rsidR="00F631B9" w:rsidRDefault="00F631B9" w:rsidP="00F631B9">
      <w:pPr>
        <w:pStyle w:val="Footer"/>
        <w:tabs>
          <w:tab w:val="left" w:pos="720"/>
          <w:tab w:val="left" w:pos="4320"/>
          <w:tab w:val="right" w:pos="7920"/>
        </w:tabs>
        <w:ind w:left="720" w:right="720" w:hanging="720"/>
        <w:rPr>
          <w:rFonts w:ascii="Verdana" w:hAnsi="Verdana"/>
        </w:rPr>
      </w:pPr>
      <w:r>
        <w:rPr>
          <w:rFonts w:ascii="Verdana" w:hAnsi="Verdana"/>
        </w:rPr>
        <w:tab/>
        <w:t>Hagemeier, Kirk (BLS)</w:t>
      </w:r>
    </w:p>
    <w:p w:rsidR="00F631B9" w:rsidRDefault="00F631B9" w:rsidP="00F631B9">
      <w:pPr>
        <w:pStyle w:val="Footer"/>
        <w:tabs>
          <w:tab w:val="left" w:pos="720"/>
          <w:tab w:val="left" w:pos="4320"/>
          <w:tab w:val="right" w:pos="7920"/>
        </w:tabs>
        <w:ind w:left="720" w:right="720" w:hanging="720"/>
        <w:rPr>
          <w:rFonts w:ascii="Verdana" w:hAnsi="Verdana"/>
        </w:rPr>
      </w:pPr>
      <w:r>
        <w:rPr>
          <w:rFonts w:ascii="Verdana" w:hAnsi="Verdana"/>
        </w:rPr>
        <w:tab/>
        <w:t>SMS Oversight Group (BLS)</w:t>
      </w:r>
    </w:p>
    <w:p w:rsidR="00F631B9" w:rsidRDefault="00F631B9" w:rsidP="00F631B9">
      <w:pPr>
        <w:pStyle w:val="Footer"/>
        <w:tabs>
          <w:tab w:val="left" w:pos="720"/>
          <w:tab w:val="left" w:pos="4320"/>
          <w:tab w:val="right" w:pos="7920"/>
        </w:tabs>
        <w:ind w:left="720" w:right="720" w:hanging="720"/>
        <w:rPr>
          <w:rFonts w:ascii="Verdana" w:hAnsi="Verdana"/>
        </w:rPr>
      </w:pPr>
      <w:r>
        <w:rPr>
          <w:rFonts w:ascii="Verdana" w:hAnsi="Verdana"/>
        </w:rPr>
        <w:tab/>
        <w:t>SMS Team (BLS)</w:t>
      </w:r>
    </w:p>
    <w:p w:rsidR="00F631B9" w:rsidRDefault="00F631B9" w:rsidP="00F631B9">
      <w:pPr>
        <w:pStyle w:val="Footer"/>
        <w:tabs>
          <w:tab w:val="left" w:pos="720"/>
          <w:tab w:val="left" w:pos="4320"/>
          <w:tab w:val="right" w:pos="7920"/>
        </w:tabs>
        <w:ind w:left="720" w:right="720" w:hanging="720"/>
        <w:rPr>
          <w:rFonts w:ascii="Verdana" w:hAnsi="Verdana"/>
        </w:rPr>
      </w:pPr>
      <w:r>
        <w:rPr>
          <w:rFonts w:ascii="Verdana" w:hAnsi="Verdana"/>
        </w:rPr>
        <w:tab/>
        <w:t>Ash, Stephen (Census)</w:t>
      </w:r>
    </w:p>
    <w:p w:rsidR="00F631B9" w:rsidRDefault="00F631B9" w:rsidP="00F631B9">
      <w:pPr>
        <w:rPr>
          <w:rFonts w:ascii="Verdana" w:hAnsi="Verdana"/>
        </w:rPr>
      </w:pPr>
      <w:r>
        <w:tab/>
      </w:r>
      <w:r w:rsidRPr="00D34329">
        <w:rPr>
          <w:rFonts w:ascii="Verdana" w:hAnsi="Verdana"/>
        </w:rPr>
        <w:t>Pepe</w:t>
      </w:r>
      <w:r>
        <w:rPr>
          <w:rFonts w:ascii="Verdana" w:hAnsi="Verdana"/>
        </w:rPr>
        <w:t>, Denise (Census)</w:t>
      </w:r>
    </w:p>
    <w:p w:rsidR="00F631B9" w:rsidRDefault="00F631B9" w:rsidP="00F631B9">
      <w:pPr>
        <w:rPr>
          <w:rFonts w:ascii="Verdana" w:hAnsi="Verdana"/>
        </w:rPr>
      </w:pPr>
      <w:r>
        <w:rPr>
          <w:rFonts w:ascii="Verdana" w:hAnsi="Verdana"/>
        </w:rPr>
        <w:tab/>
        <w:t>Okon, Aniekan (Census)</w:t>
      </w:r>
    </w:p>
    <w:p w:rsidR="00861E6A" w:rsidRPr="00614E37" w:rsidRDefault="00F631B9">
      <w:pPr>
        <w:rPr>
          <w:rFonts w:ascii="Verdana" w:hAnsi="Verdana"/>
        </w:rPr>
      </w:pPr>
      <w:r>
        <w:rPr>
          <w:rFonts w:ascii="Verdana" w:hAnsi="Verdana"/>
        </w:rPr>
        <w:tab/>
        <w:t>Arthur, James (Census)</w:t>
      </w:r>
    </w:p>
    <w:sectPr w:rsidR="00861E6A" w:rsidRPr="00614E37" w:rsidSect="006A27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6BF"/>
    <w:multiLevelType w:val="hybridMultilevel"/>
    <w:tmpl w:val="9DDA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350B9"/>
    <w:multiLevelType w:val="hybridMultilevel"/>
    <w:tmpl w:val="D5F6BAB0"/>
    <w:lvl w:ilvl="0" w:tplc="744881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C642CE"/>
    <w:multiLevelType w:val="hybridMultilevel"/>
    <w:tmpl w:val="5AB2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40287"/>
    <w:multiLevelType w:val="hybridMultilevel"/>
    <w:tmpl w:val="6904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631B9"/>
    <w:rsid w:val="000316DF"/>
    <w:rsid w:val="000606F6"/>
    <w:rsid w:val="0007125E"/>
    <w:rsid w:val="00083DEF"/>
    <w:rsid w:val="00120939"/>
    <w:rsid w:val="00133275"/>
    <w:rsid w:val="001C5BF1"/>
    <w:rsid w:val="002927EA"/>
    <w:rsid w:val="002A14D4"/>
    <w:rsid w:val="002B44B9"/>
    <w:rsid w:val="002C6185"/>
    <w:rsid w:val="002C6C3B"/>
    <w:rsid w:val="003341A7"/>
    <w:rsid w:val="003654CD"/>
    <w:rsid w:val="003D00EE"/>
    <w:rsid w:val="003E09AE"/>
    <w:rsid w:val="003E3737"/>
    <w:rsid w:val="00402CF3"/>
    <w:rsid w:val="00417D99"/>
    <w:rsid w:val="00444ADB"/>
    <w:rsid w:val="0046726F"/>
    <w:rsid w:val="004B2228"/>
    <w:rsid w:val="004B6D56"/>
    <w:rsid w:val="004C6949"/>
    <w:rsid w:val="005535A4"/>
    <w:rsid w:val="0056321C"/>
    <w:rsid w:val="00572A25"/>
    <w:rsid w:val="005757BC"/>
    <w:rsid w:val="005B2C00"/>
    <w:rsid w:val="005D27A5"/>
    <w:rsid w:val="006139C7"/>
    <w:rsid w:val="00614E37"/>
    <w:rsid w:val="00642DE5"/>
    <w:rsid w:val="006475B5"/>
    <w:rsid w:val="006542F4"/>
    <w:rsid w:val="00673E4E"/>
    <w:rsid w:val="0067711C"/>
    <w:rsid w:val="0068487C"/>
    <w:rsid w:val="0068503A"/>
    <w:rsid w:val="006A270D"/>
    <w:rsid w:val="006B6CF3"/>
    <w:rsid w:val="0079673A"/>
    <w:rsid w:val="007E1123"/>
    <w:rsid w:val="008214F6"/>
    <w:rsid w:val="00833DE6"/>
    <w:rsid w:val="008546D0"/>
    <w:rsid w:val="00861E6A"/>
    <w:rsid w:val="008701FF"/>
    <w:rsid w:val="0089214E"/>
    <w:rsid w:val="008E0534"/>
    <w:rsid w:val="009002E8"/>
    <w:rsid w:val="009040F6"/>
    <w:rsid w:val="009272D2"/>
    <w:rsid w:val="00966BB2"/>
    <w:rsid w:val="00971044"/>
    <w:rsid w:val="00994530"/>
    <w:rsid w:val="009B0BF8"/>
    <w:rsid w:val="00A03809"/>
    <w:rsid w:val="00A05079"/>
    <w:rsid w:val="00A67181"/>
    <w:rsid w:val="00AC2B7F"/>
    <w:rsid w:val="00AE1866"/>
    <w:rsid w:val="00B10114"/>
    <w:rsid w:val="00B51492"/>
    <w:rsid w:val="00B61B3D"/>
    <w:rsid w:val="00BA3755"/>
    <w:rsid w:val="00BD319F"/>
    <w:rsid w:val="00BE5AEF"/>
    <w:rsid w:val="00BF6E54"/>
    <w:rsid w:val="00C24DD8"/>
    <w:rsid w:val="00CB1176"/>
    <w:rsid w:val="00CB4FFC"/>
    <w:rsid w:val="00CC2C61"/>
    <w:rsid w:val="00D53F0D"/>
    <w:rsid w:val="00D5468F"/>
    <w:rsid w:val="00DC6C1B"/>
    <w:rsid w:val="00DD0BBE"/>
    <w:rsid w:val="00DD13EA"/>
    <w:rsid w:val="00DD6A0B"/>
    <w:rsid w:val="00E056A0"/>
    <w:rsid w:val="00E721E6"/>
    <w:rsid w:val="00E842B2"/>
    <w:rsid w:val="00F35C7B"/>
    <w:rsid w:val="00F631B9"/>
    <w:rsid w:val="00F7622B"/>
    <w:rsid w:val="00F85A11"/>
    <w:rsid w:val="00F90418"/>
    <w:rsid w:val="00FB789F"/>
    <w:rsid w:val="00FD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a">
    <w:name w:val="Normal + Verdana"/>
    <w:aliases w:val="Italic,Left:  1.75&quot;"/>
    <w:basedOn w:val="Normal"/>
    <w:link w:val="NormalVerdanaChar"/>
    <w:rsid w:val="00F631B9"/>
    <w:pPr>
      <w:tabs>
        <w:tab w:val="left" w:pos="0"/>
        <w:tab w:val="right" w:pos="2520"/>
        <w:tab w:val="left" w:pos="2880"/>
        <w:tab w:val="left" w:pos="3420"/>
        <w:tab w:val="left" w:pos="3600"/>
      </w:tabs>
      <w:suppressAutoHyphens/>
    </w:pPr>
    <w:rPr>
      <w:smallCaps/>
      <w:color w:val="000080"/>
      <w:sz w:val="24"/>
    </w:rPr>
  </w:style>
  <w:style w:type="character" w:customStyle="1" w:styleId="NormalVerdanaChar">
    <w:name w:val="Normal + Verdana Char"/>
    <w:aliases w:val="Italic Char,Left:  1.75&quot; Char Char"/>
    <w:basedOn w:val="DefaultParagraphFont"/>
    <w:link w:val="NormalVerdana"/>
    <w:rsid w:val="00F631B9"/>
    <w:rPr>
      <w:rFonts w:ascii="Times New Roman" w:eastAsia="Times New Roman" w:hAnsi="Times New Roman" w:cs="Times New Roman"/>
      <w:smallCaps/>
      <w:color w:val="000080"/>
      <w:sz w:val="24"/>
      <w:szCs w:val="20"/>
    </w:rPr>
  </w:style>
  <w:style w:type="paragraph" w:styleId="BodyText">
    <w:name w:val="Body Text"/>
    <w:basedOn w:val="Normal"/>
    <w:link w:val="BodyTextChar"/>
    <w:rsid w:val="00F631B9"/>
    <w:rPr>
      <w:rFonts w:ascii="CG Times (W1)" w:hAnsi="CG Times (W1)"/>
      <w:sz w:val="24"/>
    </w:rPr>
  </w:style>
  <w:style w:type="character" w:customStyle="1" w:styleId="BodyTextChar">
    <w:name w:val="Body Text Char"/>
    <w:basedOn w:val="DefaultParagraphFont"/>
    <w:link w:val="BodyText"/>
    <w:rsid w:val="00F631B9"/>
    <w:rPr>
      <w:rFonts w:ascii="CG Times (W1)" w:eastAsia="Times New Roman" w:hAnsi="CG Times (W1)" w:cs="Times New Roman"/>
      <w:sz w:val="24"/>
      <w:szCs w:val="20"/>
    </w:rPr>
  </w:style>
  <w:style w:type="paragraph" w:styleId="Footer">
    <w:name w:val="footer"/>
    <w:basedOn w:val="Normal"/>
    <w:link w:val="FooterChar"/>
    <w:rsid w:val="00F631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31B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B2228"/>
    <w:pPr>
      <w:ind w:left="720"/>
      <w:contextualSpacing/>
    </w:pPr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rsid w:val="003341A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341A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341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stanley_s</dc:creator>
  <cp:keywords/>
  <dc:description/>
  <cp:lastModifiedBy>arcos_g</cp:lastModifiedBy>
  <cp:revision>3</cp:revision>
  <dcterms:created xsi:type="dcterms:W3CDTF">2012-07-16T20:19:00Z</dcterms:created>
  <dcterms:modified xsi:type="dcterms:W3CDTF">2012-07-16T20:21:00Z</dcterms:modified>
</cp:coreProperties>
</file>