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DB" w:rsidRDefault="00AF5020">
      <w:r>
        <w:rPr>
          <w:noProof/>
        </w:rPr>
        <w:drawing>
          <wp:anchor distT="0" distB="0" distL="114300" distR="114300" simplePos="0" relativeHeight="251659264" behindDoc="1" locked="0" layoutInCell="1" allowOverlap="1">
            <wp:simplePos x="0" y="0"/>
            <wp:positionH relativeFrom="column">
              <wp:posOffset>2581275</wp:posOffset>
            </wp:positionH>
            <wp:positionV relativeFrom="paragraph">
              <wp:posOffset>-822960</wp:posOffset>
            </wp:positionV>
            <wp:extent cx="3876675" cy="885825"/>
            <wp:effectExtent l="19050" t="0" r="9525" b="0"/>
            <wp:wrapThrough wrapText="bothSides">
              <wp:wrapPolygon edited="0">
                <wp:start x="-106" y="0"/>
                <wp:lineTo x="-106" y="21368"/>
                <wp:lineTo x="21653" y="21368"/>
                <wp:lineTo x="21653" y="0"/>
                <wp:lineTo x="-106" y="0"/>
              </wp:wrapPolygon>
            </wp:wrapThrough>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a:stretch>
                      <a:fillRect/>
                    </a:stretch>
                  </pic:blipFill>
                  <pic:spPr bwMode="auto">
                    <a:xfrm>
                      <a:off x="0" y="0"/>
                      <a:ext cx="3876675" cy="885825"/>
                    </a:xfrm>
                    <a:prstGeom prst="rect">
                      <a:avLst/>
                    </a:prstGeom>
                    <a:noFill/>
                  </pic:spPr>
                </pic:pic>
              </a:graphicData>
            </a:graphic>
          </wp:anchor>
        </w:drawing>
      </w:r>
      <w:r w:rsidR="00E97DD7">
        <w:t>Appendix C</w:t>
      </w:r>
      <w:r w:rsidR="006C6CEA">
        <w:fldChar w:fldCharType="begin"/>
      </w:r>
      <w:r w:rsidR="007142DB">
        <w:instrText xml:space="preserve"> SEQ CHAPTER \h \r 1</w:instrText>
      </w:r>
      <w:r w:rsidR="006C6CEA">
        <w:fldChar w:fldCharType="end"/>
      </w:r>
    </w:p>
    <w:p w:rsidR="00014449" w:rsidRDefault="00014449" w:rsidP="00A83C4C">
      <w:pPr>
        <w:widowControl/>
        <w:outlineLvl w:val="0"/>
      </w:pPr>
    </w:p>
    <w:p w:rsidR="00977877" w:rsidRDefault="00977877">
      <w:r>
        <w:t xml:space="preserve">November 14, 2011 </w:t>
      </w:r>
    </w:p>
    <w:p w:rsidR="008C4986" w:rsidRDefault="008C4986" w:rsidP="008C4986">
      <w:pPr>
        <w:widowControl/>
      </w:pPr>
    </w:p>
    <w:p w:rsidR="0060223E" w:rsidRDefault="0060223E" w:rsidP="008C4986">
      <w:pPr>
        <w:widowControl/>
      </w:pPr>
    </w:p>
    <w:p w:rsidR="008C4986" w:rsidRPr="008C4986" w:rsidRDefault="008C4986" w:rsidP="005E0033">
      <w:pPr>
        <w:widowControl/>
        <w:tabs>
          <w:tab w:val="left" w:pos="2880"/>
        </w:tabs>
        <w:ind w:left="2880" w:hanging="2880"/>
        <w:rPr>
          <w:color w:val="000000"/>
        </w:rPr>
      </w:pPr>
      <w:r w:rsidRPr="008C4986">
        <w:t>MEMORANDUM FOR</w:t>
      </w:r>
      <w:r w:rsidRPr="008C4986">
        <w:tab/>
      </w:r>
      <w:r w:rsidRPr="008C4986">
        <w:rPr>
          <w:color w:val="000000"/>
        </w:rPr>
        <w:t>Robert Cage</w:t>
      </w:r>
    </w:p>
    <w:p w:rsidR="008C4986" w:rsidRPr="008C4986" w:rsidRDefault="008C4986" w:rsidP="005E0033">
      <w:pPr>
        <w:widowControl/>
        <w:tabs>
          <w:tab w:val="left" w:pos="2880"/>
        </w:tabs>
        <w:ind w:left="2880" w:hanging="2880"/>
        <w:rPr>
          <w:color w:val="000000"/>
        </w:rPr>
      </w:pPr>
      <w:r>
        <w:rPr>
          <w:color w:val="000000"/>
        </w:rPr>
        <w:tab/>
      </w:r>
      <w:r w:rsidR="00D16C12">
        <w:rPr>
          <w:color w:val="000000"/>
        </w:rPr>
        <w:t xml:space="preserve">Chief, </w:t>
      </w:r>
      <w:r w:rsidRPr="008C4986">
        <w:rPr>
          <w:color w:val="000000"/>
        </w:rPr>
        <w:t>Revision Planning and Special Projects</w:t>
      </w:r>
      <w:r w:rsidR="00D16C12">
        <w:rPr>
          <w:color w:val="000000"/>
        </w:rPr>
        <w:t xml:space="preserve"> Branch</w:t>
      </w:r>
    </w:p>
    <w:p w:rsidR="008C4986" w:rsidRPr="008C4986" w:rsidRDefault="008C4986" w:rsidP="005E0033">
      <w:pPr>
        <w:widowControl/>
        <w:tabs>
          <w:tab w:val="left" w:pos="2880"/>
        </w:tabs>
        <w:ind w:left="2880" w:hanging="2880"/>
        <w:rPr>
          <w:color w:val="000000"/>
        </w:rPr>
      </w:pPr>
      <w:r>
        <w:rPr>
          <w:color w:val="000000"/>
        </w:rPr>
        <w:tab/>
      </w:r>
      <w:r w:rsidRPr="008C4986">
        <w:rPr>
          <w:color w:val="000000"/>
        </w:rPr>
        <w:t>Division of Consumer Prices and Price Indexes</w:t>
      </w:r>
    </w:p>
    <w:p w:rsidR="008C4986" w:rsidRPr="008C4986" w:rsidRDefault="008C4986" w:rsidP="005E0033">
      <w:pPr>
        <w:tabs>
          <w:tab w:val="left" w:pos="2880"/>
        </w:tabs>
        <w:ind w:left="2880" w:hanging="2880"/>
      </w:pPr>
      <w:r>
        <w:rPr>
          <w:color w:val="000000"/>
        </w:rPr>
        <w:tab/>
      </w:r>
      <w:r w:rsidRPr="008C4986">
        <w:rPr>
          <w:color w:val="000000"/>
        </w:rPr>
        <w:t>Bureau of Labor Statistics</w:t>
      </w:r>
    </w:p>
    <w:p w:rsidR="008C4986" w:rsidRDefault="008C4986" w:rsidP="005E0033">
      <w:pPr>
        <w:tabs>
          <w:tab w:val="left" w:pos="2880"/>
        </w:tabs>
        <w:ind w:left="2880" w:hanging="2880"/>
      </w:pPr>
    </w:p>
    <w:p w:rsidR="008C4986" w:rsidRDefault="008C4986" w:rsidP="005E0033">
      <w:pPr>
        <w:tabs>
          <w:tab w:val="left" w:pos="2880"/>
        </w:tabs>
        <w:ind w:left="2880" w:hanging="2880"/>
      </w:pPr>
      <w:r>
        <w:t>Through:</w:t>
      </w:r>
      <w:r>
        <w:tab/>
        <w:t xml:space="preserve">Cheryl R. </w:t>
      </w:r>
      <w:proofErr w:type="spellStart"/>
      <w:r>
        <w:t>Landman</w:t>
      </w:r>
      <w:proofErr w:type="spellEnd"/>
    </w:p>
    <w:p w:rsidR="008C4986" w:rsidRDefault="005E0033" w:rsidP="005E0033">
      <w:pPr>
        <w:tabs>
          <w:tab w:val="left" w:pos="2880"/>
        </w:tabs>
        <w:ind w:left="2880" w:hanging="2880"/>
      </w:pPr>
      <w:r>
        <w:tab/>
      </w:r>
      <w:r w:rsidR="008C4986">
        <w:t xml:space="preserve">Chief, Demographic Surveys Division  </w:t>
      </w:r>
    </w:p>
    <w:p w:rsidR="008C4986" w:rsidRDefault="005E0033" w:rsidP="005E0033">
      <w:pPr>
        <w:tabs>
          <w:tab w:val="left" w:pos="2880"/>
        </w:tabs>
        <w:ind w:left="2880" w:hanging="2880"/>
      </w:pPr>
      <w:r>
        <w:tab/>
      </w:r>
      <w:r w:rsidR="008C4986">
        <w:t>U. S. Census Bureau</w:t>
      </w:r>
    </w:p>
    <w:p w:rsidR="008C4986" w:rsidRDefault="006C6CEA" w:rsidP="005E0033">
      <w:pPr>
        <w:widowControl/>
        <w:tabs>
          <w:tab w:val="left" w:pos="2880"/>
          <w:tab w:val="right" w:pos="9360"/>
        </w:tabs>
        <w:ind w:left="2880" w:hanging="2880"/>
      </w:pPr>
      <w:r w:rsidRPr="006C6CEA">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left:0;text-align:left;margin-left:401.4pt;margin-top:259.6pt;width:54pt;height:51pt;z-index:251661312;mso-wrap-distance-left:4.5pt;mso-wrap-distance-top:4.5pt;mso-wrap-distance-right:4.5pt;mso-wrap-distance-bottom:4.5pt;mso-position-horizontal-relative:margin;mso-position-vertical-relative:page">
            <v:imagedata r:id="rId9" o:title=""/>
            <w10:wrap type="square" anchorx="margin" anchory="page"/>
          </v:shape>
        </w:pict>
      </w:r>
    </w:p>
    <w:p w:rsidR="008C4986" w:rsidRDefault="008C4986" w:rsidP="005E0033">
      <w:pPr>
        <w:tabs>
          <w:tab w:val="left" w:pos="2880"/>
        </w:tabs>
        <w:ind w:left="2880" w:hanging="2880"/>
      </w:pPr>
      <w:r>
        <w:t>From:</w:t>
      </w:r>
      <w:r>
        <w:tab/>
        <w:t xml:space="preserve">Ruth Ann </w:t>
      </w:r>
      <w:proofErr w:type="spellStart"/>
      <w:r>
        <w:t>Killion</w:t>
      </w:r>
      <w:proofErr w:type="spellEnd"/>
    </w:p>
    <w:p w:rsidR="008C4986" w:rsidRDefault="005E0033" w:rsidP="005E0033">
      <w:pPr>
        <w:tabs>
          <w:tab w:val="left" w:pos="2880"/>
        </w:tabs>
        <w:ind w:left="2880" w:hanging="2880"/>
      </w:pPr>
      <w:r>
        <w:tab/>
      </w:r>
      <w:r w:rsidR="008C4986">
        <w:t xml:space="preserve">Chief, Demographic Statistical Methods Division  </w:t>
      </w:r>
    </w:p>
    <w:p w:rsidR="008C4986" w:rsidRDefault="005E0033" w:rsidP="005E0033">
      <w:pPr>
        <w:tabs>
          <w:tab w:val="left" w:pos="2880"/>
        </w:tabs>
        <w:ind w:left="2880" w:hanging="2880"/>
      </w:pPr>
      <w:r>
        <w:tab/>
      </w:r>
      <w:r w:rsidR="008C4986">
        <w:t>U. S. Census Bureau</w:t>
      </w:r>
    </w:p>
    <w:p w:rsidR="002E7C35" w:rsidRDefault="002E7C35" w:rsidP="005E0033">
      <w:pPr>
        <w:widowControl/>
        <w:tabs>
          <w:tab w:val="left" w:pos="2880"/>
          <w:tab w:val="right" w:pos="9360"/>
        </w:tabs>
        <w:ind w:left="2880" w:hanging="2880"/>
      </w:pPr>
    </w:p>
    <w:p w:rsidR="005E0033" w:rsidRDefault="002E7C35" w:rsidP="005E0033">
      <w:pPr>
        <w:tabs>
          <w:tab w:val="left" w:pos="2880"/>
        </w:tabs>
        <w:ind w:left="2880" w:hanging="2880"/>
      </w:pPr>
      <w:r>
        <w:t>Prepared by:</w:t>
      </w:r>
      <w:r>
        <w:tab/>
      </w:r>
      <w:r w:rsidR="005E0033">
        <w:t>Stephen Ash</w:t>
      </w:r>
    </w:p>
    <w:p w:rsidR="005E0033" w:rsidRDefault="005E0033" w:rsidP="005E0033">
      <w:pPr>
        <w:tabs>
          <w:tab w:val="left" w:pos="2880"/>
        </w:tabs>
        <w:ind w:left="2880" w:hanging="2880"/>
      </w:pPr>
      <w:r>
        <w:tab/>
        <w:t>Chief, Victimization and Expenditures Branch</w:t>
      </w:r>
    </w:p>
    <w:p w:rsidR="005E0033" w:rsidRDefault="005E0033" w:rsidP="005E0033">
      <w:pPr>
        <w:tabs>
          <w:tab w:val="left" w:pos="2880"/>
        </w:tabs>
        <w:ind w:left="2880" w:hanging="2880"/>
      </w:pPr>
      <w:r>
        <w:tab/>
        <w:t xml:space="preserve">Demographic Statistical Methods Division  </w:t>
      </w:r>
    </w:p>
    <w:p w:rsidR="005E0033" w:rsidRDefault="005E0033" w:rsidP="005E0033">
      <w:pPr>
        <w:tabs>
          <w:tab w:val="left" w:pos="2880"/>
        </w:tabs>
        <w:ind w:left="2880" w:hanging="2880"/>
      </w:pPr>
      <w:r>
        <w:t xml:space="preserve">  </w:t>
      </w:r>
      <w:r w:rsidR="006C6CEA">
        <w:fldChar w:fldCharType="begin"/>
      </w:r>
      <w:r>
        <w:instrText xml:space="preserve"> SEQ CHAPTER \h \r 1</w:instrText>
      </w:r>
      <w:r w:rsidR="006C6CEA">
        <w:fldChar w:fldCharType="end"/>
      </w:r>
    </w:p>
    <w:p w:rsidR="005E0033" w:rsidRDefault="005E0033" w:rsidP="005E0033">
      <w:pPr>
        <w:tabs>
          <w:tab w:val="left" w:pos="2880"/>
        </w:tabs>
        <w:ind w:left="2880" w:hanging="2880"/>
      </w:pPr>
      <w:r>
        <w:tab/>
      </w:r>
      <w:proofErr w:type="spellStart"/>
      <w:r>
        <w:t>Kathlene</w:t>
      </w:r>
      <w:proofErr w:type="spellEnd"/>
      <w:r>
        <w:t xml:space="preserve"> Garland</w:t>
      </w:r>
    </w:p>
    <w:p w:rsidR="005E0033" w:rsidRDefault="005E0033" w:rsidP="005E0033">
      <w:pPr>
        <w:tabs>
          <w:tab w:val="left" w:pos="2880"/>
        </w:tabs>
        <w:ind w:left="2880" w:hanging="2880"/>
      </w:pPr>
      <w:r>
        <w:tab/>
        <w:t>Victimization and Expenditures Branch</w:t>
      </w:r>
    </w:p>
    <w:p w:rsidR="005E0033" w:rsidRDefault="005E0033" w:rsidP="005E0033">
      <w:pPr>
        <w:tabs>
          <w:tab w:val="left" w:pos="2880"/>
        </w:tabs>
        <w:ind w:left="2880" w:hanging="2880"/>
      </w:pPr>
      <w:r>
        <w:tab/>
        <w:t xml:space="preserve">Demographic Statistical Methods Division  </w:t>
      </w:r>
    </w:p>
    <w:p w:rsidR="005E0033" w:rsidRDefault="005E0033" w:rsidP="005E0033">
      <w:pPr>
        <w:tabs>
          <w:tab w:val="left" w:pos="2880"/>
        </w:tabs>
        <w:ind w:left="2880" w:hanging="2880"/>
      </w:pPr>
      <w:r>
        <w:t xml:space="preserve">  </w:t>
      </w:r>
      <w:r w:rsidR="006C6CEA">
        <w:fldChar w:fldCharType="begin"/>
      </w:r>
      <w:r>
        <w:instrText xml:space="preserve"> SEQ CHAPTER \h \r 1</w:instrText>
      </w:r>
      <w:r w:rsidR="006C6CEA">
        <w:fldChar w:fldCharType="end"/>
      </w:r>
    </w:p>
    <w:p w:rsidR="00014449" w:rsidRDefault="00014449" w:rsidP="005E0033">
      <w:pPr>
        <w:tabs>
          <w:tab w:val="left" w:pos="2880"/>
        </w:tabs>
        <w:ind w:left="2880" w:hanging="2880"/>
      </w:pPr>
      <w:r>
        <w:t>Subject:</w:t>
      </w:r>
      <w:r>
        <w:tab/>
      </w:r>
      <w:r w:rsidR="0083643C">
        <w:t>201</w:t>
      </w:r>
      <w:r w:rsidR="00636643">
        <w:t>1</w:t>
      </w:r>
      <w:r w:rsidR="0039105D">
        <w:t xml:space="preserve"> </w:t>
      </w:r>
      <w:r w:rsidR="00C427FD">
        <w:t>Telephone Point of Purchase</w:t>
      </w:r>
      <w:r w:rsidR="00921FF3">
        <w:t xml:space="preserve"> </w:t>
      </w:r>
      <w:r w:rsidR="0083643C">
        <w:t xml:space="preserve">Survey:  </w:t>
      </w:r>
      <w:r w:rsidR="00636643">
        <w:t xml:space="preserve">High-Level </w:t>
      </w:r>
      <w:r w:rsidR="00D777B0">
        <w:t xml:space="preserve">Discussion of </w:t>
      </w:r>
      <w:r w:rsidR="00636643">
        <w:t xml:space="preserve">Weighting for a </w:t>
      </w:r>
      <w:r w:rsidR="00FF0A7D">
        <w:t xml:space="preserve">Landline and </w:t>
      </w:r>
      <w:r w:rsidR="00C427FD">
        <w:t>Cell Phone Sample</w:t>
      </w:r>
      <w:r w:rsidR="00FF0A7D">
        <w:t xml:space="preserve"> Design</w:t>
      </w:r>
    </w:p>
    <w:p w:rsidR="00014449" w:rsidRDefault="00014449" w:rsidP="004D42F7">
      <w:pPr>
        <w:widowControl/>
        <w:tabs>
          <w:tab w:val="left" w:pos="-1440"/>
        </w:tabs>
        <w:ind w:left="2880" w:hanging="2880"/>
      </w:pPr>
    </w:p>
    <w:p w:rsidR="0054419C" w:rsidRDefault="0054419C" w:rsidP="004D42F7">
      <w:pPr>
        <w:widowControl/>
        <w:tabs>
          <w:tab w:val="left" w:pos="-1440"/>
        </w:tabs>
        <w:ind w:left="2880" w:hanging="2880"/>
      </w:pPr>
    </w:p>
    <w:p w:rsidR="00636643" w:rsidRDefault="00636643" w:rsidP="00636643">
      <w:pPr>
        <w:widowControl/>
        <w:tabs>
          <w:tab w:val="left" w:pos="-1440"/>
        </w:tabs>
      </w:pPr>
      <w:r>
        <w:t xml:space="preserve">This </w:t>
      </w:r>
      <w:r w:rsidR="005203F8">
        <w:t xml:space="preserve">memorandum </w:t>
      </w:r>
      <w:r w:rsidR="007632BA">
        <w:t>d</w:t>
      </w:r>
      <w:r>
        <w:t xml:space="preserve">iscusses how </w:t>
      </w:r>
      <w:r w:rsidR="002F2AEC">
        <w:t xml:space="preserve">the </w:t>
      </w:r>
      <w:r w:rsidR="00DF1E3D">
        <w:t xml:space="preserve">Demographic Statistical Methods Division (DSMD) </w:t>
      </w:r>
      <w:r w:rsidR="0059680E">
        <w:t>calculate</w:t>
      </w:r>
      <w:r w:rsidR="002F2AEC">
        <w:t>s</w:t>
      </w:r>
      <w:r w:rsidR="0059680E">
        <w:t xml:space="preserve"> sample weights </w:t>
      </w:r>
      <w:r w:rsidR="007632BA">
        <w:t xml:space="preserve">for a </w:t>
      </w:r>
      <w:r w:rsidR="00DF1E3D">
        <w:t xml:space="preserve">Telephone Point of Purchase Survey (TPOPS) </w:t>
      </w:r>
      <w:r w:rsidR="007632BA">
        <w:t xml:space="preserve">sample design that uses samples selected from </w:t>
      </w:r>
      <w:r w:rsidR="0059680E">
        <w:t>bot</w:t>
      </w:r>
      <w:r>
        <w:t>h a landline and cell phone frame.  Th</w:t>
      </w:r>
      <w:r w:rsidR="00E16505">
        <w:t>is discussion of the weighting is intended as a high-level review and is not intended to be a c</w:t>
      </w:r>
      <w:r w:rsidR="00EF3023">
        <w:t xml:space="preserve">omplete </w:t>
      </w:r>
      <w:r w:rsidR="00D706CE">
        <w:t>specification</w:t>
      </w:r>
      <w:r>
        <w:t xml:space="preserve"> or requirement</w:t>
      </w:r>
      <w:r w:rsidR="00E16505">
        <w:t>.  W</w:t>
      </w:r>
      <w:r>
        <w:t xml:space="preserve">e discuss </w:t>
      </w:r>
      <w:proofErr w:type="gramStart"/>
      <w:r>
        <w:t xml:space="preserve">the </w:t>
      </w:r>
      <w:r w:rsidRPr="00D706CE">
        <w:rPr>
          <w:i/>
        </w:rPr>
        <w:t>what</w:t>
      </w:r>
      <w:proofErr w:type="gramEnd"/>
      <w:r>
        <w:t xml:space="preserve"> and the </w:t>
      </w:r>
      <w:r w:rsidRPr="00D706CE">
        <w:rPr>
          <w:i/>
        </w:rPr>
        <w:t>how</w:t>
      </w:r>
      <w:r>
        <w:t xml:space="preserve">, but </w:t>
      </w:r>
      <w:r w:rsidR="00EC1BC1">
        <w:t xml:space="preserve">also </w:t>
      </w:r>
      <w:r w:rsidR="00F401D8">
        <w:t xml:space="preserve">make sure we explain </w:t>
      </w:r>
      <w:r w:rsidR="00D8198C">
        <w:t>t</w:t>
      </w:r>
      <w:r>
        <w:t xml:space="preserve">he </w:t>
      </w:r>
      <w:r w:rsidRPr="00D8198C">
        <w:rPr>
          <w:i/>
        </w:rPr>
        <w:t>why</w:t>
      </w:r>
      <w:r>
        <w:t>.</w:t>
      </w:r>
    </w:p>
    <w:p w:rsidR="00636643" w:rsidRDefault="00636643" w:rsidP="0000327E">
      <w:pPr>
        <w:widowControl/>
        <w:tabs>
          <w:tab w:val="left" w:pos="-1440"/>
        </w:tabs>
      </w:pPr>
    </w:p>
    <w:p w:rsidR="0054419C" w:rsidRDefault="0000327E" w:rsidP="0000327E">
      <w:pPr>
        <w:widowControl/>
        <w:tabs>
          <w:tab w:val="left" w:pos="-1440"/>
        </w:tabs>
      </w:pPr>
      <w:r>
        <w:t xml:space="preserve">The discussion begins with a background section that sets up the remainder of the paper.  The rest of the paper explains each of the </w:t>
      </w:r>
      <w:r w:rsidR="00E40BB6">
        <w:t>major components of the final samp</w:t>
      </w:r>
      <w:r>
        <w:t>le weights:</w:t>
      </w:r>
    </w:p>
    <w:p w:rsidR="0054419C" w:rsidRDefault="0054419C" w:rsidP="004D42F7">
      <w:pPr>
        <w:widowControl/>
        <w:tabs>
          <w:tab w:val="left" w:pos="-1440"/>
        </w:tabs>
        <w:ind w:left="2880" w:hanging="2880"/>
      </w:pPr>
    </w:p>
    <w:p w:rsidR="007006C8" w:rsidRDefault="00EF3023" w:rsidP="007006C8">
      <w:pPr>
        <w:widowControl/>
        <w:tabs>
          <w:tab w:val="left" w:pos="-1440"/>
          <w:tab w:val="left" w:pos="360"/>
        </w:tabs>
        <w:ind w:left="2880" w:hanging="2880"/>
      </w:pPr>
      <w:r>
        <w:t>-</w:t>
      </w:r>
      <w:r>
        <w:tab/>
        <w:t>Calculation of B</w:t>
      </w:r>
      <w:r w:rsidR="007006C8">
        <w:t xml:space="preserve">ase </w:t>
      </w:r>
      <w:r>
        <w:t>W</w:t>
      </w:r>
      <w:r w:rsidR="007006C8">
        <w:t>eights</w:t>
      </w:r>
    </w:p>
    <w:p w:rsidR="00E40BB6" w:rsidRDefault="00E40BB6" w:rsidP="007006C8">
      <w:pPr>
        <w:widowControl/>
        <w:tabs>
          <w:tab w:val="left" w:pos="-1440"/>
          <w:tab w:val="left" w:pos="360"/>
        </w:tabs>
        <w:ind w:left="2880" w:hanging="2880"/>
      </w:pPr>
      <w:r>
        <w:t>-</w:t>
      </w:r>
      <w:r>
        <w:tab/>
        <w:t xml:space="preserve">Adjustment for </w:t>
      </w:r>
      <w:r w:rsidR="00EF3023">
        <w:t>M</w:t>
      </w:r>
      <w:r>
        <w:t xml:space="preserve">ultiple </w:t>
      </w:r>
      <w:r w:rsidR="00EF3023">
        <w:t>P</w:t>
      </w:r>
      <w:r>
        <w:t>hones</w:t>
      </w:r>
    </w:p>
    <w:p w:rsidR="007006C8" w:rsidRDefault="007006C8" w:rsidP="007006C8">
      <w:pPr>
        <w:widowControl/>
        <w:tabs>
          <w:tab w:val="left" w:pos="-1440"/>
          <w:tab w:val="left" w:pos="360"/>
        </w:tabs>
        <w:ind w:left="2880" w:hanging="2880"/>
      </w:pPr>
      <w:r>
        <w:t>-</w:t>
      </w:r>
      <w:r>
        <w:tab/>
        <w:t xml:space="preserve">Adjustment for </w:t>
      </w:r>
      <w:r w:rsidR="00EF3023">
        <w:t>N</w:t>
      </w:r>
      <w:r>
        <w:t>on-</w:t>
      </w:r>
      <w:r w:rsidR="00EF3023">
        <w:t>I</w:t>
      </w:r>
      <w:r>
        <w:t>nterviews</w:t>
      </w:r>
    </w:p>
    <w:p w:rsidR="007006C8" w:rsidRDefault="007006C8" w:rsidP="007006C8">
      <w:pPr>
        <w:widowControl/>
        <w:tabs>
          <w:tab w:val="left" w:pos="-1440"/>
          <w:tab w:val="left" w:pos="360"/>
        </w:tabs>
        <w:ind w:left="2880" w:hanging="2880"/>
      </w:pPr>
      <w:r>
        <w:t>-</w:t>
      </w:r>
      <w:r>
        <w:tab/>
      </w:r>
      <w:r w:rsidR="00D20992">
        <w:t xml:space="preserve">Multiple Frame </w:t>
      </w:r>
      <w:r w:rsidR="00E16505">
        <w:t>Adjustment</w:t>
      </w:r>
      <w:r w:rsidR="00F27D68">
        <w:t xml:space="preserve"> or </w:t>
      </w:r>
      <w:r>
        <w:t xml:space="preserve">Combining the </w:t>
      </w:r>
      <w:r w:rsidR="00EF3023">
        <w:t>L</w:t>
      </w:r>
      <w:r>
        <w:t xml:space="preserve">andline and </w:t>
      </w:r>
      <w:r w:rsidR="00EF3023">
        <w:t>C</w:t>
      </w:r>
      <w:r>
        <w:t xml:space="preserve">ell </w:t>
      </w:r>
      <w:r w:rsidR="00EF3023">
        <w:t>P</w:t>
      </w:r>
      <w:r>
        <w:t xml:space="preserve">hone </w:t>
      </w:r>
      <w:r w:rsidR="00EF3023">
        <w:t>S</w:t>
      </w:r>
      <w:r>
        <w:t>amples</w:t>
      </w:r>
    </w:p>
    <w:p w:rsidR="002F2AEC" w:rsidRDefault="002F2AEC" w:rsidP="007006C8">
      <w:pPr>
        <w:widowControl/>
        <w:tabs>
          <w:tab w:val="left" w:pos="-1440"/>
          <w:tab w:val="left" w:pos="360"/>
        </w:tabs>
        <w:ind w:left="2880" w:hanging="2880"/>
      </w:pPr>
      <w:r>
        <w:t>-</w:t>
      </w:r>
      <w:r>
        <w:tab/>
        <w:t>Ratio Adjustments to Known PSU Totals</w:t>
      </w:r>
    </w:p>
    <w:p w:rsidR="007006C8" w:rsidRDefault="002F2AEC" w:rsidP="007006C8">
      <w:pPr>
        <w:widowControl/>
        <w:tabs>
          <w:tab w:val="left" w:pos="-1440"/>
          <w:tab w:val="left" w:pos="360"/>
        </w:tabs>
        <w:ind w:left="2880" w:hanging="2880"/>
      </w:pPr>
      <w:r>
        <w:t>-</w:t>
      </w:r>
      <w:r>
        <w:tab/>
        <w:t>Ratio Adjustments to Known First-Stage Strata Totals</w:t>
      </w:r>
    </w:p>
    <w:p w:rsidR="00890ACE" w:rsidRDefault="00890ACE" w:rsidP="00890ACE">
      <w:pPr>
        <w:widowControl/>
        <w:tabs>
          <w:tab w:val="left" w:pos="-1440"/>
        </w:tabs>
      </w:pPr>
    </w:p>
    <w:p w:rsidR="002F2AEC" w:rsidRDefault="00EE0B66" w:rsidP="00890ACE">
      <w:pPr>
        <w:widowControl/>
        <w:tabs>
          <w:tab w:val="left" w:pos="-1440"/>
        </w:tabs>
      </w:pPr>
      <w:r>
        <w:lastRenderedPageBreak/>
        <w:t xml:space="preserve">The </w:t>
      </w:r>
      <w:r w:rsidR="004C7671">
        <w:t>final</w:t>
      </w:r>
      <w:r>
        <w:t xml:space="preserve"> section shows how we put together the base weights and all of the weighting adjustment factors.  </w:t>
      </w:r>
      <w:r w:rsidR="002F2AEC">
        <w:t>The memorandum also includes two attachments to help the reader.  The first attachment is a glossary of terms used throughout the memorandum.  The second attachment is an example that illustrates the two ratio adjustments.</w:t>
      </w:r>
    </w:p>
    <w:p w:rsidR="002F2AEC" w:rsidRDefault="002F2AEC" w:rsidP="00890ACE">
      <w:pPr>
        <w:widowControl/>
        <w:tabs>
          <w:tab w:val="left" w:pos="-1440"/>
        </w:tabs>
      </w:pPr>
    </w:p>
    <w:p w:rsidR="001F25C6" w:rsidRDefault="005B78E6" w:rsidP="00890ACE">
      <w:pPr>
        <w:widowControl/>
        <w:tabs>
          <w:tab w:val="left" w:pos="-1440"/>
        </w:tabs>
      </w:pPr>
      <w:r>
        <w:t xml:space="preserve">We need to </w:t>
      </w:r>
      <w:r w:rsidR="000A44D3">
        <w:t xml:space="preserve">revise the weighting </w:t>
      </w:r>
      <w:r w:rsidR="00E93EDB">
        <w:t>methodology</w:t>
      </w:r>
      <w:r w:rsidR="000A44D3">
        <w:t xml:space="preserve"> </w:t>
      </w:r>
      <w:r>
        <w:t xml:space="preserve">because TPOPS is </w:t>
      </w:r>
      <w:r w:rsidR="000A44D3">
        <w:t>augmenting the current landline frame with a cell phone frame</w:t>
      </w:r>
      <w:r w:rsidR="000C1120">
        <w:t xml:space="preserve"> beginning with the Q122 sample</w:t>
      </w:r>
      <w:r>
        <w:t xml:space="preserve">.  </w:t>
      </w:r>
      <w:r w:rsidR="000A44D3">
        <w:t>This is necessary because t</w:t>
      </w:r>
      <w:r w:rsidR="00A0474C">
        <w:t xml:space="preserve">here is </w:t>
      </w:r>
      <w:r>
        <w:t xml:space="preserve">an </w:t>
      </w:r>
      <w:r w:rsidR="004A267B">
        <w:t>accumulation</w:t>
      </w:r>
      <w:r>
        <w:t xml:space="preserve"> of evidence that </w:t>
      </w:r>
      <w:r w:rsidR="00B95354">
        <w:t>random digit dialing (</w:t>
      </w:r>
      <w:r>
        <w:t>RDD</w:t>
      </w:r>
      <w:r w:rsidR="00B95354">
        <w:t>)</w:t>
      </w:r>
      <w:r>
        <w:t xml:space="preserve"> </w:t>
      </w:r>
      <w:r w:rsidR="00A0474C">
        <w:t xml:space="preserve">surveys </w:t>
      </w:r>
      <w:r>
        <w:t>that solely use</w:t>
      </w:r>
      <w:r w:rsidR="00C775A8">
        <w:t xml:space="preserve"> landline </w:t>
      </w:r>
      <w:r w:rsidR="00A0474C">
        <w:t xml:space="preserve">frames </w:t>
      </w:r>
      <w:r w:rsidR="00AA25F5">
        <w:t xml:space="preserve">are </w:t>
      </w:r>
      <w:r w:rsidR="00A0474C">
        <w:t>hav</w:t>
      </w:r>
      <w:r>
        <w:t>ing</w:t>
      </w:r>
      <w:r w:rsidR="00A0474C">
        <w:t xml:space="preserve"> </w:t>
      </w:r>
      <w:r>
        <w:t xml:space="preserve">increasingly </w:t>
      </w:r>
      <w:r w:rsidR="00A0474C">
        <w:t>poor coverage</w:t>
      </w:r>
      <w:r w:rsidR="00043EF4">
        <w:t xml:space="preserve"> and differential representativeness</w:t>
      </w:r>
      <w:r w:rsidR="00A0474C">
        <w:t>.</w:t>
      </w:r>
      <w:r>
        <w:t xml:space="preserve"> </w:t>
      </w:r>
      <w:r w:rsidR="004A267B">
        <w:t xml:space="preserve"> Much of the recent under coverage can be associated with people using cell phones in place of </w:t>
      </w:r>
      <w:r w:rsidR="00A14D2B">
        <w:t>l</w:t>
      </w:r>
      <w:r w:rsidR="00C775A8">
        <w:t>andlines</w:t>
      </w:r>
      <w:r w:rsidR="00806516">
        <w:t xml:space="preserve">, which is referred to as the “cell phone only” </w:t>
      </w:r>
      <w:r w:rsidR="00BC34C4">
        <w:t xml:space="preserve">universe </w:t>
      </w:r>
      <w:r w:rsidR="000C6720">
        <w:t xml:space="preserve">(Tucker </w:t>
      </w:r>
      <w:r w:rsidR="000C6720" w:rsidRPr="000C6720">
        <w:rPr>
          <w:i/>
        </w:rPr>
        <w:t>et al</w:t>
      </w:r>
      <w:r w:rsidR="000C6720">
        <w:t xml:space="preserve">. 2004), </w:t>
      </w:r>
      <w:r w:rsidR="00BC34C4">
        <w:t>(</w:t>
      </w:r>
      <w:proofErr w:type="spellStart"/>
      <w:r w:rsidR="000C6720">
        <w:t>Keeter</w:t>
      </w:r>
      <w:proofErr w:type="spellEnd"/>
      <w:r w:rsidR="000C6720">
        <w:t xml:space="preserve"> </w:t>
      </w:r>
      <w:r w:rsidR="000C6720" w:rsidRPr="00B02305">
        <w:rPr>
          <w:i/>
        </w:rPr>
        <w:t>et al</w:t>
      </w:r>
      <w:r w:rsidR="000C6720">
        <w:t>. 2007</w:t>
      </w:r>
      <w:r w:rsidR="00BC34C4">
        <w:t>)</w:t>
      </w:r>
      <w:r w:rsidR="004C7671">
        <w:t xml:space="preserve"> or equivalently the “wireless only” universe (Blumberg </w:t>
      </w:r>
      <w:r w:rsidR="004C7671" w:rsidRPr="004C7671">
        <w:rPr>
          <w:i/>
        </w:rPr>
        <w:t>et al</w:t>
      </w:r>
      <w:r w:rsidR="004C7671">
        <w:t>. 2010)</w:t>
      </w:r>
      <w:r w:rsidR="004A267B">
        <w:t xml:space="preserve">.  </w:t>
      </w:r>
      <w:r w:rsidR="00806516">
        <w:t xml:space="preserve">We need to include the cell phone only universe in TPOPS because the spending habits of </w:t>
      </w:r>
      <w:r w:rsidR="00AA25F5">
        <w:t xml:space="preserve">households in </w:t>
      </w:r>
      <w:r w:rsidR="00806516">
        <w:t xml:space="preserve">the cell phone only universe are most likely different from the spending habits of </w:t>
      </w:r>
      <w:r w:rsidR="00AA25F5">
        <w:t xml:space="preserve">households in </w:t>
      </w:r>
      <w:r w:rsidR="00806516">
        <w:t>the current</w:t>
      </w:r>
      <w:r w:rsidR="00C775A8">
        <w:t xml:space="preserve"> landline </w:t>
      </w:r>
      <w:r w:rsidR="00806516">
        <w:t xml:space="preserve">frame and the general population of interest, the civilian non-institutional population of the U.S.  </w:t>
      </w:r>
    </w:p>
    <w:p w:rsidR="00535A0E" w:rsidRDefault="00535A0E" w:rsidP="00F16929">
      <w:pPr>
        <w:widowControl/>
        <w:tabs>
          <w:tab w:val="left" w:pos="-1440"/>
        </w:tabs>
      </w:pPr>
    </w:p>
    <w:p w:rsidR="00FC164A" w:rsidRPr="00FC164A" w:rsidRDefault="00FC164A" w:rsidP="00F16929">
      <w:pPr>
        <w:widowControl/>
        <w:tabs>
          <w:tab w:val="left" w:pos="-1440"/>
        </w:tabs>
        <w:rPr>
          <w:b/>
        </w:rPr>
      </w:pPr>
      <w:r w:rsidRPr="00FC164A">
        <w:rPr>
          <w:b/>
        </w:rPr>
        <w:t>1. Background to the Sample Design</w:t>
      </w:r>
    </w:p>
    <w:p w:rsidR="00E93EDB" w:rsidRDefault="00E93EDB" w:rsidP="00E40BB6">
      <w:pPr>
        <w:widowControl/>
        <w:tabs>
          <w:tab w:val="left" w:pos="-1440"/>
        </w:tabs>
        <w:outlineLvl w:val="0"/>
        <w:rPr>
          <w:b/>
        </w:rPr>
      </w:pPr>
    </w:p>
    <w:p w:rsidR="0000327E" w:rsidRDefault="0000327E" w:rsidP="00E40BB6">
      <w:pPr>
        <w:widowControl/>
        <w:tabs>
          <w:tab w:val="left" w:pos="-1440"/>
        </w:tabs>
        <w:outlineLvl w:val="0"/>
      </w:pPr>
      <w:r w:rsidRPr="0000327E">
        <w:t xml:space="preserve">The background section discusses all of the </w:t>
      </w:r>
      <w:r w:rsidR="003265B5" w:rsidRPr="0000327E">
        <w:t>relevant</w:t>
      </w:r>
      <w:r w:rsidRPr="0000327E">
        <w:t xml:space="preserve"> features of the sample design of TPOPS.  The features include the present design and aspects of the new design </w:t>
      </w:r>
      <w:r w:rsidR="00F401D8">
        <w:t xml:space="preserve">that </w:t>
      </w:r>
      <w:r w:rsidRPr="0000327E">
        <w:t>us</w:t>
      </w:r>
      <w:r w:rsidR="00F401D8">
        <w:t>es</w:t>
      </w:r>
      <w:r w:rsidRPr="0000327E">
        <w:t xml:space="preserve"> the cell phone frame.</w:t>
      </w:r>
      <w:r>
        <w:t xml:space="preserve">  We begin with a discussion of notation that is used throughout the </w:t>
      </w:r>
      <w:r w:rsidR="005C0259">
        <w:t>memorandum</w:t>
      </w:r>
      <w:r w:rsidR="003265B5">
        <w:t xml:space="preserve">.  We then define the universe of interest and the frames used to enumerate the universe.  Next, we discuss </w:t>
      </w:r>
      <w:r w:rsidR="005C0259">
        <w:t>relevant</w:t>
      </w:r>
      <w:r w:rsidR="003265B5">
        <w:t xml:space="preserve"> aspects of the sample design of TPOPS and some general assumptions about the interviewing.</w:t>
      </w:r>
    </w:p>
    <w:p w:rsidR="003265B5" w:rsidRDefault="003265B5" w:rsidP="00E40BB6">
      <w:pPr>
        <w:widowControl/>
        <w:tabs>
          <w:tab w:val="left" w:pos="-1440"/>
        </w:tabs>
        <w:outlineLvl w:val="0"/>
        <w:rPr>
          <w:b/>
        </w:rPr>
      </w:pPr>
    </w:p>
    <w:p w:rsidR="00E40BB6" w:rsidRPr="009611C7" w:rsidRDefault="00E40BB6" w:rsidP="00E40BB6">
      <w:pPr>
        <w:widowControl/>
        <w:tabs>
          <w:tab w:val="left" w:pos="-1440"/>
        </w:tabs>
        <w:outlineLvl w:val="0"/>
        <w:rPr>
          <w:b/>
        </w:rPr>
      </w:pPr>
      <w:proofErr w:type="gramStart"/>
      <w:r>
        <w:rPr>
          <w:b/>
        </w:rPr>
        <w:t>1.</w:t>
      </w:r>
      <w:r w:rsidR="003265B5">
        <w:rPr>
          <w:b/>
        </w:rPr>
        <w:t>1</w:t>
      </w:r>
      <w:r>
        <w:rPr>
          <w:b/>
        </w:rPr>
        <w:t xml:space="preserve">  </w:t>
      </w:r>
      <w:r w:rsidRPr="009611C7">
        <w:rPr>
          <w:b/>
        </w:rPr>
        <w:t>Notation</w:t>
      </w:r>
      <w:proofErr w:type="gramEnd"/>
    </w:p>
    <w:p w:rsidR="00E40BB6" w:rsidRDefault="00E40BB6" w:rsidP="00E40BB6">
      <w:pPr>
        <w:widowControl/>
        <w:tabs>
          <w:tab w:val="left" w:pos="-1440"/>
        </w:tabs>
      </w:pPr>
    </w:p>
    <w:p w:rsidR="00E40BB6" w:rsidRDefault="00E40BB6" w:rsidP="00E40BB6">
      <w:pPr>
        <w:widowControl/>
        <w:tabs>
          <w:tab w:val="left" w:pos="-1440"/>
        </w:tabs>
        <w:outlineLvl w:val="0"/>
      </w:pPr>
      <w:r>
        <w:t>We now define some general notation used in our more technical discussion of the weighting.</w:t>
      </w:r>
    </w:p>
    <w:p w:rsidR="00E40BB6" w:rsidRDefault="00E40BB6" w:rsidP="00E40BB6">
      <w:pPr>
        <w:widowControl/>
        <w:tabs>
          <w:tab w:val="left" w:pos="-1440"/>
        </w:tabs>
      </w:pPr>
    </w:p>
    <w:p w:rsidR="00E40BB6" w:rsidRDefault="00E40BB6" w:rsidP="00E40BB6">
      <w:pPr>
        <w:widowControl/>
        <w:tabs>
          <w:tab w:val="left" w:pos="-1440"/>
        </w:tabs>
      </w:pPr>
      <w:r w:rsidRPr="009611C7">
        <w:rPr>
          <w:i/>
        </w:rPr>
        <w:t>U</w:t>
      </w:r>
      <w:r>
        <w:tab/>
      </w:r>
      <w:r w:rsidR="008C4215">
        <w:t>u</w:t>
      </w:r>
      <w:r>
        <w:t>niverse of interest</w:t>
      </w:r>
      <w:r w:rsidR="0060223E">
        <w:t xml:space="preserve"> </w:t>
      </w:r>
    </w:p>
    <w:p w:rsidR="00E40BB6" w:rsidRDefault="00E40BB6" w:rsidP="00AE5D46">
      <w:pPr>
        <w:widowControl/>
        <w:tabs>
          <w:tab w:val="left" w:pos="-1440"/>
        </w:tabs>
        <w:ind w:left="720" w:hanging="720"/>
      </w:pPr>
    </w:p>
    <w:p w:rsidR="00E40BB6" w:rsidRDefault="00E40BB6" w:rsidP="00AE5D46">
      <w:pPr>
        <w:widowControl/>
        <w:tabs>
          <w:tab w:val="left" w:pos="-1440"/>
        </w:tabs>
        <w:ind w:left="720" w:hanging="720"/>
      </w:pPr>
      <w:r w:rsidRPr="009611C7">
        <w:rPr>
          <w:i/>
        </w:rPr>
        <w:t>F</w:t>
      </w:r>
      <w:r w:rsidRPr="009611C7">
        <w:rPr>
          <w:i/>
          <w:vertAlign w:val="subscript"/>
        </w:rPr>
        <w:t>LL</w:t>
      </w:r>
      <w:r w:rsidR="008C4215">
        <w:tab/>
      </w:r>
      <w:r w:rsidR="0060223E">
        <w:t xml:space="preserve">the set of households associated </w:t>
      </w:r>
      <w:r w:rsidR="00AE5D46">
        <w:t xml:space="preserve">with (or equivalently have telephone numbers on) </w:t>
      </w:r>
      <w:r w:rsidR="0060223E">
        <w:t xml:space="preserve">the </w:t>
      </w:r>
      <w:r>
        <w:t xml:space="preserve">landline </w:t>
      </w:r>
      <w:r w:rsidR="0060223E">
        <w:t>frame</w:t>
      </w:r>
    </w:p>
    <w:p w:rsidR="00E40BB6" w:rsidRDefault="00E40BB6" w:rsidP="00E40BB6">
      <w:pPr>
        <w:widowControl/>
        <w:tabs>
          <w:tab w:val="left" w:pos="-1440"/>
        </w:tabs>
      </w:pPr>
    </w:p>
    <w:p w:rsidR="00E40BB6" w:rsidRDefault="00E40BB6" w:rsidP="00E40BB6">
      <w:pPr>
        <w:widowControl/>
        <w:tabs>
          <w:tab w:val="left" w:pos="-1440"/>
        </w:tabs>
      </w:pPr>
      <w:proofErr w:type="spellStart"/>
      <w:r w:rsidRPr="009611C7">
        <w:rPr>
          <w:i/>
        </w:rPr>
        <w:t>F</w:t>
      </w:r>
      <w:r>
        <w:rPr>
          <w:i/>
          <w:vertAlign w:val="subscript"/>
        </w:rPr>
        <w:t>Cell</w:t>
      </w:r>
      <w:proofErr w:type="spellEnd"/>
      <w:r w:rsidR="008C4215">
        <w:tab/>
      </w:r>
      <w:r w:rsidR="0060223E">
        <w:t xml:space="preserve">the set of households associated </w:t>
      </w:r>
      <w:r w:rsidR="00AE5D46">
        <w:t xml:space="preserve">with </w:t>
      </w:r>
      <w:r w:rsidR="0060223E">
        <w:t>the cell phone frame</w:t>
      </w:r>
    </w:p>
    <w:p w:rsidR="00E40BB6" w:rsidRDefault="00E40BB6" w:rsidP="00E40BB6">
      <w:pPr>
        <w:widowControl/>
        <w:tabs>
          <w:tab w:val="left" w:pos="-1440"/>
        </w:tabs>
      </w:pPr>
    </w:p>
    <w:p w:rsidR="00E40BB6" w:rsidRDefault="00E40BB6" w:rsidP="00E40BB6">
      <w:pPr>
        <w:widowControl/>
        <w:tabs>
          <w:tab w:val="left" w:pos="-1440"/>
          <w:tab w:val="left" w:pos="720"/>
        </w:tabs>
        <w:ind w:left="720" w:hanging="720"/>
      </w:pPr>
      <w:r w:rsidRPr="009611C7">
        <w:rPr>
          <w:i/>
        </w:rPr>
        <w:t>U</w:t>
      </w:r>
      <w:r w:rsidRPr="009611C7">
        <w:rPr>
          <w:i/>
          <w:vertAlign w:val="subscript"/>
        </w:rPr>
        <w:t>A</w:t>
      </w:r>
      <w:r>
        <w:tab/>
      </w:r>
      <w:r w:rsidR="008C4215">
        <w:t>t</w:t>
      </w:r>
      <w:r>
        <w:t xml:space="preserve">he </w:t>
      </w:r>
      <w:r w:rsidR="0060223E">
        <w:t xml:space="preserve">subset </w:t>
      </w:r>
      <w:r>
        <w:t xml:space="preserve">of the universe </w:t>
      </w:r>
      <w:r w:rsidR="00B9724B">
        <w:t xml:space="preserve">of </w:t>
      </w:r>
      <w:r w:rsidR="00D662C8">
        <w:t xml:space="preserve">households </w:t>
      </w:r>
      <w:r>
        <w:t xml:space="preserve">that is covered by </w:t>
      </w:r>
      <w:r w:rsidR="0060223E">
        <w:t xml:space="preserve">(or equivalently have telephone numbers on) </w:t>
      </w:r>
      <w:r>
        <w:t>the landline frame, but not by the cell phone frame</w:t>
      </w:r>
      <w:r w:rsidR="00AE5D46">
        <w:t xml:space="preserve"> – “landline only” households</w:t>
      </w:r>
    </w:p>
    <w:p w:rsidR="00E40BB6" w:rsidRDefault="00E40BB6" w:rsidP="00E40BB6">
      <w:pPr>
        <w:widowControl/>
        <w:tabs>
          <w:tab w:val="left" w:pos="-1440"/>
          <w:tab w:val="left" w:pos="720"/>
        </w:tabs>
        <w:ind w:left="720" w:hanging="720"/>
      </w:pPr>
    </w:p>
    <w:p w:rsidR="00E40BB6" w:rsidRDefault="00E40BB6" w:rsidP="00E40BB6">
      <w:pPr>
        <w:widowControl/>
        <w:tabs>
          <w:tab w:val="left" w:pos="-1440"/>
          <w:tab w:val="left" w:pos="720"/>
        </w:tabs>
        <w:ind w:left="720" w:hanging="720"/>
      </w:pPr>
      <w:r w:rsidRPr="009611C7">
        <w:rPr>
          <w:i/>
        </w:rPr>
        <w:t>U</w:t>
      </w:r>
      <w:r>
        <w:rPr>
          <w:i/>
          <w:vertAlign w:val="subscript"/>
        </w:rPr>
        <w:t>B</w:t>
      </w:r>
      <w:r>
        <w:tab/>
      </w:r>
      <w:r w:rsidR="008C4215">
        <w:t>t</w:t>
      </w:r>
      <w:r>
        <w:t xml:space="preserve">he </w:t>
      </w:r>
      <w:r w:rsidR="0060223E">
        <w:t xml:space="preserve">subset </w:t>
      </w:r>
      <w:r>
        <w:t xml:space="preserve">of the universe </w:t>
      </w:r>
      <w:r w:rsidR="00D662C8">
        <w:t xml:space="preserve">of households </w:t>
      </w:r>
      <w:r w:rsidR="00D45DD8">
        <w:t>that is</w:t>
      </w:r>
      <w:r>
        <w:t xml:space="preserve"> covered by </w:t>
      </w:r>
      <w:r w:rsidR="00E46DD0">
        <w:t xml:space="preserve">the </w:t>
      </w:r>
      <w:r>
        <w:t>cell phone frame</w:t>
      </w:r>
      <w:r w:rsidR="00AE5D46">
        <w:t xml:space="preserve"> – “cell phone only” households</w:t>
      </w:r>
    </w:p>
    <w:p w:rsidR="00E40BB6" w:rsidRDefault="00E40BB6" w:rsidP="00E40BB6">
      <w:pPr>
        <w:widowControl/>
        <w:tabs>
          <w:tab w:val="left" w:pos="-1440"/>
          <w:tab w:val="left" w:pos="720"/>
        </w:tabs>
        <w:ind w:left="720" w:hanging="720"/>
      </w:pPr>
    </w:p>
    <w:p w:rsidR="00E40BB6" w:rsidRDefault="00E40BB6" w:rsidP="00E40BB6">
      <w:pPr>
        <w:widowControl/>
        <w:tabs>
          <w:tab w:val="left" w:pos="-1440"/>
          <w:tab w:val="left" w:pos="720"/>
        </w:tabs>
        <w:ind w:left="720" w:hanging="720"/>
      </w:pPr>
      <w:r w:rsidRPr="009611C7">
        <w:rPr>
          <w:i/>
        </w:rPr>
        <w:t>U</w:t>
      </w:r>
      <w:r w:rsidR="0060223E">
        <w:rPr>
          <w:i/>
          <w:vertAlign w:val="subscript"/>
        </w:rPr>
        <w:t>AB</w:t>
      </w:r>
      <w:r>
        <w:tab/>
      </w:r>
      <w:r w:rsidR="008C4215">
        <w:t>t</w:t>
      </w:r>
      <w:r>
        <w:t xml:space="preserve">he </w:t>
      </w:r>
      <w:r w:rsidR="0060223E">
        <w:t xml:space="preserve">subset </w:t>
      </w:r>
      <w:r>
        <w:t xml:space="preserve">of the universe </w:t>
      </w:r>
      <w:r w:rsidR="00D662C8">
        <w:t xml:space="preserve">of households </w:t>
      </w:r>
      <w:r>
        <w:t xml:space="preserve">that </w:t>
      </w:r>
      <w:r w:rsidR="0060223E">
        <w:t xml:space="preserve">have telephone numbers </w:t>
      </w:r>
      <w:r w:rsidR="00364D60">
        <w:t xml:space="preserve">that are covered by </w:t>
      </w:r>
      <w:r w:rsidR="0060223E">
        <w:t xml:space="preserve"> both the </w:t>
      </w:r>
      <w:r>
        <w:t xml:space="preserve">cell phone </w:t>
      </w:r>
      <w:r w:rsidR="0060223E">
        <w:t xml:space="preserve">and </w:t>
      </w:r>
      <w:r>
        <w:t>land line frame</w:t>
      </w:r>
      <w:r w:rsidR="0060223E">
        <w:t>s</w:t>
      </w:r>
      <w:r w:rsidR="00AE5D46">
        <w:t xml:space="preserve"> </w:t>
      </w:r>
      <w:r w:rsidR="00E46DD0">
        <w:t xml:space="preserve">-- </w:t>
      </w:r>
      <w:r w:rsidR="00AE5D46">
        <w:t>“dual use” households</w:t>
      </w:r>
    </w:p>
    <w:p w:rsidR="00E93EDB" w:rsidRDefault="00E93EDB" w:rsidP="00E93EDB">
      <w:pPr>
        <w:widowControl/>
        <w:tabs>
          <w:tab w:val="left" w:pos="-1440"/>
        </w:tabs>
      </w:pPr>
    </w:p>
    <w:p w:rsidR="00526960" w:rsidRDefault="00526960" w:rsidP="00E93EDB">
      <w:pPr>
        <w:widowControl/>
        <w:tabs>
          <w:tab w:val="left" w:pos="-1440"/>
        </w:tabs>
      </w:pPr>
      <w:r w:rsidRPr="00120CA1">
        <w:rPr>
          <w:i/>
        </w:rPr>
        <w:t>W</w:t>
      </w:r>
      <w:r>
        <w:tab/>
      </w:r>
      <w:r w:rsidR="00F73B93">
        <w:t>u</w:t>
      </w:r>
      <w:r>
        <w:t xml:space="preserve">niverse of telephone numbers </w:t>
      </w:r>
      <w:r w:rsidR="00364D60">
        <w:t xml:space="preserve">(landline and cell) </w:t>
      </w:r>
      <w:r>
        <w:t>associated with households</w:t>
      </w:r>
    </w:p>
    <w:p w:rsidR="00526960" w:rsidRDefault="00526960" w:rsidP="00E93EDB">
      <w:pPr>
        <w:widowControl/>
        <w:tabs>
          <w:tab w:val="left" w:pos="-1440"/>
        </w:tabs>
      </w:pPr>
    </w:p>
    <w:p w:rsidR="00526960" w:rsidRDefault="00526960" w:rsidP="00E93EDB">
      <w:pPr>
        <w:widowControl/>
        <w:tabs>
          <w:tab w:val="left" w:pos="-1440"/>
        </w:tabs>
      </w:pPr>
      <w:r w:rsidRPr="005203F8">
        <w:rPr>
          <w:i/>
        </w:rPr>
        <w:t>G</w:t>
      </w:r>
      <w:r w:rsidRPr="005203F8">
        <w:rPr>
          <w:i/>
          <w:vertAlign w:val="subscript"/>
        </w:rPr>
        <w:t>LL</w:t>
      </w:r>
      <w:r>
        <w:tab/>
      </w:r>
      <w:r w:rsidR="00F73B93">
        <w:t>t</w:t>
      </w:r>
      <w:r w:rsidR="005203F8">
        <w:t>he s</w:t>
      </w:r>
      <w:r>
        <w:t xml:space="preserve">et of telephone numbers </w:t>
      </w:r>
      <w:r w:rsidR="00AE5D46">
        <w:t xml:space="preserve">on the </w:t>
      </w:r>
      <w:r>
        <w:t>landline frame</w:t>
      </w:r>
    </w:p>
    <w:p w:rsidR="00526960" w:rsidRDefault="00526960" w:rsidP="00E93EDB">
      <w:pPr>
        <w:widowControl/>
        <w:tabs>
          <w:tab w:val="left" w:pos="-1440"/>
        </w:tabs>
      </w:pPr>
    </w:p>
    <w:p w:rsidR="00526960" w:rsidRDefault="00526960" w:rsidP="00E93EDB">
      <w:pPr>
        <w:widowControl/>
        <w:tabs>
          <w:tab w:val="left" w:pos="-1440"/>
        </w:tabs>
      </w:pPr>
      <w:proofErr w:type="spellStart"/>
      <w:r w:rsidRPr="005203F8">
        <w:rPr>
          <w:i/>
        </w:rPr>
        <w:t>G</w:t>
      </w:r>
      <w:r w:rsidRPr="005203F8">
        <w:rPr>
          <w:i/>
          <w:vertAlign w:val="subscript"/>
        </w:rPr>
        <w:t>Cell</w:t>
      </w:r>
      <w:proofErr w:type="spellEnd"/>
      <w:r>
        <w:rPr>
          <w:vertAlign w:val="subscript"/>
        </w:rPr>
        <w:tab/>
      </w:r>
      <w:r w:rsidR="00F73B93">
        <w:t>th</w:t>
      </w:r>
      <w:r w:rsidR="005203F8">
        <w:t>e s</w:t>
      </w:r>
      <w:r>
        <w:t xml:space="preserve">et of telephone numbers </w:t>
      </w:r>
      <w:r w:rsidR="00AE5D46">
        <w:t xml:space="preserve">on the </w:t>
      </w:r>
      <w:r>
        <w:t xml:space="preserve">cell </w:t>
      </w:r>
      <w:r w:rsidR="00AE5D46">
        <w:t xml:space="preserve">phone </w:t>
      </w:r>
      <w:r>
        <w:t>frame</w:t>
      </w:r>
    </w:p>
    <w:p w:rsidR="00526960" w:rsidRPr="00526960" w:rsidRDefault="00526960" w:rsidP="00E93EDB">
      <w:pPr>
        <w:widowControl/>
        <w:tabs>
          <w:tab w:val="left" w:pos="-1440"/>
        </w:tabs>
      </w:pPr>
    </w:p>
    <w:p w:rsidR="00526960" w:rsidRDefault="00526960" w:rsidP="00E93EDB">
      <w:pPr>
        <w:widowControl/>
        <w:tabs>
          <w:tab w:val="left" w:pos="-1440"/>
        </w:tabs>
        <w:outlineLvl w:val="0"/>
      </w:pPr>
      <w:r w:rsidRPr="005203F8">
        <w:rPr>
          <w:i/>
        </w:rPr>
        <w:t>W</w:t>
      </w:r>
      <w:r w:rsidRPr="005203F8">
        <w:rPr>
          <w:i/>
          <w:vertAlign w:val="subscript"/>
        </w:rPr>
        <w:t>A</w:t>
      </w:r>
      <w:r w:rsidR="00F73B93">
        <w:tab/>
        <w:t>t</w:t>
      </w:r>
      <w:r>
        <w:t xml:space="preserve">he </w:t>
      </w:r>
      <w:r w:rsidR="005203F8">
        <w:t xml:space="preserve">subset </w:t>
      </w:r>
      <w:r>
        <w:t xml:space="preserve">of </w:t>
      </w:r>
      <w:r w:rsidR="005203F8">
        <w:t xml:space="preserve">the landline frame that are considered landline only </w:t>
      </w:r>
      <w:r w:rsidR="00AE5D46">
        <w:t>telephone numbers</w:t>
      </w:r>
    </w:p>
    <w:p w:rsidR="00526960" w:rsidRDefault="00526960" w:rsidP="00E93EDB">
      <w:pPr>
        <w:widowControl/>
        <w:tabs>
          <w:tab w:val="left" w:pos="-1440"/>
        </w:tabs>
        <w:outlineLvl w:val="0"/>
      </w:pPr>
    </w:p>
    <w:p w:rsidR="00526960" w:rsidRDefault="00526960" w:rsidP="00E93EDB">
      <w:pPr>
        <w:widowControl/>
        <w:tabs>
          <w:tab w:val="left" w:pos="-1440"/>
        </w:tabs>
        <w:outlineLvl w:val="0"/>
      </w:pPr>
      <w:r w:rsidRPr="005203F8">
        <w:rPr>
          <w:i/>
        </w:rPr>
        <w:t>W</w:t>
      </w:r>
      <w:r w:rsidRPr="005203F8">
        <w:rPr>
          <w:i/>
          <w:vertAlign w:val="subscript"/>
        </w:rPr>
        <w:t>B</w:t>
      </w:r>
      <w:r>
        <w:rPr>
          <w:vertAlign w:val="subscript"/>
        </w:rPr>
        <w:tab/>
      </w:r>
      <w:r w:rsidR="00F73B93">
        <w:t>t</w:t>
      </w:r>
      <w:r w:rsidR="005203F8">
        <w:t>he subset of the cell phone frame that are cons</w:t>
      </w:r>
      <w:r w:rsidR="00AE5D46">
        <w:t>idered cell phone only telephone numbers</w:t>
      </w:r>
    </w:p>
    <w:p w:rsidR="00526960" w:rsidRDefault="00526960" w:rsidP="00E93EDB">
      <w:pPr>
        <w:widowControl/>
        <w:tabs>
          <w:tab w:val="left" w:pos="-1440"/>
        </w:tabs>
        <w:outlineLvl w:val="0"/>
      </w:pPr>
    </w:p>
    <w:p w:rsidR="005203F8" w:rsidRDefault="00526960" w:rsidP="00E93EDB">
      <w:pPr>
        <w:widowControl/>
        <w:tabs>
          <w:tab w:val="left" w:pos="-1440"/>
        </w:tabs>
        <w:outlineLvl w:val="0"/>
      </w:pPr>
      <w:r w:rsidRPr="000A0A68">
        <w:rPr>
          <w:i/>
        </w:rPr>
        <w:t>W</w:t>
      </w:r>
      <w:r w:rsidR="000A0A68" w:rsidRPr="000A0A68">
        <w:rPr>
          <w:i/>
          <w:vertAlign w:val="subscript"/>
        </w:rPr>
        <w:t>AB</w:t>
      </w:r>
      <w:r>
        <w:tab/>
      </w:r>
      <w:r w:rsidR="00F73B93">
        <w:t>t</w:t>
      </w:r>
      <w:r w:rsidR="005203F8">
        <w:t xml:space="preserve">he </w:t>
      </w:r>
      <w:r w:rsidR="00AE5D46">
        <w:t xml:space="preserve">intersection of the </w:t>
      </w:r>
      <w:r w:rsidR="005203F8">
        <w:t xml:space="preserve">landline </w:t>
      </w:r>
      <w:r w:rsidR="00AE5D46">
        <w:t xml:space="preserve">and cell phone </w:t>
      </w:r>
      <w:r w:rsidR="005203F8">
        <w:t>frame</w:t>
      </w:r>
      <w:r w:rsidR="00AE5D46">
        <w:t>s</w:t>
      </w:r>
      <w:r w:rsidR="005203F8">
        <w:t xml:space="preserve"> </w:t>
      </w:r>
    </w:p>
    <w:p w:rsidR="005203F8" w:rsidRDefault="005203F8" w:rsidP="00E93EDB">
      <w:pPr>
        <w:widowControl/>
        <w:tabs>
          <w:tab w:val="left" w:pos="-1440"/>
        </w:tabs>
        <w:outlineLvl w:val="0"/>
      </w:pPr>
    </w:p>
    <w:p w:rsidR="00E93EDB" w:rsidRPr="00FB2557" w:rsidRDefault="00E93EDB" w:rsidP="00E93EDB">
      <w:pPr>
        <w:widowControl/>
        <w:tabs>
          <w:tab w:val="left" w:pos="-1440"/>
        </w:tabs>
        <w:outlineLvl w:val="0"/>
        <w:rPr>
          <w:b/>
        </w:rPr>
      </w:pPr>
      <w:proofErr w:type="gramStart"/>
      <w:r>
        <w:rPr>
          <w:b/>
        </w:rPr>
        <w:t>1.2  The</w:t>
      </w:r>
      <w:proofErr w:type="gramEnd"/>
      <w:r>
        <w:rPr>
          <w:b/>
        </w:rPr>
        <w:t xml:space="preserve"> Universe of </w:t>
      </w:r>
      <w:r w:rsidR="004E217F">
        <w:rPr>
          <w:b/>
        </w:rPr>
        <w:t>I</w:t>
      </w:r>
      <w:r>
        <w:rPr>
          <w:b/>
        </w:rPr>
        <w:t>nterest for TPOPS</w:t>
      </w:r>
    </w:p>
    <w:p w:rsidR="00E40BB6" w:rsidRDefault="00E40BB6" w:rsidP="00E40BB6">
      <w:pPr>
        <w:widowControl/>
        <w:tabs>
          <w:tab w:val="left" w:pos="-1440"/>
        </w:tabs>
      </w:pPr>
    </w:p>
    <w:p w:rsidR="00E40BB6" w:rsidRDefault="00E93EDB" w:rsidP="00E40BB6">
      <w:pPr>
        <w:widowControl/>
        <w:tabs>
          <w:tab w:val="left" w:pos="-1440"/>
        </w:tabs>
      </w:pPr>
      <w:r>
        <w:t xml:space="preserve">The universe of interest for TPOPS is the civilian non-institutional population of the U.S.  </w:t>
      </w:r>
      <w:r w:rsidR="00A42ECB">
        <w:t xml:space="preserve">Figure 1 provides a representation of the universe of interest and the </w:t>
      </w:r>
      <w:r w:rsidR="00854896">
        <w:t>frames used to enumerate the TPOPS universe.</w:t>
      </w:r>
    </w:p>
    <w:p w:rsidR="00A42ECB" w:rsidRDefault="00A42ECB" w:rsidP="00E40BB6">
      <w:pPr>
        <w:widowControl/>
        <w:tabs>
          <w:tab w:val="left" w:pos="-1440"/>
        </w:tabs>
      </w:pPr>
    </w:p>
    <w:p w:rsidR="00296812" w:rsidRDefault="00E40BB6" w:rsidP="00E40BB6">
      <w:pPr>
        <w:keepNext/>
        <w:widowControl/>
        <w:tabs>
          <w:tab w:val="left" w:pos="-1440"/>
        </w:tabs>
        <w:jc w:val="center"/>
        <w:outlineLvl w:val="0"/>
        <w:rPr>
          <w:i/>
        </w:rPr>
      </w:pPr>
      <w:r w:rsidRPr="0031743B">
        <w:rPr>
          <w:i/>
        </w:rPr>
        <w:t xml:space="preserve">Figure </w:t>
      </w:r>
      <w:r>
        <w:rPr>
          <w:i/>
        </w:rPr>
        <w:t>1</w:t>
      </w:r>
      <w:r w:rsidRPr="0031743B">
        <w:rPr>
          <w:i/>
        </w:rPr>
        <w:t xml:space="preserve">:  </w:t>
      </w:r>
      <w:r>
        <w:rPr>
          <w:i/>
        </w:rPr>
        <w:t xml:space="preserve">Representation of </w:t>
      </w:r>
      <w:r w:rsidR="00296812">
        <w:rPr>
          <w:i/>
        </w:rPr>
        <w:t xml:space="preserve">the Universe of Households </w:t>
      </w:r>
    </w:p>
    <w:p w:rsidR="00E40BB6" w:rsidRDefault="00296812" w:rsidP="00E40BB6">
      <w:pPr>
        <w:keepNext/>
        <w:widowControl/>
        <w:tabs>
          <w:tab w:val="left" w:pos="-1440"/>
        </w:tabs>
        <w:jc w:val="center"/>
        <w:outlineLvl w:val="0"/>
        <w:rPr>
          <w:i/>
        </w:rPr>
      </w:pPr>
      <w:proofErr w:type="gramStart"/>
      <w:r>
        <w:rPr>
          <w:i/>
        </w:rPr>
        <w:t>in</w:t>
      </w:r>
      <w:proofErr w:type="gramEnd"/>
      <w:r>
        <w:rPr>
          <w:i/>
        </w:rPr>
        <w:t xml:space="preserve"> terms of </w:t>
      </w:r>
      <w:r w:rsidR="00E40BB6">
        <w:rPr>
          <w:i/>
        </w:rPr>
        <w:t>Landline and Cell Phone Frames</w:t>
      </w:r>
    </w:p>
    <w:p w:rsidR="00E40BB6" w:rsidRDefault="000A0A68" w:rsidP="00E40BB6">
      <w:pPr>
        <w:keepNext/>
        <w:widowControl/>
        <w:tabs>
          <w:tab w:val="left" w:pos="-1440"/>
        </w:tabs>
        <w:jc w:val="center"/>
      </w:pPr>
      <w:r>
        <w:rPr>
          <w:noProof/>
        </w:rPr>
        <w:drawing>
          <wp:inline distT="0" distB="0" distL="0" distR="0">
            <wp:extent cx="3571875" cy="2343150"/>
            <wp:effectExtent l="1905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cstate="print"/>
                    <a:srcRect/>
                    <a:stretch>
                      <a:fillRect/>
                    </a:stretch>
                  </pic:blipFill>
                  <pic:spPr bwMode="auto">
                    <a:xfrm>
                      <a:off x="0" y="0"/>
                      <a:ext cx="3571875" cy="2343150"/>
                    </a:xfrm>
                    <a:prstGeom prst="rect">
                      <a:avLst/>
                    </a:prstGeom>
                    <a:noFill/>
                    <a:ln w="9525">
                      <a:noFill/>
                      <a:miter lim="800000"/>
                      <a:headEnd/>
                      <a:tailEnd/>
                    </a:ln>
                  </pic:spPr>
                </pic:pic>
              </a:graphicData>
            </a:graphic>
          </wp:inline>
        </w:drawing>
      </w:r>
    </w:p>
    <w:p w:rsidR="00E40BB6" w:rsidRDefault="00E40BB6" w:rsidP="00E40BB6">
      <w:pPr>
        <w:widowControl/>
        <w:tabs>
          <w:tab w:val="left" w:pos="-1440"/>
        </w:tabs>
      </w:pPr>
    </w:p>
    <w:p w:rsidR="00E40BB6" w:rsidRDefault="00E40BB6" w:rsidP="00E40BB6">
      <w:pPr>
        <w:widowControl/>
        <w:tabs>
          <w:tab w:val="left" w:pos="-1440"/>
        </w:tabs>
      </w:pPr>
      <w:r>
        <w:t xml:space="preserve">In Figure 1, the outside square labeled with </w:t>
      </w:r>
      <w:r w:rsidR="0059680E">
        <w:rPr>
          <w:i/>
        </w:rPr>
        <w:t>U</w:t>
      </w:r>
      <w:r>
        <w:t xml:space="preserve"> represents the universe of interest.  Within the universe </w:t>
      </w:r>
      <w:r w:rsidR="0059680E">
        <w:rPr>
          <w:i/>
        </w:rPr>
        <w:t>U</w:t>
      </w:r>
      <w:r>
        <w:rPr>
          <w:i/>
        </w:rPr>
        <w:t xml:space="preserve">, </w:t>
      </w:r>
      <w:r w:rsidRPr="005375E6">
        <w:t>there</w:t>
      </w:r>
      <w:r>
        <w:t xml:space="preserve"> are two ellipses labeled </w:t>
      </w:r>
      <w:r w:rsidRPr="00D6169B">
        <w:rPr>
          <w:i/>
        </w:rPr>
        <w:t>F</w:t>
      </w:r>
      <w:r w:rsidRPr="00D6169B">
        <w:rPr>
          <w:i/>
          <w:vertAlign w:val="subscript"/>
        </w:rPr>
        <w:t>LL</w:t>
      </w:r>
      <w:r>
        <w:t xml:space="preserve"> and </w:t>
      </w:r>
      <w:proofErr w:type="spellStart"/>
      <w:r w:rsidRPr="00D6169B">
        <w:rPr>
          <w:i/>
        </w:rPr>
        <w:t>F</w:t>
      </w:r>
      <w:r w:rsidRPr="00D6169B">
        <w:rPr>
          <w:i/>
          <w:vertAlign w:val="subscript"/>
        </w:rPr>
        <w:t>Cell</w:t>
      </w:r>
      <w:proofErr w:type="spellEnd"/>
      <w:r>
        <w:t xml:space="preserve">, which </w:t>
      </w:r>
      <w:r w:rsidR="0059680E">
        <w:t xml:space="preserve">define the set of households associated with the </w:t>
      </w:r>
      <w:r>
        <w:t xml:space="preserve">landline frame and cell phone frame, respectively.  </w:t>
      </w:r>
    </w:p>
    <w:p w:rsidR="00E40BB6" w:rsidRDefault="00E40BB6" w:rsidP="00E40BB6">
      <w:pPr>
        <w:widowControl/>
        <w:tabs>
          <w:tab w:val="left" w:pos="-1440"/>
        </w:tabs>
      </w:pPr>
    </w:p>
    <w:p w:rsidR="00E40BB6" w:rsidRDefault="00E40BB6" w:rsidP="00E40BB6">
      <w:pPr>
        <w:widowControl/>
        <w:tabs>
          <w:tab w:val="left" w:pos="-1440"/>
        </w:tabs>
      </w:pPr>
      <w:r>
        <w:t xml:space="preserve">The two frames, </w:t>
      </w:r>
      <w:r w:rsidRPr="00D6169B">
        <w:rPr>
          <w:i/>
        </w:rPr>
        <w:t>F</w:t>
      </w:r>
      <w:r w:rsidRPr="00D6169B">
        <w:rPr>
          <w:i/>
          <w:vertAlign w:val="subscript"/>
        </w:rPr>
        <w:t>LL</w:t>
      </w:r>
      <w:r>
        <w:t xml:space="preserve"> and </w:t>
      </w:r>
      <w:proofErr w:type="spellStart"/>
      <w:r w:rsidRPr="00D6169B">
        <w:rPr>
          <w:i/>
        </w:rPr>
        <w:t>F</w:t>
      </w:r>
      <w:r w:rsidRPr="00D6169B">
        <w:rPr>
          <w:i/>
          <w:vertAlign w:val="subscript"/>
        </w:rPr>
        <w:t>Cell</w:t>
      </w:r>
      <w:proofErr w:type="spellEnd"/>
      <w:r>
        <w:t xml:space="preserve">, have units that are common and not in common.  The intersection of the two frames is labeled </w:t>
      </w:r>
      <w:r w:rsidRPr="002A3CCB">
        <w:rPr>
          <w:i/>
        </w:rPr>
        <w:t>U</w:t>
      </w:r>
      <w:r w:rsidR="000A0A68">
        <w:rPr>
          <w:i/>
          <w:vertAlign w:val="subscript"/>
        </w:rPr>
        <w:t>AB</w:t>
      </w:r>
      <w:r>
        <w:t xml:space="preserve"> and represents the subset of households which have both a landline and a cell phone.  The subset of the universe labeled </w:t>
      </w:r>
      <w:r w:rsidRPr="002A3CCB">
        <w:rPr>
          <w:i/>
        </w:rPr>
        <w:t>U</w:t>
      </w:r>
      <w:r w:rsidRPr="002A3CCB">
        <w:rPr>
          <w:i/>
          <w:vertAlign w:val="subscript"/>
        </w:rPr>
        <w:t>A</w:t>
      </w:r>
      <w:r>
        <w:t xml:space="preserve"> represents the landline only households or the households which are on the landline frame, have a landline phone, but do not have a cell phone.  Similarly, the </w:t>
      </w:r>
      <w:r w:rsidR="007E03DD">
        <w:t xml:space="preserve">subset </w:t>
      </w:r>
      <w:r>
        <w:t xml:space="preserve">of the universe labeled </w:t>
      </w:r>
      <w:proofErr w:type="gramStart"/>
      <w:r w:rsidRPr="002A3CCB">
        <w:rPr>
          <w:i/>
        </w:rPr>
        <w:t>U</w:t>
      </w:r>
      <w:r w:rsidR="000A0A68">
        <w:rPr>
          <w:i/>
          <w:vertAlign w:val="subscript"/>
        </w:rPr>
        <w:t>B</w:t>
      </w:r>
      <w:r>
        <w:t xml:space="preserve">  represents</w:t>
      </w:r>
      <w:proofErr w:type="gramEnd"/>
      <w:r>
        <w:t xml:space="preserve"> the cell phone only households or the households which are on the cell phone frame, have a cell phone, but do not have a landline telephone. </w:t>
      </w:r>
      <w:r w:rsidR="00337B95">
        <w:t xml:space="preserve"> </w:t>
      </w:r>
      <w:r>
        <w:t>Under coverage is represented by the units outside the two ellipses but within the rectangle.</w:t>
      </w:r>
      <w:r w:rsidR="00AE5D46">
        <w:t xml:space="preserve">  </w:t>
      </w:r>
      <w:r w:rsidR="007E03DD">
        <w:t xml:space="preserve">Not included in Figure 1 is the </w:t>
      </w:r>
      <w:r w:rsidR="00AE5D46">
        <w:t>set of households that have no telephone number.</w:t>
      </w:r>
    </w:p>
    <w:p w:rsidR="00E40BB6" w:rsidRDefault="00E40BB6" w:rsidP="00E40BB6">
      <w:pPr>
        <w:widowControl/>
        <w:tabs>
          <w:tab w:val="left" w:pos="-1440"/>
        </w:tabs>
      </w:pPr>
    </w:p>
    <w:p w:rsidR="00E40BB6" w:rsidRDefault="00E40BB6" w:rsidP="00E40BB6">
      <w:pPr>
        <w:widowControl/>
        <w:tabs>
          <w:tab w:val="left" w:pos="-1440"/>
        </w:tabs>
        <w:outlineLvl w:val="0"/>
      </w:pPr>
      <w:r>
        <w:lastRenderedPageBreak/>
        <w:t xml:space="preserve">We note that Figure 1 is similar to the figure provided by Link </w:t>
      </w:r>
      <w:r w:rsidRPr="00B72D46">
        <w:rPr>
          <w:i/>
        </w:rPr>
        <w:t>et al</w:t>
      </w:r>
      <w:r>
        <w:t>. (2007)</w:t>
      </w:r>
      <w:r w:rsidR="005203F8">
        <w:t xml:space="preserve"> and </w:t>
      </w:r>
      <w:proofErr w:type="spellStart"/>
      <w:r w:rsidR="005203F8">
        <w:t>Lohr</w:t>
      </w:r>
      <w:proofErr w:type="spellEnd"/>
      <w:r w:rsidR="005203F8">
        <w:t xml:space="preserve"> (2009</w:t>
      </w:r>
      <w:r w:rsidR="00261A26">
        <w:t>; p. 71</w:t>
      </w:r>
      <w:r w:rsidR="005203F8">
        <w:t>)</w:t>
      </w:r>
      <w:r>
        <w:t xml:space="preserve">. </w:t>
      </w:r>
    </w:p>
    <w:p w:rsidR="005203F8" w:rsidRDefault="005203F8" w:rsidP="005203F8">
      <w:pPr>
        <w:widowControl/>
        <w:tabs>
          <w:tab w:val="left" w:pos="-1440"/>
        </w:tabs>
      </w:pPr>
    </w:p>
    <w:p w:rsidR="005203F8" w:rsidRDefault="005203F8" w:rsidP="005203F8">
      <w:pPr>
        <w:widowControl/>
        <w:tabs>
          <w:tab w:val="left" w:pos="-1440"/>
        </w:tabs>
      </w:pPr>
      <w:r>
        <w:t xml:space="preserve">In Figure 1, a given household is one unit so it is in only one set, for example, a given household cannot be in </w:t>
      </w:r>
      <w:proofErr w:type="gramStart"/>
      <w:r>
        <w:t xml:space="preserve">both </w:t>
      </w:r>
      <w:r w:rsidRPr="00C60ADF">
        <w:rPr>
          <w:i/>
        </w:rPr>
        <w:t>U</w:t>
      </w:r>
      <w:r w:rsidRPr="00C60ADF">
        <w:rPr>
          <w:i/>
          <w:vertAlign w:val="subscript"/>
        </w:rPr>
        <w:t>A</w:t>
      </w:r>
      <w:r>
        <w:t xml:space="preserve"> or</w:t>
      </w:r>
      <w:proofErr w:type="gramEnd"/>
      <w:r>
        <w:t xml:space="preserve"> </w:t>
      </w:r>
      <w:r w:rsidRPr="00C60ADF">
        <w:rPr>
          <w:i/>
        </w:rPr>
        <w:t>U</w:t>
      </w:r>
      <w:r w:rsidRPr="00C60ADF">
        <w:rPr>
          <w:i/>
          <w:vertAlign w:val="subscript"/>
        </w:rPr>
        <w:t>B</w:t>
      </w:r>
      <w:r>
        <w:t>.</w:t>
      </w:r>
    </w:p>
    <w:p w:rsidR="00E93EDB" w:rsidRDefault="00E93EDB" w:rsidP="00E93EDB">
      <w:pPr>
        <w:widowControl/>
        <w:tabs>
          <w:tab w:val="left" w:pos="-1440"/>
        </w:tabs>
      </w:pPr>
    </w:p>
    <w:p w:rsidR="00E93EDB" w:rsidRDefault="003265B5" w:rsidP="00E93EDB">
      <w:pPr>
        <w:widowControl/>
        <w:tabs>
          <w:tab w:val="left" w:pos="-1440"/>
        </w:tabs>
      </w:pPr>
      <w:r>
        <w:t>B</w:t>
      </w:r>
      <w:r w:rsidR="00175F7A">
        <w:t xml:space="preserve">oth </w:t>
      </w:r>
      <w:r>
        <w:t>t</w:t>
      </w:r>
      <w:r w:rsidR="00175F7A">
        <w:t>he landline and cell phone frame</w:t>
      </w:r>
      <w:r w:rsidR="0059680E">
        <w:t>s</w:t>
      </w:r>
      <w:r w:rsidR="00175F7A">
        <w:t xml:space="preserve"> are not lists of households, but lists of telephone numbers that are associated with the households.  </w:t>
      </w:r>
      <w:r>
        <w:t xml:space="preserve">As </w:t>
      </w:r>
      <w:proofErr w:type="spellStart"/>
      <w:r>
        <w:t>Wolter</w:t>
      </w:r>
      <w:proofErr w:type="spellEnd"/>
      <w:r>
        <w:t xml:space="preserve"> </w:t>
      </w:r>
      <w:r w:rsidRPr="005C0259">
        <w:rPr>
          <w:i/>
        </w:rPr>
        <w:t>et al</w:t>
      </w:r>
      <w:r>
        <w:t>. (20</w:t>
      </w:r>
      <w:r w:rsidR="005C0259">
        <w:t>10</w:t>
      </w:r>
      <w:r>
        <w:t>) explains</w:t>
      </w:r>
      <w:proofErr w:type="gramStart"/>
      <w:r>
        <w:t>,</w:t>
      </w:r>
      <w:proofErr w:type="gramEnd"/>
      <w:r>
        <w:t xml:space="preserve"> w</w:t>
      </w:r>
      <w:r w:rsidR="00175F7A">
        <w:t xml:space="preserve">e </w:t>
      </w:r>
      <w:r w:rsidR="00AE5D46">
        <w:t xml:space="preserve">select our sample from </w:t>
      </w:r>
      <w:r w:rsidR="00175F7A">
        <w:t xml:space="preserve">the set of telephone numbers associated with the households of the U.S. which is represented in </w:t>
      </w:r>
      <w:r w:rsidR="00E93EDB">
        <w:t>Figure 2.</w:t>
      </w:r>
    </w:p>
    <w:p w:rsidR="005203F8" w:rsidRDefault="005203F8" w:rsidP="00E93EDB">
      <w:pPr>
        <w:widowControl/>
        <w:tabs>
          <w:tab w:val="left" w:pos="-1440"/>
        </w:tabs>
      </w:pPr>
    </w:p>
    <w:p w:rsidR="00525B02" w:rsidRDefault="00525B02" w:rsidP="00525B02">
      <w:pPr>
        <w:keepNext/>
        <w:widowControl/>
        <w:tabs>
          <w:tab w:val="left" w:pos="-1440"/>
        </w:tabs>
        <w:jc w:val="center"/>
        <w:outlineLvl w:val="0"/>
        <w:rPr>
          <w:i/>
        </w:rPr>
      </w:pPr>
      <w:r w:rsidRPr="0031743B">
        <w:rPr>
          <w:i/>
        </w:rPr>
        <w:t xml:space="preserve">Figure </w:t>
      </w:r>
      <w:r>
        <w:rPr>
          <w:i/>
        </w:rPr>
        <w:t>2</w:t>
      </w:r>
      <w:r w:rsidRPr="0031743B">
        <w:rPr>
          <w:i/>
        </w:rPr>
        <w:t xml:space="preserve">:  </w:t>
      </w:r>
      <w:r>
        <w:rPr>
          <w:i/>
        </w:rPr>
        <w:t xml:space="preserve">Representation of the Universe of Telephone Numbers associated with Households </w:t>
      </w:r>
    </w:p>
    <w:p w:rsidR="00EF3023" w:rsidRDefault="00525B02" w:rsidP="00525B02">
      <w:pPr>
        <w:keepNext/>
        <w:widowControl/>
        <w:tabs>
          <w:tab w:val="left" w:pos="-1440"/>
        </w:tabs>
        <w:jc w:val="center"/>
        <w:outlineLvl w:val="0"/>
        <w:rPr>
          <w:i/>
        </w:rPr>
      </w:pPr>
      <w:proofErr w:type="gramStart"/>
      <w:r>
        <w:rPr>
          <w:i/>
        </w:rPr>
        <w:t>in</w:t>
      </w:r>
      <w:proofErr w:type="gramEnd"/>
      <w:r>
        <w:rPr>
          <w:i/>
        </w:rPr>
        <w:t xml:space="preserve"> terms of Landline and Cell Phone Frames</w:t>
      </w:r>
    </w:p>
    <w:p w:rsidR="00E93EDB" w:rsidRDefault="000A0A68" w:rsidP="00E93EDB">
      <w:pPr>
        <w:widowControl/>
        <w:tabs>
          <w:tab w:val="left" w:pos="-1440"/>
        </w:tabs>
        <w:jc w:val="center"/>
      </w:pPr>
      <w:r>
        <w:rPr>
          <w:noProof/>
        </w:rPr>
        <w:drawing>
          <wp:inline distT="0" distB="0" distL="0" distR="0">
            <wp:extent cx="4124325" cy="2543175"/>
            <wp:effectExtent l="1905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cstate="print"/>
                    <a:srcRect/>
                    <a:stretch>
                      <a:fillRect/>
                    </a:stretch>
                  </pic:blipFill>
                  <pic:spPr bwMode="auto">
                    <a:xfrm>
                      <a:off x="0" y="0"/>
                      <a:ext cx="4124325" cy="2543175"/>
                    </a:xfrm>
                    <a:prstGeom prst="rect">
                      <a:avLst/>
                    </a:prstGeom>
                    <a:noFill/>
                    <a:ln w="9525">
                      <a:noFill/>
                      <a:miter lim="800000"/>
                      <a:headEnd/>
                      <a:tailEnd/>
                    </a:ln>
                  </pic:spPr>
                </pic:pic>
              </a:graphicData>
            </a:graphic>
          </wp:inline>
        </w:drawing>
      </w:r>
    </w:p>
    <w:p w:rsidR="00E93EDB" w:rsidRDefault="00E93EDB" w:rsidP="00E93EDB">
      <w:pPr>
        <w:widowControl/>
        <w:tabs>
          <w:tab w:val="left" w:pos="-1440"/>
        </w:tabs>
      </w:pPr>
    </w:p>
    <w:p w:rsidR="00F401D8" w:rsidRDefault="00F401D8" w:rsidP="00F401D8">
      <w:pPr>
        <w:widowControl/>
        <w:tabs>
          <w:tab w:val="left" w:pos="-1440"/>
        </w:tabs>
      </w:pPr>
      <w:r>
        <w:t xml:space="preserve">In Figure 2, the outside square labeled with </w:t>
      </w:r>
      <w:r>
        <w:rPr>
          <w:i/>
        </w:rPr>
        <w:t>W</w:t>
      </w:r>
      <w:r>
        <w:t xml:space="preserve"> represents the set of all telephone numbers associated with the universe of interest.  Within </w:t>
      </w:r>
      <w:r>
        <w:rPr>
          <w:i/>
        </w:rPr>
        <w:t xml:space="preserve">W, </w:t>
      </w:r>
      <w:r w:rsidRPr="005375E6">
        <w:t>there</w:t>
      </w:r>
      <w:r>
        <w:t xml:space="preserve"> are two ellipses labeled </w:t>
      </w:r>
      <w:r>
        <w:rPr>
          <w:i/>
        </w:rPr>
        <w:t>G</w:t>
      </w:r>
      <w:r w:rsidRPr="00D6169B">
        <w:rPr>
          <w:i/>
          <w:vertAlign w:val="subscript"/>
        </w:rPr>
        <w:t>LL</w:t>
      </w:r>
      <w:r>
        <w:t xml:space="preserve"> and </w:t>
      </w:r>
      <w:proofErr w:type="spellStart"/>
      <w:r>
        <w:rPr>
          <w:i/>
        </w:rPr>
        <w:t>G</w:t>
      </w:r>
      <w:r w:rsidRPr="00D6169B">
        <w:rPr>
          <w:i/>
          <w:vertAlign w:val="subscript"/>
        </w:rPr>
        <w:t>Cell</w:t>
      </w:r>
      <w:proofErr w:type="spellEnd"/>
      <w:r>
        <w:t xml:space="preserve">, which define the set of telephone numbers associated with the landline frame and cell phone frame, respectively.  </w:t>
      </w:r>
    </w:p>
    <w:p w:rsidR="00F401D8" w:rsidRDefault="00F401D8" w:rsidP="00E93EDB">
      <w:pPr>
        <w:widowControl/>
        <w:tabs>
          <w:tab w:val="left" w:pos="-1440"/>
        </w:tabs>
      </w:pPr>
    </w:p>
    <w:p w:rsidR="00175F7A" w:rsidRDefault="00175F7A" w:rsidP="00E93EDB">
      <w:pPr>
        <w:widowControl/>
        <w:tabs>
          <w:tab w:val="left" w:pos="-1440"/>
        </w:tabs>
      </w:pPr>
      <w:r>
        <w:t xml:space="preserve">Although Figure 2 </w:t>
      </w:r>
      <w:r w:rsidR="000A0A68">
        <w:t xml:space="preserve">is </w:t>
      </w:r>
      <w:r>
        <w:t xml:space="preserve">similar to Figure </w:t>
      </w:r>
      <w:r w:rsidR="003A6336">
        <w:t>1</w:t>
      </w:r>
      <w:r>
        <w:t xml:space="preserve">, there is one important difference.  Since a given household can have several telephone numbers associated with it, multiple telephone numbers in Figure 2 </w:t>
      </w:r>
      <w:r w:rsidR="00DD2AF9">
        <w:t xml:space="preserve">can be </w:t>
      </w:r>
      <w:r>
        <w:t xml:space="preserve">associated with the same household.  A given household can </w:t>
      </w:r>
      <w:r w:rsidR="00DD2AF9">
        <w:t>have a</w:t>
      </w:r>
      <w:r>
        <w:t xml:space="preserve"> telephone number in </w:t>
      </w:r>
      <w:r w:rsidRPr="00B15063">
        <w:rPr>
          <w:i/>
        </w:rPr>
        <w:t>W</w:t>
      </w:r>
      <w:r w:rsidRPr="00B15063">
        <w:rPr>
          <w:i/>
          <w:vertAlign w:val="subscript"/>
        </w:rPr>
        <w:t>A</w:t>
      </w:r>
      <w:r>
        <w:t xml:space="preserve">, </w:t>
      </w:r>
      <w:r w:rsidRPr="00912FD8">
        <w:rPr>
          <w:i/>
        </w:rPr>
        <w:t>W</w:t>
      </w:r>
      <w:r w:rsidRPr="00B15063">
        <w:rPr>
          <w:i/>
          <w:vertAlign w:val="subscript"/>
        </w:rPr>
        <w:t>B</w:t>
      </w:r>
      <w:r>
        <w:t xml:space="preserve">, and </w:t>
      </w:r>
      <w:r w:rsidRPr="00912FD8">
        <w:rPr>
          <w:i/>
        </w:rPr>
        <w:t>W</w:t>
      </w:r>
      <w:r w:rsidR="000A0A68">
        <w:rPr>
          <w:i/>
          <w:vertAlign w:val="subscript"/>
        </w:rPr>
        <w:t>AB</w:t>
      </w:r>
      <w:r>
        <w:t xml:space="preserve"> or not in </w:t>
      </w:r>
      <w:proofErr w:type="gramStart"/>
      <w:r>
        <w:t xml:space="preserve">either </w:t>
      </w:r>
      <w:r w:rsidR="00517BFD">
        <w:rPr>
          <w:i/>
        </w:rPr>
        <w:t>G</w:t>
      </w:r>
      <w:r w:rsidRPr="00912FD8">
        <w:rPr>
          <w:i/>
          <w:vertAlign w:val="subscript"/>
        </w:rPr>
        <w:t>LL</w:t>
      </w:r>
      <w:r>
        <w:t xml:space="preserve"> and</w:t>
      </w:r>
      <w:proofErr w:type="gramEnd"/>
      <w:r>
        <w:t xml:space="preserve"> </w:t>
      </w:r>
      <w:proofErr w:type="spellStart"/>
      <w:r w:rsidR="00517BFD">
        <w:rPr>
          <w:i/>
        </w:rPr>
        <w:t>G</w:t>
      </w:r>
      <w:r w:rsidRPr="00912FD8">
        <w:rPr>
          <w:i/>
          <w:vertAlign w:val="subscript"/>
        </w:rPr>
        <w:t>cell</w:t>
      </w:r>
      <w:proofErr w:type="spellEnd"/>
      <w:r>
        <w:t xml:space="preserve">.  This difference will be important in our </w:t>
      </w:r>
      <w:r w:rsidR="00C90814">
        <w:t>discussion of how we account for multiple telephones in the weighting.</w:t>
      </w:r>
    </w:p>
    <w:p w:rsidR="00175F7A" w:rsidRDefault="00175F7A" w:rsidP="00E93EDB">
      <w:pPr>
        <w:widowControl/>
        <w:tabs>
          <w:tab w:val="left" w:pos="-1440"/>
        </w:tabs>
      </w:pPr>
    </w:p>
    <w:p w:rsidR="00E93EDB" w:rsidRPr="00FB2557" w:rsidRDefault="00D54F35" w:rsidP="00F73B93">
      <w:pPr>
        <w:keepNext/>
        <w:keepLines/>
        <w:widowControl/>
        <w:tabs>
          <w:tab w:val="left" w:pos="-1440"/>
        </w:tabs>
        <w:outlineLvl w:val="0"/>
        <w:rPr>
          <w:b/>
        </w:rPr>
      </w:pPr>
      <w:r>
        <w:rPr>
          <w:b/>
        </w:rPr>
        <w:lastRenderedPageBreak/>
        <w:t>1.3 Review</w:t>
      </w:r>
      <w:r w:rsidR="00E93EDB" w:rsidRPr="00FB2557">
        <w:rPr>
          <w:b/>
        </w:rPr>
        <w:t xml:space="preserve"> of </w:t>
      </w:r>
      <w:r w:rsidR="00E93EDB">
        <w:rPr>
          <w:b/>
        </w:rPr>
        <w:t>TPOPS First-Stage Sample Design</w:t>
      </w:r>
    </w:p>
    <w:p w:rsidR="00E93EDB" w:rsidRDefault="00E93EDB" w:rsidP="00F73B93">
      <w:pPr>
        <w:keepNext/>
        <w:keepLines/>
        <w:widowControl/>
        <w:tabs>
          <w:tab w:val="left" w:pos="-1440"/>
        </w:tabs>
      </w:pPr>
    </w:p>
    <w:p w:rsidR="00E93EDB" w:rsidRDefault="00E93EDB" w:rsidP="00F73B93">
      <w:pPr>
        <w:keepNext/>
        <w:keepLines/>
        <w:widowControl/>
        <w:tabs>
          <w:tab w:val="left" w:pos="-1440"/>
        </w:tabs>
      </w:pPr>
      <w:r>
        <w:t>Unlike most RDD surveys, TPOPS is a two-stage sample design where most RDD surveys have a one-stage sample design.  RDD surveys are a more natural fit with national non-clustered surveys</w:t>
      </w:r>
      <w:r w:rsidR="003265B5">
        <w:t xml:space="preserve"> since interviewing can be completed from anywhere in the U.S</w:t>
      </w:r>
      <w:r>
        <w:t xml:space="preserve">. </w:t>
      </w:r>
      <w:r w:rsidR="003265B5">
        <w:t xml:space="preserve">including a centralized facility.  </w:t>
      </w:r>
      <w:r>
        <w:t xml:space="preserve">However, the </w:t>
      </w:r>
      <w:r w:rsidR="007B0325">
        <w:t>primary sampling units (</w:t>
      </w:r>
      <w:r>
        <w:t>PSU</w:t>
      </w:r>
      <w:r w:rsidR="00C72EF6">
        <w:t>s</w:t>
      </w:r>
      <w:r w:rsidR="007B0325">
        <w:t>)</w:t>
      </w:r>
      <w:r>
        <w:t xml:space="preserve"> of TPOPS will later be visited by </w:t>
      </w:r>
      <w:r w:rsidR="00FF0E2D">
        <w:t>Bureau of Labor Statistics (</w:t>
      </w:r>
      <w:r>
        <w:t>BLS</w:t>
      </w:r>
      <w:r w:rsidR="00FF0E2D">
        <w:t>)</w:t>
      </w:r>
      <w:r>
        <w:t xml:space="preserve"> staff to conduct the pricing for the selected items in outlets identified by TPOPS, so </w:t>
      </w:r>
      <w:r w:rsidR="004D0B4D">
        <w:t xml:space="preserve">it is better cost-wise for </w:t>
      </w:r>
      <w:r>
        <w:t>TPOPS to be a two-stage survey</w:t>
      </w:r>
      <w:r w:rsidR="00DD2AF9">
        <w:t>.</w:t>
      </w:r>
    </w:p>
    <w:p w:rsidR="00E93EDB" w:rsidRDefault="00E93EDB" w:rsidP="00E93EDB">
      <w:pPr>
        <w:widowControl/>
        <w:tabs>
          <w:tab w:val="left" w:pos="-1440"/>
        </w:tabs>
      </w:pPr>
    </w:p>
    <w:p w:rsidR="00E93EDB" w:rsidRDefault="00E93EDB" w:rsidP="00E93EDB">
      <w:pPr>
        <w:widowControl/>
        <w:tabs>
          <w:tab w:val="left" w:pos="-1440"/>
        </w:tabs>
      </w:pPr>
      <w:r>
        <w:t>In the first stage of TPOPS, a sample of PSUs is selected to be representative of the U.S.  The PSUs are a single county or a group of counties.  In the 2000 or the current sample design, the first-stage sample includes 87 sample PSUs (</w:t>
      </w:r>
      <w:r w:rsidR="00DA6BBE">
        <w:t>Greenlees 2004</w:t>
      </w:r>
      <w:r>
        <w:t xml:space="preserve">).   </w:t>
      </w:r>
    </w:p>
    <w:p w:rsidR="0089538F" w:rsidRDefault="0089538F" w:rsidP="00A83C4C">
      <w:pPr>
        <w:widowControl/>
        <w:tabs>
          <w:tab w:val="left" w:pos="-1440"/>
        </w:tabs>
        <w:outlineLvl w:val="0"/>
        <w:rPr>
          <w:b/>
        </w:rPr>
      </w:pPr>
    </w:p>
    <w:p w:rsidR="00171A7D" w:rsidRPr="00FB2557" w:rsidRDefault="00FC164A" w:rsidP="00A83C4C">
      <w:pPr>
        <w:widowControl/>
        <w:tabs>
          <w:tab w:val="left" w:pos="-1440"/>
        </w:tabs>
        <w:outlineLvl w:val="0"/>
        <w:rPr>
          <w:b/>
        </w:rPr>
      </w:pPr>
      <w:proofErr w:type="gramStart"/>
      <w:r>
        <w:rPr>
          <w:b/>
        </w:rPr>
        <w:t>1.</w:t>
      </w:r>
      <w:r w:rsidR="00C90814">
        <w:rPr>
          <w:b/>
        </w:rPr>
        <w:t>4</w:t>
      </w:r>
      <w:r>
        <w:rPr>
          <w:b/>
        </w:rPr>
        <w:t xml:space="preserve">  </w:t>
      </w:r>
      <w:r w:rsidR="00171A7D" w:rsidRPr="00FB2557">
        <w:rPr>
          <w:b/>
        </w:rPr>
        <w:t>Review</w:t>
      </w:r>
      <w:proofErr w:type="gramEnd"/>
      <w:r w:rsidR="00171A7D" w:rsidRPr="00FB2557">
        <w:rPr>
          <w:b/>
        </w:rPr>
        <w:t xml:space="preserve"> of </w:t>
      </w:r>
      <w:r w:rsidR="00535A0E">
        <w:rPr>
          <w:b/>
        </w:rPr>
        <w:t xml:space="preserve">the Current </w:t>
      </w:r>
      <w:r w:rsidR="00171A7D">
        <w:rPr>
          <w:b/>
        </w:rPr>
        <w:t>TPOPS Second-Stage Sample Design</w:t>
      </w:r>
    </w:p>
    <w:p w:rsidR="00171A7D" w:rsidRDefault="00171A7D" w:rsidP="00171A7D">
      <w:pPr>
        <w:widowControl/>
        <w:tabs>
          <w:tab w:val="left" w:pos="-1440"/>
        </w:tabs>
        <w:rPr>
          <w:b/>
        </w:rPr>
      </w:pPr>
    </w:p>
    <w:p w:rsidR="00535A0E" w:rsidRDefault="00E54FC3" w:rsidP="00535A0E">
      <w:pPr>
        <w:widowControl/>
        <w:tabs>
          <w:tab w:val="left" w:pos="-1440"/>
        </w:tabs>
      </w:pPr>
      <w:r>
        <w:t>Since 1996, TPOPS has been a list-assisted R</w:t>
      </w:r>
      <w:r w:rsidR="00F1777B">
        <w:t xml:space="preserve">andom </w:t>
      </w:r>
      <w:r>
        <w:t>D</w:t>
      </w:r>
      <w:r w:rsidR="00F1777B">
        <w:t>igit Dialing (RDD)</w:t>
      </w:r>
      <w:r>
        <w:t xml:space="preserve"> survey.  </w:t>
      </w:r>
      <w:r w:rsidR="00535A0E">
        <w:t xml:space="preserve">Here, list-assisted refers to </w:t>
      </w:r>
      <w:r w:rsidR="005F65DC">
        <w:t xml:space="preserve">the method for </w:t>
      </w:r>
      <w:r w:rsidR="00535A0E">
        <w:t xml:space="preserve">generating </w:t>
      </w:r>
      <w:r w:rsidR="005F65DC">
        <w:t xml:space="preserve">the frame, which is a </w:t>
      </w:r>
      <w:r w:rsidR="00535A0E">
        <w:t>list of tele</w:t>
      </w:r>
      <w:r w:rsidR="005F65DC">
        <w:t>phone numbers</w:t>
      </w:r>
      <w:r w:rsidR="00AE5D8F">
        <w:t xml:space="preserve"> for each PSU</w:t>
      </w:r>
      <w:r w:rsidR="005F65DC">
        <w:t>.  The frame for a list-assisted survey includes all telephone numbers which are in working banks that include at least one telephone number</w:t>
      </w:r>
      <w:r w:rsidR="00B01E50">
        <w:t xml:space="preserve"> listed in the white pages</w:t>
      </w:r>
      <w:r w:rsidR="005F65DC">
        <w:t xml:space="preserve">.  </w:t>
      </w:r>
      <w:r w:rsidR="00B95C65">
        <w:t>We say</w:t>
      </w:r>
      <w:r w:rsidR="005F65DC">
        <w:t xml:space="preserve"> a working bank (or 100-bank) is defined as the set of 100 telephone numbers that have the same </w:t>
      </w:r>
      <w:r w:rsidR="00C775A8">
        <w:t>area</w:t>
      </w:r>
      <w:r w:rsidR="00936370">
        <w:t xml:space="preserve"> code (digits 1-3)</w:t>
      </w:r>
      <w:r w:rsidR="00C775A8">
        <w:t xml:space="preserve">, </w:t>
      </w:r>
      <w:r w:rsidR="005F65DC">
        <w:t>pre-fix</w:t>
      </w:r>
      <w:r w:rsidR="00936370">
        <w:t xml:space="preserve"> (digits 4-6)</w:t>
      </w:r>
      <w:r w:rsidR="00C775A8">
        <w:t>, and first two digits of the line number</w:t>
      </w:r>
      <w:r w:rsidR="005F65DC">
        <w:t xml:space="preserve"> </w:t>
      </w:r>
      <w:r w:rsidR="00936370">
        <w:t>(digits 7-10)</w:t>
      </w:r>
      <w:r w:rsidR="00AA25F5">
        <w:t xml:space="preserve"> or simply </w:t>
      </w:r>
      <w:r w:rsidR="005F65DC">
        <w:t xml:space="preserve">the same first </w:t>
      </w:r>
      <w:r w:rsidR="00336F6E">
        <w:t>eight</w:t>
      </w:r>
      <w:r w:rsidR="005F65DC">
        <w:t xml:space="preserve"> digits of a telephone number.  A working bank is also referred to as a 100-bank because it is a bank of 100 telephone numbers.</w:t>
      </w:r>
    </w:p>
    <w:p w:rsidR="00AE5D8F" w:rsidRDefault="00AE5D8F" w:rsidP="00755556">
      <w:pPr>
        <w:widowControl/>
        <w:tabs>
          <w:tab w:val="left" w:pos="-1440"/>
        </w:tabs>
      </w:pPr>
    </w:p>
    <w:p w:rsidR="00BE3302" w:rsidRDefault="006B020E" w:rsidP="006B020E">
      <w:pPr>
        <w:widowControl/>
        <w:tabs>
          <w:tab w:val="left" w:pos="-1440"/>
        </w:tabs>
      </w:pPr>
      <w:r>
        <w:t>W</w:t>
      </w:r>
      <w:r w:rsidR="00DD2AF9">
        <w:t xml:space="preserve">e select a sample of cell phone numbers </w:t>
      </w:r>
      <w:r>
        <w:t xml:space="preserve">from a cell phone frame.  </w:t>
      </w:r>
      <w:r w:rsidR="00BE3302" w:rsidRPr="004F124F">
        <w:t xml:space="preserve">The cell phone frame consists of 1,000-banks that have been assigned as cellular banks to a certain switch or wire center.  The numbers inside the banks are exclusively cell </w:t>
      </w:r>
      <w:r w:rsidR="004D0B4D">
        <w:t xml:space="preserve">phone numbers </w:t>
      </w:r>
      <w:r w:rsidR="00BE3302" w:rsidRPr="004F124F">
        <w:t xml:space="preserve">that a cellular telephone provider owns.  For example, a cellular telephone provider could own all phone numbers in the bank 123-456-7XXX.  In the 1,000-banks, the set of cell phone numbers have the same first seven digits of a telephone number.  </w:t>
      </w:r>
    </w:p>
    <w:p w:rsidR="00947D7D" w:rsidRPr="004F124F" w:rsidRDefault="00947D7D" w:rsidP="006B020E">
      <w:pPr>
        <w:widowControl/>
        <w:tabs>
          <w:tab w:val="left" w:pos="-1440"/>
        </w:tabs>
        <w:rPr>
          <w:rFonts w:eastAsia="Calibri"/>
        </w:rPr>
      </w:pPr>
    </w:p>
    <w:p w:rsidR="00BE3302" w:rsidRDefault="00BE3302" w:rsidP="00BE3302">
      <w:r w:rsidRPr="004F124F">
        <w:t xml:space="preserve">The </w:t>
      </w:r>
      <w:r w:rsidR="00B01E50">
        <w:t xml:space="preserve">switch or </w:t>
      </w:r>
      <w:r w:rsidRPr="004F124F">
        <w:t>wire center is a cell phone tower and is the basic unit of geography for the cell frame.  When a new cell phone number is activated</w:t>
      </w:r>
      <w:r w:rsidR="005017A3">
        <w:t>,</w:t>
      </w:r>
      <w:r w:rsidRPr="004F124F">
        <w:t xml:space="preserve"> it is assigned a number that is associated with the nearest wire center.  Using this frame, we have a higher likelihood of identifying a respondent near their residence.  </w:t>
      </w:r>
    </w:p>
    <w:p w:rsidR="00BE3302" w:rsidRPr="00BE3302" w:rsidRDefault="00BE3302" w:rsidP="00BE3302"/>
    <w:p w:rsidR="00BE3302" w:rsidRPr="004F124F" w:rsidRDefault="00BE3302" w:rsidP="00BE3302">
      <w:r w:rsidRPr="004F124F">
        <w:t>Metro areas can have several wire centers surrounding it whereas rural areas could have wire centers covering several counties.  For certain PSUs</w:t>
      </w:r>
      <w:r w:rsidR="00947D7D">
        <w:t xml:space="preserve"> that have few or no wire centers</w:t>
      </w:r>
      <w:r w:rsidRPr="004F124F">
        <w:t>, TPOP</w:t>
      </w:r>
      <w:r w:rsidR="0053174D">
        <w:t>S</w:t>
      </w:r>
      <w:r w:rsidRPr="004F124F">
        <w:t xml:space="preserve"> </w:t>
      </w:r>
      <w:r w:rsidR="00947D7D">
        <w:t xml:space="preserve">will </w:t>
      </w:r>
      <w:r w:rsidRPr="004F124F">
        <w:t xml:space="preserve">expand the area to include wire centers </w:t>
      </w:r>
      <w:r w:rsidR="00947D7D">
        <w:t xml:space="preserve">from neighboring counties </w:t>
      </w:r>
      <w:r w:rsidRPr="004F124F">
        <w:t>to compensate</w:t>
      </w:r>
      <w:r w:rsidR="00947D7D">
        <w:t xml:space="preserve">.  </w:t>
      </w:r>
    </w:p>
    <w:p w:rsidR="004D6FD4" w:rsidRDefault="004D6FD4" w:rsidP="004D6FD4">
      <w:pPr>
        <w:widowControl/>
        <w:tabs>
          <w:tab w:val="left" w:pos="-1440"/>
        </w:tabs>
        <w:rPr>
          <w:b/>
        </w:rPr>
      </w:pPr>
    </w:p>
    <w:p w:rsidR="00E40BB6" w:rsidRDefault="00EE0B66" w:rsidP="004D6FD4">
      <w:pPr>
        <w:widowControl/>
        <w:tabs>
          <w:tab w:val="left" w:pos="-1440"/>
        </w:tabs>
        <w:rPr>
          <w:b/>
        </w:rPr>
      </w:pPr>
      <w:proofErr w:type="gramStart"/>
      <w:r>
        <w:rPr>
          <w:b/>
        </w:rPr>
        <w:t>1.5  Interviewing</w:t>
      </w:r>
      <w:proofErr w:type="gramEnd"/>
      <w:r w:rsidR="00E40BB6">
        <w:rPr>
          <w:b/>
        </w:rPr>
        <w:t xml:space="preserve"> Assumptions</w:t>
      </w:r>
    </w:p>
    <w:p w:rsidR="00E40BB6" w:rsidRDefault="00E40BB6" w:rsidP="00E40BB6">
      <w:pPr>
        <w:widowControl/>
        <w:tabs>
          <w:tab w:val="left" w:pos="-1440"/>
        </w:tabs>
      </w:pPr>
    </w:p>
    <w:p w:rsidR="00854896" w:rsidRDefault="003265B5" w:rsidP="00E40BB6">
      <w:pPr>
        <w:widowControl/>
        <w:tabs>
          <w:tab w:val="left" w:pos="-1440"/>
        </w:tabs>
      </w:pPr>
      <w:r>
        <w:t xml:space="preserve">We next discuss </w:t>
      </w:r>
      <w:r w:rsidR="00E71EFD">
        <w:t xml:space="preserve">four </w:t>
      </w:r>
      <w:r w:rsidR="00854896">
        <w:t xml:space="preserve">assumptions </w:t>
      </w:r>
      <w:r w:rsidR="0089538F">
        <w:t xml:space="preserve">that </w:t>
      </w:r>
      <w:r w:rsidR="00854896">
        <w:t>are important</w:t>
      </w:r>
      <w:r w:rsidR="0089538F">
        <w:t xml:space="preserve"> to</w:t>
      </w:r>
      <w:r w:rsidR="00854896">
        <w:t xml:space="preserve"> how interviews will be </w:t>
      </w:r>
      <w:r w:rsidR="00296812">
        <w:t>conducted</w:t>
      </w:r>
      <w:r w:rsidR="00854896">
        <w:t>.</w:t>
      </w:r>
    </w:p>
    <w:p w:rsidR="00854896" w:rsidRDefault="00854896" w:rsidP="00E40BB6">
      <w:pPr>
        <w:widowControl/>
        <w:tabs>
          <w:tab w:val="left" w:pos="-1440"/>
        </w:tabs>
      </w:pPr>
    </w:p>
    <w:p w:rsidR="00E40BB6" w:rsidRDefault="00E40BB6" w:rsidP="00E40BB6">
      <w:pPr>
        <w:widowControl/>
        <w:tabs>
          <w:tab w:val="left" w:pos="-1440"/>
        </w:tabs>
      </w:pPr>
      <w:r>
        <w:t xml:space="preserve">A1: Implicit within the sample design is the understanding that we select a sample of telephone numbers, but the unit of interest is the household.  The link between telephone numbers and </w:t>
      </w:r>
      <w:r>
        <w:lastRenderedPageBreak/>
        <w:t>households is not simply one-to-one because a telephone number can be associated with several households</w:t>
      </w:r>
      <w:r w:rsidR="00061797">
        <w:t xml:space="preserve"> due to call forwarding</w:t>
      </w:r>
      <w:r>
        <w:t xml:space="preserve">.  Similarly, a single household can be reached with several telephone numbers.  </w:t>
      </w:r>
      <w:r w:rsidR="00B01E50">
        <w:t xml:space="preserve">A </w:t>
      </w:r>
      <w:r>
        <w:t>weighting adjustment</w:t>
      </w:r>
      <w:r w:rsidR="00B01E50">
        <w:t xml:space="preserve"> i</w:t>
      </w:r>
      <w:r>
        <w:t>s applied to the base weights to account for the differential probabilities of selection for households.</w:t>
      </w:r>
    </w:p>
    <w:p w:rsidR="00E40BB6" w:rsidRDefault="00E40BB6" w:rsidP="00E40BB6">
      <w:pPr>
        <w:widowControl/>
        <w:tabs>
          <w:tab w:val="left" w:pos="-1440"/>
        </w:tabs>
      </w:pPr>
    </w:p>
    <w:p w:rsidR="00E40BB6" w:rsidRDefault="00E40BB6" w:rsidP="00E40BB6">
      <w:pPr>
        <w:widowControl/>
        <w:tabs>
          <w:tab w:val="left" w:pos="-1440"/>
        </w:tabs>
        <w:outlineLvl w:val="0"/>
      </w:pPr>
      <w:r w:rsidRPr="00E40BB6">
        <w:t>A2:</w:t>
      </w:r>
      <w:r>
        <w:rPr>
          <w:b/>
        </w:rPr>
        <w:t xml:space="preserve"> </w:t>
      </w:r>
      <w:r>
        <w:t xml:space="preserve">With respondents from both the landline and the cell phone universe, TPOPS will ask about all spending habits of all persons within the contacted household.  With the landline universe, the household was generally expected to be the </w:t>
      </w:r>
      <w:proofErr w:type="gramStart"/>
      <w:r>
        <w:t>unit of interest since landlines are</w:t>
      </w:r>
      <w:proofErr w:type="gramEnd"/>
      <w:r>
        <w:t xml:space="preserve"> implicitly associated with the entire household.  The assumption is more important to the addition of cell phones, since cell phones are implicitly associated with a person and not a household.  Within the questions we ask respondents, it needs to be clear that we are asking about the spending of the entire household associated with the cell phone that we have contacted, and not only the spending of the owner of the cell phone.</w:t>
      </w:r>
    </w:p>
    <w:p w:rsidR="00E40BB6" w:rsidRDefault="00E40BB6" w:rsidP="00E40BB6">
      <w:pPr>
        <w:widowControl/>
        <w:tabs>
          <w:tab w:val="left" w:pos="-1440"/>
        </w:tabs>
      </w:pPr>
    </w:p>
    <w:p w:rsidR="00E40BB6" w:rsidRDefault="00E40BB6" w:rsidP="00E40BB6">
      <w:pPr>
        <w:widowControl/>
        <w:tabs>
          <w:tab w:val="left" w:pos="-1440"/>
        </w:tabs>
      </w:pPr>
      <w:r>
        <w:t>In the future, this assumption could be examined by comparing the number of outlets or total expenditures per household of the landline and cell phone samples.  If the number of outlets collected from the cell phone frame is smaller than the number of outlets collected from the landline frame, the assumption may n</w:t>
      </w:r>
      <w:r w:rsidR="008E28C0">
        <w:t>eed to be revisited</w:t>
      </w:r>
      <w:r>
        <w:t>.</w:t>
      </w:r>
    </w:p>
    <w:p w:rsidR="00C90814" w:rsidRDefault="00C90814" w:rsidP="00E40BB6">
      <w:pPr>
        <w:widowControl/>
        <w:tabs>
          <w:tab w:val="left" w:pos="-1440"/>
        </w:tabs>
      </w:pPr>
    </w:p>
    <w:p w:rsidR="00C90814" w:rsidRDefault="00C90814" w:rsidP="00E40BB6">
      <w:pPr>
        <w:widowControl/>
        <w:tabs>
          <w:tab w:val="left" w:pos="-1440"/>
        </w:tabs>
      </w:pPr>
      <w:r>
        <w:t xml:space="preserve">A3: We are not collecting the telephone numbers of all the </w:t>
      </w:r>
      <w:r w:rsidR="00B01E50">
        <w:t>tele</w:t>
      </w:r>
      <w:r>
        <w:t>phones associated with a given respondent household.  We will ask respondents to report the number of landlines and cell phones associated with the household.  Asking for every telephone number would be burdensome and probably viewed as intrusive by respondents.</w:t>
      </w:r>
    </w:p>
    <w:p w:rsidR="00E40BB6" w:rsidRPr="00E71EFD" w:rsidRDefault="00E40BB6" w:rsidP="004D6FD4">
      <w:pPr>
        <w:widowControl/>
        <w:tabs>
          <w:tab w:val="left" w:pos="-1440"/>
        </w:tabs>
      </w:pPr>
    </w:p>
    <w:p w:rsidR="00625F4A" w:rsidRPr="00E71EFD" w:rsidRDefault="00625F4A" w:rsidP="004D6FD4">
      <w:pPr>
        <w:widowControl/>
        <w:tabs>
          <w:tab w:val="left" w:pos="-1440"/>
        </w:tabs>
      </w:pPr>
      <w:r w:rsidRPr="00E71EFD">
        <w:t xml:space="preserve">A4: We will not ask enough questions during the TPOPS interview to identify the “wireless mostly” and “landline mostly” subgroups as is done by Blumberg </w:t>
      </w:r>
      <w:r w:rsidRPr="00DD2AF9">
        <w:rPr>
          <w:i/>
        </w:rPr>
        <w:t>et al</w:t>
      </w:r>
      <w:r w:rsidRPr="00E71EFD">
        <w:t xml:space="preserve">. (2010).  The </w:t>
      </w:r>
      <w:r w:rsidR="008202F6">
        <w:t>National Health Interview Survey (</w:t>
      </w:r>
      <w:r w:rsidRPr="00E71EFD">
        <w:t>NHIS</w:t>
      </w:r>
      <w:r w:rsidR="008202F6">
        <w:t>)</w:t>
      </w:r>
      <w:r w:rsidRPr="00E71EFD">
        <w:t xml:space="preserve"> asks the respondent to consider all of the telephone calls his or her family receives and to report whether “all or almost all calls are received on cell phones, some are received on cell phones and some on regular phones, or </w:t>
      </w:r>
      <w:r w:rsidR="00E71EFD" w:rsidRPr="00E71EFD">
        <w:t xml:space="preserve">very few or none are received on cell phones.”  </w:t>
      </w:r>
      <w:r w:rsidR="00DD2AF9">
        <w:t xml:space="preserve">(Blumberg </w:t>
      </w:r>
      <w:r w:rsidR="00DD2AF9" w:rsidRPr="00DD2AF9">
        <w:rPr>
          <w:i/>
        </w:rPr>
        <w:t>et al</w:t>
      </w:r>
      <w:r w:rsidR="00DD2AF9">
        <w:t xml:space="preserve">. 2010).  </w:t>
      </w:r>
      <w:r w:rsidR="00E71EFD" w:rsidRPr="00E71EFD">
        <w:t>TPOPS has chosen not to ask these types of additional questions in order to manage respondent burden.</w:t>
      </w:r>
    </w:p>
    <w:p w:rsidR="00625F4A" w:rsidRDefault="00625F4A" w:rsidP="004D6FD4">
      <w:pPr>
        <w:widowControl/>
        <w:tabs>
          <w:tab w:val="left" w:pos="-1440"/>
        </w:tabs>
        <w:rPr>
          <w:b/>
        </w:rPr>
      </w:pPr>
    </w:p>
    <w:p w:rsidR="004D6FD4" w:rsidRPr="00FB2557" w:rsidRDefault="007006C8" w:rsidP="00A83C4C">
      <w:pPr>
        <w:widowControl/>
        <w:tabs>
          <w:tab w:val="left" w:pos="-1440"/>
        </w:tabs>
        <w:outlineLvl w:val="0"/>
        <w:rPr>
          <w:b/>
        </w:rPr>
      </w:pPr>
      <w:r>
        <w:rPr>
          <w:b/>
        </w:rPr>
        <w:t>2. Base Weights</w:t>
      </w:r>
    </w:p>
    <w:p w:rsidR="004D6FD4" w:rsidRDefault="004D6FD4" w:rsidP="004D6FD4">
      <w:pPr>
        <w:widowControl/>
        <w:tabs>
          <w:tab w:val="left" w:pos="-1440"/>
        </w:tabs>
      </w:pPr>
    </w:p>
    <w:p w:rsidR="00754F0D" w:rsidRDefault="004D6FD4" w:rsidP="004D6FD4">
      <w:pPr>
        <w:widowControl/>
        <w:tabs>
          <w:tab w:val="left" w:pos="-1440"/>
        </w:tabs>
      </w:pPr>
      <w:r>
        <w:t>Base weights for TPOPS reflect the probability of selection for both the first</w:t>
      </w:r>
      <w:r w:rsidR="00F1777B">
        <w:t>-</w:t>
      </w:r>
      <w:r>
        <w:t xml:space="preserve"> and second</w:t>
      </w:r>
      <w:r w:rsidR="00F1777B">
        <w:t>-</w:t>
      </w:r>
      <w:r>
        <w:t xml:space="preserve">stage sample designs.  The “overall base weight” </w:t>
      </w:r>
      <w:r w:rsidR="00754F0D">
        <w:t xml:space="preserve">for unit </w:t>
      </w:r>
      <w:r w:rsidR="00754F0D" w:rsidRPr="004D0B4D">
        <w:rPr>
          <w:i/>
        </w:rPr>
        <w:t>k</w:t>
      </w:r>
      <w:r w:rsidR="00754F0D">
        <w:t xml:space="preserve">, or simply </w:t>
      </w:r>
      <w:proofErr w:type="spellStart"/>
      <w:proofErr w:type="gramStart"/>
      <w:r w:rsidR="00754F0D" w:rsidRPr="00754F0D">
        <w:rPr>
          <w:i/>
        </w:rPr>
        <w:t>BW</w:t>
      </w:r>
      <w:r w:rsidR="00754F0D" w:rsidRPr="00754F0D">
        <w:rPr>
          <w:i/>
          <w:vertAlign w:val="subscript"/>
        </w:rPr>
        <w:t>k</w:t>
      </w:r>
      <w:proofErr w:type="spellEnd"/>
      <w:r w:rsidR="00754F0D">
        <w:t xml:space="preserve"> ,</w:t>
      </w:r>
      <w:proofErr w:type="gramEnd"/>
      <w:r w:rsidR="00754F0D">
        <w:t xml:space="preserve"> </w:t>
      </w:r>
      <w:r>
        <w:t>is the product of the inverse of the first</w:t>
      </w:r>
      <w:r w:rsidR="00F1777B">
        <w:t xml:space="preserve">- </w:t>
      </w:r>
      <w:r>
        <w:t>and second</w:t>
      </w:r>
      <w:r w:rsidR="00F1777B">
        <w:t>-</w:t>
      </w:r>
      <w:r>
        <w:t>stage probabilities of selection</w:t>
      </w:r>
      <w:r w:rsidR="00754F0D">
        <w:t>, i.e.,</w:t>
      </w:r>
    </w:p>
    <w:p w:rsidR="00754F0D" w:rsidRDefault="00754F0D" w:rsidP="004D6FD4">
      <w:pPr>
        <w:widowControl/>
        <w:tabs>
          <w:tab w:val="left" w:pos="-1440"/>
        </w:tabs>
      </w:pPr>
    </w:p>
    <w:p w:rsidR="00754F0D" w:rsidRDefault="00E71EFD" w:rsidP="004D6FD4">
      <w:pPr>
        <w:widowControl/>
        <w:tabs>
          <w:tab w:val="left" w:pos="-1440"/>
        </w:tabs>
      </w:pPr>
      <w:r w:rsidRPr="00596D64">
        <w:rPr>
          <w:position w:val="-50"/>
        </w:rPr>
        <w:object w:dxaOrig="3300" w:dyaOrig="1120">
          <v:shape id="_x0000_i1025" type="#_x0000_t75" style="width:164.75pt;height:55.8pt" o:ole="">
            <v:imagedata r:id="rId12" o:title=""/>
          </v:shape>
          <o:OLEObject Type="Embed" ProgID="Equation.3" ShapeID="_x0000_i1025" DrawAspect="Content" ObjectID="_1392802716" r:id="rId13"/>
        </w:object>
      </w:r>
    </w:p>
    <w:p w:rsidR="00754F0D" w:rsidRDefault="00754F0D" w:rsidP="004D6FD4">
      <w:pPr>
        <w:widowControl/>
        <w:tabs>
          <w:tab w:val="left" w:pos="-1440"/>
        </w:tabs>
      </w:pPr>
    </w:p>
    <w:p w:rsidR="004D6FD4" w:rsidRDefault="00F27D68" w:rsidP="004D6FD4">
      <w:pPr>
        <w:widowControl/>
        <w:tabs>
          <w:tab w:val="left" w:pos="-1440"/>
        </w:tabs>
      </w:pPr>
      <w:r>
        <w:t>For t</w:t>
      </w:r>
      <w:r w:rsidR="00C90814">
        <w:t>he rest of this section</w:t>
      </w:r>
      <w:r w:rsidR="005C0259">
        <w:t>, we</w:t>
      </w:r>
      <w:r w:rsidR="00C90814">
        <w:t xml:space="preserve"> separately discuss how the first</w:t>
      </w:r>
      <w:r w:rsidR="006B020E">
        <w:t xml:space="preserve">- </w:t>
      </w:r>
      <w:r w:rsidR="00C90814">
        <w:t>and second</w:t>
      </w:r>
      <w:r w:rsidR="006B020E">
        <w:t xml:space="preserve">-stage </w:t>
      </w:r>
      <w:r w:rsidR="00C90814">
        <w:t>probabilities of selection are defined.</w:t>
      </w:r>
    </w:p>
    <w:p w:rsidR="00FC164A" w:rsidRDefault="00FC164A" w:rsidP="004D6FD4">
      <w:pPr>
        <w:widowControl/>
        <w:tabs>
          <w:tab w:val="left" w:pos="-1440"/>
        </w:tabs>
      </w:pPr>
    </w:p>
    <w:p w:rsidR="00636643" w:rsidRPr="00636643" w:rsidRDefault="00636643" w:rsidP="00FE0710">
      <w:pPr>
        <w:keepNext/>
        <w:keepLines/>
        <w:widowControl/>
        <w:tabs>
          <w:tab w:val="left" w:pos="-1440"/>
        </w:tabs>
        <w:rPr>
          <w:b/>
        </w:rPr>
      </w:pPr>
      <w:r w:rsidRPr="00636643">
        <w:rPr>
          <w:b/>
        </w:rPr>
        <w:lastRenderedPageBreak/>
        <w:t>First-Stage Probabilities of Selection</w:t>
      </w:r>
    </w:p>
    <w:p w:rsidR="00636643" w:rsidRDefault="00636643" w:rsidP="00FE0710">
      <w:pPr>
        <w:keepNext/>
        <w:keepLines/>
        <w:widowControl/>
        <w:tabs>
          <w:tab w:val="left" w:pos="-1440"/>
        </w:tabs>
      </w:pPr>
    </w:p>
    <w:p w:rsidR="00C24A78" w:rsidRDefault="00C90814" w:rsidP="00FE0710">
      <w:pPr>
        <w:keepNext/>
        <w:keepLines/>
        <w:widowControl/>
        <w:tabs>
          <w:tab w:val="left" w:pos="-1440"/>
        </w:tabs>
      </w:pPr>
      <w:r>
        <w:t>Since the first-stage units were selected with probability proportional to size where the size was the number of people in the PSU, t</w:t>
      </w:r>
      <w:r w:rsidR="00C24A78">
        <w:t xml:space="preserve">he first-stage probability of selection for PSU </w:t>
      </w:r>
      <w:r w:rsidR="00C24A78" w:rsidRPr="00296812">
        <w:rPr>
          <w:i/>
        </w:rPr>
        <w:t>i</w:t>
      </w:r>
      <w:r w:rsidR="00C24A78">
        <w:t xml:space="preserve"> of strata </w:t>
      </w:r>
      <w:r w:rsidR="00C24A78" w:rsidRPr="00754F0D">
        <w:rPr>
          <w:i/>
        </w:rPr>
        <w:t>h</w:t>
      </w:r>
      <w:r w:rsidR="00C24A78">
        <w:t xml:space="preserve"> is</w:t>
      </w:r>
    </w:p>
    <w:p w:rsidR="00C24A78" w:rsidRDefault="00C24A78" w:rsidP="004D6FD4">
      <w:pPr>
        <w:widowControl/>
        <w:tabs>
          <w:tab w:val="left" w:pos="-1440"/>
        </w:tabs>
      </w:pPr>
    </w:p>
    <w:p w:rsidR="00636643" w:rsidRDefault="00754F0D" w:rsidP="004D6FD4">
      <w:pPr>
        <w:widowControl/>
        <w:tabs>
          <w:tab w:val="left" w:pos="-1440"/>
        </w:tabs>
        <w:rPr>
          <w:position w:val="-30"/>
        </w:rPr>
      </w:pPr>
      <w:r w:rsidRPr="00754F0D">
        <w:rPr>
          <w:position w:val="-28"/>
        </w:rPr>
        <w:object w:dxaOrig="1020" w:dyaOrig="639">
          <v:shape id="_x0000_i1026" type="#_x0000_t75" style="width:51.9pt;height:31.8pt" o:ole="">
            <v:imagedata r:id="rId14" o:title=""/>
          </v:shape>
          <o:OLEObject Type="Embed" ProgID="Equation.3" ShapeID="_x0000_i1026" DrawAspect="Content" ObjectID="_1392802717" r:id="rId15"/>
        </w:object>
      </w:r>
    </w:p>
    <w:p w:rsidR="00854896" w:rsidRDefault="00854896" w:rsidP="004D6FD4">
      <w:pPr>
        <w:widowControl/>
        <w:tabs>
          <w:tab w:val="left" w:pos="-1440"/>
        </w:tabs>
        <w:rPr>
          <w:position w:val="-30"/>
        </w:rPr>
      </w:pPr>
    </w:p>
    <w:p w:rsidR="00854896" w:rsidRDefault="00854896" w:rsidP="004D6FD4">
      <w:pPr>
        <w:widowControl/>
        <w:tabs>
          <w:tab w:val="left" w:pos="-1440"/>
        </w:tabs>
      </w:pPr>
      <w:r>
        <w:t>where</w:t>
      </w:r>
    </w:p>
    <w:p w:rsidR="00854896" w:rsidRDefault="00854896" w:rsidP="004D6FD4">
      <w:pPr>
        <w:widowControl/>
        <w:tabs>
          <w:tab w:val="left" w:pos="-1440"/>
        </w:tabs>
      </w:pPr>
    </w:p>
    <w:p w:rsidR="004D0B4D" w:rsidRDefault="004D0B4D" w:rsidP="004D6FD4">
      <w:pPr>
        <w:widowControl/>
        <w:tabs>
          <w:tab w:val="left" w:pos="-1440"/>
        </w:tabs>
      </w:pPr>
      <w:r w:rsidRPr="004D0B4D">
        <w:rPr>
          <w:i/>
        </w:rPr>
        <w:t>h</w:t>
      </w:r>
      <w:r>
        <w:tab/>
        <w:t>index on the first-stage strata</w:t>
      </w:r>
    </w:p>
    <w:p w:rsidR="004D0B4D" w:rsidRDefault="004D0B4D" w:rsidP="004D6FD4">
      <w:pPr>
        <w:widowControl/>
        <w:tabs>
          <w:tab w:val="left" w:pos="-1440"/>
        </w:tabs>
      </w:pPr>
    </w:p>
    <w:p w:rsidR="00854896" w:rsidRDefault="00854896" w:rsidP="004D6FD4">
      <w:pPr>
        <w:widowControl/>
        <w:tabs>
          <w:tab w:val="left" w:pos="-1440"/>
        </w:tabs>
        <w:rPr>
          <w:i/>
        </w:rPr>
      </w:pPr>
      <w:r w:rsidRPr="00854896">
        <w:rPr>
          <w:position w:val="-12"/>
        </w:rPr>
        <w:object w:dxaOrig="400" w:dyaOrig="360">
          <v:shape id="_x0000_i1027" type="#_x0000_t75" style="width:20.1pt;height:18.15pt" o:ole="">
            <v:imagedata r:id="rId16" o:title=""/>
          </v:shape>
          <o:OLEObject Type="Embed" ProgID="Equation.3" ShapeID="_x0000_i1027" DrawAspect="Content" ObjectID="_1392802718" r:id="rId17"/>
        </w:object>
      </w:r>
      <w:r w:rsidR="00F73B93">
        <w:tab/>
      </w:r>
      <w:proofErr w:type="gramStart"/>
      <w:r>
        <w:t>number</w:t>
      </w:r>
      <w:proofErr w:type="gramEnd"/>
      <w:r>
        <w:t xml:space="preserve"> of people in strat</w:t>
      </w:r>
      <w:r w:rsidR="00B83EB5">
        <w:t>um</w:t>
      </w:r>
      <w:r>
        <w:t xml:space="preserve"> </w:t>
      </w:r>
      <w:r w:rsidRPr="00854896">
        <w:rPr>
          <w:i/>
        </w:rPr>
        <w:t>h</w:t>
      </w:r>
    </w:p>
    <w:p w:rsidR="004D0B4D" w:rsidRDefault="004D0B4D" w:rsidP="004D6FD4">
      <w:pPr>
        <w:widowControl/>
        <w:tabs>
          <w:tab w:val="left" w:pos="-1440"/>
        </w:tabs>
      </w:pPr>
    </w:p>
    <w:p w:rsidR="00854896" w:rsidRDefault="00854896" w:rsidP="004D6FD4">
      <w:pPr>
        <w:widowControl/>
        <w:tabs>
          <w:tab w:val="left" w:pos="-1440"/>
        </w:tabs>
      </w:pPr>
      <w:r w:rsidRPr="00854896">
        <w:rPr>
          <w:position w:val="-12"/>
        </w:rPr>
        <w:object w:dxaOrig="440" w:dyaOrig="360">
          <v:shape id="_x0000_i1028" type="#_x0000_t75" style="width:22.05pt;height:18.15pt" o:ole="">
            <v:imagedata r:id="rId18" o:title=""/>
          </v:shape>
          <o:OLEObject Type="Embed" ProgID="Equation.3" ShapeID="_x0000_i1028" DrawAspect="Content" ObjectID="_1392802719" r:id="rId19"/>
        </w:object>
      </w:r>
      <w:r w:rsidR="00F73B93">
        <w:tab/>
      </w:r>
      <w:proofErr w:type="gramStart"/>
      <w:r>
        <w:t>number</w:t>
      </w:r>
      <w:proofErr w:type="gramEnd"/>
      <w:r>
        <w:t xml:space="preserve"> of people in PSU </w:t>
      </w:r>
      <w:r w:rsidRPr="00854896">
        <w:rPr>
          <w:i/>
        </w:rPr>
        <w:t>i</w:t>
      </w:r>
      <w:r>
        <w:t xml:space="preserve"> of strat</w:t>
      </w:r>
      <w:r w:rsidR="00B83EB5">
        <w:t>um</w:t>
      </w:r>
      <w:r>
        <w:t xml:space="preserve"> </w:t>
      </w:r>
      <w:r w:rsidRPr="00854896">
        <w:rPr>
          <w:i/>
        </w:rPr>
        <w:t>h</w:t>
      </w:r>
    </w:p>
    <w:p w:rsidR="00636643" w:rsidRDefault="00636643" w:rsidP="004D6FD4">
      <w:pPr>
        <w:widowControl/>
        <w:tabs>
          <w:tab w:val="left" w:pos="-1440"/>
        </w:tabs>
      </w:pPr>
    </w:p>
    <w:p w:rsidR="000A0A68" w:rsidRDefault="000A0A68" w:rsidP="004D6FD4">
      <w:pPr>
        <w:widowControl/>
        <w:tabs>
          <w:tab w:val="left" w:pos="-1440"/>
        </w:tabs>
      </w:pPr>
      <w:r>
        <w:t xml:space="preserve">The values of </w:t>
      </w:r>
      <w:r w:rsidR="00CB05FB" w:rsidRPr="00CB05FB">
        <w:rPr>
          <w:position w:val="-10"/>
        </w:rPr>
        <w:object w:dxaOrig="380" w:dyaOrig="320">
          <v:shape id="_x0000_i1029" type="#_x0000_t75" style="width:18.8pt;height:16.2pt" o:ole="">
            <v:imagedata r:id="rId20" o:title=""/>
          </v:shape>
          <o:OLEObject Type="Embed" ProgID="Equation.3" ShapeID="_x0000_i1029" DrawAspect="Content" ObjectID="_1392802720" r:id="rId21"/>
        </w:object>
      </w:r>
      <w:r>
        <w:t xml:space="preserve">and </w:t>
      </w:r>
      <w:r w:rsidRPr="00854896">
        <w:rPr>
          <w:position w:val="-12"/>
        </w:rPr>
        <w:object w:dxaOrig="440" w:dyaOrig="360">
          <v:shape id="_x0000_i1030" type="#_x0000_t75" style="width:22.05pt;height:18.15pt" o:ole="">
            <v:imagedata r:id="rId18" o:title=""/>
          </v:shape>
          <o:OLEObject Type="Embed" ProgID="Equation.3" ShapeID="_x0000_i1030" DrawAspect="Content" ObjectID="_1392802721" r:id="rId22"/>
        </w:object>
      </w:r>
      <w:r>
        <w:t xml:space="preserve">are obtained from prior decennial census counts. </w:t>
      </w:r>
    </w:p>
    <w:p w:rsidR="000A0A68" w:rsidRDefault="000A0A68" w:rsidP="004D6FD4">
      <w:pPr>
        <w:widowControl/>
        <w:tabs>
          <w:tab w:val="left" w:pos="-1440"/>
        </w:tabs>
      </w:pPr>
    </w:p>
    <w:p w:rsidR="00636643" w:rsidRPr="00636643" w:rsidRDefault="00636643" w:rsidP="00636643">
      <w:pPr>
        <w:widowControl/>
        <w:tabs>
          <w:tab w:val="left" w:pos="-1440"/>
        </w:tabs>
        <w:rPr>
          <w:b/>
        </w:rPr>
      </w:pPr>
      <w:r>
        <w:rPr>
          <w:b/>
        </w:rPr>
        <w:t>Second</w:t>
      </w:r>
      <w:r w:rsidRPr="00636643">
        <w:rPr>
          <w:b/>
        </w:rPr>
        <w:t>-Stage Probabilities of Selection</w:t>
      </w:r>
    </w:p>
    <w:p w:rsidR="00C24A78" w:rsidRDefault="00C24A78" w:rsidP="00C24A78">
      <w:pPr>
        <w:widowControl/>
        <w:tabs>
          <w:tab w:val="left" w:pos="-1440"/>
        </w:tabs>
      </w:pPr>
    </w:p>
    <w:p w:rsidR="00C24A78" w:rsidRDefault="00C24A78" w:rsidP="00C24A78">
      <w:pPr>
        <w:widowControl/>
        <w:tabs>
          <w:tab w:val="left" w:pos="-1440"/>
        </w:tabs>
      </w:pPr>
      <w:r>
        <w:t>For the landline sample, the second-stage probability of selection for PSU</w:t>
      </w:r>
      <w:r w:rsidRPr="00C24A78">
        <w:rPr>
          <w:i/>
        </w:rPr>
        <w:t xml:space="preserve"> i</w:t>
      </w:r>
      <w:r w:rsidR="00B83EB5">
        <w:rPr>
          <w:i/>
        </w:rPr>
        <w:t xml:space="preserve"> </w:t>
      </w:r>
      <w:r>
        <w:t xml:space="preserve"> is</w:t>
      </w:r>
    </w:p>
    <w:p w:rsidR="00C24A78" w:rsidRDefault="00C24A78" w:rsidP="00C24A78">
      <w:pPr>
        <w:widowControl/>
        <w:tabs>
          <w:tab w:val="left" w:pos="-1440"/>
        </w:tabs>
      </w:pPr>
    </w:p>
    <w:p w:rsidR="00FC164A" w:rsidRDefault="00C366AF" w:rsidP="004D6FD4">
      <w:pPr>
        <w:widowControl/>
        <w:tabs>
          <w:tab w:val="left" w:pos="-1440"/>
        </w:tabs>
        <w:rPr>
          <w:position w:val="-30"/>
        </w:rPr>
      </w:pPr>
      <w:r w:rsidRPr="00E40BB6">
        <w:rPr>
          <w:position w:val="-30"/>
        </w:rPr>
        <w:object w:dxaOrig="1880" w:dyaOrig="720">
          <v:shape id="_x0000_i1031" type="#_x0000_t75" style="width:93.4pt;height:36.3pt" o:ole="">
            <v:imagedata r:id="rId23" o:title=""/>
          </v:shape>
          <o:OLEObject Type="Embed" ProgID="Equation.3" ShapeID="_x0000_i1031" DrawAspect="Content" ObjectID="_1392802722" r:id="rId24"/>
        </w:object>
      </w:r>
    </w:p>
    <w:p w:rsidR="00C24A78" w:rsidRDefault="00C24A78" w:rsidP="004D6FD4">
      <w:pPr>
        <w:widowControl/>
        <w:tabs>
          <w:tab w:val="left" w:pos="-1440"/>
        </w:tabs>
        <w:rPr>
          <w:position w:val="-30"/>
        </w:rPr>
      </w:pPr>
    </w:p>
    <w:p w:rsidR="00C24A78" w:rsidRDefault="00C24A78" w:rsidP="004D6FD4">
      <w:pPr>
        <w:widowControl/>
        <w:tabs>
          <w:tab w:val="left" w:pos="-1440"/>
        </w:tabs>
      </w:pPr>
      <w:r>
        <w:rPr>
          <w:position w:val="-30"/>
        </w:rPr>
        <w:t xml:space="preserve">and similarly for the cell phone sample, the second-stage probability of selection for PSU </w:t>
      </w:r>
      <w:r w:rsidR="00C358DE" w:rsidRPr="00C358DE">
        <w:rPr>
          <w:i/>
          <w:position w:val="-30"/>
        </w:rPr>
        <w:t>i</w:t>
      </w:r>
      <w:r>
        <w:rPr>
          <w:position w:val="-30"/>
        </w:rPr>
        <w:t xml:space="preserve">  is</w:t>
      </w:r>
    </w:p>
    <w:p w:rsidR="00636643" w:rsidRDefault="00636643" w:rsidP="004D6FD4">
      <w:pPr>
        <w:widowControl/>
        <w:tabs>
          <w:tab w:val="left" w:pos="-1440"/>
        </w:tabs>
      </w:pPr>
    </w:p>
    <w:p w:rsidR="00636643" w:rsidRDefault="00C358DE" w:rsidP="004D6FD4">
      <w:pPr>
        <w:widowControl/>
        <w:tabs>
          <w:tab w:val="left" w:pos="-1440"/>
        </w:tabs>
      </w:pPr>
      <w:r w:rsidRPr="00E40BB6">
        <w:rPr>
          <w:position w:val="-30"/>
        </w:rPr>
        <w:object w:dxaOrig="2180" w:dyaOrig="720">
          <v:shape id="_x0000_i1032" type="#_x0000_t75" style="width:108.95pt;height:36.3pt" o:ole="">
            <v:imagedata r:id="rId25" o:title=""/>
          </v:shape>
          <o:OLEObject Type="Embed" ProgID="Equation.3" ShapeID="_x0000_i1032" DrawAspect="Content" ObjectID="_1392802723" r:id="rId26"/>
        </w:object>
      </w:r>
    </w:p>
    <w:p w:rsidR="0054419C" w:rsidRDefault="0054419C" w:rsidP="009611C7">
      <w:pPr>
        <w:widowControl/>
        <w:tabs>
          <w:tab w:val="left" w:pos="-1440"/>
        </w:tabs>
      </w:pPr>
    </w:p>
    <w:p w:rsidR="00CB05FB" w:rsidRDefault="00C24A78" w:rsidP="009611C7">
      <w:pPr>
        <w:widowControl/>
        <w:tabs>
          <w:tab w:val="left" w:pos="-1440"/>
        </w:tabs>
      </w:pPr>
      <w:proofErr w:type="gramStart"/>
      <w:r>
        <w:t>where</w:t>
      </w:r>
      <w:proofErr w:type="gramEnd"/>
      <w:r>
        <w:t xml:space="preserve"> </w:t>
      </w:r>
      <w:r w:rsidR="00C358DE" w:rsidRPr="00C358DE">
        <w:rPr>
          <w:position w:val="-12"/>
        </w:rPr>
        <w:object w:dxaOrig="480" w:dyaOrig="380">
          <v:shape id="_x0000_i1033" type="#_x0000_t75" style="width:24pt;height:18.8pt" o:ole="">
            <v:imagedata r:id="rId27" o:title=""/>
          </v:shape>
          <o:OLEObject Type="Embed" ProgID="Equation.3" ShapeID="_x0000_i1033" DrawAspect="Content" ObjectID="_1392802724" r:id="rId28"/>
        </w:object>
      </w:r>
      <w:r>
        <w:t xml:space="preserve"> is the number of landline </w:t>
      </w:r>
      <w:r w:rsidR="00B83EB5">
        <w:t>100-</w:t>
      </w:r>
      <w:r w:rsidR="00CB05FB">
        <w:t>b</w:t>
      </w:r>
      <w:r>
        <w:t xml:space="preserve">anks and </w:t>
      </w:r>
      <w:r w:rsidR="00C358DE" w:rsidRPr="00C358DE">
        <w:rPr>
          <w:position w:val="-12"/>
        </w:rPr>
        <w:object w:dxaOrig="520" w:dyaOrig="380">
          <v:shape id="_x0000_i1034" type="#_x0000_t75" style="width:25.95pt;height:18.8pt" o:ole="">
            <v:imagedata r:id="rId29" o:title=""/>
          </v:shape>
          <o:OLEObject Type="Embed" ProgID="Equation.3" ShapeID="_x0000_i1034" DrawAspect="Content" ObjectID="_1392802725" r:id="rId30"/>
        </w:object>
      </w:r>
      <w:r>
        <w:t xml:space="preserve"> is the number of cell phone working </w:t>
      </w:r>
      <w:r w:rsidR="00B83EB5">
        <w:t>1,000-</w:t>
      </w:r>
      <w:r>
        <w:t xml:space="preserve">banks. </w:t>
      </w:r>
      <w:r w:rsidR="004D0B4D">
        <w:t xml:space="preserve"> </w:t>
      </w:r>
      <w:r w:rsidR="00CB05FB">
        <w:t xml:space="preserve">Note that </w:t>
      </w:r>
      <w:r w:rsidR="00CB05FB" w:rsidRPr="00CB05FB">
        <w:rPr>
          <w:position w:val="-10"/>
        </w:rPr>
        <w:object w:dxaOrig="620" w:dyaOrig="360">
          <v:shape id="_x0000_i1035" type="#_x0000_t75" style="width:31.8pt;height:18.15pt" o:ole="">
            <v:imagedata r:id="rId31" o:title=""/>
          </v:shape>
          <o:OLEObject Type="Embed" ProgID="Equation.3" ShapeID="_x0000_i1035" DrawAspect="Content" ObjectID="_1392802726" r:id="rId32"/>
        </w:object>
      </w:r>
      <w:r w:rsidR="00CB05FB">
        <w:t xml:space="preserve"> and </w:t>
      </w:r>
      <w:r w:rsidR="00CB05FB" w:rsidRPr="00CB05FB">
        <w:rPr>
          <w:position w:val="-10"/>
        </w:rPr>
        <w:object w:dxaOrig="660" w:dyaOrig="360">
          <v:shape id="_x0000_i1036" type="#_x0000_t75" style="width:33.1pt;height:18.15pt" o:ole="">
            <v:imagedata r:id="rId33" o:title=""/>
          </v:shape>
          <o:OLEObject Type="Embed" ProgID="Equation.3" ShapeID="_x0000_i1036" DrawAspect="Content" ObjectID="_1392802727" r:id="rId34"/>
        </w:object>
      </w:r>
      <w:r w:rsidR="004D0B4D">
        <w:rPr>
          <w:position w:val="-10"/>
        </w:rPr>
        <w:t xml:space="preserve"> </w:t>
      </w:r>
      <w:r w:rsidR="004D0B4D">
        <w:t>for both the landline and the cell phone frame</w:t>
      </w:r>
      <w:r w:rsidR="00DD2AF9">
        <w:t xml:space="preserve"> are </w:t>
      </w:r>
      <w:r w:rsidR="00CB05FB">
        <w:t xml:space="preserve">sampling fractions.  The numerator is the sample size and the denominator is the size of the universe.  For the landline frame, the size of the universe is the number of </w:t>
      </w:r>
      <w:r w:rsidR="00B83EB5">
        <w:t>100-</w:t>
      </w:r>
      <w:r w:rsidR="00CB05FB">
        <w:t xml:space="preserve">banks or </w:t>
      </w:r>
      <w:r w:rsidR="00CB05FB" w:rsidRPr="00CB05FB">
        <w:rPr>
          <w:position w:val="-10"/>
        </w:rPr>
        <w:object w:dxaOrig="380" w:dyaOrig="360">
          <v:shape id="_x0000_i1037" type="#_x0000_t75" style="width:18.8pt;height:18.15pt" o:ole="">
            <v:imagedata r:id="rId35" o:title=""/>
          </v:shape>
          <o:OLEObject Type="Embed" ProgID="Equation.3" ShapeID="_x0000_i1037" DrawAspect="Content" ObjectID="_1392802728" r:id="rId36"/>
        </w:object>
      </w:r>
      <w:r w:rsidR="00CB05FB">
        <w:t xml:space="preserve"> times 100 or the number of telephone numbers within each </w:t>
      </w:r>
      <w:r w:rsidR="00B83EB5">
        <w:t>100-</w:t>
      </w:r>
      <w:r w:rsidR="00CB05FB">
        <w:t xml:space="preserve"> bank.</w:t>
      </w:r>
      <w:r w:rsidR="00CB05FB" w:rsidRPr="00CB05FB">
        <w:t xml:space="preserve"> </w:t>
      </w:r>
      <w:r w:rsidR="00CB05FB">
        <w:t xml:space="preserve"> For the cell phone frame, the size of the universe is the number of </w:t>
      </w:r>
      <w:r w:rsidR="00B83EB5">
        <w:t>1,000-</w:t>
      </w:r>
      <w:r w:rsidR="00CB05FB">
        <w:t xml:space="preserve">banks or </w:t>
      </w:r>
      <w:r w:rsidR="00CB05FB" w:rsidRPr="00CB05FB">
        <w:rPr>
          <w:position w:val="-10"/>
        </w:rPr>
        <w:object w:dxaOrig="380" w:dyaOrig="360">
          <v:shape id="_x0000_i1038" type="#_x0000_t75" style="width:18.8pt;height:18.15pt" o:ole="">
            <v:imagedata r:id="rId37" o:title=""/>
          </v:shape>
          <o:OLEObject Type="Embed" ProgID="Equation.3" ShapeID="_x0000_i1038" DrawAspect="Content" ObjectID="_1392802729" r:id="rId38"/>
        </w:object>
      </w:r>
      <w:r w:rsidR="00CB05FB">
        <w:t xml:space="preserve"> times 1,000 or the number of telephone numbers within each </w:t>
      </w:r>
      <w:r w:rsidR="00B83EB5">
        <w:t>1,000-</w:t>
      </w:r>
      <w:r w:rsidR="00CB05FB">
        <w:t>bank.</w:t>
      </w:r>
      <w:r w:rsidR="00DD2AF9" w:rsidRPr="00DD2AF9">
        <w:t xml:space="preserve"> </w:t>
      </w:r>
      <w:r w:rsidR="00DD2AF9">
        <w:t xml:space="preserve">We do not include the subscript </w:t>
      </w:r>
      <w:r w:rsidR="00DD2AF9" w:rsidRPr="00DD2AF9">
        <w:rPr>
          <w:i/>
        </w:rPr>
        <w:t>h</w:t>
      </w:r>
      <w:r w:rsidR="00DD2AF9">
        <w:t xml:space="preserve"> in order to simplify the notation and since only one PSU is selected within each stratum.</w:t>
      </w:r>
    </w:p>
    <w:p w:rsidR="00CB05FB" w:rsidRDefault="00CB05FB" w:rsidP="009611C7">
      <w:pPr>
        <w:widowControl/>
        <w:tabs>
          <w:tab w:val="left" w:pos="-1440"/>
        </w:tabs>
      </w:pPr>
    </w:p>
    <w:p w:rsidR="00F27D68" w:rsidRDefault="00DD2AF9" w:rsidP="009611C7">
      <w:pPr>
        <w:widowControl/>
        <w:tabs>
          <w:tab w:val="left" w:pos="-1440"/>
        </w:tabs>
      </w:pPr>
      <w:r>
        <w:t xml:space="preserve">In </w:t>
      </w:r>
      <w:r w:rsidR="00F27D68">
        <w:t xml:space="preserve">section 4, we discuss how we combine the units from the two samples. </w:t>
      </w:r>
    </w:p>
    <w:p w:rsidR="00F27D68" w:rsidRDefault="00F27D68" w:rsidP="009611C7">
      <w:pPr>
        <w:widowControl/>
        <w:tabs>
          <w:tab w:val="left" w:pos="-1440"/>
        </w:tabs>
      </w:pPr>
    </w:p>
    <w:p w:rsidR="0054419C" w:rsidRPr="00761ABD" w:rsidRDefault="0054419C" w:rsidP="0054419C">
      <w:pPr>
        <w:keepNext/>
        <w:widowControl/>
        <w:tabs>
          <w:tab w:val="left" w:pos="-1440"/>
        </w:tabs>
        <w:outlineLvl w:val="0"/>
        <w:rPr>
          <w:b/>
        </w:rPr>
      </w:pPr>
      <w:r w:rsidRPr="00761ABD">
        <w:rPr>
          <w:b/>
        </w:rPr>
        <w:lastRenderedPageBreak/>
        <w:t>Is there a better way to resolve geographic screen-outs?</w:t>
      </w:r>
    </w:p>
    <w:p w:rsidR="0054419C" w:rsidRDefault="0054419C" w:rsidP="0054419C">
      <w:pPr>
        <w:keepNext/>
        <w:widowControl/>
        <w:tabs>
          <w:tab w:val="left" w:pos="-1440"/>
        </w:tabs>
      </w:pPr>
    </w:p>
    <w:p w:rsidR="0054419C" w:rsidRPr="00A05785" w:rsidRDefault="0054419C" w:rsidP="0054419C">
      <w:pPr>
        <w:keepNext/>
        <w:widowControl/>
        <w:tabs>
          <w:tab w:val="left" w:pos="-1440"/>
        </w:tabs>
      </w:pPr>
      <w:r w:rsidRPr="00761ABD">
        <w:t>In this next section, we discuss a new paradigm for geographic</w:t>
      </w:r>
      <w:r w:rsidRPr="00A05785">
        <w:t xml:space="preserve"> screen-outs.  </w:t>
      </w:r>
      <w:r w:rsidR="005C0259">
        <w:t xml:space="preserve">This includes how </w:t>
      </w:r>
      <w:r w:rsidR="00DD2AF9">
        <w:t xml:space="preserve">we </w:t>
      </w:r>
      <w:r w:rsidR="005C0259">
        <w:t>consider</w:t>
      </w:r>
      <w:r w:rsidR="00D20B78">
        <w:t xml:space="preserve"> screen-outs</w:t>
      </w:r>
      <w:r w:rsidR="005C0259">
        <w:t xml:space="preserve"> in weighting and estimation.  </w:t>
      </w:r>
      <w:r w:rsidRPr="00A05785">
        <w:t xml:space="preserve">With this new way of thinking, we can justify interviewing all units that are in </w:t>
      </w:r>
      <w:r>
        <w:t xml:space="preserve">a </w:t>
      </w:r>
      <w:r w:rsidRPr="00A05785">
        <w:t xml:space="preserve">sample PSU, even if they were originally selected in a different </w:t>
      </w:r>
      <w:r>
        <w:t xml:space="preserve">sample </w:t>
      </w:r>
      <w:r w:rsidRPr="00A05785">
        <w:t>PSU.</w:t>
      </w:r>
    </w:p>
    <w:p w:rsidR="0054419C" w:rsidRPr="00A05785" w:rsidRDefault="0054419C" w:rsidP="0054419C">
      <w:pPr>
        <w:widowControl/>
        <w:tabs>
          <w:tab w:val="left" w:pos="-1440"/>
        </w:tabs>
      </w:pPr>
    </w:p>
    <w:p w:rsidR="0054419C" w:rsidRDefault="0054419C" w:rsidP="0054419C">
      <w:pPr>
        <w:widowControl/>
        <w:tabs>
          <w:tab w:val="left" w:pos="-1440"/>
        </w:tabs>
      </w:pPr>
      <w:r w:rsidRPr="00A05785">
        <w:t xml:space="preserve">We begin by reviewing how we have thought about screen-outs.  </w:t>
      </w:r>
      <w:r>
        <w:t>Generally, we have selected units in a given PSU and expected that all the units should be from the same PSU.  If we found units from counties outside the given PSU, we “screened them out,” which makes them ineligible or out-of-scope</w:t>
      </w:r>
      <w:r w:rsidR="002B0033">
        <w:t xml:space="preserve">.  </w:t>
      </w:r>
      <w:r w:rsidR="00F27D68">
        <w:t xml:space="preserve">We knew we would have telephone numbers from other counties, but we </w:t>
      </w:r>
      <w:r w:rsidR="0059680E">
        <w:t>considered ge</w:t>
      </w:r>
      <w:r w:rsidR="00F27D68">
        <w:t>o</w:t>
      </w:r>
      <w:r w:rsidR="0059680E">
        <w:t>graphic screen-outs as</w:t>
      </w:r>
      <w:r w:rsidR="00F27D68">
        <w:t xml:space="preserve"> “error</w:t>
      </w:r>
      <w:r w:rsidR="0059680E">
        <w:t>s</w:t>
      </w:r>
      <w:r w:rsidR="00F27D68">
        <w:t xml:space="preserve">.”  </w:t>
      </w:r>
      <w:r>
        <w:t>This way of thi</w:t>
      </w:r>
      <w:r w:rsidR="005564DE">
        <w:t>nking is represented in Figure 3</w:t>
      </w:r>
      <w:r>
        <w:t xml:space="preserve">.  </w:t>
      </w:r>
    </w:p>
    <w:p w:rsidR="0054419C" w:rsidRDefault="0054419C" w:rsidP="0054419C">
      <w:pPr>
        <w:widowControl/>
        <w:autoSpaceDE/>
        <w:autoSpaceDN/>
        <w:adjustRightInd/>
        <w:rPr>
          <w:i/>
        </w:rPr>
      </w:pPr>
    </w:p>
    <w:p w:rsidR="0054419C" w:rsidRDefault="0054419C" w:rsidP="0054419C">
      <w:pPr>
        <w:widowControl/>
        <w:tabs>
          <w:tab w:val="left" w:pos="-1440"/>
        </w:tabs>
        <w:rPr>
          <w:i/>
        </w:rPr>
      </w:pPr>
    </w:p>
    <w:p w:rsidR="0054419C" w:rsidRPr="00FF0A7D" w:rsidRDefault="0054419C" w:rsidP="0054419C">
      <w:pPr>
        <w:keepNext/>
        <w:widowControl/>
        <w:jc w:val="center"/>
        <w:outlineLvl w:val="0"/>
        <w:rPr>
          <w:i/>
        </w:rPr>
      </w:pPr>
      <w:r w:rsidRPr="00FF0A7D">
        <w:rPr>
          <w:i/>
        </w:rPr>
        <w:t xml:space="preserve">Figure </w:t>
      </w:r>
      <w:r w:rsidR="00525B02">
        <w:rPr>
          <w:i/>
        </w:rPr>
        <w:t>3</w:t>
      </w:r>
      <w:r w:rsidRPr="00FF0A7D">
        <w:rPr>
          <w:i/>
        </w:rPr>
        <w:t xml:space="preserve">: </w:t>
      </w:r>
      <w:r>
        <w:rPr>
          <w:i/>
        </w:rPr>
        <w:t>Old</w:t>
      </w:r>
      <w:r w:rsidRPr="00FF0A7D">
        <w:rPr>
          <w:i/>
        </w:rPr>
        <w:t xml:space="preserve"> Paradigm for Two-Stage </w:t>
      </w:r>
      <w:r>
        <w:rPr>
          <w:i/>
        </w:rPr>
        <w:t>RDD</w:t>
      </w:r>
      <w:r w:rsidRPr="00FF0A7D">
        <w:rPr>
          <w:i/>
        </w:rPr>
        <w:t xml:space="preserve"> Sample Design</w:t>
      </w:r>
    </w:p>
    <w:p w:rsidR="0054419C" w:rsidRDefault="0054419C" w:rsidP="0054419C">
      <w:pPr>
        <w:keepNext/>
        <w:widowControl/>
        <w:jc w:val="center"/>
      </w:pPr>
      <w:r>
        <w:rPr>
          <w:noProof/>
        </w:rPr>
        <w:drawing>
          <wp:inline distT="0" distB="0" distL="0" distR="0">
            <wp:extent cx="4057650" cy="3295650"/>
            <wp:effectExtent l="19050" t="0" r="0" b="0"/>
            <wp:docPr id="3"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9" cstate="print"/>
                    <a:srcRect/>
                    <a:stretch>
                      <a:fillRect/>
                    </a:stretch>
                  </pic:blipFill>
                  <pic:spPr bwMode="auto">
                    <a:xfrm>
                      <a:off x="0" y="0"/>
                      <a:ext cx="4057650" cy="3295650"/>
                    </a:xfrm>
                    <a:prstGeom prst="rect">
                      <a:avLst/>
                    </a:prstGeom>
                    <a:noFill/>
                    <a:ln w="9525">
                      <a:noFill/>
                      <a:miter lim="800000"/>
                      <a:headEnd/>
                      <a:tailEnd/>
                    </a:ln>
                  </pic:spPr>
                </pic:pic>
              </a:graphicData>
            </a:graphic>
          </wp:inline>
        </w:drawing>
      </w:r>
    </w:p>
    <w:p w:rsidR="0054419C" w:rsidRDefault="0054419C" w:rsidP="0054419C">
      <w:pPr>
        <w:widowControl/>
        <w:jc w:val="center"/>
      </w:pPr>
    </w:p>
    <w:p w:rsidR="00D20B78" w:rsidRDefault="00D20B78" w:rsidP="0054419C">
      <w:pPr>
        <w:widowControl/>
      </w:pPr>
    </w:p>
    <w:p w:rsidR="0054419C" w:rsidRDefault="00D20B78" w:rsidP="0054419C">
      <w:pPr>
        <w:widowControl/>
      </w:pPr>
      <w:r>
        <w:t>The assumption that Figure 3 represents is that the frame for each PSU was expected to be “pure” or only include those telephone numbers of the given PSU.</w:t>
      </w:r>
    </w:p>
    <w:p w:rsidR="00D20B78" w:rsidRDefault="00D20B78" w:rsidP="0054419C">
      <w:pPr>
        <w:widowControl/>
      </w:pPr>
    </w:p>
    <w:p w:rsidR="0054419C" w:rsidRDefault="0054419C" w:rsidP="0054419C">
      <w:pPr>
        <w:widowControl/>
        <w:autoSpaceDE/>
        <w:autoSpaceDN/>
        <w:adjustRightInd/>
      </w:pPr>
      <w:r>
        <w:t xml:space="preserve">A different way of thinking about the landline and cell phone frames admits to the messiness of telephone numbers in both landlines and cell phones.  </w:t>
      </w:r>
      <w:r w:rsidR="00F27D68">
        <w:t xml:space="preserve">This is important because portability of telephone numbers will only increase.  </w:t>
      </w:r>
      <w:r w:rsidR="00D20B78">
        <w:t xml:space="preserve">With our different way of thinking, </w:t>
      </w:r>
      <w:r>
        <w:t xml:space="preserve">we say that the majority of phone numbers associated with each frame for a given PSU are telephone numbers that are in the same PSU.  However, there are residual telephone numbers associated with possibly every other PSU in the universe.  Using the simple example presented in Figure </w:t>
      </w:r>
      <w:r w:rsidR="00F93473">
        <w:t>4</w:t>
      </w:r>
      <w:r>
        <w:t xml:space="preserve">, the majority of numbers in the frame for PSU </w:t>
      </w:r>
      <w:r w:rsidRPr="00036911">
        <w:rPr>
          <w:i/>
        </w:rPr>
        <w:t>A</w:t>
      </w:r>
      <w:r>
        <w:t xml:space="preserve"> are in PSU </w:t>
      </w:r>
      <w:r w:rsidRPr="00036911">
        <w:rPr>
          <w:i/>
        </w:rPr>
        <w:t>A</w:t>
      </w:r>
      <w:r>
        <w:t xml:space="preserve">, but there are also telephone numbers from all the other PSUs also: </w:t>
      </w:r>
      <w:r w:rsidRPr="00036911">
        <w:rPr>
          <w:i/>
        </w:rPr>
        <w:t>B, C, D, E and F</w:t>
      </w:r>
      <w:r>
        <w:t>.</w:t>
      </w:r>
    </w:p>
    <w:p w:rsidR="0054419C" w:rsidRDefault="0054419C" w:rsidP="0054419C">
      <w:pPr>
        <w:widowControl/>
        <w:autoSpaceDE/>
        <w:autoSpaceDN/>
        <w:adjustRightInd/>
      </w:pPr>
    </w:p>
    <w:p w:rsidR="0054419C" w:rsidRDefault="0054419C" w:rsidP="0054419C">
      <w:pPr>
        <w:widowControl/>
      </w:pPr>
      <w:r>
        <w:t xml:space="preserve">A consequence of this </w:t>
      </w:r>
      <w:r w:rsidR="00DD2AF9">
        <w:t xml:space="preserve">paradigm </w:t>
      </w:r>
      <w:r>
        <w:t xml:space="preserve">is that if we wanted to get a complete accounting of the telephone numbers from PSU </w:t>
      </w:r>
      <w:r w:rsidRPr="005C0259">
        <w:rPr>
          <w:i/>
        </w:rPr>
        <w:t>A</w:t>
      </w:r>
      <w:r>
        <w:t>, we would need to go to the frames of all of the PSUs, since at least a residual amount of a PSU’s telephone numbers is in every PSU frame.</w:t>
      </w:r>
    </w:p>
    <w:p w:rsidR="0054419C" w:rsidRDefault="0054419C" w:rsidP="0054419C">
      <w:pPr>
        <w:widowControl/>
      </w:pPr>
    </w:p>
    <w:p w:rsidR="0054419C" w:rsidRDefault="00443CDE" w:rsidP="00443CDE">
      <w:r>
        <w:t xml:space="preserve">Since this is a sample survey and not a complete </w:t>
      </w:r>
      <w:r w:rsidR="00142E60">
        <w:t xml:space="preserve">census, this is not a problem.  </w:t>
      </w:r>
      <w:r w:rsidR="0054419C">
        <w:t xml:space="preserve">If our sample included PSUs </w:t>
      </w:r>
      <w:r w:rsidR="0054419C" w:rsidRPr="00036911">
        <w:rPr>
          <w:i/>
        </w:rPr>
        <w:t>B</w:t>
      </w:r>
      <w:r w:rsidR="0054419C">
        <w:t xml:space="preserve"> and </w:t>
      </w:r>
      <w:r w:rsidR="0054419C" w:rsidRPr="00036911">
        <w:rPr>
          <w:i/>
        </w:rPr>
        <w:t>E</w:t>
      </w:r>
      <w:r w:rsidR="0054419C">
        <w:t xml:space="preserve">, we could interview all the units from PSUs </w:t>
      </w:r>
      <w:r w:rsidR="0054419C" w:rsidRPr="00036911">
        <w:rPr>
          <w:i/>
        </w:rPr>
        <w:t>B</w:t>
      </w:r>
      <w:r w:rsidR="0054419C">
        <w:t xml:space="preserve"> and </w:t>
      </w:r>
      <w:r w:rsidR="0054419C" w:rsidRPr="00036911">
        <w:rPr>
          <w:i/>
        </w:rPr>
        <w:t>E</w:t>
      </w:r>
      <w:r w:rsidR="0054419C">
        <w:t xml:space="preserve"> ignoring which frame they came from.</w:t>
      </w:r>
      <w:r w:rsidR="005C0259">
        <w:t xml:space="preserve">  We would use the first-stage probability of selection of the location that they were originally selected in and not their new location.</w:t>
      </w:r>
    </w:p>
    <w:p w:rsidR="0054419C" w:rsidRDefault="0054419C" w:rsidP="0054419C">
      <w:pPr>
        <w:widowControl/>
      </w:pPr>
    </w:p>
    <w:p w:rsidR="0054419C" w:rsidRDefault="0054419C" w:rsidP="0054419C">
      <w:pPr>
        <w:widowControl/>
      </w:pPr>
      <w:r>
        <w:t>The first-stage sample design of TPOPS allows us to make an estimate of all the units associated with PSU</w:t>
      </w:r>
      <w:r w:rsidR="00E92191">
        <w:t>s</w:t>
      </w:r>
      <w:r>
        <w:t xml:space="preserve"> </w:t>
      </w:r>
      <w:r w:rsidRPr="00036911">
        <w:rPr>
          <w:i/>
        </w:rPr>
        <w:t>B</w:t>
      </w:r>
      <w:r>
        <w:t xml:space="preserve"> and </w:t>
      </w:r>
      <w:r w:rsidRPr="00036911">
        <w:rPr>
          <w:i/>
        </w:rPr>
        <w:t>E</w:t>
      </w:r>
      <w:r>
        <w:t>.</w:t>
      </w:r>
    </w:p>
    <w:p w:rsidR="007B7C18" w:rsidRDefault="007B7C18" w:rsidP="0054419C">
      <w:pPr>
        <w:widowControl/>
      </w:pPr>
    </w:p>
    <w:p w:rsidR="0054419C" w:rsidRDefault="0054419C" w:rsidP="0054419C">
      <w:pPr>
        <w:widowControl/>
      </w:pPr>
    </w:p>
    <w:p w:rsidR="0054419C" w:rsidRPr="00FF0A7D" w:rsidRDefault="0054419C" w:rsidP="0054419C">
      <w:pPr>
        <w:keepNext/>
        <w:widowControl/>
        <w:jc w:val="center"/>
        <w:outlineLvl w:val="0"/>
        <w:rPr>
          <w:i/>
        </w:rPr>
      </w:pPr>
      <w:r w:rsidRPr="00FF0A7D">
        <w:rPr>
          <w:i/>
        </w:rPr>
        <w:t xml:space="preserve">Figure </w:t>
      </w:r>
      <w:r w:rsidR="00525B02">
        <w:rPr>
          <w:i/>
        </w:rPr>
        <w:t>4</w:t>
      </w:r>
      <w:r w:rsidRPr="00FF0A7D">
        <w:rPr>
          <w:i/>
        </w:rPr>
        <w:t xml:space="preserve">: New Paradigm for Two-Stage </w:t>
      </w:r>
      <w:r>
        <w:rPr>
          <w:i/>
        </w:rPr>
        <w:t>RDD</w:t>
      </w:r>
      <w:r w:rsidRPr="00FF0A7D">
        <w:rPr>
          <w:i/>
        </w:rPr>
        <w:t xml:space="preserve"> Sample Design</w:t>
      </w:r>
    </w:p>
    <w:p w:rsidR="0054419C" w:rsidRDefault="0054419C" w:rsidP="0054419C">
      <w:pPr>
        <w:keepNext/>
        <w:widowControl/>
        <w:jc w:val="center"/>
      </w:pPr>
      <w:r>
        <w:rPr>
          <w:noProof/>
        </w:rPr>
        <w:drawing>
          <wp:inline distT="0" distB="0" distL="0" distR="0">
            <wp:extent cx="4086225" cy="3324225"/>
            <wp:effectExtent l="19050" t="0" r="9525" b="0"/>
            <wp:docPr id="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0" cstate="print"/>
                    <a:srcRect/>
                    <a:stretch>
                      <a:fillRect/>
                    </a:stretch>
                  </pic:blipFill>
                  <pic:spPr bwMode="auto">
                    <a:xfrm>
                      <a:off x="0" y="0"/>
                      <a:ext cx="4086225" cy="3324225"/>
                    </a:xfrm>
                    <a:prstGeom prst="rect">
                      <a:avLst/>
                    </a:prstGeom>
                    <a:noFill/>
                    <a:ln w="9525">
                      <a:noFill/>
                      <a:miter lim="800000"/>
                      <a:headEnd/>
                      <a:tailEnd/>
                    </a:ln>
                  </pic:spPr>
                </pic:pic>
              </a:graphicData>
            </a:graphic>
          </wp:inline>
        </w:drawing>
      </w:r>
    </w:p>
    <w:p w:rsidR="0054419C" w:rsidRDefault="0054419C" w:rsidP="0054419C">
      <w:pPr>
        <w:widowControl/>
      </w:pPr>
    </w:p>
    <w:p w:rsidR="0054419C" w:rsidRDefault="0054419C" w:rsidP="0054419C">
      <w:pPr>
        <w:widowControl/>
      </w:pPr>
    </w:p>
    <w:p w:rsidR="0054419C" w:rsidRDefault="0054419C" w:rsidP="0054419C">
      <w:pPr>
        <w:widowControl/>
      </w:pPr>
      <w:r>
        <w:t xml:space="preserve">A </w:t>
      </w:r>
      <w:r w:rsidR="002561F5">
        <w:t xml:space="preserve">benefit </w:t>
      </w:r>
      <w:r>
        <w:t xml:space="preserve">of this new paradigm is that we do not waste sample.  Continuing with the previous example, in the old paradigm; we would have not interviewed a respondent from PSU </w:t>
      </w:r>
      <w:r w:rsidRPr="00036911">
        <w:rPr>
          <w:i/>
        </w:rPr>
        <w:t>B</w:t>
      </w:r>
      <w:r>
        <w:t xml:space="preserve"> that was selected in PSU </w:t>
      </w:r>
      <w:r w:rsidRPr="00036911">
        <w:rPr>
          <w:i/>
        </w:rPr>
        <w:t>E</w:t>
      </w:r>
      <w:r>
        <w:t xml:space="preserve">.  Similarly, we also would have not interviewed a respondent from PSU </w:t>
      </w:r>
      <w:r w:rsidRPr="00D20B78">
        <w:rPr>
          <w:i/>
        </w:rPr>
        <w:t>E</w:t>
      </w:r>
      <w:r>
        <w:t xml:space="preserve"> that was selected in PSU </w:t>
      </w:r>
      <w:r w:rsidRPr="00036911">
        <w:rPr>
          <w:i/>
        </w:rPr>
        <w:t>B</w:t>
      </w:r>
      <w:r>
        <w:t>.  In the new paradigm, we interview both cases because it is necessary for estimation.</w:t>
      </w:r>
    </w:p>
    <w:p w:rsidR="007B7C18" w:rsidRDefault="007B7C18">
      <w:pPr>
        <w:widowControl/>
        <w:autoSpaceDE/>
        <w:autoSpaceDN/>
        <w:adjustRightInd/>
      </w:pPr>
    </w:p>
    <w:p w:rsidR="00740CE2" w:rsidRPr="00740CE2" w:rsidRDefault="00740CE2" w:rsidP="009611C7">
      <w:pPr>
        <w:widowControl/>
        <w:tabs>
          <w:tab w:val="left" w:pos="-1440"/>
        </w:tabs>
        <w:rPr>
          <w:b/>
        </w:rPr>
      </w:pPr>
      <w:r w:rsidRPr="00740CE2">
        <w:rPr>
          <w:b/>
        </w:rPr>
        <w:t>Movers</w:t>
      </w:r>
      <w:r w:rsidR="00036911">
        <w:rPr>
          <w:b/>
        </w:rPr>
        <w:t xml:space="preserve"> Between Interviews</w:t>
      </w:r>
    </w:p>
    <w:p w:rsidR="00740CE2" w:rsidRDefault="00740CE2" w:rsidP="009611C7">
      <w:pPr>
        <w:widowControl/>
        <w:tabs>
          <w:tab w:val="left" w:pos="-1440"/>
        </w:tabs>
      </w:pPr>
    </w:p>
    <w:p w:rsidR="00B15063" w:rsidRDefault="00036911" w:rsidP="009611C7">
      <w:pPr>
        <w:widowControl/>
        <w:tabs>
          <w:tab w:val="left" w:pos="-1440"/>
        </w:tabs>
      </w:pPr>
      <w:r>
        <w:t xml:space="preserve">Between the first and the last interview of TPOPS, </w:t>
      </w:r>
      <w:r w:rsidR="00B15063">
        <w:t xml:space="preserve">some </w:t>
      </w:r>
      <w:r>
        <w:t>respondents will move.</w:t>
      </w:r>
      <w:r w:rsidR="006B020E">
        <w:t xml:space="preserve">  </w:t>
      </w:r>
      <w:r w:rsidR="00E94007">
        <w:t xml:space="preserve">If we apply </w:t>
      </w:r>
      <w:r w:rsidR="00B15063">
        <w:t>the same rationale of the previous section</w:t>
      </w:r>
      <w:r w:rsidR="00E94007">
        <w:t xml:space="preserve">, then </w:t>
      </w:r>
      <w:r w:rsidR="00DD2AF9">
        <w:t xml:space="preserve">we </w:t>
      </w:r>
      <w:r w:rsidR="00B15063">
        <w:t>us</w:t>
      </w:r>
      <w:r w:rsidR="004D0B4D">
        <w:t>e</w:t>
      </w:r>
      <w:r w:rsidR="00B15063">
        <w:t xml:space="preserve"> the original pr</w:t>
      </w:r>
      <w:r w:rsidR="006B020E">
        <w:t xml:space="preserve">obability of selection </w:t>
      </w:r>
      <w:r w:rsidR="00B15063">
        <w:t xml:space="preserve">and </w:t>
      </w:r>
      <w:r w:rsidR="00B15063">
        <w:lastRenderedPageBreak/>
        <w:t>enumerat</w:t>
      </w:r>
      <w:r w:rsidR="001623A2">
        <w:t>e</w:t>
      </w:r>
      <w:r w:rsidR="00B15063">
        <w:t xml:space="preserve"> the household with respect to its new location</w:t>
      </w:r>
      <w:r w:rsidR="006B020E">
        <w:t>.</w:t>
      </w:r>
      <w:r w:rsidR="00B15063">
        <w:t xml:space="preserve">  For example, if a unit was originally selected in the Washingt</w:t>
      </w:r>
      <w:r w:rsidR="00D07F9E">
        <w:t>on DC metro area sample</w:t>
      </w:r>
      <w:r w:rsidR="004D0B4D">
        <w:t xml:space="preserve"> (A312)</w:t>
      </w:r>
      <w:r w:rsidR="00B15063">
        <w:t xml:space="preserve">, but </w:t>
      </w:r>
      <w:r w:rsidR="00BE14D1">
        <w:t xml:space="preserve">its occupants </w:t>
      </w:r>
      <w:r w:rsidR="00B15063">
        <w:t xml:space="preserve">moved to </w:t>
      </w:r>
      <w:r w:rsidR="00142E60">
        <w:t xml:space="preserve">a unit that was also originally selected in </w:t>
      </w:r>
      <w:r w:rsidR="00B15063">
        <w:t xml:space="preserve">Philadelphia </w:t>
      </w:r>
      <w:r w:rsidR="004D0B4D">
        <w:t xml:space="preserve">(A102) </w:t>
      </w:r>
      <w:r w:rsidR="00B15063">
        <w:t xml:space="preserve">between the second and third interview, we would collect their outlets </w:t>
      </w:r>
      <w:r w:rsidR="00FB1995">
        <w:t>for</w:t>
      </w:r>
      <w:r w:rsidR="00B15063">
        <w:t xml:space="preserve"> the 1</w:t>
      </w:r>
      <w:r w:rsidR="00B15063" w:rsidRPr="00B15063">
        <w:rPr>
          <w:vertAlign w:val="superscript"/>
        </w:rPr>
        <w:t>st</w:t>
      </w:r>
      <w:r w:rsidR="00B15063">
        <w:t xml:space="preserve"> and 2</w:t>
      </w:r>
      <w:r w:rsidR="00B15063" w:rsidRPr="00B15063">
        <w:rPr>
          <w:vertAlign w:val="superscript"/>
        </w:rPr>
        <w:t>nd</w:t>
      </w:r>
      <w:r w:rsidR="00B15063">
        <w:t xml:space="preserve"> interview with respect to Washington DC and collect their outlets </w:t>
      </w:r>
      <w:r w:rsidR="00FB1995">
        <w:t>for</w:t>
      </w:r>
      <w:r w:rsidR="00B15063">
        <w:t xml:space="preserve"> the 3</w:t>
      </w:r>
      <w:r w:rsidR="00B15063" w:rsidRPr="00B15063">
        <w:rPr>
          <w:vertAlign w:val="superscript"/>
        </w:rPr>
        <w:t>rd</w:t>
      </w:r>
      <w:r w:rsidR="00B15063">
        <w:t xml:space="preserve"> and 4</w:t>
      </w:r>
      <w:r w:rsidR="00B15063" w:rsidRPr="00B15063">
        <w:rPr>
          <w:vertAlign w:val="superscript"/>
        </w:rPr>
        <w:t>th</w:t>
      </w:r>
      <w:r w:rsidR="00B15063">
        <w:t xml:space="preserve"> interview with respect to Philadelphia.</w:t>
      </w:r>
      <w:r w:rsidR="0059680E">
        <w:t xml:space="preserve">  With all four interviews, we use the </w:t>
      </w:r>
      <w:r w:rsidR="00DD2AF9">
        <w:t xml:space="preserve">unit’s </w:t>
      </w:r>
      <w:r w:rsidR="0059680E">
        <w:t>original overall probability of selection</w:t>
      </w:r>
      <w:r w:rsidR="00E94007">
        <w:t xml:space="preserve"> that includes </w:t>
      </w:r>
      <w:r w:rsidR="00E94007" w:rsidRPr="00CB05FB">
        <w:rPr>
          <w:position w:val="-10"/>
        </w:rPr>
        <w:object w:dxaOrig="380" w:dyaOrig="360">
          <v:shape id="_x0000_i1039" type="#_x0000_t75" style="width:18.8pt;height:18.15pt" o:ole="">
            <v:imagedata r:id="rId41" o:title=""/>
          </v:shape>
          <o:OLEObject Type="Embed" ProgID="Equation.3" ShapeID="_x0000_i1039" DrawAspect="Content" ObjectID="_1392802730" r:id="rId42"/>
        </w:object>
      </w:r>
      <w:r w:rsidR="00E94007">
        <w:t xml:space="preserve"> from the Washington DC PSU</w:t>
      </w:r>
      <w:r w:rsidR="0059680E">
        <w:t>.</w:t>
      </w:r>
      <w:r w:rsidR="004D0B4D">
        <w:t xml:space="preserve">  All weighting adjustments would be applied according to their location at the time of the interview.</w:t>
      </w:r>
    </w:p>
    <w:p w:rsidR="00D20B78" w:rsidRDefault="00D20B78" w:rsidP="009611C7">
      <w:pPr>
        <w:widowControl/>
        <w:tabs>
          <w:tab w:val="left" w:pos="-1440"/>
        </w:tabs>
      </w:pPr>
    </w:p>
    <w:p w:rsidR="00D20B78" w:rsidRDefault="00D20B78" w:rsidP="009611C7">
      <w:pPr>
        <w:widowControl/>
        <w:tabs>
          <w:tab w:val="left" w:pos="-1440"/>
        </w:tabs>
      </w:pPr>
      <w:r>
        <w:t>However, if a unit moved to a county that was not in a sample PSU, it would be ineligible and not interviewed.</w:t>
      </w:r>
      <w:r w:rsidR="008E622A">
        <w:t xml:space="preserve">  </w:t>
      </w:r>
      <w:r w:rsidR="00596825">
        <w:t>W</w:t>
      </w:r>
      <w:r w:rsidR="008E622A">
        <w:t xml:space="preserve">e </w:t>
      </w:r>
      <w:r w:rsidR="00596825">
        <w:t xml:space="preserve">will not </w:t>
      </w:r>
      <w:r w:rsidR="008E622A">
        <w:t>continue to screen the</w:t>
      </w:r>
      <w:r w:rsidR="00596825">
        <w:t xml:space="preserve">m </w:t>
      </w:r>
      <w:r w:rsidR="008E622A">
        <w:t xml:space="preserve">for subsequent interviews.  </w:t>
      </w:r>
    </w:p>
    <w:p w:rsidR="00E1017B" w:rsidRDefault="00E1017B" w:rsidP="009611C7">
      <w:pPr>
        <w:widowControl/>
        <w:tabs>
          <w:tab w:val="left" w:pos="-1440"/>
        </w:tabs>
      </w:pPr>
    </w:p>
    <w:p w:rsidR="00E1017B" w:rsidRPr="00C66189" w:rsidRDefault="00E1017B" w:rsidP="009611C7">
      <w:pPr>
        <w:widowControl/>
        <w:tabs>
          <w:tab w:val="left" w:pos="-1440"/>
        </w:tabs>
        <w:rPr>
          <w:b/>
        </w:rPr>
      </w:pPr>
      <w:r w:rsidRPr="00C66189">
        <w:rPr>
          <w:b/>
        </w:rPr>
        <w:t>Call Forwarding</w:t>
      </w:r>
    </w:p>
    <w:p w:rsidR="00E1017B" w:rsidRDefault="00E1017B" w:rsidP="009611C7">
      <w:pPr>
        <w:widowControl/>
        <w:tabs>
          <w:tab w:val="left" w:pos="-1440"/>
        </w:tabs>
      </w:pPr>
    </w:p>
    <w:p w:rsidR="009D5005" w:rsidRDefault="00C66189" w:rsidP="009611C7">
      <w:pPr>
        <w:widowControl/>
        <w:tabs>
          <w:tab w:val="left" w:pos="-1440"/>
        </w:tabs>
      </w:pPr>
      <w:r>
        <w:t xml:space="preserve">A common theme throughout the </w:t>
      </w:r>
      <w:r w:rsidR="00271E1F">
        <w:t>weighting</w:t>
      </w:r>
      <w:r>
        <w:t xml:space="preserve"> is that the probabilities of selection and the sample weights are determined by the type of frame – either landline or cell – and not the type of telephone reached.  This is also true with call forwarding.  </w:t>
      </w:r>
      <w:r w:rsidR="005C0259">
        <w:t xml:space="preserve">If we reach a respondent with a landline telephone number </w:t>
      </w:r>
      <w:r w:rsidR="005C0259" w:rsidRPr="00F41B7D">
        <w:rPr>
          <w:i/>
        </w:rPr>
        <w:t>X</w:t>
      </w:r>
      <w:r w:rsidR="005C0259">
        <w:t xml:space="preserve"> that was forwarded to cell phone number </w:t>
      </w:r>
      <w:r w:rsidR="005C0259" w:rsidRPr="00D20B78">
        <w:rPr>
          <w:i/>
        </w:rPr>
        <w:t>Y</w:t>
      </w:r>
      <w:r w:rsidR="005C0259">
        <w:t xml:space="preserve">, the </w:t>
      </w:r>
      <w:r w:rsidR="009D5005">
        <w:t xml:space="preserve">frame of </w:t>
      </w:r>
      <w:r w:rsidR="009D5005">
        <w:rPr>
          <w:i/>
        </w:rPr>
        <w:t>X</w:t>
      </w:r>
      <w:r w:rsidR="005C0259">
        <w:t xml:space="preserve"> </w:t>
      </w:r>
      <w:r w:rsidR="009D5005">
        <w:t>still serves as the frame for the sample unit.</w:t>
      </w:r>
    </w:p>
    <w:p w:rsidR="00F836E0" w:rsidRDefault="00F836E0" w:rsidP="00F836E0">
      <w:pPr>
        <w:widowControl/>
        <w:tabs>
          <w:tab w:val="left" w:pos="-1440"/>
        </w:tabs>
        <w:rPr>
          <w:b/>
        </w:rPr>
      </w:pPr>
    </w:p>
    <w:p w:rsidR="00F836E0" w:rsidRPr="00016077" w:rsidRDefault="00F836E0" w:rsidP="00F836E0">
      <w:pPr>
        <w:widowControl/>
        <w:tabs>
          <w:tab w:val="left" w:pos="-1440"/>
        </w:tabs>
        <w:outlineLvl w:val="0"/>
        <w:rPr>
          <w:b/>
        </w:rPr>
      </w:pPr>
      <w:r>
        <w:rPr>
          <w:b/>
        </w:rPr>
        <w:t>3. Adjustment for Multiple Phones</w:t>
      </w:r>
    </w:p>
    <w:p w:rsidR="00F836E0" w:rsidRDefault="00F836E0" w:rsidP="00F836E0">
      <w:pPr>
        <w:widowControl/>
        <w:tabs>
          <w:tab w:val="left" w:pos="-1440"/>
        </w:tabs>
      </w:pPr>
    </w:p>
    <w:p w:rsidR="00296812" w:rsidRDefault="00F836E0" w:rsidP="00F836E0">
      <w:pPr>
        <w:widowControl/>
        <w:tabs>
          <w:tab w:val="left" w:pos="-1440"/>
        </w:tabs>
      </w:pPr>
      <w:r>
        <w:t>TPOPS already accounts for households with multiple telephone numbers associated with a given household with the Multiple Phone Number Factor (</w:t>
      </w:r>
      <w:r w:rsidRPr="00FE0710">
        <w:rPr>
          <w:i/>
        </w:rPr>
        <w:t>MPNF</w:t>
      </w:r>
      <w:r>
        <w:t xml:space="preserve">).  The </w:t>
      </w:r>
      <w:r w:rsidRPr="00FE0710">
        <w:rPr>
          <w:i/>
        </w:rPr>
        <w:t>MPNF</w:t>
      </w:r>
      <w:r>
        <w:t xml:space="preserve"> would be expanded to account for multiple cell phones in a household</w:t>
      </w:r>
      <w:r w:rsidR="00296812">
        <w:t xml:space="preserve">.  </w:t>
      </w:r>
    </w:p>
    <w:p w:rsidR="004A3CD8" w:rsidRDefault="004A3CD8" w:rsidP="004A3CD8">
      <w:pPr>
        <w:widowControl/>
        <w:tabs>
          <w:tab w:val="left" w:pos="-1440"/>
        </w:tabs>
        <w:outlineLvl w:val="0"/>
      </w:pPr>
    </w:p>
    <w:p w:rsidR="001623A2" w:rsidRDefault="004A3CD8" w:rsidP="004A3CD8">
      <w:pPr>
        <w:widowControl/>
        <w:tabs>
          <w:tab w:val="left" w:pos="-1440"/>
        </w:tabs>
        <w:outlineLvl w:val="0"/>
      </w:pPr>
      <w:r w:rsidRPr="001A2899">
        <w:rPr>
          <w:i/>
        </w:rPr>
        <w:t>Why is the MPNF necessary</w:t>
      </w:r>
      <w:r w:rsidR="00BD25C8">
        <w:t>?  If a unit has multiple telephone numbers (landline, cell, or both)</w:t>
      </w:r>
      <w:r>
        <w:t>, we could have contact</w:t>
      </w:r>
      <w:r w:rsidR="00DD1AF7">
        <w:t>ed</w:t>
      </w:r>
      <w:r>
        <w:t xml:space="preserve"> the unit in </w:t>
      </w:r>
      <w:r w:rsidR="00AE0641">
        <w:t>multiple</w:t>
      </w:r>
      <w:r>
        <w:t xml:space="preserve"> different ways.  This means that they have </w:t>
      </w:r>
      <w:r w:rsidR="00C8266B">
        <w:t xml:space="preserve">an increased </w:t>
      </w:r>
      <w:r>
        <w:t xml:space="preserve">chance of being selected into the survey, i.e., their probability of selection is </w:t>
      </w:r>
      <w:r w:rsidR="00C8266B">
        <w:t>increased</w:t>
      </w:r>
      <w:r>
        <w:t xml:space="preserve">.  The </w:t>
      </w:r>
      <w:r w:rsidRPr="00FE0710">
        <w:rPr>
          <w:i/>
        </w:rPr>
        <w:t>MPNF</w:t>
      </w:r>
      <w:r>
        <w:t xml:space="preserve"> adjusts the probability of selection so that it reflects the multiple ways we could select the unit.</w:t>
      </w:r>
      <w:r w:rsidR="001623A2">
        <w:t xml:space="preserve">  </w:t>
      </w:r>
    </w:p>
    <w:p w:rsidR="001623A2" w:rsidRDefault="001623A2" w:rsidP="004A3CD8">
      <w:pPr>
        <w:widowControl/>
        <w:tabs>
          <w:tab w:val="left" w:pos="-1440"/>
        </w:tabs>
        <w:outlineLvl w:val="0"/>
      </w:pPr>
    </w:p>
    <w:p w:rsidR="004A3CD8" w:rsidRDefault="001623A2" w:rsidP="004A3CD8">
      <w:pPr>
        <w:widowControl/>
        <w:tabs>
          <w:tab w:val="left" w:pos="-1440"/>
        </w:tabs>
        <w:outlineLvl w:val="0"/>
      </w:pPr>
      <w:r>
        <w:t xml:space="preserve">The </w:t>
      </w:r>
      <w:r w:rsidRPr="001623A2">
        <w:rPr>
          <w:i/>
        </w:rPr>
        <w:t>MPNF</w:t>
      </w:r>
      <w:r>
        <w:t xml:space="preserve"> is also the factor that allows us to sum over the sample of telephone numbers and produce estimates of households.  The factor can do this because it accounts for the multiple telephone numbers that we could have used to contact the single household.</w:t>
      </w:r>
    </w:p>
    <w:p w:rsidR="00296812" w:rsidRDefault="00296812" w:rsidP="00F836E0">
      <w:pPr>
        <w:widowControl/>
        <w:tabs>
          <w:tab w:val="left" w:pos="-1440"/>
        </w:tabs>
      </w:pPr>
    </w:p>
    <w:p w:rsidR="00296812" w:rsidRDefault="00296812" w:rsidP="00F836E0">
      <w:pPr>
        <w:widowControl/>
        <w:tabs>
          <w:tab w:val="left" w:pos="-1440"/>
        </w:tabs>
      </w:pPr>
      <w:r>
        <w:t>To facilitate the discussion on this topic</w:t>
      </w:r>
      <w:r w:rsidR="0059680E">
        <w:t>,</w:t>
      </w:r>
      <w:r>
        <w:t xml:space="preserve"> we provide Figure </w:t>
      </w:r>
      <w:r w:rsidR="0059680E">
        <w:t>5</w:t>
      </w:r>
      <w:r>
        <w:t>.</w:t>
      </w:r>
    </w:p>
    <w:p w:rsidR="0072340D" w:rsidRDefault="0072340D" w:rsidP="00F836E0">
      <w:pPr>
        <w:widowControl/>
        <w:tabs>
          <w:tab w:val="left" w:pos="-1440"/>
        </w:tabs>
      </w:pPr>
    </w:p>
    <w:p w:rsidR="004A3CD8" w:rsidRDefault="004A3CD8" w:rsidP="00F836E0">
      <w:pPr>
        <w:widowControl/>
        <w:tabs>
          <w:tab w:val="left" w:pos="-1440"/>
        </w:tabs>
      </w:pPr>
    </w:p>
    <w:p w:rsidR="00D56E8B" w:rsidRDefault="004A3CD8" w:rsidP="00EF3023">
      <w:pPr>
        <w:keepNext/>
        <w:keepLines/>
        <w:widowControl/>
        <w:tabs>
          <w:tab w:val="left" w:pos="-1440"/>
        </w:tabs>
        <w:jc w:val="center"/>
        <w:rPr>
          <w:i/>
        </w:rPr>
      </w:pPr>
      <w:r w:rsidRPr="004A3CD8">
        <w:rPr>
          <w:i/>
        </w:rPr>
        <w:lastRenderedPageBreak/>
        <w:t>Figure 5:  Example of Multiple Telephone Numbers</w:t>
      </w:r>
    </w:p>
    <w:p w:rsidR="00F836E0" w:rsidRDefault="0059680E" w:rsidP="00EF3023">
      <w:pPr>
        <w:keepNext/>
        <w:keepLines/>
        <w:widowControl/>
        <w:tabs>
          <w:tab w:val="left" w:pos="-1440"/>
        </w:tabs>
        <w:jc w:val="center"/>
      </w:pPr>
      <w:r>
        <w:rPr>
          <w:noProof/>
        </w:rPr>
        <w:drawing>
          <wp:inline distT="0" distB="0" distL="0" distR="0">
            <wp:extent cx="4124325" cy="2552700"/>
            <wp:effectExtent l="1905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3" cstate="print"/>
                    <a:srcRect/>
                    <a:stretch>
                      <a:fillRect/>
                    </a:stretch>
                  </pic:blipFill>
                  <pic:spPr bwMode="auto">
                    <a:xfrm>
                      <a:off x="0" y="0"/>
                      <a:ext cx="4124325" cy="2552700"/>
                    </a:xfrm>
                    <a:prstGeom prst="rect">
                      <a:avLst/>
                    </a:prstGeom>
                    <a:noFill/>
                    <a:ln w="9525">
                      <a:noFill/>
                      <a:miter lim="800000"/>
                      <a:headEnd/>
                      <a:tailEnd/>
                    </a:ln>
                  </pic:spPr>
                </pic:pic>
              </a:graphicData>
            </a:graphic>
          </wp:inline>
        </w:drawing>
      </w:r>
    </w:p>
    <w:p w:rsidR="00F836E0" w:rsidRDefault="00F836E0" w:rsidP="00F836E0">
      <w:pPr>
        <w:widowControl/>
        <w:tabs>
          <w:tab w:val="left" w:pos="-1440"/>
        </w:tabs>
      </w:pPr>
    </w:p>
    <w:p w:rsidR="00D56E8B" w:rsidRDefault="00D56E8B" w:rsidP="00F836E0">
      <w:pPr>
        <w:widowControl/>
        <w:tabs>
          <w:tab w:val="left" w:pos="-1440"/>
        </w:tabs>
      </w:pPr>
      <w:r>
        <w:t xml:space="preserve">Figure </w:t>
      </w:r>
      <w:r w:rsidR="00271E1F">
        <w:t>5</w:t>
      </w:r>
      <w:r>
        <w:t xml:space="preserve"> shows the </w:t>
      </w:r>
      <w:r w:rsidR="00DD1AF7">
        <w:t>six</w:t>
      </w:r>
      <w:r w:rsidR="00E61EC8">
        <w:t xml:space="preserve"> </w:t>
      </w:r>
      <w:r>
        <w:t xml:space="preserve">telephone numbers for a hypothetical household.  </w:t>
      </w:r>
      <w:r w:rsidRPr="00E61EC8">
        <w:rPr>
          <w:i/>
        </w:rPr>
        <w:t>L</w:t>
      </w:r>
      <w:r>
        <w:t>1</w:t>
      </w:r>
      <w:r w:rsidR="0033310D">
        <w:t xml:space="preserve">, </w:t>
      </w:r>
      <w:r w:rsidR="0033310D" w:rsidRPr="00E61EC8">
        <w:rPr>
          <w:i/>
        </w:rPr>
        <w:t>L</w:t>
      </w:r>
      <w:r w:rsidR="0033310D">
        <w:t>2</w:t>
      </w:r>
      <w:r w:rsidR="00135470">
        <w:t>,</w:t>
      </w:r>
      <w:r w:rsidR="00E61EC8">
        <w:t xml:space="preserve"> and </w:t>
      </w:r>
      <w:r w:rsidRPr="00E61EC8">
        <w:rPr>
          <w:i/>
        </w:rPr>
        <w:t>L</w:t>
      </w:r>
      <w:r w:rsidR="0033310D">
        <w:t>3</w:t>
      </w:r>
      <w:r>
        <w:t xml:space="preserve"> are landline telephone numbers and </w:t>
      </w:r>
      <w:r w:rsidRPr="00E61EC8">
        <w:rPr>
          <w:i/>
        </w:rPr>
        <w:t>C</w:t>
      </w:r>
      <w:r>
        <w:t>1</w:t>
      </w:r>
      <w:r w:rsidR="00E61EC8">
        <w:t xml:space="preserve">, </w:t>
      </w:r>
      <w:r w:rsidR="00E61EC8" w:rsidRPr="00E61EC8">
        <w:rPr>
          <w:i/>
        </w:rPr>
        <w:t>C</w:t>
      </w:r>
      <w:r w:rsidR="00E61EC8">
        <w:t xml:space="preserve">2, </w:t>
      </w:r>
      <w:r>
        <w:t xml:space="preserve">and </w:t>
      </w:r>
      <w:r w:rsidRPr="00E61EC8">
        <w:rPr>
          <w:i/>
        </w:rPr>
        <w:t>C</w:t>
      </w:r>
      <w:r w:rsidR="00E61EC8">
        <w:t>3</w:t>
      </w:r>
      <w:r>
        <w:t xml:space="preserve"> are cell phone telephone numbers.  </w:t>
      </w:r>
      <w:r w:rsidR="00D20B78">
        <w:t>All of the telephone numbers in Figure 5 come from the same household.</w:t>
      </w:r>
      <w:r w:rsidR="00DD1AF7">
        <w:t xml:space="preserve">  C3 is a cell phone number that is listed on both frames (landline and cell).  </w:t>
      </w:r>
    </w:p>
    <w:p w:rsidR="00D56E8B" w:rsidRDefault="00D56E8B" w:rsidP="00F836E0">
      <w:pPr>
        <w:widowControl/>
        <w:tabs>
          <w:tab w:val="left" w:pos="-1440"/>
        </w:tabs>
      </w:pPr>
    </w:p>
    <w:p w:rsidR="00D56E8B" w:rsidRDefault="00D56E8B" w:rsidP="00F836E0">
      <w:pPr>
        <w:widowControl/>
        <w:tabs>
          <w:tab w:val="left" w:pos="-1440"/>
        </w:tabs>
      </w:pPr>
      <w:r>
        <w:t xml:space="preserve">In a perfect world, if we selected one of the units </w:t>
      </w:r>
      <w:r w:rsidRPr="00D56E8B">
        <w:rPr>
          <w:i/>
        </w:rPr>
        <w:t>L</w:t>
      </w:r>
      <w:r>
        <w:t xml:space="preserve">1, </w:t>
      </w:r>
      <w:r w:rsidRPr="00D56E8B">
        <w:rPr>
          <w:i/>
        </w:rPr>
        <w:t>L</w:t>
      </w:r>
      <w:r>
        <w:t xml:space="preserve">2, </w:t>
      </w:r>
      <w:r w:rsidR="00526EC7" w:rsidRPr="00526EC7">
        <w:rPr>
          <w:i/>
        </w:rPr>
        <w:t>L</w:t>
      </w:r>
      <w:r w:rsidR="00526EC7">
        <w:t xml:space="preserve">3, </w:t>
      </w:r>
      <w:r>
        <w:t xml:space="preserve">or </w:t>
      </w:r>
      <w:r w:rsidRPr="00D56E8B">
        <w:rPr>
          <w:i/>
        </w:rPr>
        <w:t>C</w:t>
      </w:r>
      <w:r w:rsidR="00526EC7">
        <w:rPr>
          <w:i/>
        </w:rPr>
        <w:t>3</w:t>
      </w:r>
      <w:r>
        <w:t xml:space="preserve"> from </w:t>
      </w:r>
      <w:r w:rsidRPr="00D56E8B">
        <w:rPr>
          <w:i/>
        </w:rPr>
        <w:t>F</w:t>
      </w:r>
      <w:r w:rsidRPr="00D56E8B">
        <w:rPr>
          <w:i/>
          <w:vertAlign w:val="subscript"/>
        </w:rPr>
        <w:t>LL</w:t>
      </w:r>
      <w:r>
        <w:t xml:space="preserve">, we would multiply their probability of selection by </w:t>
      </w:r>
      <w:r w:rsidR="00526EC7">
        <w:t>4</w:t>
      </w:r>
      <w:r>
        <w:t xml:space="preserve"> to adjust for the fact that there are </w:t>
      </w:r>
      <w:r w:rsidR="00526EC7">
        <w:t>four</w:t>
      </w:r>
      <w:r>
        <w:t xml:space="preserve"> different telephone numbers that we could have selected and reached the same household.  Similarly, if we selected one of the units </w:t>
      </w:r>
      <w:r w:rsidRPr="00D56E8B">
        <w:rPr>
          <w:i/>
        </w:rPr>
        <w:t>C</w:t>
      </w:r>
      <w:r>
        <w:t xml:space="preserve">1, </w:t>
      </w:r>
      <w:r w:rsidR="00526EC7" w:rsidRPr="00526EC7">
        <w:rPr>
          <w:i/>
        </w:rPr>
        <w:t>C</w:t>
      </w:r>
      <w:r w:rsidR="00526EC7">
        <w:t xml:space="preserve">2, </w:t>
      </w:r>
      <w:r>
        <w:t xml:space="preserve">or </w:t>
      </w:r>
      <w:r w:rsidRPr="00D56E8B">
        <w:rPr>
          <w:i/>
        </w:rPr>
        <w:t>C</w:t>
      </w:r>
      <w:r w:rsidR="00526EC7">
        <w:t>3</w:t>
      </w:r>
      <w:r>
        <w:t xml:space="preserve"> from </w:t>
      </w:r>
      <w:r w:rsidRPr="00D56E8B">
        <w:rPr>
          <w:i/>
        </w:rPr>
        <w:t>F</w:t>
      </w:r>
      <w:r w:rsidRPr="00D56E8B">
        <w:rPr>
          <w:i/>
          <w:vertAlign w:val="subscript"/>
        </w:rPr>
        <w:t>Cell</w:t>
      </w:r>
      <w:r>
        <w:t xml:space="preserve">, we would multiply their probability of selection by 3 to adjust for the fact that there are three different telephone numbers that we could have selected and reached the same household.  </w:t>
      </w:r>
    </w:p>
    <w:p w:rsidR="00D56E8B" w:rsidRDefault="00D56E8B" w:rsidP="00F836E0">
      <w:pPr>
        <w:widowControl/>
        <w:tabs>
          <w:tab w:val="left" w:pos="-1440"/>
        </w:tabs>
      </w:pPr>
    </w:p>
    <w:p w:rsidR="00D56E8B" w:rsidRDefault="00A57BE4" w:rsidP="00F836E0">
      <w:pPr>
        <w:widowControl/>
        <w:tabs>
          <w:tab w:val="left" w:pos="-1440"/>
        </w:tabs>
      </w:pPr>
      <w:r>
        <w:t>However, we do not</w:t>
      </w:r>
      <w:r w:rsidR="00D56E8B">
        <w:t xml:space="preserve"> have all </w:t>
      </w:r>
      <w:r w:rsidR="0059680E">
        <w:t xml:space="preserve">of </w:t>
      </w:r>
      <w:r w:rsidR="00D56E8B">
        <w:t xml:space="preserve">the information </w:t>
      </w:r>
      <w:r w:rsidR="0059680E">
        <w:t xml:space="preserve">needed </w:t>
      </w:r>
      <w:r w:rsidR="00D56E8B">
        <w:t>to adjust in this way because we do</w:t>
      </w:r>
      <w:r w:rsidR="0072340D">
        <w:t xml:space="preserve"> </w:t>
      </w:r>
      <w:r w:rsidR="00D56E8B">
        <w:t>n</w:t>
      </w:r>
      <w:r w:rsidR="0072340D">
        <w:t>o</w:t>
      </w:r>
      <w:r w:rsidR="00D56E8B">
        <w:t>t know if a telephone number from a given f</w:t>
      </w:r>
      <w:r w:rsidR="009B6A62">
        <w:t>r</w:t>
      </w:r>
      <w:r w:rsidR="00D56E8B">
        <w:t>ame is also in the other frame</w:t>
      </w:r>
      <w:r w:rsidR="006B020E">
        <w:t xml:space="preserve"> – see </w:t>
      </w:r>
      <w:r w:rsidR="00DF6F14">
        <w:t xml:space="preserve">interviewing assumption </w:t>
      </w:r>
      <w:r w:rsidR="006B020E">
        <w:t>A3</w:t>
      </w:r>
      <w:r w:rsidR="00D56E8B">
        <w:t xml:space="preserve">.  For our example, we would know that the household has three landlines and </w:t>
      </w:r>
      <w:r w:rsidR="00526EC7">
        <w:t>three</w:t>
      </w:r>
      <w:r w:rsidR="00D56E8B">
        <w:t xml:space="preserve"> cell phones</w:t>
      </w:r>
      <w:r w:rsidR="00AE4E2B">
        <w:t>, but we would not</w:t>
      </w:r>
      <w:r w:rsidR="009B6A62">
        <w:t xml:space="preserve"> know which telephone numbers were in the intersection of the two frames</w:t>
      </w:r>
      <w:r w:rsidR="00D56E8B">
        <w:t xml:space="preserve">. </w:t>
      </w:r>
      <w:r w:rsidR="00526EC7">
        <w:t xml:space="preserve">We recommend adjusting cell phones with the count of cell phones associated with the household and similarly adjusting </w:t>
      </w:r>
      <w:r w:rsidR="00F23DFC">
        <w:t xml:space="preserve">landline </w:t>
      </w:r>
      <w:r w:rsidR="00273FAA">
        <w:t>tele</w:t>
      </w:r>
      <w:r w:rsidR="00526EC7">
        <w:t xml:space="preserve">phones with the count of </w:t>
      </w:r>
      <w:r w:rsidR="00F23DFC">
        <w:t>landline</w:t>
      </w:r>
      <w:r w:rsidR="00526EC7">
        <w:t>s associated with the hous</w:t>
      </w:r>
      <w:r w:rsidR="00E94007">
        <w:t>ehold as:</w:t>
      </w:r>
    </w:p>
    <w:p w:rsidR="00E278BC" w:rsidRDefault="00E278BC" w:rsidP="00F836E0">
      <w:pPr>
        <w:widowControl/>
        <w:tabs>
          <w:tab w:val="left" w:pos="-1440"/>
        </w:tabs>
      </w:pPr>
    </w:p>
    <w:p w:rsidR="00F836E0" w:rsidRDefault="00FE0710" w:rsidP="00F836E0">
      <w:pPr>
        <w:widowControl/>
        <w:tabs>
          <w:tab w:val="left" w:pos="-1440"/>
        </w:tabs>
      </w:pPr>
      <w:r w:rsidRPr="00876E93">
        <w:rPr>
          <w:position w:val="-30"/>
        </w:rPr>
        <w:object w:dxaOrig="2640" w:dyaOrig="700">
          <v:shape id="_x0000_i1040" type="#_x0000_t75" style="width:132.3pt;height:35.05pt" o:ole="">
            <v:imagedata r:id="rId44" o:title=""/>
          </v:shape>
          <o:OLEObject Type="Embed" ProgID="Equation.3" ShapeID="_x0000_i1040" DrawAspect="Content" ObjectID="_1392802731" r:id="rId45"/>
        </w:object>
      </w:r>
    </w:p>
    <w:p w:rsidR="00F836E0" w:rsidRDefault="00F836E0" w:rsidP="00F836E0">
      <w:pPr>
        <w:widowControl/>
        <w:tabs>
          <w:tab w:val="left" w:pos="-1440"/>
        </w:tabs>
      </w:pPr>
    </w:p>
    <w:p w:rsidR="00F836E0" w:rsidRDefault="00F836E0" w:rsidP="00F836E0">
      <w:pPr>
        <w:widowControl/>
        <w:tabs>
          <w:tab w:val="left" w:pos="-1440"/>
        </w:tabs>
      </w:pPr>
      <w:r>
        <w:t>where</w:t>
      </w:r>
    </w:p>
    <w:p w:rsidR="00F836E0" w:rsidRDefault="00F836E0" w:rsidP="00F836E0">
      <w:pPr>
        <w:widowControl/>
        <w:tabs>
          <w:tab w:val="left" w:pos="-1440"/>
        </w:tabs>
      </w:pPr>
    </w:p>
    <w:p w:rsidR="00F836E0" w:rsidRDefault="00F82FC2" w:rsidP="00F836E0">
      <w:pPr>
        <w:widowControl/>
        <w:tabs>
          <w:tab w:val="left" w:pos="-1440"/>
        </w:tabs>
      </w:pPr>
      <w:r>
        <w:rPr>
          <w:i/>
        </w:rPr>
        <w:t>K</w:t>
      </w:r>
      <w:r w:rsidR="00F836E0" w:rsidRPr="00CC1D25">
        <w:rPr>
          <w:i/>
          <w:vertAlign w:val="subscript"/>
        </w:rPr>
        <w:t>LL</w:t>
      </w:r>
      <w:r w:rsidR="00F836E0">
        <w:tab/>
        <w:t>the number of landlines associated with a given household</w:t>
      </w:r>
    </w:p>
    <w:p w:rsidR="00F836E0" w:rsidRDefault="00F82FC2" w:rsidP="00F836E0">
      <w:pPr>
        <w:widowControl/>
        <w:tabs>
          <w:tab w:val="left" w:pos="-1440"/>
        </w:tabs>
      </w:pPr>
      <w:r>
        <w:rPr>
          <w:i/>
        </w:rPr>
        <w:t>K</w:t>
      </w:r>
      <w:r w:rsidR="00F836E0" w:rsidRPr="00CC1D25">
        <w:rPr>
          <w:i/>
          <w:vertAlign w:val="subscript"/>
        </w:rPr>
        <w:t>Cell</w:t>
      </w:r>
      <w:r w:rsidR="00F836E0">
        <w:tab/>
        <w:t>the number of cell phones associated with a given household</w:t>
      </w:r>
    </w:p>
    <w:p w:rsidR="00E278BC" w:rsidRDefault="00E278BC" w:rsidP="00E278BC">
      <w:pPr>
        <w:widowControl/>
        <w:tabs>
          <w:tab w:val="left" w:pos="-1440"/>
        </w:tabs>
      </w:pPr>
    </w:p>
    <w:p w:rsidR="00DF6F14" w:rsidRDefault="00E278BC" w:rsidP="00E278BC">
      <w:pPr>
        <w:widowControl/>
        <w:tabs>
          <w:tab w:val="left" w:pos="-1440"/>
        </w:tabs>
      </w:pPr>
      <w:r>
        <w:lastRenderedPageBreak/>
        <w:t>This adjustment is not completely accurate</w:t>
      </w:r>
      <w:r w:rsidR="009B6A62">
        <w:t xml:space="preserve">.  It implicitly assumes that </w:t>
      </w:r>
      <w:r w:rsidR="009B6A62" w:rsidRPr="009B6A62">
        <w:rPr>
          <w:i/>
        </w:rPr>
        <w:t>F</w:t>
      </w:r>
      <w:r w:rsidR="009B6A62" w:rsidRPr="009B6A62">
        <w:rPr>
          <w:i/>
          <w:vertAlign w:val="subscript"/>
        </w:rPr>
        <w:t>LL</w:t>
      </w:r>
      <w:r w:rsidR="009B6A62">
        <w:t xml:space="preserve"> and </w:t>
      </w:r>
      <w:r w:rsidR="009B6A62" w:rsidRPr="009B6A62">
        <w:rPr>
          <w:i/>
        </w:rPr>
        <w:t>F</w:t>
      </w:r>
      <w:r w:rsidR="009B6A62" w:rsidRPr="009B6A62">
        <w:rPr>
          <w:i/>
          <w:vertAlign w:val="subscript"/>
        </w:rPr>
        <w:t>cell</w:t>
      </w:r>
      <w:r w:rsidR="009B6A62">
        <w:t xml:space="preserve"> are disjoint.  H</w:t>
      </w:r>
      <w:r w:rsidR="00DF6F14">
        <w:t xml:space="preserve">owever, it should be reasonable </w:t>
      </w:r>
      <w:r w:rsidR="00912EA8">
        <w:t xml:space="preserve">for the following reasons: </w:t>
      </w:r>
      <w:r w:rsidR="00DF6F14">
        <w:t xml:space="preserve">(1) the intersection of </w:t>
      </w:r>
      <w:r w:rsidR="0088078D" w:rsidRPr="00E94007">
        <w:rPr>
          <w:i/>
        </w:rPr>
        <w:t>F</w:t>
      </w:r>
      <w:r w:rsidR="004C422A" w:rsidRPr="00B903F6">
        <w:rPr>
          <w:i/>
          <w:vertAlign w:val="subscript"/>
        </w:rPr>
        <w:t>LL</w:t>
      </w:r>
      <w:r w:rsidR="00DF6F14">
        <w:t xml:space="preserve"> and </w:t>
      </w:r>
      <w:r w:rsidR="00DF6F14" w:rsidRPr="004C422A">
        <w:rPr>
          <w:i/>
        </w:rPr>
        <w:t>F</w:t>
      </w:r>
      <w:r w:rsidR="00DF6F14" w:rsidRPr="004C422A">
        <w:rPr>
          <w:i/>
          <w:vertAlign w:val="subscript"/>
        </w:rPr>
        <w:t>Cell</w:t>
      </w:r>
      <w:r w:rsidR="00DF6F14">
        <w:t xml:space="preserve"> is </w:t>
      </w:r>
      <w:r w:rsidR="00912EA8">
        <w:t xml:space="preserve">currently </w:t>
      </w:r>
      <w:r w:rsidR="00DF6F14">
        <w:t xml:space="preserve">very small and (2) most cell phones are in </w:t>
      </w:r>
      <w:r w:rsidR="0088078D">
        <w:rPr>
          <w:i/>
        </w:rPr>
        <w:t>F</w:t>
      </w:r>
      <w:r w:rsidR="004C422A" w:rsidRPr="00B903F6">
        <w:rPr>
          <w:i/>
          <w:vertAlign w:val="subscript"/>
        </w:rPr>
        <w:t>Cell</w:t>
      </w:r>
      <w:r w:rsidR="00DF6F14">
        <w:t xml:space="preserve"> and most landlines are in </w:t>
      </w:r>
      <w:r w:rsidR="0088078D" w:rsidRPr="00E94007">
        <w:rPr>
          <w:i/>
        </w:rPr>
        <w:t>F</w:t>
      </w:r>
      <w:r w:rsidR="004C422A" w:rsidRPr="00B903F6">
        <w:rPr>
          <w:i/>
          <w:vertAlign w:val="subscript"/>
        </w:rPr>
        <w:t>LL</w:t>
      </w:r>
      <w:r w:rsidR="00DF6F14">
        <w:t xml:space="preserve">.  This may change in the future as the portability of cell phones will increase the </w:t>
      </w:r>
      <w:r w:rsidR="00DF6F14" w:rsidRPr="004C422A">
        <w:rPr>
          <w:i/>
        </w:rPr>
        <w:t>W</w:t>
      </w:r>
      <w:r w:rsidR="00E94007">
        <w:rPr>
          <w:i/>
          <w:vertAlign w:val="subscript"/>
        </w:rPr>
        <w:t>AB</w:t>
      </w:r>
      <w:r w:rsidR="00DF6F14">
        <w:t>.</w:t>
      </w:r>
      <w:r>
        <w:t xml:space="preserve">  </w:t>
      </w:r>
    </w:p>
    <w:p w:rsidR="00F836E0" w:rsidRDefault="00F836E0" w:rsidP="00F836E0">
      <w:pPr>
        <w:widowControl/>
        <w:tabs>
          <w:tab w:val="left" w:pos="-1440"/>
        </w:tabs>
      </w:pPr>
    </w:p>
    <w:p w:rsidR="00F836E0" w:rsidRDefault="00F836E0" w:rsidP="00F836E0">
      <w:pPr>
        <w:widowControl/>
        <w:tabs>
          <w:tab w:val="left" w:pos="-1440"/>
        </w:tabs>
        <w:outlineLvl w:val="0"/>
      </w:pPr>
      <w:r>
        <w:t xml:space="preserve">Note that the </w:t>
      </w:r>
      <w:r w:rsidRPr="00912EA8">
        <w:rPr>
          <w:i/>
        </w:rPr>
        <w:t>MPNF</w:t>
      </w:r>
      <w:r>
        <w:t xml:space="preserve"> is applied to both frames but is defined with respect to the frame from which the sample unit </w:t>
      </w:r>
      <w:r w:rsidR="003020B6">
        <w:t xml:space="preserve">was </w:t>
      </w:r>
      <w:r>
        <w:t xml:space="preserve">selected.  The described revision of the </w:t>
      </w:r>
      <w:r w:rsidRPr="00912EA8">
        <w:rPr>
          <w:i/>
        </w:rPr>
        <w:t>MPNF</w:t>
      </w:r>
      <w:r>
        <w:t xml:space="preserve"> would apply to both solutions 1 and 2</w:t>
      </w:r>
      <w:r w:rsidR="00273FAA">
        <w:t xml:space="preserve"> described later in section 4</w:t>
      </w:r>
      <w:r>
        <w:t>.</w:t>
      </w:r>
    </w:p>
    <w:p w:rsidR="00F82FC2" w:rsidRDefault="00F82FC2" w:rsidP="00F82FC2">
      <w:pPr>
        <w:widowControl/>
        <w:tabs>
          <w:tab w:val="left" w:pos="-1440"/>
        </w:tabs>
      </w:pPr>
    </w:p>
    <w:p w:rsidR="00C66189" w:rsidRPr="004C422A" w:rsidRDefault="00C66189" w:rsidP="00F82FC2">
      <w:pPr>
        <w:widowControl/>
        <w:tabs>
          <w:tab w:val="left" w:pos="-1440"/>
        </w:tabs>
        <w:rPr>
          <w:b/>
        </w:rPr>
      </w:pPr>
      <w:r w:rsidRPr="004C422A">
        <w:rPr>
          <w:b/>
        </w:rPr>
        <w:t>Call Forwarding and the Number of Telephones by Type</w:t>
      </w:r>
    </w:p>
    <w:p w:rsidR="00C66189" w:rsidRDefault="00C66189" w:rsidP="00F82FC2">
      <w:pPr>
        <w:widowControl/>
        <w:tabs>
          <w:tab w:val="left" w:pos="-1440"/>
        </w:tabs>
      </w:pPr>
    </w:p>
    <w:p w:rsidR="00C66189" w:rsidRDefault="00B903F6" w:rsidP="00F82FC2">
      <w:pPr>
        <w:widowControl/>
        <w:tabs>
          <w:tab w:val="left" w:pos="-1440"/>
        </w:tabs>
      </w:pPr>
      <w:r>
        <w:t xml:space="preserve">If someone uses call forwarding on a regular basis, then we want all of the telephone numbers that can be used to contact the household.  For example, if someone has a landline number forwarded to a cell phone, we want both telephone numbers to be counted in the totals </w:t>
      </w:r>
      <w:r w:rsidRPr="00B903F6">
        <w:rPr>
          <w:i/>
        </w:rPr>
        <w:t>K</w:t>
      </w:r>
      <w:r w:rsidRPr="00B903F6">
        <w:rPr>
          <w:i/>
          <w:vertAlign w:val="subscript"/>
        </w:rPr>
        <w:t>LL</w:t>
      </w:r>
      <w:r>
        <w:t xml:space="preserve"> and </w:t>
      </w:r>
      <w:r w:rsidRPr="00B903F6">
        <w:rPr>
          <w:i/>
        </w:rPr>
        <w:t>K</w:t>
      </w:r>
      <w:r w:rsidRPr="00B903F6">
        <w:rPr>
          <w:i/>
          <w:vertAlign w:val="subscript"/>
        </w:rPr>
        <w:t>Cell</w:t>
      </w:r>
      <w:r>
        <w:t xml:space="preserve"> because we could have reached the household by selecting either telephone number.</w:t>
      </w:r>
      <w:r w:rsidR="004C422A">
        <w:t xml:space="preserve">  In the reserve case, a cell phone number forwarded to a landline phone number, we similarly want both numbers counted in the totals </w:t>
      </w:r>
      <w:r w:rsidR="004C422A" w:rsidRPr="00B903F6">
        <w:rPr>
          <w:i/>
        </w:rPr>
        <w:t>K</w:t>
      </w:r>
      <w:r w:rsidR="004C422A" w:rsidRPr="00B903F6">
        <w:rPr>
          <w:i/>
          <w:vertAlign w:val="subscript"/>
        </w:rPr>
        <w:t>LL</w:t>
      </w:r>
      <w:r w:rsidR="004C422A">
        <w:t xml:space="preserve"> and </w:t>
      </w:r>
      <w:r w:rsidR="004C422A" w:rsidRPr="00B903F6">
        <w:rPr>
          <w:i/>
        </w:rPr>
        <w:t>K</w:t>
      </w:r>
      <w:r w:rsidR="004C422A" w:rsidRPr="00B903F6">
        <w:rPr>
          <w:i/>
          <w:vertAlign w:val="subscript"/>
        </w:rPr>
        <w:t>Cell</w:t>
      </w:r>
      <w:r w:rsidR="004C422A">
        <w:t>.</w:t>
      </w:r>
    </w:p>
    <w:p w:rsidR="004C422A" w:rsidRPr="00F41B7D" w:rsidRDefault="004C422A" w:rsidP="00F82FC2">
      <w:pPr>
        <w:widowControl/>
        <w:tabs>
          <w:tab w:val="left" w:pos="-1440"/>
        </w:tabs>
      </w:pPr>
    </w:p>
    <w:p w:rsidR="00F41B7D" w:rsidRPr="00F41B7D" w:rsidRDefault="00E71EFD" w:rsidP="00F82FC2">
      <w:pPr>
        <w:widowControl/>
        <w:tabs>
          <w:tab w:val="left" w:pos="-1440"/>
        </w:tabs>
      </w:pPr>
      <w:r>
        <w:t xml:space="preserve">When call forwarding involves both a business </w:t>
      </w:r>
      <w:r w:rsidR="00E94007">
        <w:t xml:space="preserve">telephone number </w:t>
      </w:r>
      <w:r>
        <w:t xml:space="preserve">and a home or </w:t>
      </w:r>
      <w:r w:rsidR="00E94007">
        <w:t>telephone number</w:t>
      </w:r>
      <w:r>
        <w:t xml:space="preserve">, things become complicated.  </w:t>
      </w:r>
      <w:r w:rsidR="001820AD">
        <w:t xml:space="preserve">For example, if we call a household and the household has a telephone number that is forwarded to a business, we want the respondent to include the number in the count of their landline telephones.  </w:t>
      </w:r>
      <w:r>
        <w:t>Instead of trying to unravel the use of every telephone number used by the household, we will instead rel</w:t>
      </w:r>
      <w:r w:rsidR="001820AD">
        <w:t>y on the respondent to not count business numbers – forwarded or not.  The alternative is to ask respondents many more questions in order to clarify the use of every telephone number.</w:t>
      </w:r>
    </w:p>
    <w:p w:rsidR="00F41B7D" w:rsidRDefault="00F41B7D" w:rsidP="00F82FC2">
      <w:pPr>
        <w:widowControl/>
        <w:tabs>
          <w:tab w:val="left" w:pos="-1440"/>
        </w:tabs>
        <w:rPr>
          <w:b/>
        </w:rPr>
      </w:pPr>
    </w:p>
    <w:p w:rsidR="00F82FC2" w:rsidRPr="00FC164A" w:rsidRDefault="00F82FC2" w:rsidP="00F82FC2">
      <w:pPr>
        <w:widowControl/>
        <w:tabs>
          <w:tab w:val="left" w:pos="-1440"/>
        </w:tabs>
        <w:rPr>
          <w:b/>
        </w:rPr>
      </w:pPr>
      <w:r w:rsidRPr="00FC164A">
        <w:rPr>
          <w:b/>
        </w:rPr>
        <w:t>3. Adjustment for Non-</w:t>
      </w:r>
      <w:r>
        <w:rPr>
          <w:b/>
        </w:rPr>
        <w:t>I</w:t>
      </w:r>
      <w:r w:rsidRPr="00FC164A">
        <w:rPr>
          <w:b/>
        </w:rPr>
        <w:t>nterviews</w:t>
      </w:r>
    </w:p>
    <w:p w:rsidR="00F82FC2" w:rsidRDefault="00F82FC2" w:rsidP="00F82FC2">
      <w:pPr>
        <w:widowControl/>
        <w:tabs>
          <w:tab w:val="left" w:pos="-1440"/>
        </w:tabs>
      </w:pPr>
    </w:p>
    <w:p w:rsidR="00F82FC2" w:rsidRDefault="00F82FC2" w:rsidP="00F82FC2">
      <w:pPr>
        <w:widowControl/>
        <w:tabs>
          <w:tab w:val="left" w:pos="-1440"/>
        </w:tabs>
      </w:pPr>
      <w:r>
        <w:t xml:space="preserve">We considered two ways to complete the non-interview adjustment: either right before or right after </w:t>
      </w:r>
      <w:r w:rsidR="008D219D">
        <w:t>combining the sample from the two frames</w:t>
      </w:r>
      <w:r>
        <w:t>.  We recommend right before based on two basic considerations of nonresponse adjustments.</w:t>
      </w:r>
    </w:p>
    <w:p w:rsidR="00F82FC2" w:rsidRDefault="00F82FC2" w:rsidP="00F82FC2">
      <w:pPr>
        <w:widowControl/>
        <w:tabs>
          <w:tab w:val="left" w:pos="-1440"/>
        </w:tabs>
      </w:pPr>
    </w:p>
    <w:p w:rsidR="00F82FC2" w:rsidRDefault="00F82FC2" w:rsidP="00E94007">
      <w:pPr>
        <w:widowControl/>
        <w:tabs>
          <w:tab w:val="left" w:pos="-1440"/>
          <w:tab w:val="left" w:pos="540"/>
        </w:tabs>
        <w:ind w:left="540" w:hanging="540"/>
      </w:pPr>
      <w:r>
        <w:t>C1.</w:t>
      </w:r>
      <w:r w:rsidR="00E94007">
        <w:tab/>
      </w:r>
      <w:r>
        <w:t>What information is available for both complete</w:t>
      </w:r>
      <w:r w:rsidR="006B020E">
        <w:t>d interviews and non-interviews?</w:t>
      </w:r>
      <w:r w:rsidR="00E94007">
        <w:t xml:space="preserve">  This is a consideration because nonresponse adjustments can only use variables that are known for both completed interviews and non-interviews.  </w:t>
      </w:r>
    </w:p>
    <w:p w:rsidR="00F82FC2" w:rsidRDefault="00F82FC2" w:rsidP="00E94007">
      <w:pPr>
        <w:widowControl/>
        <w:tabs>
          <w:tab w:val="left" w:pos="-1440"/>
          <w:tab w:val="left" w:pos="540"/>
        </w:tabs>
        <w:ind w:left="540" w:hanging="540"/>
      </w:pPr>
      <w:r>
        <w:t>C2.</w:t>
      </w:r>
      <w:r w:rsidR="00E94007">
        <w:tab/>
      </w:r>
      <w:r>
        <w:t>What variables best stratify the sample in terms of creating nonresponse strata that are homogeneous with respect to their probability of responding to the survey and heterogen</w:t>
      </w:r>
      <w:r w:rsidR="006B020E">
        <w:t>eous between nonresponse strata?</w:t>
      </w:r>
    </w:p>
    <w:p w:rsidR="002D4980" w:rsidRDefault="002D4980" w:rsidP="00F82FC2">
      <w:pPr>
        <w:widowControl/>
        <w:tabs>
          <w:tab w:val="left" w:pos="-1440"/>
        </w:tabs>
      </w:pPr>
    </w:p>
    <w:p w:rsidR="002D4980" w:rsidRDefault="002D4980" w:rsidP="00F82FC2">
      <w:pPr>
        <w:widowControl/>
        <w:tabs>
          <w:tab w:val="left" w:pos="-1440"/>
        </w:tabs>
      </w:pPr>
      <w:r>
        <w:t xml:space="preserve">For the first consideration, there is not much information known about all of the non-interviews.  For immediate hang-up non-interviews, we do not know anything except the frame </w:t>
      </w:r>
      <w:r w:rsidR="003F0D9F">
        <w:t>from which we selected them</w:t>
      </w:r>
      <w:r>
        <w:t xml:space="preserve">.  So, we </w:t>
      </w:r>
      <w:r w:rsidR="00790200">
        <w:t xml:space="preserve">are </w:t>
      </w:r>
      <w:r>
        <w:t>limited by our lack of auxiliary variables.</w:t>
      </w:r>
    </w:p>
    <w:p w:rsidR="00F82FC2" w:rsidRDefault="00F82FC2" w:rsidP="00F82FC2">
      <w:pPr>
        <w:widowControl/>
        <w:tabs>
          <w:tab w:val="left" w:pos="-1440"/>
        </w:tabs>
      </w:pPr>
    </w:p>
    <w:p w:rsidR="002D4980" w:rsidRDefault="002D4980" w:rsidP="00F82FC2">
      <w:pPr>
        <w:widowControl/>
        <w:tabs>
          <w:tab w:val="left" w:pos="-1440"/>
        </w:tabs>
      </w:pPr>
      <w:r>
        <w:t xml:space="preserve">Based on this </w:t>
      </w:r>
      <w:r w:rsidR="000208D1">
        <w:t xml:space="preserve">limitation of the </w:t>
      </w:r>
      <w:r w:rsidR="00405F88">
        <w:t xml:space="preserve">available </w:t>
      </w:r>
      <w:r w:rsidR="000208D1">
        <w:t xml:space="preserve">auxiliary variables </w:t>
      </w:r>
      <w:r w:rsidR="00912EA8">
        <w:t xml:space="preserve">that </w:t>
      </w:r>
      <w:r w:rsidR="000208D1">
        <w:t>we can get, we will use the non-inte</w:t>
      </w:r>
      <w:r w:rsidR="00E94007">
        <w:t>r</w:t>
      </w:r>
      <w:r w:rsidR="000208D1">
        <w:t>view adjustment cells defined by Table 1.</w:t>
      </w:r>
    </w:p>
    <w:p w:rsidR="002D4980" w:rsidRDefault="002D4980" w:rsidP="00F82FC2">
      <w:pPr>
        <w:widowControl/>
        <w:tabs>
          <w:tab w:val="left" w:pos="-1440"/>
        </w:tabs>
      </w:pPr>
    </w:p>
    <w:p w:rsidR="00F82FC2" w:rsidRDefault="00F82FC2" w:rsidP="00F82FC2">
      <w:pPr>
        <w:widowControl/>
      </w:pPr>
    </w:p>
    <w:p w:rsidR="00F82FC2" w:rsidRPr="002B4064" w:rsidRDefault="00F82FC2" w:rsidP="00F82FC2">
      <w:pPr>
        <w:keepNext/>
        <w:keepLines/>
        <w:widowControl/>
        <w:jc w:val="center"/>
        <w:rPr>
          <w:b/>
        </w:rPr>
      </w:pPr>
      <w:r w:rsidRPr="002B4064">
        <w:rPr>
          <w:b/>
        </w:rPr>
        <w:t>Table 1: Cells for Non-Interview Adjustment</w:t>
      </w:r>
    </w:p>
    <w:tbl>
      <w:tblPr>
        <w:tblStyle w:val="TableGrid"/>
        <w:tblW w:w="0" w:type="auto"/>
        <w:jc w:val="center"/>
        <w:tblInd w:w="-1197" w:type="dxa"/>
        <w:tblLook w:val="04A0"/>
      </w:tblPr>
      <w:tblGrid>
        <w:gridCol w:w="2394"/>
        <w:gridCol w:w="1197"/>
        <w:gridCol w:w="1197"/>
        <w:gridCol w:w="1197"/>
        <w:gridCol w:w="1197"/>
      </w:tblGrid>
      <w:tr w:rsidR="00F82FC2" w:rsidTr="00F82FC2">
        <w:trPr>
          <w:jc w:val="center"/>
        </w:trPr>
        <w:tc>
          <w:tcPr>
            <w:tcW w:w="2394" w:type="dxa"/>
            <w:vMerge w:val="restart"/>
            <w:tcBorders>
              <w:left w:val="single" w:sz="4" w:space="0" w:color="000000"/>
              <w:right w:val="single" w:sz="4" w:space="0" w:color="000000"/>
            </w:tcBorders>
          </w:tcPr>
          <w:p w:rsidR="00F82FC2" w:rsidRDefault="00F82FC2" w:rsidP="00F82FC2">
            <w:pPr>
              <w:keepNext/>
              <w:keepLines/>
              <w:widowControl/>
            </w:pPr>
          </w:p>
          <w:p w:rsidR="00F82FC2" w:rsidRDefault="00F82FC2" w:rsidP="00F82FC2">
            <w:pPr>
              <w:keepNext/>
              <w:keepLines/>
              <w:widowControl/>
            </w:pPr>
            <w:r>
              <w:t>Type of frame?</w:t>
            </w:r>
          </w:p>
        </w:tc>
        <w:tc>
          <w:tcPr>
            <w:tcW w:w="4788" w:type="dxa"/>
            <w:gridSpan w:val="4"/>
            <w:tcBorders>
              <w:left w:val="single" w:sz="4" w:space="0" w:color="000000"/>
              <w:bottom w:val="single" w:sz="4" w:space="0" w:color="000000"/>
            </w:tcBorders>
          </w:tcPr>
          <w:p w:rsidR="00F82FC2" w:rsidRDefault="00F82FC2" w:rsidP="00F82FC2">
            <w:pPr>
              <w:keepNext/>
              <w:keepLines/>
              <w:widowControl/>
              <w:jc w:val="center"/>
            </w:pPr>
            <w:r>
              <w:t>Actual Interview Number</w:t>
            </w:r>
          </w:p>
        </w:tc>
      </w:tr>
      <w:tr w:rsidR="00F82FC2" w:rsidTr="00F82FC2">
        <w:trPr>
          <w:jc w:val="center"/>
        </w:trPr>
        <w:tc>
          <w:tcPr>
            <w:tcW w:w="2394" w:type="dxa"/>
            <w:vMerge/>
            <w:tcBorders>
              <w:left w:val="single" w:sz="4" w:space="0" w:color="000000"/>
              <w:right w:val="single" w:sz="4" w:space="0" w:color="000000"/>
            </w:tcBorders>
          </w:tcPr>
          <w:p w:rsidR="00F82FC2" w:rsidRDefault="00F82FC2" w:rsidP="00F82FC2">
            <w:pPr>
              <w:keepNext/>
              <w:keepLines/>
              <w:widowControl/>
            </w:pPr>
          </w:p>
        </w:tc>
        <w:tc>
          <w:tcPr>
            <w:tcW w:w="1197" w:type="dxa"/>
            <w:tcBorders>
              <w:top w:val="single" w:sz="4" w:space="0" w:color="000000"/>
              <w:left w:val="single" w:sz="4" w:space="0" w:color="000000"/>
              <w:right w:val="single" w:sz="4" w:space="0" w:color="000000"/>
            </w:tcBorders>
          </w:tcPr>
          <w:p w:rsidR="00F82FC2" w:rsidRDefault="00F82FC2" w:rsidP="00F82FC2">
            <w:pPr>
              <w:keepNext/>
              <w:keepLines/>
              <w:widowControl/>
              <w:jc w:val="center"/>
            </w:pPr>
            <w:r>
              <w:t>1</w:t>
            </w:r>
          </w:p>
        </w:tc>
        <w:tc>
          <w:tcPr>
            <w:tcW w:w="1197" w:type="dxa"/>
            <w:tcBorders>
              <w:top w:val="single" w:sz="4" w:space="0" w:color="000000"/>
              <w:left w:val="single" w:sz="4" w:space="0" w:color="000000"/>
              <w:right w:val="single" w:sz="4" w:space="0" w:color="000000"/>
            </w:tcBorders>
          </w:tcPr>
          <w:p w:rsidR="00F82FC2" w:rsidRDefault="00F82FC2" w:rsidP="00F82FC2">
            <w:pPr>
              <w:keepNext/>
              <w:keepLines/>
              <w:widowControl/>
              <w:jc w:val="center"/>
            </w:pPr>
            <w:r>
              <w:t>2</w:t>
            </w:r>
          </w:p>
        </w:tc>
        <w:tc>
          <w:tcPr>
            <w:tcW w:w="1197" w:type="dxa"/>
            <w:tcBorders>
              <w:top w:val="single" w:sz="4" w:space="0" w:color="000000"/>
              <w:left w:val="single" w:sz="4" w:space="0" w:color="000000"/>
              <w:right w:val="single" w:sz="4" w:space="0" w:color="000000"/>
            </w:tcBorders>
          </w:tcPr>
          <w:p w:rsidR="00F82FC2" w:rsidRDefault="00F82FC2" w:rsidP="00F82FC2">
            <w:pPr>
              <w:keepNext/>
              <w:keepLines/>
              <w:widowControl/>
              <w:jc w:val="center"/>
            </w:pPr>
            <w:r>
              <w:t>3</w:t>
            </w:r>
          </w:p>
        </w:tc>
        <w:tc>
          <w:tcPr>
            <w:tcW w:w="1197" w:type="dxa"/>
            <w:tcBorders>
              <w:top w:val="single" w:sz="4" w:space="0" w:color="000000"/>
              <w:left w:val="single" w:sz="4" w:space="0" w:color="000000"/>
            </w:tcBorders>
          </w:tcPr>
          <w:p w:rsidR="00F82FC2" w:rsidRDefault="00F82FC2" w:rsidP="00F82FC2">
            <w:pPr>
              <w:keepNext/>
              <w:keepLines/>
              <w:widowControl/>
              <w:jc w:val="center"/>
            </w:pPr>
            <w:r>
              <w:t>4</w:t>
            </w:r>
          </w:p>
        </w:tc>
      </w:tr>
      <w:tr w:rsidR="00F82FC2" w:rsidTr="00F82FC2">
        <w:trPr>
          <w:jc w:val="center"/>
        </w:trPr>
        <w:tc>
          <w:tcPr>
            <w:tcW w:w="2394" w:type="dxa"/>
          </w:tcPr>
          <w:p w:rsidR="00F82FC2" w:rsidRDefault="00F82FC2" w:rsidP="00F82FC2">
            <w:pPr>
              <w:keepNext/>
              <w:keepLines/>
              <w:widowControl/>
            </w:pPr>
            <w:r>
              <w:t>Landline</w:t>
            </w:r>
          </w:p>
        </w:tc>
        <w:tc>
          <w:tcPr>
            <w:tcW w:w="1197" w:type="dxa"/>
          </w:tcPr>
          <w:p w:rsidR="00F82FC2" w:rsidRDefault="00F82FC2" w:rsidP="00F82FC2">
            <w:pPr>
              <w:keepNext/>
              <w:keepLines/>
              <w:widowControl/>
            </w:pPr>
          </w:p>
        </w:tc>
        <w:tc>
          <w:tcPr>
            <w:tcW w:w="1197" w:type="dxa"/>
          </w:tcPr>
          <w:p w:rsidR="00F82FC2" w:rsidRDefault="00F82FC2" w:rsidP="00F82FC2">
            <w:pPr>
              <w:keepNext/>
              <w:keepLines/>
              <w:widowControl/>
            </w:pPr>
          </w:p>
        </w:tc>
        <w:tc>
          <w:tcPr>
            <w:tcW w:w="1197" w:type="dxa"/>
          </w:tcPr>
          <w:p w:rsidR="00F82FC2" w:rsidRDefault="00F82FC2" w:rsidP="00F82FC2">
            <w:pPr>
              <w:keepNext/>
              <w:keepLines/>
              <w:widowControl/>
            </w:pPr>
          </w:p>
        </w:tc>
        <w:tc>
          <w:tcPr>
            <w:tcW w:w="1197" w:type="dxa"/>
          </w:tcPr>
          <w:p w:rsidR="00F82FC2" w:rsidRDefault="00F82FC2" w:rsidP="00F82FC2">
            <w:pPr>
              <w:keepNext/>
              <w:keepLines/>
              <w:widowControl/>
            </w:pPr>
          </w:p>
        </w:tc>
      </w:tr>
      <w:tr w:rsidR="00F82FC2" w:rsidTr="00F82FC2">
        <w:trPr>
          <w:jc w:val="center"/>
        </w:trPr>
        <w:tc>
          <w:tcPr>
            <w:tcW w:w="2394" w:type="dxa"/>
          </w:tcPr>
          <w:p w:rsidR="00F82FC2" w:rsidRDefault="00F82FC2" w:rsidP="00F82FC2">
            <w:pPr>
              <w:keepNext/>
              <w:keepLines/>
              <w:widowControl/>
            </w:pPr>
            <w:r>
              <w:t>Cell Phone</w:t>
            </w:r>
          </w:p>
        </w:tc>
        <w:tc>
          <w:tcPr>
            <w:tcW w:w="1197" w:type="dxa"/>
          </w:tcPr>
          <w:p w:rsidR="00F82FC2" w:rsidRDefault="00F82FC2" w:rsidP="00F82FC2">
            <w:pPr>
              <w:keepNext/>
              <w:keepLines/>
              <w:widowControl/>
            </w:pPr>
          </w:p>
        </w:tc>
        <w:tc>
          <w:tcPr>
            <w:tcW w:w="1197" w:type="dxa"/>
          </w:tcPr>
          <w:p w:rsidR="00F82FC2" w:rsidRDefault="00F82FC2" w:rsidP="00F82FC2">
            <w:pPr>
              <w:keepNext/>
              <w:keepLines/>
              <w:widowControl/>
            </w:pPr>
          </w:p>
        </w:tc>
        <w:tc>
          <w:tcPr>
            <w:tcW w:w="1197" w:type="dxa"/>
          </w:tcPr>
          <w:p w:rsidR="00F82FC2" w:rsidRDefault="00F82FC2" w:rsidP="00F82FC2">
            <w:pPr>
              <w:keepNext/>
              <w:keepLines/>
              <w:widowControl/>
            </w:pPr>
          </w:p>
        </w:tc>
        <w:tc>
          <w:tcPr>
            <w:tcW w:w="1197" w:type="dxa"/>
          </w:tcPr>
          <w:p w:rsidR="00F82FC2" w:rsidRDefault="00F82FC2" w:rsidP="00F82FC2">
            <w:pPr>
              <w:keepNext/>
              <w:keepLines/>
              <w:widowControl/>
            </w:pPr>
          </w:p>
        </w:tc>
      </w:tr>
    </w:tbl>
    <w:p w:rsidR="00F82FC2" w:rsidRDefault="00F82FC2" w:rsidP="00F82FC2">
      <w:pPr>
        <w:keepNext/>
        <w:keepLines/>
        <w:widowControl/>
      </w:pPr>
    </w:p>
    <w:p w:rsidR="00F82FC2" w:rsidRDefault="00F82FC2" w:rsidP="00F82FC2">
      <w:pPr>
        <w:widowControl/>
      </w:pPr>
    </w:p>
    <w:p w:rsidR="000208D1" w:rsidRDefault="000208D1" w:rsidP="00F82FC2">
      <w:pPr>
        <w:widowControl/>
      </w:pPr>
      <w:r>
        <w:t xml:space="preserve">Within each cell </w:t>
      </w:r>
      <w:r w:rsidRPr="0001571B">
        <w:rPr>
          <w:i/>
        </w:rPr>
        <w:t>g</w:t>
      </w:r>
      <w:r>
        <w:t>, we will calculate the non-interview adjustment factor as</w:t>
      </w:r>
    </w:p>
    <w:p w:rsidR="00F82FC2" w:rsidRDefault="00F82FC2" w:rsidP="00F82FC2">
      <w:pPr>
        <w:widowControl/>
      </w:pPr>
    </w:p>
    <w:p w:rsidR="00F82FC2" w:rsidRDefault="0001571B" w:rsidP="00F82FC2">
      <w:pPr>
        <w:widowControl/>
      </w:pPr>
      <w:r w:rsidRPr="0001571B">
        <w:rPr>
          <w:position w:val="-30"/>
        </w:rPr>
        <w:object w:dxaOrig="1640" w:dyaOrig="700">
          <v:shape id="_x0000_i1041" type="#_x0000_t75" style="width:82.4pt;height:35.05pt" o:ole="">
            <v:imagedata r:id="rId46" o:title=""/>
          </v:shape>
          <o:OLEObject Type="Embed" ProgID="Equation.3" ShapeID="_x0000_i1041" DrawAspect="Content" ObjectID="_1392802732" r:id="rId47"/>
        </w:object>
      </w:r>
    </w:p>
    <w:p w:rsidR="00F82FC2" w:rsidRDefault="00F82FC2" w:rsidP="00F82FC2">
      <w:pPr>
        <w:widowControl/>
      </w:pPr>
    </w:p>
    <w:p w:rsidR="00F82FC2" w:rsidRDefault="00F82FC2" w:rsidP="00F82FC2">
      <w:pPr>
        <w:widowControl/>
      </w:pPr>
      <w:r w:rsidRPr="005C6E34">
        <w:rPr>
          <w:position w:val="-14"/>
        </w:rPr>
        <w:object w:dxaOrig="340" w:dyaOrig="380">
          <v:shape id="_x0000_i1042" type="#_x0000_t75" style="width:17.5pt;height:18.8pt" o:ole="">
            <v:imagedata r:id="rId48" o:title=""/>
          </v:shape>
          <o:OLEObject Type="Embed" ProgID="Equation.3" ShapeID="_x0000_i1042" DrawAspect="Content" ObjectID="_1392802733" r:id="rId49"/>
        </w:object>
      </w:r>
      <w:r>
        <w:tab/>
      </w:r>
      <w:proofErr w:type="gramStart"/>
      <w:r w:rsidR="00F73B93">
        <w:t>t</w:t>
      </w:r>
      <w:r>
        <w:t>he</w:t>
      </w:r>
      <w:proofErr w:type="gramEnd"/>
      <w:r>
        <w:t xml:space="preserve"> weighted sum of the completed interviews for cell </w:t>
      </w:r>
      <w:r w:rsidRPr="007A60E8">
        <w:rPr>
          <w:i/>
        </w:rPr>
        <w:t>g</w:t>
      </w:r>
    </w:p>
    <w:p w:rsidR="00F82FC2" w:rsidRDefault="00F82FC2" w:rsidP="00F82FC2">
      <w:pPr>
        <w:widowControl/>
      </w:pPr>
      <w:r w:rsidRPr="007A60E8">
        <w:rPr>
          <w:position w:val="-30"/>
        </w:rPr>
        <w:object w:dxaOrig="340" w:dyaOrig="720">
          <v:shape id="_x0000_i1043" type="#_x0000_t75" style="width:17.5pt;height:36.3pt" o:ole="">
            <v:imagedata r:id="rId50" o:title=""/>
          </v:shape>
          <o:OLEObject Type="Embed" ProgID="Equation.3" ShapeID="_x0000_i1043" DrawAspect="Content" ObjectID="_1392802734" r:id="rId51"/>
        </w:object>
      </w:r>
      <w:r>
        <w:tab/>
      </w:r>
      <w:proofErr w:type="gramStart"/>
      <w:r w:rsidR="00F73B93">
        <w:t>t</w:t>
      </w:r>
      <w:r>
        <w:t>he</w:t>
      </w:r>
      <w:proofErr w:type="gramEnd"/>
      <w:r>
        <w:t xml:space="preserve"> weighted sum of the non-interviews for cell </w:t>
      </w:r>
      <w:r w:rsidRPr="007A60E8">
        <w:rPr>
          <w:i/>
        </w:rPr>
        <w:t>g</w:t>
      </w:r>
    </w:p>
    <w:p w:rsidR="00F82FC2" w:rsidRDefault="00F82FC2" w:rsidP="00F82FC2">
      <w:pPr>
        <w:widowControl/>
      </w:pPr>
    </w:p>
    <w:p w:rsidR="00F82FC2" w:rsidRDefault="000208D1" w:rsidP="00F82FC2">
      <w:pPr>
        <w:widowControl/>
      </w:pPr>
      <w:r>
        <w:t xml:space="preserve">We would </w:t>
      </w:r>
      <w:r w:rsidR="00912EA8">
        <w:t xml:space="preserve">prefer </w:t>
      </w:r>
      <w:r>
        <w:t>to use t</w:t>
      </w:r>
      <w:r w:rsidR="00F82FC2">
        <w:t xml:space="preserve">he actual type of phone contacted, which we think would be more predictive of response/nonresponse than frame.  </w:t>
      </w:r>
      <w:r w:rsidR="006018FE">
        <w:t>However, w</w:t>
      </w:r>
      <w:r w:rsidR="00F82FC2">
        <w:t xml:space="preserve">e </w:t>
      </w:r>
      <w:r w:rsidR="006018FE">
        <w:t xml:space="preserve">would </w:t>
      </w:r>
      <w:r w:rsidR="00F82FC2">
        <w:t>have to speak with the respondent to determine the actual type of phone</w:t>
      </w:r>
      <w:r w:rsidR="00687BBD">
        <w:t xml:space="preserve">.  This of course is an issue for non-interviewed households, many of which we do not directly speak to.  </w:t>
      </w:r>
    </w:p>
    <w:p w:rsidR="00FC164A" w:rsidRDefault="00FC164A" w:rsidP="009611C7">
      <w:pPr>
        <w:widowControl/>
        <w:tabs>
          <w:tab w:val="left" w:pos="-1440"/>
        </w:tabs>
      </w:pPr>
    </w:p>
    <w:p w:rsidR="00FC164A" w:rsidRPr="00FC164A" w:rsidRDefault="00FC164A" w:rsidP="007B7C18">
      <w:pPr>
        <w:keepNext/>
        <w:keepLines/>
        <w:widowControl/>
        <w:tabs>
          <w:tab w:val="left" w:pos="-1440"/>
        </w:tabs>
        <w:rPr>
          <w:b/>
        </w:rPr>
      </w:pPr>
      <w:r w:rsidRPr="00FC164A">
        <w:rPr>
          <w:b/>
        </w:rPr>
        <w:t xml:space="preserve">4. </w:t>
      </w:r>
      <w:r w:rsidR="00D20992">
        <w:rPr>
          <w:b/>
        </w:rPr>
        <w:t>Multiple Frame Estimation</w:t>
      </w:r>
      <w:r w:rsidR="00C24A78">
        <w:rPr>
          <w:b/>
        </w:rPr>
        <w:t xml:space="preserve"> or </w:t>
      </w:r>
      <w:r w:rsidRPr="00FC164A">
        <w:rPr>
          <w:b/>
        </w:rPr>
        <w:t>Combining the Landline and Cell Phone Samples</w:t>
      </w:r>
    </w:p>
    <w:p w:rsidR="00636643" w:rsidRDefault="00636643" w:rsidP="007B7C18">
      <w:pPr>
        <w:keepNext/>
        <w:keepLines/>
        <w:widowControl/>
        <w:tabs>
          <w:tab w:val="left" w:pos="-1440"/>
        </w:tabs>
      </w:pPr>
    </w:p>
    <w:p w:rsidR="005F3EAF" w:rsidRDefault="005F3EAF" w:rsidP="007125C6">
      <w:pPr>
        <w:widowControl/>
        <w:tabs>
          <w:tab w:val="left" w:pos="-1440"/>
        </w:tabs>
      </w:pPr>
      <w:r>
        <w:t>We begin this discussion by considering the estimator of a total.  The technical discussion review</w:t>
      </w:r>
      <w:r w:rsidR="00290AB8">
        <w:t>s</w:t>
      </w:r>
      <w:r>
        <w:t xml:space="preserve"> how we currently estimate the total and then discusses how we can improve it </w:t>
      </w:r>
      <w:r w:rsidR="00C24A78">
        <w:t xml:space="preserve">by combining the sample from the landline with a sample from the </w:t>
      </w:r>
      <w:r>
        <w:t xml:space="preserve">cell phone frame.  </w:t>
      </w:r>
      <w:r w:rsidR="00C24A78">
        <w:t>Combining the sample from the two frames increases the overall coverage of the survey.</w:t>
      </w:r>
    </w:p>
    <w:p w:rsidR="004A3CD8" w:rsidRDefault="004A3CD8" w:rsidP="007125C6">
      <w:pPr>
        <w:widowControl/>
        <w:tabs>
          <w:tab w:val="left" w:pos="-1440"/>
        </w:tabs>
      </w:pPr>
    </w:p>
    <w:p w:rsidR="00EF3023" w:rsidRPr="00EF3023" w:rsidRDefault="00EF3023" w:rsidP="007125C6">
      <w:pPr>
        <w:widowControl/>
        <w:tabs>
          <w:tab w:val="left" w:pos="-1440"/>
        </w:tabs>
        <w:rPr>
          <w:b/>
        </w:rPr>
      </w:pPr>
      <w:r w:rsidRPr="00EF3023">
        <w:rPr>
          <w:b/>
        </w:rPr>
        <w:t>More Notation</w:t>
      </w:r>
    </w:p>
    <w:p w:rsidR="00EF3023" w:rsidRDefault="00EF3023" w:rsidP="007125C6">
      <w:pPr>
        <w:widowControl/>
        <w:tabs>
          <w:tab w:val="left" w:pos="-1440"/>
        </w:tabs>
      </w:pPr>
    </w:p>
    <w:p w:rsidR="00EF3023" w:rsidRDefault="00EF3023" w:rsidP="00EF3023">
      <w:pPr>
        <w:widowControl/>
        <w:tabs>
          <w:tab w:val="left" w:pos="-1440"/>
        </w:tabs>
      </w:pPr>
      <w:r>
        <w:t>For the discussion</w:t>
      </w:r>
      <w:r w:rsidR="008D219D">
        <w:t xml:space="preserve"> of combining the cell phone and landline frames</w:t>
      </w:r>
      <w:r>
        <w:t xml:space="preserve">, we define some additional notation.  </w:t>
      </w:r>
    </w:p>
    <w:p w:rsidR="00EF3023" w:rsidRDefault="00EF3023" w:rsidP="00EF3023">
      <w:pPr>
        <w:widowControl/>
        <w:tabs>
          <w:tab w:val="left" w:pos="-1440"/>
        </w:tabs>
      </w:pPr>
    </w:p>
    <w:p w:rsidR="00EF3023" w:rsidRDefault="00EF3023" w:rsidP="00EF3023">
      <w:pPr>
        <w:widowControl/>
        <w:tabs>
          <w:tab w:val="left" w:pos="-1440"/>
          <w:tab w:val="left" w:pos="720"/>
        </w:tabs>
        <w:ind w:left="720" w:hanging="720"/>
      </w:pPr>
      <w:r>
        <w:rPr>
          <w:i/>
        </w:rPr>
        <w:t>s</w:t>
      </w:r>
      <w:r w:rsidRPr="009611C7">
        <w:rPr>
          <w:i/>
          <w:vertAlign w:val="subscript"/>
        </w:rPr>
        <w:t>A</w:t>
      </w:r>
      <w:r>
        <w:tab/>
      </w:r>
      <w:r w:rsidR="00F73B93">
        <w:t>t</w:t>
      </w:r>
      <w:r>
        <w:t xml:space="preserve">he sample </w:t>
      </w:r>
      <w:r w:rsidR="005A27A5">
        <w:t xml:space="preserve">of telephone numbers </w:t>
      </w:r>
      <w:r>
        <w:t xml:space="preserve">selected from </w:t>
      </w:r>
      <w:r w:rsidR="005A27A5">
        <w:rPr>
          <w:i/>
        </w:rPr>
        <w:t>W</w:t>
      </w:r>
      <w:r>
        <w:rPr>
          <w:i/>
          <w:vertAlign w:val="subscript"/>
        </w:rPr>
        <w:t>A</w:t>
      </w:r>
    </w:p>
    <w:p w:rsidR="00EF3023" w:rsidRDefault="00EF3023" w:rsidP="00EF3023">
      <w:pPr>
        <w:widowControl/>
        <w:tabs>
          <w:tab w:val="left" w:pos="-1440"/>
          <w:tab w:val="left" w:pos="720"/>
        </w:tabs>
        <w:ind w:left="720" w:hanging="720"/>
        <w:rPr>
          <w:i/>
        </w:rPr>
      </w:pPr>
    </w:p>
    <w:p w:rsidR="00EF3023" w:rsidRDefault="00EF3023" w:rsidP="00EF3023">
      <w:pPr>
        <w:widowControl/>
        <w:tabs>
          <w:tab w:val="left" w:pos="-1440"/>
          <w:tab w:val="left" w:pos="720"/>
        </w:tabs>
        <w:ind w:left="720" w:hanging="720"/>
        <w:rPr>
          <w:i/>
          <w:vertAlign w:val="subscript"/>
        </w:rPr>
      </w:pPr>
      <w:r>
        <w:rPr>
          <w:i/>
        </w:rPr>
        <w:t>s</w:t>
      </w:r>
      <w:r>
        <w:rPr>
          <w:i/>
          <w:vertAlign w:val="subscript"/>
        </w:rPr>
        <w:t>B</w:t>
      </w:r>
      <w:r w:rsidR="00F73B93">
        <w:tab/>
        <w:t>t</w:t>
      </w:r>
      <w:r>
        <w:t xml:space="preserve">he sample </w:t>
      </w:r>
      <w:r w:rsidR="00712492">
        <w:t>o</w:t>
      </w:r>
      <w:r w:rsidR="005A27A5">
        <w:t xml:space="preserve">f telephone numbers </w:t>
      </w:r>
      <w:r>
        <w:t xml:space="preserve">selected from </w:t>
      </w:r>
      <w:r w:rsidR="005A27A5">
        <w:rPr>
          <w:i/>
        </w:rPr>
        <w:t>W</w:t>
      </w:r>
      <w:r>
        <w:rPr>
          <w:i/>
          <w:vertAlign w:val="subscript"/>
        </w:rPr>
        <w:t>B</w:t>
      </w:r>
    </w:p>
    <w:p w:rsidR="006018FE" w:rsidRDefault="006018FE" w:rsidP="006018FE">
      <w:pPr>
        <w:widowControl/>
        <w:tabs>
          <w:tab w:val="left" w:pos="-1440"/>
          <w:tab w:val="left" w:pos="720"/>
        </w:tabs>
        <w:ind w:left="720" w:hanging="720"/>
      </w:pPr>
    </w:p>
    <w:p w:rsidR="00EF3023" w:rsidRDefault="006018FE" w:rsidP="00EF3023">
      <w:pPr>
        <w:widowControl/>
        <w:tabs>
          <w:tab w:val="left" w:pos="-1440"/>
          <w:tab w:val="left" w:pos="720"/>
        </w:tabs>
        <w:ind w:left="720" w:hanging="720"/>
      </w:pPr>
      <w:r>
        <w:rPr>
          <w:i/>
        </w:rPr>
        <w:t>s</w:t>
      </w:r>
      <w:r>
        <w:rPr>
          <w:i/>
          <w:vertAlign w:val="subscript"/>
        </w:rPr>
        <w:t>AB,LL</w:t>
      </w:r>
      <w:r>
        <w:tab/>
        <w:t xml:space="preserve">the sample of telephone numbers selected from </w:t>
      </w:r>
      <w:r>
        <w:rPr>
          <w:i/>
        </w:rPr>
        <w:t>W</w:t>
      </w:r>
      <w:r>
        <w:rPr>
          <w:i/>
          <w:vertAlign w:val="subscript"/>
        </w:rPr>
        <w:t>AB</w:t>
      </w:r>
      <w:r>
        <w:t xml:space="preserve">  using </w:t>
      </w:r>
      <w:r w:rsidRPr="006018FE">
        <w:rPr>
          <w:i/>
        </w:rPr>
        <w:t>G</w:t>
      </w:r>
      <w:r w:rsidRPr="006018FE">
        <w:rPr>
          <w:i/>
          <w:vertAlign w:val="subscript"/>
        </w:rPr>
        <w:t>LL</w:t>
      </w:r>
    </w:p>
    <w:p w:rsidR="006018FE" w:rsidRDefault="006018FE" w:rsidP="00EF3023">
      <w:pPr>
        <w:widowControl/>
        <w:tabs>
          <w:tab w:val="left" w:pos="-1440"/>
          <w:tab w:val="left" w:pos="720"/>
        </w:tabs>
        <w:ind w:left="720" w:hanging="720"/>
      </w:pPr>
    </w:p>
    <w:p w:rsidR="00EF3023" w:rsidRDefault="00EF3023" w:rsidP="00EF3023">
      <w:pPr>
        <w:widowControl/>
        <w:tabs>
          <w:tab w:val="left" w:pos="-1440"/>
          <w:tab w:val="left" w:pos="720"/>
        </w:tabs>
        <w:ind w:left="720" w:hanging="720"/>
      </w:pPr>
      <w:r>
        <w:rPr>
          <w:i/>
        </w:rPr>
        <w:t>s</w:t>
      </w:r>
      <w:r w:rsidR="009D5005">
        <w:rPr>
          <w:i/>
          <w:vertAlign w:val="subscript"/>
        </w:rPr>
        <w:t>AB</w:t>
      </w:r>
      <w:r w:rsidR="0001571B">
        <w:rPr>
          <w:i/>
          <w:vertAlign w:val="subscript"/>
        </w:rPr>
        <w:t>,c</w:t>
      </w:r>
      <w:r>
        <w:rPr>
          <w:i/>
          <w:vertAlign w:val="subscript"/>
        </w:rPr>
        <w:t>ell</w:t>
      </w:r>
      <w:r w:rsidR="00F73B93">
        <w:tab/>
        <w:t>t</w:t>
      </w:r>
      <w:r>
        <w:t xml:space="preserve">he sample </w:t>
      </w:r>
      <w:r w:rsidR="005A27A5">
        <w:t xml:space="preserve">of telephone numbers </w:t>
      </w:r>
      <w:r>
        <w:t xml:space="preserve">selected from </w:t>
      </w:r>
      <w:r w:rsidR="005A27A5">
        <w:rPr>
          <w:i/>
        </w:rPr>
        <w:t>W</w:t>
      </w:r>
      <w:r w:rsidR="009D5005">
        <w:rPr>
          <w:i/>
          <w:vertAlign w:val="subscript"/>
        </w:rPr>
        <w:t>AB</w:t>
      </w:r>
      <w:r w:rsidR="006018FE" w:rsidRPr="006018FE">
        <w:t xml:space="preserve"> </w:t>
      </w:r>
      <w:r w:rsidR="006018FE">
        <w:t xml:space="preserve"> using </w:t>
      </w:r>
      <w:r w:rsidR="006018FE" w:rsidRPr="006018FE">
        <w:rPr>
          <w:i/>
        </w:rPr>
        <w:t>G</w:t>
      </w:r>
      <w:r w:rsidR="006018FE">
        <w:rPr>
          <w:i/>
          <w:vertAlign w:val="subscript"/>
        </w:rPr>
        <w:t>cell</w:t>
      </w:r>
    </w:p>
    <w:p w:rsidR="00EF3023" w:rsidRDefault="00EF3023" w:rsidP="00EF3023">
      <w:pPr>
        <w:widowControl/>
        <w:tabs>
          <w:tab w:val="left" w:pos="-1440"/>
          <w:tab w:val="left" w:pos="720"/>
        </w:tabs>
        <w:ind w:left="720" w:hanging="720"/>
      </w:pPr>
    </w:p>
    <w:p w:rsidR="00EF3023" w:rsidRDefault="00EF3023" w:rsidP="00EF3023">
      <w:pPr>
        <w:widowControl/>
        <w:tabs>
          <w:tab w:val="left" w:pos="-1440"/>
          <w:tab w:val="left" w:pos="720"/>
        </w:tabs>
        <w:ind w:left="720" w:hanging="720"/>
      </w:pPr>
      <w:r>
        <w:rPr>
          <w:i/>
        </w:rPr>
        <w:t>s</w:t>
      </w:r>
      <w:r w:rsidR="00912EA8">
        <w:rPr>
          <w:i/>
          <w:vertAlign w:val="subscript"/>
        </w:rPr>
        <w:t>AB</w:t>
      </w:r>
      <w:r w:rsidR="00F73B93">
        <w:tab/>
        <w:t>t</w:t>
      </w:r>
      <w:r>
        <w:t xml:space="preserve">he sample </w:t>
      </w:r>
      <w:r w:rsidR="005A27A5">
        <w:t xml:space="preserve">of telephone numbers </w:t>
      </w:r>
      <w:r>
        <w:t xml:space="preserve">selected from </w:t>
      </w:r>
      <w:r w:rsidR="005A27A5">
        <w:rPr>
          <w:i/>
        </w:rPr>
        <w:t>W</w:t>
      </w:r>
      <w:r w:rsidR="00912EA8">
        <w:rPr>
          <w:i/>
          <w:vertAlign w:val="subscript"/>
        </w:rPr>
        <w:t>AB</w:t>
      </w:r>
    </w:p>
    <w:p w:rsidR="00EF3023" w:rsidRDefault="00EF3023" w:rsidP="00EF3023">
      <w:pPr>
        <w:widowControl/>
        <w:tabs>
          <w:tab w:val="left" w:pos="-1440"/>
        </w:tabs>
      </w:pPr>
    </w:p>
    <w:p w:rsidR="00EF3023" w:rsidRPr="003A2C49" w:rsidRDefault="00EF3023" w:rsidP="00EF3023">
      <w:pPr>
        <w:widowControl/>
        <w:tabs>
          <w:tab w:val="left" w:pos="-1440"/>
        </w:tabs>
        <w:rPr>
          <w:i/>
          <w:vertAlign w:val="subscript"/>
        </w:rPr>
      </w:pPr>
      <w:r w:rsidRPr="003A2C49">
        <w:rPr>
          <w:i/>
        </w:rPr>
        <w:t>n</w:t>
      </w:r>
      <w:r w:rsidR="009D5005">
        <w:rPr>
          <w:i/>
          <w:vertAlign w:val="subscript"/>
        </w:rPr>
        <w:t>AB</w:t>
      </w:r>
      <w:r w:rsidRPr="003A2C49">
        <w:rPr>
          <w:i/>
          <w:vertAlign w:val="subscript"/>
        </w:rPr>
        <w:t>,LL</w:t>
      </w:r>
      <w:r w:rsidR="00F73B93">
        <w:tab/>
        <w:t>s</w:t>
      </w:r>
      <w:r>
        <w:t xml:space="preserve">ample size for </w:t>
      </w:r>
      <w:r w:rsidRPr="003A2C49">
        <w:rPr>
          <w:i/>
        </w:rPr>
        <w:t>s</w:t>
      </w:r>
      <w:r w:rsidR="009D5005">
        <w:rPr>
          <w:i/>
          <w:vertAlign w:val="subscript"/>
        </w:rPr>
        <w:t>AB</w:t>
      </w:r>
      <w:r w:rsidRPr="003A2C49">
        <w:rPr>
          <w:i/>
          <w:vertAlign w:val="subscript"/>
        </w:rPr>
        <w:t>,LL</w:t>
      </w:r>
    </w:p>
    <w:p w:rsidR="00EF3023" w:rsidRDefault="00EF3023" w:rsidP="00EF3023">
      <w:pPr>
        <w:widowControl/>
        <w:tabs>
          <w:tab w:val="left" w:pos="-1440"/>
        </w:tabs>
      </w:pPr>
    </w:p>
    <w:p w:rsidR="00EF3023" w:rsidRPr="003A2C49" w:rsidRDefault="00EF3023" w:rsidP="00EF3023">
      <w:pPr>
        <w:widowControl/>
        <w:tabs>
          <w:tab w:val="left" w:pos="-1440"/>
        </w:tabs>
        <w:rPr>
          <w:i/>
          <w:vertAlign w:val="subscript"/>
        </w:rPr>
      </w:pPr>
      <w:r w:rsidRPr="003A2C49">
        <w:rPr>
          <w:i/>
        </w:rPr>
        <w:t>n</w:t>
      </w:r>
      <w:r w:rsidR="009D5005">
        <w:rPr>
          <w:i/>
          <w:vertAlign w:val="subscript"/>
        </w:rPr>
        <w:t>AB</w:t>
      </w:r>
      <w:r w:rsidRPr="003A2C49">
        <w:rPr>
          <w:i/>
          <w:vertAlign w:val="subscript"/>
        </w:rPr>
        <w:t>,</w:t>
      </w:r>
      <w:r w:rsidR="0001571B">
        <w:rPr>
          <w:i/>
          <w:vertAlign w:val="subscript"/>
        </w:rPr>
        <w:t>c</w:t>
      </w:r>
      <w:r>
        <w:rPr>
          <w:i/>
          <w:vertAlign w:val="subscript"/>
        </w:rPr>
        <w:t>ell</w:t>
      </w:r>
      <w:r w:rsidR="00F73B93">
        <w:tab/>
        <w:t>s</w:t>
      </w:r>
      <w:r>
        <w:t xml:space="preserve">ample size for </w:t>
      </w:r>
      <w:r w:rsidRPr="003A2C49">
        <w:rPr>
          <w:i/>
        </w:rPr>
        <w:t>s</w:t>
      </w:r>
      <w:r w:rsidR="009D5005">
        <w:rPr>
          <w:i/>
          <w:vertAlign w:val="subscript"/>
        </w:rPr>
        <w:t>AB</w:t>
      </w:r>
      <w:r w:rsidRPr="003A2C49">
        <w:rPr>
          <w:i/>
          <w:vertAlign w:val="subscript"/>
        </w:rPr>
        <w:t>,</w:t>
      </w:r>
      <w:r w:rsidR="0001571B">
        <w:rPr>
          <w:i/>
          <w:vertAlign w:val="subscript"/>
        </w:rPr>
        <w:t>c</w:t>
      </w:r>
      <w:r>
        <w:rPr>
          <w:i/>
          <w:vertAlign w:val="subscript"/>
        </w:rPr>
        <w:t>ell</w:t>
      </w:r>
    </w:p>
    <w:p w:rsidR="00EF3023" w:rsidRDefault="00EF3023" w:rsidP="00EF3023">
      <w:pPr>
        <w:widowControl/>
        <w:tabs>
          <w:tab w:val="left" w:pos="-1440"/>
        </w:tabs>
      </w:pPr>
    </w:p>
    <w:p w:rsidR="00EF3023" w:rsidRDefault="00EF3023" w:rsidP="00EF3023">
      <w:pPr>
        <w:widowControl/>
        <w:tabs>
          <w:tab w:val="left" w:pos="-1440"/>
        </w:tabs>
      </w:pPr>
      <w:r w:rsidRPr="00287761">
        <w:rPr>
          <w:i/>
        </w:rPr>
        <w:t>k</w:t>
      </w:r>
      <w:r w:rsidR="00F73B93">
        <w:tab/>
        <w:t>i</w:t>
      </w:r>
      <w:r>
        <w:t>ndex of the units of the universe</w:t>
      </w:r>
    </w:p>
    <w:p w:rsidR="00EF3023" w:rsidRDefault="00EF3023" w:rsidP="00EF3023">
      <w:pPr>
        <w:widowControl/>
        <w:tabs>
          <w:tab w:val="left" w:pos="-1440"/>
        </w:tabs>
      </w:pPr>
    </w:p>
    <w:p w:rsidR="00EF3023" w:rsidRDefault="00EF3023" w:rsidP="00EF3023">
      <w:pPr>
        <w:widowControl/>
        <w:tabs>
          <w:tab w:val="left" w:pos="-1440"/>
        </w:tabs>
      </w:pPr>
      <w:r w:rsidRPr="0056761C">
        <w:rPr>
          <w:i/>
        </w:rPr>
        <w:t>y</w:t>
      </w:r>
      <w:r w:rsidRPr="0056761C">
        <w:rPr>
          <w:i/>
          <w:vertAlign w:val="subscript"/>
        </w:rPr>
        <w:t>k</w:t>
      </w:r>
      <w:r>
        <w:tab/>
      </w:r>
      <w:r w:rsidR="00F73B93">
        <w:t>the v</w:t>
      </w:r>
      <w:r>
        <w:t>ariable of interest</w:t>
      </w:r>
      <w:r w:rsidR="005A27A5">
        <w:t xml:space="preserve"> for unit </w:t>
      </w:r>
      <w:r w:rsidR="005A27A5" w:rsidRPr="005A27A5">
        <w:rPr>
          <w:i/>
        </w:rPr>
        <w:t>k</w:t>
      </w:r>
    </w:p>
    <w:p w:rsidR="00EF3023" w:rsidRDefault="00EF3023" w:rsidP="00EF3023">
      <w:pPr>
        <w:widowControl/>
        <w:tabs>
          <w:tab w:val="left" w:pos="-1440"/>
        </w:tabs>
      </w:pPr>
    </w:p>
    <w:p w:rsidR="00EF3023" w:rsidRDefault="00EF3023" w:rsidP="00EF3023">
      <w:pPr>
        <w:widowControl/>
        <w:tabs>
          <w:tab w:val="left" w:pos="-1440"/>
        </w:tabs>
      </w:pPr>
      <w:r w:rsidRPr="0056761C">
        <w:rPr>
          <w:i/>
        </w:rPr>
        <w:t>w</w:t>
      </w:r>
      <w:r w:rsidRPr="0056761C">
        <w:rPr>
          <w:i/>
          <w:vertAlign w:val="subscript"/>
        </w:rPr>
        <w:t>k</w:t>
      </w:r>
      <w:r>
        <w:tab/>
      </w:r>
      <w:r w:rsidR="00F73B93">
        <w:t>s</w:t>
      </w:r>
      <w:r>
        <w:t>ample weight</w:t>
      </w:r>
      <w:r w:rsidR="005A27A5">
        <w:t xml:space="preserve"> for unit </w:t>
      </w:r>
      <w:r w:rsidR="005A27A5" w:rsidRPr="005A27A5">
        <w:rPr>
          <w:i/>
        </w:rPr>
        <w:t>k</w:t>
      </w:r>
    </w:p>
    <w:p w:rsidR="00EF3023" w:rsidRDefault="00EF3023" w:rsidP="00EF3023">
      <w:pPr>
        <w:widowControl/>
        <w:tabs>
          <w:tab w:val="left" w:pos="-1440"/>
        </w:tabs>
      </w:pPr>
    </w:p>
    <w:p w:rsidR="00EF3023" w:rsidRDefault="00EF3023" w:rsidP="00EF3023">
      <w:pPr>
        <w:widowControl/>
        <w:tabs>
          <w:tab w:val="left" w:pos="-1440"/>
        </w:tabs>
      </w:pPr>
      <w:r w:rsidRPr="00204C03">
        <w:rPr>
          <w:position w:val="-12"/>
        </w:rPr>
        <w:object w:dxaOrig="400" w:dyaOrig="360">
          <v:shape id="_x0000_i1044" type="#_x0000_t75" style="width:20.1pt;height:18.15pt" o:ole="">
            <v:imagedata r:id="rId52" o:title=""/>
          </v:shape>
          <o:OLEObject Type="Embed" ProgID="Equation.3" ShapeID="_x0000_i1044" DrawAspect="Content" ObjectID="_1392802735" r:id="rId53"/>
        </w:object>
      </w:r>
      <w:r>
        <w:tab/>
      </w:r>
      <w:proofErr w:type="gramStart"/>
      <w:r w:rsidR="00F73B93">
        <w:t>s</w:t>
      </w:r>
      <w:r>
        <w:t>ample</w:t>
      </w:r>
      <w:proofErr w:type="gramEnd"/>
      <w:r>
        <w:t xml:space="preserve"> weight </w:t>
      </w:r>
      <w:r w:rsidR="005A27A5">
        <w:t xml:space="preserve">for unit </w:t>
      </w:r>
      <w:r w:rsidR="005A27A5" w:rsidRPr="00204C03">
        <w:rPr>
          <w:i/>
        </w:rPr>
        <w:t>k</w:t>
      </w:r>
      <w:r w:rsidR="005A27A5">
        <w:t xml:space="preserve"> in</w:t>
      </w:r>
      <w:r>
        <w:t xml:space="preserve"> the landline sample </w:t>
      </w:r>
    </w:p>
    <w:p w:rsidR="00EF3023" w:rsidRDefault="00EF3023" w:rsidP="00EF3023">
      <w:pPr>
        <w:widowControl/>
        <w:tabs>
          <w:tab w:val="left" w:pos="-1440"/>
        </w:tabs>
      </w:pPr>
    </w:p>
    <w:p w:rsidR="00EF3023" w:rsidRDefault="0001571B" w:rsidP="00EF3023">
      <w:pPr>
        <w:widowControl/>
        <w:tabs>
          <w:tab w:val="left" w:pos="-1440"/>
        </w:tabs>
      </w:pPr>
      <w:r w:rsidRPr="0001571B">
        <w:rPr>
          <w:position w:val="-10"/>
        </w:rPr>
        <w:object w:dxaOrig="440" w:dyaOrig="360">
          <v:shape id="_x0000_i1045" type="#_x0000_t75" style="width:22.05pt;height:18.15pt" o:ole="">
            <v:imagedata r:id="rId54" o:title=""/>
          </v:shape>
          <o:OLEObject Type="Embed" ProgID="Equation.3" ShapeID="_x0000_i1045" DrawAspect="Content" ObjectID="_1392802736" r:id="rId55"/>
        </w:object>
      </w:r>
      <w:r w:rsidR="00EF3023">
        <w:tab/>
      </w:r>
      <w:proofErr w:type="gramStart"/>
      <w:r w:rsidR="00F73B93">
        <w:t>s</w:t>
      </w:r>
      <w:r w:rsidR="00EF3023">
        <w:t>ample</w:t>
      </w:r>
      <w:proofErr w:type="gramEnd"/>
      <w:r w:rsidR="00EF3023">
        <w:t xml:space="preserve"> weight for </w:t>
      </w:r>
      <w:r w:rsidR="005A27A5">
        <w:t xml:space="preserve">unit </w:t>
      </w:r>
      <w:r w:rsidR="005A27A5" w:rsidRPr="005A27A5">
        <w:rPr>
          <w:i/>
        </w:rPr>
        <w:t>k</w:t>
      </w:r>
      <w:r w:rsidR="005A27A5">
        <w:t xml:space="preserve"> in </w:t>
      </w:r>
      <w:r w:rsidR="00EF3023">
        <w:t>the cell phone sample</w:t>
      </w:r>
    </w:p>
    <w:p w:rsidR="006018FE" w:rsidRDefault="006018FE" w:rsidP="006018FE">
      <w:pPr>
        <w:widowControl/>
        <w:tabs>
          <w:tab w:val="left" w:pos="-1440"/>
        </w:tabs>
      </w:pPr>
    </w:p>
    <w:p w:rsidR="006018FE" w:rsidRDefault="006018FE" w:rsidP="006018FE">
      <w:pPr>
        <w:widowControl/>
        <w:tabs>
          <w:tab w:val="left" w:pos="-1440"/>
        </w:tabs>
      </w:pPr>
      <w:r>
        <w:t xml:space="preserve">The weights </w:t>
      </w:r>
      <w:r w:rsidRPr="00204C03">
        <w:rPr>
          <w:position w:val="-12"/>
        </w:rPr>
        <w:object w:dxaOrig="400" w:dyaOrig="360">
          <v:shape id="_x0000_i1046" type="#_x0000_t75" style="width:20.1pt;height:18.15pt" o:ole="">
            <v:imagedata r:id="rId52" o:title=""/>
          </v:shape>
          <o:OLEObject Type="Embed" ProgID="Equation.3" ShapeID="_x0000_i1046" DrawAspect="Content" ObjectID="_1392802737" r:id="rId56"/>
        </w:object>
      </w:r>
      <w:r>
        <w:t xml:space="preserve"> and </w:t>
      </w:r>
      <w:r w:rsidRPr="0001571B">
        <w:rPr>
          <w:position w:val="-10"/>
        </w:rPr>
        <w:object w:dxaOrig="440" w:dyaOrig="360">
          <v:shape id="_x0000_i1047" type="#_x0000_t75" style="width:22.05pt;height:18.15pt" o:ole="">
            <v:imagedata r:id="rId57" o:title=""/>
          </v:shape>
          <o:OLEObject Type="Embed" ProgID="Equation.3" ShapeID="_x0000_i1047" DrawAspect="Content" ObjectID="_1392802738" r:id="rId58"/>
        </w:object>
      </w:r>
      <w:r>
        <w:t xml:space="preserve"> represent the survey weights using all the previously discussed base weights and adjustment factors including the multiple phone number and nonresponse factors.</w:t>
      </w:r>
    </w:p>
    <w:p w:rsidR="00EF3023" w:rsidRDefault="00EF3023" w:rsidP="00EF3023">
      <w:pPr>
        <w:widowControl/>
        <w:tabs>
          <w:tab w:val="left" w:pos="-1440"/>
        </w:tabs>
        <w:outlineLvl w:val="0"/>
        <w:rPr>
          <w:position w:val="-28"/>
        </w:rPr>
      </w:pPr>
    </w:p>
    <w:p w:rsidR="00EF3023" w:rsidRPr="00EF3023" w:rsidRDefault="00EF3023" w:rsidP="007125C6">
      <w:pPr>
        <w:widowControl/>
        <w:tabs>
          <w:tab w:val="left" w:pos="-1440"/>
        </w:tabs>
        <w:rPr>
          <w:b/>
        </w:rPr>
      </w:pPr>
      <w:r w:rsidRPr="00EF3023">
        <w:rPr>
          <w:b/>
        </w:rPr>
        <w:t>Combining Samples from Two Frames</w:t>
      </w:r>
    </w:p>
    <w:p w:rsidR="00EF3023" w:rsidRDefault="00EF3023" w:rsidP="007125C6">
      <w:pPr>
        <w:widowControl/>
        <w:tabs>
          <w:tab w:val="left" w:pos="-1440"/>
        </w:tabs>
      </w:pPr>
    </w:p>
    <w:p w:rsidR="00890ACE" w:rsidRDefault="00890ACE" w:rsidP="00A83C4C">
      <w:pPr>
        <w:widowControl/>
        <w:tabs>
          <w:tab w:val="left" w:pos="-1440"/>
        </w:tabs>
        <w:outlineLvl w:val="0"/>
      </w:pPr>
      <w:r>
        <w:t>The general statistic of interest is a total of some variable of interest, which can be represented as</w:t>
      </w:r>
    </w:p>
    <w:p w:rsidR="00890ACE" w:rsidRDefault="00890ACE" w:rsidP="007125C6">
      <w:pPr>
        <w:widowControl/>
        <w:tabs>
          <w:tab w:val="left" w:pos="-1440"/>
        </w:tabs>
      </w:pPr>
    </w:p>
    <w:p w:rsidR="007125C6" w:rsidRDefault="00FF32F2" w:rsidP="007125C6">
      <w:pPr>
        <w:widowControl/>
        <w:tabs>
          <w:tab w:val="left" w:pos="-1440"/>
        </w:tabs>
      </w:pPr>
      <w:r w:rsidRPr="00FF32F2">
        <w:rPr>
          <w:position w:val="-24"/>
        </w:rPr>
        <w:object w:dxaOrig="920" w:dyaOrig="499">
          <v:shape id="_x0000_i1048" type="#_x0000_t75" style="width:46.05pt;height:24.65pt" o:ole="">
            <v:imagedata r:id="rId59" o:title=""/>
          </v:shape>
          <o:OLEObject Type="Embed" ProgID="Equation.3" ShapeID="_x0000_i1048" DrawAspect="Content" ObjectID="_1392802739" r:id="rId60"/>
        </w:object>
      </w:r>
    </w:p>
    <w:p w:rsidR="007125C6" w:rsidRDefault="007125C6" w:rsidP="007125C6">
      <w:pPr>
        <w:widowControl/>
        <w:tabs>
          <w:tab w:val="left" w:pos="-1440"/>
        </w:tabs>
      </w:pPr>
    </w:p>
    <w:p w:rsidR="00FF32F2" w:rsidRDefault="00FF32F2" w:rsidP="007125C6">
      <w:pPr>
        <w:widowControl/>
        <w:tabs>
          <w:tab w:val="left" w:pos="-1440"/>
        </w:tabs>
      </w:pPr>
      <w:r>
        <w:t>The current estimator that uses the</w:t>
      </w:r>
      <w:r w:rsidR="00C775A8">
        <w:t xml:space="preserve"> landline </w:t>
      </w:r>
      <w:r>
        <w:t xml:space="preserve">frame only can be stated </w:t>
      </w:r>
      <w:r w:rsidR="00890ACE">
        <w:t xml:space="preserve">in terms of the partitioning of </w:t>
      </w:r>
      <w:r w:rsidR="00890ACE" w:rsidRPr="00D6169B">
        <w:rPr>
          <w:i/>
        </w:rPr>
        <w:t>U</w:t>
      </w:r>
      <w:r w:rsidR="00890ACE">
        <w:t xml:space="preserve"> represented in Figure 1 </w:t>
      </w:r>
      <w:r>
        <w:t xml:space="preserve">as </w:t>
      </w:r>
    </w:p>
    <w:p w:rsidR="00FF32F2" w:rsidRDefault="00FF32F2" w:rsidP="007125C6">
      <w:pPr>
        <w:widowControl/>
        <w:tabs>
          <w:tab w:val="left" w:pos="-1440"/>
        </w:tabs>
      </w:pPr>
    </w:p>
    <w:p w:rsidR="00FF32F2" w:rsidRDefault="0062123D" w:rsidP="007125C6">
      <w:pPr>
        <w:widowControl/>
        <w:tabs>
          <w:tab w:val="left" w:pos="-1440"/>
        </w:tabs>
        <w:rPr>
          <w:position w:val="-40"/>
        </w:rPr>
      </w:pPr>
      <w:r w:rsidRPr="00A86022">
        <w:rPr>
          <w:position w:val="-10"/>
        </w:rPr>
        <w:object w:dxaOrig="1500" w:dyaOrig="340">
          <v:shape id="_x0000_i1049" type="#_x0000_t75" style="width:75.25pt;height:17.5pt" o:ole="">
            <v:imagedata r:id="rId61" o:title=""/>
          </v:shape>
          <o:OLEObject Type="Embed" ProgID="Equation.3" ShapeID="_x0000_i1049" DrawAspect="Content" ObjectID="_1392802740" r:id="rId62"/>
        </w:object>
      </w:r>
    </w:p>
    <w:p w:rsidR="005F3EAF" w:rsidRDefault="005F3EAF" w:rsidP="007125C6">
      <w:pPr>
        <w:widowControl/>
        <w:tabs>
          <w:tab w:val="left" w:pos="-1440"/>
        </w:tabs>
        <w:rPr>
          <w:position w:val="-40"/>
        </w:rPr>
      </w:pPr>
      <w:r>
        <w:rPr>
          <w:position w:val="-40"/>
        </w:rPr>
        <w:t>where</w:t>
      </w:r>
      <w:r w:rsidR="00AC2FC0">
        <w:rPr>
          <w:position w:val="-40"/>
        </w:rPr>
        <w:t xml:space="preserve"> the totals from the landline frame are defined as</w:t>
      </w:r>
    </w:p>
    <w:p w:rsidR="00A86022" w:rsidRDefault="00A86022" w:rsidP="007125C6">
      <w:pPr>
        <w:widowControl/>
        <w:tabs>
          <w:tab w:val="left" w:pos="-1440"/>
        </w:tabs>
        <w:rPr>
          <w:position w:val="-40"/>
        </w:rPr>
      </w:pPr>
    </w:p>
    <w:p w:rsidR="00652DA3" w:rsidRDefault="0062123D" w:rsidP="007125C6">
      <w:pPr>
        <w:widowControl/>
        <w:tabs>
          <w:tab w:val="left" w:pos="-1440"/>
        </w:tabs>
        <w:rPr>
          <w:position w:val="-28"/>
        </w:rPr>
      </w:pPr>
      <w:r w:rsidRPr="00652DA3">
        <w:rPr>
          <w:position w:val="-28"/>
        </w:rPr>
        <w:object w:dxaOrig="1260" w:dyaOrig="540">
          <v:shape id="_x0000_i1050" type="#_x0000_t75" style="width:62.9pt;height:27.25pt" o:ole="">
            <v:imagedata r:id="rId63" o:title=""/>
          </v:shape>
          <o:OLEObject Type="Embed" ProgID="Equation.3" ShapeID="_x0000_i1050" DrawAspect="Content" ObjectID="_1392802741" r:id="rId64"/>
        </w:object>
      </w:r>
    </w:p>
    <w:p w:rsidR="005E06D1" w:rsidRDefault="005E06D1" w:rsidP="007125C6">
      <w:pPr>
        <w:widowControl/>
        <w:tabs>
          <w:tab w:val="left" w:pos="-1440"/>
        </w:tabs>
        <w:rPr>
          <w:position w:val="-28"/>
        </w:rPr>
      </w:pPr>
    </w:p>
    <w:p w:rsidR="005E06D1" w:rsidRDefault="005E06D1" w:rsidP="007125C6">
      <w:pPr>
        <w:widowControl/>
        <w:tabs>
          <w:tab w:val="left" w:pos="-1440"/>
        </w:tabs>
        <w:rPr>
          <w:position w:val="-28"/>
        </w:rPr>
      </w:pPr>
      <w:r>
        <w:rPr>
          <w:position w:val="-28"/>
        </w:rPr>
        <w:t>and</w:t>
      </w:r>
      <w:r w:rsidR="001577BF">
        <w:rPr>
          <w:position w:val="-28"/>
        </w:rPr>
        <w:t xml:space="preserve"> </w:t>
      </w:r>
    </w:p>
    <w:p w:rsidR="001577BF" w:rsidRDefault="001577BF" w:rsidP="007125C6">
      <w:pPr>
        <w:widowControl/>
        <w:tabs>
          <w:tab w:val="left" w:pos="-1440"/>
        </w:tabs>
        <w:rPr>
          <w:position w:val="-40"/>
        </w:rPr>
      </w:pPr>
    </w:p>
    <w:p w:rsidR="00EF3023" w:rsidRPr="001577BF" w:rsidRDefault="00912EA8" w:rsidP="00EF3023">
      <w:pPr>
        <w:widowControl/>
        <w:tabs>
          <w:tab w:val="left" w:pos="-1440"/>
        </w:tabs>
        <w:rPr>
          <w:position w:val="-40"/>
        </w:rPr>
      </w:pPr>
      <w:r w:rsidRPr="00912EA8">
        <w:rPr>
          <w:position w:val="-32"/>
        </w:rPr>
        <w:object w:dxaOrig="1359" w:dyaOrig="580">
          <v:shape id="_x0000_i1051" type="#_x0000_t75" style="width:68.1pt;height:29.2pt" o:ole="">
            <v:imagedata r:id="rId65" o:title=""/>
          </v:shape>
          <o:OLEObject Type="Embed" ProgID="Equation.3" ShapeID="_x0000_i1051" DrawAspect="Content" ObjectID="_1392802742" r:id="rId66"/>
        </w:object>
      </w:r>
    </w:p>
    <w:p w:rsidR="001577BF" w:rsidRDefault="001577BF" w:rsidP="001577BF">
      <w:pPr>
        <w:widowControl/>
        <w:tabs>
          <w:tab w:val="left" w:pos="-1440"/>
        </w:tabs>
      </w:pPr>
      <w:r>
        <w:t xml:space="preserve">A simple expression for an estimator of </w:t>
      </w:r>
      <w:r w:rsidRPr="001577BF">
        <w:rPr>
          <w:position w:val="-4"/>
        </w:rPr>
        <w:object w:dxaOrig="279" w:dyaOrig="320">
          <v:shape id="_x0000_i1052" type="#_x0000_t75" style="width:13.6pt;height:15.55pt" o:ole="">
            <v:imagedata r:id="rId67" o:title=""/>
          </v:shape>
          <o:OLEObject Type="Embed" ProgID="Equation.3" ShapeID="_x0000_i1052" DrawAspect="Content" ObjectID="_1392802743" r:id="rId68"/>
        </w:object>
      </w:r>
      <w:r>
        <w:rPr>
          <w:position w:val="-10"/>
        </w:rPr>
        <w:t xml:space="preserve"> </w:t>
      </w:r>
      <w:r>
        <w:t xml:space="preserve">is </w:t>
      </w:r>
    </w:p>
    <w:p w:rsidR="001577BF" w:rsidRDefault="001577BF" w:rsidP="007125C6">
      <w:pPr>
        <w:widowControl/>
        <w:tabs>
          <w:tab w:val="left" w:pos="-1440"/>
        </w:tabs>
        <w:rPr>
          <w:position w:val="-10"/>
        </w:rPr>
      </w:pPr>
    </w:p>
    <w:p w:rsidR="0099402D" w:rsidRDefault="009D5005" w:rsidP="007125C6">
      <w:pPr>
        <w:widowControl/>
        <w:tabs>
          <w:tab w:val="left" w:pos="-1440"/>
        </w:tabs>
        <w:rPr>
          <w:position w:val="-28"/>
        </w:rPr>
      </w:pPr>
      <w:r w:rsidRPr="00172780">
        <w:rPr>
          <w:position w:val="-10"/>
        </w:rPr>
        <w:object w:dxaOrig="1740" w:dyaOrig="360">
          <v:shape id="_x0000_i1053" type="#_x0000_t75" style="width:86.25pt;height:17.5pt" o:ole="">
            <v:imagedata r:id="rId69" o:title=""/>
          </v:shape>
          <o:OLEObject Type="Embed" ProgID="Equation.3" ShapeID="_x0000_i1053" DrawAspect="Content" ObjectID="_1392802744" r:id="rId70"/>
        </w:object>
      </w:r>
    </w:p>
    <w:p w:rsidR="00FF32F2" w:rsidRDefault="00FF32F2" w:rsidP="007125C6">
      <w:pPr>
        <w:widowControl/>
        <w:tabs>
          <w:tab w:val="left" w:pos="-1440"/>
        </w:tabs>
      </w:pPr>
    </w:p>
    <w:p w:rsidR="00172780" w:rsidRDefault="00172780" w:rsidP="00172780">
      <w:pPr>
        <w:widowControl/>
        <w:tabs>
          <w:tab w:val="left" w:pos="-1440"/>
        </w:tabs>
        <w:rPr>
          <w:position w:val="-28"/>
        </w:rPr>
      </w:pPr>
      <w:r>
        <w:rPr>
          <w:position w:val="-10"/>
        </w:rPr>
        <w:t>where</w:t>
      </w:r>
      <w:r w:rsidR="00A86022">
        <w:rPr>
          <w:position w:val="-10"/>
        </w:rPr>
        <w:t xml:space="preserve"> the estimator</w:t>
      </w:r>
      <w:r w:rsidR="00AC2FC0">
        <w:rPr>
          <w:position w:val="-10"/>
        </w:rPr>
        <w:t>s</w:t>
      </w:r>
      <w:r w:rsidR="00A86022">
        <w:rPr>
          <w:position w:val="-10"/>
        </w:rPr>
        <w:t xml:space="preserve"> of the total </w:t>
      </w:r>
      <w:r w:rsidR="00AC2FC0">
        <w:rPr>
          <w:position w:val="-10"/>
        </w:rPr>
        <w:t>from the landline frame are</w:t>
      </w:r>
      <w:r w:rsidR="00A86022">
        <w:rPr>
          <w:position w:val="-10"/>
        </w:rPr>
        <w:t xml:space="preserve"> defined as</w:t>
      </w:r>
    </w:p>
    <w:p w:rsidR="00172780" w:rsidRDefault="00172780" w:rsidP="00172780">
      <w:pPr>
        <w:widowControl/>
        <w:tabs>
          <w:tab w:val="left" w:pos="-1440"/>
        </w:tabs>
        <w:rPr>
          <w:position w:val="-28"/>
        </w:rPr>
      </w:pPr>
    </w:p>
    <w:p w:rsidR="00172780" w:rsidRDefault="0062123D" w:rsidP="00172780">
      <w:pPr>
        <w:widowControl/>
        <w:tabs>
          <w:tab w:val="left" w:pos="-1440"/>
        </w:tabs>
        <w:rPr>
          <w:position w:val="-28"/>
        </w:rPr>
      </w:pPr>
      <w:r w:rsidRPr="00890ACE">
        <w:rPr>
          <w:position w:val="-28"/>
        </w:rPr>
        <w:object w:dxaOrig="1579" w:dyaOrig="560">
          <v:shape id="_x0000_i1054" type="#_x0000_t75" style="width:78.5pt;height:28.55pt" o:ole="">
            <v:imagedata r:id="rId71" o:title=""/>
          </v:shape>
          <o:OLEObject Type="Embed" ProgID="Equation.3" ShapeID="_x0000_i1054" DrawAspect="Content" ObjectID="_1392802745" r:id="rId72"/>
        </w:object>
      </w:r>
    </w:p>
    <w:p w:rsidR="005E06D1" w:rsidRDefault="005E06D1" w:rsidP="00172780">
      <w:pPr>
        <w:widowControl/>
        <w:tabs>
          <w:tab w:val="left" w:pos="-1440"/>
        </w:tabs>
        <w:rPr>
          <w:position w:val="-28"/>
        </w:rPr>
      </w:pPr>
    </w:p>
    <w:p w:rsidR="005E06D1" w:rsidRDefault="005E06D1" w:rsidP="00172780">
      <w:pPr>
        <w:widowControl/>
        <w:tabs>
          <w:tab w:val="left" w:pos="-1440"/>
        </w:tabs>
        <w:rPr>
          <w:position w:val="-28"/>
        </w:rPr>
      </w:pPr>
      <w:r>
        <w:rPr>
          <w:position w:val="-28"/>
        </w:rPr>
        <w:t xml:space="preserve">and </w:t>
      </w:r>
    </w:p>
    <w:p w:rsidR="005E06D1" w:rsidRDefault="005E06D1" w:rsidP="00172780">
      <w:pPr>
        <w:widowControl/>
        <w:tabs>
          <w:tab w:val="left" w:pos="-1440"/>
        </w:tabs>
        <w:rPr>
          <w:position w:val="-30"/>
        </w:rPr>
      </w:pPr>
    </w:p>
    <w:p w:rsidR="00172780" w:rsidRDefault="005A27A5" w:rsidP="00172780">
      <w:pPr>
        <w:widowControl/>
        <w:tabs>
          <w:tab w:val="left" w:pos="-1440"/>
        </w:tabs>
        <w:rPr>
          <w:position w:val="-118"/>
        </w:rPr>
      </w:pPr>
      <w:r w:rsidRPr="009D5005">
        <w:rPr>
          <w:position w:val="-34"/>
        </w:rPr>
        <w:object w:dxaOrig="2060" w:dyaOrig="600">
          <v:shape id="_x0000_i1055" type="#_x0000_t75" style="width:103.8pt;height:29.2pt" o:ole="">
            <v:imagedata r:id="rId73" o:title=""/>
          </v:shape>
          <o:OLEObject Type="Embed" ProgID="Equation.3" ShapeID="_x0000_i1055" DrawAspect="Content" ObjectID="_1392802746" r:id="rId74"/>
        </w:object>
      </w:r>
    </w:p>
    <w:p w:rsidR="00172780" w:rsidRDefault="00172780" w:rsidP="007125C6">
      <w:pPr>
        <w:widowControl/>
        <w:tabs>
          <w:tab w:val="left" w:pos="-1440"/>
        </w:tabs>
      </w:pPr>
    </w:p>
    <w:p w:rsidR="005A27A5" w:rsidRDefault="005A27A5" w:rsidP="007125C6">
      <w:pPr>
        <w:widowControl/>
        <w:tabs>
          <w:tab w:val="left" w:pos="-1440"/>
        </w:tabs>
      </w:pPr>
      <w:r>
        <w:t xml:space="preserve">Note that </w:t>
      </w:r>
      <w:r w:rsidRPr="005A27A5">
        <w:rPr>
          <w:position w:val="-4"/>
        </w:rPr>
        <w:object w:dxaOrig="420" w:dyaOrig="300">
          <v:shape id="_x0000_i1056" type="#_x0000_t75" style="width:20.75pt;height:14.9pt" o:ole="">
            <v:imagedata r:id="rId75" o:title=""/>
          </v:shape>
          <o:OLEObject Type="Embed" ProgID="Equation.3" ShapeID="_x0000_i1056" DrawAspect="Content" ObjectID="_1392802747" r:id="rId76"/>
        </w:object>
      </w:r>
      <w:r>
        <w:t xml:space="preserve"> and </w:t>
      </w:r>
      <w:r w:rsidRPr="005A27A5">
        <w:rPr>
          <w:position w:val="-4"/>
        </w:rPr>
        <w:object w:dxaOrig="420" w:dyaOrig="300">
          <v:shape id="_x0000_i1057" type="#_x0000_t75" style="width:20.75pt;height:14.9pt" o:ole="">
            <v:imagedata r:id="rId77" o:title=""/>
          </v:shape>
          <o:OLEObject Type="Embed" ProgID="Equation.3" ShapeID="_x0000_i1057" DrawAspect="Content" ObjectID="_1392802748" r:id="rId78"/>
        </w:object>
      </w:r>
      <w:r>
        <w:t xml:space="preserve"> are both sums over households and their estimators </w:t>
      </w:r>
      <w:r w:rsidRPr="00890ACE">
        <w:rPr>
          <w:position w:val="-28"/>
        </w:rPr>
        <w:object w:dxaOrig="1579" w:dyaOrig="560">
          <v:shape id="_x0000_i1058" type="#_x0000_t75" style="width:78.5pt;height:28.55pt" o:ole="">
            <v:imagedata r:id="rId71" o:title=""/>
          </v:shape>
          <o:OLEObject Type="Embed" ProgID="Equation.3" ShapeID="_x0000_i1058" DrawAspect="Content" ObjectID="_1392802749" r:id="rId79"/>
        </w:object>
      </w:r>
      <w:r>
        <w:t xml:space="preserve"> and </w:t>
      </w:r>
      <w:r w:rsidRPr="005A27A5">
        <w:rPr>
          <w:position w:val="-4"/>
        </w:rPr>
        <w:object w:dxaOrig="720" w:dyaOrig="300">
          <v:shape id="_x0000_i1059" type="#_x0000_t75" style="width:36.3pt;height:14.9pt" o:ole="">
            <v:imagedata r:id="rId80" o:title=""/>
          </v:shape>
          <o:OLEObject Type="Embed" ProgID="Equation.3" ShapeID="_x0000_i1059" DrawAspect="Content" ObjectID="_1392802750" r:id="rId81"/>
        </w:object>
      </w:r>
      <w:r>
        <w:t xml:space="preserve"> are sums over telephone numbers.  We can do this because the </w:t>
      </w:r>
      <w:r w:rsidR="00714337" w:rsidRPr="00714337">
        <w:rPr>
          <w:i/>
        </w:rPr>
        <w:t>MPNF</w:t>
      </w:r>
      <w:r w:rsidR="00714337">
        <w:t xml:space="preserve"> accounts for the multiple telephone numbers associated with a given household.</w:t>
      </w:r>
    </w:p>
    <w:p w:rsidR="005A27A5" w:rsidRDefault="005A27A5" w:rsidP="007125C6">
      <w:pPr>
        <w:widowControl/>
        <w:tabs>
          <w:tab w:val="left" w:pos="-1440"/>
        </w:tabs>
      </w:pPr>
    </w:p>
    <w:p w:rsidR="0084784E" w:rsidRDefault="0084784E" w:rsidP="007125C6">
      <w:pPr>
        <w:widowControl/>
        <w:tabs>
          <w:tab w:val="left" w:pos="-1440"/>
        </w:tabs>
      </w:pPr>
      <w:r>
        <w:t xml:space="preserve">The estimator </w:t>
      </w:r>
      <w:r w:rsidR="00172780" w:rsidRPr="00172780">
        <w:rPr>
          <w:position w:val="-4"/>
        </w:rPr>
        <w:object w:dxaOrig="279" w:dyaOrig="320">
          <v:shape id="_x0000_i1060" type="#_x0000_t75" style="width:14.25pt;height:15.55pt" o:ole="">
            <v:imagedata r:id="rId82" o:title=""/>
          </v:shape>
          <o:OLEObject Type="Embed" ProgID="Equation.3" ShapeID="_x0000_i1060" DrawAspect="Content" ObjectID="_1392802751" r:id="rId83"/>
        </w:object>
      </w:r>
      <w:r>
        <w:t xml:space="preserve"> only uses </w:t>
      </w:r>
      <w:r w:rsidR="00EB1338">
        <w:t xml:space="preserve">a </w:t>
      </w:r>
      <w:r>
        <w:t>sample</w:t>
      </w:r>
      <w:r w:rsidR="00EB1338">
        <w:t xml:space="preserve"> selected from the</w:t>
      </w:r>
      <w:r w:rsidR="00C775A8">
        <w:t xml:space="preserve"> landline </w:t>
      </w:r>
      <w:r w:rsidR="00EB1338">
        <w:t>frame</w:t>
      </w:r>
      <w:r>
        <w:t>.  The weights that TPOPS currently uses (Killion 2010) are designed for this estimator.</w:t>
      </w:r>
    </w:p>
    <w:p w:rsidR="0084784E" w:rsidRDefault="0084784E" w:rsidP="007125C6">
      <w:pPr>
        <w:widowControl/>
        <w:tabs>
          <w:tab w:val="left" w:pos="-1440"/>
        </w:tabs>
      </w:pPr>
    </w:p>
    <w:p w:rsidR="00FF32F2" w:rsidRDefault="00FF32F2" w:rsidP="007125C6">
      <w:pPr>
        <w:widowControl/>
        <w:tabs>
          <w:tab w:val="left" w:pos="-1440"/>
        </w:tabs>
      </w:pPr>
      <w:r>
        <w:t xml:space="preserve">The cell phone frame will allow us to improve the coverage of TPOPS by including </w:t>
      </w:r>
      <w:r w:rsidR="00EB1338">
        <w:t xml:space="preserve">the </w:t>
      </w:r>
      <w:r>
        <w:t>cell phone only</w:t>
      </w:r>
      <w:r w:rsidR="00EB1338">
        <w:t xml:space="preserve"> universe</w:t>
      </w:r>
      <w:r w:rsidR="00043EF4">
        <w:t xml:space="preserve"> or</w:t>
      </w:r>
      <w:r w:rsidR="00043EF4" w:rsidRPr="00043EF4">
        <w:rPr>
          <w:i/>
        </w:rPr>
        <w:t xml:space="preserve"> </w:t>
      </w:r>
      <w:r w:rsidR="00043EF4" w:rsidRPr="00EB1338">
        <w:rPr>
          <w:i/>
        </w:rPr>
        <w:t>U</w:t>
      </w:r>
      <w:r w:rsidR="005A27A5">
        <w:rPr>
          <w:i/>
          <w:vertAlign w:val="subscript"/>
        </w:rPr>
        <w:t>B</w:t>
      </w:r>
      <w:r>
        <w:t xml:space="preserve">.  </w:t>
      </w:r>
      <w:r w:rsidR="00EB1338">
        <w:t xml:space="preserve">A general </w:t>
      </w:r>
      <w:r w:rsidR="00A46C1A">
        <w:t xml:space="preserve">statistic for the total that uses </w:t>
      </w:r>
      <w:r w:rsidR="00EB1338">
        <w:t>both frames</w:t>
      </w:r>
      <w:r w:rsidR="00AA25F5">
        <w:t xml:space="preserve">, which can be represented as the </w:t>
      </w:r>
      <w:proofErr w:type="gramStart"/>
      <w:r w:rsidR="00AA25F5">
        <w:t xml:space="preserve">set </w:t>
      </w:r>
      <w:proofErr w:type="gramEnd"/>
      <w:r w:rsidR="0001571B" w:rsidRPr="0001571B">
        <w:rPr>
          <w:position w:val="-10"/>
        </w:rPr>
        <w:object w:dxaOrig="1140" w:dyaOrig="320">
          <v:shape id="_x0000_i1061" type="#_x0000_t75" style="width:57.1pt;height:16.2pt" o:ole="">
            <v:imagedata r:id="rId84" o:title=""/>
          </v:shape>
          <o:OLEObject Type="Embed" ProgID="Equation.3" ShapeID="_x0000_i1061" DrawAspect="Content" ObjectID="_1392802752" r:id="rId85"/>
        </w:object>
      </w:r>
      <w:r w:rsidR="00AA25F5">
        <w:t>,</w:t>
      </w:r>
      <w:r w:rsidR="00EB1338">
        <w:t xml:space="preserve"> can be stated as</w:t>
      </w:r>
    </w:p>
    <w:p w:rsidR="0099402D" w:rsidRDefault="0099402D" w:rsidP="007125C6">
      <w:pPr>
        <w:widowControl/>
        <w:tabs>
          <w:tab w:val="left" w:pos="-1440"/>
        </w:tabs>
      </w:pPr>
    </w:p>
    <w:p w:rsidR="00AA25F5" w:rsidRDefault="0001571B" w:rsidP="007125C6">
      <w:pPr>
        <w:widowControl/>
        <w:tabs>
          <w:tab w:val="left" w:pos="-1440"/>
        </w:tabs>
      </w:pPr>
      <w:r w:rsidRPr="0001571B">
        <w:rPr>
          <w:position w:val="-32"/>
        </w:rPr>
        <w:object w:dxaOrig="1340" w:dyaOrig="580">
          <v:shape id="_x0000_i1062" type="#_x0000_t75" style="width:66.15pt;height:29.2pt" o:ole="">
            <v:imagedata r:id="rId86" o:title=""/>
          </v:shape>
          <o:OLEObject Type="Embed" ProgID="Equation.3" ShapeID="_x0000_i1062" DrawAspect="Content" ObjectID="_1392802753" r:id="rId87"/>
        </w:object>
      </w:r>
    </w:p>
    <w:p w:rsidR="00AA25F5" w:rsidRDefault="00AA25F5" w:rsidP="007125C6">
      <w:pPr>
        <w:widowControl/>
        <w:tabs>
          <w:tab w:val="left" w:pos="-1440"/>
        </w:tabs>
      </w:pPr>
    </w:p>
    <w:p w:rsidR="00AA25F5" w:rsidRDefault="00AA25F5" w:rsidP="007125C6">
      <w:pPr>
        <w:widowControl/>
        <w:tabs>
          <w:tab w:val="left" w:pos="-1440"/>
        </w:tabs>
      </w:pPr>
      <w:proofErr w:type="gramStart"/>
      <w:r>
        <w:t>or</w:t>
      </w:r>
      <w:proofErr w:type="gramEnd"/>
      <w:r>
        <w:t xml:space="preserve"> alternatively in terms as the partitions of </w:t>
      </w:r>
      <w:r w:rsidR="0001571B" w:rsidRPr="0001571B">
        <w:rPr>
          <w:position w:val="-10"/>
        </w:rPr>
        <w:object w:dxaOrig="1140" w:dyaOrig="320">
          <v:shape id="_x0000_i1063" type="#_x0000_t75" style="width:57.1pt;height:16.2pt" o:ole="">
            <v:imagedata r:id="rId88" o:title=""/>
          </v:shape>
          <o:OLEObject Type="Embed" ProgID="Equation.3" ShapeID="_x0000_i1063" DrawAspect="Content" ObjectID="_1392802754" r:id="rId89"/>
        </w:object>
      </w:r>
      <w:r>
        <w:t xml:space="preserve"> as</w:t>
      </w:r>
    </w:p>
    <w:p w:rsidR="00AA25F5" w:rsidRDefault="00AA25F5" w:rsidP="007125C6">
      <w:pPr>
        <w:widowControl/>
        <w:tabs>
          <w:tab w:val="left" w:pos="-1440"/>
        </w:tabs>
      </w:pPr>
    </w:p>
    <w:p w:rsidR="00FF32F2" w:rsidRDefault="00912EA8" w:rsidP="007125C6">
      <w:pPr>
        <w:widowControl/>
        <w:tabs>
          <w:tab w:val="left" w:pos="-1440"/>
        </w:tabs>
        <w:rPr>
          <w:position w:val="-40"/>
        </w:rPr>
      </w:pPr>
      <w:r w:rsidRPr="00A14D2B">
        <w:rPr>
          <w:position w:val="-10"/>
        </w:rPr>
        <w:object w:dxaOrig="2160" w:dyaOrig="360">
          <v:shape id="_x0000_i1064" type="#_x0000_t75" style="width:107.05pt;height:18.15pt" o:ole="">
            <v:imagedata r:id="rId90" o:title=""/>
          </v:shape>
          <o:OLEObject Type="Embed" ProgID="Equation.3" ShapeID="_x0000_i1064" DrawAspect="Content" ObjectID="_1392802755" r:id="rId91"/>
        </w:object>
      </w:r>
      <w:r w:rsidR="00B95C65">
        <w:rPr>
          <w:position w:val="-10"/>
        </w:rPr>
        <w:t>.</w:t>
      </w:r>
    </w:p>
    <w:p w:rsidR="0062123D" w:rsidRDefault="00B95C65" w:rsidP="007125C6">
      <w:pPr>
        <w:widowControl/>
        <w:tabs>
          <w:tab w:val="left" w:pos="-1440"/>
        </w:tabs>
        <w:rPr>
          <w:position w:val="-40"/>
        </w:rPr>
      </w:pPr>
      <w:r>
        <w:rPr>
          <w:position w:val="-40"/>
        </w:rPr>
        <w:t xml:space="preserve">The </w:t>
      </w:r>
      <w:r w:rsidR="00A14D2B">
        <w:rPr>
          <w:position w:val="-40"/>
        </w:rPr>
        <w:t>total for the cell phone only universe is defined as</w:t>
      </w:r>
    </w:p>
    <w:p w:rsidR="00E05B39" w:rsidRDefault="00E05B39" w:rsidP="007125C6">
      <w:pPr>
        <w:widowControl/>
        <w:tabs>
          <w:tab w:val="left" w:pos="-1440"/>
        </w:tabs>
        <w:rPr>
          <w:position w:val="-40"/>
        </w:rPr>
      </w:pPr>
    </w:p>
    <w:p w:rsidR="0062123D" w:rsidRDefault="00635513" w:rsidP="007125C6">
      <w:pPr>
        <w:widowControl/>
        <w:tabs>
          <w:tab w:val="left" w:pos="-1440"/>
        </w:tabs>
        <w:rPr>
          <w:position w:val="-40"/>
        </w:rPr>
      </w:pPr>
      <w:r w:rsidRPr="00912EA8">
        <w:rPr>
          <w:position w:val="-32"/>
        </w:rPr>
        <w:object w:dxaOrig="1180" w:dyaOrig="580">
          <v:shape id="_x0000_i1065" type="#_x0000_t75" style="width:59.05pt;height:28.55pt" o:ole="">
            <v:imagedata r:id="rId92" o:title=""/>
          </v:shape>
          <o:OLEObject Type="Embed" ProgID="Equation.3" ShapeID="_x0000_i1065" DrawAspect="Content" ObjectID="_1392802756" r:id="rId93"/>
        </w:object>
      </w:r>
    </w:p>
    <w:p w:rsidR="0084784E" w:rsidRDefault="0084784E" w:rsidP="007125C6">
      <w:pPr>
        <w:widowControl/>
        <w:tabs>
          <w:tab w:val="left" w:pos="-1440"/>
        </w:tabs>
        <w:rPr>
          <w:position w:val="-10"/>
        </w:rPr>
      </w:pPr>
    </w:p>
    <w:p w:rsidR="00A14D2B" w:rsidRDefault="00A14D2B" w:rsidP="007125C6">
      <w:pPr>
        <w:widowControl/>
        <w:tabs>
          <w:tab w:val="left" w:pos="-1440"/>
        </w:tabs>
        <w:rPr>
          <w:position w:val="-10"/>
        </w:rPr>
      </w:pPr>
      <w:r>
        <w:rPr>
          <w:position w:val="-10"/>
        </w:rPr>
        <w:t>and an estimator of the total using a sample from the cell phone frame is</w:t>
      </w:r>
    </w:p>
    <w:p w:rsidR="00FC12C3" w:rsidRDefault="00FC12C3" w:rsidP="007125C6">
      <w:pPr>
        <w:widowControl/>
        <w:tabs>
          <w:tab w:val="left" w:pos="-1440"/>
        </w:tabs>
        <w:rPr>
          <w:position w:val="-10"/>
        </w:rPr>
      </w:pPr>
    </w:p>
    <w:p w:rsidR="00A14D2B" w:rsidRDefault="0001571B" w:rsidP="007125C6">
      <w:pPr>
        <w:widowControl/>
        <w:tabs>
          <w:tab w:val="left" w:pos="-1440"/>
        </w:tabs>
        <w:rPr>
          <w:position w:val="-10"/>
        </w:rPr>
      </w:pPr>
      <w:r w:rsidRPr="00912EA8">
        <w:rPr>
          <w:position w:val="-32"/>
        </w:rPr>
        <w:object w:dxaOrig="1660" w:dyaOrig="580">
          <v:shape id="_x0000_i1066" type="#_x0000_t75" style="width:83.05pt;height:28.55pt" o:ole="">
            <v:imagedata r:id="rId94" o:title=""/>
          </v:shape>
          <o:OLEObject Type="Embed" ProgID="Equation.3" ShapeID="_x0000_i1066" DrawAspect="Content" ObjectID="_1392802757" r:id="rId95"/>
        </w:object>
      </w:r>
    </w:p>
    <w:p w:rsidR="00E90FB7" w:rsidRDefault="00E90FB7" w:rsidP="00A83C4C">
      <w:pPr>
        <w:widowControl/>
        <w:tabs>
          <w:tab w:val="left" w:pos="-1440"/>
        </w:tabs>
        <w:rPr>
          <w:position w:val="-34"/>
        </w:rPr>
      </w:pPr>
    </w:p>
    <w:p w:rsidR="0084784E" w:rsidRDefault="0084784E" w:rsidP="00A83C4C">
      <w:pPr>
        <w:widowControl/>
        <w:tabs>
          <w:tab w:val="left" w:pos="-1440"/>
        </w:tabs>
        <w:rPr>
          <w:position w:val="-34"/>
        </w:rPr>
      </w:pPr>
      <w:r>
        <w:rPr>
          <w:position w:val="-34"/>
        </w:rPr>
        <w:t>Althoug</w:t>
      </w:r>
      <w:r w:rsidR="00037251">
        <w:rPr>
          <w:position w:val="-34"/>
        </w:rPr>
        <w:t xml:space="preserve">h </w:t>
      </w:r>
      <w:r w:rsidR="00043EF4">
        <w:rPr>
          <w:position w:val="-34"/>
        </w:rPr>
        <w:t xml:space="preserve">we do not </w:t>
      </w:r>
      <w:r>
        <w:rPr>
          <w:position w:val="-34"/>
        </w:rPr>
        <w:t>have complete</w:t>
      </w:r>
      <w:r w:rsidR="00E90FB7">
        <w:rPr>
          <w:position w:val="-34"/>
        </w:rPr>
        <w:t xml:space="preserve"> </w:t>
      </w:r>
      <w:r>
        <w:rPr>
          <w:position w:val="-34"/>
        </w:rPr>
        <w:t xml:space="preserve">coverage of </w:t>
      </w:r>
      <w:r w:rsidRPr="00EB1338">
        <w:rPr>
          <w:i/>
          <w:position w:val="-34"/>
        </w:rPr>
        <w:t>U</w:t>
      </w:r>
      <w:r w:rsidR="00290AB8">
        <w:rPr>
          <w:position w:val="-34"/>
        </w:rPr>
        <w:t xml:space="preserve"> </w:t>
      </w:r>
      <w:r w:rsidR="00906469">
        <w:rPr>
          <w:position w:val="-34"/>
        </w:rPr>
        <w:t>,</w:t>
      </w:r>
      <w:r w:rsidR="00290AB8">
        <w:rPr>
          <w:position w:val="-34"/>
        </w:rPr>
        <w:t xml:space="preserve"> the </w:t>
      </w:r>
      <w:r w:rsidR="002002BB">
        <w:rPr>
          <w:position w:val="-34"/>
        </w:rPr>
        <w:t>addition of the</w:t>
      </w:r>
      <w:r w:rsidR="00290AB8">
        <w:rPr>
          <w:position w:val="-34"/>
        </w:rPr>
        <w:t xml:space="preserve"> </w:t>
      </w:r>
      <w:r w:rsidR="002002BB">
        <w:rPr>
          <w:position w:val="-34"/>
        </w:rPr>
        <w:t>c</w:t>
      </w:r>
      <w:r w:rsidR="00290AB8">
        <w:rPr>
          <w:position w:val="-34"/>
        </w:rPr>
        <w:t xml:space="preserve">ell phone frame will </w:t>
      </w:r>
      <w:r>
        <w:rPr>
          <w:position w:val="-34"/>
        </w:rPr>
        <w:t>have better coverage tha</w:t>
      </w:r>
      <w:r w:rsidR="00290AB8">
        <w:rPr>
          <w:position w:val="-34"/>
        </w:rPr>
        <w:t>n the landline frame alone</w:t>
      </w:r>
      <w:r>
        <w:rPr>
          <w:position w:val="-34"/>
        </w:rPr>
        <w:t>.</w:t>
      </w:r>
    </w:p>
    <w:p w:rsidR="0084784E" w:rsidRDefault="0084784E" w:rsidP="0084566E">
      <w:pPr>
        <w:widowControl/>
        <w:tabs>
          <w:tab w:val="left" w:pos="-1440"/>
        </w:tabs>
      </w:pPr>
    </w:p>
    <w:p w:rsidR="00A12A46" w:rsidRDefault="00C427FD" w:rsidP="0084566E">
      <w:pPr>
        <w:widowControl/>
        <w:tabs>
          <w:tab w:val="left" w:pos="-1440"/>
        </w:tabs>
      </w:pPr>
      <w:r>
        <w:t xml:space="preserve">What </w:t>
      </w:r>
      <w:r w:rsidR="00EB1338">
        <w:t>should we d</w:t>
      </w:r>
      <w:r>
        <w:t xml:space="preserve">o with the </w:t>
      </w:r>
      <w:r w:rsidR="0084784E">
        <w:t>intersection of the two frames</w:t>
      </w:r>
      <w:r w:rsidR="0099402D">
        <w:t xml:space="preserve">?  </w:t>
      </w:r>
      <w:r w:rsidR="00EB1338">
        <w:t xml:space="preserve">How should we </w:t>
      </w:r>
      <w:proofErr w:type="gramStart"/>
      <w:r w:rsidR="00EB1338">
        <w:t xml:space="preserve">estimate </w:t>
      </w:r>
      <w:r w:rsidR="00912EA8" w:rsidRPr="00C775A8">
        <w:rPr>
          <w:position w:val="-4"/>
        </w:rPr>
        <w:object w:dxaOrig="520" w:dyaOrig="300">
          <v:shape id="_x0000_i1067" type="#_x0000_t75" style="width:27.25pt;height:15.55pt" o:ole="">
            <v:imagedata r:id="rId96" o:title=""/>
          </v:shape>
          <o:OLEObject Type="Embed" ProgID="Equation.3" ShapeID="_x0000_i1067" DrawAspect="Content" ObjectID="_1392802758" r:id="rId97"/>
        </w:object>
      </w:r>
      <w:r w:rsidR="00B95C65">
        <w:rPr>
          <w:position w:val="-4"/>
        </w:rPr>
        <w:t xml:space="preserve"> </w:t>
      </w:r>
      <w:r w:rsidR="00B95C65">
        <w:t xml:space="preserve">?  </w:t>
      </w:r>
      <w:r w:rsidR="0099402D">
        <w:t>There are two options, which we will now discuss</w:t>
      </w:r>
      <w:r w:rsidR="00B95C65">
        <w:t>.</w:t>
      </w:r>
    </w:p>
    <w:p w:rsidR="000E378D" w:rsidRDefault="000E378D" w:rsidP="0084566E">
      <w:pPr>
        <w:widowControl/>
        <w:tabs>
          <w:tab w:val="left" w:pos="-1440"/>
        </w:tabs>
      </w:pPr>
    </w:p>
    <w:p w:rsidR="00C427FD" w:rsidRPr="00755556" w:rsidRDefault="00275474" w:rsidP="00674FA8">
      <w:pPr>
        <w:keepNext/>
        <w:widowControl/>
        <w:tabs>
          <w:tab w:val="left" w:pos="-1440"/>
        </w:tabs>
        <w:outlineLvl w:val="0"/>
        <w:rPr>
          <w:b/>
        </w:rPr>
      </w:pPr>
      <w:r>
        <w:rPr>
          <w:b/>
        </w:rPr>
        <w:t>S</w:t>
      </w:r>
      <w:r w:rsidR="00C427FD" w:rsidRPr="00755556">
        <w:rPr>
          <w:b/>
        </w:rPr>
        <w:t xml:space="preserve">olution 1: </w:t>
      </w:r>
      <w:r w:rsidR="00755FF2">
        <w:rPr>
          <w:b/>
        </w:rPr>
        <w:t>Estimate the intersection with</w:t>
      </w:r>
      <w:r w:rsidR="007125C6" w:rsidRPr="00755556">
        <w:rPr>
          <w:b/>
        </w:rPr>
        <w:t xml:space="preserve"> the</w:t>
      </w:r>
      <w:r w:rsidR="00C775A8">
        <w:rPr>
          <w:b/>
        </w:rPr>
        <w:t xml:space="preserve"> landline </w:t>
      </w:r>
      <w:r w:rsidR="007125C6" w:rsidRPr="00755556">
        <w:rPr>
          <w:b/>
        </w:rPr>
        <w:t>sample only</w:t>
      </w:r>
    </w:p>
    <w:p w:rsidR="00287761" w:rsidRDefault="00287761" w:rsidP="00674FA8">
      <w:pPr>
        <w:keepNext/>
        <w:widowControl/>
        <w:tabs>
          <w:tab w:val="left" w:pos="-1440"/>
        </w:tabs>
      </w:pPr>
    </w:p>
    <w:p w:rsidR="00275474" w:rsidRDefault="00275474" w:rsidP="00674FA8">
      <w:pPr>
        <w:keepNext/>
        <w:widowControl/>
        <w:tabs>
          <w:tab w:val="left" w:pos="-1440"/>
        </w:tabs>
      </w:pPr>
      <w:r>
        <w:t>The first solution is to only use the sample from one of the two frames.  Here, we would only use the sample from the</w:t>
      </w:r>
      <w:r w:rsidR="00C775A8">
        <w:t xml:space="preserve"> landline </w:t>
      </w:r>
      <w:r w:rsidR="00906469">
        <w:t>frame in the estimator</w:t>
      </w:r>
    </w:p>
    <w:p w:rsidR="00275474" w:rsidRDefault="00275474" w:rsidP="0084566E">
      <w:pPr>
        <w:widowControl/>
        <w:tabs>
          <w:tab w:val="left" w:pos="-1440"/>
        </w:tabs>
      </w:pPr>
    </w:p>
    <w:p w:rsidR="000E378D" w:rsidRDefault="00635513" w:rsidP="0084566E">
      <w:pPr>
        <w:widowControl/>
        <w:tabs>
          <w:tab w:val="left" w:pos="-1440"/>
        </w:tabs>
      </w:pPr>
      <w:r w:rsidRPr="00912EA8">
        <w:rPr>
          <w:position w:val="-34"/>
        </w:rPr>
        <w:object w:dxaOrig="1840" w:dyaOrig="600">
          <v:shape id="_x0000_i1068" type="#_x0000_t75" style="width:92.1pt;height:30.5pt" o:ole="">
            <v:imagedata r:id="rId98" o:title=""/>
          </v:shape>
          <o:OLEObject Type="Embed" ProgID="Equation.3" ShapeID="_x0000_i1068" DrawAspect="Content" ObjectID="_1392802759" r:id="rId99"/>
        </w:object>
      </w:r>
    </w:p>
    <w:p w:rsidR="000E378D" w:rsidRDefault="000E378D" w:rsidP="0084566E">
      <w:pPr>
        <w:widowControl/>
        <w:tabs>
          <w:tab w:val="left" w:pos="-1440"/>
        </w:tabs>
      </w:pPr>
    </w:p>
    <w:p w:rsidR="000E378D" w:rsidRDefault="00275474" w:rsidP="0084566E">
      <w:pPr>
        <w:widowControl/>
        <w:tabs>
          <w:tab w:val="left" w:pos="-1440"/>
        </w:tabs>
      </w:pPr>
      <w:r>
        <w:t xml:space="preserve">Since we do not know whether a unit is in </w:t>
      </w:r>
      <w:r w:rsidRPr="00D6169B">
        <w:rPr>
          <w:i/>
        </w:rPr>
        <w:t>U</w:t>
      </w:r>
      <w:r w:rsidR="00635513">
        <w:rPr>
          <w:i/>
          <w:vertAlign w:val="subscript"/>
        </w:rPr>
        <w:t>AB</w:t>
      </w:r>
      <w:r>
        <w:t>, for either frame</w:t>
      </w:r>
      <w:r w:rsidR="00B95C65">
        <w:t>,</w:t>
      </w:r>
      <w:r>
        <w:t xml:space="preserve"> until we talk to the respondent</w:t>
      </w:r>
      <w:r w:rsidR="00B95C65">
        <w:t>;</w:t>
      </w:r>
      <w:r>
        <w:t xml:space="preserve"> we need to call all of the selected sample units from both frames.  We can </w:t>
      </w:r>
      <w:r w:rsidR="0084784E">
        <w:t xml:space="preserve">stop the interview with </w:t>
      </w:r>
      <w:r w:rsidR="00D03453">
        <w:t xml:space="preserve">estimator </w:t>
      </w:r>
      <w:r w:rsidR="00635513" w:rsidRPr="00D03453">
        <w:rPr>
          <w:position w:val="-4"/>
        </w:rPr>
        <w:object w:dxaOrig="720" w:dyaOrig="300">
          <v:shape id="_x0000_i1069" type="#_x0000_t75" style="width:36.3pt;height:14.9pt" o:ole="">
            <v:imagedata r:id="rId100" o:title=""/>
          </v:shape>
          <o:OLEObject Type="Embed" ProgID="Equation.3" ShapeID="_x0000_i1069" DrawAspect="Content" ObjectID="_1392802760" r:id="rId101"/>
        </w:object>
      </w:r>
      <w:r w:rsidR="00043EF4">
        <w:rPr>
          <w:position w:val="-4"/>
        </w:rPr>
        <w:t xml:space="preserve"> </w:t>
      </w:r>
      <w:r w:rsidR="00D03453">
        <w:t xml:space="preserve"> </w:t>
      </w:r>
      <w:r w:rsidR="00043EF4">
        <w:t xml:space="preserve">once we </w:t>
      </w:r>
      <w:r w:rsidR="00B95C65">
        <w:t>identify</w:t>
      </w:r>
      <w:r w:rsidR="00043EF4">
        <w:t xml:space="preserve"> that the respondent has both a landline telephone and cell phone and they were selected from </w:t>
      </w:r>
      <w:r w:rsidR="00043EF4" w:rsidRPr="00B95C65">
        <w:rPr>
          <w:i/>
        </w:rPr>
        <w:t>F</w:t>
      </w:r>
      <w:r w:rsidR="0001571B">
        <w:rPr>
          <w:i/>
          <w:vertAlign w:val="subscript"/>
        </w:rPr>
        <w:t>c</w:t>
      </w:r>
      <w:r w:rsidR="00043EF4" w:rsidRPr="00B95C65">
        <w:rPr>
          <w:i/>
          <w:vertAlign w:val="subscript"/>
        </w:rPr>
        <w:t>ell</w:t>
      </w:r>
      <w:r w:rsidR="00043EF4">
        <w:t xml:space="preserve">.  </w:t>
      </w:r>
      <w:r w:rsidR="0084784E">
        <w:t xml:space="preserve">  </w:t>
      </w:r>
    </w:p>
    <w:p w:rsidR="007125C6" w:rsidRDefault="007125C6" w:rsidP="0084566E">
      <w:pPr>
        <w:widowControl/>
        <w:tabs>
          <w:tab w:val="left" w:pos="-1440"/>
        </w:tabs>
      </w:pPr>
    </w:p>
    <w:p w:rsidR="00290AB8" w:rsidRDefault="00290AB8" w:rsidP="0084566E">
      <w:pPr>
        <w:widowControl/>
        <w:tabs>
          <w:tab w:val="left" w:pos="-1440"/>
        </w:tabs>
      </w:pPr>
      <w:r>
        <w:t>We could have also chosen to use the data from the cell phone sample alone.  We chose the data from the landline because we plan to allocate more sample to the landline sample than the cell phone sample.  This means that the landline sample will provide a better estimate</w:t>
      </w:r>
      <w:r w:rsidR="00043EF4">
        <w:t xml:space="preserve"> in terms of sampling variability</w:t>
      </w:r>
      <w:r>
        <w:t>.</w:t>
      </w:r>
    </w:p>
    <w:p w:rsidR="00290AB8" w:rsidRDefault="00290AB8" w:rsidP="0084566E">
      <w:pPr>
        <w:widowControl/>
        <w:tabs>
          <w:tab w:val="left" w:pos="-1440"/>
        </w:tabs>
      </w:pPr>
    </w:p>
    <w:p w:rsidR="00C427FD" w:rsidRPr="00755556" w:rsidRDefault="00C427FD" w:rsidP="00A83C4C">
      <w:pPr>
        <w:widowControl/>
        <w:tabs>
          <w:tab w:val="left" w:pos="-1440"/>
        </w:tabs>
        <w:outlineLvl w:val="0"/>
        <w:rPr>
          <w:b/>
        </w:rPr>
      </w:pPr>
      <w:r w:rsidRPr="00755556">
        <w:rPr>
          <w:b/>
        </w:rPr>
        <w:t>Solution 2:</w:t>
      </w:r>
      <w:r w:rsidR="007125C6" w:rsidRPr="00755556">
        <w:rPr>
          <w:b/>
        </w:rPr>
        <w:t xml:space="preserve"> </w:t>
      </w:r>
      <w:r w:rsidR="00755FF2">
        <w:rPr>
          <w:b/>
        </w:rPr>
        <w:t xml:space="preserve">Estimate the intersection </w:t>
      </w:r>
      <w:r w:rsidR="007125C6" w:rsidRPr="00755556">
        <w:rPr>
          <w:b/>
        </w:rPr>
        <w:t>fr</w:t>
      </w:r>
      <w:r w:rsidR="00755556" w:rsidRPr="00755556">
        <w:rPr>
          <w:b/>
        </w:rPr>
        <w:t>om both the</w:t>
      </w:r>
      <w:r w:rsidR="00C775A8">
        <w:rPr>
          <w:b/>
        </w:rPr>
        <w:t xml:space="preserve"> landline </w:t>
      </w:r>
      <w:r w:rsidR="00755556" w:rsidRPr="00755556">
        <w:rPr>
          <w:b/>
        </w:rPr>
        <w:t>and cell samples</w:t>
      </w:r>
    </w:p>
    <w:p w:rsidR="00287761" w:rsidRDefault="00287761" w:rsidP="0084566E">
      <w:pPr>
        <w:widowControl/>
        <w:tabs>
          <w:tab w:val="left" w:pos="-1440"/>
        </w:tabs>
      </w:pPr>
    </w:p>
    <w:p w:rsidR="00275474" w:rsidRDefault="00275474" w:rsidP="0084566E">
      <w:pPr>
        <w:widowControl/>
        <w:tabs>
          <w:tab w:val="left" w:pos="-1440"/>
        </w:tabs>
      </w:pPr>
      <w:r>
        <w:t xml:space="preserve">The second solution uses the sample units that are in </w:t>
      </w:r>
      <w:r w:rsidRPr="00755FF2">
        <w:rPr>
          <w:i/>
        </w:rPr>
        <w:t>U</w:t>
      </w:r>
      <w:r w:rsidR="00635513">
        <w:rPr>
          <w:i/>
          <w:vertAlign w:val="subscript"/>
        </w:rPr>
        <w:t>AB</w:t>
      </w:r>
      <w:r>
        <w:t xml:space="preserve"> from both frames.</w:t>
      </w:r>
      <w:r w:rsidR="00906469">
        <w:t xml:space="preserve">  Then the estimator becomes</w:t>
      </w:r>
    </w:p>
    <w:p w:rsidR="00275474" w:rsidRDefault="00275474" w:rsidP="0084566E">
      <w:pPr>
        <w:widowControl/>
        <w:tabs>
          <w:tab w:val="left" w:pos="-1440"/>
        </w:tabs>
      </w:pPr>
    </w:p>
    <w:p w:rsidR="00C427FD" w:rsidRDefault="0001571B" w:rsidP="0084566E">
      <w:pPr>
        <w:widowControl/>
        <w:tabs>
          <w:tab w:val="left" w:pos="-1440"/>
        </w:tabs>
      </w:pPr>
      <w:r w:rsidRPr="00635513">
        <w:rPr>
          <w:position w:val="-10"/>
        </w:rPr>
        <w:object w:dxaOrig="3140" w:dyaOrig="360">
          <v:shape id="_x0000_i1070" type="#_x0000_t75" style="width:156.95pt;height:18.15pt" o:ole="">
            <v:imagedata r:id="rId102" o:title=""/>
          </v:shape>
          <o:OLEObject Type="Embed" ProgID="Equation.3" ShapeID="_x0000_i1070" DrawAspect="Content" ObjectID="_1392802761" r:id="rId103"/>
        </w:object>
      </w:r>
    </w:p>
    <w:p w:rsidR="007E6031" w:rsidRDefault="007E6031" w:rsidP="0084566E">
      <w:pPr>
        <w:widowControl/>
        <w:tabs>
          <w:tab w:val="left" w:pos="-1440"/>
        </w:tabs>
      </w:pPr>
    </w:p>
    <w:p w:rsidR="007E6031" w:rsidRDefault="007E6031" w:rsidP="0084566E">
      <w:pPr>
        <w:widowControl/>
        <w:tabs>
          <w:tab w:val="left" w:pos="-1440"/>
        </w:tabs>
      </w:pPr>
      <w:r>
        <w:t>where</w:t>
      </w:r>
    </w:p>
    <w:p w:rsidR="007E6031" w:rsidRDefault="007E6031" w:rsidP="0084566E">
      <w:pPr>
        <w:widowControl/>
        <w:tabs>
          <w:tab w:val="left" w:pos="-1440"/>
        </w:tabs>
      </w:pPr>
    </w:p>
    <w:p w:rsidR="007E6031" w:rsidRDefault="0001571B" w:rsidP="0084566E">
      <w:pPr>
        <w:widowControl/>
        <w:tabs>
          <w:tab w:val="left" w:pos="-1440"/>
        </w:tabs>
      </w:pPr>
      <w:r w:rsidRPr="00635513">
        <w:rPr>
          <w:position w:val="-34"/>
        </w:rPr>
        <w:object w:dxaOrig="2079" w:dyaOrig="600">
          <v:shape id="_x0000_i1071" type="#_x0000_t75" style="width:103.8pt;height:30.5pt" o:ole="">
            <v:imagedata r:id="rId104" o:title=""/>
          </v:shape>
          <o:OLEObject Type="Embed" ProgID="Equation.3" ShapeID="_x0000_i1071" DrawAspect="Content" ObjectID="_1392802762" r:id="rId105"/>
        </w:object>
      </w:r>
      <w:r w:rsidR="007E6031">
        <w:t>,</w:t>
      </w:r>
    </w:p>
    <w:p w:rsidR="007E6031" w:rsidRDefault="007E6031" w:rsidP="0084566E">
      <w:pPr>
        <w:widowControl/>
        <w:tabs>
          <w:tab w:val="left" w:pos="-1440"/>
        </w:tabs>
      </w:pPr>
    </w:p>
    <w:p w:rsidR="000C075F" w:rsidRDefault="007E6031" w:rsidP="0084566E">
      <w:pPr>
        <w:widowControl/>
        <w:tabs>
          <w:tab w:val="left" w:pos="-1440"/>
        </w:tabs>
      </w:pPr>
      <w:proofErr w:type="gramStart"/>
      <w:r>
        <w:t>and</w:t>
      </w:r>
      <w:proofErr w:type="gramEnd"/>
      <w:r>
        <w:t xml:space="preserve"> </w:t>
      </w:r>
      <w:r w:rsidR="00275474" w:rsidRPr="00275474">
        <w:rPr>
          <w:position w:val="-10"/>
        </w:rPr>
        <w:object w:dxaOrig="380" w:dyaOrig="340">
          <v:shape id="_x0000_i1072" type="#_x0000_t75" style="width:18.8pt;height:17.5pt" o:ole="">
            <v:imagedata r:id="rId106" o:title=""/>
          </v:shape>
          <o:OLEObject Type="Embed" ProgID="Equation.3" ShapeID="_x0000_i1072" DrawAspect="Content" ObjectID="_1392802763" r:id="rId107"/>
        </w:object>
      </w:r>
      <w:r w:rsidR="00275474">
        <w:t xml:space="preserve"> and </w:t>
      </w:r>
      <w:r w:rsidR="00043EF4" w:rsidRPr="00043EF4">
        <w:rPr>
          <w:position w:val="-12"/>
        </w:rPr>
        <w:object w:dxaOrig="440" w:dyaOrig="360">
          <v:shape id="_x0000_i1073" type="#_x0000_t75" style="width:22.05pt;height:18.15pt" o:ole="">
            <v:imagedata r:id="rId108" o:title=""/>
          </v:shape>
          <o:OLEObject Type="Embed" ProgID="Equation.3" ShapeID="_x0000_i1073" DrawAspect="Content" ObjectID="_1392802764" r:id="rId109"/>
        </w:object>
      </w:r>
      <w:r w:rsidR="00AA0D9B">
        <w:t xml:space="preserve"> are suitably chosen.  For </w:t>
      </w:r>
      <w:r w:rsidR="00635513" w:rsidRPr="00AA0D9B">
        <w:rPr>
          <w:position w:val="-4"/>
        </w:rPr>
        <w:object w:dxaOrig="580" w:dyaOrig="300">
          <v:shape id="_x0000_i1074" type="#_x0000_t75" style="width:29.2pt;height:14.9pt" o:ole="">
            <v:imagedata r:id="rId110" o:title=""/>
          </v:shape>
          <o:OLEObject Type="Embed" ProgID="Equation.3" ShapeID="_x0000_i1074" DrawAspect="Content" ObjectID="_1392802765" r:id="rId111"/>
        </w:object>
      </w:r>
      <w:r w:rsidR="00AA0D9B">
        <w:t xml:space="preserve"> to be an unbiased estimator </w:t>
      </w:r>
      <w:proofErr w:type="gramStart"/>
      <w:r w:rsidR="00AA0D9B">
        <w:t xml:space="preserve">of </w:t>
      </w:r>
      <w:proofErr w:type="gramEnd"/>
      <w:r w:rsidR="00635513" w:rsidRPr="00AA0D9B">
        <w:rPr>
          <w:position w:val="-4"/>
        </w:rPr>
        <w:object w:dxaOrig="499" w:dyaOrig="300">
          <v:shape id="_x0000_i1075" type="#_x0000_t75" style="width:24.65pt;height:15.55pt" o:ole="">
            <v:imagedata r:id="rId112" o:title=""/>
          </v:shape>
          <o:OLEObject Type="Embed" ProgID="Equation.3" ShapeID="_x0000_i1075" DrawAspect="Content" ObjectID="_1392802766" r:id="rId113"/>
        </w:object>
      </w:r>
      <w:r w:rsidR="00AA0D9B">
        <w:t xml:space="preserve">, we need </w:t>
      </w:r>
    </w:p>
    <w:p w:rsidR="00AA0D9B" w:rsidRDefault="00AA0D9B" w:rsidP="0084566E">
      <w:pPr>
        <w:widowControl/>
        <w:tabs>
          <w:tab w:val="left" w:pos="-1440"/>
        </w:tabs>
      </w:pPr>
      <w:r>
        <w:t xml:space="preserve">0 ≤ </w:t>
      </w:r>
      <w:r w:rsidRPr="00275474">
        <w:rPr>
          <w:position w:val="-10"/>
        </w:rPr>
        <w:object w:dxaOrig="380" w:dyaOrig="340">
          <v:shape id="_x0000_i1076" type="#_x0000_t75" style="width:18.8pt;height:17.5pt" o:ole="">
            <v:imagedata r:id="rId106" o:title=""/>
          </v:shape>
          <o:OLEObject Type="Embed" ProgID="Equation.3" ShapeID="_x0000_i1076" DrawAspect="Content" ObjectID="_1392802767" r:id="rId114"/>
        </w:object>
      </w:r>
      <w:r>
        <w:t xml:space="preserve"> ≤ 1, 0 ≤ </w:t>
      </w:r>
      <w:r w:rsidR="00B235B5" w:rsidRPr="00B235B5">
        <w:rPr>
          <w:position w:val="-12"/>
        </w:rPr>
        <w:object w:dxaOrig="440" w:dyaOrig="360">
          <v:shape id="_x0000_i1077" type="#_x0000_t75" style="width:22.05pt;height:18.15pt" o:ole="">
            <v:imagedata r:id="rId115" o:title=""/>
          </v:shape>
          <o:OLEObject Type="Embed" ProgID="Equation.3" ShapeID="_x0000_i1077" DrawAspect="Content" ObjectID="_1392802768" r:id="rId116"/>
        </w:object>
      </w:r>
      <w:r>
        <w:t xml:space="preserve">≤ 1, and </w:t>
      </w:r>
      <w:r w:rsidRPr="00275474">
        <w:rPr>
          <w:position w:val="-10"/>
        </w:rPr>
        <w:object w:dxaOrig="380" w:dyaOrig="340">
          <v:shape id="_x0000_i1078" type="#_x0000_t75" style="width:18.8pt;height:17.5pt" o:ole="">
            <v:imagedata r:id="rId106" o:title=""/>
          </v:shape>
          <o:OLEObject Type="Embed" ProgID="Equation.3" ShapeID="_x0000_i1078" DrawAspect="Content" ObjectID="_1392802769" r:id="rId117"/>
        </w:object>
      </w:r>
      <w:r>
        <w:t xml:space="preserve"> + </w:t>
      </w:r>
      <w:r w:rsidR="0001571B" w:rsidRPr="0001571B">
        <w:rPr>
          <w:position w:val="-10"/>
        </w:rPr>
        <w:object w:dxaOrig="440" w:dyaOrig="320">
          <v:shape id="_x0000_i1079" type="#_x0000_t75" style="width:22.05pt;height:16.2pt" o:ole="">
            <v:imagedata r:id="rId118" o:title=""/>
          </v:shape>
          <o:OLEObject Type="Embed" ProgID="Equation.3" ShapeID="_x0000_i1079" DrawAspect="Content" ObjectID="_1392802770" r:id="rId119"/>
        </w:object>
      </w:r>
      <w:r>
        <w:t>= 1.</w:t>
      </w:r>
    </w:p>
    <w:p w:rsidR="00275474" w:rsidRDefault="00275474" w:rsidP="0084566E">
      <w:pPr>
        <w:widowControl/>
        <w:tabs>
          <w:tab w:val="left" w:pos="-1440"/>
        </w:tabs>
      </w:pPr>
    </w:p>
    <w:p w:rsidR="00CC1D25" w:rsidRDefault="00CC1D25" w:rsidP="00A83C4C">
      <w:pPr>
        <w:widowControl/>
        <w:tabs>
          <w:tab w:val="left" w:pos="-1440"/>
        </w:tabs>
        <w:outlineLvl w:val="0"/>
      </w:pPr>
      <w:r>
        <w:t xml:space="preserve">The optimal choice of </w:t>
      </w:r>
      <w:r w:rsidRPr="00275474">
        <w:rPr>
          <w:position w:val="-10"/>
        </w:rPr>
        <w:object w:dxaOrig="380" w:dyaOrig="340">
          <v:shape id="_x0000_i1080" type="#_x0000_t75" style="width:18.8pt;height:17.5pt" o:ole="">
            <v:imagedata r:id="rId106" o:title=""/>
          </v:shape>
          <o:OLEObject Type="Embed" ProgID="Equation.3" ShapeID="_x0000_i1080" DrawAspect="Content" ObjectID="_1392802771" r:id="rId120"/>
        </w:object>
      </w:r>
      <w:r>
        <w:t xml:space="preserve"> and </w:t>
      </w:r>
      <w:r w:rsidR="008E6579" w:rsidRPr="008E6579">
        <w:rPr>
          <w:position w:val="-10"/>
        </w:rPr>
        <w:object w:dxaOrig="440" w:dyaOrig="320">
          <v:shape id="_x0000_i1081" type="#_x0000_t75" style="width:22.05pt;height:16.2pt" o:ole="">
            <v:imagedata r:id="rId121" o:title=""/>
          </v:shape>
          <o:OLEObject Type="Embed" ProgID="Equation.3" ShapeID="_x0000_i1081" DrawAspect="Content" ObjectID="_1392802772" r:id="rId122"/>
        </w:object>
      </w:r>
      <w:r>
        <w:t xml:space="preserve"> with respect to reducing the variance of </w:t>
      </w:r>
      <w:r w:rsidR="00635513" w:rsidRPr="00AA0D9B">
        <w:rPr>
          <w:position w:val="-4"/>
        </w:rPr>
        <w:object w:dxaOrig="580" w:dyaOrig="300">
          <v:shape id="_x0000_i1082" type="#_x0000_t75" style="width:29.2pt;height:14.9pt" o:ole="">
            <v:imagedata r:id="rId123" o:title=""/>
          </v:shape>
          <o:OLEObject Type="Embed" ProgID="Equation.3" ShapeID="_x0000_i1082" DrawAspect="Content" ObjectID="_1392802773" r:id="rId124"/>
        </w:object>
      </w:r>
      <w:r>
        <w:t xml:space="preserve"> </w:t>
      </w:r>
      <w:r w:rsidR="00755FF2">
        <w:t xml:space="preserve"> </w:t>
      </w:r>
      <w:r>
        <w:t xml:space="preserve">is </w:t>
      </w:r>
    </w:p>
    <w:p w:rsidR="00CC1D25" w:rsidRDefault="00CC1D25" w:rsidP="00C775A8">
      <w:pPr>
        <w:widowControl/>
        <w:tabs>
          <w:tab w:val="left" w:pos="-1440"/>
          <w:tab w:val="left" w:pos="8640"/>
        </w:tabs>
      </w:pPr>
    </w:p>
    <w:p w:rsidR="001E36C8" w:rsidRDefault="008E6579" w:rsidP="00C775A8">
      <w:pPr>
        <w:widowControl/>
        <w:tabs>
          <w:tab w:val="left" w:pos="-1440"/>
          <w:tab w:val="left" w:pos="8640"/>
        </w:tabs>
      </w:pPr>
      <w:r w:rsidRPr="00635513">
        <w:rPr>
          <w:position w:val="-28"/>
        </w:rPr>
        <w:object w:dxaOrig="2700" w:dyaOrig="680">
          <v:shape id="_x0000_i1083" type="#_x0000_t75" style="width:132.3pt;height:34.4pt" o:ole="">
            <v:imagedata r:id="rId125" o:title=""/>
          </v:shape>
          <o:OLEObject Type="Embed" ProgID="Equation.3" ShapeID="_x0000_i1083" DrawAspect="Content" ObjectID="_1392802774" r:id="rId126"/>
        </w:object>
      </w:r>
      <w:r w:rsidR="00CC1D25">
        <w:t xml:space="preserve"> </w:t>
      </w:r>
      <w:r w:rsidR="00C775A8">
        <w:tab/>
        <w:t>(1)</w:t>
      </w:r>
    </w:p>
    <w:p w:rsidR="001E36C8" w:rsidRDefault="001E36C8" w:rsidP="00C775A8">
      <w:pPr>
        <w:widowControl/>
        <w:tabs>
          <w:tab w:val="left" w:pos="-1440"/>
          <w:tab w:val="left" w:pos="8640"/>
        </w:tabs>
      </w:pPr>
    </w:p>
    <w:p w:rsidR="001E36C8" w:rsidRDefault="00CC1D25" w:rsidP="00C775A8">
      <w:pPr>
        <w:widowControl/>
        <w:tabs>
          <w:tab w:val="left" w:pos="-1440"/>
          <w:tab w:val="left" w:pos="8640"/>
        </w:tabs>
      </w:pPr>
      <w:r>
        <w:t>and</w:t>
      </w:r>
    </w:p>
    <w:p w:rsidR="001E36C8" w:rsidRDefault="001E36C8" w:rsidP="00C775A8">
      <w:pPr>
        <w:widowControl/>
        <w:tabs>
          <w:tab w:val="left" w:pos="-1440"/>
          <w:tab w:val="left" w:pos="8640"/>
        </w:tabs>
      </w:pPr>
    </w:p>
    <w:p w:rsidR="00CC1D25" w:rsidRDefault="00CC1D25" w:rsidP="00C775A8">
      <w:pPr>
        <w:widowControl/>
        <w:tabs>
          <w:tab w:val="left" w:pos="-1440"/>
          <w:tab w:val="left" w:pos="8640"/>
        </w:tabs>
        <w:rPr>
          <w:position w:val="-10"/>
        </w:rPr>
      </w:pPr>
      <w:r>
        <w:t xml:space="preserve"> </w:t>
      </w:r>
      <w:r w:rsidR="008E6579" w:rsidRPr="00635513">
        <w:rPr>
          <w:position w:val="-28"/>
        </w:rPr>
        <w:object w:dxaOrig="2820" w:dyaOrig="680">
          <v:shape id="_x0000_i1084" type="#_x0000_t75" style="width:139.45pt;height:34.4pt" o:ole="">
            <v:imagedata r:id="rId127" o:title=""/>
          </v:shape>
          <o:OLEObject Type="Embed" ProgID="Equation.3" ShapeID="_x0000_i1084" DrawAspect="Content" ObjectID="_1392802775" r:id="rId128"/>
        </w:object>
      </w:r>
      <w:r w:rsidR="00C775A8">
        <w:rPr>
          <w:position w:val="-30"/>
        </w:rPr>
        <w:tab/>
        <w:t>(2)</w:t>
      </w:r>
    </w:p>
    <w:p w:rsidR="00E14C0C" w:rsidRPr="000633EB" w:rsidRDefault="00E14C0C" w:rsidP="00E14C0C">
      <w:pPr>
        <w:rPr>
          <w:position w:val="-4"/>
        </w:rPr>
      </w:pPr>
      <w:r w:rsidRPr="000633EB">
        <w:lastRenderedPageBreak/>
        <w:t xml:space="preserve">Given that we initially </w:t>
      </w:r>
      <w:r w:rsidR="0050657F">
        <w:t xml:space="preserve">do not know the variance of </w:t>
      </w:r>
      <w:proofErr w:type="gramStart"/>
      <w:r w:rsidRPr="000633EB">
        <w:t xml:space="preserve">the </w:t>
      </w:r>
      <w:r w:rsidRPr="000633EB">
        <w:rPr>
          <w:position w:val="-4"/>
        </w:rPr>
        <w:object w:dxaOrig="720" w:dyaOrig="300">
          <v:shape id="_x0000_i1085" type="#_x0000_t75" style="width:36.3pt;height:14.9pt" o:ole="">
            <v:imagedata r:id="rId129" o:title=""/>
          </v:shape>
          <o:OLEObject Type="Embed" ProgID="Equation.3" ShapeID="_x0000_i1085" DrawAspect="Content" ObjectID="_1392802776" r:id="rId130"/>
        </w:object>
      </w:r>
      <w:r w:rsidRPr="000633EB">
        <w:rPr>
          <w:position w:val="-4"/>
        </w:rPr>
        <w:t>and</w:t>
      </w:r>
      <w:proofErr w:type="gramEnd"/>
      <w:r w:rsidRPr="000633EB">
        <w:rPr>
          <w:position w:val="-4"/>
        </w:rPr>
        <w:object w:dxaOrig="760" w:dyaOrig="300">
          <v:shape id="_x0000_i1086" type="#_x0000_t75" style="width:37.6pt;height:14.9pt" o:ole="">
            <v:imagedata r:id="rId131" o:title=""/>
          </v:shape>
          <o:OLEObject Type="Embed" ProgID="Equation.3" ShapeID="_x0000_i1086" DrawAspect="Content" ObjectID="_1392802777" r:id="rId132"/>
        </w:object>
      </w:r>
      <w:r w:rsidRPr="000633EB">
        <w:rPr>
          <w:position w:val="-4"/>
        </w:rPr>
        <w:t xml:space="preserve">, we can use the following expressions.  </w:t>
      </w:r>
    </w:p>
    <w:p w:rsidR="00E14C0C" w:rsidRDefault="00E14C0C" w:rsidP="00C775A8">
      <w:pPr>
        <w:widowControl/>
        <w:tabs>
          <w:tab w:val="left" w:pos="-1440"/>
          <w:tab w:val="left" w:pos="8640"/>
        </w:tabs>
        <w:rPr>
          <w:position w:val="-10"/>
        </w:rPr>
      </w:pPr>
    </w:p>
    <w:p w:rsidR="00CC1D25" w:rsidRDefault="0001571B" w:rsidP="00C775A8">
      <w:pPr>
        <w:widowControl/>
        <w:tabs>
          <w:tab w:val="left" w:pos="-1440"/>
          <w:tab w:val="left" w:pos="8640"/>
        </w:tabs>
      </w:pPr>
      <w:r w:rsidRPr="00635513">
        <w:rPr>
          <w:position w:val="-30"/>
        </w:rPr>
        <w:object w:dxaOrig="4260" w:dyaOrig="680">
          <v:shape id="_x0000_i1087" type="#_x0000_t75" style="width:212.75pt;height:34.4pt" o:ole="">
            <v:imagedata r:id="rId133" o:title=""/>
          </v:shape>
          <o:OLEObject Type="Embed" ProgID="Equation.3" ShapeID="_x0000_i1087" DrawAspect="Content" ObjectID="_1392802778" r:id="rId134"/>
        </w:object>
      </w:r>
      <w:r w:rsidR="00C775A8">
        <w:rPr>
          <w:position w:val="-30"/>
        </w:rPr>
        <w:tab/>
        <w:t>(3)</w:t>
      </w:r>
    </w:p>
    <w:p w:rsidR="00CC1D25" w:rsidRDefault="00CC1D25" w:rsidP="00C775A8">
      <w:pPr>
        <w:widowControl/>
        <w:tabs>
          <w:tab w:val="left" w:pos="-1440"/>
          <w:tab w:val="left" w:pos="8640"/>
        </w:tabs>
        <w:rPr>
          <w:b/>
        </w:rPr>
      </w:pPr>
    </w:p>
    <w:p w:rsidR="00EE09F5" w:rsidRPr="00EE09F5" w:rsidRDefault="00EE09F5" w:rsidP="00C775A8">
      <w:pPr>
        <w:widowControl/>
        <w:tabs>
          <w:tab w:val="left" w:pos="-1440"/>
          <w:tab w:val="left" w:pos="8640"/>
        </w:tabs>
      </w:pPr>
      <w:r w:rsidRPr="00EE09F5">
        <w:t xml:space="preserve">and </w:t>
      </w:r>
    </w:p>
    <w:p w:rsidR="00EE09F5" w:rsidRDefault="00EE09F5" w:rsidP="00C775A8">
      <w:pPr>
        <w:widowControl/>
        <w:tabs>
          <w:tab w:val="left" w:pos="-1440"/>
          <w:tab w:val="left" w:pos="8640"/>
        </w:tabs>
        <w:rPr>
          <w:b/>
        </w:rPr>
      </w:pPr>
    </w:p>
    <w:p w:rsidR="00EE09F5" w:rsidRPr="00C775A8" w:rsidRDefault="0001571B" w:rsidP="00C775A8">
      <w:pPr>
        <w:widowControl/>
        <w:tabs>
          <w:tab w:val="left" w:pos="-1440"/>
          <w:tab w:val="left" w:pos="8640"/>
        </w:tabs>
      </w:pPr>
      <w:r w:rsidRPr="00635513">
        <w:rPr>
          <w:b/>
          <w:position w:val="-30"/>
        </w:rPr>
        <w:object w:dxaOrig="4400" w:dyaOrig="680">
          <v:shape id="_x0000_i1088" type="#_x0000_t75" style="width:220.55pt;height:35.05pt" o:ole="">
            <v:imagedata r:id="rId135" o:title=""/>
          </v:shape>
          <o:OLEObject Type="Embed" ProgID="Equation.3" ShapeID="_x0000_i1088" DrawAspect="Content" ObjectID="_1392802779" r:id="rId136"/>
        </w:object>
      </w:r>
      <w:r w:rsidR="00C775A8">
        <w:rPr>
          <w:b/>
          <w:position w:val="-30"/>
        </w:rPr>
        <w:tab/>
      </w:r>
      <w:r w:rsidR="00C775A8" w:rsidRPr="00C775A8">
        <w:rPr>
          <w:position w:val="-30"/>
        </w:rPr>
        <w:t>(4)</w:t>
      </w:r>
    </w:p>
    <w:p w:rsidR="00EE09F5" w:rsidRPr="00C775A8" w:rsidRDefault="00EE09F5" w:rsidP="0084566E">
      <w:pPr>
        <w:widowControl/>
        <w:tabs>
          <w:tab w:val="left" w:pos="-1440"/>
        </w:tabs>
      </w:pPr>
    </w:p>
    <w:p w:rsidR="00C775A8" w:rsidRDefault="00C775A8" w:rsidP="0084566E">
      <w:pPr>
        <w:widowControl/>
        <w:tabs>
          <w:tab w:val="left" w:pos="-1440"/>
        </w:tabs>
      </w:pPr>
      <w:r w:rsidRPr="00C775A8">
        <w:t xml:space="preserve">The assumption behind </w:t>
      </w:r>
      <w:r>
        <w:t>(3) and (4) is that the variance</w:t>
      </w:r>
      <w:r w:rsidR="00D03453">
        <w:t xml:space="preserve">s of </w:t>
      </w:r>
      <w:r w:rsidR="000C075F" w:rsidRPr="00D03453">
        <w:rPr>
          <w:position w:val="-4"/>
        </w:rPr>
        <w:object w:dxaOrig="720" w:dyaOrig="300">
          <v:shape id="_x0000_i1089" type="#_x0000_t75" style="width:36.3pt;height:14.9pt" o:ole="">
            <v:imagedata r:id="rId129" o:title=""/>
          </v:shape>
          <o:OLEObject Type="Embed" ProgID="Equation.3" ShapeID="_x0000_i1089" DrawAspect="Content" ObjectID="_1392802780" r:id="rId137"/>
        </w:object>
      </w:r>
      <w:r w:rsidR="00D03453">
        <w:t xml:space="preserve">and </w:t>
      </w:r>
      <w:r w:rsidR="0001571B" w:rsidRPr="00D03453">
        <w:rPr>
          <w:position w:val="-4"/>
        </w:rPr>
        <w:object w:dxaOrig="760" w:dyaOrig="300">
          <v:shape id="_x0000_i1090" type="#_x0000_t75" style="width:37.6pt;height:14.9pt" o:ole="">
            <v:imagedata r:id="rId131" o:title=""/>
          </v:shape>
          <o:OLEObject Type="Embed" ProgID="Equation.3" ShapeID="_x0000_i1090" DrawAspect="Content" ObjectID="_1392802781" r:id="rId138"/>
        </w:object>
      </w:r>
      <w:r>
        <w:t xml:space="preserve"> can be expressed as</w:t>
      </w:r>
      <w:r w:rsidR="00ED76FE">
        <w:t xml:space="preserve"> generally as</w:t>
      </w:r>
      <w:r>
        <w:t xml:space="preserve"> </w:t>
      </w:r>
      <w:r w:rsidRPr="00C775A8">
        <w:rPr>
          <w:position w:val="-6"/>
        </w:rPr>
        <w:object w:dxaOrig="620" w:dyaOrig="300">
          <v:shape id="_x0000_i1091" type="#_x0000_t75" style="width:30.5pt;height:14.9pt" o:ole="">
            <v:imagedata r:id="rId139" o:title=""/>
          </v:shape>
          <o:OLEObject Type="Embed" ProgID="Equation.3" ShapeID="_x0000_i1091" DrawAspect="Content" ObjectID="_1392802782" r:id="rId140"/>
        </w:object>
      </w:r>
      <w:r>
        <w:t xml:space="preserve"> for both the landline and cell phone sample.  Further, we assume that </w:t>
      </w:r>
      <w:r w:rsidRPr="00C775A8">
        <w:rPr>
          <w:i/>
        </w:rPr>
        <w:t>σ</w:t>
      </w:r>
      <w:r w:rsidRPr="00C775A8">
        <w:rPr>
          <w:vertAlign w:val="superscript"/>
        </w:rPr>
        <w:t>2</w:t>
      </w:r>
      <w:r>
        <w:rPr>
          <w:vertAlign w:val="superscript"/>
        </w:rPr>
        <w:t xml:space="preserve">  </w:t>
      </w:r>
      <w:r w:rsidRPr="00C775A8">
        <w:t>is a constant for both the landline</w:t>
      </w:r>
      <w:r>
        <w:t xml:space="preserve"> and cell phone sample</w:t>
      </w:r>
      <w:r w:rsidR="00B95C65">
        <w:t>; consequently</w:t>
      </w:r>
      <w:r>
        <w:t xml:space="preserve">, the only </w:t>
      </w:r>
      <w:r w:rsidR="004F0D13">
        <w:t>part of the variance that is</w:t>
      </w:r>
      <w:r>
        <w:t xml:space="preserve"> variable is the sample size.</w:t>
      </w:r>
    </w:p>
    <w:p w:rsidR="00F836E0" w:rsidRPr="00C775A8" w:rsidRDefault="00F836E0" w:rsidP="0084566E">
      <w:pPr>
        <w:widowControl/>
        <w:tabs>
          <w:tab w:val="left" w:pos="-1440"/>
        </w:tabs>
      </w:pPr>
    </w:p>
    <w:p w:rsidR="004D6FD4" w:rsidRPr="004D6FD4" w:rsidRDefault="008D219D" w:rsidP="00A83C4C">
      <w:pPr>
        <w:widowControl/>
        <w:tabs>
          <w:tab w:val="left" w:pos="-1440"/>
        </w:tabs>
        <w:outlineLvl w:val="0"/>
        <w:rPr>
          <w:b/>
        </w:rPr>
      </w:pPr>
      <w:r>
        <w:rPr>
          <w:b/>
        </w:rPr>
        <w:t>Combining Multiple Frames</w:t>
      </w:r>
      <w:r w:rsidR="00714337">
        <w:rPr>
          <w:b/>
        </w:rPr>
        <w:t xml:space="preserve"> Solution for TPOPS</w:t>
      </w:r>
    </w:p>
    <w:p w:rsidR="004D6FD4" w:rsidRDefault="004D6FD4" w:rsidP="0084566E">
      <w:pPr>
        <w:widowControl/>
        <w:tabs>
          <w:tab w:val="left" w:pos="-1440"/>
        </w:tabs>
      </w:pPr>
    </w:p>
    <w:p w:rsidR="004D6FD4" w:rsidRDefault="004D6FD4" w:rsidP="0084566E">
      <w:pPr>
        <w:widowControl/>
        <w:tabs>
          <w:tab w:val="left" w:pos="-1440"/>
        </w:tabs>
      </w:pPr>
      <w:r>
        <w:t>TPOPS use</w:t>
      </w:r>
      <w:r w:rsidR="009D5005">
        <w:t>s</w:t>
      </w:r>
      <w:r>
        <w:t xml:space="preserve"> solution </w:t>
      </w:r>
      <w:r w:rsidR="00ED76FE">
        <w:t>2</w:t>
      </w:r>
      <w:r>
        <w:t xml:space="preserve">.  In both solutions, the sample selected from </w:t>
      </w:r>
      <w:r w:rsidR="00714337">
        <w:rPr>
          <w:i/>
        </w:rPr>
        <w:t>W</w:t>
      </w:r>
      <w:r w:rsidR="009D5005">
        <w:rPr>
          <w:i/>
          <w:vertAlign w:val="subscript"/>
        </w:rPr>
        <w:t>AB</w:t>
      </w:r>
      <w:r>
        <w:t xml:space="preserve"> from </w:t>
      </w:r>
      <w:r w:rsidR="00714337">
        <w:rPr>
          <w:i/>
        </w:rPr>
        <w:t>G</w:t>
      </w:r>
      <w:r w:rsidR="0001571B">
        <w:rPr>
          <w:i/>
          <w:vertAlign w:val="subscript"/>
        </w:rPr>
        <w:t>c</w:t>
      </w:r>
      <w:r w:rsidRPr="00E05B39">
        <w:rPr>
          <w:i/>
          <w:vertAlign w:val="subscript"/>
        </w:rPr>
        <w:t>ell</w:t>
      </w:r>
      <w:r>
        <w:t xml:space="preserve"> cannot be identified prior to the interview.  Considerable </w:t>
      </w:r>
      <w:r w:rsidR="00EE09F5">
        <w:t xml:space="preserve">time, cost, and </w:t>
      </w:r>
      <w:r>
        <w:t xml:space="preserve">effort is </w:t>
      </w:r>
      <w:r w:rsidR="00B22217">
        <w:t xml:space="preserve">also </w:t>
      </w:r>
      <w:r w:rsidR="00EE09F5">
        <w:t xml:space="preserve">spent </w:t>
      </w:r>
      <w:r>
        <w:t xml:space="preserve">to </w:t>
      </w:r>
      <w:r w:rsidR="00ED76FE">
        <w:t xml:space="preserve">contact </w:t>
      </w:r>
      <w:r w:rsidR="00A86022">
        <w:t xml:space="preserve">a respondent due to the </w:t>
      </w:r>
      <w:r w:rsidR="00ED76FE">
        <w:t xml:space="preserve">high </w:t>
      </w:r>
      <w:r w:rsidR="00A86022">
        <w:t>scree</w:t>
      </w:r>
      <w:r w:rsidR="00B95C65">
        <w:t>n</w:t>
      </w:r>
      <w:r w:rsidR="00ED76FE">
        <w:t>-out rate of</w:t>
      </w:r>
      <w:r w:rsidR="00E05B39">
        <w:t xml:space="preserve"> cell phone numbers</w:t>
      </w:r>
      <w:r>
        <w:t>.  We think it</w:t>
      </w:r>
      <w:r w:rsidR="00E05B39">
        <w:t xml:space="preserve"> i</w:t>
      </w:r>
      <w:r>
        <w:t xml:space="preserve">s the best use of our resources </w:t>
      </w:r>
      <w:r w:rsidR="00B95C65">
        <w:t xml:space="preserve">to </w:t>
      </w:r>
      <w:r>
        <w:t xml:space="preserve">use </w:t>
      </w:r>
      <w:r w:rsidR="00E05B39">
        <w:t xml:space="preserve">all </w:t>
      </w:r>
      <w:r>
        <w:t xml:space="preserve">of </w:t>
      </w:r>
      <w:r w:rsidR="00E05B39">
        <w:t xml:space="preserve">the contacted </w:t>
      </w:r>
      <w:r>
        <w:t xml:space="preserve">respondents. </w:t>
      </w:r>
    </w:p>
    <w:p w:rsidR="00C775A8" w:rsidRDefault="00C775A8" w:rsidP="0084566E">
      <w:pPr>
        <w:widowControl/>
        <w:tabs>
          <w:tab w:val="left" w:pos="-1440"/>
        </w:tabs>
      </w:pPr>
    </w:p>
    <w:p w:rsidR="00670464" w:rsidRDefault="00670464" w:rsidP="0084566E">
      <w:pPr>
        <w:widowControl/>
        <w:tabs>
          <w:tab w:val="left" w:pos="-1440"/>
        </w:tabs>
        <w:rPr>
          <w:position w:val="-4"/>
        </w:rPr>
      </w:pPr>
      <w:r>
        <w:rPr>
          <w:position w:val="-4"/>
        </w:rPr>
        <w:t xml:space="preserve">With solution 2, we would initially combine the estimators </w:t>
      </w:r>
      <w:r w:rsidRPr="00D03453">
        <w:rPr>
          <w:position w:val="-4"/>
        </w:rPr>
        <w:object w:dxaOrig="720" w:dyaOrig="300">
          <v:shape id="_x0000_i1092" type="#_x0000_t75" style="width:36.3pt;height:14.9pt" o:ole="">
            <v:imagedata r:id="rId129" o:title=""/>
          </v:shape>
          <o:OLEObject Type="Embed" ProgID="Equation.3" ShapeID="_x0000_i1092" DrawAspect="Content" ObjectID="_1392802783" r:id="rId141"/>
        </w:object>
      </w:r>
      <w:r>
        <w:t xml:space="preserve">and </w:t>
      </w:r>
      <w:r w:rsidRPr="00D03453">
        <w:rPr>
          <w:position w:val="-4"/>
        </w:rPr>
        <w:object w:dxaOrig="760" w:dyaOrig="300">
          <v:shape id="_x0000_i1093" type="#_x0000_t75" style="width:37.6pt;height:14.9pt" o:ole="">
            <v:imagedata r:id="rId131" o:title=""/>
          </v:shape>
          <o:OLEObject Type="Embed" ProgID="Equation.3" ShapeID="_x0000_i1093" DrawAspect="Content" ObjectID="_1392802784" r:id="rId142"/>
        </w:object>
      </w:r>
      <w:r>
        <w:rPr>
          <w:position w:val="-4"/>
        </w:rPr>
        <w:t>using (3) and (4),</w:t>
      </w:r>
    </w:p>
    <w:p w:rsidR="00670464" w:rsidRDefault="00670464" w:rsidP="0084566E">
      <w:pPr>
        <w:widowControl/>
        <w:tabs>
          <w:tab w:val="left" w:pos="-1440"/>
        </w:tabs>
      </w:pPr>
      <w:r>
        <w:rPr>
          <w:position w:val="-4"/>
        </w:rPr>
        <w:t xml:space="preserve">and then later when enough information is available to estimate the variance, we would use (1) and (2).  </w:t>
      </w:r>
    </w:p>
    <w:p w:rsidR="00693110" w:rsidRDefault="00693110" w:rsidP="0084566E">
      <w:pPr>
        <w:widowControl/>
        <w:tabs>
          <w:tab w:val="left" w:pos="-1440"/>
        </w:tabs>
      </w:pPr>
    </w:p>
    <w:p w:rsidR="00A26C21" w:rsidRPr="0054419C" w:rsidRDefault="00A26C21" w:rsidP="00A26C21">
      <w:pPr>
        <w:widowControl/>
        <w:rPr>
          <w:b/>
        </w:rPr>
      </w:pPr>
      <w:r w:rsidRPr="0054419C">
        <w:rPr>
          <w:b/>
        </w:rPr>
        <w:t xml:space="preserve">6. </w:t>
      </w:r>
      <w:r>
        <w:rPr>
          <w:b/>
        </w:rPr>
        <w:t xml:space="preserve">Ratio </w:t>
      </w:r>
      <w:r w:rsidRPr="0054419C">
        <w:rPr>
          <w:b/>
        </w:rPr>
        <w:t xml:space="preserve">Adjustment to Known </w:t>
      </w:r>
      <w:r>
        <w:rPr>
          <w:b/>
        </w:rPr>
        <w:t xml:space="preserve">PSU </w:t>
      </w:r>
      <w:r w:rsidRPr="0054419C">
        <w:rPr>
          <w:b/>
        </w:rPr>
        <w:t>Totals</w:t>
      </w:r>
    </w:p>
    <w:p w:rsidR="00A26C21" w:rsidRDefault="00A26C21" w:rsidP="00A26C21">
      <w:pPr>
        <w:widowControl/>
      </w:pPr>
    </w:p>
    <w:p w:rsidR="002B0033" w:rsidRDefault="00A26C21" w:rsidP="00A26C21">
      <w:pPr>
        <w:widowControl/>
      </w:pPr>
      <w:r>
        <w:t xml:space="preserve">TPOPS recently </w:t>
      </w:r>
      <w:r w:rsidR="002B0033">
        <w:t>(</w:t>
      </w:r>
      <w:r w:rsidR="008F7414">
        <w:t>1</w:t>
      </w:r>
      <w:r w:rsidR="008F7414" w:rsidRPr="008F7414">
        <w:rPr>
          <w:vertAlign w:val="superscript"/>
        </w:rPr>
        <w:t>st</w:t>
      </w:r>
      <w:r w:rsidR="008F7414">
        <w:t xml:space="preserve"> quarter of 2011</w:t>
      </w:r>
      <w:r w:rsidR="002B0033">
        <w:t xml:space="preserve">) </w:t>
      </w:r>
      <w:r>
        <w:t xml:space="preserve">started using two </w:t>
      </w:r>
      <w:r w:rsidR="009F72C3">
        <w:t xml:space="preserve">separate </w:t>
      </w:r>
      <w:r>
        <w:t xml:space="preserve">ratio adjustments to known totals in the weighting.  The first adjusts the estimated count of persons within the PSU to the known total for the </w:t>
      </w:r>
      <w:r w:rsidR="001E7E9B">
        <w:t>PSU.  The k</w:t>
      </w:r>
      <w:r>
        <w:t xml:space="preserve">nown totals are derived from the 5-year American Community Survey </w:t>
      </w:r>
      <w:r w:rsidR="009F72C3">
        <w:t xml:space="preserve">(ACS) </w:t>
      </w:r>
      <w:r>
        <w:t xml:space="preserve">data files.  </w:t>
      </w:r>
    </w:p>
    <w:p w:rsidR="002B0033" w:rsidRDefault="002B0033" w:rsidP="00A26C21">
      <w:pPr>
        <w:widowControl/>
      </w:pPr>
    </w:p>
    <w:p w:rsidR="00A26C21" w:rsidRDefault="002B0033" w:rsidP="00A26C21">
      <w:pPr>
        <w:widowControl/>
      </w:pPr>
      <w:r>
        <w:t xml:space="preserve">To reduce the variability due to the cell phone sample, we divide the ACS population totals with estimates derived from </w:t>
      </w:r>
      <w:r w:rsidR="007845A5">
        <w:t xml:space="preserve">NHIS </w:t>
      </w:r>
      <w:r w:rsidR="00530B3C">
        <w:t xml:space="preserve">[Blumberg </w:t>
      </w:r>
      <w:r w:rsidR="00530B3C" w:rsidRPr="00530B3C">
        <w:rPr>
          <w:i/>
        </w:rPr>
        <w:t>et al</w:t>
      </w:r>
      <w:r w:rsidR="00530B3C">
        <w:t>. 2011]</w:t>
      </w:r>
      <w:r w:rsidR="00681CB6">
        <w:t xml:space="preserve">.  </w:t>
      </w:r>
      <w:r>
        <w:t>We will divide the population by telephone status:  wireless only, landline only, or dual use.</w:t>
      </w:r>
      <w:r w:rsidR="001F4431">
        <w:t xml:space="preserve">  See Attachment B for an example of this ratio adjustment and the ratio adjustment described in the next section.</w:t>
      </w:r>
    </w:p>
    <w:p w:rsidR="00A26C21" w:rsidRDefault="00A26C21" w:rsidP="00A26C21">
      <w:pPr>
        <w:widowControl/>
      </w:pPr>
    </w:p>
    <w:p w:rsidR="002B0033" w:rsidRDefault="002B0033" w:rsidP="00A26C21">
      <w:pPr>
        <w:widowControl/>
      </w:pPr>
      <w:r>
        <w:t>The weighting adjustment factor takes the form of</w:t>
      </w:r>
    </w:p>
    <w:p w:rsidR="002B0033" w:rsidRDefault="002B0033" w:rsidP="00A26C21">
      <w:pPr>
        <w:widowControl/>
      </w:pPr>
    </w:p>
    <w:p w:rsidR="00A26C21" w:rsidRDefault="001364D5" w:rsidP="00A26C21">
      <w:pPr>
        <w:widowControl/>
      </w:pPr>
      <w:r w:rsidRPr="00863550">
        <w:rPr>
          <w:position w:val="-30"/>
        </w:rPr>
        <w:object w:dxaOrig="1620" w:dyaOrig="700">
          <v:shape id="_x0000_i1094" type="#_x0000_t75" style="width:80.45pt;height:35.05pt" o:ole="">
            <v:imagedata r:id="rId143" o:title=""/>
          </v:shape>
          <o:OLEObject Type="Embed" ProgID="Equation.3" ShapeID="_x0000_i1094" DrawAspect="Content" ObjectID="_1392802785" r:id="rId144"/>
        </w:object>
      </w:r>
    </w:p>
    <w:p w:rsidR="00A26C21" w:rsidRDefault="00A26C21" w:rsidP="00A26C21">
      <w:pPr>
        <w:widowControl/>
      </w:pPr>
    </w:p>
    <w:p w:rsidR="00A26C21" w:rsidRDefault="00A26C21" w:rsidP="00A26C21">
      <w:pPr>
        <w:widowControl/>
      </w:pPr>
      <w:r>
        <w:lastRenderedPageBreak/>
        <w:t xml:space="preserve">where </w:t>
      </w:r>
    </w:p>
    <w:p w:rsidR="00A26C21" w:rsidRDefault="00A26C21" w:rsidP="00A26C21">
      <w:pPr>
        <w:widowControl/>
      </w:pPr>
    </w:p>
    <w:p w:rsidR="00A26C21" w:rsidRDefault="00A26C21" w:rsidP="00A26C21">
      <w:pPr>
        <w:widowControl/>
        <w:rPr>
          <w:i/>
        </w:rPr>
      </w:pPr>
      <w:r>
        <w:rPr>
          <w:i/>
        </w:rPr>
        <w:t>i</w:t>
      </w:r>
      <w:r>
        <w:rPr>
          <w:i/>
        </w:rPr>
        <w:tab/>
      </w:r>
      <w:r>
        <w:t>i</w:t>
      </w:r>
      <w:r w:rsidRPr="004F71D6">
        <w:t>ndex on the first-stage PSU of strat</w:t>
      </w:r>
      <w:r w:rsidR="00521F3B">
        <w:t>um</w:t>
      </w:r>
      <w:r>
        <w:rPr>
          <w:i/>
        </w:rPr>
        <w:t xml:space="preserve"> h</w:t>
      </w:r>
    </w:p>
    <w:p w:rsidR="00F42E91" w:rsidRPr="004F71D6" w:rsidRDefault="00F42E91" w:rsidP="00A26C21">
      <w:pPr>
        <w:widowControl/>
        <w:rPr>
          <w:i/>
        </w:rPr>
      </w:pPr>
    </w:p>
    <w:p w:rsidR="00A26C21" w:rsidRDefault="00A26C21" w:rsidP="00A26C21">
      <w:pPr>
        <w:widowControl/>
      </w:pPr>
      <w:r w:rsidRPr="004F71D6">
        <w:rPr>
          <w:i/>
        </w:rPr>
        <w:t>c</w:t>
      </w:r>
      <w:r>
        <w:rPr>
          <w:i/>
        </w:rPr>
        <w:tab/>
      </w:r>
      <w:r w:rsidRPr="004F71D6">
        <w:t xml:space="preserve">index of the ratio adjustment cell </w:t>
      </w:r>
      <w:r w:rsidRPr="004F71D6">
        <w:rPr>
          <w:i/>
        </w:rPr>
        <w:t>c</w:t>
      </w:r>
      <w:r>
        <w:t xml:space="preserve"> </w:t>
      </w:r>
      <w:r w:rsidR="002B0033">
        <w:t>(wireless only, landline only, dual use)</w:t>
      </w:r>
    </w:p>
    <w:p w:rsidR="00F42E91" w:rsidRPr="004F71D6" w:rsidRDefault="00F42E91" w:rsidP="00A26C21">
      <w:pPr>
        <w:widowControl/>
        <w:rPr>
          <w:i/>
        </w:rPr>
      </w:pPr>
    </w:p>
    <w:p w:rsidR="00A26C21" w:rsidRDefault="00863550" w:rsidP="00A26C21">
      <w:pPr>
        <w:widowControl/>
        <w:rPr>
          <w:i/>
        </w:rPr>
      </w:pPr>
      <w:r w:rsidRPr="00863550">
        <w:rPr>
          <w:position w:val="-10"/>
        </w:rPr>
        <w:object w:dxaOrig="440" w:dyaOrig="360">
          <v:shape id="_x0000_i1095" type="#_x0000_t75" style="width:22.05pt;height:18.15pt" o:ole="">
            <v:imagedata r:id="rId145" o:title=""/>
          </v:shape>
          <o:OLEObject Type="Embed" ProgID="Equation.3" ShapeID="_x0000_i1095" DrawAspect="Content" ObjectID="_1392802786" r:id="rId146"/>
        </w:object>
      </w:r>
      <w:r w:rsidR="00A26C21">
        <w:rPr>
          <w:i/>
          <w:vertAlign w:val="subscript"/>
        </w:rPr>
        <w:tab/>
      </w:r>
      <w:proofErr w:type="gramStart"/>
      <w:r w:rsidR="00A26C21">
        <w:t>t</w:t>
      </w:r>
      <w:r w:rsidR="00A26C21" w:rsidRPr="004F71D6">
        <w:t>otal</w:t>
      </w:r>
      <w:proofErr w:type="gramEnd"/>
      <w:r w:rsidR="00A26C21" w:rsidRPr="004F71D6">
        <w:t xml:space="preserve"> </w:t>
      </w:r>
      <w:r w:rsidR="00A26C21">
        <w:t>n</w:t>
      </w:r>
      <w:r w:rsidR="00A26C21" w:rsidRPr="004F71D6">
        <w:t xml:space="preserve">umber of people in cell </w:t>
      </w:r>
      <w:r w:rsidR="00A26C21" w:rsidRPr="004F71D6">
        <w:rPr>
          <w:i/>
        </w:rPr>
        <w:t>c</w:t>
      </w:r>
      <w:r w:rsidR="000C5A19">
        <w:rPr>
          <w:i/>
        </w:rPr>
        <w:t xml:space="preserve"> </w:t>
      </w:r>
      <w:r w:rsidR="00A26C21" w:rsidRPr="004F71D6">
        <w:t>f</w:t>
      </w:r>
      <w:r w:rsidR="000C5A19">
        <w:t>or</w:t>
      </w:r>
      <w:r w:rsidR="00A26C21" w:rsidRPr="004F71D6">
        <w:t xml:space="preserve"> PSU </w:t>
      </w:r>
      <w:r w:rsidR="00A26C21" w:rsidRPr="004F71D6">
        <w:rPr>
          <w:i/>
        </w:rPr>
        <w:t>i</w:t>
      </w:r>
      <w:r w:rsidR="00A26C21" w:rsidRPr="004F71D6">
        <w:t xml:space="preserve"> in strat</w:t>
      </w:r>
      <w:r w:rsidR="00521F3B">
        <w:t>um</w:t>
      </w:r>
      <w:r w:rsidR="00A26C21" w:rsidRPr="004F71D6">
        <w:t xml:space="preserve"> </w:t>
      </w:r>
      <w:r w:rsidR="00A26C21" w:rsidRPr="004F71D6">
        <w:rPr>
          <w:i/>
        </w:rPr>
        <w:t>h</w:t>
      </w:r>
    </w:p>
    <w:p w:rsidR="00F42E91" w:rsidRPr="004F71D6" w:rsidRDefault="00F42E91" w:rsidP="00A26C21">
      <w:pPr>
        <w:widowControl/>
      </w:pPr>
    </w:p>
    <w:p w:rsidR="002B0033" w:rsidRDefault="00A26C21" w:rsidP="002B0033">
      <w:pPr>
        <w:widowControl/>
        <w:rPr>
          <w:i/>
        </w:rPr>
      </w:pPr>
      <w:r w:rsidRPr="00395E95">
        <w:rPr>
          <w:position w:val="-12"/>
        </w:rPr>
        <w:object w:dxaOrig="440" w:dyaOrig="400">
          <v:shape id="_x0000_i1096" type="#_x0000_t75" style="width:22.05pt;height:20.1pt" o:ole="">
            <v:imagedata r:id="rId147" o:title=""/>
          </v:shape>
          <o:OLEObject Type="Embed" ProgID="Equation.3" ShapeID="_x0000_i1096" DrawAspect="Content" ObjectID="_1392802787" r:id="rId148"/>
        </w:object>
      </w:r>
      <w:r>
        <w:tab/>
      </w:r>
      <w:proofErr w:type="gramStart"/>
      <w:r>
        <w:t>estimated</w:t>
      </w:r>
      <w:proofErr w:type="gramEnd"/>
      <w:r>
        <w:t xml:space="preserve"> total number of people </w:t>
      </w:r>
      <w:r w:rsidR="00B22217">
        <w:t xml:space="preserve">from TPOPS </w:t>
      </w:r>
      <w:r>
        <w:t>in</w:t>
      </w:r>
      <w:r w:rsidR="00F73B93">
        <w:t xml:space="preserve"> cell</w:t>
      </w:r>
      <w:r>
        <w:t xml:space="preserve"> </w:t>
      </w:r>
      <w:r w:rsidRPr="004F71D6">
        <w:rPr>
          <w:i/>
        </w:rPr>
        <w:t>c</w:t>
      </w:r>
      <w:r w:rsidRPr="004F71D6">
        <w:t xml:space="preserve"> </w:t>
      </w:r>
      <w:r w:rsidR="000C5A19">
        <w:t xml:space="preserve">for </w:t>
      </w:r>
      <w:r w:rsidRPr="004F71D6">
        <w:t xml:space="preserve">PSU </w:t>
      </w:r>
      <w:r w:rsidRPr="004F71D6">
        <w:rPr>
          <w:i/>
        </w:rPr>
        <w:t>i</w:t>
      </w:r>
      <w:r w:rsidRPr="004F71D6">
        <w:t xml:space="preserve"> in strata </w:t>
      </w:r>
      <w:r w:rsidRPr="004F71D6">
        <w:rPr>
          <w:i/>
        </w:rPr>
        <w:t>h</w:t>
      </w:r>
    </w:p>
    <w:p w:rsidR="002B0033" w:rsidRDefault="002B0033" w:rsidP="002B0033">
      <w:pPr>
        <w:widowControl/>
        <w:rPr>
          <w:i/>
        </w:rPr>
      </w:pPr>
    </w:p>
    <w:p w:rsidR="00863550" w:rsidRDefault="00863550" w:rsidP="00A26C21">
      <w:pPr>
        <w:keepNext/>
        <w:widowControl/>
        <w:outlineLvl w:val="0"/>
      </w:pPr>
      <w:r>
        <w:t xml:space="preserve">The known total </w:t>
      </w:r>
      <w:r w:rsidR="009F72C3">
        <w:t xml:space="preserve">is </w:t>
      </w:r>
      <w:r>
        <w:t>derived from two sets of survey estimates</w:t>
      </w:r>
      <w:r w:rsidR="009F72C3">
        <w:t xml:space="preserve"> as</w:t>
      </w:r>
    </w:p>
    <w:p w:rsidR="00863550" w:rsidRDefault="00863550" w:rsidP="00A26C21">
      <w:pPr>
        <w:keepNext/>
        <w:widowControl/>
        <w:outlineLvl w:val="0"/>
      </w:pPr>
    </w:p>
    <w:p w:rsidR="00863550" w:rsidRDefault="00863550" w:rsidP="00A26C21">
      <w:pPr>
        <w:keepNext/>
        <w:widowControl/>
        <w:outlineLvl w:val="0"/>
      </w:pPr>
      <w:r w:rsidRPr="00863550">
        <w:rPr>
          <w:position w:val="-10"/>
        </w:rPr>
        <w:object w:dxaOrig="1320" w:dyaOrig="360">
          <v:shape id="_x0000_i1097" type="#_x0000_t75" style="width:66.15pt;height:18.15pt" o:ole="">
            <v:imagedata r:id="rId149" o:title=""/>
          </v:shape>
          <o:OLEObject Type="Embed" ProgID="Equation.3" ShapeID="_x0000_i1097" DrawAspect="Content" ObjectID="_1392802788" r:id="rId150"/>
        </w:object>
      </w:r>
    </w:p>
    <w:p w:rsidR="00863550" w:rsidRDefault="00863550" w:rsidP="00A26C21">
      <w:pPr>
        <w:keepNext/>
        <w:widowControl/>
        <w:outlineLvl w:val="0"/>
      </w:pPr>
    </w:p>
    <w:p w:rsidR="00863550" w:rsidRDefault="00863550" w:rsidP="00A26C21">
      <w:pPr>
        <w:keepNext/>
        <w:widowControl/>
        <w:outlineLvl w:val="0"/>
      </w:pPr>
      <w:r>
        <w:t>where</w:t>
      </w:r>
    </w:p>
    <w:p w:rsidR="00863550" w:rsidRPr="004F71D6" w:rsidRDefault="00863550" w:rsidP="00863550">
      <w:pPr>
        <w:widowControl/>
        <w:rPr>
          <w:i/>
        </w:rPr>
      </w:pPr>
    </w:p>
    <w:p w:rsidR="00863550" w:rsidRDefault="001525B5" w:rsidP="00863550">
      <w:pPr>
        <w:widowControl/>
        <w:rPr>
          <w:i/>
        </w:rPr>
      </w:pPr>
      <w:r w:rsidRPr="00863550">
        <w:rPr>
          <w:position w:val="-10"/>
        </w:rPr>
        <w:object w:dxaOrig="380" w:dyaOrig="360">
          <v:shape id="_x0000_i1098" type="#_x0000_t75" style="width:18.8pt;height:18.15pt" o:ole="">
            <v:imagedata r:id="rId151" o:title=""/>
          </v:shape>
          <o:OLEObject Type="Embed" ProgID="Equation.3" ShapeID="_x0000_i1098" DrawAspect="Content" ObjectID="_1392802789" r:id="rId152"/>
        </w:object>
      </w:r>
      <w:r w:rsidR="00863550">
        <w:rPr>
          <w:i/>
          <w:vertAlign w:val="subscript"/>
        </w:rPr>
        <w:tab/>
      </w:r>
      <w:proofErr w:type="gramStart"/>
      <w:r w:rsidR="00863550">
        <w:t>estim</w:t>
      </w:r>
      <w:r w:rsidR="00FB3E7B">
        <w:t>at</w:t>
      </w:r>
      <w:r w:rsidR="00863550">
        <w:t>ed</w:t>
      </w:r>
      <w:proofErr w:type="gramEnd"/>
      <w:r w:rsidR="00863550">
        <w:t xml:space="preserve"> t</w:t>
      </w:r>
      <w:r w:rsidR="00863550" w:rsidRPr="004F71D6">
        <w:t xml:space="preserve">otal </w:t>
      </w:r>
      <w:r w:rsidR="00863550">
        <w:t>n</w:t>
      </w:r>
      <w:r w:rsidR="00863550" w:rsidRPr="004F71D6">
        <w:t xml:space="preserve">umber of people </w:t>
      </w:r>
      <w:r w:rsidR="00B22217">
        <w:t>from ACS</w:t>
      </w:r>
      <w:r w:rsidR="0041337D">
        <w:t xml:space="preserve"> </w:t>
      </w:r>
      <w:r w:rsidR="00B22217">
        <w:t xml:space="preserve">for </w:t>
      </w:r>
      <w:r w:rsidR="00863550" w:rsidRPr="004F71D6">
        <w:t xml:space="preserve">PSU </w:t>
      </w:r>
      <w:r w:rsidR="00863550" w:rsidRPr="004F71D6">
        <w:rPr>
          <w:i/>
        </w:rPr>
        <w:t>i</w:t>
      </w:r>
      <w:r w:rsidR="00863550" w:rsidRPr="004F71D6">
        <w:t xml:space="preserve"> </w:t>
      </w:r>
      <w:r w:rsidR="00B22217">
        <w:t xml:space="preserve">in </w:t>
      </w:r>
      <w:r w:rsidR="00863550" w:rsidRPr="004F71D6">
        <w:t>strat</w:t>
      </w:r>
      <w:r w:rsidR="00521F3B">
        <w:t>um</w:t>
      </w:r>
      <w:r w:rsidR="00863550" w:rsidRPr="004F71D6">
        <w:t xml:space="preserve"> </w:t>
      </w:r>
      <w:r w:rsidR="00863550" w:rsidRPr="004F71D6">
        <w:rPr>
          <w:i/>
        </w:rPr>
        <w:t>h</w:t>
      </w:r>
      <w:r w:rsidR="00863550">
        <w:rPr>
          <w:i/>
        </w:rPr>
        <w:t xml:space="preserve"> </w:t>
      </w:r>
    </w:p>
    <w:p w:rsidR="00F42E91" w:rsidRPr="004F71D6" w:rsidRDefault="00F42E91" w:rsidP="00863550">
      <w:pPr>
        <w:widowControl/>
      </w:pPr>
    </w:p>
    <w:p w:rsidR="00863550" w:rsidRPr="004F71D6" w:rsidRDefault="00FB3E7B" w:rsidP="00863550">
      <w:pPr>
        <w:widowControl/>
      </w:pPr>
      <w:r w:rsidRPr="00863550">
        <w:rPr>
          <w:position w:val="-10"/>
        </w:rPr>
        <w:object w:dxaOrig="400" w:dyaOrig="320">
          <v:shape id="_x0000_i1099" type="#_x0000_t75" style="width:19.45pt;height:16.2pt" o:ole="">
            <v:imagedata r:id="rId153" o:title=""/>
          </v:shape>
          <o:OLEObject Type="Embed" ProgID="Equation.3" ShapeID="_x0000_i1099" DrawAspect="Content" ObjectID="_1392802790" r:id="rId154"/>
        </w:object>
      </w:r>
      <w:r w:rsidR="00863550">
        <w:rPr>
          <w:i/>
          <w:vertAlign w:val="subscript"/>
        </w:rPr>
        <w:tab/>
      </w:r>
      <w:proofErr w:type="gramStart"/>
      <w:r w:rsidR="00863550">
        <w:t>estimated</w:t>
      </w:r>
      <w:proofErr w:type="gramEnd"/>
      <w:r w:rsidR="00863550">
        <w:t xml:space="preserve"> proportion of</w:t>
      </w:r>
      <w:r w:rsidR="0041337D">
        <w:t xml:space="preserve"> telephone status</w:t>
      </w:r>
      <w:r w:rsidR="00863550">
        <w:t xml:space="preserve"> </w:t>
      </w:r>
      <w:r w:rsidR="00863550" w:rsidRPr="004F71D6">
        <w:rPr>
          <w:i/>
        </w:rPr>
        <w:t>c</w:t>
      </w:r>
      <w:r w:rsidR="00863550" w:rsidRPr="004F71D6">
        <w:t xml:space="preserve"> </w:t>
      </w:r>
      <w:r w:rsidR="0041337D">
        <w:t xml:space="preserve">derived from NHIS for </w:t>
      </w:r>
      <w:r w:rsidR="00863550" w:rsidRPr="004F71D6">
        <w:t xml:space="preserve">PSU </w:t>
      </w:r>
      <w:r w:rsidR="00863550" w:rsidRPr="004F71D6">
        <w:rPr>
          <w:i/>
        </w:rPr>
        <w:t>i</w:t>
      </w:r>
      <w:r w:rsidR="00863550" w:rsidRPr="004F71D6">
        <w:t xml:space="preserve"> in strat</w:t>
      </w:r>
      <w:r w:rsidR="00521F3B">
        <w:t>um</w:t>
      </w:r>
      <w:r w:rsidR="00863550" w:rsidRPr="004F71D6">
        <w:t xml:space="preserve"> </w:t>
      </w:r>
      <w:r w:rsidR="00863550" w:rsidRPr="004F71D6">
        <w:rPr>
          <w:i/>
        </w:rPr>
        <w:t>h</w:t>
      </w:r>
    </w:p>
    <w:p w:rsidR="00863550" w:rsidRDefault="00863550" w:rsidP="00A26C21">
      <w:pPr>
        <w:keepNext/>
        <w:widowControl/>
        <w:outlineLvl w:val="0"/>
      </w:pPr>
    </w:p>
    <w:p w:rsidR="00FB3E7B" w:rsidRDefault="00FB3E7B" w:rsidP="00FB3E7B">
      <w:pPr>
        <w:widowControl/>
      </w:pPr>
      <w:r>
        <w:t xml:space="preserve">The estimates of </w:t>
      </w:r>
      <w:r w:rsidR="00DC71C7" w:rsidRPr="00863550">
        <w:rPr>
          <w:position w:val="-10"/>
        </w:rPr>
        <w:object w:dxaOrig="380" w:dyaOrig="360">
          <v:shape id="_x0000_i1100" type="#_x0000_t75" style="width:18.8pt;height:18.15pt" o:ole="">
            <v:imagedata r:id="rId155" o:title=""/>
          </v:shape>
          <o:OLEObject Type="Embed" ProgID="Equation.3" ShapeID="_x0000_i1100" DrawAspect="Content" ObjectID="_1392802791" r:id="rId156"/>
        </w:object>
      </w:r>
      <w:r w:rsidR="009F72C3">
        <w:t>are</w:t>
      </w:r>
      <w:r>
        <w:t xml:space="preserve"> derived from the ACS five-year data file and the estimates of </w:t>
      </w:r>
      <w:r w:rsidRPr="00863550">
        <w:rPr>
          <w:position w:val="-10"/>
        </w:rPr>
        <w:object w:dxaOrig="400" w:dyaOrig="320">
          <v:shape id="_x0000_i1101" type="#_x0000_t75" style="width:19.45pt;height:16.2pt" o:ole="">
            <v:imagedata r:id="rId153" o:title=""/>
          </v:shape>
          <o:OLEObject Type="Embed" ProgID="Equation.3" ShapeID="_x0000_i1101" DrawAspect="Content" ObjectID="_1392802792" r:id="rId157"/>
        </w:object>
      </w:r>
      <w:r w:rsidR="009F72C3">
        <w:t>are</w:t>
      </w:r>
      <w:r>
        <w:t xml:space="preserve"> derived from the landline and cell phone usage estimates in </w:t>
      </w:r>
      <w:r w:rsidR="008C709B">
        <w:t xml:space="preserve">Blumberg </w:t>
      </w:r>
      <w:r w:rsidR="008C709B" w:rsidRPr="008C709B">
        <w:rPr>
          <w:i/>
        </w:rPr>
        <w:t>et al</w:t>
      </w:r>
      <w:r w:rsidR="008C709B">
        <w:t xml:space="preserve">. </w:t>
      </w:r>
      <w:r>
        <w:t>(2011).  Since the NH</w:t>
      </w:r>
      <w:r w:rsidR="00B22217">
        <w:t>I</w:t>
      </w:r>
      <w:r>
        <w:t xml:space="preserve">S estimates are at the state or selected county level, weighted averages of the estimates will be used to derive the PSU-level estimates </w:t>
      </w:r>
      <w:r w:rsidR="00693110">
        <w:t xml:space="preserve">of </w:t>
      </w:r>
      <w:r w:rsidRPr="00863550">
        <w:rPr>
          <w:position w:val="-10"/>
        </w:rPr>
        <w:object w:dxaOrig="400" w:dyaOrig="320">
          <v:shape id="_x0000_i1102" type="#_x0000_t75" style="width:19.45pt;height:16.2pt" o:ole="">
            <v:imagedata r:id="rId153" o:title=""/>
          </v:shape>
          <o:OLEObject Type="Embed" ProgID="Equation.3" ShapeID="_x0000_i1102" DrawAspect="Content" ObjectID="_1392802793" r:id="rId158"/>
        </w:object>
      </w:r>
      <w:r w:rsidR="00565D02">
        <w:t xml:space="preserve"> where the weights will be proportional to the eligible population of </w:t>
      </w:r>
      <w:r w:rsidR="00DC71C7">
        <w:t xml:space="preserve">the </w:t>
      </w:r>
      <w:r w:rsidR="00565D02">
        <w:t>count</w:t>
      </w:r>
      <w:r w:rsidR="00DC71C7">
        <w:t>y</w:t>
      </w:r>
      <w:r w:rsidR="00565D02">
        <w:t xml:space="preserve"> or group of counties. </w:t>
      </w:r>
    </w:p>
    <w:p w:rsidR="00565D02" w:rsidRDefault="00565D02" w:rsidP="00FB3E7B">
      <w:pPr>
        <w:widowControl/>
      </w:pPr>
    </w:p>
    <w:p w:rsidR="00FB3E7B" w:rsidRDefault="00530B3C" w:rsidP="00565D02">
      <w:pPr>
        <w:widowControl/>
        <w:outlineLvl w:val="0"/>
      </w:pPr>
      <w:r>
        <w:t xml:space="preserve">The estimates of </w:t>
      </w:r>
      <w:r w:rsidR="00DC71C7" w:rsidRPr="00863550">
        <w:rPr>
          <w:position w:val="-10"/>
        </w:rPr>
        <w:object w:dxaOrig="440" w:dyaOrig="360">
          <v:shape id="_x0000_i1103" type="#_x0000_t75" style="width:22.05pt;height:18.15pt" o:ole="">
            <v:imagedata r:id="rId159" o:title=""/>
          </v:shape>
          <o:OLEObject Type="Embed" ProgID="Equation.3" ShapeID="_x0000_i1103" DrawAspect="Content" ObjectID="_1392802794" r:id="rId160"/>
        </w:object>
      </w:r>
      <w:r w:rsidR="00B22217">
        <w:t>from TPOPS w</w:t>
      </w:r>
      <w:r>
        <w:t>ill be derived as</w:t>
      </w:r>
    </w:p>
    <w:p w:rsidR="00530B3C" w:rsidRDefault="00530B3C" w:rsidP="00565D02">
      <w:pPr>
        <w:widowControl/>
        <w:outlineLvl w:val="0"/>
      </w:pPr>
    </w:p>
    <w:p w:rsidR="00530B3C" w:rsidRDefault="00DC71C7" w:rsidP="00565D02">
      <w:pPr>
        <w:widowControl/>
        <w:outlineLvl w:val="0"/>
        <w:rPr>
          <w:position w:val="-10"/>
        </w:rPr>
      </w:pPr>
      <w:r w:rsidRPr="00530B3C">
        <w:rPr>
          <w:position w:val="-32"/>
        </w:rPr>
        <w:object w:dxaOrig="1480" w:dyaOrig="580">
          <v:shape id="_x0000_i1104" type="#_x0000_t75" style="width:73.3pt;height:29.2pt" o:ole="">
            <v:imagedata r:id="rId161" o:title=""/>
          </v:shape>
          <o:OLEObject Type="Embed" ProgID="Equation.3" ShapeID="_x0000_i1104" DrawAspect="Content" ObjectID="_1392802795" r:id="rId162"/>
        </w:object>
      </w:r>
    </w:p>
    <w:p w:rsidR="00427CEB" w:rsidRDefault="00427CEB" w:rsidP="00565D02">
      <w:pPr>
        <w:widowControl/>
        <w:outlineLvl w:val="0"/>
        <w:rPr>
          <w:position w:val="-10"/>
        </w:rPr>
      </w:pPr>
    </w:p>
    <w:p w:rsidR="00427CEB" w:rsidRDefault="00427CEB" w:rsidP="00565D02">
      <w:pPr>
        <w:widowControl/>
        <w:outlineLvl w:val="0"/>
      </w:pPr>
      <w:r>
        <w:t xml:space="preserve">where </w:t>
      </w:r>
    </w:p>
    <w:p w:rsidR="00427CEB" w:rsidRDefault="00427CEB" w:rsidP="00565D02">
      <w:pPr>
        <w:widowControl/>
        <w:outlineLvl w:val="0"/>
      </w:pPr>
    </w:p>
    <w:p w:rsidR="00427CEB" w:rsidRDefault="00427CEB" w:rsidP="00565D02">
      <w:pPr>
        <w:widowControl/>
        <w:tabs>
          <w:tab w:val="left" w:pos="1440"/>
        </w:tabs>
        <w:ind w:left="1440" w:hanging="1440"/>
        <w:outlineLvl w:val="0"/>
      </w:pPr>
      <w:r w:rsidRPr="00427CEB">
        <w:rPr>
          <w:position w:val="-10"/>
        </w:rPr>
        <w:object w:dxaOrig="300" w:dyaOrig="360">
          <v:shape id="_x0000_i1105" type="#_x0000_t75" style="width:14.9pt;height:18.15pt" o:ole="">
            <v:imagedata r:id="rId163" o:title=""/>
          </v:shape>
          <o:OLEObject Type="Embed" ProgID="Equation.3" ShapeID="_x0000_i1105" DrawAspect="Content" ObjectID="_1392802796" r:id="rId164"/>
        </w:object>
      </w:r>
      <w:r>
        <w:tab/>
      </w:r>
      <w:proofErr w:type="gramStart"/>
      <w:r w:rsidR="0087389E">
        <w:t>the</w:t>
      </w:r>
      <w:proofErr w:type="gramEnd"/>
      <w:r w:rsidR="0087389E">
        <w:t xml:space="preserve"> </w:t>
      </w:r>
      <w:r>
        <w:t>weight that incorporates the base weight and all of the weighting adjustments calculated up to this point in the weighting</w:t>
      </w:r>
    </w:p>
    <w:p w:rsidR="00427CEB" w:rsidRDefault="00427CEB" w:rsidP="00565D02">
      <w:pPr>
        <w:widowControl/>
        <w:tabs>
          <w:tab w:val="left" w:pos="1440"/>
        </w:tabs>
        <w:ind w:left="1440" w:hanging="1440"/>
        <w:outlineLvl w:val="0"/>
      </w:pPr>
    </w:p>
    <w:p w:rsidR="00427CEB" w:rsidRDefault="00427CEB" w:rsidP="00565D02">
      <w:pPr>
        <w:widowControl/>
        <w:tabs>
          <w:tab w:val="left" w:pos="1440"/>
        </w:tabs>
        <w:ind w:left="1440" w:hanging="1440"/>
        <w:outlineLvl w:val="0"/>
      </w:pPr>
      <w:r w:rsidRPr="00427CEB">
        <w:rPr>
          <w:i/>
        </w:rPr>
        <w:t>z</w:t>
      </w:r>
      <w:r w:rsidRPr="00427CEB">
        <w:rPr>
          <w:i/>
          <w:vertAlign w:val="subscript"/>
        </w:rPr>
        <w:t>k</w:t>
      </w:r>
      <w:r>
        <w:tab/>
        <w:t>number of reported people in the household</w:t>
      </w:r>
    </w:p>
    <w:p w:rsidR="00427CEB" w:rsidRPr="00427CEB" w:rsidRDefault="00427CEB" w:rsidP="00A26C21">
      <w:pPr>
        <w:keepNext/>
        <w:widowControl/>
        <w:outlineLvl w:val="0"/>
        <w:rPr>
          <w:i/>
        </w:rPr>
      </w:pPr>
    </w:p>
    <w:p w:rsidR="0041337D" w:rsidRDefault="00A26C21" w:rsidP="00565D02">
      <w:pPr>
        <w:widowControl/>
        <w:outlineLvl w:val="0"/>
      </w:pPr>
      <w:r w:rsidRPr="00681CB6">
        <w:t xml:space="preserve">Collapsing of the </w:t>
      </w:r>
      <w:r w:rsidR="00681CB6">
        <w:t>cells w</w:t>
      </w:r>
      <w:r w:rsidR="00FC12ED">
        <w:t>ill</w:t>
      </w:r>
      <w:r w:rsidR="00681CB6">
        <w:t xml:space="preserve"> be completed when there are less than 30 completed interviews in a cell or the ratio adjustment is greater than two.  </w:t>
      </w:r>
      <w:r w:rsidR="0041337D">
        <w:t xml:space="preserve">We collapse with fewer than 30 completed interviews to ensure that </w:t>
      </w:r>
      <w:r w:rsidR="001364D5" w:rsidRPr="001364D5">
        <w:rPr>
          <w:position w:val="-10"/>
        </w:rPr>
        <w:object w:dxaOrig="440" w:dyaOrig="360">
          <v:shape id="_x0000_i1106" type="#_x0000_t75" style="width:22.05pt;height:18.15pt" o:ole="">
            <v:imagedata r:id="rId165" o:title=""/>
          </v:shape>
          <o:OLEObject Type="Embed" ProgID="Equation.3" ShapeID="_x0000_i1106" DrawAspect="Content" ObjectID="_1392802797" r:id="rId166"/>
        </w:object>
      </w:r>
      <w:r w:rsidR="0041337D">
        <w:t xml:space="preserve"> is a reasonable estimate – reasonable with respect to the variance.  We collapse when the weighting adjustment factor </w:t>
      </w:r>
      <w:r w:rsidR="001364D5" w:rsidRPr="001364D5">
        <w:rPr>
          <w:position w:val="-10"/>
        </w:rPr>
        <w:object w:dxaOrig="940" w:dyaOrig="320">
          <v:shape id="_x0000_i1107" type="#_x0000_t75" style="width:46.7pt;height:15.55pt" o:ole="">
            <v:imagedata r:id="rId167" o:title=""/>
          </v:shape>
          <o:OLEObject Type="Embed" ProgID="Equation.3" ShapeID="_x0000_i1107" DrawAspect="Content" ObjectID="_1392802798" r:id="rId168"/>
        </w:object>
      </w:r>
      <w:r w:rsidR="009F72C3">
        <w:t xml:space="preserve"> i</w:t>
      </w:r>
      <w:r w:rsidR="0041337D">
        <w:t xml:space="preserve">s greater than 2.0 to avoid large weights that can lead to large variances.  </w:t>
      </w:r>
    </w:p>
    <w:p w:rsidR="00131C59" w:rsidRDefault="00131C59" w:rsidP="00565D02">
      <w:pPr>
        <w:widowControl/>
        <w:outlineLvl w:val="0"/>
        <w:rPr>
          <w:b/>
        </w:rPr>
      </w:pPr>
    </w:p>
    <w:p w:rsidR="005F6938" w:rsidRPr="005F6938" w:rsidRDefault="005F6938" w:rsidP="00565D02">
      <w:pPr>
        <w:widowControl/>
        <w:outlineLvl w:val="0"/>
      </w:pPr>
      <w:r w:rsidRPr="005F6938">
        <w:t>We do note that NHIS provides the telephone status estimates by state, selected counties or groups of selected counties.  This means that the telephone status estimates are not exactly aligned with the counties or groups of counties that comprise the PSUs of TPOPS.  PSU-level estimates will be derived by taking weighted averages of the telephone use estimates where the weight will be proportional to the estimated size of the counties that comprise a given PSU.</w:t>
      </w:r>
    </w:p>
    <w:p w:rsidR="002B0033" w:rsidRDefault="002B0033" w:rsidP="00A26C21">
      <w:pPr>
        <w:keepNext/>
        <w:widowControl/>
        <w:outlineLvl w:val="0"/>
        <w:rPr>
          <w:b/>
        </w:rPr>
      </w:pPr>
    </w:p>
    <w:p w:rsidR="00A26C21" w:rsidRPr="0054419C" w:rsidRDefault="00A26C21" w:rsidP="00A26C21">
      <w:pPr>
        <w:widowControl/>
        <w:rPr>
          <w:b/>
        </w:rPr>
      </w:pPr>
      <w:r>
        <w:rPr>
          <w:b/>
        </w:rPr>
        <w:t>7</w:t>
      </w:r>
      <w:r w:rsidRPr="0054419C">
        <w:rPr>
          <w:b/>
        </w:rPr>
        <w:t xml:space="preserve">. </w:t>
      </w:r>
      <w:r>
        <w:rPr>
          <w:b/>
        </w:rPr>
        <w:t xml:space="preserve">Ratio </w:t>
      </w:r>
      <w:r w:rsidRPr="0054419C">
        <w:rPr>
          <w:b/>
        </w:rPr>
        <w:t xml:space="preserve">Adjustments to Known </w:t>
      </w:r>
      <w:r w:rsidR="005E629F">
        <w:rPr>
          <w:b/>
        </w:rPr>
        <w:t xml:space="preserve">First-Stage Strata </w:t>
      </w:r>
      <w:r w:rsidRPr="0054419C">
        <w:rPr>
          <w:b/>
        </w:rPr>
        <w:t>Total</w:t>
      </w:r>
      <w:r w:rsidR="005E629F">
        <w:rPr>
          <w:b/>
        </w:rPr>
        <w:t>s</w:t>
      </w:r>
    </w:p>
    <w:p w:rsidR="00A26C21" w:rsidRDefault="00A26C21" w:rsidP="00A26C21">
      <w:pPr>
        <w:widowControl/>
      </w:pPr>
    </w:p>
    <w:p w:rsidR="00A26C21" w:rsidRDefault="005F6938" w:rsidP="009F72C3">
      <w:pPr>
        <w:widowControl/>
      </w:pPr>
      <w:r>
        <w:t xml:space="preserve">The second weighting adjustment that </w:t>
      </w:r>
      <w:r w:rsidR="00A26C21">
        <w:t xml:space="preserve">TPOPS </w:t>
      </w:r>
      <w:r>
        <w:t xml:space="preserve">has </w:t>
      </w:r>
      <w:r w:rsidR="00A26C21">
        <w:t>recently started using</w:t>
      </w:r>
      <w:r>
        <w:t xml:space="preserve"> is an adjustment to known </w:t>
      </w:r>
      <w:r w:rsidR="005E629F">
        <w:t>first-stage strat</w:t>
      </w:r>
      <w:r w:rsidR="00841D49">
        <w:t>um</w:t>
      </w:r>
      <w:r w:rsidR="005E629F">
        <w:t xml:space="preserve"> totals, which we refer to as </w:t>
      </w:r>
      <w:r w:rsidR="005E629F" w:rsidRPr="009F72C3">
        <w:rPr>
          <w:i/>
        </w:rPr>
        <w:t>STRATAF</w:t>
      </w:r>
      <w:r w:rsidR="005E629F">
        <w:t xml:space="preserve">.  Like </w:t>
      </w:r>
      <w:r w:rsidR="005E629F" w:rsidRPr="009F72C3">
        <w:rPr>
          <w:i/>
        </w:rPr>
        <w:t>POPAF</w:t>
      </w:r>
      <w:r w:rsidR="005E629F">
        <w:t xml:space="preserve">, the factor </w:t>
      </w:r>
      <w:r w:rsidR="005E629F" w:rsidRPr="009F72C3">
        <w:rPr>
          <w:i/>
        </w:rPr>
        <w:t>STRATAF</w:t>
      </w:r>
      <w:r w:rsidR="005E629F">
        <w:t xml:space="preserve"> is a ratio adjustment defined with respect to the c</w:t>
      </w:r>
      <w:r w:rsidR="00A26C21">
        <w:t xml:space="preserve">ount of persons </w:t>
      </w:r>
      <w:r w:rsidR="001F4431">
        <w:t>in the first-stage stratum</w:t>
      </w:r>
      <w:r w:rsidR="005E629F">
        <w:t xml:space="preserve"> as</w:t>
      </w:r>
    </w:p>
    <w:p w:rsidR="005E629F" w:rsidRDefault="005E629F" w:rsidP="00A26C21">
      <w:pPr>
        <w:widowControl/>
      </w:pPr>
    </w:p>
    <w:p w:rsidR="00A26C21" w:rsidRDefault="0087389E" w:rsidP="00A26C21">
      <w:pPr>
        <w:widowControl/>
      </w:pPr>
      <w:r w:rsidRPr="0041337D">
        <w:rPr>
          <w:position w:val="-30"/>
        </w:rPr>
        <w:object w:dxaOrig="1620" w:dyaOrig="660">
          <v:shape id="_x0000_i1108" type="#_x0000_t75" style="width:81.75pt;height:33.1pt" o:ole="">
            <v:imagedata r:id="rId169" o:title=""/>
          </v:shape>
          <o:OLEObject Type="Embed" ProgID="Equation.3" ShapeID="_x0000_i1108" DrawAspect="Content" ObjectID="_1392802799" r:id="rId170"/>
        </w:object>
      </w:r>
    </w:p>
    <w:p w:rsidR="00A26C21" w:rsidRDefault="00A26C21" w:rsidP="00A26C21">
      <w:pPr>
        <w:widowControl/>
      </w:pPr>
    </w:p>
    <w:p w:rsidR="00A26C21" w:rsidRDefault="00A26C21" w:rsidP="00A26C21">
      <w:pPr>
        <w:widowControl/>
      </w:pPr>
      <w:r>
        <w:t xml:space="preserve">where </w:t>
      </w:r>
    </w:p>
    <w:p w:rsidR="00F42E91" w:rsidRPr="004F71D6" w:rsidRDefault="00F42E91" w:rsidP="00A26C21">
      <w:pPr>
        <w:widowControl/>
        <w:rPr>
          <w:i/>
        </w:rPr>
      </w:pPr>
    </w:p>
    <w:p w:rsidR="00A26C21" w:rsidRDefault="00DC71C7" w:rsidP="00A26C21">
      <w:pPr>
        <w:widowControl/>
        <w:rPr>
          <w:i/>
        </w:rPr>
      </w:pPr>
      <w:r w:rsidRPr="00693110">
        <w:rPr>
          <w:position w:val="-10"/>
        </w:rPr>
        <w:object w:dxaOrig="320" w:dyaOrig="320">
          <v:shape id="_x0000_i1109" type="#_x0000_t75" style="width:16.2pt;height:16.2pt" o:ole="">
            <v:imagedata r:id="rId171" o:title=""/>
          </v:shape>
          <o:OLEObject Type="Embed" ProgID="Equation.3" ShapeID="_x0000_i1109" DrawAspect="Content" ObjectID="_1392802800" r:id="rId172"/>
        </w:object>
      </w:r>
      <w:r w:rsidR="00A26C21">
        <w:rPr>
          <w:i/>
          <w:vertAlign w:val="subscript"/>
        </w:rPr>
        <w:tab/>
      </w:r>
      <w:proofErr w:type="gramStart"/>
      <w:r w:rsidR="00A26C21" w:rsidRPr="004F71D6">
        <w:t>total</w:t>
      </w:r>
      <w:proofErr w:type="gramEnd"/>
      <w:r w:rsidR="00A26C21" w:rsidRPr="004F71D6">
        <w:t xml:space="preserve"> number of people </w:t>
      </w:r>
      <w:r>
        <w:t xml:space="preserve">from TPOPS for </w:t>
      </w:r>
      <w:r w:rsidR="00A26C21" w:rsidRPr="004F71D6">
        <w:t xml:space="preserve">PSU </w:t>
      </w:r>
      <w:r w:rsidR="00A26C21" w:rsidRPr="004F71D6">
        <w:rPr>
          <w:i/>
        </w:rPr>
        <w:t>i</w:t>
      </w:r>
      <w:r w:rsidR="00A26C21" w:rsidRPr="004F71D6">
        <w:t xml:space="preserve"> in strat</w:t>
      </w:r>
      <w:r w:rsidR="00521F3B">
        <w:t>um</w:t>
      </w:r>
      <w:r w:rsidR="00A26C21" w:rsidRPr="004F71D6">
        <w:t xml:space="preserve"> </w:t>
      </w:r>
      <w:r w:rsidR="00A26C21" w:rsidRPr="004F71D6">
        <w:rPr>
          <w:i/>
        </w:rPr>
        <w:t>h</w:t>
      </w:r>
    </w:p>
    <w:p w:rsidR="00F42E91" w:rsidRPr="004F71D6" w:rsidRDefault="00F42E91" w:rsidP="00A26C21">
      <w:pPr>
        <w:widowControl/>
        <w:rPr>
          <w:i/>
        </w:rPr>
      </w:pPr>
    </w:p>
    <w:p w:rsidR="00A26C21" w:rsidRDefault="0087389E" w:rsidP="00A26C21">
      <w:pPr>
        <w:widowControl/>
      </w:pPr>
      <w:r w:rsidRPr="00F73B93">
        <w:rPr>
          <w:position w:val="-10"/>
        </w:rPr>
        <w:object w:dxaOrig="320" w:dyaOrig="360">
          <v:shape id="_x0000_i1110" type="#_x0000_t75" style="width:16.2pt;height:18.15pt" o:ole="">
            <v:imagedata r:id="rId173" o:title=""/>
          </v:shape>
          <o:OLEObject Type="Embed" ProgID="Equation.3" ShapeID="_x0000_i1110" DrawAspect="Content" ObjectID="_1392802801" r:id="rId174"/>
        </w:object>
      </w:r>
      <w:r w:rsidR="00A26C21">
        <w:tab/>
      </w:r>
      <w:proofErr w:type="gramStart"/>
      <w:r w:rsidR="00A26C21">
        <w:t>estimated</w:t>
      </w:r>
      <w:proofErr w:type="gramEnd"/>
      <w:r w:rsidR="00A26C21">
        <w:t xml:space="preserve"> total number </w:t>
      </w:r>
      <w:r>
        <w:t>in</w:t>
      </w:r>
      <w:r w:rsidR="00A26C21">
        <w:t xml:space="preserve"> people </w:t>
      </w:r>
      <w:r w:rsidR="00DC71C7">
        <w:t>from ACS f</w:t>
      </w:r>
      <w:r w:rsidR="00A26C21" w:rsidRPr="004F71D6">
        <w:t>o</w:t>
      </w:r>
      <w:r w:rsidR="00DC71C7">
        <w:t>r</w:t>
      </w:r>
      <w:r w:rsidR="00A26C21" w:rsidRPr="004F71D6">
        <w:t xml:space="preserve"> PSU </w:t>
      </w:r>
      <w:r w:rsidR="00A26C21" w:rsidRPr="004F71D6">
        <w:rPr>
          <w:i/>
        </w:rPr>
        <w:t>i</w:t>
      </w:r>
      <w:r w:rsidR="00A26C21" w:rsidRPr="004F71D6">
        <w:t xml:space="preserve"> in strat</w:t>
      </w:r>
      <w:r w:rsidR="00521F3B">
        <w:t>um</w:t>
      </w:r>
      <w:r w:rsidR="00A26C21" w:rsidRPr="004F71D6">
        <w:t xml:space="preserve"> </w:t>
      </w:r>
      <w:r w:rsidR="00A26C21" w:rsidRPr="004F71D6">
        <w:rPr>
          <w:i/>
        </w:rPr>
        <w:t>h</w:t>
      </w:r>
    </w:p>
    <w:p w:rsidR="00693110" w:rsidRDefault="00693110" w:rsidP="00A26C21">
      <w:pPr>
        <w:keepNext/>
        <w:widowControl/>
        <w:outlineLvl w:val="0"/>
      </w:pPr>
    </w:p>
    <w:p w:rsidR="00F73B93" w:rsidRDefault="00F73B93" w:rsidP="003F52B2">
      <w:pPr>
        <w:widowControl/>
        <w:outlineLvl w:val="0"/>
      </w:pPr>
      <w:r>
        <w:t xml:space="preserve">The estimates of </w:t>
      </w:r>
      <w:r w:rsidR="0087389E" w:rsidRPr="00863550">
        <w:rPr>
          <w:position w:val="-10"/>
        </w:rPr>
        <w:object w:dxaOrig="340" w:dyaOrig="360">
          <v:shape id="_x0000_i1111" type="#_x0000_t75" style="width:16.2pt;height:18.15pt" o:ole="">
            <v:imagedata r:id="rId175" o:title=""/>
          </v:shape>
          <o:OLEObject Type="Embed" ProgID="Equation.3" ShapeID="_x0000_i1111" DrawAspect="Content" ObjectID="_1392802802" r:id="rId176"/>
        </w:object>
      </w:r>
      <w:r>
        <w:t>will be derived as</w:t>
      </w:r>
    </w:p>
    <w:p w:rsidR="00F73B93" w:rsidRDefault="00F73B93" w:rsidP="003F52B2">
      <w:pPr>
        <w:widowControl/>
        <w:outlineLvl w:val="0"/>
      </w:pPr>
    </w:p>
    <w:p w:rsidR="00F73B93" w:rsidRDefault="0087389E" w:rsidP="003F52B2">
      <w:pPr>
        <w:widowControl/>
        <w:outlineLvl w:val="0"/>
        <w:rPr>
          <w:position w:val="-10"/>
        </w:rPr>
      </w:pPr>
      <w:r w:rsidRPr="00530B3C">
        <w:rPr>
          <w:position w:val="-32"/>
        </w:rPr>
        <w:object w:dxaOrig="1340" w:dyaOrig="580">
          <v:shape id="_x0000_i1112" type="#_x0000_t75" style="width:66.15pt;height:29.2pt" o:ole="">
            <v:imagedata r:id="rId177" o:title=""/>
          </v:shape>
          <o:OLEObject Type="Embed" ProgID="Equation.3" ShapeID="_x0000_i1112" DrawAspect="Content" ObjectID="_1392802803" r:id="rId178"/>
        </w:object>
      </w:r>
    </w:p>
    <w:p w:rsidR="00F73B93" w:rsidRDefault="00F73B93" w:rsidP="003F52B2">
      <w:pPr>
        <w:widowControl/>
        <w:outlineLvl w:val="0"/>
        <w:rPr>
          <w:position w:val="-10"/>
        </w:rPr>
      </w:pPr>
    </w:p>
    <w:p w:rsidR="00F73B93" w:rsidRDefault="00F73B93" w:rsidP="003F52B2">
      <w:pPr>
        <w:widowControl/>
        <w:outlineLvl w:val="0"/>
      </w:pPr>
      <w:r>
        <w:t xml:space="preserve">where </w:t>
      </w:r>
    </w:p>
    <w:p w:rsidR="00F73B93" w:rsidRDefault="00F73B93" w:rsidP="003F52B2">
      <w:pPr>
        <w:widowControl/>
        <w:outlineLvl w:val="0"/>
      </w:pPr>
    </w:p>
    <w:p w:rsidR="00F73B93" w:rsidRDefault="00F73B93" w:rsidP="003F52B2">
      <w:pPr>
        <w:widowControl/>
        <w:tabs>
          <w:tab w:val="left" w:pos="1440"/>
        </w:tabs>
        <w:ind w:left="1440" w:hanging="1440"/>
        <w:outlineLvl w:val="0"/>
      </w:pPr>
      <w:r w:rsidRPr="00427CEB">
        <w:rPr>
          <w:position w:val="-10"/>
        </w:rPr>
        <w:object w:dxaOrig="300" w:dyaOrig="360">
          <v:shape id="_x0000_i1113" type="#_x0000_t75" style="width:14.9pt;height:18.15pt" o:ole="">
            <v:imagedata r:id="rId163" o:title=""/>
          </v:shape>
          <o:OLEObject Type="Embed" ProgID="Equation.3" ShapeID="_x0000_i1113" DrawAspect="Content" ObjectID="_1392802804" r:id="rId179"/>
        </w:object>
      </w:r>
      <w:r>
        <w:tab/>
      </w:r>
      <w:proofErr w:type="gramStart"/>
      <w:r>
        <w:t>the</w:t>
      </w:r>
      <w:proofErr w:type="gramEnd"/>
      <w:r>
        <w:t xml:space="preserve"> weight that incorporates the base weight and all of the weighting adjustments calculated up to this point in the weighting</w:t>
      </w:r>
    </w:p>
    <w:p w:rsidR="00F73B93" w:rsidRDefault="00F73B93" w:rsidP="003F52B2">
      <w:pPr>
        <w:widowControl/>
        <w:tabs>
          <w:tab w:val="left" w:pos="1440"/>
        </w:tabs>
        <w:ind w:left="1440" w:hanging="1440"/>
        <w:outlineLvl w:val="0"/>
      </w:pPr>
    </w:p>
    <w:p w:rsidR="00F73B93" w:rsidRDefault="00F73B93" w:rsidP="003F52B2">
      <w:pPr>
        <w:widowControl/>
        <w:tabs>
          <w:tab w:val="left" w:pos="1440"/>
        </w:tabs>
        <w:ind w:left="1440" w:hanging="1440"/>
        <w:outlineLvl w:val="0"/>
      </w:pPr>
      <w:r w:rsidRPr="00427CEB">
        <w:rPr>
          <w:i/>
        </w:rPr>
        <w:t>z</w:t>
      </w:r>
      <w:r w:rsidRPr="00427CEB">
        <w:rPr>
          <w:i/>
          <w:vertAlign w:val="subscript"/>
        </w:rPr>
        <w:t>k</w:t>
      </w:r>
      <w:r>
        <w:tab/>
        <w:t>the number of reported people in the household</w:t>
      </w:r>
    </w:p>
    <w:p w:rsidR="00A26C21" w:rsidRDefault="00A26C21" w:rsidP="003F52B2">
      <w:pPr>
        <w:widowControl/>
        <w:outlineLvl w:val="0"/>
        <w:rPr>
          <w:b/>
        </w:rPr>
      </w:pPr>
    </w:p>
    <w:p w:rsidR="0094664E" w:rsidRPr="00681CB6" w:rsidRDefault="0094664E" w:rsidP="003F52B2">
      <w:pPr>
        <w:widowControl/>
        <w:outlineLvl w:val="0"/>
      </w:pPr>
      <w:r w:rsidRPr="00681CB6">
        <w:t xml:space="preserve">Collapsing of the </w:t>
      </w:r>
      <w:r>
        <w:t xml:space="preserve">cells </w:t>
      </w:r>
      <w:r w:rsidR="00B53F11">
        <w:t xml:space="preserve">is </w:t>
      </w:r>
      <w:r>
        <w:t xml:space="preserve">completed when there are less than 30 completed interviews in a cell or the ratio adjustment is greater than two.  </w:t>
      </w:r>
      <w:r w:rsidR="00640010">
        <w:t>The reasoning for the collapsing is the same as discussed in the previous section</w:t>
      </w:r>
      <w:r w:rsidR="009D5005">
        <w:t xml:space="preserve"> for </w:t>
      </w:r>
      <w:r w:rsidR="009D5005" w:rsidRPr="009D5005">
        <w:rPr>
          <w:i/>
        </w:rPr>
        <w:t>POPAF</w:t>
      </w:r>
      <w:r w:rsidR="00640010">
        <w:t>.</w:t>
      </w:r>
    </w:p>
    <w:p w:rsidR="001E7E9B" w:rsidRDefault="001E7E9B" w:rsidP="003F52B2">
      <w:pPr>
        <w:widowControl/>
        <w:outlineLvl w:val="0"/>
        <w:rPr>
          <w:b/>
        </w:rPr>
      </w:pPr>
    </w:p>
    <w:p w:rsidR="003F52B2" w:rsidRDefault="003F52B2" w:rsidP="003F52B2">
      <w:pPr>
        <w:widowControl/>
        <w:outlineLvl w:val="0"/>
      </w:pPr>
      <w:r w:rsidRPr="003F52B2">
        <w:t xml:space="preserve">We considered </w:t>
      </w:r>
      <w:r>
        <w:t xml:space="preserve">forming cells with the </w:t>
      </w:r>
      <w:r w:rsidRPr="00323CCB">
        <w:rPr>
          <w:i/>
        </w:rPr>
        <w:t>STRA</w:t>
      </w:r>
      <w:r w:rsidR="00323CCB" w:rsidRPr="00323CCB">
        <w:rPr>
          <w:i/>
        </w:rPr>
        <w:t>TA</w:t>
      </w:r>
      <w:r w:rsidRPr="00323CCB">
        <w:rPr>
          <w:i/>
        </w:rPr>
        <w:t>F</w:t>
      </w:r>
      <w:r>
        <w:t xml:space="preserve"> and not forming cells with </w:t>
      </w:r>
      <w:r w:rsidRPr="00323CCB">
        <w:rPr>
          <w:i/>
        </w:rPr>
        <w:t>POPAF</w:t>
      </w:r>
      <w:r>
        <w:t>.  This would be more natural, but we thought that the</w:t>
      </w:r>
      <w:r w:rsidR="00521F3B">
        <w:t xml:space="preserve"> weighted averages</w:t>
      </w:r>
      <w:r>
        <w:t xml:space="preserve"> of cell phone usage for the PSU would be be</w:t>
      </w:r>
      <w:r w:rsidR="00521F3B">
        <w:t>tter than the strat</w:t>
      </w:r>
      <w:r w:rsidR="001F4431">
        <w:t>um estimate</w:t>
      </w:r>
      <w:r w:rsidR="00521F3B">
        <w:t xml:space="preserve">.  </w:t>
      </w:r>
    </w:p>
    <w:p w:rsidR="00521F3B" w:rsidRPr="003F52B2" w:rsidRDefault="00521F3B" w:rsidP="003F52B2">
      <w:pPr>
        <w:widowControl/>
        <w:outlineLvl w:val="0"/>
      </w:pPr>
    </w:p>
    <w:p w:rsidR="00876E93" w:rsidRDefault="00876E93" w:rsidP="001E7E9B">
      <w:pPr>
        <w:keepNext/>
        <w:widowControl/>
        <w:outlineLvl w:val="0"/>
        <w:rPr>
          <w:b/>
        </w:rPr>
      </w:pPr>
    </w:p>
    <w:p w:rsidR="001E7E9B" w:rsidRPr="0054419C" w:rsidRDefault="001E7E9B" w:rsidP="003F52B2">
      <w:pPr>
        <w:keepNext/>
        <w:keepLines/>
        <w:widowControl/>
        <w:rPr>
          <w:b/>
        </w:rPr>
      </w:pPr>
      <w:r>
        <w:rPr>
          <w:b/>
        </w:rPr>
        <w:t>8</w:t>
      </w:r>
      <w:r w:rsidRPr="0054419C">
        <w:rPr>
          <w:b/>
        </w:rPr>
        <w:t xml:space="preserve">. </w:t>
      </w:r>
      <w:r w:rsidR="00F0192D">
        <w:rPr>
          <w:b/>
        </w:rPr>
        <w:t>Putting I</w:t>
      </w:r>
      <w:r>
        <w:rPr>
          <w:b/>
        </w:rPr>
        <w:t>t Al</w:t>
      </w:r>
      <w:r w:rsidR="00761BA4">
        <w:rPr>
          <w:b/>
        </w:rPr>
        <w:t>l T</w:t>
      </w:r>
      <w:r>
        <w:rPr>
          <w:b/>
        </w:rPr>
        <w:t>ogether</w:t>
      </w:r>
    </w:p>
    <w:p w:rsidR="0059175D" w:rsidRDefault="0059175D" w:rsidP="003F52B2">
      <w:pPr>
        <w:keepNext/>
        <w:keepLines/>
        <w:widowControl/>
        <w:outlineLvl w:val="0"/>
        <w:rPr>
          <w:b/>
        </w:rPr>
      </w:pPr>
    </w:p>
    <w:p w:rsidR="001E7E9B" w:rsidRPr="001E7E9B" w:rsidRDefault="001E7E9B" w:rsidP="003F52B2">
      <w:pPr>
        <w:keepNext/>
        <w:keepLines/>
        <w:widowControl/>
        <w:outlineLvl w:val="0"/>
      </w:pPr>
      <w:r w:rsidRPr="001E7E9B">
        <w:t>The final weight for TPOPS can be summarized as</w:t>
      </w:r>
    </w:p>
    <w:p w:rsidR="001E7E9B" w:rsidRDefault="001E7E9B" w:rsidP="003F52B2">
      <w:pPr>
        <w:keepNext/>
        <w:keepLines/>
        <w:widowControl/>
        <w:outlineLvl w:val="0"/>
        <w:rPr>
          <w:b/>
        </w:rPr>
      </w:pPr>
    </w:p>
    <w:p w:rsidR="001E7E9B" w:rsidRDefault="00876E93" w:rsidP="003F52B2">
      <w:pPr>
        <w:keepNext/>
        <w:keepLines/>
        <w:widowControl/>
        <w:outlineLvl w:val="0"/>
        <w:rPr>
          <w:b/>
        </w:rPr>
      </w:pPr>
      <w:r w:rsidRPr="00876E93">
        <w:rPr>
          <w:b/>
          <w:position w:val="-48"/>
        </w:rPr>
        <w:object w:dxaOrig="7920" w:dyaOrig="1080">
          <v:shape id="_x0000_i1114" type="#_x0000_t75" style="width:396.95pt;height:53.85pt" o:ole="">
            <v:imagedata r:id="rId180" o:title=""/>
          </v:shape>
          <o:OLEObject Type="Embed" ProgID="Equation.3" ShapeID="_x0000_i1114" DrawAspect="Content" ObjectID="_1392802805" r:id="rId181"/>
        </w:object>
      </w:r>
    </w:p>
    <w:p w:rsidR="001E7E9B" w:rsidRDefault="001E7E9B" w:rsidP="00674FA8">
      <w:pPr>
        <w:keepNext/>
        <w:widowControl/>
        <w:outlineLvl w:val="0"/>
        <w:rPr>
          <w:b/>
        </w:rPr>
      </w:pPr>
    </w:p>
    <w:p w:rsidR="001E7E9B" w:rsidRDefault="001E7E9B" w:rsidP="00674FA8">
      <w:pPr>
        <w:keepNext/>
        <w:widowControl/>
        <w:outlineLvl w:val="0"/>
        <w:rPr>
          <w:b/>
        </w:rPr>
      </w:pPr>
    </w:p>
    <w:p w:rsidR="0020251C" w:rsidRPr="0020251C" w:rsidRDefault="0020251C" w:rsidP="00674FA8">
      <w:pPr>
        <w:keepNext/>
        <w:widowControl/>
        <w:outlineLvl w:val="0"/>
        <w:rPr>
          <w:b/>
        </w:rPr>
      </w:pPr>
      <w:r w:rsidRPr="0020251C">
        <w:rPr>
          <w:b/>
        </w:rPr>
        <w:t>Miscellaneous</w:t>
      </w:r>
    </w:p>
    <w:p w:rsidR="0020251C" w:rsidRDefault="0020251C" w:rsidP="00674FA8">
      <w:pPr>
        <w:keepNext/>
        <w:widowControl/>
      </w:pPr>
    </w:p>
    <w:p w:rsidR="0087469D" w:rsidRDefault="0087469D" w:rsidP="00674FA8">
      <w:pPr>
        <w:keepNext/>
      </w:pPr>
      <w:r>
        <w:t>This memorandum is stored in the directory “</w:t>
      </w:r>
      <w:r w:rsidRPr="00FC45E8">
        <w:t>M:\ADC-LEDSP\VEB\</w:t>
      </w:r>
      <w:r w:rsidR="00C427FD">
        <w:t>TPOPS\</w:t>
      </w:r>
      <w:r w:rsidRPr="00FC45E8">
        <w:t>_Final Memos</w:t>
      </w:r>
      <w:r>
        <w:t>” with the name “201</w:t>
      </w:r>
      <w:r w:rsidR="00A738D4">
        <w:t>1</w:t>
      </w:r>
      <w:r>
        <w:t>-</w:t>
      </w:r>
      <w:r w:rsidR="00A738D4">
        <w:t>0</w:t>
      </w:r>
      <w:r>
        <w:t xml:space="preserve">1 </w:t>
      </w:r>
      <w:r w:rsidR="0041347B">
        <w:t xml:space="preserve">TPOPS </w:t>
      </w:r>
      <w:r>
        <w:t xml:space="preserve">Discussion of </w:t>
      </w:r>
      <w:r w:rsidR="00C427FD">
        <w:t>Weighting for Cell Phones</w:t>
      </w:r>
      <w:r>
        <w:t>, v</w:t>
      </w:r>
      <w:r w:rsidR="00964F46">
        <w:t>0</w:t>
      </w:r>
      <w:r w:rsidR="001F29B5">
        <w:t>.</w:t>
      </w:r>
      <w:r w:rsidR="00964F46">
        <w:t>2</w:t>
      </w:r>
      <w:r w:rsidR="00E02B66">
        <w:t>.docx</w:t>
      </w:r>
      <w:r>
        <w:t>”.</w:t>
      </w:r>
    </w:p>
    <w:p w:rsidR="00674FA8" w:rsidRDefault="00674FA8" w:rsidP="0087469D"/>
    <w:p w:rsidR="0059175D" w:rsidRDefault="0059175D" w:rsidP="0087469D"/>
    <w:p w:rsidR="000609C8" w:rsidRPr="006468CA" w:rsidRDefault="006468CA" w:rsidP="00674FA8">
      <w:pPr>
        <w:widowControl/>
        <w:autoSpaceDE/>
        <w:autoSpaceDN/>
        <w:adjustRightInd/>
        <w:rPr>
          <w:b/>
        </w:rPr>
      </w:pPr>
      <w:r w:rsidRPr="006468CA">
        <w:rPr>
          <w:b/>
        </w:rPr>
        <w:t>References</w:t>
      </w:r>
    </w:p>
    <w:p w:rsidR="003F0F7C" w:rsidRPr="002002BB" w:rsidRDefault="003F0F7C" w:rsidP="003F0F7C">
      <w:pPr>
        <w:widowControl/>
      </w:pPr>
    </w:p>
    <w:p w:rsidR="00B03737" w:rsidRDefault="00B03737" w:rsidP="00B03737">
      <w:pPr>
        <w:widowControl/>
      </w:pPr>
      <w:r>
        <w:t>Blumberg, S.J., Luke, L.V., Genesh, N., Davern, M.E., Boudreaux, M.H., Soderberg, K. (2010). National Health Statistics Report, No. 39, “Wireless Substitution: State-level Estimates From the National Health Interview Survey, January 2007-June 2010,” dated April 20, 2011.</w:t>
      </w:r>
    </w:p>
    <w:p w:rsidR="00687A3D" w:rsidRDefault="00687A3D" w:rsidP="003F0F7C">
      <w:pPr>
        <w:widowControl/>
      </w:pPr>
    </w:p>
    <w:p w:rsidR="00875B39" w:rsidRDefault="00875B39" w:rsidP="003F0F7C">
      <w:pPr>
        <w:widowControl/>
      </w:pPr>
      <w:r>
        <w:rPr>
          <w:sz w:val="23"/>
          <w:szCs w:val="23"/>
        </w:rPr>
        <w:t xml:space="preserve">Greenlees, J. (2004). Bureau of Labor Statistics Memorandum, “PSU Rotation Requirement for TPOPS, 2004 thru 2014,” from John S. Greenlees to Chester E. Bowie.  </w:t>
      </w:r>
    </w:p>
    <w:p w:rsidR="00863550" w:rsidRDefault="00863550" w:rsidP="00912615">
      <w:pPr>
        <w:widowControl/>
      </w:pPr>
    </w:p>
    <w:p w:rsidR="00912615" w:rsidRPr="00912615" w:rsidRDefault="00912615" w:rsidP="00912615">
      <w:pPr>
        <w:widowControl/>
      </w:pPr>
      <w:r w:rsidRPr="00912615">
        <w:t>Keeter, S., Kennedy, C., Clark, A., Tompson, T., and Mokrzycki, M. (2007). “What’s Missing from National Landline RDD Surveys?  The Impact of the Growing Cell-Only Population,” Public Opinion Quarterly, 71, 5, 814-839.</w:t>
      </w:r>
    </w:p>
    <w:p w:rsidR="001F08A3" w:rsidRDefault="001F08A3" w:rsidP="001F08A3">
      <w:pPr>
        <w:widowControl/>
      </w:pPr>
    </w:p>
    <w:p w:rsidR="001F08A3" w:rsidRDefault="00755556" w:rsidP="001F08A3">
      <w:pPr>
        <w:widowControl/>
      </w:pPr>
      <w:r>
        <w:t>Killion, R.A</w:t>
      </w:r>
      <w:r w:rsidR="001F08A3">
        <w:t>. (201</w:t>
      </w:r>
      <w:r w:rsidR="0031743B">
        <w:t>0</w:t>
      </w:r>
      <w:r w:rsidR="001F08A3">
        <w:t xml:space="preserve">). </w:t>
      </w:r>
      <w:r w:rsidR="00A738D4">
        <w:t>“</w:t>
      </w:r>
      <w:r>
        <w:t>TPOPS: Q104 Weighting</w:t>
      </w:r>
      <w:r w:rsidR="00833816">
        <w:t xml:space="preserve"> Specification</w:t>
      </w:r>
      <w:r w:rsidR="00A738D4">
        <w:t>” Working paper</w:t>
      </w:r>
      <w:r w:rsidR="0031743B">
        <w:t xml:space="preserve">, dated </w:t>
      </w:r>
      <w:r w:rsidR="00833816">
        <w:t xml:space="preserve">April 1, </w:t>
      </w:r>
      <w:r w:rsidR="0031743B">
        <w:t>201</w:t>
      </w:r>
      <w:r w:rsidR="00833816">
        <w:t>0</w:t>
      </w:r>
      <w:r w:rsidR="00A738D4">
        <w:t>.</w:t>
      </w:r>
    </w:p>
    <w:p w:rsidR="00B02305" w:rsidRDefault="00B02305" w:rsidP="00B02305">
      <w:pPr>
        <w:widowControl/>
      </w:pPr>
    </w:p>
    <w:p w:rsidR="00B02305" w:rsidRDefault="00B02305" w:rsidP="00B02305">
      <w:pPr>
        <w:widowControl/>
      </w:pPr>
      <w:r>
        <w:t>Link, M.W., Battaglia, M.P., Frankel, M.R., Oborn, L., and Mokdad, A.H. (2007). “Reaching the U.S. Cell Phone Survey Results with an Ongoing Landline Telephone Survey,” Public Opinion Quarterly, 71, 5, 814-839.</w:t>
      </w:r>
    </w:p>
    <w:p w:rsidR="00B02305" w:rsidRDefault="00B02305" w:rsidP="00B02305">
      <w:pPr>
        <w:widowControl/>
      </w:pPr>
    </w:p>
    <w:p w:rsidR="00427CEB" w:rsidRDefault="00B53F11" w:rsidP="00B02305">
      <w:pPr>
        <w:widowControl/>
      </w:pPr>
      <w:r>
        <w:t xml:space="preserve">Lohr, S.L. (2009). “Multiple Frame Surveys,” </w:t>
      </w:r>
      <w:r w:rsidRPr="00B53F11">
        <w:rPr>
          <w:i/>
        </w:rPr>
        <w:t>from Handbook of Statistics, Sample Surveys: Design, Methods and Applications, 29A</w:t>
      </w:r>
      <w:r>
        <w:t>, Elsevier</w:t>
      </w:r>
      <w:r w:rsidR="00261A26">
        <w:t>, 71-88</w:t>
      </w:r>
      <w:r>
        <w:t>.</w:t>
      </w:r>
    </w:p>
    <w:p w:rsidR="00427CEB" w:rsidRDefault="00427CEB" w:rsidP="00B02305">
      <w:pPr>
        <w:widowControl/>
      </w:pPr>
    </w:p>
    <w:p w:rsidR="00B02305" w:rsidRPr="00912615" w:rsidRDefault="00912615" w:rsidP="00912615">
      <w:pPr>
        <w:widowControl/>
        <w:shd w:val="clear" w:color="auto" w:fill="FFFFFF"/>
        <w:autoSpaceDE/>
        <w:autoSpaceDN/>
        <w:adjustRightInd/>
        <w:rPr>
          <w:iCs/>
          <w:color w:val="000000"/>
        </w:rPr>
      </w:pPr>
      <w:r w:rsidRPr="00912615">
        <w:rPr>
          <w:bCs/>
          <w:color w:val="000000"/>
        </w:rPr>
        <w:t xml:space="preserve">Tucker, C., Brick, J.M., and Meekins, B. (2007). “Household Telephone Service and Usage Patterns in the United States in 2004: Implications for Telephone Samples,” </w:t>
      </w:r>
      <w:r w:rsidR="00B02305" w:rsidRPr="00912615">
        <w:rPr>
          <w:iCs/>
          <w:color w:val="000000"/>
        </w:rPr>
        <w:t xml:space="preserve">Public Opinion Quarterly, 71, </w:t>
      </w:r>
      <w:r w:rsidRPr="00912615">
        <w:rPr>
          <w:iCs/>
          <w:color w:val="000000"/>
        </w:rPr>
        <w:t>1</w:t>
      </w:r>
      <w:r w:rsidR="00B02305" w:rsidRPr="00912615">
        <w:rPr>
          <w:iCs/>
          <w:color w:val="000000"/>
        </w:rPr>
        <w:t>, 3-22</w:t>
      </w:r>
      <w:r w:rsidRPr="00912615">
        <w:rPr>
          <w:iCs/>
          <w:color w:val="000000"/>
        </w:rPr>
        <w:t>.</w:t>
      </w:r>
    </w:p>
    <w:p w:rsidR="003F0F7C" w:rsidRDefault="003F0F7C" w:rsidP="005873D1">
      <w:pPr>
        <w:widowControl/>
      </w:pPr>
    </w:p>
    <w:p w:rsidR="00687A3D" w:rsidRDefault="00687A3D" w:rsidP="005873D1">
      <w:pPr>
        <w:widowControl/>
      </w:pPr>
      <w:r>
        <w:t xml:space="preserve">Wolter, K.M., Smith, P., and Blumberg, S.J. (2010). “Statistical foundations of cell-phone surveys,” Survey </w:t>
      </w:r>
      <w:r w:rsidR="008C709B">
        <w:t>Methodology</w:t>
      </w:r>
      <w:r>
        <w:t>, 36, 203-215.</w:t>
      </w:r>
    </w:p>
    <w:p w:rsidR="0059175D" w:rsidRDefault="0059175D" w:rsidP="005873D1">
      <w:pPr>
        <w:widowControl/>
      </w:pPr>
    </w:p>
    <w:p w:rsidR="008C709B" w:rsidRDefault="008C709B" w:rsidP="005873D1">
      <w:pPr>
        <w:widowControl/>
      </w:pPr>
    </w:p>
    <w:p w:rsidR="007B2451" w:rsidRDefault="00FB7B7D" w:rsidP="005873D1">
      <w:pPr>
        <w:widowControl/>
      </w:pPr>
      <w:r w:rsidRPr="00651A73">
        <w:t>cc:</w:t>
      </w:r>
      <w:r w:rsidRPr="00651A73">
        <w:tab/>
      </w:r>
      <w:r w:rsidR="00C427FD">
        <w:t>R. Cage</w:t>
      </w:r>
      <w:r w:rsidR="007B2451">
        <w:tab/>
        <w:t>(BJS)</w:t>
      </w:r>
    </w:p>
    <w:p w:rsidR="00163EAB" w:rsidRDefault="00163EAB" w:rsidP="005873D1">
      <w:pPr>
        <w:widowControl/>
      </w:pPr>
      <w:r>
        <w:tab/>
      </w:r>
      <w:r w:rsidR="00C427FD">
        <w:t>M</w:t>
      </w:r>
      <w:r>
        <w:t xml:space="preserve">. </w:t>
      </w:r>
      <w:r w:rsidR="00C427FD">
        <w:t>Saxton</w:t>
      </w:r>
    </w:p>
    <w:p w:rsidR="00521F3B" w:rsidRDefault="00521F3B" w:rsidP="005873D1">
      <w:pPr>
        <w:widowControl/>
      </w:pPr>
      <w:r>
        <w:tab/>
        <w:t>S. Stanley</w:t>
      </w:r>
    </w:p>
    <w:p w:rsidR="003570F6" w:rsidRDefault="003570F6" w:rsidP="005873D1">
      <w:pPr>
        <w:widowControl/>
      </w:pPr>
      <w:r>
        <w:tab/>
        <w:t>E. Bergmann</w:t>
      </w:r>
    </w:p>
    <w:p w:rsidR="0038125E" w:rsidRPr="00651A73" w:rsidRDefault="00C427FD" w:rsidP="007B2451">
      <w:pPr>
        <w:widowControl/>
        <w:ind w:firstLine="720"/>
      </w:pPr>
      <w:r>
        <w:t>C. Laskey</w:t>
      </w:r>
      <w:r w:rsidR="004A0260" w:rsidRPr="00651A73">
        <w:tab/>
        <w:t>(DSD)</w:t>
      </w:r>
    </w:p>
    <w:p w:rsidR="00C427FD" w:rsidRDefault="00C427FD" w:rsidP="005873D1">
      <w:pPr>
        <w:widowControl/>
      </w:pPr>
      <w:r>
        <w:tab/>
        <w:t>D. Pepe</w:t>
      </w:r>
    </w:p>
    <w:p w:rsidR="00521F3B" w:rsidRDefault="00521F3B" w:rsidP="005873D1">
      <w:pPr>
        <w:widowControl/>
      </w:pPr>
      <w:r>
        <w:tab/>
        <w:t>A. Okon</w:t>
      </w:r>
    </w:p>
    <w:p w:rsidR="00521F3B" w:rsidRPr="00651A73" w:rsidRDefault="00521F3B" w:rsidP="005873D1">
      <w:pPr>
        <w:widowControl/>
      </w:pPr>
      <w:r>
        <w:tab/>
        <w:t>J. Arthur</w:t>
      </w:r>
    </w:p>
    <w:p w:rsidR="00E137C1" w:rsidRDefault="004A0260" w:rsidP="00163EAB">
      <w:pPr>
        <w:widowControl/>
      </w:pPr>
      <w:r w:rsidRPr="00651A73">
        <w:tab/>
      </w:r>
      <w:r w:rsidR="00E137C1" w:rsidRPr="00651A73">
        <w:t>P. Flanagan</w:t>
      </w:r>
      <w:r w:rsidR="00E137C1" w:rsidRPr="00651A73">
        <w:tab/>
        <w:t>(DSMD)</w:t>
      </w:r>
    </w:p>
    <w:p w:rsidR="0080700C" w:rsidRDefault="00C427FD" w:rsidP="00521F3B">
      <w:pPr>
        <w:widowControl/>
        <w:ind w:firstLine="720"/>
      </w:pPr>
      <w:r>
        <w:t>T</w:t>
      </w:r>
      <w:r w:rsidR="00B50E9D">
        <w:t>.</w:t>
      </w:r>
      <w:r>
        <w:t xml:space="preserve"> Lee</w:t>
      </w:r>
    </w:p>
    <w:p w:rsidR="00622391" w:rsidRDefault="00622391" w:rsidP="00622391">
      <w:pPr>
        <w:widowControl/>
        <w:autoSpaceDE/>
        <w:autoSpaceDN/>
        <w:adjustRightInd/>
      </w:pPr>
    </w:p>
    <w:p w:rsidR="00027D89" w:rsidRDefault="00027D89" w:rsidP="00622391">
      <w:pPr>
        <w:widowControl/>
        <w:autoSpaceDE/>
        <w:autoSpaceDN/>
        <w:adjustRightInd/>
      </w:pPr>
    </w:p>
    <w:p w:rsidR="00027D89" w:rsidRDefault="00027D89" w:rsidP="00622391">
      <w:pPr>
        <w:widowControl/>
        <w:autoSpaceDE/>
        <w:autoSpaceDN/>
        <w:adjustRightInd/>
      </w:pPr>
    </w:p>
    <w:p w:rsidR="00027D89" w:rsidRDefault="00027D89" w:rsidP="00622391">
      <w:pPr>
        <w:widowControl/>
        <w:autoSpaceDE/>
        <w:autoSpaceDN/>
        <w:adjustRightInd/>
        <w:jc w:val="center"/>
        <w:rPr>
          <w:b/>
          <w:sz w:val="32"/>
          <w:szCs w:val="32"/>
        </w:rPr>
        <w:sectPr w:rsidR="00027D89" w:rsidSect="00A454F9">
          <w:headerReference w:type="default" r:id="rId182"/>
          <w:footerReference w:type="first" r:id="rId183"/>
          <w:pgSz w:w="12240" w:h="15840" w:code="1"/>
          <w:pgMar w:top="1440" w:right="1325" w:bottom="1440" w:left="1325" w:header="720" w:footer="720" w:gutter="0"/>
          <w:pgNumType w:start="1"/>
          <w:cols w:space="720"/>
          <w:titlePg/>
          <w:docGrid w:linePitch="360"/>
        </w:sectPr>
      </w:pPr>
    </w:p>
    <w:p w:rsidR="00687A3D" w:rsidRPr="00622391" w:rsidRDefault="00687A3D" w:rsidP="00622391">
      <w:pPr>
        <w:widowControl/>
        <w:autoSpaceDE/>
        <w:autoSpaceDN/>
        <w:adjustRightInd/>
        <w:jc w:val="center"/>
        <w:rPr>
          <w:b/>
          <w:sz w:val="32"/>
          <w:szCs w:val="32"/>
        </w:rPr>
      </w:pPr>
      <w:r w:rsidRPr="00622391">
        <w:rPr>
          <w:b/>
          <w:sz w:val="32"/>
          <w:szCs w:val="32"/>
        </w:rPr>
        <w:lastRenderedPageBreak/>
        <w:t>Glossary</w:t>
      </w:r>
    </w:p>
    <w:p w:rsidR="00687A3D" w:rsidRDefault="00687A3D" w:rsidP="00C80E54"/>
    <w:p w:rsidR="00622391" w:rsidRDefault="00622391" w:rsidP="00622391"/>
    <w:p w:rsidR="00622391" w:rsidRDefault="00622391" w:rsidP="00622391">
      <w:r w:rsidRPr="00640010">
        <w:rPr>
          <w:b/>
        </w:rPr>
        <w:t>Base Weight</w:t>
      </w:r>
      <w:r w:rsidR="002002BB">
        <w:t xml:space="preserve"> </w:t>
      </w:r>
      <w:r w:rsidR="0031438C">
        <w:t>–</w:t>
      </w:r>
      <w:r w:rsidR="002002BB">
        <w:t xml:space="preserve"> </w:t>
      </w:r>
      <w:r w:rsidR="0031438C">
        <w:t xml:space="preserve">is how many units that unit represents before all the adjustments.  </w:t>
      </w:r>
    </w:p>
    <w:p w:rsidR="00622391" w:rsidRDefault="00622391" w:rsidP="00622391"/>
    <w:p w:rsidR="00622391" w:rsidRDefault="00622391" w:rsidP="00622391">
      <w:r w:rsidRPr="00640010">
        <w:rPr>
          <w:b/>
        </w:rPr>
        <w:t>Call Forwarding</w:t>
      </w:r>
      <w:r w:rsidR="002002BB">
        <w:t xml:space="preserve"> </w:t>
      </w:r>
      <w:r w:rsidR="00640010">
        <w:t>–</w:t>
      </w:r>
      <w:r w:rsidR="002002BB">
        <w:t xml:space="preserve"> </w:t>
      </w:r>
      <w:r w:rsidR="008B63C5">
        <w:t xml:space="preserve">is a telephone service that allows a subscriber to have incoming calls forwarded to a different number.   </w:t>
      </w:r>
    </w:p>
    <w:p w:rsidR="00622391" w:rsidRDefault="00622391" w:rsidP="00622391"/>
    <w:p w:rsidR="008B63C5" w:rsidRDefault="00622391" w:rsidP="008B63C5">
      <w:r w:rsidRPr="00640010">
        <w:rPr>
          <w:b/>
        </w:rPr>
        <w:t>Eligible/Ineligible</w:t>
      </w:r>
      <w:r w:rsidR="002002BB">
        <w:t xml:space="preserve"> </w:t>
      </w:r>
      <w:r w:rsidR="00640010">
        <w:t>–</w:t>
      </w:r>
      <w:r w:rsidR="002002BB">
        <w:t xml:space="preserve"> </w:t>
      </w:r>
      <w:r w:rsidR="00A454F9">
        <w:t>A unit is eligible if it is in the universe of interest.  For TPOPS, p</w:t>
      </w:r>
      <w:r w:rsidR="008B63C5">
        <w:t xml:space="preserve">hone numbers that are </w:t>
      </w:r>
      <w:r w:rsidR="0035478C">
        <w:t xml:space="preserve">associated with civilian non-institutional households in the U.S. </w:t>
      </w:r>
      <w:r w:rsidR="00F96ECF">
        <w:t>are eligible</w:t>
      </w:r>
      <w:r w:rsidR="003C63B5">
        <w:t>.  G</w:t>
      </w:r>
      <w:r w:rsidR="008B63C5">
        <w:t xml:space="preserve">overnment, </w:t>
      </w:r>
      <w:r w:rsidR="00F96ECF">
        <w:t xml:space="preserve">business, and </w:t>
      </w:r>
      <w:r w:rsidR="008B63C5">
        <w:t>military numbers</w:t>
      </w:r>
      <w:r w:rsidR="00F96ECF">
        <w:t xml:space="preserve"> telephone numbers are ineligible</w:t>
      </w:r>
      <w:r w:rsidR="008B63C5">
        <w:t>.</w:t>
      </w:r>
    </w:p>
    <w:p w:rsidR="00622391" w:rsidRDefault="00622391" w:rsidP="00C80E54"/>
    <w:p w:rsidR="00687A3D" w:rsidRDefault="00687A3D" w:rsidP="00622391">
      <w:r w:rsidRPr="00640010">
        <w:rPr>
          <w:b/>
        </w:rPr>
        <w:t>Frame</w:t>
      </w:r>
      <w:r>
        <w:t xml:space="preserve"> </w:t>
      </w:r>
      <w:r w:rsidR="0073037E">
        <w:t>–</w:t>
      </w:r>
      <w:r w:rsidR="002002BB">
        <w:t xml:space="preserve"> </w:t>
      </w:r>
      <w:r w:rsidR="0008595F">
        <w:t>are lists of telephone numbers that are associated with the households.</w:t>
      </w:r>
      <w:r w:rsidR="00B111EA">
        <w:t xml:space="preserve"> </w:t>
      </w:r>
      <w:r w:rsidR="00744C6A">
        <w:t xml:space="preserve">The landline and cell phone frames are subsets of the universe.  </w:t>
      </w:r>
    </w:p>
    <w:p w:rsidR="009F1889" w:rsidRDefault="009F1889" w:rsidP="00622391"/>
    <w:p w:rsidR="009F1889" w:rsidRDefault="009F1889" w:rsidP="00622391">
      <w:r w:rsidRPr="00640010">
        <w:rPr>
          <w:b/>
        </w:rPr>
        <w:t>Geographic Screen-out</w:t>
      </w:r>
      <w:r w:rsidR="002002BB">
        <w:t xml:space="preserve"> </w:t>
      </w:r>
      <w:r w:rsidR="001C380D">
        <w:t>–</w:t>
      </w:r>
      <w:r w:rsidR="002002BB">
        <w:t xml:space="preserve"> </w:t>
      </w:r>
      <w:r w:rsidR="0008595F">
        <w:t>is a phone number that is not residential and not inside the geographic boundaries of the PSU.</w:t>
      </w:r>
    </w:p>
    <w:p w:rsidR="00622391" w:rsidRDefault="00622391" w:rsidP="00622391"/>
    <w:p w:rsidR="00622391" w:rsidRDefault="00622391" w:rsidP="00622391">
      <w:pPr>
        <w:rPr>
          <w:i/>
        </w:rPr>
      </w:pPr>
      <w:r w:rsidRPr="00640010">
        <w:rPr>
          <w:b/>
        </w:rPr>
        <w:t>List-assisted</w:t>
      </w:r>
      <w:r>
        <w:t xml:space="preserve"> </w:t>
      </w:r>
      <w:r w:rsidR="001C380D">
        <w:t>–</w:t>
      </w:r>
      <w:r w:rsidR="002002BB">
        <w:t xml:space="preserve"> </w:t>
      </w:r>
      <w:r w:rsidR="0008595F">
        <w:t xml:space="preserve">is a list of telephone numbers for each PSU </w:t>
      </w:r>
      <w:r w:rsidR="00E440BC">
        <w:t>which</w:t>
      </w:r>
      <w:r w:rsidR="00490A56">
        <w:t xml:space="preserve"> </w:t>
      </w:r>
      <w:r w:rsidR="00E10827">
        <w:t>is used to generate the frame</w:t>
      </w:r>
      <w:r w:rsidR="0008595F">
        <w:t>.</w:t>
      </w:r>
      <w:r w:rsidR="00A454F9">
        <w:t xml:space="preserve">  </w:t>
      </w:r>
    </w:p>
    <w:p w:rsidR="00E10827" w:rsidRDefault="00E10827" w:rsidP="00E10827">
      <w:r>
        <w:t xml:space="preserve">The frame includes all one hundred telephone numbers of any working bank where there is at least one listed residential telephone number in the white pages.  </w:t>
      </w:r>
    </w:p>
    <w:p w:rsidR="00622391" w:rsidRDefault="00622391" w:rsidP="00C80E54"/>
    <w:p w:rsidR="00622391" w:rsidRDefault="00622391" w:rsidP="00622391">
      <w:r w:rsidRPr="00640010">
        <w:rPr>
          <w:b/>
        </w:rPr>
        <w:t>Non-interview</w:t>
      </w:r>
      <w:r w:rsidRPr="00622391">
        <w:t xml:space="preserve"> </w:t>
      </w:r>
      <w:r w:rsidR="001C380D">
        <w:t>–</w:t>
      </w:r>
      <w:r w:rsidR="002002BB">
        <w:t xml:space="preserve"> </w:t>
      </w:r>
      <w:r w:rsidR="0008595F">
        <w:t xml:space="preserve">is when an attempt to interview a phone number was made but was not completed due to a refusal, ring no answer, answering machine, etc.  </w:t>
      </w:r>
    </w:p>
    <w:p w:rsidR="00622391" w:rsidRDefault="00622391" w:rsidP="00622391"/>
    <w:p w:rsidR="009F1889" w:rsidRDefault="009F1889" w:rsidP="00622391">
      <w:r w:rsidRPr="00640010">
        <w:rPr>
          <w:b/>
        </w:rPr>
        <w:t>Outlet</w:t>
      </w:r>
      <w:r w:rsidR="002002BB">
        <w:t xml:space="preserve"> </w:t>
      </w:r>
      <w:r w:rsidR="001C380D">
        <w:t>–</w:t>
      </w:r>
      <w:r w:rsidR="0008595F">
        <w:t xml:space="preserve"> </w:t>
      </w:r>
      <w:r w:rsidR="00A75FFD">
        <w:t xml:space="preserve">is </w:t>
      </w:r>
      <w:r w:rsidR="0008595F">
        <w:t xml:space="preserve">the location where consumers purchase goods and services.  </w:t>
      </w:r>
    </w:p>
    <w:p w:rsidR="00236933" w:rsidRDefault="00236933" w:rsidP="00622391"/>
    <w:p w:rsidR="0008595F" w:rsidRDefault="00622391" w:rsidP="0008595F">
      <w:r w:rsidRPr="00640010">
        <w:rPr>
          <w:b/>
        </w:rPr>
        <w:t>Portability</w:t>
      </w:r>
      <w:r w:rsidR="002002BB">
        <w:t xml:space="preserve"> </w:t>
      </w:r>
      <w:r w:rsidR="001C380D">
        <w:t>–</w:t>
      </w:r>
      <w:r w:rsidR="002002BB">
        <w:t xml:space="preserve"> </w:t>
      </w:r>
      <w:r w:rsidR="007110FF">
        <w:t xml:space="preserve">is </w:t>
      </w:r>
      <w:r w:rsidR="0008595F">
        <w:t xml:space="preserve">the household’s ability to move and keep his/her cell or landline telephone number with them to their new location.  </w:t>
      </w:r>
    </w:p>
    <w:p w:rsidR="00622391" w:rsidRDefault="00622391" w:rsidP="00622391"/>
    <w:p w:rsidR="002002BB" w:rsidRDefault="002002BB" w:rsidP="00622391">
      <w:r w:rsidRPr="00640010">
        <w:rPr>
          <w:b/>
        </w:rPr>
        <w:t>Primary Sample Unit</w:t>
      </w:r>
      <w:r>
        <w:t xml:space="preserve"> (PSU) </w:t>
      </w:r>
      <w:r w:rsidR="001C380D">
        <w:t>–</w:t>
      </w:r>
      <w:r>
        <w:t xml:space="preserve"> </w:t>
      </w:r>
      <w:r w:rsidR="0008595F">
        <w:t xml:space="preserve">is a geographic area that includes a county or a group of counties.  </w:t>
      </w:r>
    </w:p>
    <w:p w:rsidR="002002BB" w:rsidRDefault="002002BB" w:rsidP="00622391"/>
    <w:p w:rsidR="00622391" w:rsidRDefault="00622391" w:rsidP="00622391">
      <w:r w:rsidRPr="00640010">
        <w:rPr>
          <w:b/>
        </w:rPr>
        <w:t>Random Digit Dialing</w:t>
      </w:r>
      <w:r>
        <w:t xml:space="preserve"> (RDD)</w:t>
      </w:r>
      <w:r w:rsidR="002002BB">
        <w:t xml:space="preserve"> </w:t>
      </w:r>
      <w:r w:rsidR="001C380D">
        <w:t>–</w:t>
      </w:r>
      <w:r w:rsidR="002002BB">
        <w:t xml:space="preserve"> </w:t>
      </w:r>
      <w:r w:rsidR="0008595F">
        <w:t xml:space="preserve">is a method for selecting a </w:t>
      </w:r>
      <w:r w:rsidR="00A454F9">
        <w:t xml:space="preserve">random </w:t>
      </w:r>
      <w:r w:rsidR="0008595F">
        <w:t>sample</w:t>
      </w:r>
      <w:r w:rsidR="00A454F9">
        <w:t xml:space="preserve"> of telephone numbers</w:t>
      </w:r>
      <w:r w:rsidR="0008595F">
        <w:t xml:space="preserve">.  </w:t>
      </w:r>
    </w:p>
    <w:p w:rsidR="00622391" w:rsidRDefault="00622391" w:rsidP="00622391"/>
    <w:p w:rsidR="00622391" w:rsidRDefault="00622391" w:rsidP="00622391">
      <w:r w:rsidRPr="00640010">
        <w:rPr>
          <w:b/>
        </w:rPr>
        <w:t>Telephone Number</w:t>
      </w:r>
      <w:r>
        <w:t xml:space="preserve"> </w:t>
      </w:r>
      <w:r w:rsidR="001C380D">
        <w:t>–</w:t>
      </w:r>
      <w:r w:rsidR="002002BB">
        <w:t xml:space="preserve"> </w:t>
      </w:r>
      <w:r w:rsidR="0008595F">
        <w:t xml:space="preserve">is a 10-digit number (aaa) – bbb – cccc where aaa is the area code, bbb is the prefix, and cccc is the line number.  </w:t>
      </w:r>
    </w:p>
    <w:p w:rsidR="00622391" w:rsidRDefault="00622391" w:rsidP="00622391"/>
    <w:p w:rsidR="0008595F" w:rsidRDefault="009F1889" w:rsidP="0008595F">
      <w:r w:rsidRPr="00640010">
        <w:rPr>
          <w:b/>
        </w:rPr>
        <w:t>Wire Center</w:t>
      </w:r>
      <w:r w:rsidR="002002BB">
        <w:t xml:space="preserve"> </w:t>
      </w:r>
      <w:r w:rsidR="001C380D">
        <w:t>–</w:t>
      </w:r>
      <w:r w:rsidR="002002BB">
        <w:t xml:space="preserve"> </w:t>
      </w:r>
      <w:r w:rsidR="003932E6">
        <w:t xml:space="preserve">is </w:t>
      </w:r>
      <w:r w:rsidR="0008595F">
        <w:t xml:space="preserve">a cell phone tower and is the basic unit of geography for the cell phone frame.  </w:t>
      </w:r>
    </w:p>
    <w:p w:rsidR="009F1889" w:rsidRDefault="009F1889" w:rsidP="00622391"/>
    <w:p w:rsidR="00622391" w:rsidRDefault="00622391" w:rsidP="00622391">
      <w:r w:rsidRPr="00640010">
        <w:rPr>
          <w:b/>
        </w:rPr>
        <w:t>Working Bank</w:t>
      </w:r>
      <w:r>
        <w:t xml:space="preserve"> </w:t>
      </w:r>
      <w:r w:rsidR="001C380D">
        <w:t>–</w:t>
      </w:r>
      <w:r w:rsidR="002002BB">
        <w:t xml:space="preserve"> </w:t>
      </w:r>
      <w:r w:rsidR="0008595F">
        <w:t xml:space="preserve">is the set of of 100 </w:t>
      </w:r>
      <w:r w:rsidR="003A5461">
        <w:t xml:space="preserve">landline </w:t>
      </w:r>
      <w:r w:rsidR="0008595F">
        <w:t>telephone numbers.</w:t>
      </w:r>
    </w:p>
    <w:p w:rsidR="00622391" w:rsidRDefault="00622391" w:rsidP="00622391"/>
    <w:p w:rsidR="00A454F9" w:rsidRDefault="00622391" w:rsidP="00A454F9">
      <w:pPr>
        <w:rPr>
          <w:iCs/>
        </w:rPr>
        <w:sectPr w:rsidR="00A454F9" w:rsidSect="00A454F9">
          <w:headerReference w:type="first" r:id="rId184"/>
          <w:pgSz w:w="12240" w:h="15840" w:code="1"/>
          <w:pgMar w:top="1440" w:right="1325" w:bottom="1440" w:left="1325" w:header="720" w:footer="720" w:gutter="0"/>
          <w:pgNumType w:start="1"/>
          <w:cols w:space="720"/>
          <w:titlePg/>
          <w:docGrid w:linePitch="360"/>
        </w:sectPr>
      </w:pPr>
      <w:r w:rsidRPr="00640010">
        <w:rPr>
          <w:b/>
        </w:rPr>
        <w:t>Universe or Universe of Interest</w:t>
      </w:r>
      <w:r w:rsidR="002002BB">
        <w:t xml:space="preserve"> </w:t>
      </w:r>
      <w:r w:rsidR="001C380D">
        <w:t>–</w:t>
      </w:r>
      <w:r w:rsidR="00A454F9">
        <w:rPr>
          <w:iCs/>
        </w:rPr>
        <w:t xml:space="preserve"> In finite population sampling, the universe of interest, or simply the universe, is the well</w:t>
      </w:r>
      <w:r w:rsidR="000D424C">
        <w:rPr>
          <w:iCs/>
        </w:rPr>
        <w:t>-</w:t>
      </w:r>
      <w:r w:rsidR="00A454F9">
        <w:rPr>
          <w:iCs/>
        </w:rPr>
        <w:t>defined set of units for which we would like to produce an estimate for.  For TPOPS, the universe of interest i</w:t>
      </w:r>
      <w:r w:rsidR="000D424C">
        <w:rPr>
          <w:iCs/>
        </w:rPr>
        <w:t>s</w:t>
      </w:r>
      <w:r w:rsidR="00A454F9">
        <w:rPr>
          <w:iCs/>
        </w:rPr>
        <w:t xml:space="preserve"> the set of non-institutional civilian households in the U.S.</w:t>
      </w:r>
    </w:p>
    <w:p w:rsidR="0008595F" w:rsidRPr="00027D89" w:rsidRDefault="001C018F" w:rsidP="00027D89">
      <w:pPr>
        <w:widowControl/>
        <w:autoSpaceDE/>
        <w:autoSpaceDN/>
        <w:adjustRightInd/>
        <w:jc w:val="center"/>
        <w:rPr>
          <w:b/>
          <w:sz w:val="28"/>
          <w:szCs w:val="28"/>
        </w:rPr>
      </w:pPr>
      <w:r w:rsidRPr="00027D89">
        <w:rPr>
          <w:b/>
          <w:sz w:val="28"/>
          <w:szCs w:val="28"/>
        </w:rPr>
        <w:lastRenderedPageBreak/>
        <w:t xml:space="preserve">Example of </w:t>
      </w:r>
      <w:r w:rsidR="00F96ECF">
        <w:rPr>
          <w:b/>
          <w:sz w:val="28"/>
          <w:szCs w:val="28"/>
        </w:rPr>
        <w:t xml:space="preserve">the </w:t>
      </w:r>
      <w:r w:rsidRPr="00027D89">
        <w:rPr>
          <w:b/>
          <w:sz w:val="28"/>
          <w:szCs w:val="28"/>
        </w:rPr>
        <w:t>Ratio Adjustment Factors</w:t>
      </w:r>
    </w:p>
    <w:p w:rsidR="001C018F" w:rsidRDefault="001C018F">
      <w:pPr>
        <w:widowControl/>
        <w:autoSpaceDE/>
        <w:autoSpaceDN/>
        <w:adjustRightInd/>
      </w:pPr>
    </w:p>
    <w:p w:rsidR="00027D89" w:rsidRDefault="00027D89">
      <w:pPr>
        <w:widowControl/>
        <w:autoSpaceDE/>
        <w:autoSpaceDN/>
        <w:adjustRightInd/>
      </w:pPr>
    </w:p>
    <w:p w:rsidR="001C018F" w:rsidRDefault="001C018F">
      <w:pPr>
        <w:widowControl/>
        <w:autoSpaceDE/>
        <w:autoSpaceDN/>
        <w:adjustRightInd/>
      </w:pPr>
      <w:r>
        <w:t xml:space="preserve">We </w:t>
      </w:r>
      <w:r w:rsidR="00D965DB">
        <w:t xml:space="preserve">consider </w:t>
      </w:r>
      <w:r>
        <w:t>a single stratum from TPOPS that has two PSUs: Columbus</w:t>
      </w:r>
      <w:r w:rsidR="005E0BB7">
        <w:t>, OH</w:t>
      </w:r>
      <w:r>
        <w:t xml:space="preserve"> and Green Bay</w:t>
      </w:r>
      <w:r w:rsidR="005E0BB7">
        <w:t>,</w:t>
      </w:r>
      <w:r>
        <w:t xml:space="preserve"> WI.  </w:t>
      </w:r>
      <w:r w:rsidR="005634BF" w:rsidRPr="005C50B8">
        <w:rPr>
          <w:b/>
          <w:u w:val="single"/>
        </w:rPr>
        <w:t>Please note that the totals within the example are made-up and do not match any totals of any publications.</w:t>
      </w:r>
      <w:r w:rsidR="005634BF">
        <w:t xml:space="preserve">  </w:t>
      </w:r>
      <w:r>
        <w:t>Table B1 shows the counties associated with each PSU</w:t>
      </w:r>
      <w:r w:rsidR="005634BF">
        <w:t xml:space="preserve"> of the example</w:t>
      </w:r>
      <w:r>
        <w:t>.</w:t>
      </w:r>
    </w:p>
    <w:p w:rsidR="0008595F" w:rsidRDefault="0008595F">
      <w:pPr>
        <w:widowControl/>
        <w:autoSpaceDE/>
        <w:autoSpaceDN/>
        <w:adjustRightInd/>
      </w:pPr>
    </w:p>
    <w:p w:rsidR="00027D89" w:rsidRDefault="00027D89">
      <w:pPr>
        <w:widowControl/>
        <w:autoSpaceDE/>
        <w:autoSpaceDN/>
        <w:adjustRightInd/>
      </w:pPr>
    </w:p>
    <w:p w:rsidR="0008595F" w:rsidRPr="00027D89" w:rsidRDefault="00B111EA" w:rsidP="00B111EA">
      <w:pPr>
        <w:widowControl/>
        <w:autoSpaceDE/>
        <w:autoSpaceDN/>
        <w:adjustRightInd/>
        <w:jc w:val="center"/>
        <w:rPr>
          <w:b/>
        </w:rPr>
      </w:pPr>
      <w:r w:rsidRPr="00B111EA">
        <w:rPr>
          <w:b/>
        </w:rPr>
        <w:t xml:space="preserve">Table </w:t>
      </w:r>
      <w:r w:rsidR="009A1191">
        <w:rPr>
          <w:b/>
        </w:rPr>
        <w:t>B</w:t>
      </w:r>
      <w:r w:rsidRPr="00027D89">
        <w:rPr>
          <w:b/>
        </w:rPr>
        <w:t>1: Example Strata and PSUs</w:t>
      </w:r>
    </w:p>
    <w:tbl>
      <w:tblPr>
        <w:tblW w:w="7607" w:type="dxa"/>
        <w:jc w:val="center"/>
        <w:tblInd w:w="1013" w:type="dxa"/>
        <w:tblLook w:val="04A0"/>
      </w:tblPr>
      <w:tblGrid>
        <w:gridCol w:w="2004"/>
        <w:gridCol w:w="1681"/>
        <w:gridCol w:w="1919"/>
        <w:gridCol w:w="2003"/>
      </w:tblGrid>
      <w:tr w:rsidR="00E97F6C" w:rsidRPr="00027D89" w:rsidTr="00F96ECF">
        <w:trPr>
          <w:trHeight w:val="315"/>
          <w:jc w:val="center"/>
        </w:trPr>
        <w:tc>
          <w:tcPr>
            <w:tcW w:w="2004" w:type="dxa"/>
            <w:tcBorders>
              <w:top w:val="single" w:sz="4" w:space="0" w:color="000000"/>
              <w:bottom w:val="single" w:sz="4" w:space="0" w:color="000000"/>
            </w:tcBorders>
          </w:tcPr>
          <w:p w:rsidR="006C0F67" w:rsidRPr="006C0F67" w:rsidRDefault="006C0F67" w:rsidP="00E97F6C">
            <w:pPr>
              <w:widowControl/>
              <w:autoSpaceDE/>
              <w:autoSpaceDN/>
              <w:adjustRightInd/>
              <w:jc w:val="center"/>
              <w:rPr>
                <w:bCs/>
                <w:color w:val="000000"/>
              </w:rPr>
            </w:pPr>
          </w:p>
          <w:p w:rsidR="00E97F6C" w:rsidRPr="006C0F67" w:rsidRDefault="00F96ECF" w:rsidP="00E97F6C">
            <w:pPr>
              <w:widowControl/>
              <w:autoSpaceDE/>
              <w:autoSpaceDN/>
              <w:adjustRightInd/>
              <w:jc w:val="center"/>
              <w:rPr>
                <w:bCs/>
                <w:color w:val="000000"/>
              </w:rPr>
            </w:pPr>
            <w:r>
              <w:rPr>
                <w:bCs/>
                <w:color w:val="000000"/>
              </w:rPr>
              <w:t>PSU Name</w:t>
            </w:r>
          </w:p>
        </w:tc>
        <w:tc>
          <w:tcPr>
            <w:tcW w:w="1681" w:type="dxa"/>
            <w:tcBorders>
              <w:top w:val="single" w:sz="4" w:space="0" w:color="000000"/>
              <w:bottom w:val="single" w:sz="4" w:space="0" w:color="000000"/>
            </w:tcBorders>
            <w:shd w:val="clear" w:color="auto" w:fill="auto"/>
            <w:hideMark/>
          </w:tcPr>
          <w:p w:rsidR="00E97F6C" w:rsidRPr="006C0F67" w:rsidRDefault="00E97F6C" w:rsidP="00B111EA">
            <w:pPr>
              <w:widowControl/>
              <w:autoSpaceDE/>
              <w:autoSpaceDN/>
              <w:adjustRightInd/>
              <w:jc w:val="center"/>
              <w:rPr>
                <w:bCs/>
                <w:color w:val="000000"/>
              </w:rPr>
            </w:pPr>
            <w:r w:rsidRPr="006C0F67">
              <w:rPr>
                <w:bCs/>
                <w:color w:val="000000"/>
              </w:rPr>
              <w:t>FIPS County Code</w:t>
            </w:r>
          </w:p>
        </w:tc>
        <w:tc>
          <w:tcPr>
            <w:tcW w:w="1919" w:type="dxa"/>
            <w:tcBorders>
              <w:top w:val="single" w:sz="4" w:space="0" w:color="000000"/>
              <w:bottom w:val="single" w:sz="4" w:space="0" w:color="000000"/>
            </w:tcBorders>
          </w:tcPr>
          <w:p w:rsidR="006C0F67" w:rsidRPr="006C0F67" w:rsidRDefault="006C0F67" w:rsidP="006C0F67">
            <w:pPr>
              <w:widowControl/>
              <w:autoSpaceDE/>
              <w:autoSpaceDN/>
              <w:adjustRightInd/>
              <w:jc w:val="center"/>
              <w:rPr>
                <w:bCs/>
                <w:color w:val="000000"/>
              </w:rPr>
            </w:pPr>
            <w:r w:rsidRPr="006C0F67">
              <w:rPr>
                <w:bCs/>
                <w:color w:val="000000"/>
              </w:rPr>
              <w:t>C</w:t>
            </w:r>
            <w:r w:rsidR="00E97F6C" w:rsidRPr="006C0F67">
              <w:rPr>
                <w:bCs/>
                <w:color w:val="000000"/>
              </w:rPr>
              <w:t>ounty</w:t>
            </w:r>
            <w:r w:rsidRPr="006C0F67">
              <w:rPr>
                <w:bCs/>
                <w:color w:val="000000"/>
              </w:rPr>
              <w:t xml:space="preserve"> </w:t>
            </w:r>
          </w:p>
          <w:p w:rsidR="00E97F6C" w:rsidRPr="006C0F67" w:rsidRDefault="006C0F67" w:rsidP="006C0F67">
            <w:pPr>
              <w:widowControl/>
              <w:autoSpaceDE/>
              <w:autoSpaceDN/>
              <w:adjustRightInd/>
              <w:jc w:val="center"/>
              <w:rPr>
                <w:bCs/>
                <w:color w:val="000000"/>
              </w:rPr>
            </w:pPr>
            <w:r w:rsidRPr="006C0F67">
              <w:rPr>
                <w:bCs/>
                <w:color w:val="000000"/>
              </w:rPr>
              <w:t>Name</w:t>
            </w:r>
          </w:p>
        </w:tc>
        <w:tc>
          <w:tcPr>
            <w:tcW w:w="2003" w:type="dxa"/>
            <w:tcBorders>
              <w:top w:val="single" w:sz="4" w:space="0" w:color="000000"/>
              <w:bottom w:val="single" w:sz="4" w:space="0" w:color="000000"/>
            </w:tcBorders>
            <w:shd w:val="clear" w:color="auto" w:fill="auto"/>
            <w:hideMark/>
          </w:tcPr>
          <w:p w:rsidR="00E97F6C" w:rsidRPr="006C0F67" w:rsidRDefault="00E97F6C" w:rsidP="006C0F67">
            <w:pPr>
              <w:widowControl/>
              <w:autoSpaceDE/>
              <w:autoSpaceDN/>
              <w:adjustRightInd/>
              <w:jc w:val="right"/>
              <w:rPr>
                <w:bCs/>
                <w:color w:val="000000"/>
              </w:rPr>
            </w:pPr>
            <w:r w:rsidRPr="006C0F67">
              <w:rPr>
                <w:bCs/>
                <w:color w:val="000000"/>
              </w:rPr>
              <w:t>1990 Population Count</w:t>
            </w:r>
          </w:p>
        </w:tc>
      </w:tr>
      <w:tr w:rsidR="00E97F6C" w:rsidRPr="00027D89" w:rsidTr="006C0F67">
        <w:trPr>
          <w:trHeight w:val="300"/>
          <w:jc w:val="center"/>
        </w:trPr>
        <w:tc>
          <w:tcPr>
            <w:tcW w:w="2004" w:type="dxa"/>
            <w:tcBorders>
              <w:top w:val="single" w:sz="4" w:space="0" w:color="000000"/>
            </w:tcBorders>
          </w:tcPr>
          <w:p w:rsidR="00E97F6C" w:rsidRPr="00027D89" w:rsidRDefault="00E97F6C" w:rsidP="00E97F6C">
            <w:pPr>
              <w:widowControl/>
              <w:autoSpaceDE/>
              <w:autoSpaceDN/>
              <w:adjustRightInd/>
              <w:jc w:val="center"/>
              <w:rPr>
                <w:color w:val="000000"/>
              </w:rPr>
            </w:pPr>
            <w:r w:rsidRPr="00027D89">
              <w:rPr>
                <w:color w:val="000000"/>
              </w:rPr>
              <w:t>Columbus, OH</w:t>
            </w:r>
          </w:p>
        </w:tc>
        <w:tc>
          <w:tcPr>
            <w:tcW w:w="1681" w:type="dxa"/>
            <w:tcBorders>
              <w:top w:val="single" w:sz="4" w:space="0" w:color="000000"/>
            </w:tcBorders>
            <w:shd w:val="clear" w:color="auto" w:fill="auto"/>
            <w:hideMark/>
          </w:tcPr>
          <w:p w:rsidR="00E97F6C" w:rsidRPr="00027D89" w:rsidRDefault="00E97F6C" w:rsidP="00B111EA">
            <w:pPr>
              <w:widowControl/>
              <w:autoSpaceDE/>
              <w:autoSpaceDN/>
              <w:adjustRightInd/>
              <w:jc w:val="center"/>
              <w:rPr>
                <w:color w:val="000000"/>
              </w:rPr>
            </w:pPr>
            <w:r w:rsidRPr="00027D89">
              <w:rPr>
                <w:color w:val="000000"/>
              </w:rPr>
              <w:t>39041</w:t>
            </w:r>
          </w:p>
        </w:tc>
        <w:tc>
          <w:tcPr>
            <w:tcW w:w="1919" w:type="dxa"/>
            <w:tcBorders>
              <w:top w:val="single" w:sz="4" w:space="0" w:color="000000"/>
            </w:tcBorders>
          </w:tcPr>
          <w:p w:rsidR="00E97F6C" w:rsidRPr="00027D89" w:rsidRDefault="00E97F6C" w:rsidP="00E97F6C">
            <w:pPr>
              <w:widowControl/>
              <w:autoSpaceDE/>
              <w:autoSpaceDN/>
              <w:adjustRightInd/>
              <w:jc w:val="center"/>
              <w:rPr>
                <w:color w:val="000000"/>
              </w:rPr>
            </w:pPr>
            <w:r w:rsidRPr="00027D89">
              <w:rPr>
                <w:color w:val="000000"/>
              </w:rPr>
              <w:t>Delaware</w:t>
            </w:r>
          </w:p>
        </w:tc>
        <w:tc>
          <w:tcPr>
            <w:tcW w:w="2003" w:type="dxa"/>
            <w:tcBorders>
              <w:top w:val="single" w:sz="4" w:space="0" w:color="000000"/>
            </w:tcBorders>
            <w:shd w:val="clear" w:color="auto" w:fill="auto"/>
            <w:hideMark/>
          </w:tcPr>
          <w:p w:rsidR="00E97F6C" w:rsidRPr="00027D89" w:rsidRDefault="00E97F6C" w:rsidP="006C0F67">
            <w:pPr>
              <w:widowControl/>
              <w:autoSpaceDE/>
              <w:autoSpaceDN/>
              <w:adjustRightInd/>
              <w:jc w:val="right"/>
              <w:rPr>
                <w:color w:val="000000"/>
              </w:rPr>
            </w:pPr>
            <w:r w:rsidRPr="00027D89">
              <w:rPr>
                <w:color w:val="000000"/>
              </w:rPr>
              <w:t>66</w:t>
            </w:r>
            <w:r w:rsidR="006C0F67">
              <w:rPr>
                <w:color w:val="000000"/>
              </w:rPr>
              <w:t>,</w:t>
            </w:r>
            <w:r w:rsidRPr="00027D89">
              <w:rPr>
                <w:color w:val="000000"/>
              </w:rPr>
              <w:t>929</w:t>
            </w:r>
          </w:p>
        </w:tc>
      </w:tr>
      <w:tr w:rsidR="00E97F6C" w:rsidRPr="00027D89" w:rsidTr="006C0F67">
        <w:trPr>
          <w:trHeight w:val="300"/>
          <w:jc w:val="center"/>
        </w:trPr>
        <w:tc>
          <w:tcPr>
            <w:tcW w:w="2004" w:type="dxa"/>
            <w:tcBorders>
              <w:top w:val="nil"/>
            </w:tcBorders>
          </w:tcPr>
          <w:p w:rsidR="00E97F6C" w:rsidRPr="00027D89" w:rsidRDefault="00E97F6C" w:rsidP="00E97F6C">
            <w:pPr>
              <w:widowControl/>
              <w:autoSpaceDE/>
              <w:autoSpaceDN/>
              <w:adjustRightInd/>
              <w:jc w:val="center"/>
              <w:rPr>
                <w:color w:val="000000"/>
              </w:rPr>
            </w:pPr>
          </w:p>
        </w:tc>
        <w:tc>
          <w:tcPr>
            <w:tcW w:w="1681" w:type="dxa"/>
            <w:tcBorders>
              <w:top w:val="nil"/>
            </w:tcBorders>
            <w:shd w:val="clear" w:color="auto" w:fill="auto"/>
            <w:hideMark/>
          </w:tcPr>
          <w:p w:rsidR="00E97F6C" w:rsidRPr="00027D89" w:rsidRDefault="00E97F6C" w:rsidP="00B111EA">
            <w:pPr>
              <w:widowControl/>
              <w:autoSpaceDE/>
              <w:autoSpaceDN/>
              <w:adjustRightInd/>
              <w:jc w:val="center"/>
              <w:rPr>
                <w:color w:val="000000"/>
              </w:rPr>
            </w:pPr>
            <w:r w:rsidRPr="00027D89">
              <w:rPr>
                <w:color w:val="000000"/>
              </w:rPr>
              <w:t>39045</w:t>
            </w:r>
          </w:p>
        </w:tc>
        <w:tc>
          <w:tcPr>
            <w:tcW w:w="1919" w:type="dxa"/>
            <w:tcBorders>
              <w:top w:val="nil"/>
            </w:tcBorders>
          </w:tcPr>
          <w:p w:rsidR="00E97F6C" w:rsidRPr="00027D89" w:rsidRDefault="00E97F6C" w:rsidP="00E97F6C">
            <w:pPr>
              <w:widowControl/>
              <w:autoSpaceDE/>
              <w:autoSpaceDN/>
              <w:adjustRightInd/>
              <w:jc w:val="center"/>
              <w:rPr>
                <w:color w:val="000000"/>
              </w:rPr>
            </w:pPr>
            <w:r w:rsidRPr="00027D89">
              <w:rPr>
                <w:color w:val="000000"/>
              </w:rPr>
              <w:t>Fairfield</w:t>
            </w:r>
          </w:p>
        </w:tc>
        <w:tc>
          <w:tcPr>
            <w:tcW w:w="2003" w:type="dxa"/>
            <w:tcBorders>
              <w:top w:val="nil"/>
            </w:tcBorders>
            <w:shd w:val="clear" w:color="auto" w:fill="auto"/>
            <w:hideMark/>
          </w:tcPr>
          <w:p w:rsidR="00E97F6C" w:rsidRPr="00027D89" w:rsidRDefault="00E97F6C" w:rsidP="006C0F67">
            <w:pPr>
              <w:widowControl/>
              <w:autoSpaceDE/>
              <w:autoSpaceDN/>
              <w:adjustRightInd/>
              <w:jc w:val="right"/>
              <w:rPr>
                <w:color w:val="000000"/>
              </w:rPr>
            </w:pPr>
            <w:r w:rsidRPr="00027D89">
              <w:rPr>
                <w:color w:val="000000"/>
              </w:rPr>
              <w:t>103</w:t>
            </w:r>
            <w:r w:rsidR="006C0F67">
              <w:rPr>
                <w:color w:val="000000"/>
              </w:rPr>
              <w:t>,</w:t>
            </w:r>
            <w:r w:rsidRPr="00027D89">
              <w:rPr>
                <w:color w:val="000000"/>
              </w:rPr>
              <w:t>461</w:t>
            </w:r>
          </w:p>
        </w:tc>
      </w:tr>
      <w:tr w:rsidR="00E97F6C" w:rsidRPr="00027D89" w:rsidTr="006C0F67">
        <w:trPr>
          <w:trHeight w:val="300"/>
          <w:jc w:val="center"/>
        </w:trPr>
        <w:tc>
          <w:tcPr>
            <w:tcW w:w="2004" w:type="dxa"/>
            <w:tcBorders>
              <w:top w:val="nil"/>
            </w:tcBorders>
          </w:tcPr>
          <w:p w:rsidR="00E97F6C" w:rsidRPr="00027D89" w:rsidRDefault="00E97F6C" w:rsidP="00E97F6C">
            <w:pPr>
              <w:widowControl/>
              <w:autoSpaceDE/>
              <w:autoSpaceDN/>
              <w:adjustRightInd/>
              <w:jc w:val="center"/>
              <w:rPr>
                <w:color w:val="000000"/>
              </w:rPr>
            </w:pPr>
          </w:p>
        </w:tc>
        <w:tc>
          <w:tcPr>
            <w:tcW w:w="1681" w:type="dxa"/>
            <w:tcBorders>
              <w:top w:val="nil"/>
            </w:tcBorders>
            <w:shd w:val="clear" w:color="auto" w:fill="auto"/>
            <w:hideMark/>
          </w:tcPr>
          <w:p w:rsidR="00E97F6C" w:rsidRPr="00027D89" w:rsidRDefault="00E97F6C" w:rsidP="00B111EA">
            <w:pPr>
              <w:widowControl/>
              <w:autoSpaceDE/>
              <w:autoSpaceDN/>
              <w:adjustRightInd/>
              <w:jc w:val="center"/>
              <w:rPr>
                <w:color w:val="000000"/>
              </w:rPr>
            </w:pPr>
            <w:r w:rsidRPr="00027D89">
              <w:rPr>
                <w:color w:val="000000"/>
              </w:rPr>
              <w:t>39049</w:t>
            </w:r>
          </w:p>
        </w:tc>
        <w:tc>
          <w:tcPr>
            <w:tcW w:w="1919" w:type="dxa"/>
            <w:tcBorders>
              <w:top w:val="nil"/>
            </w:tcBorders>
          </w:tcPr>
          <w:p w:rsidR="00E97F6C" w:rsidRPr="00027D89" w:rsidRDefault="00E97F6C" w:rsidP="00E97F6C">
            <w:pPr>
              <w:widowControl/>
              <w:autoSpaceDE/>
              <w:autoSpaceDN/>
              <w:adjustRightInd/>
              <w:jc w:val="center"/>
              <w:rPr>
                <w:color w:val="000000"/>
              </w:rPr>
            </w:pPr>
            <w:r w:rsidRPr="00027D89">
              <w:rPr>
                <w:color w:val="000000"/>
              </w:rPr>
              <w:t>Franklin</w:t>
            </w:r>
          </w:p>
        </w:tc>
        <w:tc>
          <w:tcPr>
            <w:tcW w:w="2003" w:type="dxa"/>
            <w:tcBorders>
              <w:top w:val="nil"/>
            </w:tcBorders>
            <w:shd w:val="clear" w:color="auto" w:fill="auto"/>
            <w:hideMark/>
          </w:tcPr>
          <w:p w:rsidR="00E97F6C" w:rsidRPr="00027D89" w:rsidRDefault="00E97F6C" w:rsidP="006C0F67">
            <w:pPr>
              <w:widowControl/>
              <w:autoSpaceDE/>
              <w:autoSpaceDN/>
              <w:adjustRightInd/>
              <w:jc w:val="right"/>
              <w:rPr>
                <w:color w:val="000000"/>
              </w:rPr>
            </w:pPr>
            <w:r w:rsidRPr="00027D89">
              <w:rPr>
                <w:color w:val="000000"/>
              </w:rPr>
              <w:t>961</w:t>
            </w:r>
            <w:r w:rsidR="006C0F67">
              <w:rPr>
                <w:color w:val="000000"/>
              </w:rPr>
              <w:t>,</w:t>
            </w:r>
            <w:r w:rsidRPr="00027D89">
              <w:rPr>
                <w:color w:val="000000"/>
              </w:rPr>
              <w:t>437</w:t>
            </w:r>
          </w:p>
        </w:tc>
      </w:tr>
      <w:tr w:rsidR="00E97F6C" w:rsidRPr="00027D89" w:rsidTr="006C0F67">
        <w:trPr>
          <w:trHeight w:val="300"/>
          <w:jc w:val="center"/>
        </w:trPr>
        <w:tc>
          <w:tcPr>
            <w:tcW w:w="2004" w:type="dxa"/>
            <w:tcBorders>
              <w:top w:val="nil"/>
            </w:tcBorders>
          </w:tcPr>
          <w:p w:rsidR="00E97F6C" w:rsidRPr="00027D89" w:rsidRDefault="00E97F6C" w:rsidP="00E97F6C">
            <w:pPr>
              <w:widowControl/>
              <w:autoSpaceDE/>
              <w:autoSpaceDN/>
              <w:adjustRightInd/>
              <w:jc w:val="center"/>
              <w:rPr>
                <w:color w:val="000000"/>
              </w:rPr>
            </w:pPr>
          </w:p>
        </w:tc>
        <w:tc>
          <w:tcPr>
            <w:tcW w:w="1681" w:type="dxa"/>
            <w:tcBorders>
              <w:top w:val="nil"/>
            </w:tcBorders>
            <w:shd w:val="clear" w:color="auto" w:fill="auto"/>
            <w:hideMark/>
          </w:tcPr>
          <w:p w:rsidR="00E97F6C" w:rsidRPr="00027D89" w:rsidRDefault="00E97F6C" w:rsidP="00B111EA">
            <w:pPr>
              <w:widowControl/>
              <w:autoSpaceDE/>
              <w:autoSpaceDN/>
              <w:adjustRightInd/>
              <w:jc w:val="center"/>
              <w:rPr>
                <w:color w:val="000000"/>
              </w:rPr>
            </w:pPr>
            <w:r w:rsidRPr="00027D89">
              <w:rPr>
                <w:color w:val="000000"/>
              </w:rPr>
              <w:t>39089</w:t>
            </w:r>
          </w:p>
        </w:tc>
        <w:tc>
          <w:tcPr>
            <w:tcW w:w="1919" w:type="dxa"/>
            <w:tcBorders>
              <w:top w:val="nil"/>
            </w:tcBorders>
          </w:tcPr>
          <w:p w:rsidR="00E97F6C" w:rsidRPr="00027D89" w:rsidRDefault="00E97F6C" w:rsidP="00E97F6C">
            <w:pPr>
              <w:widowControl/>
              <w:autoSpaceDE/>
              <w:autoSpaceDN/>
              <w:adjustRightInd/>
              <w:jc w:val="center"/>
              <w:rPr>
                <w:color w:val="000000"/>
              </w:rPr>
            </w:pPr>
            <w:r w:rsidRPr="00027D89">
              <w:rPr>
                <w:color w:val="000000"/>
              </w:rPr>
              <w:t>Licking</w:t>
            </w:r>
          </w:p>
        </w:tc>
        <w:tc>
          <w:tcPr>
            <w:tcW w:w="2003" w:type="dxa"/>
            <w:tcBorders>
              <w:top w:val="nil"/>
            </w:tcBorders>
            <w:shd w:val="clear" w:color="auto" w:fill="auto"/>
            <w:hideMark/>
          </w:tcPr>
          <w:p w:rsidR="00E97F6C" w:rsidRPr="00027D89" w:rsidRDefault="00E97F6C" w:rsidP="006C0F67">
            <w:pPr>
              <w:widowControl/>
              <w:autoSpaceDE/>
              <w:autoSpaceDN/>
              <w:adjustRightInd/>
              <w:jc w:val="right"/>
              <w:rPr>
                <w:color w:val="000000"/>
              </w:rPr>
            </w:pPr>
            <w:r w:rsidRPr="00027D89">
              <w:rPr>
                <w:color w:val="000000"/>
              </w:rPr>
              <w:t>128</w:t>
            </w:r>
            <w:r w:rsidR="006C0F67">
              <w:rPr>
                <w:color w:val="000000"/>
              </w:rPr>
              <w:t>,</w:t>
            </w:r>
            <w:r w:rsidRPr="00027D89">
              <w:rPr>
                <w:color w:val="000000"/>
              </w:rPr>
              <w:t>300</w:t>
            </w:r>
          </w:p>
        </w:tc>
      </w:tr>
      <w:tr w:rsidR="00E97F6C" w:rsidRPr="00027D89" w:rsidTr="006C0F67">
        <w:trPr>
          <w:trHeight w:val="300"/>
          <w:jc w:val="center"/>
        </w:trPr>
        <w:tc>
          <w:tcPr>
            <w:tcW w:w="2004" w:type="dxa"/>
            <w:tcBorders>
              <w:top w:val="nil"/>
            </w:tcBorders>
          </w:tcPr>
          <w:p w:rsidR="00E97F6C" w:rsidRPr="00027D89" w:rsidRDefault="00E97F6C" w:rsidP="00E97F6C">
            <w:pPr>
              <w:widowControl/>
              <w:autoSpaceDE/>
              <w:autoSpaceDN/>
              <w:adjustRightInd/>
              <w:jc w:val="center"/>
              <w:rPr>
                <w:color w:val="000000"/>
              </w:rPr>
            </w:pPr>
          </w:p>
        </w:tc>
        <w:tc>
          <w:tcPr>
            <w:tcW w:w="1681" w:type="dxa"/>
            <w:tcBorders>
              <w:top w:val="nil"/>
            </w:tcBorders>
            <w:shd w:val="clear" w:color="auto" w:fill="auto"/>
            <w:hideMark/>
          </w:tcPr>
          <w:p w:rsidR="00E97F6C" w:rsidRPr="00027D89" w:rsidRDefault="00E97F6C" w:rsidP="00B111EA">
            <w:pPr>
              <w:widowControl/>
              <w:autoSpaceDE/>
              <w:autoSpaceDN/>
              <w:adjustRightInd/>
              <w:jc w:val="center"/>
              <w:rPr>
                <w:color w:val="000000"/>
              </w:rPr>
            </w:pPr>
            <w:r w:rsidRPr="00027D89">
              <w:rPr>
                <w:color w:val="000000"/>
              </w:rPr>
              <w:t>39097</w:t>
            </w:r>
          </w:p>
        </w:tc>
        <w:tc>
          <w:tcPr>
            <w:tcW w:w="1919" w:type="dxa"/>
            <w:tcBorders>
              <w:top w:val="nil"/>
            </w:tcBorders>
          </w:tcPr>
          <w:p w:rsidR="00E97F6C" w:rsidRPr="00027D89" w:rsidRDefault="00E97F6C" w:rsidP="00E97F6C">
            <w:pPr>
              <w:widowControl/>
              <w:autoSpaceDE/>
              <w:autoSpaceDN/>
              <w:adjustRightInd/>
              <w:jc w:val="center"/>
              <w:rPr>
                <w:color w:val="000000"/>
              </w:rPr>
            </w:pPr>
            <w:r w:rsidRPr="00027D89">
              <w:rPr>
                <w:color w:val="000000"/>
              </w:rPr>
              <w:t>Madison</w:t>
            </w:r>
          </w:p>
        </w:tc>
        <w:tc>
          <w:tcPr>
            <w:tcW w:w="2003" w:type="dxa"/>
            <w:tcBorders>
              <w:top w:val="nil"/>
            </w:tcBorders>
            <w:shd w:val="clear" w:color="auto" w:fill="auto"/>
            <w:hideMark/>
          </w:tcPr>
          <w:p w:rsidR="00E97F6C" w:rsidRPr="00027D89" w:rsidRDefault="00E97F6C" w:rsidP="006C0F67">
            <w:pPr>
              <w:widowControl/>
              <w:autoSpaceDE/>
              <w:autoSpaceDN/>
              <w:adjustRightInd/>
              <w:jc w:val="right"/>
              <w:rPr>
                <w:color w:val="000000"/>
              </w:rPr>
            </w:pPr>
            <w:r w:rsidRPr="00027D89">
              <w:rPr>
                <w:color w:val="000000"/>
              </w:rPr>
              <w:t>37</w:t>
            </w:r>
            <w:r w:rsidR="006C0F67">
              <w:rPr>
                <w:color w:val="000000"/>
              </w:rPr>
              <w:t>,</w:t>
            </w:r>
            <w:r w:rsidRPr="00027D89">
              <w:rPr>
                <w:color w:val="000000"/>
              </w:rPr>
              <w:t>068</w:t>
            </w:r>
          </w:p>
        </w:tc>
      </w:tr>
      <w:tr w:rsidR="00E97F6C" w:rsidRPr="00027D89" w:rsidTr="00F96ECF">
        <w:trPr>
          <w:trHeight w:val="300"/>
          <w:jc w:val="center"/>
        </w:trPr>
        <w:tc>
          <w:tcPr>
            <w:tcW w:w="2004" w:type="dxa"/>
            <w:tcBorders>
              <w:top w:val="nil"/>
              <w:bottom w:val="single" w:sz="2" w:space="0" w:color="000000"/>
            </w:tcBorders>
          </w:tcPr>
          <w:p w:rsidR="00E97F6C" w:rsidRPr="00027D89" w:rsidRDefault="00E97F6C" w:rsidP="00E97F6C">
            <w:pPr>
              <w:widowControl/>
              <w:autoSpaceDE/>
              <w:autoSpaceDN/>
              <w:adjustRightInd/>
              <w:jc w:val="center"/>
              <w:rPr>
                <w:color w:val="000000"/>
              </w:rPr>
            </w:pPr>
          </w:p>
        </w:tc>
        <w:tc>
          <w:tcPr>
            <w:tcW w:w="1681" w:type="dxa"/>
            <w:tcBorders>
              <w:top w:val="nil"/>
              <w:bottom w:val="single" w:sz="2" w:space="0" w:color="000000"/>
            </w:tcBorders>
            <w:shd w:val="clear" w:color="auto" w:fill="auto"/>
            <w:hideMark/>
          </w:tcPr>
          <w:p w:rsidR="00E97F6C" w:rsidRPr="00027D89" w:rsidRDefault="00E97F6C" w:rsidP="00B111EA">
            <w:pPr>
              <w:widowControl/>
              <w:autoSpaceDE/>
              <w:autoSpaceDN/>
              <w:adjustRightInd/>
              <w:jc w:val="center"/>
              <w:rPr>
                <w:color w:val="000000"/>
              </w:rPr>
            </w:pPr>
            <w:r w:rsidRPr="00027D89">
              <w:rPr>
                <w:color w:val="000000"/>
              </w:rPr>
              <w:t>39129</w:t>
            </w:r>
          </w:p>
        </w:tc>
        <w:tc>
          <w:tcPr>
            <w:tcW w:w="1919" w:type="dxa"/>
            <w:tcBorders>
              <w:top w:val="nil"/>
              <w:bottom w:val="single" w:sz="2" w:space="0" w:color="000000"/>
            </w:tcBorders>
          </w:tcPr>
          <w:p w:rsidR="00E97F6C" w:rsidRPr="00027D89" w:rsidRDefault="00E97F6C" w:rsidP="00E97F6C">
            <w:pPr>
              <w:widowControl/>
              <w:autoSpaceDE/>
              <w:autoSpaceDN/>
              <w:adjustRightInd/>
              <w:jc w:val="center"/>
              <w:rPr>
                <w:color w:val="000000"/>
              </w:rPr>
            </w:pPr>
            <w:r w:rsidRPr="00027D89">
              <w:rPr>
                <w:color w:val="000000"/>
              </w:rPr>
              <w:t>Pickaway</w:t>
            </w:r>
          </w:p>
        </w:tc>
        <w:tc>
          <w:tcPr>
            <w:tcW w:w="2003" w:type="dxa"/>
            <w:tcBorders>
              <w:top w:val="nil"/>
              <w:bottom w:val="single" w:sz="2" w:space="0" w:color="000000"/>
            </w:tcBorders>
            <w:shd w:val="clear" w:color="auto" w:fill="auto"/>
            <w:hideMark/>
          </w:tcPr>
          <w:p w:rsidR="00E97F6C" w:rsidRPr="00027D89" w:rsidRDefault="00E97F6C" w:rsidP="006C0F67">
            <w:pPr>
              <w:widowControl/>
              <w:autoSpaceDE/>
              <w:autoSpaceDN/>
              <w:adjustRightInd/>
              <w:jc w:val="right"/>
              <w:rPr>
                <w:color w:val="000000"/>
              </w:rPr>
            </w:pPr>
            <w:r w:rsidRPr="00027D89">
              <w:rPr>
                <w:color w:val="000000"/>
              </w:rPr>
              <w:t>48</w:t>
            </w:r>
            <w:r w:rsidR="006C0F67">
              <w:rPr>
                <w:color w:val="000000"/>
              </w:rPr>
              <w:t>,</w:t>
            </w:r>
            <w:r w:rsidRPr="00027D89">
              <w:rPr>
                <w:color w:val="000000"/>
              </w:rPr>
              <w:t>255</w:t>
            </w:r>
          </w:p>
        </w:tc>
      </w:tr>
      <w:tr w:rsidR="00E97F6C" w:rsidRPr="00027D89" w:rsidTr="00F96ECF">
        <w:trPr>
          <w:trHeight w:val="315"/>
          <w:jc w:val="center"/>
        </w:trPr>
        <w:tc>
          <w:tcPr>
            <w:tcW w:w="2004" w:type="dxa"/>
            <w:tcBorders>
              <w:top w:val="single" w:sz="2" w:space="0" w:color="000000"/>
              <w:bottom w:val="single" w:sz="4" w:space="0" w:color="000000"/>
            </w:tcBorders>
          </w:tcPr>
          <w:p w:rsidR="00E97F6C" w:rsidRPr="00027D89" w:rsidRDefault="00E97F6C" w:rsidP="00E97F6C">
            <w:pPr>
              <w:widowControl/>
              <w:autoSpaceDE/>
              <w:autoSpaceDN/>
              <w:adjustRightInd/>
              <w:jc w:val="center"/>
              <w:rPr>
                <w:color w:val="000000"/>
              </w:rPr>
            </w:pPr>
            <w:r w:rsidRPr="00027D89">
              <w:rPr>
                <w:color w:val="000000"/>
              </w:rPr>
              <w:t>Green Bay, WI</w:t>
            </w:r>
          </w:p>
        </w:tc>
        <w:tc>
          <w:tcPr>
            <w:tcW w:w="1681" w:type="dxa"/>
            <w:tcBorders>
              <w:top w:val="single" w:sz="2" w:space="0" w:color="000000"/>
              <w:bottom w:val="single" w:sz="4" w:space="0" w:color="000000"/>
            </w:tcBorders>
            <w:shd w:val="clear" w:color="auto" w:fill="auto"/>
            <w:hideMark/>
          </w:tcPr>
          <w:p w:rsidR="00E97F6C" w:rsidRPr="00027D89" w:rsidRDefault="00E97F6C" w:rsidP="00B111EA">
            <w:pPr>
              <w:widowControl/>
              <w:autoSpaceDE/>
              <w:autoSpaceDN/>
              <w:adjustRightInd/>
              <w:jc w:val="center"/>
              <w:rPr>
                <w:color w:val="000000"/>
              </w:rPr>
            </w:pPr>
            <w:r w:rsidRPr="00027D89">
              <w:rPr>
                <w:color w:val="000000"/>
              </w:rPr>
              <w:t>55009</w:t>
            </w:r>
          </w:p>
        </w:tc>
        <w:tc>
          <w:tcPr>
            <w:tcW w:w="1919" w:type="dxa"/>
            <w:tcBorders>
              <w:top w:val="single" w:sz="2" w:space="0" w:color="000000"/>
              <w:bottom w:val="single" w:sz="4" w:space="0" w:color="000000"/>
            </w:tcBorders>
          </w:tcPr>
          <w:p w:rsidR="00E97F6C" w:rsidRPr="00027D89" w:rsidRDefault="00E97F6C" w:rsidP="00E97F6C">
            <w:pPr>
              <w:widowControl/>
              <w:autoSpaceDE/>
              <w:autoSpaceDN/>
              <w:adjustRightInd/>
              <w:jc w:val="center"/>
              <w:rPr>
                <w:color w:val="000000"/>
              </w:rPr>
            </w:pPr>
            <w:r w:rsidRPr="00027D89">
              <w:rPr>
                <w:color w:val="000000"/>
              </w:rPr>
              <w:t>Brown</w:t>
            </w:r>
          </w:p>
        </w:tc>
        <w:tc>
          <w:tcPr>
            <w:tcW w:w="2003" w:type="dxa"/>
            <w:tcBorders>
              <w:top w:val="single" w:sz="2" w:space="0" w:color="000000"/>
              <w:bottom w:val="single" w:sz="4" w:space="0" w:color="000000"/>
            </w:tcBorders>
            <w:shd w:val="clear" w:color="auto" w:fill="auto"/>
            <w:hideMark/>
          </w:tcPr>
          <w:p w:rsidR="00E97F6C" w:rsidRPr="00027D89" w:rsidRDefault="00E97F6C" w:rsidP="006C0F67">
            <w:pPr>
              <w:widowControl/>
              <w:autoSpaceDE/>
              <w:autoSpaceDN/>
              <w:adjustRightInd/>
              <w:jc w:val="right"/>
              <w:rPr>
                <w:color w:val="000000"/>
              </w:rPr>
            </w:pPr>
            <w:r w:rsidRPr="00027D89">
              <w:rPr>
                <w:color w:val="000000"/>
              </w:rPr>
              <w:t>194,594</w:t>
            </w:r>
          </w:p>
        </w:tc>
      </w:tr>
    </w:tbl>
    <w:p w:rsidR="00687A3D" w:rsidRDefault="00687A3D" w:rsidP="00B61E8B">
      <w:pPr>
        <w:jc w:val="right"/>
      </w:pPr>
    </w:p>
    <w:p w:rsidR="00E97F6C" w:rsidRDefault="00E97F6C" w:rsidP="0037754A"/>
    <w:p w:rsidR="001C018F" w:rsidRDefault="00D965DB" w:rsidP="0037754A">
      <w:r>
        <w:t xml:space="preserve">In the first-stage sample design, </w:t>
      </w:r>
      <w:r w:rsidR="001C018F">
        <w:t xml:space="preserve">TPOPS </w:t>
      </w:r>
      <w:r>
        <w:t xml:space="preserve">selects </w:t>
      </w:r>
      <w:r w:rsidR="001C018F">
        <w:t>one PSU per stratum.  For our example</w:t>
      </w:r>
      <w:r w:rsidR="006C0F67">
        <w:t>,</w:t>
      </w:r>
      <w:r w:rsidR="001C018F">
        <w:t xml:space="preserve"> we have </w:t>
      </w:r>
      <w:r w:rsidR="0037754A">
        <w:t xml:space="preserve">selected </w:t>
      </w:r>
      <w:r w:rsidR="006C0F67">
        <w:t xml:space="preserve">the </w:t>
      </w:r>
      <w:r w:rsidR="0037754A">
        <w:t>Green Bay</w:t>
      </w:r>
      <w:r w:rsidR="006C0F67">
        <w:t xml:space="preserve"> PSU</w:t>
      </w:r>
      <w:r w:rsidR="0037754A">
        <w:t xml:space="preserve">.  Using the totals from Table </w:t>
      </w:r>
      <w:r w:rsidR="006C0F67">
        <w:t>B</w:t>
      </w:r>
      <w:r w:rsidR="0037754A">
        <w:t xml:space="preserve">2, we calculate the first-stage probability of selection </w:t>
      </w:r>
      <w:r w:rsidRPr="00D965DB">
        <w:rPr>
          <w:position w:val="-10"/>
        </w:rPr>
        <w:object w:dxaOrig="380" w:dyaOrig="360">
          <v:shape id="_x0000_i1115" type="#_x0000_t75" style="width:19.45pt;height:18.15pt" o:ole="">
            <v:imagedata r:id="rId185" o:title=""/>
          </v:shape>
          <o:OLEObject Type="Embed" ProgID="Equation.3" ShapeID="_x0000_i1115" DrawAspect="Content" ObjectID="_1392802806" r:id="rId186"/>
        </w:object>
      </w:r>
      <w:r>
        <w:rPr>
          <w:position w:val="-28"/>
        </w:rPr>
        <w:t xml:space="preserve"> </w:t>
      </w:r>
      <w:r w:rsidR="0037754A">
        <w:t xml:space="preserve">for Green Bay as 0.126356 = 194, 594 / 1,540,044.  </w:t>
      </w:r>
    </w:p>
    <w:p w:rsidR="001C018F" w:rsidRDefault="001C018F" w:rsidP="00B61E8B">
      <w:pPr>
        <w:jc w:val="right"/>
      </w:pPr>
    </w:p>
    <w:p w:rsidR="001C018F" w:rsidRDefault="001C018F" w:rsidP="00B61E8B">
      <w:pPr>
        <w:jc w:val="right"/>
      </w:pPr>
    </w:p>
    <w:p w:rsidR="007A1E96" w:rsidRPr="00027D89" w:rsidRDefault="00B111EA" w:rsidP="00B111EA">
      <w:pPr>
        <w:jc w:val="center"/>
        <w:rPr>
          <w:b/>
        </w:rPr>
      </w:pPr>
      <w:r w:rsidRPr="00027D89">
        <w:rPr>
          <w:b/>
        </w:rPr>
        <w:t xml:space="preserve">Table </w:t>
      </w:r>
      <w:r w:rsidR="009A1191">
        <w:rPr>
          <w:b/>
        </w:rPr>
        <w:t>B</w:t>
      </w:r>
      <w:r w:rsidRPr="00027D89">
        <w:rPr>
          <w:b/>
        </w:rPr>
        <w:t>2: Example PSU Totals</w:t>
      </w:r>
    </w:p>
    <w:tbl>
      <w:tblPr>
        <w:tblW w:w="5340" w:type="dxa"/>
        <w:jc w:val="center"/>
        <w:tblInd w:w="3438" w:type="dxa"/>
        <w:tblLook w:val="04A0"/>
      </w:tblPr>
      <w:tblGrid>
        <w:gridCol w:w="2040"/>
        <w:gridCol w:w="1650"/>
        <w:gridCol w:w="1650"/>
      </w:tblGrid>
      <w:tr w:rsidR="00D965DB" w:rsidRPr="00027D89" w:rsidTr="00D965DB">
        <w:trPr>
          <w:trHeight w:val="300"/>
          <w:jc w:val="center"/>
        </w:trPr>
        <w:tc>
          <w:tcPr>
            <w:tcW w:w="2040" w:type="dxa"/>
            <w:tcBorders>
              <w:top w:val="single" w:sz="4" w:space="0" w:color="auto"/>
              <w:left w:val="nil"/>
              <w:bottom w:val="nil"/>
              <w:right w:val="nil"/>
            </w:tcBorders>
            <w:shd w:val="clear" w:color="auto" w:fill="auto"/>
            <w:hideMark/>
          </w:tcPr>
          <w:p w:rsidR="00D965DB" w:rsidRPr="00027D89" w:rsidRDefault="00D965DB" w:rsidP="00B111EA">
            <w:pPr>
              <w:widowControl/>
              <w:autoSpaceDE/>
              <w:autoSpaceDN/>
              <w:adjustRightInd/>
              <w:rPr>
                <w:color w:val="000000"/>
              </w:rPr>
            </w:pPr>
            <w:r>
              <w:rPr>
                <w:color w:val="000000"/>
              </w:rPr>
              <w:t>PSU</w:t>
            </w:r>
          </w:p>
        </w:tc>
        <w:tc>
          <w:tcPr>
            <w:tcW w:w="1650" w:type="dxa"/>
            <w:tcBorders>
              <w:top w:val="single" w:sz="4" w:space="0" w:color="auto"/>
              <w:left w:val="nil"/>
              <w:bottom w:val="nil"/>
              <w:right w:val="nil"/>
            </w:tcBorders>
            <w:shd w:val="clear" w:color="auto" w:fill="auto"/>
            <w:noWrap/>
            <w:vAlign w:val="bottom"/>
            <w:hideMark/>
          </w:tcPr>
          <w:p w:rsidR="00D965DB" w:rsidRPr="00F96ECF" w:rsidRDefault="00D965DB" w:rsidP="00F96ECF">
            <w:pPr>
              <w:widowControl/>
              <w:autoSpaceDE/>
              <w:autoSpaceDN/>
              <w:adjustRightInd/>
              <w:jc w:val="right"/>
              <w:rPr>
                <w:i/>
                <w:color w:val="000000"/>
              </w:rPr>
            </w:pPr>
            <w:r w:rsidRPr="00F96ECF">
              <w:rPr>
                <w:i/>
                <w:color w:val="000000"/>
              </w:rPr>
              <w:t>M</w:t>
            </w:r>
            <w:r w:rsidRPr="00F96ECF">
              <w:rPr>
                <w:i/>
                <w:color w:val="000000"/>
                <w:vertAlign w:val="subscript"/>
              </w:rPr>
              <w:t>hi</w:t>
            </w:r>
          </w:p>
        </w:tc>
        <w:tc>
          <w:tcPr>
            <w:tcW w:w="1650" w:type="dxa"/>
            <w:tcBorders>
              <w:top w:val="single" w:sz="4" w:space="0" w:color="auto"/>
              <w:left w:val="nil"/>
              <w:bottom w:val="nil"/>
              <w:right w:val="nil"/>
            </w:tcBorders>
          </w:tcPr>
          <w:p w:rsidR="00D965DB" w:rsidRPr="00F96ECF" w:rsidRDefault="00D965DB" w:rsidP="00F96ECF">
            <w:pPr>
              <w:widowControl/>
              <w:autoSpaceDE/>
              <w:autoSpaceDN/>
              <w:adjustRightInd/>
              <w:jc w:val="right"/>
              <w:rPr>
                <w:i/>
                <w:color w:val="000000"/>
              </w:rPr>
            </w:pPr>
            <w:r w:rsidRPr="00D965DB">
              <w:rPr>
                <w:position w:val="-10"/>
              </w:rPr>
              <w:object w:dxaOrig="380" w:dyaOrig="360">
                <v:shape id="_x0000_i1116" type="#_x0000_t75" style="width:19.45pt;height:18.15pt" o:ole="">
                  <v:imagedata r:id="rId187" o:title=""/>
                </v:shape>
                <o:OLEObject Type="Embed" ProgID="Equation.3" ShapeID="_x0000_i1116" DrawAspect="Content" ObjectID="_1392802807" r:id="rId188"/>
              </w:object>
            </w:r>
          </w:p>
        </w:tc>
      </w:tr>
      <w:tr w:rsidR="00D965DB" w:rsidRPr="00027D89" w:rsidTr="00D965DB">
        <w:trPr>
          <w:trHeight w:val="300"/>
          <w:jc w:val="center"/>
        </w:trPr>
        <w:tc>
          <w:tcPr>
            <w:tcW w:w="2040" w:type="dxa"/>
            <w:tcBorders>
              <w:top w:val="single" w:sz="4" w:space="0" w:color="auto"/>
              <w:left w:val="nil"/>
              <w:bottom w:val="nil"/>
              <w:right w:val="nil"/>
            </w:tcBorders>
            <w:shd w:val="clear" w:color="auto" w:fill="auto"/>
            <w:hideMark/>
          </w:tcPr>
          <w:p w:rsidR="00D965DB" w:rsidRPr="00027D89" w:rsidRDefault="00D965DB" w:rsidP="00433114">
            <w:pPr>
              <w:widowControl/>
              <w:autoSpaceDE/>
              <w:autoSpaceDN/>
              <w:adjustRightInd/>
              <w:rPr>
                <w:color w:val="000000"/>
              </w:rPr>
            </w:pPr>
            <w:r w:rsidRPr="00027D89">
              <w:rPr>
                <w:color w:val="000000"/>
              </w:rPr>
              <w:t>Columbus</w:t>
            </w:r>
            <w:r w:rsidR="00433114">
              <w:rPr>
                <w:color w:val="000000"/>
              </w:rPr>
              <w:t>, O</w:t>
            </w:r>
            <w:r w:rsidRPr="00027D89">
              <w:rPr>
                <w:color w:val="000000"/>
              </w:rPr>
              <w:t>H</w:t>
            </w:r>
          </w:p>
        </w:tc>
        <w:tc>
          <w:tcPr>
            <w:tcW w:w="1650" w:type="dxa"/>
            <w:tcBorders>
              <w:top w:val="single" w:sz="4" w:space="0" w:color="auto"/>
              <w:left w:val="nil"/>
              <w:bottom w:val="nil"/>
              <w:right w:val="nil"/>
            </w:tcBorders>
            <w:shd w:val="clear" w:color="auto" w:fill="auto"/>
            <w:noWrap/>
            <w:vAlign w:val="bottom"/>
            <w:hideMark/>
          </w:tcPr>
          <w:p w:rsidR="00D965DB" w:rsidRPr="00027D89" w:rsidRDefault="00D965DB" w:rsidP="00B111EA">
            <w:pPr>
              <w:widowControl/>
              <w:autoSpaceDE/>
              <w:autoSpaceDN/>
              <w:adjustRightInd/>
              <w:jc w:val="right"/>
              <w:rPr>
                <w:color w:val="000000"/>
              </w:rPr>
            </w:pPr>
            <w:r w:rsidRPr="00027D89">
              <w:rPr>
                <w:color w:val="000000"/>
              </w:rPr>
              <w:t xml:space="preserve">      1,345,450 </w:t>
            </w:r>
          </w:p>
        </w:tc>
        <w:tc>
          <w:tcPr>
            <w:tcW w:w="1650" w:type="dxa"/>
            <w:tcBorders>
              <w:top w:val="single" w:sz="4" w:space="0" w:color="auto"/>
              <w:left w:val="nil"/>
              <w:bottom w:val="nil"/>
              <w:right w:val="nil"/>
            </w:tcBorders>
          </w:tcPr>
          <w:p w:rsidR="00D965DB" w:rsidRPr="00027D89" w:rsidRDefault="00D965DB" w:rsidP="00B111EA">
            <w:pPr>
              <w:widowControl/>
              <w:autoSpaceDE/>
              <w:autoSpaceDN/>
              <w:adjustRightInd/>
              <w:jc w:val="right"/>
              <w:rPr>
                <w:color w:val="000000"/>
              </w:rPr>
            </w:pPr>
            <w:r>
              <w:rPr>
                <w:color w:val="000000"/>
              </w:rPr>
              <w:t>0.873644</w:t>
            </w:r>
          </w:p>
        </w:tc>
      </w:tr>
      <w:tr w:rsidR="00D965DB" w:rsidRPr="00027D89" w:rsidTr="00D965DB">
        <w:trPr>
          <w:trHeight w:val="300"/>
          <w:jc w:val="center"/>
        </w:trPr>
        <w:tc>
          <w:tcPr>
            <w:tcW w:w="2040" w:type="dxa"/>
            <w:tcBorders>
              <w:top w:val="nil"/>
              <w:left w:val="nil"/>
              <w:bottom w:val="single" w:sz="4" w:space="0" w:color="auto"/>
              <w:right w:val="nil"/>
            </w:tcBorders>
            <w:shd w:val="clear" w:color="auto" w:fill="auto"/>
            <w:hideMark/>
          </w:tcPr>
          <w:p w:rsidR="00D965DB" w:rsidRPr="00027D89" w:rsidRDefault="00D965DB" w:rsidP="00B111EA">
            <w:pPr>
              <w:widowControl/>
              <w:autoSpaceDE/>
              <w:autoSpaceDN/>
              <w:adjustRightInd/>
              <w:rPr>
                <w:color w:val="000000"/>
              </w:rPr>
            </w:pPr>
            <w:r w:rsidRPr="00027D89">
              <w:rPr>
                <w:color w:val="000000"/>
              </w:rPr>
              <w:t>Green Bay</w:t>
            </w:r>
            <w:r w:rsidR="00433114">
              <w:rPr>
                <w:color w:val="000000"/>
              </w:rPr>
              <w:t>,</w:t>
            </w:r>
            <w:r w:rsidRPr="00027D89">
              <w:rPr>
                <w:color w:val="000000"/>
              </w:rPr>
              <w:t xml:space="preserve"> WI</w:t>
            </w:r>
          </w:p>
        </w:tc>
        <w:tc>
          <w:tcPr>
            <w:tcW w:w="1650" w:type="dxa"/>
            <w:tcBorders>
              <w:top w:val="nil"/>
              <w:left w:val="nil"/>
              <w:bottom w:val="single" w:sz="4" w:space="0" w:color="auto"/>
              <w:right w:val="nil"/>
            </w:tcBorders>
            <w:shd w:val="clear" w:color="auto" w:fill="auto"/>
            <w:noWrap/>
            <w:vAlign w:val="bottom"/>
            <w:hideMark/>
          </w:tcPr>
          <w:p w:rsidR="00D965DB" w:rsidRPr="00027D89" w:rsidRDefault="00D965DB" w:rsidP="00B111EA">
            <w:pPr>
              <w:widowControl/>
              <w:autoSpaceDE/>
              <w:autoSpaceDN/>
              <w:adjustRightInd/>
              <w:jc w:val="right"/>
              <w:rPr>
                <w:color w:val="000000"/>
              </w:rPr>
            </w:pPr>
            <w:r w:rsidRPr="00027D89">
              <w:rPr>
                <w:color w:val="000000"/>
              </w:rPr>
              <w:t xml:space="preserve">          194,594 </w:t>
            </w:r>
          </w:p>
        </w:tc>
        <w:tc>
          <w:tcPr>
            <w:tcW w:w="1650" w:type="dxa"/>
            <w:tcBorders>
              <w:top w:val="nil"/>
              <w:left w:val="nil"/>
              <w:bottom w:val="single" w:sz="4" w:space="0" w:color="auto"/>
              <w:right w:val="nil"/>
            </w:tcBorders>
          </w:tcPr>
          <w:p w:rsidR="00D965DB" w:rsidRPr="00027D89" w:rsidRDefault="00D965DB" w:rsidP="00B111EA">
            <w:pPr>
              <w:widowControl/>
              <w:autoSpaceDE/>
              <w:autoSpaceDN/>
              <w:adjustRightInd/>
              <w:jc w:val="right"/>
              <w:rPr>
                <w:color w:val="000000"/>
              </w:rPr>
            </w:pPr>
            <w:r>
              <w:t>0.126356</w:t>
            </w:r>
          </w:p>
        </w:tc>
      </w:tr>
      <w:tr w:rsidR="00D965DB" w:rsidRPr="00027D89" w:rsidTr="00D965DB">
        <w:trPr>
          <w:trHeight w:val="375"/>
          <w:jc w:val="center"/>
        </w:trPr>
        <w:tc>
          <w:tcPr>
            <w:tcW w:w="2040" w:type="dxa"/>
            <w:tcBorders>
              <w:top w:val="single" w:sz="4" w:space="0" w:color="auto"/>
              <w:left w:val="nil"/>
              <w:bottom w:val="single" w:sz="4" w:space="0" w:color="auto"/>
              <w:right w:val="nil"/>
            </w:tcBorders>
            <w:shd w:val="clear" w:color="auto" w:fill="auto"/>
            <w:hideMark/>
          </w:tcPr>
          <w:p w:rsidR="00D965DB" w:rsidRPr="00027D89" w:rsidRDefault="00D965DB" w:rsidP="00B111EA">
            <w:pPr>
              <w:widowControl/>
              <w:autoSpaceDE/>
              <w:autoSpaceDN/>
              <w:adjustRightInd/>
              <w:rPr>
                <w:bCs/>
                <w:color w:val="000000"/>
              </w:rPr>
            </w:pPr>
            <w:r w:rsidRPr="00027D89">
              <w:rPr>
                <w:bCs/>
                <w:color w:val="000000"/>
              </w:rPr>
              <w:t>Stratum Total</w:t>
            </w:r>
          </w:p>
        </w:tc>
        <w:tc>
          <w:tcPr>
            <w:tcW w:w="1650" w:type="dxa"/>
            <w:tcBorders>
              <w:top w:val="single" w:sz="4" w:space="0" w:color="auto"/>
              <w:left w:val="nil"/>
              <w:bottom w:val="single" w:sz="4" w:space="0" w:color="auto"/>
              <w:right w:val="nil"/>
            </w:tcBorders>
            <w:shd w:val="clear" w:color="auto" w:fill="auto"/>
            <w:noWrap/>
            <w:vAlign w:val="bottom"/>
            <w:hideMark/>
          </w:tcPr>
          <w:p w:rsidR="00D965DB" w:rsidRPr="00027D89" w:rsidRDefault="00D965DB" w:rsidP="00B111EA">
            <w:pPr>
              <w:widowControl/>
              <w:autoSpaceDE/>
              <w:autoSpaceDN/>
              <w:adjustRightInd/>
              <w:jc w:val="right"/>
              <w:rPr>
                <w:bCs/>
                <w:color w:val="000000"/>
              </w:rPr>
            </w:pPr>
            <w:r w:rsidRPr="00027D89">
              <w:rPr>
                <w:bCs/>
                <w:color w:val="000000"/>
              </w:rPr>
              <w:t xml:space="preserve">     1,540,044 </w:t>
            </w:r>
          </w:p>
        </w:tc>
        <w:tc>
          <w:tcPr>
            <w:tcW w:w="1650" w:type="dxa"/>
            <w:tcBorders>
              <w:top w:val="single" w:sz="4" w:space="0" w:color="auto"/>
              <w:left w:val="nil"/>
              <w:bottom w:val="single" w:sz="4" w:space="0" w:color="auto"/>
              <w:right w:val="nil"/>
            </w:tcBorders>
          </w:tcPr>
          <w:p w:rsidR="00D965DB" w:rsidRPr="00027D89" w:rsidRDefault="00D965DB" w:rsidP="00B111EA">
            <w:pPr>
              <w:widowControl/>
              <w:autoSpaceDE/>
              <w:autoSpaceDN/>
              <w:adjustRightInd/>
              <w:jc w:val="right"/>
              <w:rPr>
                <w:bCs/>
                <w:color w:val="000000"/>
              </w:rPr>
            </w:pPr>
          </w:p>
        </w:tc>
      </w:tr>
    </w:tbl>
    <w:p w:rsidR="00B61E8B" w:rsidRDefault="00B61E8B" w:rsidP="00C80E54"/>
    <w:p w:rsidR="00027D89" w:rsidRDefault="00027D89" w:rsidP="00C80E54"/>
    <w:p w:rsidR="00E97F6C" w:rsidRDefault="0037754A" w:rsidP="00C80E54">
      <w:r>
        <w:t>Next, we start with the NHIS estimates of phone usage.  The first column of Table B3 lists the types of phone usage from NHIS and the second column provides each type’s associated estimated proportion.   For TPOPS to use the NHIS proportions, we first drop the “no service” category, since we want the proportions to apply to all phones in service.  We also combined th</w:t>
      </w:r>
      <w:r w:rsidR="00417767">
        <w:t xml:space="preserve">ree categories into “dual use.”  </w:t>
      </w:r>
      <w:r w:rsidR="009A1191">
        <w:t xml:space="preserve">Dropping “no service” and combining dual use is represented in column 2 of Table B3.  </w:t>
      </w:r>
      <w:r w:rsidR="00417767">
        <w:t>Since we dropped “no service”</w:t>
      </w:r>
      <w:r w:rsidR="005E3E27">
        <w:t>,</w:t>
      </w:r>
      <w:r w:rsidR="00417767">
        <w:t xml:space="preserve"> we adjust</w:t>
      </w:r>
      <w:r w:rsidR="00F96ECF">
        <w:t>ed or “rescaled”</w:t>
      </w:r>
      <w:r w:rsidR="00417767">
        <w:t xml:space="preserve"> the final TPOPS proportions so that they would sum to 1.0.</w:t>
      </w:r>
      <w:r w:rsidR="009A1191">
        <w:t xml:space="preserve">  The fourth column presents the rescaled estimates of our example.</w:t>
      </w:r>
    </w:p>
    <w:p w:rsidR="00417767" w:rsidRDefault="00417767">
      <w:pPr>
        <w:widowControl/>
        <w:autoSpaceDE/>
        <w:autoSpaceDN/>
        <w:adjustRightInd/>
      </w:pPr>
      <w:r>
        <w:br w:type="page"/>
      </w:r>
    </w:p>
    <w:p w:rsidR="00E97F6C" w:rsidRDefault="00E97F6C" w:rsidP="00C80E54"/>
    <w:p w:rsidR="00417767" w:rsidRDefault="00417767" w:rsidP="00C80E54"/>
    <w:p w:rsidR="00E97F6C" w:rsidRPr="00E97F6C" w:rsidRDefault="00E97F6C" w:rsidP="00E97F6C">
      <w:pPr>
        <w:jc w:val="center"/>
        <w:rPr>
          <w:b/>
        </w:rPr>
      </w:pPr>
      <w:r w:rsidRPr="00E97F6C">
        <w:rPr>
          <w:b/>
        </w:rPr>
        <w:t>Table B3: Phone Usage Estimates</w:t>
      </w:r>
    </w:p>
    <w:tbl>
      <w:tblPr>
        <w:tblW w:w="8928" w:type="dxa"/>
        <w:jc w:val="center"/>
        <w:tblInd w:w="648" w:type="dxa"/>
        <w:tblBorders>
          <w:top w:val="single" w:sz="2" w:space="0" w:color="000000"/>
          <w:bottom w:val="single" w:sz="2" w:space="0" w:color="000000"/>
        </w:tblBorders>
        <w:tblLook w:val="04A0"/>
      </w:tblPr>
      <w:tblGrid>
        <w:gridCol w:w="2171"/>
        <w:gridCol w:w="1833"/>
        <w:gridCol w:w="1411"/>
        <w:gridCol w:w="1772"/>
        <w:gridCol w:w="1741"/>
      </w:tblGrid>
      <w:tr w:rsidR="00F96ECF" w:rsidRPr="00711A5D" w:rsidTr="001802D3">
        <w:trPr>
          <w:trHeight w:val="300"/>
          <w:jc w:val="center"/>
        </w:trPr>
        <w:tc>
          <w:tcPr>
            <w:tcW w:w="2171" w:type="dxa"/>
            <w:tcBorders>
              <w:top w:val="single" w:sz="6" w:space="0" w:color="000000"/>
              <w:bottom w:val="single" w:sz="6" w:space="0" w:color="000000"/>
            </w:tcBorders>
            <w:vAlign w:val="bottom"/>
          </w:tcPr>
          <w:p w:rsidR="00F96ECF" w:rsidRPr="00E26C05" w:rsidRDefault="00F96ECF" w:rsidP="006A5328">
            <w:pPr>
              <w:widowControl/>
              <w:autoSpaceDE/>
              <w:autoSpaceDN/>
              <w:adjustRightInd/>
              <w:rPr>
                <w:color w:val="000000"/>
              </w:rPr>
            </w:pPr>
            <w:r>
              <w:rPr>
                <w:color w:val="000000"/>
              </w:rPr>
              <w:t xml:space="preserve">Original </w:t>
            </w:r>
            <w:r w:rsidR="006A5328">
              <w:rPr>
                <w:color w:val="000000"/>
              </w:rPr>
              <w:t>Categories</w:t>
            </w:r>
            <w:r>
              <w:rPr>
                <w:color w:val="000000"/>
              </w:rPr>
              <w:t xml:space="preserve"> from NHIS</w:t>
            </w:r>
          </w:p>
        </w:tc>
        <w:tc>
          <w:tcPr>
            <w:tcW w:w="1833" w:type="dxa"/>
            <w:tcBorders>
              <w:top w:val="single" w:sz="6" w:space="0" w:color="000000"/>
              <w:bottom w:val="single" w:sz="6" w:space="0" w:color="000000"/>
            </w:tcBorders>
            <w:vAlign w:val="bottom"/>
          </w:tcPr>
          <w:p w:rsidR="00F96ECF" w:rsidRPr="00E26C05" w:rsidRDefault="00F96ECF" w:rsidP="00F96ECF">
            <w:pPr>
              <w:widowControl/>
              <w:autoSpaceDE/>
              <w:autoSpaceDN/>
              <w:adjustRightInd/>
              <w:jc w:val="center"/>
              <w:rPr>
                <w:color w:val="000000"/>
              </w:rPr>
            </w:pPr>
            <w:r>
              <w:rPr>
                <w:color w:val="000000"/>
              </w:rPr>
              <w:t>Proportions from NHIS</w:t>
            </w:r>
          </w:p>
        </w:tc>
        <w:tc>
          <w:tcPr>
            <w:tcW w:w="1411" w:type="dxa"/>
            <w:tcBorders>
              <w:top w:val="single" w:sz="6" w:space="0" w:color="000000"/>
              <w:bottom w:val="single" w:sz="6" w:space="0" w:color="000000"/>
            </w:tcBorders>
            <w:vAlign w:val="bottom"/>
          </w:tcPr>
          <w:p w:rsidR="00F96ECF" w:rsidRPr="00E26C05" w:rsidRDefault="006006C9" w:rsidP="006006C9">
            <w:pPr>
              <w:widowControl/>
              <w:autoSpaceDE/>
              <w:autoSpaceDN/>
              <w:adjustRightInd/>
              <w:jc w:val="center"/>
              <w:rPr>
                <w:color w:val="000000"/>
              </w:rPr>
            </w:pPr>
            <w:r>
              <w:rPr>
                <w:color w:val="000000"/>
              </w:rPr>
              <w:t>Before Rescaling</w:t>
            </w:r>
          </w:p>
        </w:tc>
        <w:tc>
          <w:tcPr>
            <w:tcW w:w="1772" w:type="dxa"/>
            <w:tcBorders>
              <w:top w:val="single" w:sz="6" w:space="0" w:color="000000"/>
              <w:bottom w:val="single" w:sz="6" w:space="0" w:color="000000"/>
            </w:tcBorders>
            <w:vAlign w:val="bottom"/>
          </w:tcPr>
          <w:p w:rsidR="00F96ECF" w:rsidRPr="00E26C05" w:rsidRDefault="00F96ECF" w:rsidP="00F96ECF">
            <w:pPr>
              <w:widowControl/>
              <w:autoSpaceDE/>
              <w:autoSpaceDN/>
              <w:adjustRightInd/>
              <w:jc w:val="center"/>
              <w:rPr>
                <w:color w:val="000000"/>
              </w:rPr>
            </w:pPr>
            <w:r>
              <w:rPr>
                <w:color w:val="000000"/>
              </w:rPr>
              <w:t>Proportions for TPOPS</w:t>
            </w:r>
          </w:p>
        </w:tc>
        <w:tc>
          <w:tcPr>
            <w:tcW w:w="1741" w:type="dxa"/>
            <w:tcBorders>
              <w:top w:val="single" w:sz="6" w:space="0" w:color="000000"/>
              <w:bottom w:val="single" w:sz="6" w:space="0" w:color="000000"/>
            </w:tcBorders>
          </w:tcPr>
          <w:p w:rsidR="00F96ECF" w:rsidRPr="00E26C05" w:rsidRDefault="00F96ECF" w:rsidP="00AB36A0">
            <w:pPr>
              <w:widowControl/>
              <w:autoSpaceDE/>
              <w:autoSpaceDN/>
              <w:adjustRightInd/>
              <w:rPr>
                <w:color w:val="000000"/>
              </w:rPr>
            </w:pPr>
            <w:r>
              <w:rPr>
                <w:color w:val="000000"/>
              </w:rPr>
              <w:t>Categories for TPOPS</w:t>
            </w:r>
          </w:p>
        </w:tc>
      </w:tr>
      <w:tr w:rsidR="00F96ECF" w:rsidRPr="00711A5D" w:rsidTr="001802D3">
        <w:trPr>
          <w:trHeight w:val="300"/>
          <w:jc w:val="center"/>
        </w:trPr>
        <w:tc>
          <w:tcPr>
            <w:tcW w:w="2171" w:type="dxa"/>
            <w:tcBorders>
              <w:top w:val="single" w:sz="6" w:space="0" w:color="000000"/>
              <w:bottom w:val="single" w:sz="2" w:space="0" w:color="000000"/>
            </w:tcBorders>
            <w:vAlign w:val="bottom"/>
          </w:tcPr>
          <w:p w:rsidR="00F96ECF" w:rsidRPr="00E26C05" w:rsidRDefault="00F96ECF" w:rsidP="00AB36A0">
            <w:pPr>
              <w:widowControl/>
              <w:autoSpaceDE/>
              <w:autoSpaceDN/>
              <w:adjustRightInd/>
              <w:rPr>
                <w:color w:val="000000"/>
              </w:rPr>
            </w:pPr>
            <w:r w:rsidRPr="00E26C05">
              <w:rPr>
                <w:color w:val="000000"/>
              </w:rPr>
              <w:t>Wireless only</w:t>
            </w:r>
          </w:p>
        </w:tc>
        <w:tc>
          <w:tcPr>
            <w:tcW w:w="1833" w:type="dxa"/>
            <w:tcBorders>
              <w:top w:val="single" w:sz="6" w:space="0" w:color="000000"/>
              <w:bottom w:val="single" w:sz="2" w:space="0" w:color="000000"/>
            </w:tcBorders>
            <w:vAlign w:val="bottom"/>
          </w:tcPr>
          <w:p w:rsidR="00F96ECF" w:rsidRPr="00E26C05" w:rsidRDefault="00F96ECF" w:rsidP="006006C9">
            <w:pPr>
              <w:widowControl/>
              <w:autoSpaceDE/>
              <w:autoSpaceDN/>
              <w:adjustRightInd/>
              <w:jc w:val="center"/>
              <w:rPr>
                <w:color w:val="000000"/>
              </w:rPr>
            </w:pPr>
            <w:r w:rsidRPr="00E26C05">
              <w:rPr>
                <w:color w:val="000000"/>
              </w:rPr>
              <w:t>0.</w:t>
            </w:r>
            <w:r w:rsidR="006006C9">
              <w:rPr>
                <w:color w:val="000000"/>
              </w:rPr>
              <w:t>1</w:t>
            </w:r>
            <w:r w:rsidRPr="00E26C05">
              <w:rPr>
                <w:color w:val="000000"/>
              </w:rPr>
              <w:t>88</w:t>
            </w:r>
          </w:p>
        </w:tc>
        <w:tc>
          <w:tcPr>
            <w:tcW w:w="1411" w:type="dxa"/>
            <w:tcBorders>
              <w:top w:val="single" w:sz="6" w:space="0" w:color="000000"/>
              <w:bottom w:val="single" w:sz="2" w:space="0" w:color="000000"/>
            </w:tcBorders>
            <w:vAlign w:val="bottom"/>
          </w:tcPr>
          <w:p w:rsidR="00F96ECF" w:rsidRPr="00E26C05" w:rsidRDefault="00F96ECF" w:rsidP="001B6A5A">
            <w:pPr>
              <w:widowControl/>
              <w:autoSpaceDE/>
              <w:autoSpaceDN/>
              <w:adjustRightInd/>
              <w:jc w:val="center"/>
              <w:rPr>
                <w:color w:val="000000"/>
              </w:rPr>
            </w:pPr>
            <w:r>
              <w:rPr>
                <w:color w:val="000000"/>
              </w:rPr>
              <w:t>0.</w:t>
            </w:r>
            <w:r w:rsidR="001B6A5A">
              <w:rPr>
                <w:color w:val="000000"/>
              </w:rPr>
              <w:t>1</w:t>
            </w:r>
            <w:r>
              <w:rPr>
                <w:color w:val="000000"/>
              </w:rPr>
              <w:t>88</w:t>
            </w:r>
          </w:p>
        </w:tc>
        <w:tc>
          <w:tcPr>
            <w:tcW w:w="1772" w:type="dxa"/>
            <w:tcBorders>
              <w:top w:val="single" w:sz="6" w:space="0" w:color="000000"/>
              <w:bottom w:val="single" w:sz="2" w:space="0" w:color="000000"/>
            </w:tcBorders>
            <w:vAlign w:val="bottom"/>
          </w:tcPr>
          <w:p w:rsidR="00F96ECF" w:rsidRPr="00E26C05" w:rsidRDefault="00F96ECF" w:rsidP="001B6A5A">
            <w:pPr>
              <w:widowControl/>
              <w:autoSpaceDE/>
              <w:autoSpaceDN/>
              <w:adjustRightInd/>
              <w:jc w:val="center"/>
              <w:rPr>
                <w:color w:val="000000"/>
              </w:rPr>
            </w:pPr>
            <w:r>
              <w:rPr>
                <w:color w:val="000000"/>
              </w:rPr>
              <w:t>0.</w:t>
            </w:r>
            <w:r w:rsidR="001B6A5A">
              <w:rPr>
                <w:color w:val="000000"/>
              </w:rPr>
              <w:t>193</w:t>
            </w:r>
          </w:p>
        </w:tc>
        <w:tc>
          <w:tcPr>
            <w:tcW w:w="1741" w:type="dxa"/>
            <w:tcBorders>
              <w:top w:val="single" w:sz="6" w:space="0" w:color="000000"/>
              <w:bottom w:val="single" w:sz="2" w:space="0" w:color="000000"/>
            </w:tcBorders>
          </w:tcPr>
          <w:p w:rsidR="00F96ECF" w:rsidRPr="00E26C05" w:rsidRDefault="00F96ECF" w:rsidP="00AB36A0">
            <w:pPr>
              <w:widowControl/>
              <w:autoSpaceDE/>
              <w:autoSpaceDN/>
              <w:adjustRightInd/>
              <w:rPr>
                <w:color w:val="000000"/>
              </w:rPr>
            </w:pPr>
            <w:r>
              <w:rPr>
                <w:color w:val="000000"/>
              </w:rPr>
              <w:t>Wireless only</w:t>
            </w:r>
          </w:p>
        </w:tc>
      </w:tr>
      <w:tr w:rsidR="00F96ECF" w:rsidRPr="00711A5D" w:rsidTr="001802D3">
        <w:trPr>
          <w:trHeight w:val="300"/>
          <w:jc w:val="center"/>
        </w:trPr>
        <w:tc>
          <w:tcPr>
            <w:tcW w:w="2171" w:type="dxa"/>
            <w:tcBorders>
              <w:top w:val="single" w:sz="2" w:space="0" w:color="000000"/>
              <w:bottom w:val="single" w:sz="2" w:space="0" w:color="000000"/>
            </w:tcBorders>
            <w:vAlign w:val="bottom"/>
          </w:tcPr>
          <w:p w:rsidR="00F96ECF" w:rsidRPr="00E26C05" w:rsidRDefault="00F96ECF" w:rsidP="00AB36A0">
            <w:pPr>
              <w:widowControl/>
              <w:autoSpaceDE/>
              <w:autoSpaceDN/>
              <w:adjustRightInd/>
              <w:rPr>
                <w:color w:val="000000"/>
              </w:rPr>
            </w:pPr>
            <w:r w:rsidRPr="00E26C05">
              <w:rPr>
                <w:color w:val="000000"/>
              </w:rPr>
              <w:t>Landline only</w:t>
            </w:r>
          </w:p>
        </w:tc>
        <w:tc>
          <w:tcPr>
            <w:tcW w:w="1833" w:type="dxa"/>
            <w:tcBorders>
              <w:top w:val="single" w:sz="2" w:space="0" w:color="000000"/>
              <w:bottom w:val="single" w:sz="2" w:space="0" w:color="000000"/>
            </w:tcBorders>
            <w:vAlign w:val="bottom"/>
          </w:tcPr>
          <w:p w:rsidR="00F96ECF" w:rsidRPr="00E26C05" w:rsidRDefault="00F96ECF" w:rsidP="00AB36A0">
            <w:pPr>
              <w:widowControl/>
              <w:autoSpaceDE/>
              <w:autoSpaceDN/>
              <w:adjustRightInd/>
              <w:jc w:val="center"/>
              <w:rPr>
                <w:color w:val="000000"/>
              </w:rPr>
            </w:pPr>
            <w:r w:rsidRPr="00E26C05">
              <w:rPr>
                <w:color w:val="000000"/>
              </w:rPr>
              <w:t>0.052</w:t>
            </w:r>
          </w:p>
        </w:tc>
        <w:tc>
          <w:tcPr>
            <w:tcW w:w="1411" w:type="dxa"/>
            <w:tcBorders>
              <w:top w:val="single" w:sz="2" w:space="0" w:color="000000"/>
              <w:bottom w:val="single" w:sz="2" w:space="0" w:color="000000"/>
            </w:tcBorders>
            <w:vAlign w:val="bottom"/>
          </w:tcPr>
          <w:p w:rsidR="00F96ECF" w:rsidRPr="00E26C05" w:rsidRDefault="00F96ECF" w:rsidP="00F96ECF">
            <w:pPr>
              <w:widowControl/>
              <w:autoSpaceDE/>
              <w:autoSpaceDN/>
              <w:adjustRightInd/>
              <w:jc w:val="center"/>
              <w:rPr>
                <w:color w:val="000000"/>
              </w:rPr>
            </w:pPr>
            <w:r>
              <w:rPr>
                <w:color w:val="000000"/>
              </w:rPr>
              <w:t>0.052</w:t>
            </w:r>
          </w:p>
        </w:tc>
        <w:tc>
          <w:tcPr>
            <w:tcW w:w="1772" w:type="dxa"/>
            <w:tcBorders>
              <w:top w:val="single" w:sz="2" w:space="0" w:color="000000"/>
              <w:bottom w:val="single" w:sz="2" w:space="0" w:color="000000"/>
            </w:tcBorders>
            <w:vAlign w:val="bottom"/>
          </w:tcPr>
          <w:p w:rsidR="00F96ECF" w:rsidRPr="00E26C05" w:rsidRDefault="00F96ECF" w:rsidP="001B6A5A">
            <w:pPr>
              <w:widowControl/>
              <w:autoSpaceDE/>
              <w:autoSpaceDN/>
              <w:adjustRightInd/>
              <w:jc w:val="center"/>
              <w:rPr>
                <w:color w:val="000000"/>
              </w:rPr>
            </w:pPr>
            <w:r>
              <w:rPr>
                <w:color w:val="000000"/>
              </w:rPr>
              <w:t>0.05</w:t>
            </w:r>
            <w:r w:rsidR="001B6A5A">
              <w:rPr>
                <w:color w:val="000000"/>
              </w:rPr>
              <w:t>3</w:t>
            </w:r>
          </w:p>
        </w:tc>
        <w:tc>
          <w:tcPr>
            <w:tcW w:w="1741" w:type="dxa"/>
            <w:tcBorders>
              <w:top w:val="single" w:sz="2" w:space="0" w:color="000000"/>
              <w:bottom w:val="single" w:sz="2" w:space="0" w:color="000000"/>
            </w:tcBorders>
          </w:tcPr>
          <w:p w:rsidR="00F96ECF" w:rsidRPr="00E26C05" w:rsidRDefault="00F96ECF" w:rsidP="00AB36A0">
            <w:pPr>
              <w:widowControl/>
              <w:autoSpaceDE/>
              <w:autoSpaceDN/>
              <w:adjustRightInd/>
              <w:rPr>
                <w:color w:val="000000"/>
              </w:rPr>
            </w:pPr>
            <w:r>
              <w:rPr>
                <w:color w:val="000000"/>
              </w:rPr>
              <w:t>Landline only</w:t>
            </w:r>
          </w:p>
        </w:tc>
      </w:tr>
      <w:tr w:rsidR="00F96ECF" w:rsidRPr="00711A5D" w:rsidTr="001802D3">
        <w:trPr>
          <w:trHeight w:val="300"/>
          <w:jc w:val="center"/>
        </w:trPr>
        <w:tc>
          <w:tcPr>
            <w:tcW w:w="2171" w:type="dxa"/>
            <w:tcBorders>
              <w:top w:val="single" w:sz="2" w:space="0" w:color="000000"/>
              <w:bottom w:val="nil"/>
            </w:tcBorders>
            <w:vAlign w:val="bottom"/>
          </w:tcPr>
          <w:p w:rsidR="00F96ECF" w:rsidRPr="00AB36A0" w:rsidRDefault="00F96ECF" w:rsidP="00AB36A0">
            <w:pPr>
              <w:widowControl/>
              <w:autoSpaceDE/>
              <w:autoSpaceDN/>
              <w:adjustRightInd/>
            </w:pPr>
            <w:r>
              <w:t>Dual use</w:t>
            </w:r>
          </w:p>
        </w:tc>
        <w:tc>
          <w:tcPr>
            <w:tcW w:w="1833" w:type="dxa"/>
            <w:tcBorders>
              <w:top w:val="single" w:sz="2" w:space="0" w:color="000000"/>
              <w:bottom w:val="nil"/>
            </w:tcBorders>
            <w:vAlign w:val="bottom"/>
          </w:tcPr>
          <w:p w:rsidR="00F96ECF" w:rsidRPr="00AB36A0" w:rsidRDefault="00F96ECF" w:rsidP="001B6A5A">
            <w:pPr>
              <w:widowControl/>
              <w:autoSpaceDE/>
              <w:autoSpaceDN/>
              <w:adjustRightInd/>
              <w:jc w:val="center"/>
            </w:pPr>
            <w:r w:rsidRPr="00AB36A0">
              <w:t>0.</w:t>
            </w:r>
            <w:r w:rsidR="001B6A5A">
              <w:t>733</w:t>
            </w:r>
          </w:p>
        </w:tc>
        <w:tc>
          <w:tcPr>
            <w:tcW w:w="1411" w:type="dxa"/>
            <w:tcBorders>
              <w:top w:val="single" w:sz="2" w:space="0" w:color="000000"/>
              <w:bottom w:val="nil"/>
            </w:tcBorders>
            <w:vAlign w:val="bottom"/>
          </w:tcPr>
          <w:p w:rsidR="00F96ECF" w:rsidRPr="00E26C05" w:rsidRDefault="006006C9" w:rsidP="00F96ECF">
            <w:pPr>
              <w:widowControl/>
              <w:autoSpaceDE/>
              <w:autoSpaceDN/>
              <w:adjustRightInd/>
              <w:jc w:val="center"/>
              <w:rPr>
                <w:color w:val="000000"/>
              </w:rPr>
            </w:pPr>
            <w:r>
              <w:rPr>
                <w:color w:val="000000"/>
              </w:rPr>
              <w:t>0.733</w:t>
            </w:r>
          </w:p>
        </w:tc>
        <w:tc>
          <w:tcPr>
            <w:tcW w:w="1772" w:type="dxa"/>
            <w:tcBorders>
              <w:top w:val="single" w:sz="2" w:space="0" w:color="000000"/>
              <w:bottom w:val="nil"/>
            </w:tcBorders>
            <w:vAlign w:val="bottom"/>
          </w:tcPr>
          <w:p w:rsidR="00F96ECF" w:rsidRPr="00E26C05" w:rsidRDefault="006006C9" w:rsidP="00F96ECF">
            <w:pPr>
              <w:widowControl/>
              <w:autoSpaceDE/>
              <w:autoSpaceDN/>
              <w:adjustRightInd/>
              <w:jc w:val="center"/>
              <w:rPr>
                <w:color w:val="000000"/>
              </w:rPr>
            </w:pPr>
            <w:r>
              <w:rPr>
                <w:color w:val="000000"/>
              </w:rPr>
              <w:t>0.753</w:t>
            </w:r>
          </w:p>
        </w:tc>
        <w:tc>
          <w:tcPr>
            <w:tcW w:w="1741" w:type="dxa"/>
            <w:tcBorders>
              <w:top w:val="single" w:sz="2" w:space="0" w:color="000000"/>
              <w:bottom w:val="nil"/>
            </w:tcBorders>
          </w:tcPr>
          <w:p w:rsidR="00F96ECF" w:rsidRPr="00E26C05" w:rsidRDefault="00F96ECF" w:rsidP="00AB36A0">
            <w:pPr>
              <w:widowControl/>
              <w:autoSpaceDE/>
              <w:autoSpaceDN/>
              <w:adjustRightInd/>
              <w:rPr>
                <w:color w:val="000000"/>
              </w:rPr>
            </w:pPr>
            <w:r>
              <w:rPr>
                <w:color w:val="000000"/>
              </w:rPr>
              <w:t>Dual Use</w:t>
            </w:r>
          </w:p>
        </w:tc>
      </w:tr>
      <w:tr w:rsidR="00F96ECF" w:rsidRPr="00711A5D" w:rsidTr="001802D3">
        <w:trPr>
          <w:trHeight w:val="300"/>
          <w:jc w:val="center"/>
        </w:trPr>
        <w:tc>
          <w:tcPr>
            <w:tcW w:w="2171" w:type="dxa"/>
            <w:tcBorders>
              <w:top w:val="nil"/>
              <w:bottom w:val="nil"/>
            </w:tcBorders>
            <w:vAlign w:val="bottom"/>
          </w:tcPr>
          <w:p w:rsidR="00F96ECF" w:rsidRPr="00AB36A0" w:rsidRDefault="00F96ECF" w:rsidP="00AB36A0">
            <w:pPr>
              <w:widowControl/>
              <w:autoSpaceDE/>
              <w:autoSpaceDN/>
              <w:adjustRightInd/>
              <w:rPr>
                <w:iCs/>
              </w:rPr>
            </w:pPr>
            <w:r w:rsidRPr="00AB36A0">
              <w:rPr>
                <w:iCs/>
              </w:rPr>
              <w:t>Wireless mostly</w:t>
            </w:r>
          </w:p>
        </w:tc>
        <w:tc>
          <w:tcPr>
            <w:tcW w:w="1833" w:type="dxa"/>
            <w:tcBorders>
              <w:top w:val="nil"/>
              <w:bottom w:val="nil"/>
            </w:tcBorders>
            <w:vAlign w:val="bottom"/>
          </w:tcPr>
          <w:p w:rsidR="00F96ECF" w:rsidRPr="00AB36A0" w:rsidRDefault="00F96ECF" w:rsidP="00AB36A0">
            <w:pPr>
              <w:widowControl/>
              <w:autoSpaceDE/>
              <w:autoSpaceDN/>
              <w:adjustRightInd/>
              <w:jc w:val="center"/>
              <w:rPr>
                <w:iCs/>
              </w:rPr>
            </w:pPr>
            <w:r w:rsidRPr="00AB36A0">
              <w:rPr>
                <w:iCs/>
              </w:rPr>
              <w:t>0.193</w:t>
            </w:r>
          </w:p>
        </w:tc>
        <w:tc>
          <w:tcPr>
            <w:tcW w:w="1411" w:type="dxa"/>
            <w:tcBorders>
              <w:top w:val="nil"/>
              <w:bottom w:val="nil"/>
            </w:tcBorders>
            <w:vAlign w:val="bottom"/>
          </w:tcPr>
          <w:p w:rsidR="00F96ECF" w:rsidRPr="00E26C05" w:rsidRDefault="00F96ECF" w:rsidP="00F96ECF">
            <w:pPr>
              <w:widowControl/>
              <w:autoSpaceDE/>
              <w:autoSpaceDN/>
              <w:adjustRightInd/>
              <w:jc w:val="center"/>
              <w:rPr>
                <w:color w:val="000000"/>
              </w:rPr>
            </w:pPr>
          </w:p>
        </w:tc>
        <w:tc>
          <w:tcPr>
            <w:tcW w:w="1772" w:type="dxa"/>
            <w:tcBorders>
              <w:top w:val="nil"/>
              <w:bottom w:val="nil"/>
            </w:tcBorders>
            <w:vAlign w:val="bottom"/>
          </w:tcPr>
          <w:p w:rsidR="00F96ECF" w:rsidRPr="00E26C05" w:rsidRDefault="00F96ECF" w:rsidP="00F96ECF">
            <w:pPr>
              <w:widowControl/>
              <w:autoSpaceDE/>
              <w:autoSpaceDN/>
              <w:adjustRightInd/>
              <w:jc w:val="center"/>
              <w:rPr>
                <w:color w:val="000000"/>
              </w:rPr>
            </w:pPr>
          </w:p>
        </w:tc>
        <w:tc>
          <w:tcPr>
            <w:tcW w:w="1741" w:type="dxa"/>
            <w:tcBorders>
              <w:top w:val="nil"/>
              <w:bottom w:val="nil"/>
            </w:tcBorders>
          </w:tcPr>
          <w:p w:rsidR="00F96ECF" w:rsidRPr="00E26C05" w:rsidRDefault="00F96ECF" w:rsidP="00E26C05">
            <w:pPr>
              <w:widowControl/>
              <w:autoSpaceDE/>
              <w:autoSpaceDN/>
              <w:adjustRightInd/>
              <w:rPr>
                <w:i/>
                <w:iCs/>
                <w:color w:val="7F7F7F"/>
              </w:rPr>
            </w:pPr>
          </w:p>
        </w:tc>
      </w:tr>
      <w:tr w:rsidR="00F96ECF" w:rsidRPr="00711A5D" w:rsidTr="001802D3">
        <w:trPr>
          <w:trHeight w:val="300"/>
          <w:jc w:val="center"/>
        </w:trPr>
        <w:tc>
          <w:tcPr>
            <w:tcW w:w="2171" w:type="dxa"/>
            <w:tcBorders>
              <w:top w:val="nil"/>
              <w:bottom w:val="single" w:sz="2" w:space="0" w:color="000000"/>
            </w:tcBorders>
            <w:vAlign w:val="bottom"/>
          </w:tcPr>
          <w:p w:rsidR="00F96ECF" w:rsidRPr="00AB36A0" w:rsidRDefault="00F96ECF" w:rsidP="00AB36A0">
            <w:pPr>
              <w:widowControl/>
              <w:autoSpaceDE/>
              <w:autoSpaceDN/>
              <w:adjustRightInd/>
              <w:rPr>
                <w:iCs/>
              </w:rPr>
            </w:pPr>
            <w:r w:rsidRPr="00AB36A0">
              <w:rPr>
                <w:iCs/>
              </w:rPr>
              <w:t>Landline mostly</w:t>
            </w:r>
          </w:p>
        </w:tc>
        <w:tc>
          <w:tcPr>
            <w:tcW w:w="1833" w:type="dxa"/>
            <w:tcBorders>
              <w:top w:val="nil"/>
              <w:bottom w:val="single" w:sz="2" w:space="0" w:color="000000"/>
            </w:tcBorders>
            <w:vAlign w:val="bottom"/>
          </w:tcPr>
          <w:p w:rsidR="00F96ECF" w:rsidRPr="00AB36A0" w:rsidRDefault="00F96ECF" w:rsidP="006006C9">
            <w:pPr>
              <w:widowControl/>
              <w:autoSpaceDE/>
              <w:autoSpaceDN/>
              <w:adjustRightInd/>
              <w:jc w:val="center"/>
              <w:rPr>
                <w:iCs/>
              </w:rPr>
            </w:pPr>
            <w:r w:rsidRPr="00AB36A0">
              <w:rPr>
                <w:iCs/>
              </w:rPr>
              <w:t>0.</w:t>
            </w:r>
            <w:r w:rsidR="006006C9">
              <w:rPr>
                <w:iCs/>
              </w:rPr>
              <w:t>1</w:t>
            </w:r>
            <w:r w:rsidRPr="00AB36A0">
              <w:rPr>
                <w:iCs/>
              </w:rPr>
              <w:t>40</w:t>
            </w:r>
          </w:p>
        </w:tc>
        <w:tc>
          <w:tcPr>
            <w:tcW w:w="1411" w:type="dxa"/>
            <w:tcBorders>
              <w:top w:val="nil"/>
              <w:bottom w:val="single" w:sz="2" w:space="0" w:color="000000"/>
            </w:tcBorders>
            <w:vAlign w:val="bottom"/>
          </w:tcPr>
          <w:p w:rsidR="00F96ECF" w:rsidRPr="00E26C05" w:rsidRDefault="00F96ECF" w:rsidP="00F96ECF">
            <w:pPr>
              <w:widowControl/>
              <w:autoSpaceDE/>
              <w:autoSpaceDN/>
              <w:adjustRightInd/>
              <w:jc w:val="center"/>
              <w:rPr>
                <w:color w:val="000000"/>
              </w:rPr>
            </w:pPr>
          </w:p>
        </w:tc>
        <w:tc>
          <w:tcPr>
            <w:tcW w:w="1772" w:type="dxa"/>
            <w:tcBorders>
              <w:top w:val="nil"/>
              <w:bottom w:val="single" w:sz="2" w:space="0" w:color="000000"/>
            </w:tcBorders>
            <w:vAlign w:val="bottom"/>
          </w:tcPr>
          <w:p w:rsidR="00F96ECF" w:rsidRPr="00E26C05" w:rsidRDefault="00F96ECF" w:rsidP="00F96ECF">
            <w:pPr>
              <w:widowControl/>
              <w:autoSpaceDE/>
              <w:autoSpaceDN/>
              <w:adjustRightInd/>
              <w:jc w:val="center"/>
              <w:rPr>
                <w:color w:val="000000"/>
              </w:rPr>
            </w:pPr>
          </w:p>
        </w:tc>
        <w:tc>
          <w:tcPr>
            <w:tcW w:w="1741" w:type="dxa"/>
            <w:tcBorders>
              <w:top w:val="nil"/>
              <w:bottom w:val="single" w:sz="2" w:space="0" w:color="000000"/>
            </w:tcBorders>
          </w:tcPr>
          <w:p w:rsidR="00F96ECF" w:rsidRPr="00E26C05" w:rsidRDefault="00F96ECF" w:rsidP="00E26C05">
            <w:pPr>
              <w:widowControl/>
              <w:autoSpaceDE/>
              <w:autoSpaceDN/>
              <w:adjustRightInd/>
              <w:rPr>
                <w:i/>
                <w:iCs/>
                <w:color w:val="7F7F7F"/>
              </w:rPr>
            </w:pPr>
          </w:p>
        </w:tc>
      </w:tr>
      <w:tr w:rsidR="00F96ECF" w:rsidRPr="00711A5D" w:rsidTr="001802D3">
        <w:trPr>
          <w:trHeight w:val="300"/>
          <w:jc w:val="center"/>
        </w:trPr>
        <w:tc>
          <w:tcPr>
            <w:tcW w:w="2171" w:type="dxa"/>
            <w:tcBorders>
              <w:top w:val="single" w:sz="2" w:space="0" w:color="000000"/>
              <w:bottom w:val="single" w:sz="6" w:space="0" w:color="000000"/>
            </w:tcBorders>
            <w:vAlign w:val="bottom"/>
          </w:tcPr>
          <w:p w:rsidR="00F96ECF" w:rsidRPr="00E26C05" w:rsidRDefault="00F96ECF" w:rsidP="00AB36A0">
            <w:pPr>
              <w:widowControl/>
              <w:autoSpaceDE/>
              <w:autoSpaceDN/>
              <w:adjustRightInd/>
              <w:rPr>
                <w:color w:val="000000"/>
              </w:rPr>
            </w:pPr>
            <w:r w:rsidRPr="00E26C05">
              <w:rPr>
                <w:color w:val="000000"/>
              </w:rPr>
              <w:t>No service</w:t>
            </w:r>
          </w:p>
        </w:tc>
        <w:tc>
          <w:tcPr>
            <w:tcW w:w="1833" w:type="dxa"/>
            <w:tcBorders>
              <w:top w:val="single" w:sz="2" w:space="0" w:color="000000"/>
              <w:bottom w:val="single" w:sz="6" w:space="0" w:color="000000"/>
            </w:tcBorders>
            <w:vAlign w:val="bottom"/>
          </w:tcPr>
          <w:p w:rsidR="00F96ECF" w:rsidRPr="00AB36A0" w:rsidRDefault="00F96ECF" w:rsidP="00AB36A0">
            <w:pPr>
              <w:widowControl/>
              <w:autoSpaceDE/>
              <w:autoSpaceDN/>
              <w:adjustRightInd/>
              <w:jc w:val="center"/>
            </w:pPr>
            <w:r w:rsidRPr="00AB36A0">
              <w:t>0.027</w:t>
            </w:r>
          </w:p>
        </w:tc>
        <w:tc>
          <w:tcPr>
            <w:tcW w:w="1411" w:type="dxa"/>
            <w:tcBorders>
              <w:top w:val="single" w:sz="2" w:space="0" w:color="000000"/>
              <w:bottom w:val="single" w:sz="6" w:space="0" w:color="000000"/>
            </w:tcBorders>
            <w:vAlign w:val="bottom"/>
          </w:tcPr>
          <w:p w:rsidR="00F96ECF" w:rsidRPr="00E26C05" w:rsidRDefault="00F96ECF" w:rsidP="00F96ECF">
            <w:pPr>
              <w:widowControl/>
              <w:autoSpaceDE/>
              <w:autoSpaceDN/>
              <w:adjustRightInd/>
              <w:jc w:val="center"/>
              <w:rPr>
                <w:color w:val="000000"/>
              </w:rPr>
            </w:pPr>
            <w:r>
              <w:rPr>
                <w:color w:val="000000"/>
              </w:rPr>
              <w:t>not used</w:t>
            </w:r>
          </w:p>
        </w:tc>
        <w:tc>
          <w:tcPr>
            <w:tcW w:w="1772" w:type="dxa"/>
            <w:tcBorders>
              <w:top w:val="single" w:sz="2" w:space="0" w:color="000000"/>
              <w:bottom w:val="single" w:sz="6" w:space="0" w:color="000000"/>
            </w:tcBorders>
            <w:vAlign w:val="bottom"/>
          </w:tcPr>
          <w:p w:rsidR="00F96ECF" w:rsidRPr="00E26C05" w:rsidRDefault="00F96ECF" w:rsidP="00F96ECF">
            <w:pPr>
              <w:widowControl/>
              <w:autoSpaceDE/>
              <w:autoSpaceDN/>
              <w:adjustRightInd/>
              <w:jc w:val="center"/>
              <w:rPr>
                <w:color w:val="000000"/>
              </w:rPr>
            </w:pPr>
          </w:p>
        </w:tc>
        <w:tc>
          <w:tcPr>
            <w:tcW w:w="1741" w:type="dxa"/>
            <w:tcBorders>
              <w:top w:val="single" w:sz="2" w:space="0" w:color="000000"/>
              <w:bottom w:val="single" w:sz="6" w:space="0" w:color="000000"/>
            </w:tcBorders>
          </w:tcPr>
          <w:p w:rsidR="00F96ECF" w:rsidRPr="00E26C05" w:rsidRDefault="00F96ECF" w:rsidP="00E26C05">
            <w:pPr>
              <w:widowControl/>
              <w:autoSpaceDE/>
              <w:autoSpaceDN/>
              <w:adjustRightInd/>
              <w:rPr>
                <w:color w:val="000000"/>
              </w:rPr>
            </w:pPr>
          </w:p>
        </w:tc>
      </w:tr>
      <w:tr w:rsidR="00F96ECF" w:rsidRPr="00711A5D" w:rsidTr="001802D3">
        <w:trPr>
          <w:trHeight w:val="300"/>
          <w:jc w:val="center"/>
        </w:trPr>
        <w:tc>
          <w:tcPr>
            <w:tcW w:w="2171" w:type="dxa"/>
            <w:tcBorders>
              <w:top w:val="single" w:sz="6" w:space="0" w:color="000000"/>
              <w:bottom w:val="single" w:sz="6" w:space="0" w:color="000000"/>
            </w:tcBorders>
            <w:vAlign w:val="bottom"/>
          </w:tcPr>
          <w:p w:rsidR="00F96ECF" w:rsidRPr="00E26C05" w:rsidRDefault="001802D3" w:rsidP="00AB36A0">
            <w:pPr>
              <w:widowControl/>
              <w:autoSpaceDE/>
              <w:autoSpaceDN/>
              <w:adjustRightInd/>
              <w:rPr>
                <w:color w:val="000000"/>
              </w:rPr>
            </w:pPr>
            <w:r>
              <w:rPr>
                <w:color w:val="000000"/>
              </w:rPr>
              <w:t>Total</w:t>
            </w:r>
          </w:p>
        </w:tc>
        <w:tc>
          <w:tcPr>
            <w:tcW w:w="1833" w:type="dxa"/>
            <w:tcBorders>
              <w:top w:val="single" w:sz="6" w:space="0" w:color="000000"/>
              <w:bottom w:val="single" w:sz="6" w:space="0" w:color="000000"/>
            </w:tcBorders>
            <w:vAlign w:val="bottom"/>
          </w:tcPr>
          <w:p w:rsidR="00F96ECF" w:rsidRPr="00E26C05" w:rsidRDefault="00F96ECF" w:rsidP="00AB36A0">
            <w:pPr>
              <w:widowControl/>
              <w:autoSpaceDE/>
              <w:autoSpaceDN/>
              <w:adjustRightInd/>
              <w:jc w:val="center"/>
              <w:rPr>
                <w:color w:val="000000"/>
              </w:rPr>
            </w:pPr>
            <w:r>
              <w:rPr>
                <w:color w:val="000000"/>
              </w:rPr>
              <w:t>1.000</w:t>
            </w:r>
          </w:p>
        </w:tc>
        <w:tc>
          <w:tcPr>
            <w:tcW w:w="1411" w:type="dxa"/>
            <w:tcBorders>
              <w:top w:val="single" w:sz="6" w:space="0" w:color="000000"/>
              <w:bottom w:val="single" w:sz="6" w:space="0" w:color="000000"/>
            </w:tcBorders>
            <w:vAlign w:val="bottom"/>
          </w:tcPr>
          <w:p w:rsidR="00F96ECF" w:rsidRPr="00E26C05" w:rsidRDefault="006006C9" w:rsidP="00F96ECF">
            <w:pPr>
              <w:widowControl/>
              <w:autoSpaceDE/>
              <w:autoSpaceDN/>
              <w:adjustRightInd/>
              <w:jc w:val="center"/>
              <w:rPr>
                <w:color w:val="000000"/>
              </w:rPr>
            </w:pPr>
            <w:r>
              <w:rPr>
                <w:color w:val="000000"/>
              </w:rPr>
              <w:t>0.973</w:t>
            </w:r>
          </w:p>
        </w:tc>
        <w:tc>
          <w:tcPr>
            <w:tcW w:w="1772" w:type="dxa"/>
            <w:tcBorders>
              <w:top w:val="single" w:sz="6" w:space="0" w:color="000000"/>
              <w:bottom w:val="single" w:sz="6" w:space="0" w:color="000000"/>
            </w:tcBorders>
            <w:vAlign w:val="bottom"/>
          </w:tcPr>
          <w:p w:rsidR="00F96ECF" w:rsidRPr="00E26C05" w:rsidRDefault="00F96ECF" w:rsidP="00F96ECF">
            <w:pPr>
              <w:widowControl/>
              <w:autoSpaceDE/>
              <w:autoSpaceDN/>
              <w:adjustRightInd/>
              <w:jc w:val="center"/>
              <w:rPr>
                <w:color w:val="000000"/>
              </w:rPr>
            </w:pPr>
            <w:r>
              <w:rPr>
                <w:color w:val="000000"/>
              </w:rPr>
              <w:t>1.000</w:t>
            </w:r>
          </w:p>
        </w:tc>
        <w:tc>
          <w:tcPr>
            <w:tcW w:w="1741" w:type="dxa"/>
            <w:tcBorders>
              <w:top w:val="single" w:sz="6" w:space="0" w:color="000000"/>
              <w:bottom w:val="single" w:sz="6" w:space="0" w:color="000000"/>
            </w:tcBorders>
          </w:tcPr>
          <w:p w:rsidR="00F96ECF" w:rsidRPr="00E26C05" w:rsidRDefault="00F96ECF" w:rsidP="00E26C05">
            <w:pPr>
              <w:widowControl/>
              <w:autoSpaceDE/>
              <w:autoSpaceDN/>
              <w:adjustRightInd/>
              <w:rPr>
                <w:color w:val="000000"/>
              </w:rPr>
            </w:pPr>
          </w:p>
        </w:tc>
      </w:tr>
    </w:tbl>
    <w:p w:rsidR="00E97F6C" w:rsidRDefault="00E97F6C" w:rsidP="00C80E54"/>
    <w:p w:rsidR="00E97F6C" w:rsidRDefault="00E97F6C" w:rsidP="00C80E54"/>
    <w:p w:rsidR="00417767" w:rsidRDefault="00417767" w:rsidP="00C80E54">
      <w:r>
        <w:t>The proportions from Table B</w:t>
      </w:r>
      <w:r w:rsidR="006A5328">
        <w:t>3</w:t>
      </w:r>
      <w:r>
        <w:t xml:space="preserve"> were then applied to the ACS population estimate for the PSU, which is represented in the second column of Table B</w:t>
      </w:r>
      <w:r w:rsidR="006A5328">
        <w:t>4</w:t>
      </w:r>
      <w:r>
        <w:t xml:space="preserve">.  In our example, ACS provided the estimate of </w:t>
      </w:r>
      <w:r w:rsidR="00340C60">
        <w:rPr>
          <w:color w:val="000000"/>
        </w:rPr>
        <w:t xml:space="preserve">201,456 </w:t>
      </w:r>
      <w:r>
        <w:t xml:space="preserve">for the number of persons in Green Bay WI.  The </w:t>
      </w:r>
      <w:r w:rsidR="006A5328">
        <w:t xml:space="preserve">third column of Table B5 is the </w:t>
      </w:r>
      <w:r>
        <w:t xml:space="preserve">TPOPS pre-estimate of the number of persons in Green Bay using the base weight and all of the other weighting adjustments calculated up to the </w:t>
      </w:r>
      <w:r w:rsidRPr="006A5328">
        <w:rPr>
          <w:i/>
        </w:rPr>
        <w:t>POPAF</w:t>
      </w:r>
      <w:r>
        <w:t xml:space="preserve">.  The </w:t>
      </w:r>
      <w:r w:rsidRPr="006A5328">
        <w:rPr>
          <w:i/>
        </w:rPr>
        <w:t>POPAF</w:t>
      </w:r>
      <w:r>
        <w:t xml:space="preserve"> is calculated as the ratio of the ACS estimated with the NHIS proportions applied with the TPOPS pre-estimate, which is represented in the fourth column of Table B5.</w:t>
      </w:r>
    </w:p>
    <w:p w:rsidR="00417767" w:rsidRDefault="00417767" w:rsidP="00C80E54"/>
    <w:p w:rsidR="00417767" w:rsidRDefault="00417767" w:rsidP="00C80E54"/>
    <w:p w:rsidR="00517034" w:rsidRPr="00517034" w:rsidRDefault="00517034" w:rsidP="00517034">
      <w:pPr>
        <w:jc w:val="center"/>
        <w:rPr>
          <w:b/>
        </w:rPr>
      </w:pPr>
      <w:r w:rsidRPr="00517034">
        <w:rPr>
          <w:b/>
        </w:rPr>
        <w:t>Table B</w:t>
      </w:r>
      <w:r w:rsidR="006C2A01">
        <w:rPr>
          <w:b/>
        </w:rPr>
        <w:t>4</w:t>
      </w:r>
      <w:r w:rsidRPr="00517034">
        <w:rPr>
          <w:b/>
        </w:rPr>
        <w:t>:  Calculation of POPAF</w:t>
      </w:r>
    </w:p>
    <w:tbl>
      <w:tblPr>
        <w:tblW w:w="6049" w:type="dxa"/>
        <w:jc w:val="center"/>
        <w:tblInd w:w="828" w:type="dxa"/>
        <w:tblLook w:val="04A0"/>
      </w:tblPr>
      <w:tblGrid>
        <w:gridCol w:w="1629"/>
        <w:gridCol w:w="1387"/>
        <w:gridCol w:w="1593"/>
        <w:gridCol w:w="1440"/>
      </w:tblGrid>
      <w:tr w:rsidR="00517034" w:rsidRPr="00711A5D" w:rsidTr="00517034">
        <w:trPr>
          <w:trHeight w:val="300"/>
          <w:jc w:val="center"/>
        </w:trPr>
        <w:tc>
          <w:tcPr>
            <w:tcW w:w="1629" w:type="dxa"/>
            <w:tcBorders>
              <w:top w:val="single" w:sz="2" w:space="0" w:color="000000"/>
              <w:left w:val="nil"/>
              <w:bottom w:val="single" w:sz="2" w:space="0" w:color="000000"/>
              <w:right w:val="nil"/>
            </w:tcBorders>
            <w:shd w:val="clear" w:color="auto" w:fill="auto"/>
            <w:noWrap/>
            <w:vAlign w:val="bottom"/>
            <w:hideMark/>
          </w:tcPr>
          <w:p w:rsidR="00517034" w:rsidRPr="00517034" w:rsidRDefault="00517034" w:rsidP="00517034">
            <w:pPr>
              <w:widowControl/>
              <w:autoSpaceDE/>
              <w:autoSpaceDN/>
              <w:adjustRightInd/>
              <w:rPr>
                <w:color w:val="000000"/>
              </w:rPr>
            </w:pPr>
          </w:p>
        </w:tc>
        <w:tc>
          <w:tcPr>
            <w:tcW w:w="1387" w:type="dxa"/>
            <w:tcBorders>
              <w:top w:val="single" w:sz="2" w:space="0" w:color="000000"/>
              <w:left w:val="nil"/>
              <w:bottom w:val="single" w:sz="2" w:space="0" w:color="000000"/>
              <w:right w:val="nil"/>
            </w:tcBorders>
            <w:shd w:val="clear" w:color="auto" w:fill="auto"/>
            <w:noWrap/>
            <w:vAlign w:val="bottom"/>
            <w:hideMark/>
          </w:tcPr>
          <w:p w:rsidR="00517034" w:rsidRDefault="00517034" w:rsidP="00517034">
            <w:pPr>
              <w:widowControl/>
              <w:autoSpaceDE/>
              <w:autoSpaceDN/>
              <w:adjustRightInd/>
              <w:jc w:val="right"/>
              <w:rPr>
                <w:color w:val="000000"/>
              </w:rPr>
            </w:pPr>
            <w:r w:rsidRPr="00517034">
              <w:rPr>
                <w:color w:val="000000"/>
              </w:rPr>
              <w:t>ACS Estimate</w:t>
            </w:r>
          </w:p>
          <w:p w:rsidR="00D27337" w:rsidRPr="00517034" w:rsidRDefault="006C2A01" w:rsidP="00517034">
            <w:pPr>
              <w:widowControl/>
              <w:autoSpaceDE/>
              <w:autoSpaceDN/>
              <w:adjustRightInd/>
              <w:jc w:val="right"/>
              <w:rPr>
                <w:color w:val="000000"/>
              </w:rPr>
            </w:pPr>
            <w:r w:rsidRPr="00863550">
              <w:rPr>
                <w:position w:val="-10"/>
              </w:rPr>
              <w:object w:dxaOrig="560" w:dyaOrig="360">
                <v:shape id="_x0000_i1117" type="#_x0000_t75" style="width:27.9pt;height:18.15pt" o:ole="">
                  <v:imagedata r:id="rId189" o:title=""/>
                </v:shape>
                <o:OLEObject Type="Embed" ProgID="Equation.3" ShapeID="_x0000_i1117" DrawAspect="Content" ObjectID="_1392802808" r:id="rId190"/>
              </w:object>
            </w:r>
          </w:p>
        </w:tc>
        <w:tc>
          <w:tcPr>
            <w:tcW w:w="1593" w:type="dxa"/>
            <w:tcBorders>
              <w:top w:val="single" w:sz="2" w:space="0" w:color="000000"/>
              <w:left w:val="nil"/>
              <w:bottom w:val="single" w:sz="2" w:space="0" w:color="000000"/>
              <w:right w:val="nil"/>
            </w:tcBorders>
            <w:shd w:val="clear" w:color="auto" w:fill="auto"/>
            <w:noWrap/>
            <w:vAlign w:val="bottom"/>
            <w:hideMark/>
          </w:tcPr>
          <w:p w:rsidR="00517034" w:rsidRPr="00517034" w:rsidRDefault="00517034" w:rsidP="00517034">
            <w:pPr>
              <w:widowControl/>
              <w:autoSpaceDE/>
              <w:autoSpaceDN/>
              <w:adjustRightInd/>
              <w:jc w:val="right"/>
              <w:rPr>
                <w:color w:val="000000"/>
              </w:rPr>
            </w:pPr>
            <w:r w:rsidRPr="00517034">
              <w:rPr>
                <w:color w:val="000000"/>
              </w:rPr>
              <w:t xml:space="preserve">TPOPS </w:t>
            </w:r>
          </w:p>
          <w:p w:rsidR="00517034" w:rsidRPr="00517034" w:rsidRDefault="00517034" w:rsidP="00517034">
            <w:pPr>
              <w:widowControl/>
              <w:autoSpaceDE/>
              <w:autoSpaceDN/>
              <w:adjustRightInd/>
              <w:jc w:val="right"/>
              <w:rPr>
                <w:color w:val="000000"/>
              </w:rPr>
            </w:pPr>
            <w:r w:rsidRPr="00517034">
              <w:rPr>
                <w:color w:val="000000"/>
              </w:rPr>
              <w:t>pre-estimate</w:t>
            </w:r>
            <w:r w:rsidR="006C2A01" w:rsidRPr="00863550">
              <w:rPr>
                <w:position w:val="-10"/>
              </w:rPr>
              <w:object w:dxaOrig="560" w:dyaOrig="360">
                <v:shape id="_x0000_i1118" type="#_x0000_t75" style="width:27.9pt;height:18.15pt" o:ole="">
                  <v:imagedata r:id="rId191" o:title=""/>
                </v:shape>
                <o:OLEObject Type="Embed" ProgID="Equation.3" ShapeID="_x0000_i1118" DrawAspect="Content" ObjectID="_1392802809" r:id="rId192"/>
              </w:object>
            </w:r>
          </w:p>
        </w:tc>
        <w:tc>
          <w:tcPr>
            <w:tcW w:w="1440" w:type="dxa"/>
            <w:tcBorders>
              <w:top w:val="single" w:sz="2" w:space="0" w:color="000000"/>
              <w:left w:val="nil"/>
              <w:bottom w:val="single" w:sz="2" w:space="0" w:color="000000"/>
              <w:right w:val="nil"/>
            </w:tcBorders>
            <w:shd w:val="clear" w:color="auto" w:fill="auto"/>
            <w:noWrap/>
            <w:vAlign w:val="bottom"/>
            <w:hideMark/>
          </w:tcPr>
          <w:p w:rsidR="00517034" w:rsidRPr="00517034" w:rsidRDefault="00517034" w:rsidP="00517034">
            <w:pPr>
              <w:widowControl/>
              <w:autoSpaceDE/>
              <w:autoSpaceDN/>
              <w:adjustRightInd/>
              <w:jc w:val="right"/>
              <w:rPr>
                <w:color w:val="000000"/>
              </w:rPr>
            </w:pPr>
            <w:r w:rsidRPr="00517034">
              <w:rPr>
                <w:color w:val="000000"/>
              </w:rPr>
              <w:t>POPAF</w:t>
            </w:r>
          </w:p>
        </w:tc>
      </w:tr>
      <w:tr w:rsidR="0082131B" w:rsidRPr="00711A5D" w:rsidTr="00517034">
        <w:trPr>
          <w:trHeight w:val="300"/>
          <w:jc w:val="center"/>
        </w:trPr>
        <w:tc>
          <w:tcPr>
            <w:tcW w:w="1629" w:type="dxa"/>
            <w:tcBorders>
              <w:top w:val="single" w:sz="2" w:space="0" w:color="000000"/>
              <w:left w:val="nil"/>
              <w:bottom w:val="nil"/>
              <w:right w:val="nil"/>
            </w:tcBorders>
            <w:shd w:val="clear" w:color="auto" w:fill="auto"/>
            <w:noWrap/>
            <w:vAlign w:val="bottom"/>
            <w:hideMark/>
          </w:tcPr>
          <w:p w:rsidR="0082131B" w:rsidRPr="00517034" w:rsidRDefault="0082131B" w:rsidP="006C0F67">
            <w:pPr>
              <w:widowControl/>
              <w:autoSpaceDE/>
              <w:autoSpaceDN/>
              <w:adjustRightInd/>
              <w:rPr>
                <w:color w:val="000000"/>
              </w:rPr>
            </w:pPr>
            <w:r w:rsidRPr="00517034">
              <w:rPr>
                <w:color w:val="000000"/>
              </w:rPr>
              <w:t>Wireless Only</w:t>
            </w:r>
          </w:p>
        </w:tc>
        <w:tc>
          <w:tcPr>
            <w:tcW w:w="1387" w:type="dxa"/>
            <w:tcBorders>
              <w:top w:val="single" w:sz="2" w:space="0" w:color="000000"/>
              <w:left w:val="nil"/>
              <w:bottom w:val="nil"/>
              <w:right w:val="nil"/>
            </w:tcBorders>
            <w:shd w:val="clear" w:color="auto" w:fill="auto"/>
            <w:noWrap/>
            <w:vAlign w:val="bottom"/>
            <w:hideMark/>
          </w:tcPr>
          <w:p w:rsidR="0082131B" w:rsidRPr="00517034" w:rsidRDefault="0082131B" w:rsidP="00517034">
            <w:pPr>
              <w:widowControl/>
              <w:autoSpaceDE/>
              <w:autoSpaceDN/>
              <w:adjustRightInd/>
              <w:jc w:val="right"/>
              <w:rPr>
                <w:color w:val="000000"/>
              </w:rPr>
            </w:pPr>
            <w:r>
              <w:rPr>
                <w:color w:val="000000"/>
              </w:rPr>
              <w:t>38,925</w:t>
            </w:r>
          </w:p>
        </w:tc>
        <w:tc>
          <w:tcPr>
            <w:tcW w:w="1593" w:type="dxa"/>
            <w:tcBorders>
              <w:top w:val="single" w:sz="2" w:space="0" w:color="000000"/>
              <w:left w:val="nil"/>
              <w:bottom w:val="nil"/>
              <w:right w:val="nil"/>
            </w:tcBorders>
            <w:shd w:val="clear" w:color="auto" w:fill="auto"/>
            <w:noWrap/>
            <w:vAlign w:val="bottom"/>
            <w:hideMark/>
          </w:tcPr>
          <w:p w:rsidR="0082131B" w:rsidRPr="0082131B" w:rsidRDefault="0082131B">
            <w:pPr>
              <w:jc w:val="right"/>
              <w:rPr>
                <w:color w:val="000000"/>
              </w:rPr>
            </w:pPr>
            <w:r w:rsidRPr="0082131B">
              <w:rPr>
                <w:color w:val="000000"/>
              </w:rPr>
              <w:t>27,918</w:t>
            </w:r>
          </w:p>
        </w:tc>
        <w:tc>
          <w:tcPr>
            <w:tcW w:w="1440" w:type="dxa"/>
            <w:tcBorders>
              <w:top w:val="single" w:sz="2" w:space="0" w:color="000000"/>
              <w:left w:val="nil"/>
              <w:bottom w:val="nil"/>
              <w:right w:val="nil"/>
            </w:tcBorders>
            <w:shd w:val="clear" w:color="auto" w:fill="auto"/>
            <w:noWrap/>
            <w:vAlign w:val="bottom"/>
            <w:hideMark/>
          </w:tcPr>
          <w:p w:rsidR="0082131B" w:rsidRPr="0082131B" w:rsidRDefault="0082131B">
            <w:pPr>
              <w:jc w:val="right"/>
              <w:rPr>
                <w:color w:val="000000"/>
              </w:rPr>
            </w:pPr>
            <w:r w:rsidRPr="0082131B">
              <w:rPr>
                <w:color w:val="000000"/>
              </w:rPr>
              <w:t>1.394228</w:t>
            </w:r>
          </w:p>
        </w:tc>
      </w:tr>
      <w:tr w:rsidR="0082131B" w:rsidRPr="00711A5D" w:rsidTr="00517034">
        <w:trPr>
          <w:trHeight w:val="300"/>
          <w:jc w:val="center"/>
        </w:trPr>
        <w:tc>
          <w:tcPr>
            <w:tcW w:w="1629" w:type="dxa"/>
            <w:tcBorders>
              <w:top w:val="nil"/>
              <w:left w:val="nil"/>
              <w:bottom w:val="nil"/>
              <w:right w:val="nil"/>
            </w:tcBorders>
            <w:shd w:val="clear" w:color="auto" w:fill="auto"/>
            <w:noWrap/>
            <w:vAlign w:val="bottom"/>
            <w:hideMark/>
          </w:tcPr>
          <w:p w:rsidR="0082131B" w:rsidRPr="00517034" w:rsidRDefault="0082131B" w:rsidP="006C0F67">
            <w:pPr>
              <w:widowControl/>
              <w:autoSpaceDE/>
              <w:autoSpaceDN/>
              <w:adjustRightInd/>
              <w:rPr>
                <w:color w:val="000000"/>
              </w:rPr>
            </w:pPr>
            <w:r w:rsidRPr="00517034">
              <w:rPr>
                <w:color w:val="000000"/>
              </w:rPr>
              <w:t>Dual Use</w:t>
            </w:r>
          </w:p>
        </w:tc>
        <w:tc>
          <w:tcPr>
            <w:tcW w:w="1387" w:type="dxa"/>
            <w:tcBorders>
              <w:top w:val="nil"/>
              <w:left w:val="nil"/>
              <w:bottom w:val="nil"/>
              <w:right w:val="nil"/>
            </w:tcBorders>
            <w:shd w:val="clear" w:color="auto" w:fill="auto"/>
            <w:noWrap/>
            <w:vAlign w:val="bottom"/>
            <w:hideMark/>
          </w:tcPr>
          <w:p w:rsidR="0082131B" w:rsidRPr="00517034" w:rsidRDefault="0082131B" w:rsidP="00517034">
            <w:pPr>
              <w:widowControl/>
              <w:autoSpaceDE/>
              <w:autoSpaceDN/>
              <w:adjustRightInd/>
              <w:jc w:val="right"/>
              <w:rPr>
                <w:color w:val="000000"/>
              </w:rPr>
            </w:pPr>
            <w:r>
              <w:rPr>
                <w:color w:val="000000"/>
              </w:rPr>
              <w:t>10,766</w:t>
            </w:r>
          </w:p>
        </w:tc>
        <w:tc>
          <w:tcPr>
            <w:tcW w:w="1593" w:type="dxa"/>
            <w:tcBorders>
              <w:top w:val="nil"/>
              <w:left w:val="nil"/>
              <w:bottom w:val="nil"/>
              <w:right w:val="nil"/>
            </w:tcBorders>
            <w:shd w:val="clear" w:color="auto" w:fill="auto"/>
            <w:noWrap/>
            <w:vAlign w:val="bottom"/>
            <w:hideMark/>
          </w:tcPr>
          <w:p w:rsidR="0082131B" w:rsidRPr="0082131B" w:rsidRDefault="0082131B">
            <w:pPr>
              <w:jc w:val="right"/>
              <w:rPr>
                <w:color w:val="000000"/>
              </w:rPr>
            </w:pPr>
            <w:r w:rsidRPr="0082131B">
              <w:rPr>
                <w:color w:val="000000"/>
              </w:rPr>
              <w:t>14,890</w:t>
            </w:r>
          </w:p>
        </w:tc>
        <w:tc>
          <w:tcPr>
            <w:tcW w:w="1440" w:type="dxa"/>
            <w:tcBorders>
              <w:top w:val="nil"/>
              <w:left w:val="nil"/>
              <w:bottom w:val="nil"/>
              <w:right w:val="nil"/>
            </w:tcBorders>
            <w:shd w:val="clear" w:color="auto" w:fill="auto"/>
            <w:noWrap/>
            <w:vAlign w:val="bottom"/>
            <w:hideMark/>
          </w:tcPr>
          <w:p w:rsidR="0082131B" w:rsidRPr="0082131B" w:rsidRDefault="0082131B">
            <w:pPr>
              <w:jc w:val="right"/>
              <w:rPr>
                <w:color w:val="000000"/>
              </w:rPr>
            </w:pPr>
            <w:r w:rsidRPr="0082131B">
              <w:rPr>
                <w:color w:val="000000"/>
              </w:rPr>
              <w:t>0.723071</w:t>
            </w:r>
          </w:p>
        </w:tc>
      </w:tr>
      <w:tr w:rsidR="0082131B" w:rsidRPr="00711A5D" w:rsidTr="00517034">
        <w:trPr>
          <w:trHeight w:val="300"/>
          <w:jc w:val="center"/>
        </w:trPr>
        <w:tc>
          <w:tcPr>
            <w:tcW w:w="1629" w:type="dxa"/>
            <w:tcBorders>
              <w:top w:val="nil"/>
              <w:left w:val="nil"/>
              <w:bottom w:val="single" w:sz="2" w:space="0" w:color="000000"/>
              <w:right w:val="nil"/>
            </w:tcBorders>
            <w:shd w:val="clear" w:color="auto" w:fill="auto"/>
            <w:noWrap/>
            <w:vAlign w:val="bottom"/>
            <w:hideMark/>
          </w:tcPr>
          <w:p w:rsidR="0082131B" w:rsidRPr="00517034" w:rsidRDefault="0082131B" w:rsidP="006C0F67">
            <w:pPr>
              <w:widowControl/>
              <w:autoSpaceDE/>
              <w:autoSpaceDN/>
              <w:adjustRightInd/>
              <w:rPr>
                <w:color w:val="000000"/>
              </w:rPr>
            </w:pPr>
            <w:r w:rsidRPr="00517034">
              <w:rPr>
                <w:color w:val="000000"/>
              </w:rPr>
              <w:t>Landline Only</w:t>
            </w:r>
          </w:p>
        </w:tc>
        <w:tc>
          <w:tcPr>
            <w:tcW w:w="1387" w:type="dxa"/>
            <w:tcBorders>
              <w:top w:val="nil"/>
              <w:left w:val="nil"/>
              <w:bottom w:val="single" w:sz="2" w:space="0" w:color="000000"/>
              <w:right w:val="nil"/>
            </w:tcBorders>
            <w:shd w:val="clear" w:color="auto" w:fill="auto"/>
            <w:noWrap/>
            <w:vAlign w:val="bottom"/>
            <w:hideMark/>
          </w:tcPr>
          <w:p w:rsidR="0082131B" w:rsidRPr="00517034" w:rsidRDefault="0082131B" w:rsidP="00517034">
            <w:pPr>
              <w:widowControl/>
              <w:autoSpaceDE/>
              <w:autoSpaceDN/>
              <w:adjustRightInd/>
              <w:jc w:val="right"/>
              <w:rPr>
                <w:color w:val="000000"/>
              </w:rPr>
            </w:pPr>
            <w:r>
              <w:rPr>
                <w:color w:val="000000"/>
              </w:rPr>
              <w:t>171,765</w:t>
            </w:r>
          </w:p>
        </w:tc>
        <w:tc>
          <w:tcPr>
            <w:tcW w:w="1593" w:type="dxa"/>
            <w:tcBorders>
              <w:top w:val="nil"/>
              <w:left w:val="nil"/>
              <w:bottom w:val="single" w:sz="2" w:space="0" w:color="000000"/>
              <w:right w:val="nil"/>
            </w:tcBorders>
            <w:shd w:val="clear" w:color="auto" w:fill="auto"/>
            <w:noWrap/>
            <w:vAlign w:val="bottom"/>
            <w:hideMark/>
          </w:tcPr>
          <w:p w:rsidR="0082131B" w:rsidRPr="0082131B" w:rsidRDefault="0082131B">
            <w:pPr>
              <w:jc w:val="right"/>
              <w:rPr>
                <w:color w:val="000000"/>
              </w:rPr>
            </w:pPr>
            <w:r w:rsidRPr="0082131B">
              <w:rPr>
                <w:color w:val="000000"/>
              </w:rPr>
              <w:t>143,315</w:t>
            </w:r>
          </w:p>
        </w:tc>
        <w:tc>
          <w:tcPr>
            <w:tcW w:w="1440" w:type="dxa"/>
            <w:tcBorders>
              <w:top w:val="nil"/>
              <w:left w:val="nil"/>
              <w:bottom w:val="single" w:sz="2" w:space="0" w:color="000000"/>
              <w:right w:val="nil"/>
            </w:tcBorders>
            <w:shd w:val="clear" w:color="auto" w:fill="auto"/>
            <w:noWrap/>
            <w:vAlign w:val="bottom"/>
            <w:hideMark/>
          </w:tcPr>
          <w:p w:rsidR="0082131B" w:rsidRPr="0082131B" w:rsidRDefault="0082131B">
            <w:pPr>
              <w:jc w:val="right"/>
              <w:rPr>
                <w:color w:val="000000"/>
              </w:rPr>
            </w:pPr>
            <w:r w:rsidRPr="0082131B">
              <w:rPr>
                <w:color w:val="000000"/>
              </w:rPr>
              <w:t>1.058962</w:t>
            </w:r>
          </w:p>
        </w:tc>
      </w:tr>
      <w:tr w:rsidR="00517034" w:rsidRPr="00711A5D" w:rsidTr="00517034">
        <w:trPr>
          <w:trHeight w:val="300"/>
          <w:jc w:val="center"/>
        </w:trPr>
        <w:tc>
          <w:tcPr>
            <w:tcW w:w="1629" w:type="dxa"/>
            <w:tcBorders>
              <w:top w:val="single" w:sz="2" w:space="0" w:color="000000"/>
              <w:left w:val="nil"/>
              <w:bottom w:val="single" w:sz="2" w:space="0" w:color="000000"/>
              <w:right w:val="nil"/>
            </w:tcBorders>
            <w:shd w:val="clear" w:color="auto" w:fill="auto"/>
            <w:noWrap/>
            <w:vAlign w:val="bottom"/>
            <w:hideMark/>
          </w:tcPr>
          <w:p w:rsidR="00517034" w:rsidRPr="00517034" w:rsidRDefault="00AB36A0" w:rsidP="00517034">
            <w:pPr>
              <w:widowControl/>
              <w:autoSpaceDE/>
              <w:autoSpaceDN/>
              <w:adjustRightInd/>
              <w:rPr>
                <w:color w:val="000000"/>
              </w:rPr>
            </w:pPr>
            <w:r>
              <w:rPr>
                <w:color w:val="000000"/>
              </w:rPr>
              <w:t>Total</w:t>
            </w:r>
          </w:p>
        </w:tc>
        <w:tc>
          <w:tcPr>
            <w:tcW w:w="1387" w:type="dxa"/>
            <w:tcBorders>
              <w:top w:val="single" w:sz="2" w:space="0" w:color="000000"/>
              <w:left w:val="nil"/>
              <w:bottom w:val="single" w:sz="2" w:space="0" w:color="000000"/>
              <w:right w:val="nil"/>
            </w:tcBorders>
            <w:shd w:val="clear" w:color="auto" w:fill="auto"/>
            <w:noWrap/>
            <w:vAlign w:val="bottom"/>
            <w:hideMark/>
          </w:tcPr>
          <w:p w:rsidR="00517034" w:rsidRPr="00517034" w:rsidRDefault="00D27337" w:rsidP="00517034">
            <w:pPr>
              <w:widowControl/>
              <w:autoSpaceDE/>
              <w:autoSpaceDN/>
              <w:adjustRightInd/>
              <w:jc w:val="right"/>
              <w:rPr>
                <w:color w:val="000000"/>
              </w:rPr>
            </w:pPr>
            <w:r>
              <w:rPr>
                <w:color w:val="000000"/>
              </w:rPr>
              <w:t>201,456</w:t>
            </w:r>
          </w:p>
        </w:tc>
        <w:tc>
          <w:tcPr>
            <w:tcW w:w="1593" w:type="dxa"/>
            <w:tcBorders>
              <w:top w:val="single" w:sz="2" w:space="0" w:color="000000"/>
              <w:left w:val="nil"/>
              <w:bottom w:val="single" w:sz="2" w:space="0" w:color="000000"/>
              <w:right w:val="nil"/>
            </w:tcBorders>
            <w:shd w:val="clear" w:color="auto" w:fill="auto"/>
            <w:noWrap/>
            <w:vAlign w:val="bottom"/>
            <w:hideMark/>
          </w:tcPr>
          <w:p w:rsidR="00517034" w:rsidRPr="0082131B" w:rsidRDefault="0082131B" w:rsidP="0082131B">
            <w:pPr>
              <w:widowControl/>
              <w:autoSpaceDE/>
              <w:autoSpaceDN/>
              <w:adjustRightInd/>
              <w:jc w:val="right"/>
              <w:rPr>
                <w:color w:val="000000"/>
              </w:rPr>
            </w:pPr>
            <w:r w:rsidRPr="0082131B">
              <w:rPr>
                <w:color w:val="000000"/>
              </w:rPr>
              <w:t>186,123</w:t>
            </w:r>
          </w:p>
        </w:tc>
        <w:tc>
          <w:tcPr>
            <w:tcW w:w="1440" w:type="dxa"/>
            <w:tcBorders>
              <w:top w:val="single" w:sz="2" w:space="0" w:color="000000"/>
              <w:left w:val="nil"/>
              <w:bottom w:val="single" w:sz="2" w:space="0" w:color="000000"/>
              <w:right w:val="nil"/>
            </w:tcBorders>
            <w:shd w:val="clear" w:color="auto" w:fill="auto"/>
            <w:noWrap/>
            <w:vAlign w:val="bottom"/>
            <w:hideMark/>
          </w:tcPr>
          <w:p w:rsidR="00517034" w:rsidRPr="0082131B" w:rsidRDefault="00517034" w:rsidP="00517034">
            <w:pPr>
              <w:widowControl/>
              <w:autoSpaceDE/>
              <w:autoSpaceDN/>
              <w:adjustRightInd/>
              <w:jc w:val="right"/>
              <w:rPr>
                <w:color w:val="000000"/>
              </w:rPr>
            </w:pPr>
          </w:p>
        </w:tc>
      </w:tr>
    </w:tbl>
    <w:p w:rsidR="00517034" w:rsidRDefault="00517034" w:rsidP="00C80E54"/>
    <w:p w:rsidR="007F2C26" w:rsidRDefault="007F2C26" w:rsidP="00C80E54"/>
    <w:p w:rsidR="009A1191" w:rsidRDefault="007F2C26" w:rsidP="00C80E54">
      <w:r>
        <w:t xml:space="preserve">The final weighting adjustment factor </w:t>
      </w:r>
      <w:r w:rsidRPr="009A1191">
        <w:rPr>
          <w:i/>
        </w:rPr>
        <w:t>STRATAF</w:t>
      </w:r>
      <w:r>
        <w:t xml:space="preserve"> is calculated as the ratio for the known total for the stratum with</w:t>
      </w:r>
      <w:r w:rsidR="0082131B">
        <w:t xml:space="preserve"> the TPOPS pre-estimate – the estimate using the base weight and all the other weighting adjustments including </w:t>
      </w:r>
      <w:r w:rsidR="0082131B" w:rsidRPr="00E24995">
        <w:rPr>
          <w:i/>
        </w:rPr>
        <w:t>POPAF</w:t>
      </w:r>
      <w:r w:rsidR="0082131B">
        <w:t>.</w:t>
      </w:r>
      <w:r w:rsidR="007C4785">
        <w:t xml:space="preserve">  </w:t>
      </w:r>
    </w:p>
    <w:p w:rsidR="009A1191" w:rsidRDefault="009A1191" w:rsidP="00C80E54"/>
    <w:p w:rsidR="00417767" w:rsidRDefault="007C4785" w:rsidP="00C80E54">
      <w:r>
        <w:t xml:space="preserve">Table B5 </w:t>
      </w:r>
      <w:r w:rsidR="004E129D">
        <w:t xml:space="preserve">concludes </w:t>
      </w:r>
      <w:r>
        <w:t xml:space="preserve">our example with the </w:t>
      </w:r>
      <w:r w:rsidR="002A02DB">
        <w:rPr>
          <w:color w:val="000000"/>
        </w:rPr>
        <w:t xml:space="preserve">Columbus OH and Green Bay WI Stratum.  A single factor is calculated for </w:t>
      </w:r>
      <w:r w:rsidR="002A02DB" w:rsidRPr="00E24995">
        <w:rPr>
          <w:i/>
          <w:color w:val="000000"/>
        </w:rPr>
        <w:t>STRATAF</w:t>
      </w:r>
      <w:r w:rsidR="002A02DB">
        <w:rPr>
          <w:color w:val="000000"/>
        </w:rPr>
        <w:t xml:space="preserve"> that adjusts the TPOPS estimate of the stratum total to the ACS estimate of the stratum total.</w:t>
      </w:r>
    </w:p>
    <w:p w:rsidR="0082131B" w:rsidRDefault="0082131B" w:rsidP="00C80E54"/>
    <w:p w:rsidR="006C2A01" w:rsidRDefault="006C2A01">
      <w:pPr>
        <w:widowControl/>
        <w:autoSpaceDE/>
        <w:autoSpaceDN/>
        <w:adjustRightInd/>
      </w:pPr>
      <w:r>
        <w:br w:type="page"/>
      </w:r>
    </w:p>
    <w:p w:rsidR="0082131B" w:rsidRDefault="0082131B" w:rsidP="0082131B"/>
    <w:p w:rsidR="0082131B" w:rsidRDefault="0082131B" w:rsidP="0082131B"/>
    <w:p w:rsidR="0082131B" w:rsidRPr="00517034" w:rsidRDefault="0082131B" w:rsidP="0082131B">
      <w:pPr>
        <w:jc w:val="center"/>
        <w:rPr>
          <w:b/>
        </w:rPr>
      </w:pPr>
      <w:r w:rsidRPr="00517034">
        <w:rPr>
          <w:b/>
        </w:rPr>
        <w:t>Table B5:  Calculation of POPAF</w:t>
      </w:r>
    </w:p>
    <w:tbl>
      <w:tblPr>
        <w:tblW w:w="7811" w:type="dxa"/>
        <w:jc w:val="center"/>
        <w:tblInd w:w="359" w:type="dxa"/>
        <w:tblLook w:val="04A0"/>
      </w:tblPr>
      <w:tblGrid>
        <w:gridCol w:w="2098"/>
        <w:gridCol w:w="1717"/>
        <w:gridCol w:w="2520"/>
        <w:gridCol w:w="107"/>
        <w:gridCol w:w="1369"/>
      </w:tblGrid>
      <w:tr w:rsidR="0082131B" w:rsidRPr="00711A5D" w:rsidTr="002A02DB">
        <w:trPr>
          <w:trHeight w:val="300"/>
          <w:jc w:val="center"/>
        </w:trPr>
        <w:tc>
          <w:tcPr>
            <w:tcW w:w="2098" w:type="dxa"/>
            <w:tcBorders>
              <w:top w:val="single" w:sz="2" w:space="0" w:color="000000"/>
              <w:left w:val="nil"/>
              <w:bottom w:val="single" w:sz="2" w:space="0" w:color="000000"/>
              <w:right w:val="nil"/>
            </w:tcBorders>
            <w:shd w:val="clear" w:color="auto" w:fill="auto"/>
            <w:noWrap/>
            <w:vAlign w:val="bottom"/>
            <w:hideMark/>
          </w:tcPr>
          <w:p w:rsidR="0082131B" w:rsidRPr="00517034" w:rsidRDefault="0082131B" w:rsidP="0082131B">
            <w:pPr>
              <w:widowControl/>
              <w:autoSpaceDE/>
              <w:autoSpaceDN/>
              <w:adjustRightInd/>
              <w:rPr>
                <w:color w:val="000000"/>
              </w:rPr>
            </w:pPr>
          </w:p>
        </w:tc>
        <w:tc>
          <w:tcPr>
            <w:tcW w:w="1717" w:type="dxa"/>
            <w:tcBorders>
              <w:top w:val="single" w:sz="2" w:space="0" w:color="000000"/>
              <w:left w:val="nil"/>
              <w:bottom w:val="single" w:sz="2" w:space="0" w:color="000000"/>
              <w:right w:val="nil"/>
            </w:tcBorders>
            <w:shd w:val="clear" w:color="auto" w:fill="auto"/>
            <w:noWrap/>
            <w:vAlign w:val="bottom"/>
            <w:hideMark/>
          </w:tcPr>
          <w:p w:rsidR="0082131B" w:rsidRDefault="0082131B" w:rsidP="007C4785">
            <w:pPr>
              <w:widowControl/>
              <w:autoSpaceDE/>
              <w:autoSpaceDN/>
              <w:adjustRightInd/>
              <w:jc w:val="center"/>
              <w:rPr>
                <w:color w:val="000000"/>
              </w:rPr>
            </w:pPr>
            <w:r w:rsidRPr="00517034">
              <w:rPr>
                <w:color w:val="000000"/>
              </w:rPr>
              <w:t>ACS Estimate</w:t>
            </w:r>
          </w:p>
          <w:p w:rsidR="0082131B" w:rsidRPr="00517034" w:rsidRDefault="006C2A01" w:rsidP="007C4785">
            <w:pPr>
              <w:widowControl/>
              <w:autoSpaceDE/>
              <w:autoSpaceDN/>
              <w:adjustRightInd/>
              <w:jc w:val="center"/>
              <w:rPr>
                <w:color w:val="000000"/>
              </w:rPr>
            </w:pPr>
            <w:r w:rsidRPr="00863550">
              <w:rPr>
                <w:position w:val="-10"/>
              </w:rPr>
              <w:object w:dxaOrig="460" w:dyaOrig="360">
                <v:shape id="_x0000_i1119" type="#_x0000_t75" style="width:23.35pt;height:18.15pt" o:ole="">
                  <v:imagedata r:id="rId193" o:title=""/>
                </v:shape>
                <o:OLEObject Type="Embed" ProgID="Equation.3" ShapeID="_x0000_i1119" DrawAspect="Content" ObjectID="_1392802810" r:id="rId194"/>
              </w:object>
            </w:r>
          </w:p>
        </w:tc>
        <w:tc>
          <w:tcPr>
            <w:tcW w:w="2627" w:type="dxa"/>
            <w:gridSpan w:val="2"/>
            <w:tcBorders>
              <w:top w:val="single" w:sz="2" w:space="0" w:color="000000"/>
              <w:left w:val="nil"/>
              <w:bottom w:val="single" w:sz="2" w:space="0" w:color="000000"/>
              <w:right w:val="nil"/>
            </w:tcBorders>
            <w:shd w:val="clear" w:color="auto" w:fill="auto"/>
            <w:noWrap/>
            <w:vAlign w:val="bottom"/>
            <w:hideMark/>
          </w:tcPr>
          <w:p w:rsidR="007C4785" w:rsidRDefault="0082131B" w:rsidP="007C4785">
            <w:pPr>
              <w:widowControl/>
              <w:autoSpaceDE/>
              <w:autoSpaceDN/>
              <w:adjustRightInd/>
              <w:jc w:val="center"/>
              <w:rPr>
                <w:color w:val="000000"/>
              </w:rPr>
            </w:pPr>
            <w:r w:rsidRPr="00517034">
              <w:rPr>
                <w:color w:val="000000"/>
              </w:rPr>
              <w:t>TPOPS pre-estimate</w:t>
            </w:r>
          </w:p>
          <w:p w:rsidR="0082131B" w:rsidRPr="00517034" w:rsidRDefault="006C2A01" w:rsidP="007C4785">
            <w:pPr>
              <w:widowControl/>
              <w:autoSpaceDE/>
              <w:autoSpaceDN/>
              <w:adjustRightInd/>
              <w:jc w:val="center"/>
              <w:rPr>
                <w:color w:val="000000"/>
              </w:rPr>
            </w:pPr>
            <w:r w:rsidRPr="00863550">
              <w:rPr>
                <w:position w:val="-10"/>
              </w:rPr>
              <w:object w:dxaOrig="460" w:dyaOrig="360">
                <v:shape id="_x0000_i1120" type="#_x0000_t75" style="width:23.35pt;height:18.15pt" o:ole="">
                  <v:imagedata r:id="rId195" o:title=""/>
                </v:shape>
                <o:OLEObject Type="Embed" ProgID="Equation.3" ShapeID="_x0000_i1120" DrawAspect="Content" ObjectID="_1392802811" r:id="rId196"/>
              </w:object>
            </w:r>
          </w:p>
        </w:tc>
        <w:tc>
          <w:tcPr>
            <w:tcW w:w="1369" w:type="dxa"/>
            <w:tcBorders>
              <w:top w:val="single" w:sz="2" w:space="0" w:color="000000"/>
              <w:left w:val="nil"/>
              <w:bottom w:val="single" w:sz="2" w:space="0" w:color="000000"/>
              <w:right w:val="nil"/>
            </w:tcBorders>
            <w:shd w:val="clear" w:color="auto" w:fill="auto"/>
            <w:noWrap/>
            <w:vAlign w:val="bottom"/>
            <w:hideMark/>
          </w:tcPr>
          <w:p w:rsidR="0082131B" w:rsidRPr="007C4785" w:rsidRDefault="006C2A01" w:rsidP="006C2A01">
            <w:pPr>
              <w:widowControl/>
              <w:autoSpaceDE/>
              <w:autoSpaceDN/>
              <w:adjustRightInd/>
              <w:jc w:val="right"/>
              <w:rPr>
                <w:color w:val="000000"/>
              </w:rPr>
            </w:pPr>
            <w:r w:rsidRPr="007C4785">
              <w:rPr>
                <w:color w:val="000000"/>
              </w:rPr>
              <w:t>STRAT</w:t>
            </w:r>
            <w:r w:rsidR="0082131B" w:rsidRPr="007C4785">
              <w:rPr>
                <w:color w:val="000000"/>
              </w:rPr>
              <w:t>AF</w:t>
            </w:r>
          </w:p>
        </w:tc>
      </w:tr>
      <w:tr w:rsidR="0082131B" w:rsidRPr="00711A5D" w:rsidTr="002A02DB">
        <w:trPr>
          <w:trHeight w:val="300"/>
          <w:jc w:val="center"/>
        </w:trPr>
        <w:tc>
          <w:tcPr>
            <w:tcW w:w="2098" w:type="dxa"/>
            <w:tcBorders>
              <w:top w:val="single" w:sz="2" w:space="0" w:color="000000"/>
              <w:left w:val="nil"/>
              <w:bottom w:val="single" w:sz="2" w:space="0" w:color="000000"/>
              <w:right w:val="nil"/>
            </w:tcBorders>
            <w:shd w:val="clear" w:color="auto" w:fill="auto"/>
            <w:noWrap/>
            <w:vAlign w:val="bottom"/>
            <w:hideMark/>
          </w:tcPr>
          <w:p w:rsidR="0082131B" w:rsidRPr="00517034" w:rsidRDefault="006C2A01" w:rsidP="00F6323A">
            <w:pPr>
              <w:widowControl/>
              <w:autoSpaceDE/>
              <w:autoSpaceDN/>
              <w:adjustRightInd/>
              <w:rPr>
                <w:color w:val="000000"/>
              </w:rPr>
            </w:pPr>
            <w:r>
              <w:rPr>
                <w:color w:val="000000"/>
              </w:rPr>
              <w:t>Columbus</w:t>
            </w:r>
            <w:r w:rsidR="00F6323A">
              <w:rPr>
                <w:color w:val="000000"/>
              </w:rPr>
              <w:t xml:space="preserve">, </w:t>
            </w:r>
            <w:r>
              <w:rPr>
                <w:color w:val="000000"/>
              </w:rPr>
              <w:t>OH and Green Bay</w:t>
            </w:r>
            <w:r w:rsidR="00F6323A">
              <w:rPr>
                <w:color w:val="000000"/>
              </w:rPr>
              <w:t>,</w:t>
            </w:r>
            <w:r>
              <w:rPr>
                <w:color w:val="000000"/>
              </w:rPr>
              <w:t xml:space="preserve"> </w:t>
            </w:r>
            <w:r w:rsidR="002A02DB">
              <w:rPr>
                <w:color w:val="000000"/>
              </w:rPr>
              <w:t xml:space="preserve">WI </w:t>
            </w:r>
            <w:r>
              <w:rPr>
                <w:color w:val="000000"/>
              </w:rPr>
              <w:t>Stratum</w:t>
            </w:r>
          </w:p>
        </w:tc>
        <w:tc>
          <w:tcPr>
            <w:tcW w:w="1717" w:type="dxa"/>
            <w:tcBorders>
              <w:top w:val="single" w:sz="2" w:space="0" w:color="000000"/>
              <w:left w:val="nil"/>
              <w:bottom w:val="single" w:sz="2" w:space="0" w:color="000000"/>
              <w:right w:val="nil"/>
            </w:tcBorders>
            <w:shd w:val="clear" w:color="auto" w:fill="auto"/>
            <w:noWrap/>
            <w:vAlign w:val="bottom"/>
            <w:hideMark/>
          </w:tcPr>
          <w:p w:rsidR="0082131B" w:rsidRPr="00517034" w:rsidRDefault="006C2A01" w:rsidP="007C4785">
            <w:pPr>
              <w:widowControl/>
              <w:autoSpaceDE/>
              <w:autoSpaceDN/>
              <w:adjustRightInd/>
              <w:jc w:val="center"/>
              <w:rPr>
                <w:color w:val="000000"/>
              </w:rPr>
            </w:pPr>
            <w:r>
              <w:rPr>
                <w:color w:val="000000"/>
              </w:rPr>
              <w:t>1</w:t>
            </w:r>
            <w:r w:rsidR="007C4785">
              <w:rPr>
                <w:color w:val="000000"/>
              </w:rPr>
              <w:t>,</w:t>
            </w:r>
            <w:r>
              <w:rPr>
                <w:color w:val="000000"/>
              </w:rPr>
              <w:t>65</w:t>
            </w:r>
            <w:r w:rsidR="007C4785">
              <w:rPr>
                <w:color w:val="000000"/>
              </w:rPr>
              <w:t>4,321</w:t>
            </w:r>
          </w:p>
        </w:tc>
        <w:tc>
          <w:tcPr>
            <w:tcW w:w="2520" w:type="dxa"/>
            <w:tcBorders>
              <w:top w:val="single" w:sz="2" w:space="0" w:color="000000"/>
              <w:left w:val="nil"/>
              <w:bottom w:val="single" w:sz="2" w:space="0" w:color="000000"/>
              <w:right w:val="nil"/>
            </w:tcBorders>
            <w:shd w:val="clear" w:color="auto" w:fill="auto"/>
            <w:noWrap/>
            <w:vAlign w:val="bottom"/>
            <w:hideMark/>
          </w:tcPr>
          <w:p w:rsidR="0082131B" w:rsidRPr="0082131B" w:rsidRDefault="006C2A01" w:rsidP="007C4785">
            <w:pPr>
              <w:widowControl/>
              <w:autoSpaceDE/>
              <w:autoSpaceDN/>
              <w:adjustRightInd/>
              <w:jc w:val="center"/>
              <w:rPr>
                <w:color w:val="000000"/>
              </w:rPr>
            </w:pPr>
            <w:r>
              <w:rPr>
                <w:color w:val="000000"/>
              </w:rPr>
              <w:t>1,594,352</w:t>
            </w:r>
          </w:p>
        </w:tc>
        <w:tc>
          <w:tcPr>
            <w:tcW w:w="1476" w:type="dxa"/>
            <w:gridSpan w:val="2"/>
            <w:tcBorders>
              <w:top w:val="single" w:sz="2" w:space="0" w:color="000000"/>
              <w:left w:val="nil"/>
              <w:bottom w:val="single" w:sz="2" w:space="0" w:color="000000"/>
              <w:right w:val="nil"/>
            </w:tcBorders>
            <w:shd w:val="clear" w:color="auto" w:fill="auto"/>
            <w:noWrap/>
            <w:vAlign w:val="bottom"/>
            <w:hideMark/>
          </w:tcPr>
          <w:p w:rsidR="007C4785" w:rsidRPr="007C4785" w:rsidRDefault="007C4785" w:rsidP="007C4785">
            <w:pPr>
              <w:jc w:val="right"/>
              <w:rPr>
                <w:color w:val="000000"/>
              </w:rPr>
            </w:pPr>
            <w:r w:rsidRPr="007C4785">
              <w:rPr>
                <w:color w:val="000000"/>
              </w:rPr>
              <w:t>1.037613098</w:t>
            </w:r>
          </w:p>
          <w:p w:rsidR="0082131B" w:rsidRPr="007C4785" w:rsidRDefault="0082131B" w:rsidP="0082131B">
            <w:pPr>
              <w:widowControl/>
              <w:autoSpaceDE/>
              <w:autoSpaceDN/>
              <w:adjustRightInd/>
              <w:jc w:val="right"/>
              <w:rPr>
                <w:color w:val="000000"/>
              </w:rPr>
            </w:pPr>
          </w:p>
        </w:tc>
      </w:tr>
    </w:tbl>
    <w:p w:rsidR="0082131B" w:rsidRDefault="0082131B" w:rsidP="0082131B"/>
    <w:p w:rsidR="0082131B" w:rsidRDefault="0082131B" w:rsidP="0082131B"/>
    <w:p w:rsidR="0082131B" w:rsidRDefault="007C4785" w:rsidP="00C80E54">
      <w:r>
        <w:rPr>
          <w:color w:val="000000"/>
        </w:rPr>
        <w:t xml:space="preserve">Because </w:t>
      </w:r>
      <w:r w:rsidRPr="00E24995">
        <w:rPr>
          <w:i/>
          <w:color w:val="000000"/>
        </w:rPr>
        <w:t>POPAF</w:t>
      </w:r>
      <w:r>
        <w:rPr>
          <w:color w:val="000000"/>
        </w:rPr>
        <w:t xml:space="preserve"> was previously applied, we know that the TPOPS estimate of </w:t>
      </w:r>
      <w:r w:rsidRPr="00863550">
        <w:rPr>
          <w:position w:val="-10"/>
        </w:rPr>
        <w:object w:dxaOrig="320" w:dyaOrig="320">
          <v:shape id="_x0000_i1121" type="#_x0000_t75" style="width:16.2pt;height:16.2pt" o:ole="">
            <v:imagedata r:id="rId197" o:title=""/>
          </v:shape>
          <o:OLEObject Type="Embed" ProgID="Equation.3" ShapeID="_x0000_i1121" DrawAspect="Content" ObjectID="_1392802812" r:id="rId198"/>
        </w:object>
      </w:r>
      <w:r>
        <w:rPr>
          <w:color w:val="000000"/>
        </w:rPr>
        <w:t xml:space="preserve"> is the ACS estimate divided by the probability of selection, i.e., </w:t>
      </w:r>
      <w:proofErr w:type="gramStart"/>
      <w:r>
        <w:rPr>
          <w:color w:val="000000"/>
        </w:rPr>
        <w:t>1,594,352  =</w:t>
      </w:r>
      <w:proofErr w:type="gramEnd"/>
      <w:r>
        <w:rPr>
          <w:color w:val="000000"/>
        </w:rPr>
        <w:t xml:space="preserve"> 201,456 / 0.126356.</w:t>
      </w:r>
    </w:p>
    <w:sectPr w:rsidR="0082131B" w:rsidSect="006C0F67">
      <w:headerReference w:type="default" r:id="rId199"/>
      <w:headerReference w:type="first" r:id="rId200"/>
      <w:endnotePr>
        <w:numFmt w:val="decimal"/>
      </w:endnotePr>
      <w:pgSz w:w="12240" w:h="15840" w:code="1"/>
      <w:pgMar w:top="1440" w:right="1440" w:bottom="1440" w:left="1440" w:header="1440" w:footer="144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70B" w:rsidRDefault="0016070B" w:rsidP="00E7668D">
      <w:r>
        <w:separator/>
      </w:r>
    </w:p>
  </w:endnote>
  <w:endnote w:type="continuationSeparator" w:id="0">
    <w:p w:rsidR="0016070B" w:rsidRDefault="0016070B" w:rsidP="00E766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2A" w:rsidRPr="00A11353" w:rsidRDefault="008E622A">
    <w:pPr>
      <w:pStyle w:val="Footer"/>
      <w:jc w:val="center"/>
    </w:pPr>
    <w:r>
      <w:t xml:space="preserve"> </w:t>
    </w:r>
  </w:p>
  <w:p w:rsidR="008E622A" w:rsidRDefault="008E622A" w:rsidP="00A454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70B" w:rsidRDefault="0016070B" w:rsidP="00E7668D">
      <w:r>
        <w:separator/>
      </w:r>
    </w:p>
  </w:footnote>
  <w:footnote w:type="continuationSeparator" w:id="0">
    <w:p w:rsidR="0016070B" w:rsidRDefault="0016070B" w:rsidP="00E76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797"/>
      <w:docPartObj>
        <w:docPartGallery w:val="Page Numbers (Top of Page)"/>
        <w:docPartUnique/>
      </w:docPartObj>
    </w:sdtPr>
    <w:sdtContent>
      <w:p w:rsidR="008E622A" w:rsidRDefault="006C6CEA">
        <w:pPr>
          <w:pStyle w:val="Header"/>
          <w:jc w:val="right"/>
        </w:pPr>
        <w:r>
          <w:fldChar w:fldCharType="begin"/>
        </w:r>
        <w:r w:rsidR="0016070B">
          <w:instrText xml:space="preserve"> PAGE   \* MERGEFORMAT </w:instrText>
        </w:r>
        <w:r>
          <w:fldChar w:fldCharType="separate"/>
        </w:r>
        <w:r w:rsidR="00E97DD7">
          <w:rPr>
            <w:noProof/>
          </w:rPr>
          <w:t>21</w:t>
        </w:r>
        <w:r>
          <w:rPr>
            <w:noProof/>
          </w:rPr>
          <w:fldChar w:fldCharType="end"/>
        </w:r>
      </w:p>
    </w:sdtContent>
  </w:sdt>
  <w:p w:rsidR="008E622A" w:rsidRDefault="008E62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2A" w:rsidRDefault="008E622A" w:rsidP="00027D89">
    <w:pPr>
      <w:pStyle w:val="Header"/>
      <w:jc w:val="right"/>
    </w:pPr>
    <w:r>
      <w:t>Attachment 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2A" w:rsidRDefault="008E622A" w:rsidP="006C0F67">
    <w:pPr>
      <w:pStyle w:val="Header"/>
      <w:jc w:val="right"/>
    </w:pPr>
    <w:r>
      <w:t>Attachment B</w:t>
    </w:r>
  </w:p>
  <w:p w:rsidR="008E622A" w:rsidRDefault="008E622A" w:rsidP="006C0F67">
    <w:pPr>
      <w:pStyle w:val="Header"/>
      <w:jc w:val="right"/>
    </w:pPr>
    <w:r>
      <w:t xml:space="preserve">Page </w:t>
    </w:r>
    <w:r w:rsidR="006C6CEA">
      <w:fldChar w:fldCharType="begin"/>
    </w:r>
    <w:r w:rsidR="0016070B">
      <w:instrText xml:space="preserve"> PAGE   \* MERGEFORMAT </w:instrText>
    </w:r>
    <w:r w:rsidR="006C6CEA">
      <w:fldChar w:fldCharType="separate"/>
    </w:r>
    <w:r w:rsidR="00E97DD7">
      <w:rPr>
        <w:noProof/>
      </w:rPr>
      <w:t>3</w:t>
    </w:r>
    <w:r w:rsidR="006C6CEA">
      <w:rPr>
        <w:noProof/>
      </w:rPr>
      <w:fldChar w:fldCharType="end"/>
    </w:r>
    <w:r>
      <w:t xml:space="preserve"> of 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5719"/>
      <w:docPartObj>
        <w:docPartGallery w:val="Page Numbers (Top of Page)"/>
        <w:docPartUnique/>
      </w:docPartObj>
    </w:sdtPr>
    <w:sdtContent>
      <w:p w:rsidR="008E622A" w:rsidRDefault="008E622A">
        <w:pPr>
          <w:pStyle w:val="Header"/>
          <w:jc w:val="right"/>
        </w:pPr>
        <w:r>
          <w:t>Attachment B</w:t>
        </w:r>
      </w:p>
      <w:p w:rsidR="008E622A" w:rsidRDefault="008E622A">
        <w:pPr>
          <w:pStyle w:val="Header"/>
          <w:jc w:val="right"/>
        </w:pPr>
        <w:r>
          <w:t xml:space="preserve">Page </w:t>
        </w:r>
        <w:r w:rsidR="006C6CEA">
          <w:fldChar w:fldCharType="begin"/>
        </w:r>
        <w:r w:rsidR="0016070B">
          <w:instrText xml:space="preserve"> PAGE   \* MERGEFORMAT </w:instrText>
        </w:r>
        <w:r w:rsidR="006C6CEA">
          <w:fldChar w:fldCharType="separate"/>
        </w:r>
        <w:r>
          <w:rPr>
            <w:noProof/>
          </w:rPr>
          <w:t>1</w:t>
        </w:r>
        <w:r w:rsidR="006C6CEA">
          <w:rPr>
            <w:noProof/>
          </w:rPr>
          <w:fldChar w:fldCharType="end"/>
        </w:r>
        <w:r>
          <w:t xml:space="preserve"> of 3</w:t>
        </w:r>
      </w:p>
    </w:sdtContent>
  </w:sdt>
  <w:p w:rsidR="008E622A" w:rsidRDefault="008E62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D378D"/>
    <w:multiLevelType w:val="hybridMultilevel"/>
    <w:tmpl w:val="C78E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677AC"/>
    <w:multiLevelType w:val="hybridMultilevel"/>
    <w:tmpl w:val="AC3A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720"/>
  <w:doNotHyphenateCaps/>
  <w:drawingGridHorizontalSpacing w:val="120"/>
  <w:drawingGridVerticalSpacing w:val="115"/>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docVars>
    <w:docVar w:name="_AMO_XmlVersion" w:val="Empty"/>
    <w:docVar w:name="RANGE!A1" w:val="Empty"/>
    <w:docVar w:name="RANGE!A1:F58" w:val="Empty"/>
  </w:docVars>
  <w:rsids>
    <w:rsidRoot w:val="00014449"/>
    <w:rsid w:val="00002CA6"/>
    <w:rsid w:val="0000327E"/>
    <w:rsid w:val="0000348D"/>
    <w:rsid w:val="00004EBD"/>
    <w:rsid w:val="00010D2B"/>
    <w:rsid w:val="00011A02"/>
    <w:rsid w:val="00013C1A"/>
    <w:rsid w:val="00014449"/>
    <w:rsid w:val="0001571B"/>
    <w:rsid w:val="00016077"/>
    <w:rsid w:val="00016192"/>
    <w:rsid w:val="000200CA"/>
    <w:rsid w:val="000208D1"/>
    <w:rsid w:val="00020A46"/>
    <w:rsid w:val="0002159A"/>
    <w:rsid w:val="00023B32"/>
    <w:rsid w:val="00023C96"/>
    <w:rsid w:val="000246D8"/>
    <w:rsid w:val="00025D97"/>
    <w:rsid w:val="00026681"/>
    <w:rsid w:val="00027D89"/>
    <w:rsid w:val="00031CE7"/>
    <w:rsid w:val="00033B28"/>
    <w:rsid w:val="00034824"/>
    <w:rsid w:val="00036911"/>
    <w:rsid w:val="00037251"/>
    <w:rsid w:val="00041014"/>
    <w:rsid w:val="00043EF4"/>
    <w:rsid w:val="00047157"/>
    <w:rsid w:val="00055FFB"/>
    <w:rsid w:val="00057A3D"/>
    <w:rsid w:val="0006015D"/>
    <w:rsid w:val="000609C8"/>
    <w:rsid w:val="00061797"/>
    <w:rsid w:val="0006336B"/>
    <w:rsid w:val="00066FBC"/>
    <w:rsid w:val="00072ACE"/>
    <w:rsid w:val="00077719"/>
    <w:rsid w:val="00082C35"/>
    <w:rsid w:val="00083492"/>
    <w:rsid w:val="000843E7"/>
    <w:rsid w:val="00084B5A"/>
    <w:rsid w:val="0008595F"/>
    <w:rsid w:val="00085B22"/>
    <w:rsid w:val="00093391"/>
    <w:rsid w:val="000945E4"/>
    <w:rsid w:val="000A017E"/>
    <w:rsid w:val="000A0A68"/>
    <w:rsid w:val="000A20C8"/>
    <w:rsid w:val="000A44D3"/>
    <w:rsid w:val="000A4B85"/>
    <w:rsid w:val="000A54FC"/>
    <w:rsid w:val="000B493F"/>
    <w:rsid w:val="000B5632"/>
    <w:rsid w:val="000C075F"/>
    <w:rsid w:val="000C1120"/>
    <w:rsid w:val="000C1882"/>
    <w:rsid w:val="000C2360"/>
    <w:rsid w:val="000C4349"/>
    <w:rsid w:val="000C5A19"/>
    <w:rsid w:val="000C6156"/>
    <w:rsid w:val="000C6720"/>
    <w:rsid w:val="000D169B"/>
    <w:rsid w:val="000D424C"/>
    <w:rsid w:val="000D4810"/>
    <w:rsid w:val="000D6267"/>
    <w:rsid w:val="000D6E11"/>
    <w:rsid w:val="000E2A5E"/>
    <w:rsid w:val="000E378D"/>
    <w:rsid w:val="000E59C0"/>
    <w:rsid w:val="000E632A"/>
    <w:rsid w:val="000E77D6"/>
    <w:rsid w:val="000E7AF0"/>
    <w:rsid w:val="000F6AD8"/>
    <w:rsid w:val="000F7331"/>
    <w:rsid w:val="0010263A"/>
    <w:rsid w:val="00105B4F"/>
    <w:rsid w:val="0011050D"/>
    <w:rsid w:val="0011112A"/>
    <w:rsid w:val="0011280A"/>
    <w:rsid w:val="0011309E"/>
    <w:rsid w:val="0011403D"/>
    <w:rsid w:val="00120CA1"/>
    <w:rsid w:val="001227BA"/>
    <w:rsid w:val="00124E96"/>
    <w:rsid w:val="0012620E"/>
    <w:rsid w:val="00130B2E"/>
    <w:rsid w:val="00131C59"/>
    <w:rsid w:val="00132729"/>
    <w:rsid w:val="00132A59"/>
    <w:rsid w:val="00135470"/>
    <w:rsid w:val="001364D5"/>
    <w:rsid w:val="00137984"/>
    <w:rsid w:val="00142E60"/>
    <w:rsid w:val="00146DC4"/>
    <w:rsid w:val="00150E82"/>
    <w:rsid w:val="001525B5"/>
    <w:rsid w:val="0015574F"/>
    <w:rsid w:val="0015578C"/>
    <w:rsid w:val="001577BF"/>
    <w:rsid w:val="001601DE"/>
    <w:rsid w:val="0016070B"/>
    <w:rsid w:val="001623A2"/>
    <w:rsid w:val="00162DA6"/>
    <w:rsid w:val="0016390D"/>
    <w:rsid w:val="00163D43"/>
    <w:rsid w:val="00163EAB"/>
    <w:rsid w:val="00167E29"/>
    <w:rsid w:val="00170A54"/>
    <w:rsid w:val="0017129F"/>
    <w:rsid w:val="00171A7D"/>
    <w:rsid w:val="00172081"/>
    <w:rsid w:val="00172780"/>
    <w:rsid w:val="00172EB6"/>
    <w:rsid w:val="00173565"/>
    <w:rsid w:val="00175F7A"/>
    <w:rsid w:val="001766BD"/>
    <w:rsid w:val="001802D3"/>
    <w:rsid w:val="00181E54"/>
    <w:rsid w:val="001820AD"/>
    <w:rsid w:val="0019773D"/>
    <w:rsid w:val="001A2899"/>
    <w:rsid w:val="001A5BF1"/>
    <w:rsid w:val="001B24D0"/>
    <w:rsid w:val="001B3FD6"/>
    <w:rsid w:val="001B40B1"/>
    <w:rsid w:val="001B6A5A"/>
    <w:rsid w:val="001C018F"/>
    <w:rsid w:val="001C16C4"/>
    <w:rsid w:val="001C380D"/>
    <w:rsid w:val="001C3E35"/>
    <w:rsid w:val="001C5515"/>
    <w:rsid w:val="001C729E"/>
    <w:rsid w:val="001C7FC5"/>
    <w:rsid w:val="001D545E"/>
    <w:rsid w:val="001D7AEA"/>
    <w:rsid w:val="001E22F3"/>
    <w:rsid w:val="001E36C8"/>
    <w:rsid w:val="001E4B63"/>
    <w:rsid w:val="001E7577"/>
    <w:rsid w:val="001E7E9B"/>
    <w:rsid w:val="001F06A1"/>
    <w:rsid w:val="001F08A3"/>
    <w:rsid w:val="001F25C6"/>
    <w:rsid w:val="001F29B5"/>
    <w:rsid w:val="001F398D"/>
    <w:rsid w:val="001F4431"/>
    <w:rsid w:val="001F5803"/>
    <w:rsid w:val="002002BB"/>
    <w:rsid w:val="00200FC3"/>
    <w:rsid w:val="002018C0"/>
    <w:rsid w:val="0020251C"/>
    <w:rsid w:val="00202901"/>
    <w:rsid w:val="00204C03"/>
    <w:rsid w:val="00206F77"/>
    <w:rsid w:val="0020731E"/>
    <w:rsid w:val="002168F8"/>
    <w:rsid w:val="00220763"/>
    <w:rsid w:val="00220844"/>
    <w:rsid w:val="00221356"/>
    <w:rsid w:val="00236933"/>
    <w:rsid w:val="00240002"/>
    <w:rsid w:val="00250E64"/>
    <w:rsid w:val="002510AE"/>
    <w:rsid w:val="0025239E"/>
    <w:rsid w:val="00254946"/>
    <w:rsid w:val="00255282"/>
    <w:rsid w:val="002561F5"/>
    <w:rsid w:val="00257F61"/>
    <w:rsid w:val="00261A26"/>
    <w:rsid w:val="0026240B"/>
    <w:rsid w:val="00263208"/>
    <w:rsid w:val="0027011C"/>
    <w:rsid w:val="00271E1F"/>
    <w:rsid w:val="002728E5"/>
    <w:rsid w:val="00272BC5"/>
    <w:rsid w:val="00273FAA"/>
    <w:rsid w:val="00275474"/>
    <w:rsid w:val="00276AA1"/>
    <w:rsid w:val="00280080"/>
    <w:rsid w:val="00280BC9"/>
    <w:rsid w:val="002841B2"/>
    <w:rsid w:val="00286876"/>
    <w:rsid w:val="00287761"/>
    <w:rsid w:val="00290161"/>
    <w:rsid w:val="002906FA"/>
    <w:rsid w:val="00290AB8"/>
    <w:rsid w:val="00293ACD"/>
    <w:rsid w:val="00293B72"/>
    <w:rsid w:val="00294095"/>
    <w:rsid w:val="00295369"/>
    <w:rsid w:val="00295461"/>
    <w:rsid w:val="002957C0"/>
    <w:rsid w:val="00296812"/>
    <w:rsid w:val="00296FC2"/>
    <w:rsid w:val="002A02DB"/>
    <w:rsid w:val="002A0E92"/>
    <w:rsid w:val="002A3CCB"/>
    <w:rsid w:val="002B0033"/>
    <w:rsid w:val="002B0271"/>
    <w:rsid w:val="002B12E9"/>
    <w:rsid w:val="002B29C2"/>
    <w:rsid w:val="002B4064"/>
    <w:rsid w:val="002C0A93"/>
    <w:rsid w:val="002C48A4"/>
    <w:rsid w:val="002C4DC0"/>
    <w:rsid w:val="002D0893"/>
    <w:rsid w:val="002D1A75"/>
    <w:rsid w:val="002D3160"/>
    <w:rsid w:val="002D4980"/>
    <w:rsid w:val="002E1CBA"/>
    <w:rsid w:val="002E2C0D"/>
    <w:rsid w:val="002E2D88"/>
    <w:rsid w:val="002E7C35"/>
    <w:rsid w:val="002F2AEC"/>
    <w:rsid w:val="002F3388"/>
    <w:rsid w:val="002F33A8"/>
    <w:rsid w:val="002F4D51"/>
    <w:rsid w:val="003020B6"/>
    <w:rsid w:val="00304C04"/>
    <w:rsid w:val="0030641D"/>
    <w:rsid w:val="00311CAF"/>
    <w:rsid w:val="00313DF5"/>
    <w:rsid w:val="0031438C"/>
    <w:rsid w:val="0031743B"/>
    <w:rsid w:val="00317EE5"/>
    <w:rsid w:val="00320F53"/>
    <w:rsid w:val="0032127A"/>
    <w:rsid w:val="00321812"/>
    <w:rsid w:val="0032225D"/>
    <w:rsid w:val="00323CCB"/>
    <w:rsid w:val="003265B5"/>
    <w:rsid w:val="00331DA7"/>
    <w:rsid w:val="0033310D"/>
    <w:rsid w:val="00334CCC"/>
    <w:rsid w:val="00336C67"/>
    <w:rsid w:val="00336F6E"/>
    <w:rsid w:val="00337B95"/>
    <w:rsid w:val="003402FF"/>
    <w:rsid w:val="00340C60"/>
    <w:rsid w:val="00353324"/>
    <w:rsid w:val="003545CA"/>
    <w:rsid w:val="0035478C"/>
    <w:rsid w:val="00355504"/>
    <w:rsid w:val="003570F6"/>
    <w:rsid w:val="00364D60"/>
    <w:rsid w:val="003651B1"/>
    <w:rsid w:val="00370005"/>
    <w:rsid w:val="0037754A"/>
    <w:rsid w:val="0037782A"/>
    <w:rsid w:val="0038125E"/>
    <w:rsid w:val="00381F90"/>
    <w:rsid w:val="003848DA"/>
    <w:rsid w:val="0038513B"/>
    <w:rsid w:val="00385228"/>
    <w:rsid w:val="00386CCE"/>
    <w:rsid w:val="0039105D"/>
    <w:rsid w:val="00393130"/>
    <w:rsid w:val="003932E6"/>
    <w:rsid w:val="00394796"/>
    <w:rsid w:val="00395E95"/>
    <w:rsid w:val="00395EC6"/>
    <w:rsid w:val="003A04B4"/>
    <w:rsid w:val="003A21AA"/>
    <w:rsid w:val="003A2C49"/>
    <w:rsid w:val="003A39AD"/>
    <w:rsid w:val="003A43CD"/>
    <w:rsid w:val="003A5461"/>
    <w:rsid w:val="003A5B39"/>
    <w:rsid w:val="003A6336"/>
    <w:rsid w:val="003A63FE"/>
    <w:rsid w:val="003A6C1A"/>
    <w:rsid w:val="003B152D"/>
    <w:rsid w:val="003B1662"/>
    <w:rsid w:val="003C63B5"/>
    <w:rsid w:val="003C6604"/>
    <w:rsid w:val="003C66D1"/>
    <w:rsid w:val="003D2072"/>
    <w:rsid w:val="003D2FDB"/>
    <w:rsid w:val="003E1948"/>
    <w:rsid w:val="003E22F7"/>
    <w:rsid w:val="003E4BCB"/>
    <w:rsid w:val="003E524C"/>
    <w:rsid w:val="003F06CE"/>
    <w:rsid w:val="003F0D9F"/>
    <w:rsid w:val="003F0F7C"/>
    <w:rsid w:val="003F103B"/>
    <w:rsid w:val="003F52B2"/>
    <w:rsid w:val="003F6411"/>
    <w:rsid w:val="00401B6C"/>
    <w:rsid w:val="0040474E"/>
    <w:rsid w:val="004050B3"/>
    <w:rsid w:val="004057B0"/>
    <w:rsid w:val="00405F88"/>
    <w:rsid w:val="00410919"/>
    <w:rsid w:val="00411408"/>
    <w:rsid w:val="0041337D"/>
    <w:rsid w:val="0041347B"/>
    <w:rsid w:val="00416651"/>
    <w:rsid w:val="00417767"/>
    <w:rsid w:val="004206D1"/>
    <w:rsid w:val="004227A2"/>
    <w:rsid w:val="00422DAF"/>
    <w:rsid w:val="00426A63"/>
    <w:rsid w:val="00427CEB"/>
    <w:rsid w:val="00433114"/>
    <w:rsid w:val="00436C00"/>
    <w:rsid w:val="00437549"/>
    <w:rsid w:val="00441113"/>
    <w:rsid w:val="004424F3"/>
    <w:rsid w:val="00442B34"/>
    <w:rsid w:val="00443CDE"/>
    <w:rsid w:val="00445059"/>
    <w:rsid w:val="00446486"/>
    <w:rsid w:val="00446AF4"/>
    <w:rsid w:val="004477BC"/>
    <w:rsid w:val="00451C45"/>
    <w:rsid w:val="004524CB"/>
    <w:rsid w:val="00452E2D"/>
    <w:rsid w:val="004550D8"/>
    <w:rsid w:val="00455E0D"/>
    <w:rsid w:val="00462BDA"/>
    <w:rsid w:val="00466400"/>
    <w:rsid w:val="0047013F"/>
    <w:rsid w:val="00471A20"/>
    <w:rsid w:val="00475D75"/>
    <w:rsid w:val="00476DCA"/>
    <w:rsid w:val="00476FFF"/>
    <w:rsid w:val="0048057C"/>
    <w:rsid w:val="00480D8B"/>
    <w:rsid w:val="004831C2"/>
    <w:rsid w:val="00483971"/>
    <w:rsid w:val="00484314"/>
    <w:rsid w:val="00484DCF"/>
    <w:rsid w:val="00490072"/>
    <w:rsid w:val="004903AA"/>
    <w:rsid w:val="00490905"/>
    <w:rsid w:val="00490A56"/>
    <w:rsid w:val="00490AE3"/>
    <w:rsid w:val="00497650"/>
    <w:rsid w:val="004A0260"/>
    <w:rsid w:val="004A267B"/>
    <w:rsid w:val="004A3CD8"/>
    <w:rsid w:val="004A40CA"/>
    <w:rsid w:val="004A57A8"/>
    <w:rsid w:val="004B0D11"/>
    <w:rsid w:val="004B32BD"/>
    <w:rsid w:val="004B7F17"/>
    <w:rsid w:val="004B7F39"/>
    <w:rsid w:val="004C0174"/>
    <w:rsid w:val="004C1FD9"/>
    <w:rsid w:val="004C422A"/>
    <w:rsid w:val="004C54AC"/>
    <w:rsid w:val="004C5B13"/>
    <w:rsid w:val="004C70C2"/>
    <w:rsid w:val="004C7671"/>
    <w:rsid w:val="004D0B4D"/>
    <w:rsid w:val="004D39E2"/>
    <w:rsid w:val="004D42F7"/>
    <w:rsid w:val="004D4C68"/>
    <w:rsid w:val="004D533A"/>
    <w:rsid w:val="004D6FD4"/>
    <w:rsid w:val="004E129D"/>
    <w:rsid w:val="004E217F"/>
    <w:rsid w:val="004E3FF9"/>
    <w:rsid w:val="004E5813"/>
    <w:rsid w:val="004E7E4F"/>
    <w:rsid w:val="004F004F"/>
    <w:rsid w:val="004F0D13"/>
    <w:rsid w:val="004F71D6"/>
    <w:rsid w:val="00500970"/>
    <w:rsid w:val="005017A3"/>
    <w:rsid w:val="00502290"/>
    <w:rsid w:val="005035C1"/>
    <w:rsid w:val="005049C1"/>
    <w:rsid w:val="0050656A"/>
    <w:rsid w:val="0050657F"/>
    <w:rsid w:val="00506A4F"/>
    <w:rsid w:val="00507215"/>
    <w:rsid w:val="00510086"/>
    <w:rsid w:val="005106A9"/>
    <w:rsid w:val="00514EF6"/>
    <w:rsid w:val="00515361"/>
    <w:rsid w:val="00517031"/>
    <w:rsid w:val="00517034"/>
    <w:rsid w:val="00517BFD"/>
    <w:rsid w:val="005203F8"/>
    <w:rsid w:val="00521F3B"/>
    <w:rsid w:val="005223A4"/>
    <w:rsid w:val="005225C8"/>
    <w:rsid w:val="00523B22"/>
    <w:rsid w:val="00525B02"/>
    <w:rsid w:val="00526960"/>
    <w:rsid w:val="00526EC7"/>
    <w:rsid w:val="005272B1"/>
    <w:rsid w:val="00530B3C"/>
    <w:rsid w:val="0053174D"/>
    <w:rsid w:val="0053253C"/>
    <w:rsid w:val="00532756"/>
    <w:rsid w:val="00532C57"/>
    <w:rsid w:val="00533A62"/>
    <w:rsid w:val="00535A0E"/>
    <w:rsid w:val="005375E6"/>
    <w:rsid w:val="005400D0"/>
    <w:rsid w:val="00540ADB"/>
    <w:rsid w:val="00541B86"/>
    <w:rsid w:val="00543D13"/>
    <w:rsid w:val="0054419C"/>
    <w:rsid w:val="00551B75"/>
    <w:rsid w:val="005534B5"/>
    <w:rsid w:val="005564DE"/>
    <w:rsid w:val="0056098D"/>
    <w:rsid w:val="00562F3B"/>
    <w:rsid w:val="005634BF"/>
    <w:rsid w:val="005659F9"/>
    <w:rsid w:val="00565D02"/>
    <w:rsid w:val="0056651C"/>
    <w:rsid w:val="005666A8"/>
    <w:rsid w:val="0056755E"/>
    <w:rsid w:val="0056761C"/>
    <w:rsid w:val="005676CC"/>
    <w:rsid w:val="00570CBF"/>
    <w:rsid w:val="005732BF"/>
    <w:rsid w:val="00574E5C"/>
    <w:rsid w:val="005814C9"/>
    <w:rsid w:val="00581BBE"/>
    <w:rsid w:val="005873D1"/>
    <w:rsid w:val="00587D83"/>
    <w:rsid w:val="00590545"/>
    <w:rsid w:val="0059175D"/>
    <w:rsid w:val="005919AA"/>
    <w:rsid w:val="00594D4C"/>
    <w:rsid w:val="0059680E"/>
    <w:rsid w:val="00596825"/>
    <w:rsid w:val="00596D64"/>
    <w:rsid w:val="00596F88"/>
    <w:rsid w:val="005A0CFF"/>
    <w:rsid w:val="005A11CE"/>
    <w:rsid w:val="005A212E"/>
    <w:rsid w:val="005A27A5"/>
    <w:rsid w:val="005A762B"/>
    <w:rsid w:val="005B3D85"/>
    <w:rsid w:val="005B5245"/>
    <w:rsid w:val="005B536F"/>
    <w:rsid w:val="005B7669"/>
    <w:rsid w:val="005B78E6"/>
    <w:rsid w:val="005B7D79"/>
    <w:rsid w:val="005B7DA5"/>
    <w:rsid w:val="005C0259"/>
    <w:rsid w:val="005C50B8"/>
    <w:rsid w:val="005C529D"/>
    <w:rsid w:val="005C6E34"/>
    <w:rsid w:val="005C713F"/>
    <w:rsid w:val="005C7CEA"/>
    <w:rsid w:val="005D4D49"/>
    <w:rsid w:val="005D7F07"/>
    <w:rsid w:val="005E0033"/>
    <w:rsid w:val="005E06D1"/>
    <w:rsid w:val="005E0BB7"/>
    <w:rsid w:val="005E0D09"/>
    <w:rsid w:val="005E13A0"/>
    <w:rsid w:val="005E2D39"/>
    <w:rsid w:val="005E3E27"/>
    <w:rsid w:val="005E629F"/>
    <w:rsid w:val="005E67CD"/>
    <w:rsid w:val="005F1E2F"/>
    <w:rsid w:val="005F3945"/>
    <w:rsid w:val="005F3EAF"/>
    <w:rsid w:val="005F65DC"/>
    <w:rsid w:val="005F6938"/>
    <w:rsid w:val="006006C9"/>
    <w:rsid w:val="00601106"/>
    <w:rsid w:val="006018FE"/>
    <w:rsid w:val="0060223E"/>
    <w:rsid w:val="00614121"/>
    <w:rsid w:val="006145AC"/>
    <w:rsid w:val="00615E5F"/>
    <w:rsid w:val="006203CA"/>
    <w:rsid w:val="0062123D"/>
    <w:rsid w:val="00622391"/>
    <w:rsid w:val="0062246B"/>
    <w:rsid w:val="00623005"/>
    <w:rsid w:val="0062447A"/>
    <w:rsid w:val="00625841"/>
    <w:rsid w:val="00625C1E"/>
    <w:rsid w:val="00625F4A"/>
    <w:rsid w:val="00630B76"/>
    <w:rsid w:val="00630F2D"/>
    <w:rsid w:val="0063171F"/>
    <w:rsid w:val="00632E68"/>
    <w:rsid w:val="006345FB"/>
    <w:rsid w:val="00635513"/>
    <w:rsid w:val="00636643"/>
    <w:rsid w:val="00640010"/>
    <w:rsid w:val="006415B5"/>
    <w:rsid w:val="00641F6B"/>
    <w:rsid w:val="00642592"/>
    <w:rsid w:val="00643281"/>
    <w:rsid w:val="00643BCF"/>
    <w:rsid w:val="00645E63"/>
    <w:rsid w:val="006468CA"/>
    <w:rsid w:val="006510B2"/>
    <w:rsid w:val="00651A73"/>
    <w:rsid w:val="00652DA3"/>
    <w:rsid w:val="006534FB"/>
    <w:rsid w:val="00653D8C"/>
    <w:rsid w:val="00656B04"/>
    <w:rsid w:val="00660F97"/>
    <w:rsid w:val="00661C2F"/>
    <w:rsid w:val="00664A65"/>
    <w:rsid w:val="00664CC9"/>
    <w:rsid w:val="00664D15"/>
    <w:rsid w:val="006654F8"/>
    <w:rsid w:val="00665594"/>
    <w:rsid w:val="00667A66"/>
    <w:rsid w:val="00670464"/>
    <w:rsid w:val="00674FA8"/>
    <w:rsid w:val="00677153"/>
    <w:rsid w:val="00681CB6"/>
    <w:rsid w:val="00684735"/>
    <w:rsid w:val="00685FE9"/>
    <w:rsid w:val="00687A3D"/>
    <w:rsid w:val="00687BBD"/>
    <w:rsid w:val="00690AE2"/>
    <w:rsid w:val="00690FEB"/>
    <w:rsid w:val="00691AF9"/>
    <w:rsid w:val="00692479"/>
    <w:rsid w:val="00693110"/>
    <w:rsid w:val="006A120B"/>
    <w:rsid w:val="006A49A7"/>
    <w:rsid w:val="006A5328"/>
    <w:rsid w:val="006B020E"/>
    <w:rsid w:val="006B3661"/>
    <w:rsid w:val="006B5981"/>
    <w:rsid w:val="006C0F67"/>
    <w:rsid w:val="006C1CF0"/>
    <w:rsid w:val="006C2A01"/>
    <w:rsid w:val="006C40C4"/>
    <w:rsid w:val="006C420D"/>
    <w:rsid w:val="006C4BD3"/>
    <w:rsid w:val="006C5E50"/>
    <w:rsid w:val="006C6CEA"/>
    <w:rsid w:val="006D28FA"/>
    <w:rsid w:val="006D3F22"/>
    <w:rsid w:val="006D532F"/>
    <w:rsid w:val="006D62E2"/>
    <w:rsid w:val="006E42E2"/>
    <w:rsid w:val="006E6B75"/>
    <w:rsid w:val="006E7398"/>
    <w:rsid w:val="006E745C"/>
    <w:rsid w:val="006F0952"/>
    <w:rsid w:val="006F2E18"/>
    <w:rsid w:val="006F4A50"/>
    <w:rsid w:val="006F76E9"/>
    <w:rsid w:val="006F7FDC"/>
    <w:rsid w:val="007004E3"/>
    <w:rsid w:val="007006C8"/>
    <w:rsid w:val="007010DE"/>
    <w:rsid w:val="007020F0"/>
    <w:rsid w:val="0070719B"/>
    <w:rsid w:val="007110FF"/>
    <w:rsid w:val="00711A5D"/>
    <w:rsid w:val="00712492"/>
    <w:rsid w:val="007125C6"/>
    <w:rsid w:val="0071262C"/>
    <w:rsid w:val="0071403D"/>
    <w:rsid w:val="007142DB"/>
    <w:rsid w:val="00714337"/>
    <w:rsid w:val="00714C6C"/>
    <w:rsid w:val="00720A52"/>
    <w:rsid w:val="00721979"/>
    <w:rsid w:val="0072340D"/>
    <w:rsid w:val="00723D24"/>
    <w:rsid w:val="007242A9"/>
    <w:rsid w:val="00725C07"/>
    <w:rsid w:val="00726A9C"/>
    <w:rsid w:val="00727510"/>
    <w:rsid w:val="0073037E"/>
    <w:rsid w:val="00735D59"/>
    <w:rsid w:val="00740CE2"/>
    <w:rsid w:val="0074426B"/>
    <w:rsid w:val="0074467B"/>
    <w:rsid w:val="00744C6A"/>
    <w:rsid w:val="007477BD"/>
    <w:rsid w:val="007513E3"/>
    <w:rsid w:val="0075425F"/>
    <w:rsid w:val="0075440E"/>
    <w:rsid w:val="00754F0D"/>
    <w:rsid w:val="00755556"/>
    <w:rsid w:val="00755FF2"/>
    <w:rsid w:val="0075672C"/>
    <w:rsid w:val="007571AA"/>
    <w:rsid w:val="00757819"/>
    <w:rsid w:val="00761ABD"/>
    <w:rsid w:val="00761BA4"/>
    <w:rsid w:val="0076212D"/>
    <w:rsid w:val="00762B8B"/>
    <w:rsid w:val="007632BA"/>
    <w:rsid w:val="0076444C"/>
    <w:rsid w:val="007658B2"/>
    <w:rsid w:val="007672A8"/>
    <w:rsid w:val="00781FE4"/>
    <w:rsid w:val="00783897"/>
    <w:rsid w:val="007845A5"/>
    <w:rsid w:val="0078635A"/>
    <w:rsid w:val="007878EC"/>
    <w:rsid w:val="00790200"/>
    <w:rsid w:val="007909FA"/>
    <w:rsid w:val="00790CFA"/>
    <w:rsid w:val="00791668"/>
    <w:rsid w:val="007A086A"/>
    <w:rsid w:val="007A0886"/>
    <w:rsid w:val="007A1CF1"/>
    <w:rsid w:val="007A1E96"/>
    <w:rsid w:val="007A5504"/>
    <w:rsid w:val="007A60E8"/>
    <w:rsid w:val="007A656E"/>
    <w:rsid w:val="007B0325"/>
    <w:rsid w:val="007B2451"/>
    <w:rsid w:val="007B2BF2"/>
    <w:rsid w:val="007B4B91"/>
    <w:rsid w:val="007B6AFE"/>
    <w:rsid w:val="007B74C5"/>
    <w:rsid w:val="007B7C18"/>
    <w:rsid w:val="007C4658"/>
    <w:rsid w:val="007C4785"/>
    <w:rsid w:val="007D02C1"/>
    <w:rsid w:val="007D105E"/>
    <w:rsid w:val="007D2134"/>
    <w:rsid w:val="007D32EA"/>
    <w:rsid w:val="007D67CA"/>
    <w:rsid w:val="007E03DD"/>
    <w:rsid w:val="007E1236"/>
    <w:rsid w:val="007E1294"/>
    <w:rsid w:val="007E6031"/>
    <w:rsid w:val="007E6062"/>
    <w:rsid w:val="007E6B1B"/>
    <w:rsid w:val="007E6BA5"/>
    <w:rsid w:val="007E7AE6"/>
    <w:rsid w:val="007F002F"/>
    <w:rsid w:val="007F0A72"/>
    <w:rsid w:val="007F17E6"/>
    <w:rsid w:val="007F2C26"/>
    <w:rsid w:val="007F437A"/>
    <w:rsid w:val="0080000B"/>
    <w:rsid w:val="00800330"/>
    <w:rsid w:val="00800564"/>
    <w:rsid w:val="008022A0"/>
    <w:rsid w:val="00803A64"/>
    <w:rsid w:val="00806516"/>
    <w:rsid w:val="0080700C"/>
    <w:rsid w:val="0081098F"/>
    <w:rsid w:val="00812F5B"/>
    <w:rsid w:val="00813898"/>
    <w:rsid w:val="00817BCE"/>
    <w:rsid w:val="008202F6"/>
    <w:rsid w:val="00820604"/>
    <w:rsid w:val="0082131B"/>
    <w:rsid w:val="00824C17"/>
    <w:rsid w:val="008301F9"/>
    <w:rsid w:val="00830F3C"/>
    <w:rsid w:val="0083182B"/>
    <w:rsid w:val="008323A2"/>
    <w:rsid w:val="00832A52"/>
    <w:rsid w:val="00833816"/>
    <w:rsid w:val="0083643C"/>
    <w:rsid w:val="00841D49"/>
    <w:rsid w:val="008443CB"/>
    <w:rsid w:val="00844A49"/>
    <w:rsid w:val="0084566E"/>
    <w:rsid w:val="0084784E"/>
    <w:rsid w:val="00850BC1"/>
    <w:rsid w:val="00851772"/>
    <w:rsid w:val="008534A7"/>
    <w:rsid w:val="00854896"/>
    <w:rsid w:val="00854BFA"/>
    <w:rsid w:val="0085724C"/>
    <w:rsid w:val="00863550"/>
    <w:rsid w:val="008646ED"/>
    <w:rsid w:val="00864A86"/>
    <w:rsid w:val="00870BFA"/>
    <w:rsid w:val="008733A3"/>
    <w:rsid w:val="0087389E"/>
    <w:rsid w:val="0087469D"/>
    <w:rsid w:val="00874DCB"/>
    <w:rsid w:val="00874E77"/>
    <w:rsid w:val="00875B39"/>
    <w:rsid w:val="00876E93"/>
    <w:rsid w:val="00877C44"/>
    <w:rsid w:val="0088078D"/>
    <w:rsid w:val="008838D9"/>
    <w:rsid w:val="00890ACE"/>
    <w:rsid w:val="00892C14"/>
    <w:rsid w:val="008939DB"/>
    <w:rsid w:val="0089538F"/>
    <w:rsid w:val="00895526"/>
    <w:rsid w:val="00895D91"/>
    <w:rsid w:val="008962BD"/>
    <w:rsid w:val="00897444"/>
    <w:rsid w:val="008A01B7"/>
    <w:rsid w:val="008A0F70"/>
    <w:rsid w:val="008A28FF"/>
    <w:rsid w:val="008A481D"/>
    <w:rsid w:val="008A6952"/>
    <w:rsid w:val="008B07ED"/>
    <w:rsid w:val="008B36FB"/>
    <w:rsid w:val="008B5DFD"/>
    <w:rsid w:val="008B63C5"/>
    <w:rsid w:val="008B7AC7"/>
    <w:rsid w:val="008C2867"/>
    <w:rsid w:val="008C2CAE"/>
    <w:rsid w:val="008C3485"/>
    <w:rsid w:val="008C3C8B"/>
    <w:rsid w:val="008C4215"/>
    <w:rsid w:val="008C4986"/>
    <w:rsid w:val="008C709B"/>
    <w:rsid w:val="008D15A5"/>
    <w:rsid w:val="008D219D"/>
    <w:rsid w:val="008D2A79"/>
    <w:rsid w:val="008D311A"/>
    <w:rsid w:val="008D65FE"/>
    <w:rsid w:val="008D73B4"/>
    <w:rsid w:val="008E190F"/>
    <w:rsid w:val="008E1BEB"/>
    <w:rsid w:val="008E2639"/>
    <w:rsid w:val="008E28C0"/>
    <w:rsid w:val="008E5D25"/>
    <w:rsid w:val="008E622A"/>
    <w:rsid w:val="008E6579"/>
    <w:rsid w:val="008E793E"/>
    <w:rsid w:val="008F2716"/>
    <w:rsid w:val="008F32CA"/>
    <w:rsid w:val="008F5954"/>
    <w:rsid w:val="008F6D34"/>
    <w:rsid w:val="008F6DCE"/>
    <w:rsid w:val="008F7414"/>
    <w:rsid w:val="00902A1A"/>
    <w:rsid w:val="009059CF"/>
    <w:rsid w:val="00906469"/>
    <w:rsid w:val="00912615"/>
    <w:rsid w:val="00912EA8"/>
    <w:rsid w:val="00912FD8"/>
    <w:rsid w:val="0091686C"/>
    <w:rsid w:val="00921E28"/>
    <w:rsid w:val="00921FF3"/>
    <w:rsid w:val="00923218"/>
    <w:rsid w:val="009265C7"/>
    <w:rsid w:val="009346FE"/>
    <w:rsid w:val="00934E4D"/>
    <w:rsid w:val="00935654"/>
    <w:rsid w:val="00936370"/>
    <w:rsid w:val="00943BF4"/>
    <w:rsid w:val="009458BB"/>
    <w:rsid w:val="0094664E"/>
    <w:rsid w:val="00946C46"/>
    <w:rsid w:val="00947D7D"/>
    <w:rsid w:val="0095498B"/>
    <w:rsid w:val="00954DF6"/>
    <w:rsid w:val="009570BF"/>
    <w:rsid w:val="009571FC"/>
    <w:rsid w:val="009611C7"/>
    <w:rsid w:val="0096167E"/>
    <w:rsid w:val="00962B67"/>
    <w:rsid w:val="0096344A"/>
    <w:rsid w:val="00963490"/>
    <w:rsid w:val="00964245"/>
    <w:rsid w:val="00964F46"/>
    <w:rsid w:val="0096599F"/>
    <w:rsid w:val="00971BEA"/>
    <w:rsid w:val="00972170"/>
    <w:rsid w:val="00972F4F"/>
    <w:rsid w:val="00975613"/>
    <w:rsid w:val="00975F84"/>
    <w:rsid w:val="00976773"/>
    <w:rsid w:val="00977877"/>
    <w:rsid w:val="0098177B"/>
    <w:rsid w:val="00982527"/>
    <w:rsid w:val="0098533B"/>
    <w:rsid w:val="00986C5D"/>
    <w:rsid w:val="00991C86"/>
    <w:rsid w:val="0099229F"/>
    <w:rsid w:val="0099402D"/>
    <w:rsid w:val="00995BAB"/>
    <w:rsid w:val="009961D0"/>
    <w:rsid w:val="009968C0"/>
    <w:rsid w:val="00997EAE"/>
    <w:rsid w:val="009A1191"/>
    <w:rsid w:val="009A362D"/>
    <w:rsid w:val="009B6A62"/>
    <w:rsid w:val="009B6E41"/>
    <w:rsid w:val="009B7C8F"/>
    <w:rsid w:val="009C0399"/>
    <w:rsid w:val="009C2D1E"/>
    <w:rsid w:val="009C4A42"/>
    <w:rsid w:val="009C6684"/>
    <w:rsid w:val="009D1C96"/>
    <w:rsid w:val="009D1EA2"/>
    <w:rsid w:val="009D2F32"/>
    <w:rsid w:val="009D5005"/>
    <w:rsid w:val="009D7690"/>
    <w:rsid w:val="009E117D"/>
    <w:rsid w:val="009E1C29"/>
    <w:rsid w:val="009E3FD5"/>
    <w:rsid w:val="009E47FD"/>
    <w:rsid w:val="009E7F48"/>
    <w:rsid w:val="009F1268"/>
    <w:rsid w:val="009F13DC"/>
    <w:rsid w:val="009F1889"/>
    <w:rsid w:val="009F72C3"/>
    <w:rsid w:val="00A02361"/>
    <w:rsid w:val="00A027DC"/>
    <w:rsid w:val="00A0474C"/>
    <w:rsid w:val="00A05785"/>
    <w:rsid w:val="00A05F98"/>
    <w:rsid w:val="00A12A46"/>
    <w:rsid w:val="00A12CE8"/>
    <w:rsid w:val="00A14D2B"/>
    <w:rsid w:val="00A216BA"/>
    <w:rsid w:val="00A26C21"/>
    <w:rsid w:val="00A271F2"/>
    <w:rsid w:val="00A3043F"/>
    <w:rsid w:val="00A30A68"/>
    <w:rsid w:val="00A33C37"/>
    <w:rsid w:val="00A3441D"/>
    <w:rsid w:val="00A37B97"/>
    <w:rsid w:val="00A42ECB"/>
    <w:rsid w:val="00A454F9"/>
    <w:rsid w:val="00A46C1A"/>
    <w:rsid w:val="00A47C3B"/>
    <w:rsid w:val="00A47DC1"/>
    <w:rsid w:val="00A50F93"/>
    <w:rsid w:val="00A5117E"/>
    <w:rsid w:val="00A520B2"/>
    <w:rsid w:val="00A54DB0"/>
    <w:rsid w:val="00A54FE3"/>
    <w:rsid w:val="00A5613B"/>
    <w:rsid w:val="00A57BE4"/>
    <w:rsid w:val="00A57BF2"/>
    <w:rsid w:val="00A645B1"/>
    <w:rsid w:val="00A666D5"/>
    <w:rsid w:val="00A67B96"/>
    <w:rsid w:val="00A715E7"/>
    <w:rsid w:val="00A71C84"/>
    <w:rsid w:val="00A72331"/>
    <w:rsid w:val="00A738D4"/>
    <w:rsid w:val="00A73DDF"/>
    <w:rsid w:val="00A759D0"/>
    <w:rsid w:val="00A75FFD"/>
    <w:rsid w:val="00A7772C"/>
    <w:rsid w:val="00A8163D"/>
    <w:rsid w:val="00A83C4C"/>
    <w:rsid w:val="00A84D1B"/>
    <w:rsid w:val="00A84FA3"/>
    <w:rsid w:val="00A85777"/>
    <w:rsid w:val="00A86022"/>
    <w:rsid w:val="00A90C82"/>
    <w:rsid w:val="00A93C46"/>
    <w:rsid w:val="00A93ECB"/>
    <w:rsid w:val="00A95856"/>
    <w:rsid w:val="00AA0D9B"/>
    <w:rsid w:val="00AA25F5"/>
    <w:rsid w:val="00AA4F45"/>
    <w:rsid w:val="00AA5FC2"/>
    <w:rsid w:val="00AB1CDF"/>
    <w:rsid w:val="00AB25B2"/>
    <w:rsid w:val="00AB36A0"/>
    <w:rsid w:val="00AB746E"/>
    <w:rsid w:val="00AC049C"/>
    <w:rsid w:val="00AC1131"/>
    <w:rsid w:val="00AC2FC0"/>
    <w:rsid w:val="00AC3731"/>
    <w:rsid w:val="00AC632C"/>
    <w:rsid w:val="00AC69F7"/>
    <w:rsid w:val="00AC7858"/>
    <w:rsid w:val="00AD2A3C"/>
    <w:rsid w:val="00AD4EF7"/>
    <w:rsid w:val="00AE0641"/>
    <w:rsid w:val="00AE2D35"/>
    <w:rsid w:val="00AE4E2B"/>
    <w:rsid w:val="00AE5D46"/>
    <w:rsid w:val="00AE5D8F"/>
    <w:rsid w:val="00AF5020"/>
    <w:rsid w:val="00AF57B2"/>
    <w:rsid w:val="00AF73C9"/>
    <w:rsid w:val="00B01E50"/>
    <w:rsid w:val="00B02305"/>
    <w:rsid w:val="00B03737"/>
    <w:rsid w:val="00B04906"/>
    <w:rsid w:val="00B068BA"/>
    <w:rsid w:val="00B111EA"/>
    <w:rsid w:val="00B13379"/>
    <w:rsid w:val="00B15063"/>
    <w:rsid w:val="00B20429"/>
    <w:rsid w:val="00B22217"/>
    <w:rsid w:val="00B235B5"/>
    <w:rsid w:val="00B23632"/>
    <w:rsid w:val="00B23773"/>
    <w:rsid w:val="00B27826"/>
    <w:rsid w:val="00B31183"/>
    <w:rsid w:val="00B31AAF"/>
    <w:rsid w:val="00B344C2"/>
    <w:rsid w:val="00B3571B"/>
    <w:rsid w:val="00B41D2E"/>
    <w:rsid w:val="00B44C58"/>
    <w:rsid w:val="00B4585F"/>
    <w:rsid w:val="00B4614B"/>
    <w:rsid w:val="00B463E1"/>
    <w:rsid w:val="00B50AB1"/>
    <w:rsid w:val="00B50E9D"/>
    <w:rsid w:val="00B50F73"/>
    <w:rsid w:val="00B53F11"/>
    <w:rsid w:val="00B544BB"/>
    <w:rsid w:val="00B577E5"/>
    <w:rsid w:val="00B6015E"/>
    <w:rsid w:val="00B60E4B"/>
    <w:rsid w:val="00B61E8B"/>
    <w:rsid w:val="00B64BCE"/>
    <w:rsid w:val="00B65CD4"/>
    <w:rsid w:val="00B66B73"/>
    <w:rsid w:val="00B722EE"/>
    <w:rsid w:val="00B72D46"/>
    <w:rsid w:val="00B72E1B"/>
    <w:rsid w:val="00B75F52"/>
    <w:rsid w:val="00B8052A"/>
    <w:rsid w:val="00B833C0"/>
    <w:rsid w:val="00B83913"/>
    <w:rsid w:val="00B83EB5"/>
    <w:rsid w:val="00B842E6"/>
    <w:rsid w:val="00B8499B"/>
    <w:rsid w:val="00B903F6"/>
    <w:rsid w:val="00B9435B"/>
    <w:rsid w:val="00B95354"/>
    <w:rsid w:val="00B9587C"/>
    <w:rsid w:val="00B95C65"/>
    <w:rsid w:val="00B966B0"/>
    <w:rsid w:val="00B9724B"/>
    <w:rsid w:val="00B97FB2"/>
    <w:rsid w:val="00BA1258"/>
    <w:rsid w:val="00BA1A7C"/>
    <w:rsid w:val="00BA2AB1"/>
    <w:rsid w:val="00BA4DEA"/>
    <w:rsid w:val="00BA5592"/>
    <w:rsid w:val="00BA7CDA"/>
    <w:rsid w:val="00BB0300"/>
    <w:rsid w:val="00BB0EBA"/>
    <w:rsid w:val="00BB2EF8"/>
    <w:rsid w:val="00BC01EF"/>
    <w:rsid w:val="00BC0840"/>
    <w:rsid w:val="00BC34C4"/>
    <w:rsid w:val="00BC4F51"/>
    <w:rsid w:val="00BC565B"/>
    <w:rsid w:val="00BC7C6C"/>
    <w:rsid w:val="00BD0D40"/>
    <w:rsid w:val="00BD25C8"/>
    <w:rsid w:val="00BD44C7"/>
    <w:rsid w:val="00BE051D"/>
    <w:rsid w:val="00BE0E2F"/>
    <w:rsid w:val="00BE14D1"/>
    <w:rsid w:val="00BE3302"/>
    <w:rsid w:val="00BF0669"/>
    <w:rsid w:val="00BF0E23"/>
    <w:rsid w:val="00BF1F41"/>
    <w:rsid w:val="00BF2782"/>
    <w:rsid w:val="00BF3895"/>
    <w:rsid w:val="00BF3FA3"/>
    <w:rsid w:val="00BF7470"/>
    <w:rsid w:val="00BF7930"/>
    <w:rsid w:val="00C04589"/>
    <w:rsid w:val="00C05261"/>
    <w:rsid w:val="00C056DC"/>
    <w:rsid w:val="00C07145"/>
    <w:rsid w:val="00C073B1"/>
    <w:rsid w:val="00C12EC8"/>
    <w:rsid w:val="00C141B2"/>
    <w:rsid w:val="00C1606D"/>
    <w:rsid w:val="00C21145"/>
    <w:rsid w:val="00C21467"/>
    <w:rsid w:val="00C21C03"/>
    <w:rsid w:val="00C228A0"/>
    <w:rsid w:val="00C23D86"/>
    <w:rsid w:val="00C24A78"/>
    <w:rsid w:val="00C269DD"/>
    <w:rsid w:val="00C302BD"/>
    <w:rsid w:val="00C317CE"/>
    <w:rsid w:val="00C33E3B"/>
    <w:rsid w:val="00C34113"/>
    <w:rsid w:val="00C358DE"/>
    <w:rsid w:val="00C366AF"/>
    <w:rsid w:val="00C36C3B"/>
    <w:rsid w:val="00C40EC4"/>
    <w:rsid w:val="00C42400"/>
    <w:rsid w:val="00C427FD"/>
    <w:rsid w:val="00C432F2"/>
    <w:rsid w:val="00C5332D"/>
    <w:rsid w:val="00C54F97"/>
    <w:rsid w:val="00C57EE8"/>
    <w:rsid w:val="00C60ADF"/>
    <w:rsid w:val="00C62D90"/>
    <w:rsid w:val="00C63E0A"/>
    <w:rsid w:val="00C64CAA"/>
    <w:rsid w:val="00C650E9"/>
    <w:rsid w:val="00C65EB3"/>
    <w:rsid w:val="00C66189"/>
    <w:rsid w:val="00C672A9"/>
    <w:rsid w:val="00C70CD1"/>
    <w:rsid w:val="00C71D87"/>
    <w:rsid w:val="00C72CE4"/>
    <w:rsid w:val="00C72EF6"/>
    <w:rsid w:val="00C74565"/>
    <w:rsid w:val="00C754D1"/>
    <w:rsid w:val="00C75903"/>
    <w:rsid w:val="00C76633"/>
    <w:rsid w:val="00C775A8"/>
    <w:rsid w:val="00C80E54"/>
    <w:rsid w:val="00C80E70"/>
    <w:rsid w:val="00C81043"/>
    <w:rsid w:val="00C8266B"/>
    <w:rsid w:val="00C8301C"/>
    <w:rsid w:val="00C83F5C"/>
    <w:rsid w:val="00C844B4"/>
    <w:rsid w:val="00C876FC"/>
    <w:rsid w:val="00C90814"/>
    <w:rsid w:val="00C943BD"/>
    <w:rsid w:val="00C9670D"/>
    <w:rsid w:val="00C97092"/>
    <w:rsid w:val="00CA299E"/>
    <w:rsid w:val="00CA3935"/>
    <w:rsid w:val="00CA6053"/>
    <w:rsid w:val="00CB028D"/>
    <w:rsid w:val="00CB05FB"/>
    <w:rsid w:val="00CB1367"/>
    <w:rsid w:val="00CB1D9F"/>
    <w:rsid w:val="00CB3A0F"/>
    <w:rsid w:val="00CB5604"/>
    <w:rsid w:val="00CB6E30"/>
    <w:rsid w:val="00CB7E17"/>
    <w:rsid w:val="00CC1D25"/>
    <w:rsid w:val="00CC796D"/>
    <w:rsid w:val="00CD0808"/>
    <w:rsid w:val="00CD7C41"/>
    <w:rsid w:val="00CE2ADF"/>
    <w:rsid w:val="00CE463D"/>
    <w:rsid w:val="00CE63E2"/>
    <w:rsid w:val="00CF05AB"/>
    <w:rsid w:val="00CF6D11"/>
    <w:rsid w:val="00D006E1"/>
    <w:rsid w:val="00D03453"/>
    <w:rsid w:val="00D03928"/>
    <w:rsid w:val="00D05562"/>
    <w:rsid w:val="00D07F9E"/>
    <w:rsid w:val="00D15016"/>
    <w:rsid w:val="00D15B18"/>
    <w:rsid w:val="00D15C9B"/>
    <w:rsid w:val="00D16C12"/>
    <w:rsid w:val="00D20992"/>
    <w:rsid w:val="00D20B78"/>
    <w:rsid w:val="00D23948"/>
    <w:rsid w:val="00D2444A"/>
    <w:rsid w:val="00D27337"/>
    <w:rsid w:val="00D27452"/>
    <w:rsid w:val="00D3030D"/>
    <w:rsid w:val="00D31D67"/>
    <w:rsid w:val="00D31ED2"/>
    <w:rsid w:val="00D33F10"/>
    <w:rsid w:val="00D411E4"/>
    <w:rsid w:val="00D43C3B"/>
    <w:rsid w:val="00D44662"/>
    <w:rsid w:val="00D45DD8"/>
    <w:rsid w:val="00D47B74"/>
    <w:rsid w:val="00D50861"/>
    <w:rsid w:val="00D50961"/>
    <w:rsid w:val="00D51060"/>
    <w:rsid w:val="00D51281"/>
    <w:rsid w:val="00D51570"/>
    <w:rsid w:val="00D54F35"/>
    <w:rsid w:val="00D56E8B"/>
    <w:rsid w:val="00D6169B"/>
    <w:rsid w:val="00D623F0"/>
    <w:rsid w:val="00D63797"/>
    <w:rsid w:val="00D63C40"/>
    <w:rsid w:val="00D662C8"/>
    <w:rsid w:val="00D706CE"/>
    <w:rsid w:val="00D711D1"/>
    <w:rsid w:val="00D761FC"/>
    <w:rsid w:val="00D777B0"/>
    <w:rsid w:val="00D8198C"/>
    <w:rsid w:val="00D83DE2"/>
    <w:rsid w:val="00D85890"/>
    <w:rsid w:val="00D861E9"/>
    <w:rsid w:val="00D8747D"/>
    <w:rsid w:val="00D939E0"/>
    <w:rsid w:val="00D96464"/>
    <w:rsid w:val="00D964A4"/>
    <w:rsid w:val="00D965DB"/>
    <w:rsid w:val="00D97CF8"/>
    <w:rsid w:val="00DA2637"/>
    <w:rsid w:val="00DA63D7"/>
    <w:rsid w:val="00DA6BBE"/>
    <w:rsid w:val="00DA7AA6"/>
    <w:rsid w:val="00DB47DC"/>
    <w:rsid w:val="00DB4AED"/>
    <w:rsid w:val="00DB75A5"/>
    <w:rsid w:val="00DC190D"/>
    <w:rsid w:val="00DC28CE"/>
    <w:rsid w:val="00DC52CE"/>
    <w:rsid w:val="00DC71C7"/>
    <w:rsid w:val="00DC761E"/>
    <w:rsid w:val="00DD1AF7"/>
    <w:rsid w:val="00DD2AF9"/>
    <w:rsid w:val="00DD354F"/>
    <w:rsid w:val="00DD4AF2"/>
    <w:rsid w:val="00DD4B40"/>
    <w:rsid w:val="00DD5D17"/>
    <w:rsid w:val="00DE0C87"/>
    <w:rsid w:val="00DE5465"/>
    <w:rsid w:val="00DF1E3D"/>
    <w:rsid w:val="00DF4B60"/>
    <w:rsid w:val="00DF6F14"/>
    <w:rsid w:val="00E018B5"/>
    <w:rsid w:val="00E02B66"/>
    <w:rsid w:val="00E030C8"/>
    <w:rsid w:val="00E043BA"/>
    <w:rsid w:val="00E050C0"/>
    <w:rsid w:val="00E05B39"/>
    <w:rsid w:val="00E1017B"/>
    <w:rsid w:val="00E10827"/>
    <w:rsid w:val="00E10954"/>
    <w:rsid w:val="00E1198A"/>
    <w:rsid w:val="00E1240D"/>
    <w:rsid w:val="00E12C9A"/>
    <w:rsid w:val="00E137C1"/>
    <w:rsid w:val="00E14C0C"/>
    <w:rsid w:val="00E16505"/>
    <w:rsid w:val="00E22757"/>
    <w:rsid w:val="00E23DEB"/>
    <w:rsid w:val="00E24995"/>
    <w:rsid w:val="00E26C05"/>
    <w:rsid w:val="00E278BC"/>
    <w:rsid w:val="00E3366E"/>
    <w:rsid w:val="00E375DF"/>
    <w:rsid w:val="00E37C4C"/>
    <w:rsid w:val="00E40BB6"/>
    <w:rsid w:val="00E4289F"/>
    <w:rsid w:val="00E42A51"/>
    <w:rsid w:val="00E440BC"/>
    <w:rsid w:val="00E465E8"/>
    <w:rsid w:val="00E4691F"/>
    <w:rsid w:val="00E46DD0"/>
    <w:rsid w:val="00E50BD9"/>
    <w:rsid w:val="00E54FC3"/>
    <w:rsid w:val="00E5799A"/>
    <w:rsid w:val="00E61DCD"/>
    <w:rsid w:val="00E61EC8"/>
    <w:rsid w:val="00E6252C"/>
    <w:rsid w:val="00E631BE"/>
    <w:rsid w:val="00E636F4"/>
    <w:rsid w:val="00E64894"/>
    <w:rsid w:val="00E66959"/>
    <w:rsid w:val="00E66964"/>
    <w:rsid w:val="00E66E32"/>
    <w:rsid w:val="00E71C3C"/>
    <w:rsid w:val="00E71EC4"/>
    <w:rsid w:val="00E71EFD"/>
    <w:rsid w:val="00E72803"/>
    <w:rsid w:val="00E74659"/>
    <w:rsid w:val="00E75614"/>
    <w:rsid w:val="00E75784"/>
    <w:rsid w:val="00E7668D"/>
    <w:rsid w:val="00E8260B"/>
    <w:rsid w:val="00E83730"/>
    <w:rsid w:val="00E871A7"/>
    <w:rsid w:val="00E90FB7"/>
    <w:rsid w:val="00E92191"/>
    <w:rsid w:val="00E93EDB"/>
    <w:rsid w:val="00E94007"/>
    <w:rsid w:val="00E9724C"/>
    <w:rsid w:val="00E97DD7"/>
    <w:rsid w:val="00E97F6C"/>
    <w:rsid w:val="00EA0FEB"/>
    <w:rsid w:val="00EA5D8C"/>
    <w:rsid w:val="00EA7DB0"/>
    <w:rsid w:val="00EB1338"/>
    <w:rsid w:val="00EB738E"/>
    <w:rsid w:val="00EC06CE"/>
    <w:rsid w:val="00EC07D7"/>
    <w:rsid w:val="00EC122A"/>
    <w:rsid w:val="00EC1BC1"/>
    <w:rsid w:val="00EC293F"/>
    <w:rsid w:val="00EC5103"/>
    <w:rsid w:val="00ED4C13"/>
    <w:rsid w:val="00ED73BC"/>
    <w:rsid w:val="00ED76FE"/>
    <w:rsid w:val="00ED78A5"/>
    <w:rsid w:val="00ED7B53"/>
    <w:rsid w:val="00EE05C3"/>
    <w:rsid w:val="00EE09F5"/>
    <w:rsid w:val="00EE0B66"/>
    <w:rsid w:val="00EE7EAC"/>
    <w:rsid w:val="00EF1590"/>
    <w:rsid w:val="00EF1C2E"/>
    <w:rsid w:val="00EF3023"/>
    <w:rsid w:val="00EF4564"/>
    <w:rsid w:val="00EF69F0"/>
    <w:rsid w:val="00EF742A"/>
    <w:rsid w:val="00F0010C"/>
    <w:rsid w:val="00F0192D"/>
    <w:rsid w:val="00F02913"/>
    <w:rsid w:val="00F0620D"/>
    <w:rsid w:val="00F10AF4"/>
    <w:rsid w:val="00F1505D"/>
    <w:rsid w:val="00F1548D"/>
    <w:rsid w:val="00F16929"/>
    <w:rsid w:val="00F1777B"/>
    <w:rsid w:val="00F202C4"/>
    <w:rsid w:val="00F21E80"/>
    <w:rsid w:val="00F22204"/>
    <w:rsid w:val="00F225B6"/>
    <w:rsid w:val="00F23DFC"/>
    <w:rsid w:val="00F2562B"/>
    <w:rsid w:val="00F26259"/>
    <w:rsid w:val="00F27D68"/>
    <w:rsid w:val="00F32FD0"/>
    <w:rsid w:val="00F36DF9"/>
    <w:rsid w:val="00F401D8"/>
    <w:rsid w:val="00F41B7D"/>
    <w:rsid w:val="00F42BF9"/>
    <w:rsid w:val="00F42E91"/>
    <w:rsid w:val="00F43176"/>
    <w:rsid w:val="00F465DE"/>
    <w:rsid w:val="00F51213"/>
    <w:rsid w:val="00F518E6"/>
    <w:rsid w:val="00F55F83"/>
    <w:rsid w:val="00F6323A"/>
    <w:rsid w:val="00F73B93"/>
    <w:rsid w:val="00F74C4A"/>
    <w:rsid w:val="00F80BE7"/>
    <w:rsid w:val="00F8248D"/>
    <w:rsid w:val="00F82FC2"/>
    <w:rsid w:val="00F8301B"/>
    <w:rsid w:val="00F836E0"/>
    <w:rsid w:val="00F85908"/>
    <w:rsid w:val="00F877DD"/>
    <w:rsid w:val="00F93473"/>
    <w:rsid w:val="00F93777"/>
    <w:rsid w:val="00F94DCD"/>
    <w:rsid w:val="00F95B72"/>
    <w:rsid w:val="00F96ECF"/>
    <w:rsid w:val="00FA01CC"/>
    <w:rsid w:val="00FA6398"/>
    <w:rsid w:val="00FA7264"/>
    <w:rsid w:val="00FB1995"/>
    <w:rsid w:val="00FB2557"/>
    <w:rsid w:val="00FB2723"/>
    <w:rsid w:val="00FB3E7B"/>
    <w:rsid w:val="00FB5B75"/>
    <w:rsid w:val="00FB7B7D"/>
    <w:rsid w:val="00FC06EB"/>
    <w:rsid w:val="00FC108C"/>
    <w:rsid w:val="00FC12C3"/>
    <w:rsid w:val="00FC12ED"/>
    <w:rsid w:val="00FC164A"/>
    <w:rsid w:val="00FC190F"/>
    <w:rsid w:val="00FC3629"/>
    <w:rsid w:val="00FC4BB8"/>
    <w:rsid w:val="00FC51F5"/>
    <w:rsid w:val="00FD384B"/>
    <w:rsid w:val="00FD54DB"/>
    <w:rsid w:val="00FD62C9"/>
    <w:rsid w:val="00FE0710"/>
    <w:rsid w:val="00FE0957"/>
    <w:rsid w:val="00FE2638"/>
    <w:rsid w:val="00FE2695"/>
    <w:rsid w:val="00FE272C"/>
    <w:rsid w:val="00FE5D41"/>
    <w:rsid w:val="00FF0A7D"/>
    <w:rsid w:val="00FF0E2D"/>
    <w:rsid w:val="00FF1562"/>
    <w:rsid w:val="00FF2A17"/>
    <w:rsid w:val="00FF32F2"/>
    <w:rsid w:val="00FF3536"/>
    <w:rsid w:val="00FF41AD"/>
    <w:rsid w:val="00FF6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10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01106"/>
  </w:style>
  <w:style w:type="table" w:styleId="TableGrid">
    <w:name w:val="Table Grid"/>
    <w:basedOn w:val="TableNormal"/>
    <w:uiPriority w:val="59"/>
    <w:rsid w:val="000144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B7B7D"/>
    <w:rPr>
      <w:rFonts w:ascii="Tahoma" w:hAnsi="Tahoma" w:cs="Tahoma"/>
      <w:sz w:val="16"/>
      <w:szCs w:val="16"/>
    </w:rPr>
  </w:style>
  <w:style w:type="character" w:customStyle="1" w:styleId="DocumentMapChar">
    <w:name w:val="Document Map Char"/>
    <w:basedOn w:val="DefaultParagraphFont"/>
    <w:link w:val="DocumentMap"/>
    <w:uiPriority w:val="99"/>
    <w:semiHidden/>
    <w:rsid w:val="00FB7B7D"/>
    <w:rPr>
      <w:rFonts w:ascii="Tahoma" w:hAnsi="Tahoma" w:cs="Tahoma"/>
      <w:sz w:val="16"/>
      <w:szCs w:val="16"/>
    </w:rPr>
  </w:style>
  <w:style w:type="paragraph" w:styleId="Header">
    <w:name w:val="header"/>
    <w:basedOn w:val="Normal"/>
    <w:link w:val="HeaderChar"/>
    <w:uiPriority w:val="99"/>
    <w:unhideWhenUsed/>
    <w:rsid w:val="00E7668D"/>
    <w:pPr>
      <w:tabs>
        <w:tab w:val="center" w:pos="4680"/>
        <w:tab w:val="right" w:pos="9360"/>
      </w:tabs>
    </w:pPr>
  </w:style>
  <w:style w:type="character" w:customStyle="1" w:styleId="HeaderChar">
    <w:name w:val="Header Char"/>
    <w:basedOn w:val="DefaultParagraphFont"/>
    <w:link w:val="Header"/>
    <w:uiPriority w:val="99"/>
    <w:rsid w:val="00E7668D"/>
    <w:rPr>
      <w:sz w:val="24"/>
      <w:szCs w:val="24"/>
    </w:rPr>
  </w:style>
  <w:style w:type="paragraph" w:styleId="Footer">
    <w:name w:val="footer"/>
    <w:basedOn w:val="Normal"/>
    <w:link w:val="FooterChar"/>
    <w:uiPriority w:val="99"/>
    <w:unhideWhenUsed/>
    <w:rsid w:val="00E7668D"/>
    <w:pPr>
      <w:tabs>
        <w:tab w:val="center" w:pos="4680"/>
        <w:tab w:val="right" w:pos="9360"/>
      </w:tabs>
    </w:pPr>
  </w:style>
  <w:style w:type="character" w:customStyle="1" w:styleId="FooterChar">
    <w:name w:val="Footer Char"/>
    <w:basedOn w:val="DefaultParagraphFont"/>
    <w:link w:val="Footer"/>
    <w:uiPriority w:val="99"/>
    <w:rsid w:val="00E7668D"/>
    <w:rPr>
      <w:sz w:val="24"/>
      <w:szCs w:val="24"/>
    </w:rPr>
  </w:style>
  <w:style w:type="paragraph" w:styleId="BodyText">
    <w:name w:val="Body Text"/>
    <w:basedOn w:val="Normal"/>
    <w:link w:val="BodyTextChar"/>
    <w:semiHidden/>
    <w:rsid w:val="001C16C4"/>
    <w:pPr>
      <w:widowControl/>
      <w:autoSpaceDE/>
      <w:autoSpaceDN/>
      <w:adjustRightInd/>
    </w:pPr>
    <w:rPr>
      <w:sz w:val="20"/>
      <w:szCs w:val="20"/>
    </w:rPr>
  </w:style>
  <w:style w:type="character" w:customStyle="1" w:styleId="BodyTextChar">
    <w:name w:val="Body Text Char"/>
    <w:basedOn w:val="DefaultParagraphFont"/>
    <w:link w:val="BodyText"/>
    <w:semiHidden/>
    <w:rsid w:val="001C16C4"/>
  </w:style>
  <w:style w:type="paragraph" w:styleId="NoSpacing">
    <w:name w:val="No Spacing"/>
    <w:uiPriority w:val="1"/>
    <w:qFormat/>
    <w:rsid w:val="00651A73"/>
    <w:rPr>
      <w:rFonts w:ascii="Calibri" w:hAnsi="Calibri"/>
      <w:sz w:val="22"/>
      <w:szCs w:val="22"/>
    </w:rPr>
  </w:style>
  <w:style w:type="paragraph" w:styleId="BalloonText">
    <w:name w:val="Balloon Text"/>
    <w:basedOn w:val="Normal"/>
    <w:link w:val="BalloonTextChar"/>
    <w:uiPriority w:val="99"/>
    <w:semiHidden/>
    <w:unhideWhenUsed/>
    <w:rsid w:val="0074426B"/>
    <w:rPr>
      <w:rFonts w:ascii="Tahoma" w:hAnsi="Tahoma" w:cs="Tahoma"/>
      <w:sz w:val="16"/>
      <w:szCs w:val="16"/>
    </w:rPr>
  </w:style>
  <w:style w:type="character" w:customStyle="1" w:styleId="BalloonTextChar">
    <w:name w:val="Balloon Text Char"/>
    <w:basedOn w:val="DefaultParagraphFont"/>
    <w:link w:val="BalloonText"/>
    <w:uiPriority w:val="99"/>
    <w:semiHidden/>
    <w:rsid w:val="0074426B"/>
    <w:rPr>
      <w:rFonts w:ascii="Tahoma" w:hAnsi="Tahoma" w:cs="Tahoma"/>
      <w:sz w:val="16"/>
      <w:szCs w:val="16"/>
    </w:rPr>
  </w:style>
  <w:style w:type="character" w:styleId="Hyperlink">
    <w:name w:val="Hyperlink"/>
    <w:basedOn w:val="DefaultParagraphFont"/>
    <w:uiPriority w:val="99"/>
    <w:unhideWhenUsed/>
    <w:rsid w:val="00FE5D41"/>
    <w:rPr>
      <w:color w:val="0000FF" w:themeColor="hyperlink"/>
      <w:u w:val="single"/>
    </w:rPr>
  </w:style>
  <w:style w:type="character" w:styleId="PlaceholderText">
    <w:name w:val="Placeholder Text"/>
    <w:basedOn w:val="DefaultParagraphFont"/>
    <w:uiPriority w:val="99"/>
    <w:semiHidden/>
    <w:rsid w:val="00A216BA"/>
    <w:rPr>
      <w:color w:val="808080"/>
    </w:rPr>
  </w:style>
  <w:style w:type="character" w:customStyle="1" w:styleId="searchword">
    <w:name w:val="searchword"/>
    <w:basedOn w:val="DefaultParagraphFont"/>
    <w:rsid w:val="00912615"/>
    <w:rPr>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034847">
      <w:bodyDiv w:val="1"/>
      <w:marLeft w:val="0"/>
      <w:marRight w:val="0"/>
      <w:marTop w:val="0"/>
      <w:marBottom w:val="0"/>
      <w:divBdr>
        <w:top w:val="none" w:sz="0" w:space="0" w:color="auto"/>
        <w:left w:val="none" w:sz="0" w:space="0" w:color="auto"/>
        <w:bottom w:val="none" w:sz="0" w:space="0" w:color="auto"/>
        <w:right w:val="none" w:sz="0" w:space="0" w:color="auto"/>
      </w:divBdr>
      <w:divsChild>
        <w:div w:id="993995729">
          <w:marLeft w:val="0"/>
          <w:marRight w:val="75"/>
          <w:marTop w:val="0"/>
          <w:marBottom w:val="0"/>
          <w:divBdr>
            <w:top w:val="none" w:sz="0" w:space="0" w:color="auto"/>
            <w:left w:val="single" w:sz="6" w:space="2" w:color="DDDDDD"/>
            <w:bottom w:val="single" w:sz="6" w:space="2" w:color="DDDDDD"/>
            <w:right w:val="none" w:sz="0" w:space="0" w:color="auto"/>
          </w:divBdr>
          <w:divsChild>
            <w:div w:id="58406347">
              <w:marLeft w:val="0"/>
              <w:marRight w:val="0"/>
              <w:marTop w:val="0"/>
              <w:marBottom w:val="0"/>
              <w:divBdr>
                <w:top w:val="single" w:sz="6" w:space="8" w:color="A6B5C7"/>
                <w:left w:val="single" w:sz="6" w:space="8" w:color="A6B5C7"/>
                <w:bottom w:val="single" w:sz="6" w:space="8" w:color="A6B5C7"/>
                <w:right w:val="single" w:sz="6" w:space="8" w:color="A6B5C7"/>
              </w:divBdr>
              <w:divsChild>
                <w:div w:id="83111385">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203562239">
      <w:bodyDiv w:val="1"/>
      <w:marLeft w:val="0"/>
      <w:marRight w:val="0"/>
      <w:marTop w:val="0"/>
      <w:marBottom w:val="0"/>
      <w:divBdr>
        <w:top w:val="none" w:sz="0" w:space="0" w:color="auto"/>
        <w:left w:val="none" w:sz="0" w:space="0" w:color="auto"/>
        <w:bottom w:val="none" w:sz="0" w:space="0" w:color="auto"/>
        <w:right w:val="none" w:sz="0" w:space="0" w:color="auto"/>
      </w:divBdr>
    </w:div>
    <w:div w:id="555047562">
      <w:bodyDiv w:val="1"/>
      <w:marLeft w:val="0"/>
      <w:marRight w:val="0"/>
      <w:marTop w:val="0"/>
      <w:marBottom w:val="0"/>
      <w:divBdr>
        <w:top w:val="none" w:sz="0" w:space="0" w:color="auto"/>
        <w:left w:val="none" w:sz="0" w:space="0" w:color="auto"/>
        <w:bottom w:val="none" w:sz="0" w:space="0" w:color="auto"/>
        <w:right w:val="none" w:sz="0" w:space="0" w:color="auto"/>
      </w:divBdr>
    </w:div>
    <w:div w:id="1360084928">
      <w:bodyDiv w:val="1"/>
      <w:marLeft w:val="0"/>
      <w:marRight w:val="0"/>
      <w:marTop w:val="0"/>
      <w:marBottom w:val="0"/>
      <w:divBdr>
        <w:top w:val="none" w:sz="0" w:space="0" w:color="auto"/>
        <w:left w:val="none" w:sz="0" w:space="0" w:color="auto"/>
        <w:bottom w:val="none" w:sz="0" w:space="0" w:color="auto"/>
        <w:right w:val="none" w:sz="0" w:space="0" w:color="auto"/>
      </w:divBdr>
    </w:div>
    <w:div w:id="1773210634">
      <w:bodyDiv w:val="1"/>
      <w:marLeft w:val="0"/>
      <w:marRight w:val="0"/>
      <w:marTop w:val="0"/>
      <w:marBottom w:val="0"/>
      <w:divBdr>
        <w:top w:val="none" w:sz="0" w:space="0" w:color="auto"/>
        <w:left w:val="none" w:sz="0" w:space="0" w:color="auto"/>
        <w:bottom w:val="none" w:sz="0" w:space="0" w:color="auto"/>
        <w:right w:val="none" w:sz="0" w:space="0" w:color="auto"/>
      </w:divBdr>
      <w:divsChild>
        <w:div w:id="933167760">
          <w:marLeft w:val="0"/>
          <w:marRight w:val="75"/>
          <w:marTop w:val="0"/>
          <w:marBottom w:val="0"/>
          <w:divBdr>
            <w:top w:val="none" w:sz="0" w:space="0" w:color="auto"/>
            <w:left w:val="single" w:sz="6" w:space="2" w:color="DDDDDD"/>
            <w:bottom w:val="single" w:sz="6" w:space="2" w:color="DDDDDD"/>
            <w:right w:val="none" w:sz="0" w:space="0" w:color="auto"/>
          </w:divBdr>
          <w:divsChild>
            <w:div w:id="1981694311">
              <w:marLeft w:val="0"/>
              <w:marRight w:val="0"/>
              <w:marTop w:val="0"/>
              <w:marBottom w:val="0"/>
              <w:divBdr>
                <w:top w:val="single" w:sz="6" w:space="8" w:color="A6B5C7"/>
                <w:left w:val="single" w:sz="6" w:space="8" w:color="A6B5C7"/>
                <w:bottom w:val="single" w:sz="6" w:space="8" w:color="A6B5C7"/>
                <w:right w:val="single" w:sz="6" w:space="8" w:color="A6B5C7"/>
              </w:divBdr>
              <w:divsChild>
                <w:div w:id="1577209441">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1869949126">
      <w:bodyDiv w:val="1"/>
      <w:marLeft w:val="0"/>
      <w:marRight w:val="0"/>
      <w:marTop w:val="0"/>
      <w:marBottom w:val="0"/>
      <w:divBdr>
        <w:top w:val="none" w:sz="0" w:space="0" w:color="auto"/>
        <w:left w:val="none" w:sz="0" w:space="0" w:color="auto"/>
        <w:bottom w:val="none" w:sz="0" w:space="0" w:color="auto"/>
        <w:right w:val="none" w:sz="0" w:space="0" w:color="auto"/>
      </w:divBdr>
    </w:div>
    <w:div w:id="195887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5.bin"/><Relationship Id="rId42" Type="http://schemas.openxmlformats.org/officeDocument/2006/relationships/oleObject" Target="embeddings/oleObject15.bin"/><Relationship Id="rId63" Type="http://schemas.openxmlformats.org/officeDocument/2006/relationships/image" Target="media/image31.wmf"/><Relationship Id="rId84" Type="http://schemas.openxmlformats.org/officeDocument/2006/relationships/image" Target="media/image41.wmf"/><Relationship Id="rId138" Type="http://schemas.openxmlformats.org/officeDocument/2006/relationships/oleObject" Target="embeddings/oleObject66.bin"/><Relationship Id="rId159" Type="http://schemas.openxmlformats.org/officeDocument/2006/relationships/image" Target="media/image74.wmf"/><Relationship Id="rId170" Type="http://schemas.openxmlformats.org/officeDocument/2006/relationships/oleObject" Target="embeddings/oleObject84.bin"/><Relationship Id="rId191" Type="http://schemas.openxmlformats.org/officeDocument/2006/relationships/image" Target="media/image88.wmf"/><Relationship Id="rId196" Type="http://schemas.openxmlformats.org/officeDocument/2006/relationships/oleObject" Target="embeddings/oleObject96.bin"/><Relationship Id="rId200" Type="http://schemas.openxmlformats.org/officeDocument/2006/relationships/header" Target="header4.xml"/><Relationship Id="rId16" Type="http://schemas.openxmlformats.org/officeDocument/2006/relationships/image" Target="media/image7.wmf"/><Relationship Id="rId107" Type="http://schemas.openxmlformats.org/officeDocument/2006/relationships/oleObject" Target="embeddings/oleObject48.bin"/><Relationship Id="rId11" Type="http://schemas.openxmlformats.org/officeDocument/2006/relationships/image" Target="media/image4.png"/><Relationship Id="rId32" Type="http://schemas.openxmlformats.org/officeDocument/2006/relationships/oleObject" Target="embeddings/oleObject11.bin"/><Relationship Id="rId37" Type="http://schemas.openxmlformats.org/officeDocument/2006/relationships/image" Target="media/image17.wmf"/><Relationship Id="rId53" Type="http://schemas.openxmlformats.org/officeDocument/2006/relationships/oleObject" Target="embeddings/oleObject20.bin"/><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oleObject" Target="embeddings/oleObject34.bin"/><Relationship Id="rId102" Type="http://schemas.openxmlformats.org/officeDocument/2006/relationships/image" Target="media/image50.wmf"/><Relationship Id="rId123" Type="http://schemas.openxmlformats.org/officeDocument/2006/relationships/image" Target="media/image59.wmf"/><Relationship Id="rId128" Type="http://schemas.openxmlformats.org/officeDocument/2006/relationships/oleObject" Target="embeddings/oleObject60.bin"/><Relationship Id="rId144" Type="http://schemas.openxmlformats.org/officeDocument/2006/relationships/oleObject" Target="embeddings/oleObject70.bin"/><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2.bin"/><Relationship Id="rId160" Type="http://schemas.openxmlformats.org/officeDocument/2006/relationships/oleObject" Target="embeddings/oleObject79.bin"/><Relationship Id="rId165" Type="http://schemas.openxmlformats.org/officeDocument/2006/relationships/image" Target="media/image77.wmf"/><Relationship Id="rId181" Type="http://schemas.openxmlformats.org/officeDocument/2006/relationships/oleObject" Target="embeddings/oleObject90.bin"/><Relationship Id="rId186" Type="http://schemas.openxmlformats.org/officeDocument/2006/relationships/oleObject" Target="embeddings/oleObject91.bin"/><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image" Target="media/image21.png"/><Relationship Id="rId48" Type="http://schemas.openxmlformats.org/officeDocument/2006/relationships/image" Target="media/image24.wmf"/><Relationship Id="rId64" Type="http://schemas.openxmlformats.org/officeDocument/2006/relationships/oleObject" Target="embeddings/oleObject26.bin"/><Relationship Id="rId69" Type="http://schemas.openxmlformats.org/officeDocument/2006/relationships/image" Target="media/image34.wmf"/><Relationship Id="rId113" Type="http://schemas.openxmlformats.org/officeDocument/2006/relationships/oleObject" Target="embeddings/oleObject51.bin"/><Relationship Id="rId118" Type="http://schemas.openxmlformats.org/officeDocument/2006/relationships/image" Target="media/image57.wmf"/><Relationship Id="rId134" Type="http://schemas.openxmlformats.org/officeDocument/2006/relationships/oleObject" Target="embeddings/oleObject63.bin"/><Relationship Id="rId139" Type="http://schemas.openxmlformats.org/officeDocument/2006/relationships/image" Target="media/image66.wmf"/><Relationship Id="rId80" Type="http://schemas.openxmlformats.org/officeDocument/2006/relationships/image" Target="media/image39.wmf"/><Relationship Id="rId85" Type="http://schemas.openxmlformats.org/officeDocument/2006/relationships/oleObject" Target="embeddings/oleObject37.bin"/><Relationship Id="rId150" Type="http://schemas.openxmlformats.org/officeDocument/2006/relationships/oleObject" Target="embeddings/oleObject73.bin"/><Relationship Id="rId155" Type="http://schemas.openxmlformats.org/officeDocument/2006/relationships/image" Target="media/image73.wmf"/><Relationship Id="rId171" Type="http://schemas.openxmlformats.org/officeDocument/2006/relationships/image" Target="media/image80.wmf"/><Relationship Id="rId176" Type="http://schemas.openxmlformats.org/officeDocument/2006/relationships/oleObject" Target="embeddings/oleObject87.bin"/><Relationship Id="rId192" Type="http://schemas.openxmlformats.org/officeDocument/2006/relationships/oleObject" Target="embeddings/oleObject94.bin"/><Relationship Id="rId197" Type="http://schemas.openxmlformats.org/officeDocument/2006/relationships/image" Target="media/image91.wmf"/><Relationship Id="rId201" Type="http://schemas.openxmlformats.org/officeDocument/2006/relationships/fontTable" Target="fontTable.xml"/><Relationship Id="rId12" Type="http://schemas.openxmlformats.org/officeDocument/2006/relationships/image" Target="media/image5.wmf"/><Relationship Id="rId17" Type="http://schemas.openxmlformats.org/officeDocument/2006/relationships/oleObject" Target="embeddings/oleObject3.bin"/><Relationship Id="rId33" Type="http://schemas.openxmlformats.org/officeDocument/2006/relationships/image" Target="media/image15.wmf"/><Relationship Id="rId38" Type="http://schemas.openxmlformats.org/officeDocument/2006/relationships/oleObject" Target="embeddings/oleObject14.bin"/><Relationship Id="rId59" Type="http://schemas.openxmlformats.org/officeDocument/2006/relationships/image" Target="media/image29.wmf"/><Relationship Id="rId103" Type="http://schemas.openxmlformats.org/officeDocument/2006/relationships/oleObject" Target="embeddings/oleObject46.bin"/><Relationship Id="rId108" Type="http://schemas.openxmlformats.org/officeDocument/2006/relationships/image" Target="media/image53.wmf"/><Relationship Id="rId124" Type="http://schemas.openxmlformats.org/officeDocument/2006/relationships/oleObject" Target="embeddings/oleObject58.bin"/><Relationship Id="rId129" Type="http://schemas.openxmlformats.org/officeDocument/2006/relationships/image" Target="media/image62.wmf"/><Relationship Id="rId54" Type="http://schemas.openxmlformats.org/officeDocument/2006/relationships/image" Target="media/image27.wmf"/><Relationship Id="rId70" Type="http://schemas.openxmlformats.org/officeDocument/2006/relationships/oleObject" Target="embeddings/oleObject29.bin"/><Relationship Id="rId75" Type="http://schemas.openxmlformats.org/officeDocument/2006/relationships/image" Target="media/image37.wmf"/><Relationship Id="rId91" Type="http://schemas.openxmlformats.org/officeDocument/2006/relationships/oleObject" Target="embeddings/oleObject40.bin"/><Relationship Id="rId96" Type="http://schemas.openxmlformats.org/officeDocument/2006/relationships/image" Target="media/image47.wmf"/><Relationship Id="rId140" Type="http://schemas.openxmlformats.org/officeDocument/2006/relationships/oleObject" Target="embeddings/oleObject67.bin"/><Relationship Id="rId145" Type="http://schemas.openxmlformats.org/officeDocument/2006/relationships/image" Target="media/image68.wmf"/><Relationship Id="rId161" Type="http://schemas.openxmlformats.org/officeDocument/2006/relationships/image" Target="media/image75.wmf"/><Relationship Id="rId166" Type="http://schemas.openxmlformats.org/officeDocument/2006/relationships/oleObject" Target="embeddings/oleObject82.bin"/><Relationship Id="rId182" Type="http://schemas.openxmlformats.org/officeDocument/2006/relationships/header" Target="header1.xml"/><Relationship Id="rId187" Type="http://schemas.openxmlformats.org/officeDocument/2006/relationships/image" Target="media/image8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9.bin"/><Relationship Id="rId49" Type="http://schemas.openxmlformats.org/officeDocument/2006/relationships/oleObject" Target="embeddings/oleObject18.bin"/><Relationship Id="rId114" Type="http://schemas.openxmlformats.org/officeDocument/2006/relationships/oleObject" Target="embeddings/oleObject52.bin"/><Relationship Id="rId119" Type="http://schemas.openxmlformats.org/officeDocument/2006/relationships/oleObject" Target="embeddings/oleObject55.bin"/><Relationship Id="rId44" Type="http://schemas.openxmlformats.org/officeDocument/2006/relationships/image" Target="media/image22.wmf"/><Relationship Id="rId60" Type="http://schemas.openxmlformats.org/officeDocument/2006/relationships/oleObject" Target="embeddings/oleObject24.bin"/><Relationship Id="rId65" Type="http://schemas.openxmlformats.org/officeDocument/2006/relationships/image" Target="media/image32.wmf"/><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oleObject" Target="embeddings/oleObject61.bin"/><Relationship Id="rId135" Type="http://schemas.openxmlformats.org/officeDocument/2006/relationships/image" Target="media/image65.wmf"/><Relationship Id="rId151" Type="http://schemas.openxmlformats.org/officeDocument/2006/relationships/image" Target="media/image71.wmf"/><Relationship Id="rId156" Type="http://schemas.openxmlformats.org/officeDocument/2006/relationships/oleObject" Target="embeddings/oleObject76.bin"/><Relationship Id="rId177" Type="http://schemas.openxmlformats.org/officeDocument/2006/relationships/image" Target="media/image83.wmf"/><Relationship Id="rId198" Type="http://schemas.openxmlformats.org/officeDocument/2006/relationships/oleObject" Target="embeddings/oleObject97.bin"/><Relationship Id="rId172" Type="http://schemas.openxmlformats.org/officeDocument/2006/relationships/oleObject" Target="embeddings/oleObject85.bin"/><Relationship Id="rId193" Type="http://schemas.openxmlformats.org/officeDocument/2006/relationships/image" Target="media/image89.wmf"/><Relationship Id="rId202" Type="http://schemas.openxmlformats.org/officeDocument/2006/relationships/theme" Target="theme/theme1.xml"/><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image" Target="media/image18.png"/><Relationship Id="rId109" Type="http://schemas.openxmlformats.org/officeDocument/2006/relationships/oleObject" Target="embeddings/oleObject49.bin"/><Relationship Id="rId34" Type="http://schemas.openxmlformats.org/officeDocument/2006/relationships/oleObject" Target="embeddings/oleObject12.bin"/><Relationship Id="rId50" Type="http://schemas.openxmlformats.org/officeDocument/2006/relationships/image" Target="media/image25.wmf"/><Relationship Id="rId55" Type="http://schemas.openxmlformats.org/officeDocument/2006/relationships/oleObject" Target="embeddings/oleObject21.bin"/><Relationship Id="rId76" Type="http://schemas.openxmlformats.org/officeDocument/2006/relationships/oleObject" Target="embeddings/oleObject32.bin"/><Relationship Id="rId97" Type="http://schemas.openxmlformats.org/officeDocument/2006/relationships/oleObject" Target="embeddings/oleObject43.bin"/><Relationship Id="rId104" Type="http://schemas.openxmlformats.org/officeDocument/2006/relationships/image" Target="media/image51.wmf"/><Relationship Id="rId120" Type="http://schemas.openxmlformats.org/officeDocument/2006/relationships/oleObject" Target="embeddings/oleObject56.bin"/><Relationship Id="rId125" Type="http://schemas.openxmlformats.org/officeDocument/2006/relationships/image" Target="media/image60.wmf"/><Relationship Id="rId141" Type="http://schemas.openxmlformats.org/officeDocument/2006/relationships/oleObject" Target="embeddings/oleObject68.bin"/><Relationship Id="rId146" Type="http://schemas.openxmlformats.org/officeDocument/2006/relationships/oleObject" Target="embeddings/oleObject71.bin"/><Relationship Id="rId167" Type="http://schemas.openxmlformats.org/officeDocument/2006/relationships/image" Target="media/image78.wmf"/><Relationship Id="rId188" Type="http://schemas.openxmlformats.org/officeDocument/2006/relationships/oleObject" Target="embeddings/oleObject92.bin"/><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image" Target="media/image45.wmf"/><Relationship Id="rId162" Type="http://schemas.openxmlformats.org/officeDocument/2006/relationships/oleObject" Target="embeddings/oleObject80.bin"/><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image" Target="media/image19.png"/><Relationship Id="rId45" Type="http://schemas.openxmlformats.org/officeDocument/2006/relationships/oleObject" Target="embeddings/oleObject16.bin"/><Relationship Id="rId66" Type="http://schemas.openxmlformats.org/officeDocument/2006/relationships/oleObject" Target="embeddings/oleObject27.bin"/><Relationship Id="rId87" Type="http://schemas.openxmlformats.org/officeDocument/2006/relationships/oleObject" Target="embeddings/oleObject38.bin"/><Relationship Id="rId110" Type="http://schemas.openxmlformats.org/officeDocument/2006/relationships/image" Target="media/image54.wmf"/><Relationship Id="rId115" Type="http://schemas.openxmlformats.org/officeDocument/2006/relationships/image" Target="media/image56.wmf"/><Relationship Id="rId131" Type="http://schemas.openxmlformats.org/officeDocument/2006/relationships/image" Target="media/image63.wmf"/><Relationship Id="rId136" Type="http://schemas.openxmlformats.org/officeDocument/2006/relationships/oleObject" Target="embeddings/oleObject64.bin"/><Relationship Id="rId157" Type="http://schemas.openxmlformats.org/officeDocument/2006/relationships/oleObject" Target="embeddings/oleObject77.bin"/><Relationship Id="rId178" Type="http://schemas.openxmlformats.org/officeDocument/2006/relationships/oleObject" Target="embeddings/oleObject88.bin"/><Relationship Id="rId61" Type="http://schemas.openxmlformats.org/officeDocument/2006/relationships/image" Target="media/image30.wmf"/><Relationship Id="rId82" Type="http://schemas.openxmlformats.org/officeDocument/2006/relationships/image" Target="media/image40.wmf"/><Relationship Id="rId152" Type="http://schemas.openxmlformats.org/officeDocument/2006/relationships/oleObject" Target="embeddings/oleObject74.bin"/><Relationship Id="rId173" Type="http://schemas.openxmlformats.org/officeDocument/2006/relationships/image" Target="media/image81.wmf"/><Relationship Id="rId194" Type="http://schemas.openxmlformats.org/officeDocument/2006/relationships/oleObject" Target="embeddings/oleObject95.bin"/><Relationship Id="rId199" Type="http://schemas.openxmlformats.org/officeDocument/2006/relationships/header" Target="header3.xml"/><Relationship Id="rId203" Type="http://schemas.microsoft.com/office/2007/relationships/stylesWithEffects" Target="stylesWithEffects.xml"/><Relationship Id="rId19" Type="http://schemas.openxmlformats.org/officeDocument/2006/relationships/oleObject" Target="embeddings/oleObject4.bin"/><Relationship Id="rId14" Type="http://schemas.openxmlformats.org/officeDocument/2006/relationships/image" Target="media/image6.wmf"/><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2.bin"/><Relationship Id="rId77" Type="http://schemas.openxmlformats.org/officeDocument/2006/relationships/image" Target="media/image38.wmf"/><Relationship Id="rId100" Type="http://schemas.openxmlformats.org/officeDocument/2006/relationships/image" Target="media/image49.wmf"/><Relationship Id="rId105" Type="http://schemas.openxmlformats.org/officeDocument/2006/relationships/oleObject" Target="embeddings/oleObject47.bin"/><Relationship Id="rId126" Type="http://schemas.openxmlformats.org/officeDocument/2006/relationships/oleObject" Target="embeddings/oleObject59.bin"/><Relationship Id="rId147" Type="http://schemas.openxmlformats.org/officeDocument/2006/relationships/image" Target="media/image69.wmf"/><Relationship Id="rId168" Type="http://schemas.openxmlformats.org/officeDocument/2006/relationships/oleObject" Target="embeddings/oleObject83.bin"/><Relationship Id="rId8" Type="http://schemas.openxmlformats.org/officeDocument/2006/relationships/image" Target="media/image1.emf"/><Relationship Id="rId51" Type="http://schemas.openxmlformats.org/officeDocument/2006/relationships/oleObject" Target="embeddings/oleObject19.bin"/><Relationship Id="rId72" Type="http://schemas.openxmlformats.org/officeDocument/2006/relationships/oleObject" Target="embeddings/oleObject30.bin"/><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image" Target="media/image76.wmf"/><Relationship Id="rId184" Type="http://schemas.openxmlformats.org/officeDocument/2006/relationships/header" Target="header2.xml"/><Relationship Id="rId189" Type="http://schemas.openxmlformats.org/officeDocument/2006/relationships/image" Target="media/image87.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23.wmf"/><Relationship Id="rId67" Type="http://schemas.openxmlformats.org/officeDocument/2006/relationships/image" Target="media/image33.wmf"/><Relationship Id="rId116" Type="http://schemas.openxmlformats.org/officeDocument/2006/relationships/oleObject" Target="embeddings/oleObject53.bin"/><Relationship Id="rId137" Type="http://schemas.openxmlformats.org/officeDocument/2006/relationships/oleObject" Target="embeddings/oleObject65.bin"/><Relationship Id="rId158" Type="http://schemas.openxmlformats.org/officeDocument/2006/relationships/oleObject" Target="embeddings/oleObject78.bin"/><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oleObject" Target="embeddings/oleObject25.bin"/><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0.bin"/><Relationship Id="rId132" Type="http://schemas.openxmlformats.org/officeDocument/2006/relationships/oleObject" Target="embeddings/oleObject62.bin"/><Relationship Id="rId153" Type="http://schemas.openxmlformats.org/officeDocument/2006/relationships/image" Target="media/image72.wmf"/><Relationship Id="rId174" Type="http://schemas.openxmlformats.org/officeDocument/2006/relationships/oleObject" Target="embeddings/oleObject86.bin"/><Relationship Id="rId179" Type="http://schemas.openxmlformats.org/officeDocument/2006/relationships/oleObject" Target="embeddings/oleObject89.bin"/><Relationship Id="rId195" Type="http://schemas.openxmlformats.org/officeDocument/2006/relationships/image" Target="media/image90.wmf"/><Relationship Id="rId190" Type="http://schemas.openxmlformats.org/officeDocument/2006/relationships/oleObject" Target="embeddings/oleObject93.bin"/><Relationship Id="rId15" Type="http://schemas.openxmlformats.org/officeDocument/2006/relationships/oleObject" Target="embeddings/oleObject2.bin"/><Relationship Id="rId36" Type="http://schemas.openxmlformats.org/officeDocument/2006/relationships/oleObject" Target="embeddings/oleObject13.bin"/><Relationship Id="rId57" Type="http://schemas.openxmlformats.org/officeDocument/2006/relationships/image" Target="media/image28.wmf"/><Relationship Id="rId106" Type="http://schemas.openxmlformats.org/officeDocument/2006/relationships/image" Target="media/image52.wmf"/><Relationship Id="rId127" Type="http://schemas.openxmlformats.org/officeDocument/2006/relationships/image" Target="media/image61.wmf"/><Relationship Id="rId10" Type="http://schemas.openxmlformats.org/officeDocument/2006/relationships/image" Target="media/image3.png"/><Relationship Id="rId31" Type="http://schemas.openxmlformats.org/officeDocument/2006/relationships/image" Target="media/image14.wmf"/><Relationship Id="rId52" Type="http://schemas.openxmlformats.org/officeDocument/2006/relationships/image" Target="media/image26.wmf"/><Relationship Id="rId73" Type="http://schemas.openxmlformats.org/officeDocument/2006/relationships/image" Target="media/image36.wmf"/><Relationship Id="rId78" Type="http://schemas.openxmlformats.org/officeDocument/2006/relationships/oleObject" Target="embeddings/oleObject33.bin"/><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7.bin"/><Relationship Id="rId143" Type="http://schemas.openxmlformats.org/officeDocument/2006/relationships/image" Target="media/image67.wmf"/><Relationship Id="rId148" Type="http://schemas.openxmlformats.org/officeDocument/2006/relationships/oleObject" Target="embeddings/oleObject72.bin"/><Relationship Id="rId164" Type="http://schemas.openxmlformats.org/officeDocument/2006/relationships/oleObject" Target="embeddings/oleObject81.bin"/><Relationship Id="rId169" Type="http://schemas.openxmlformats.org/officeDocument/2006/relationships/image" Target="media/image79.wmf"/><Relationship Id="rId185" Type="http://schemas.openxmlformats.org/officeDocument/2006/relationships/image" Target="media/image85.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4.wmf"/><Relationship Id="rId26" Type="http://schemas.openxmlformats.org/officeDocument/2006/relationships/oleObject" Target="embeddings/oleObject8.bin"/><Relationship Id="rId47" Type="http://schemas.openxmlformats.org/officeDocument/2006/relationships/oleObject" Target="embeddings/oleObject17.bin"/><Relationship Id="rId68" Type="http://schemas.openxmlformats.org/officeDocument/2006/relationships/oleObject" Target="embeddings/oleObject28.bin"/><Relationship Id="rId89" Type="http://schemas.openxmlformats.org/officeDocument/2006/relationships/oleObject" Target="embeddings/oleObject39.bin"/><Relationship Id="rId112" Type="http://schemas.openxmlformats.org/officeDocument/2006/relationships/image" Target="media/image55.wmf"/><Relationship Id="rId133" Type="http://schemas.openxmlformats.org/officeDocument/2006/relationships/image" Target="media/image64.wmf"/><Relationship Id="rId154" Type="http://schemas.openxmlformats.org/officeDocument/2006/relationships/oleObject" Target="embeddings/oleObject75.bin"/><Relationship Id="rId175" Type="http://schemas.openxmlformats.org/officeDocument/2006/relationships/image" Target="media/image8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72A7-46AA-429C-B81D-0F482730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6942</Words>
  <Characters>37400</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MEMORANDUM FOR</vt:lpstr>
    </vt:vector>
  </TitlesOfParts>
  <Company>US Census Bureau</Company>
  <LinksUpToDate>false</LinksUpToDate>
  <CharactersWithSpaces>44254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subject/>
  <dc:creator>blass002</dc:creator>
  <cp:keywords/>
  <dc:description/>
  <cp:lastModifiedBy>saxton_m</cp:lastModifiedBy>
  <cp:revision>3</cp:revision>
  <cp:lastPrinted>2011-11-17T21:31:00Z</cp:lastPrinted>
  <dcterms:created xsi:type="dcterms:W3CDTF">2012-03-09T13:23:00Z</dcterms:created>
  <dcterms:modified xsi:type="dcterms:W3CDTF">2012-03-09T17:47:00Z</dcterms:modified>
</cp:coreProperties>
</file>