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D85" w:rsidRPr="00392401" w:rsidRDefault="00C20D85" w:rsidP="004D5D76">
      <w:pPr>
        <w:jc w:val="center"/>
        <w:rPr>
          <w:rFonts w:ascii="Calibri" w:hAnsi="Calibri"/>
          <w:b/>
          <w:u w:val="single"/>
          <w:lang w:val="es-ES"/>
        </w:rPr>
      </w:pPr>
      <w:bookmarkStart w:id="0" w:name="_GoBack"/>
      <w:bookmarkEnd w:id="0"/>
      <w:r w:rsidRPr="00F56223">
        <w:rPr>
          <w:rFonts w:ascii="Calibri" w:hAnsi="Calibri"/>
          <w:b/>
          <w:bCs/>
          <w:u w:val="single"/>
          <w:lang w:val="es-ES"/>
        </w:rPr>
        <w:t>Preguntas frecuentes de la encuesta de modificación de hipotecas del programa HAMP</w:t>
      </w:r>
    </w:p>
    <w:p w:rsidR="00C20D85" w:rsidRPr="00392401" w:rsidRDefault="00C20D85" w:rsidP="00B70332">
      <w:pPr>
        <w:rPr>
          <w:rFonts w:ascii="Calibri" w:hAnsi="Calibri"/>
          <w:b/>
          <w:sz w:val="22"/>
          <w:szCs w:val="22"/>
          <w:lang w:val="es-ES"/>
        </w:rPr>
      </w:pPr>
    </w:p>
    <w:p w:rsidR="00C20D85" w:rsidRPr="00392401" w:rsidRDefault="00C20D85" w:rsidP="00B70332">
      <w:pPr>
        <w:rPr>
          <w:rFonts w:ascii="Calibri" w:hAnsi="Calibri"/>
          <w:b/>
          <w:sz w:val="22"/>
          <w:szCs w:val="22"/>
          <w:lang w:val="es-ES"/>
        </w:rPr>
      </w:pPr>
      <w:r w:rsidRPr="00F56223">
        <w:rPr>
          <w:rFonts w:ascii="Calibri" w:hAnsi="Calibri"/>
          <w:b/>
          <w:bCs/>
          <w:sz w:val="22"/>
          <w:szCs w:val="22"/>
          <w:lang w:val="es-ES"/>
        </w:rPr>
        <w:t>¿Por qué el Departamento del Tesoro de los EE. UU. está realizando esta encuesta?</w:t>
      </w:r>
    </w:p>
    <w:p w:rsidR="00C20D85" w:rsidRPr="00392401" w:rsidRDefault="00C20D85" w:rsidP="000547F9">
      <w:pPr>
        <w:spacing w:before="120"/>
        <w:rPr>
          <w:rFonts w:ascii="Calibri" w:hAnsi="Calibri"/>
          <w:sz w:val="22"/>
          <w:szCs w:val="22"/>
          <w:lang w:val="es-ES"/>
        </w:rPr>
      </w:pPr>
      <w:r w:rsidRPr="00F56223">
        <w:rPr>
          <w:rFonts w:ascii="Calibri" w:hAnsi="Calibri"/>
          <w:sz w:val="22"/>
          <w:szCs w:val="22"/>
          <w:lang w:val="es-ES"/>
        </w:rPr>
        <w:t xml:space="preserve">El Departamento del Tesoro de los EE. UU. </w:t>
      </w:r>
      <w:r w:rsidRPr="00F56223">
        <w:rPr>
          <w:rFonts w:ascii="Calibri" w:hAnsi="Calibri"/>
          <w:sz w:val="22"/>
          <w:lang w:val="es-ES"/>
        </w:rPr>
        <w:t xml:space="preserve">está realizando esta encuesta para recolectar información de los propietarios de viviendas sobre sus experiencias con el proceso de modificación de hipotecas. La meta es ayudar al gobierno de los EE. UU. y al sector hipotecario a comprender mejor las maneras en que podemos asistir </w:t>
      </w:r>
      <w:r w:rsidRPr="00F56223">
        <w:rPr>
          <w:rFonts w:ascii="Calibri" w:hAnsi="Calibri"/>
          <w:sz w:val="22"/>
          <w:szCs w:val="22"/>
          <w:lang w:val="es-ES"/>
        </w:rPr>
        <w:t>a los propietarios de viviendas a recibir ayuda hipotecaria, evitar la ejecución hipotecaria y mejorar sus experiencias con préstamos en el futuro</w:t>
      </w:r>
      <w:r w:rsidRPr="00F56223">
        <w:rPr>
          <w:rFonts w:ascii="Calibri" w:hAnsi="Calibri"/>
          <w:sz w:val="22"/>
          <w:lang w:val="es-ES"/>
        </w:rPr>
        <w:t xml:space="preserve">.  </w:t>
      </w:r>
      <w:r w:rsidRPr="00F56223">
        <w:rPr>
          <w:rFonts w:ascii="Calibri" w:hAnsi="Calibri"/>
          <w:sz w:val="22"/>
          <w:szCs w:val="22"/>
          <w:lang w:val="es-ES"/>
        </w:rPr>
        <w:t>Si bien su participación en esta encuesta es voluntaria, sus respuestas son necesarias y fundamentales para nuestro esfuerzo.</w:t>
      </w:r>
    </w:p>
    <w:p w:rsidR="00C20D85" w:rsidRPr="00392401" w:rsidRDefault="00C20D85" w:rsidP="00B70332">
      <w:pPr>
        <w:rPr>
          <w:rFonts w:ascii="Calibri" w:hAnsi="Calibri"/>
          <w:sz w:val="22"/>
          <w:szCs w:val="22"/>
          <w:lang w:val="es-ES"/>
        </w:rPr>
      </w:pPr>
    </w:p>
    <w:p w:rsidR="00C20D85" w:rsidRPr="00392401" w:rsidRDefault="00C20D85" w:rsidP="00B70332">
      <w:pPr>
        <w:rPr>
          <w:rFonts w:ascii="Calibri" w:hAnsi="Calibri"/>
          <w:b/>
          <w:sz w:val="22"/>
          <w:szCs w:val="22"/>
          <w:lang w:val="es-ES"/>
        </w:rPr>
      </w:pPr>
      <w:r w:rsidRPr="00F56223">
        <w:rPr>
          <w:rFonts w:ascii="Calibri" w:hAnsi="Calibri"/>
          <w:b/>
          <w:bCs/>
          <w:sz w:val="22"/>
          <w:szCs w:val="22"/>
          <w:lang w:val="es-ES"/>
        </w:rPr>
        <w:t>¿Por qué seleccionaron mi grupo familiar para esta encuesta?</w:t>
      </w:r>
    </w:p>
    <w:p w:rsidR="00C20D85" w:rsidRPr="00392401" w:rsidRDefault="00C20D85" w:rsidP="00B70332">
      <w:pPr>
        <w:rPr>
          <w:rFonts w:ascii="Calibri" w:hAnsi="Calibri"/>
          <w:bCs/>
          <w:sz w:val="22"/>
          <w:szCs w:val="22"/>
          <w:lang w:val="es-ES"/>
        </w:rPr>
      </w:pPr>
      <w:r w:rsidRPr="00F56223">
        <w:rPr>
          <w:rFonts w:ascii="Calibri" w:hAnsi="Calibri"/>
          <w:sz w:val="22"/>
          <w:szCs w:val="22"/>
          <w:lang w:val="es-ES"/>
        </w:rPr>
        <w:t xml:space="preserve">Su grupo familiar recibió esta encuesta porque los términos del préstamo hipotecario de su vivienda (por ejemplo, la tasa de interés del préstamo) cambiaron (fueron "modificados") en algún momento entre los años 2009 y 2013, como parte del Programa </w:t>
      </w:r>
      <w:r w:rsidRPr="00F56223">
        <w:rPr>
          <w:rStyle w:val="Strong"/>
          <w:rFonts w:ascii="Calibri" w:hAnsi="Calibri" w:cs="Arial"/>
          <w:b w:val="0"/>
          <w:color w:val="2A2A2A"/>
          <w:sz w:val="22"/>
          <w:szCs w:val="22"/>
          <w:lang w:val="es-ES"/>
        </w:rPr>
        <w:t>de Modificación Home Affordable (HAMP®)</w:t>
      </w:r>
      <w:r w:rsidRPr="00F56223">
        <w:rPr>
          <w:rFonts w:ascii="Calibri" w:hAnsi="Calibri"/>
          <w:sz w:val="22"/>
          <w:szCs w:val="22"/>
          <w:lang w:val="es-ES"/>
        </w:rPr>
        <w:t xml:space="preserve"> del gobierno, y luego usted no realizó los pagos de ese préstamo modificado.</w:t>
      </w:r>
    </w:p>
    <w:p w:rsidR="00C20D85" w:rsidRPr="00392401" w:rsidRDefault="00C20D85" w:rsidP="00B70332">
      <w:pPr>
        <w:rPr>
          <w:rFonts w:ascii="Calibri" w:hAnsi="Calibri"/>
          <w:sz w:val="22"/>
          <w:szCs w:val="22"/>
          <w:lang w:val="es-ES"/>
        </w:rPr>
      </w:pPr>
    </w:p>
    <w:p w:rsidR="00C20D85" w:rsidRPr="00392401" w:rsidRDefault="00C20D85" w:rsidP="00B70332">
      <w:pPr>
        <w:rPr>
          <w:rFonts w:ascii="Calibri" w:hAnsi="Calibri"/>
          <w:b/>
          <w:sz w:val="22"/>
          <w:szCs w:val="22"/>
          <w:lang w:val="es-ES"/>
        </w:rPr>
      </w:pPr>
      <w:r w:rsidRPr="00F56223">
        <w:rPr>
          <w:rFonts w:ascii="Calibri" w:hAnsi="Calibri"/>
          <w:b/>
          <w:bCs/>
          <w:sz w:val="22"/>
          <w:szCs w:val="22"/>
          <w:lang w:val="es-ES"/>
        </w:rPr>
        <w:t>¿Qué harán con la información recolectada?</w:t>
      </w:r>
    </w:p>
    <w:p w:rsidR="00C20D85" w:rsidRPr="00392401" w:rsidRDefault="00C20D85" w:rsidP="001B6F5D">
      <w:pPr>
        <w:rPr>
          <w:rFonts w:ascii="Calibri" w:hAnsi="Calibri"/>
          <w:sz w:val="22"/>
          <w:lang w:val="es-ES"/>
        </w:rPr>
      </w:pPr>
      <w:r w:rsidRPr="00F56223">
        <w:rPr>
          <w:rFonts w:ascii="Calibri" w:hAnsi="Calibri"/>
          <w:sz w:val="22"/>
          <w:lang w:val="es-ES"/>
        </w:rPr>
        <w:t xml:space="preserve">El Departamento del Tesoro no publicará su nombre ni ningún dato personal en relación con esta encuesta.   </w:t>
      </w:r>
      <w:r w:rsidRPr="00F56223">
        <w:rPr>
          <w:rFonts w:ascii="Calibri" w:hAnsi="Calibri"/>
          <w:sz w:val="22"/>
          <w:szCs w:val="22"/>
          <w:lang w:val="es-ES"/>
        </w:rPr>
        <w:t xml:space="preserve">Las respuestas a las preguntas de esta encuesta se recolectarán, agruparán y analizarán para identificar temas, tendencias y problemas de importancia enfrentados durante las modificaciones hipotecarias.  </w:t>
      </w:r>
      <w:r w:rsidRPr="00F56223">
        <w:rPr>
          <w:rFonts w:ascii="Calibri" w:hAnsi="Calibri"/>
          <w:sz w:val="22"/>
          <w:lang w:val="es-ES"/>
        </w:rPr>
        <w:t>Para esta encuesta no se le pedirá ningún dato que lo pueda identificar en el cuestionario.   No se identifique de ninguna manera en el sobre de devolución ni en el cuestionario impreso.</w:t>
      </w:r>
    </w:p>
    <w:p w:rsidR="00C20D85" w:rsidRPr="00392401" w:rsidRDefault="00C20D85" w:rsidP="00157E46">
      <w:pPr>
        <w:rPr>
          <w:rFonts w:ascii="Calibri" w:hAnsi="Calibri"/>
          <w:sz w:val="22"/>
          <w:lang w:val="es-ES"/>
        </w:rPr>
      </w:pPr>
    </w:p>
    <w:p w:rsidR="00C20D85" w:rsidRPr="00392401" w:rsidRDefault="00C20D85" w:rsidP="00B70332">
      <w:pPr>
        <w:rPr>
          <w:rFonts w:ascii="Calibri" w:hAnsi="Calibri"/>
          <w:sz w:val="22"/>
          <w:lang w:val="es-ES"/>
        </w:rPr>
      </w:pPr>
    </w:p>
    <w:p w:rsidR="00C20D85" w:rsidRPr="00392401" w:rsidRDefault="00C20D85" w:rsidP="005F6341">
      <w:pPr>
        <w:ind w:right="720"/>
        <w:rPr>
          <w:rFonts w:ascii="Calibri" w:hAnsi="Calibri"/>
          <w:b/>
          <w:sz w:val="22"/>
          <w:lang w:val="es-ES"/>
        </w:rPr>
      </w:pPr>
      <w:r w:rsidRPr="00F56223">
        <w:rPr>
          <w:rFonts w:ascii="Calibri" w:hAnsi="Calibri"/>
          <w:b/>
          <w:bCs/>
          <w:sz w:val="22"/>
          <w:lang w:val="es-ES"/>
        </w:rPr>
        <w:t>¿Cómo puedo enviar mis respuestas a la encuesta?</w:t>
      </w:r>
    </w:p>
    <w:p w:rsidR="00C20D85" w:rsidRPr="00392401" w:rsidRDefault="00C20D85" w:rsidP="005F6341">
      <w:pPr>
        <w:ind w:right="720"/>
        <w:rPr>
          <w:rFonts w:ascii="Calibri" w:hAnsi="Calibri"/>
          <w:sz w:val="22"/>
          <w:lang w:val="es-ES"/>
        </w:rPr>
      </w:pPr>
      <w:r w:rsidRPr="00F56223">
        <w:rPr>
          <w:rFonts w:ascii="Calibri" w:hAnsi="Calibri"/>
          <w:sz w:val="22"/>
          <w:lang w:val="es-ES"/>
        </w:rPr>
        <w:t>Puede enviar sus respuestas de dos maneras:</w:t>
      </w:r>
    </w:p>
    <w:p w:rsidR="00C20D85" w:rsidRPr="00392401" w:rsidRDefault="00C20D85" w:rsidP="002642DB">
      <w:pPr>
        <w:spacing w:before="120"/>
        <w:ind w:right="720"/>
        <w:rPr>
          <w:rFonts w:ascii="Calibri" w:hAnsi="Calibri"/>
          <w:sz w:val="22"/>
          <w:lang w:val="es-ES"/>
        </w:rPr>
      </w:pPr>
      <w:r w:rsidRPr="00F56223">
        <w:rPr>
          <w:rFonts w:ascii="Calibri" w:hAnsi="Calibri"/>
          <w:sz w:val="22"/>
          <w:lang w:val="es-ES"/>
        </w:rPr>
        <w:t xml:space="preserve">1) Completando y enviando por correo el cuestionario que recibió, O </w:t>
      </w:r>
    </w:p>
    <w:p w:rsidR="00C20D85" w:rsidRPr="00392401" w:rsidRDefault="00C20D85" w:rsidP="002642DB">
      <w:pPr>
        <w:spacing w:before="120"/>
        <w:ind w:right="720"/>
        <w:rPr>
          <w:rFonts w:ascii="Calibri" w:hAnsi="Calibri"/>
          <w:sz w:val="22"/>
          <w:lang w:val="es-ES"/>
        </w:rPr>
      </w:pPr>
      <w:r w:rsidRPr="00F56223">
        <w:rPr>
          <w:rFonts w:ascii="Calibri" w:hAnsi="Calibri"/>
          <w:sz w:val="22"/>
          <w:lang w:val="es-ES"/>
        </w:rPr>
        <w:t>2) Haciendo clic en el enlace a continuación y usando la identificación para ingresar incluida en la carta de presentación que recibió.</w:t>
      </w:r>
    </w:p>
    <w:p w:rsidR="00C20D85" w:rsidRPr="00392401" w:rsidRDefault="00C20D85" w:rsidP="002642DB">
      <w:pPr>
        <w:spacing w:before="80"/>
        <w:ind w:firstLine="720"/>
        <w:rPr>
          <w:rFonts w:ascii="Calibri" w:hAnsi="Calibri"/>
          <w:color w:val="FF0000"/>
          <w:sz w:val="22"/>
          <w:lang w:val="es-ES"/>
        </w:rPr>
      </w:pPr>
      <w:r w:rsidRPr="00F56223">
        <w:rPr>
          <w:rFonts w:ascii="Calibri" w:hAnsi="Calibri"/>
          <w:color w:val="1F497D"/>
          <w:sz w:val="22"/>
          <w:szCs w:val="22"/>
          <w:lang w:val="es-ES"/>
        </w:rPr>
        <w:t>[</w:t>
      </w:r>
      <w:hyperlink r:id="rId8" w:history="1">
        <w:r w:rsidRPr="00F56223">
          <w:rPr>
            <w:rStyle w:val="Hyperlink"/>
            <w:rFonts w:ascii="Calibri" w:hAnsi="Calibri"/>
            <w:sz w:val="22"/>
            <w:szCs w:val="22"/>
            <w:lang w:val="es-ES"/>
          </w:rPr>
          <w:t>http://mortgagesurvey.us/run/mmr072001</w:t>
        </w:r>
      </w:hyperlink>
      <w:r w:rsidRPr="00F56223">
        <w:rPr>
          <w:rFonts w:ascii="Calibri" w:hAnsi="Calibri"/>
          <w:color w:val="1F497D"/>
          <w:sz w:val="22"/>
          <w:szCs w:val="22"/>
          <w:lang w:val="es-ES"/>
        </w:rPr>
        <w:t xml:space="preserve">] </w:t>
      </w:r>
    </w:p>
    <w:p w:rsidR="00C20D85" w:rsidRPr="00392401" w:rsidRDefault="00C20D85" w:rsidP="00270EB9">
      <w:pPr>
        <w:rPr>
          <w:color w:val="000080"/>
          <w:lang w:val="es-ES"/>
        </w:rPr>
      </w:pPr>
    </w:p>
    <w:p w:rsidR="00C20D85" w:rsidRPr="00392401" w:rsidRDefault="00C20D85" w:rsidP="00270EB9">
      <w:pPr>
        <w:rPr>
          <w:rFonts w:ascii="Calibri" w:hAnsi="Calibri" w:cs="Arial"/>
          <w:b/>
          <w:sz w:val="22"/>
          <w:szCs w:val="22"/>
          <w:lang w:val="es-ES"/>
        </w:rPr>
      </w:pPr>
      <w:r w:rsidRPr="00F56223">
        <w:rPr>
          <w:rFonts w:ascii="Calibri" w:hAnsi="Calibri" w:cs="Arial"/>
          <w:b/>
          <w:bCs/>
          <w:sz w:val="22"/>
          <w:szCs w:val="22"/>
          <w:lang w:val="es-ES"/>
        </w:rPr>
        <w:t>¿Alguien se comunicará conmigo según mis respuestas?</w:t>
      </w:r>
    </w:p>
    <w:p w:rsidR="00C20D85" w:rsidRPr="00392401" w:rsidRDefault="00C20D85" w:rsidP="00270EB9">
      <w:pPr>
        <w:rPr>
          <w:rFonts w:ascii="Calibri" w:hAnsi="Calibri"/>
          <w:sz w:val="22"/>
          <w:lang w:val="es-ES"/>
        </w:rPr>
      </w:pPr>
      <w:r w:rsidRPr="00F56223">
        <w:rPr>
          <w:rFonts w:ascii="Calibri" w:hAnsi="Calibri" w:cs="Arial"/>
          <w:sz w:val="22"/>
          <w:szCs w:val="22"/>
          <w:lang w:val="es-ES"/>
        </w:rPr>
        <w:t xml:space="preserve">No, nadie se comunicará con usted según las respuestas que proporcione. </w:t>
      </w:r>
    </w:p>
    <w:p w:rsidR="00C20D85" w:rsidRPr="00392401" w:rsidRDefault="00C20D85" w:rsidP="002642DB">
      <w:pPr>
        <w:rPr>
          <w:rFonts w:ascii="Calibri" w:hAnsi="Calibri"/>
          <w:b/>
          <w:sz w:val="22"/>
          <w:szCs w:val="22"/>
          <w:lang w:val="es-ES"/>
        </w:rPr>
      </w:pPr>
    </w:p>
    <w:p w:rsidR="00C20D85" w:rsidRPr="00392401" w:rsidRDefault="00C20D85" w:rsidP="002642DB">
      <w:pPr>
        <w:rPr>
          <w:rFonts w:ascii="Calibri" w:hAnsi="Calibri"/>
          <w:b/>
          <w:sz w:val="22"/>
          <w:szCs w:val="22"/>
          <w:lang w:val="es-ES"/>
        </w:rPr>
      </w:pPr>
      <w:r w:rsidRPr="00F56223">
        <w:rPr>
          <w:rFonts w:ascii="Calibri" w:hAnsi="Calibri"/>
          <w:b/>
          <w:bCs/>
          <w:sz w:val="22"/>
          <w:szCs w:val="22"/>
          <w:lang w:val="es-ES"/>
        </w:rPr>
        <w:t>¿Cuánto demoraré en completar la encuesta?</w:t>
      </w:r>
    </w:p>
    <w:p w:rsidR="00C20D85" w:rsidRPr="00392401" w:rsidRDefault="00C20D85" w:rsidP="00B70332">
      <w:pPr>
        <w:rPr>
          <w:rFonts w:ascii="Calibri" w:hAnsi="Calibri"/>
          <w:sz w:val="22"/>
          <w:szCs w:val="22"/>
          <w:lang w:val="es-ES"/>
        </w:rPr>
      </w:pPr>
      <w:r w:rsidRPr="00F56223">
        <w:rPr>
          <w:rFonts w:ascii="Calibri" w:hAnsi="Calibri"/>
          <w:sz w:val="22"/>
          <w:szCs w:val="22"/>
          <w:lang w:val="es-ES"/>
        </w:rPr>
        <w:t xml:space="preserve">La encuesta consiste en </w:t>
      </w:r>
      <w:r w:rsidRPr="00F56223">
        <w:rPr>
          <w:rFonts w:ascii="Calibri" w:hAnsi="Calibri"/>
          <w:color w:val="FF0000"/>
          <w:sz w:val="22"/>
          <w:szCs w:val="22"/>
          <w:lang w:val="es-ES"/>
        </w:rPr>
        <w:t>XX</w:t>
      </w:r>
      <w:r w:rsidRPr="00F56223">
        <w:rPr>
          <w:rFonts w:ascii="Calibri" w:hAnsi="Calibri"/>
          <w:sz w:val="22"/>
          <w:szCs w:val="22"/>
          <w:lang w:val="es-ES"/>
        </w:rPr>
        <w:t xml:space="preserve"> preguntas y no debería </w:t>
      </w:r>
      <w:r w:rsidRPr="00F56223">
        <w:rPr>
          <w:rFonts w:ascii="Calibri" w:hAnsi="Calibri"/>
          <w:sz w:val="22"/>
          <w:lang w:val="es-ES"/>
        </w:rPr>
        <w:t>tomar más de 10 o 15 minutos.</w:t>
      </w:r>
    </w:p>
    <w:p w:rsidR="00C20D85" w:rsidRPr="00392401" w:rsidRDefault="00C20D85" w:rsidP="00B70332">
      <w:pPr>
        <w:rPr>
          <w:rFonts w:ascii="Calibri" w:hAnsi="Calibri"/>
          <w:sz w:val="22"/>
          <w:lang w:val="es-ES"/>
        </w:rPr>
      </w:pPr>
    </w:p>
    <w:p w:rsidR="00C20D85" w:rsidRPr="00392401" w:rsidRDefault="00C20D85" w:rsidP="00B70332">
      <w:pPr>
        <w:rPr>
          <w:rFonts w:ascii="Calibri" w:hAnsi="Calibri"/>
          <w:b/>
          <w:sz w:val="22"/>
          <w:lang w:val="es-ES"/>
        </w:rPr>
      </w:pPr>
      <w:r w:rsidRPr="00F56223">
        <w:rPr>
          <w:rFonts w:ascii="Calibri" w:hAnsi="Calibri"/>
          <w:b/>
          <w:bCs/>
          <w:sz w:val="22"/>
          <w:lang w:val="es-ES"/>
        </w:rPr>
        <w:t xml:space="preserve">¿Hay una fecha límite para completar la encuesta? </w:t>
      </w:r>
    </w:p>
    <w:p w:rsidR="00C20D85" w:rsidRPr="00392401" w:rsidRDefault="00C20D85" w:rsidP="00B70332">
      <w:pPr>
        <w:rPr>
          <w:rFonts w:ascii="Calibri" w:hAnsi="Calibri"/>
          <w:b/>
          <w:sz w:val="22"/>
          <w:lang w:val="es-ES"/>
        </w:rPr>
      </w:pPr>
      <w:r w:rsidRPr="00F56223">
        <w:rPr>
          <w:rFonts w:ascii="Calibri" w:hAnsi="Calibri"/>
          <w:sz w:val="22"/>
          <w:lang w:val="es-ES"/>
        </w:rPr>
        <w:t xml:space="preserve">Sí. Les pedimos a los propietarios de viviendas seleccionados para participar en esta encuesta que envíen sus respuestas antes de la medianoche del </w:t>
      </w:r>
      <w:r w:rsidRPr="00F56223">
        <w:rPr>
          <w:rFonts w:ascii="Calibri" w:hAnsi="Calibri"/>
          <w:color w:val="FF0000"/>
          <w:sz w:val="22"/>
          <w:lang w:val="es-ES"/>
        </w:rPr>
        <w:t>XX de octubre de 2013.</w:t>
      </w:r>
      <w:r w:rsidRPr="00F56223">
        <w:rPr>
          <w:rFonts w:ascii="Calibri" w:hAnsi="Calibri"/>
          <w:sz w:val="22"/>
          <w:lang w:val="es-ES"/>
        </w:rPr>
        <w:t xml:space="preserve"> </w:t>
      </w:r>
    </w:p>
    <w:p w:rsidR="00C20D85" w:rsidRPr="00392401" w:rsidRDefault="00C20D85" w:rsidP="00B70332">
      <w:pPr>
        <w:rPr>
          <w:rFonts w:ascii="Calibri" w:hAnsi="Calibri"/>
          <w:b/>
          <w:sz w:val="22"/>
          <w:lang w:val="es-ES"/>
        </w:rPr>
      </w:pPr>
    </w:p>
    <w:p w:rsidR="00C20D85" w:rsidRPr="00392401" w:rsidRDefault="00C20D85" w:rsidP="00FC141C">
      <w:pPr>
        <w:rPr>
          <w:rFonts w:ascii="Calibri" w:hAnsi="Calibri"/>
          <w:b/>
          <w:sz w:val="22"/>
          <w:lang w:val="es-ES"/>
        </w:rPr>
      </w:pPr>
      <w:r w:rsidRPr="00F56223">
        <w:rPr>
          <w:rFonts w:ascii="Calibri" w:hAnsi="Calibri"/>
          <w:b/>
          <w:bCs/>
          <w:sz w:val="22"/>
          <w:lang w:val="es-ES"/>
        </w:rPr>
        <w:t xml:space="preserve">¿Puedo comenzar a responder la versión por Internet de la encuesta ahora y completarla más tarde? </w:t>
      </w:r>
    </w:p>
    <w:p w:rsidR="00C20D85" w:rsidRPr="00392401" w:rsidRDefault="00C20D85" w:rsidP="0056211F">
      <w:pPr>
        <w:rPr>
          <w:rFonts w:ascii="Calibri" w:hAnsi="Calibri"/>
          <w:sz w:val="22"/>
          <w:szCs w:val="22"/>
          <w:lang w:val="es-ES"/>
        </w:rPr>
      </w:pPr>
      <w:r w:rsidRPr="00F56223">
        <w:rPr>
          <w:rFonts w:ascii="Calibri" w:hAnsi="Calibri"/>
          <w:sz w:val="22"/>
          <w:szCs w:val="22"/>
          <w:lang w:val="es-ES"/>
        </w:rPr>
        <w:t xml:space="preserve">Sí.  Cada vez que haga clic en el botón para continuar en la parte inferior de la pantalla, se guardarán las respuestas que haya dado hasta el momento.  Si necesita detener la encuesta y retomarla en otro momento, solo tiene que volver al sitio web de la encuesta, introducir su código de acceso y seguir donde la dejó.  Asegúrese de completar la encuesta antes de la medianoche del </w:t>
      </w:r>
      <w:r w:rsidRPr="00F56223">
        <w:rPr>
          <w:rFonts w:ascii="Calibri" w:hAnsi="Calibri"/>
          <w:color w:val="FF0000"/>
          <w:sz w:val="22"/>
          <w:szCs w:val="22"/>
          <w:lang w:val="es-ES"/>
        </w:rPr>
        <w:t>XX de octubre de 2013</w:t>
      </w:r>
      <w:r w:rsidRPr="00F56223">
        <w:rPr>
          <w:rFonts w:ascii="Calibri" w:hAnsi="Calibri"/>
          <w:sz w:val="22"/>
          <w:szCs w:val="22"/>
          <w:lang w:val="es-ES"/>
        </w:rPr>
        <w:t>.</w:t>
      </w:r>
    </w:p>
    <w:p w:rsidR="00C20D85" w:rsidRPr="00392401" w:rsidRDefault="00C20D85" w:rsidP="00FC141C">
      <w:pPr>
        <w:rPr>
          <w:rFonts w:ascii="Calibri" w:hAnsi="Calibri"/>
          <w:sz w:val="22"/>
          <w:lang w:val="es-ES"/>
        </w:rPr>
      </w:pPr>
    </w:p>
    <w:p w:rsidR="00C20D85" w:rsidRPr="00392401" w:rsidRDefault="00C20D85" w:rsidP="00B70332">
      <w:pPr>
        <w:rPr>
          <w:rFonts w:ascii="Calibri" w:hAnsi="Calibri"/>
          <w:b/>
          <w:sz w:val="22"/>
          <w:lang w:val="es-ES"/>
        </w:rPr>
      </w:pPr>
      <w:r w:rsidRPr="00F56223">
        <w:rPr>
          <w:rFonts w:ascii="Calibri" w:hAnsi="Calibri"/>
          <w:b/>
          <w:bCs/>
          <w:sz w:val="22"/>
          <w:lang w:val="es-ES"/>
        </w:rPr>
        <w:t>¿Qué pasa si recibí dos modificaciones de hipoteca?</w:t>
      </w:r>
    </w:p>
    <w:p w:rsidR="00C20D85" w:rsidRPr="00392401" w:rsidRDefault="00C20D85" w:rsidP="00B70332">
      <w:pPr>
        <w:rPr>
          <w:rFonts w:ascii="Calibri" w:hAnsi="Calibri"/>
          <w:bCs/>
          <w:sz w:val="22"/>
          <w:szCs w:val="22"/>
          <w:lang w:val="es-ES"/>
        </w:rPr>
      </w:pPr>
      <w:r w:rsidRPr="00F56223">
        <w:rPr>
          <w:rFonts w:ascii="Calibri" w:hAnsi="Calibri"/>
          <w:sz w:val="22"/>
          <w:szCs w:val="22"/>
          <w:lang w:val="es-ES"/>
        </w:rPr>
        <w:lastRenderedPageBreak/>
        <w:t>Si su préstamo hipotecario fue modificado dos veces entre los años 2009 y 2013, al responder las preguntas de la encuesta concéntrese en la modificación que recibió bajo el Programa de Modificación Home Affordable (HAMP</w:t>
      </w:r>
      <w:r w:rsidRPr="00F56223">
        <w:rPr>
          <w:rStyle w:val="Strong"/>
          <w:rFonts w:ascii="Calibri" w:hAnsi="Calibri" w:cs="Arial"/>
          <w:b w:val="0"/>
          <w:color w:val="2A2A2A"/>
          <w:sz w:val="22"/>
          <w:szCs w:val="22"/>
          <w:lang w:val="es-ES"/>
        </w:rPr>
        <w:t xml:space="preserve">), ya que esta probablemente haya sido </w:t>
      </w:r>
      <w:r w:rsidRPr="00F56223">
        <w:rPr>
          <w:rFonts w:ascii="Calibri" w:hAnsi="Calibri"/>
          <w:sz w:val="22"/>
          <w:szCs w:val="22"/>
          <w:lang w:val="es-ES"/>
        </w:rPr>
        <w:t>su PRIMERA modificación hipotecaria.</w:t>
      </w:r>
    </w:p>
    <w:p w:rsidR="00C20D85" w:rsidRPr="00392401" w:rsidRDefault="00C20D85" w:rsidP="00B70332">
      <w:pPr>
        <w:rPr>
          <w:rFonts w:ascii="Calibri" w:hAnsi="Calibri"/>
          <w:b/>
          <w:sz w:val="22"/>
          <w:szCs w:val="22"/>
          <w:lang w:val="es-ES"/>
        </w:rPr>
      </w:pPr>
    </w:p>
    <w:p w:rsidR="00C20D85" w:rsidRPr="00392401" w:rsidRDefault="00C20D85" w:rsidP="00B70332">
      <w:pPr>
        <w:rPr>
          <w:rFonts w:ascii="Calibri" w:hAnsi="Calibri"/>
          <w:b/>
          <w:sz w:val="22"/>
          <w:szCs w:val="22"/>
          <w:lang w:val="es-ES"/>
        </w:rPr>
      </w:pPr>
      <w:r w:rsidRPr="00F56223">
        <w:rPr>
          <w:rFonts w:ascii="Calibri" w:hAnsi="Calibri"/>
          <w:b/>
          <w:bCs/>
          <w:sz w:val="22"/>
          <w:szCs w:val="22"/>
          <w:lang w:val="es-ES"/>
        </w:rPr>
        <w:t>¿Puedo reenviar esta encuesta a otros propietarios de viviendas?</w:t>
      </w:r>
    </w:p>
    <w:p w:rsidR="00C20D85" w:rsidRPr="00392401" w:rsidRDefault="00C20D85" w:rsidP="00B70332">
      <w:pPr>
        <w:rPr>
          <w:rFonts w:ascii="Calibri" w:hAnsi="Calibri"/>
          <w:sz w:val="22"/>
          <w:szCs w:val="22"/>
          <w:lang w:val="es-ES"/>
        </w:rPr>
      </w:pPr>
      <w:r w:rsidRPr="00F56223">
        <w:rPr>
          <w:rFonts w:ascii="Calibri" w:hAnsi="Calibri"/>
          <w:sz w:val="22"/>
          <w:szCs w:val="22"/>
          <w:lang w:val="es-ES"/>
        </w:rPr>
        <w:t xml:space="preserve">No.  Solo algunos grupos familiares que recibieron una modificación de hipoteca de vivienda entre los años 2009 y 2013 como parte </w:t>
      </w:r>
      <w:r w:rsidRPr="00F56223">
        <w:rPr>
          <w:rFonts w:ascii="Calibri" w:hAnsi="Calibri" w:cs="Arial"/>
          <w:color w:val="2A2A2A"/>
          <w:sz w:val="22"/>
          <w:szCs w:val="22"/>
          <w:lang w:val="es-ES"/>
        </w:rPr>
        <w:t xml:space="preserve">del Programa de Modificación Home Affordable (HAMP) </w:t>
      </w:r>
      <w:r w:rsidRPr="00F56223">
        <w:rPr>
          <w:rStyle w:val="Strong"/>
          <w:rFonts w:ascii="Calibri" w:hAnsi="Calibri" w:cs="Arial"/>
          <w:b w:val="0"/>
          <w:color w:val="2A2A2A"/>
          <w:sz w:val="22"/>
          <w:szCs w:val="22"/>
          <w:lang w:val="es-ES"/>
        </w:rPr>
        <w:t>del gobierno</w:t>
      </w:r>
      <w:r w:rsidRPr="00F56223">
        <w:rPr>
          <w:rFonts w:ascii="Calibri" w:hAnsi="Calibri"/>
          <w:sz w:val="22"/>
          <w:szCs w:val="22"/>
          <w:lang w:val="es-ES"/>
        </w:rPr>
        <w:t xml:space="preserve"> fueron seleccionados para participar en esta encuesta.  Además, la identificación de ingreso proporcionada para cada grupo familiar funcionará solo una vez.  </w:t>
      </w:r>
    </w:p>
    <w:p w:rsidR="00C20D85" w:rsidRPr="00392401" w:rsidRDefault="00C20D85" w:rsidP="00B70332">
      <w:pPr>
        <w:rPr>
          <w:rFonts w:ascii="Calibri" w:hAnsi="Calibri"/>
          <w:sz w:val="22"/>
          <w:szCs w:val="22"/>
          <w:lang w:val="es-ES"/>
        </w:rPr>
      </w:pPr>
    </w:p>
    <w:p w:rsidR="00C20D85" w:rsidRPr="00392401" w:rsidRDefault="00C20D85" w:rsidP="00B70332">
      <w:pPr>
        <w:rPr>
          <w:rFonts w:ascii="Calibri" w:hAnsi="Calibri"/>
          <w:b/>
          <w:sz w:val="22"/>
          <w:szCs w:val="22"/>
          <w:lang w:val="es-ES"/>
        </w:rPr>
      </w:pPr>
      <w:r w:rsidRPr="00F56223">
        <w:rPr>
          <w:rFonts w:ascii="Calibri" w:hAnsi="Calibri"/>
          <w:b/>
          <w:bCs/>
          <w:sz w:val="22"/>
          <w:szCs w:val="22"/>
          <w:lang w:val="es-ES"/>
        </w:rPr>
        <w:t xml:space="preserve">¿Con quién puedo hablar si tengo más preguntas o consultas? </w:t>
      </w:r>
    </w:p>
    <w:p w:rsidR="00C20D85" w:rsidRPr="00392401" w:rsidRDefault="00C20D85" w:rsidP="005F6341">
      <w:pPr>
        <w:rPr>
          <w:color w:val="000080"/>
          <w:lang w:val="es-ES"/>
        </w:rPr>
      </w:pPr>
      <w:r w:rsidRPr="00F56223">
        <w:rPr>
          <w:rFonts w:ascii="Calibri" w:hAnsi="Calibri"/>
          <w:sz w:val="22"/>
          <w:szCs w:val="22"/>
          <w:lang w:val="es-ES"/>
        </w:rPr>
        <w:t xml:space="preserve">En caso de que tenga más preguntas que no están comprendidas en las preguntas frecuentes, puede llamar a la </w:t>
      </w:r>
      <w:r w:rsidRPr="00F56223">
        <w:rPr>
          <w:rStyle w:val="Strong"/>
          <w:rFonts w:ascii="Calibri" w:hAnsi="Calibri" w:cs="Arial"/>
          <w:b w:val="0"/>
          <w:sz w:val="22"/>
          <w:szCs w:val="22"/>
          <w:lang w:val="es-ES"/>
        </w:rPr>
        <w:t>línea de ayuda p</w:t>
      </w:r>
      <w:r>
        <w:rPr>
          <w:rStyle w:val="Strong"/>
          <w:rFonts w:ascii="Calibri" w:hAnsi="Calibri" w:cs="Arial"/>
          <w:b w:val="0"/>
          <w:sz w:val="22"/>
          <w:szCs w:val="22"/>
          <w:lang w:val="es-ES"/>
        </w:rPr>
        <w:t xml:space="preserve">ara propietarios </w:t>
      </w:r>
      <w:proofErr w:type="spellStart"/>
      <w:r w:rsidRPr="00F56223">
        <w:rPr>
          <w:rStyle w:val="Strong"/>
          <w:rFonts w:ascii="Calibri" w:hAnsi="Calibri" w:cs="Arial"/>
          <w:b w:val="0"/>
          <w:sz w:val="22"/>
          <w:szCs w:val="22"/>
          <w:lang w:val="es-ES"/>
        </w:rPr>
        <w:t>Homeowner’s</w:t>
      </w:r>
      <w:proofErr w:type="spellEnd"/>
      <w:r w:rsidRPr="00F56223">
        <w:rPr>
          <w:rStyle w:val="Strong"/>
          <w:rFonts w:ascii="Calibri" w:hAnsi="Calibri" w:cs="Arial"/>
          <w:b w:val="0"/>
          <w:sz w:val="22"/>
          <w:szCs w:val="22"/>
          <w:lang w:val="es-ES"/>
        </w:rPr>
        <w:t xml:space="preserve"> HOPE™ </w:t>
      </w:r>
      <w:proofErr w:type="spellStart"/>
      <w:r w:rsidRPr="00F56223">
        <w:rPr>
          <w:rStyle w:val="Strong"/>
          <w:rFonts w:ascii="Calibri" w:hAnsi="Calibri" w:cs="Arial"/>
          <w:b w:val="0"/>
          <w:sz w:val="22"/>
          <w:szCs w:val="22"/>
          <w:lang w:val="es-ES"/>
        </w:rPr>
        <w:t>Hotline</w:t>
      </w:r>
      <w:proofErr w:type="spellEnd"/>
      <w:r w:rsidRPr="00F56223">
        <w:rPr>
          <w:rStyle w:val="Strong"/>
          <w:rFonts w:ascii="Calibri" w:hAnsi="Calibri" w:cs="Arial"/>
          <w:b w:val="0"/>
          <w:sz w:val="22"/>
          <w:szCs w:val="22"/>
          <w:lang w:val="es-ES"/>
        </w:rPr>
        <w:t xml:space="preserve"> </w:t>
      </w:r>
      <w:r w:rsidRPr="00F56223">
        <w:rPr>
          <w:rFonts w:ascii="Calibri" w:hAnsi="Calibri"/>
          <w:sz w:val="22"/>
          <w:szCs w:val="22"/>
          <w:lang w:val="es-ES"/>
        </w:rPr>
        <w:t xml:space="preserve">al </w:t>
      </w:r>
      <w:r w:rsidRPr="00F56223">
        <w:rPr>
          <w:rFonts w:ascii="Calibri" w:hAnsi="Calibri" w:cs="Arial"/>
          <w:sz w:val="22"/>
          <w:szCs w:val="22"/>
          <w:lang w:val="es-ES"/>
        </w:rPr>
        <w:t xml:space="preserve">888-995-HOPE (4673). Las personas con dificultades auditivas pueden </w:t>
      </w:r>
      <w:r w:rsidRPr="00F56223">
        <w:rPr>
          <w:rFonts w:ascii="Calibri" w:hAnsi="Calibri"/>
          <w:sz w:val="22"/>
          <w:szCs w:val="22"/>
          <w:lang w:val="es-ES"/>
        </w:rPr>
        <w:t xml:space="preserve">comunicarse por teletipo al </w:t>
      </w:r>
      <w:r w:rsidRPr="00F56223">
        <w:rPr>
          <w:rFonts w:ascii="Calibri" w:hAnsi="Calibri" w:cs="Arial"/>
          <w:sz w:val="22"/>
          <w:szCs w:val="22"/>
          <w:lang w:val="es-ES"/>
        </w:rPr>
        <w:t>877-304-9709.</w:t>
      </w:r>
      <w:r w:rsidRPr="00F56223">
        <w:rPr>
          <w:rFonts w:ascii="Arial" w:hAnsi="Arial" w:cs="Arial"/>
          <w:color w:val="0000FF"/>
          <w:sz w:val="20"/>
          <w:szCs w:val="20"/>
          <w:lang w:val="es-ES"/>
        </w:rPr>
        <w:t xml:space="preserve"> </w:t>
      </w:r>
    </w:p>
    <w:p w:rsidR="00C20D85" w:rsidRPr="00392401" w:rsidRDefault="00C20D85" w:rsidP="002642DB">
      <w:pPr>
        <w:spacing w:before="120"/>
        <w:ind w:right="720"/>
        <w:rPr>
          <w:color w:val="000080"/>
          <w:lang w:val="es-ES"/>
        </w:rPr>
      </w:pPr>
      <w:r w:rsidRPr="00F56223">
        <w:rPr>
          <w:rFonts w:ascii="Calibri" w:hAnsi="Calibri"/>
          <w:sz w:val="22"/>
          <w:szCs w:val="22"/>
          <w:lang w:val="es-ES"/>
        </w:rPr>
        <w:t xml:space="preserve"> </w:t>
      </w:r>
    </w:p>
    <w:sectPr w:rsidR="00C20D85" w:rsidRPr="00392401" w:rsidSect="004D5D76">
      <w:headerReference w:type="default"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7B1" w:rsidRDefault="006477B1">
      <w:r>
        <w:separator/>
      </w:r>
    </w:p>
  </w:endnote>
  <w:endnote w:type="continuationSeparator" w:id="0">
    <w:p w:rsidR="006477B1" w:rsidRDefault="0064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85" w:rsidRDefault="00C20D85" w:rsidP="00B7033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7B1" w:rsidRDefault="006477B1">
      <w:r>
        <w:separator/>
      </w:r>
    </w:p>
  </w:footnote>
  <w:footnote w:type="continuationSeparator" w:id="0">
    <w:p w:rsidR="006477B1" w:rsidRDefault="006477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85" w:rsidRPr="00DC0246" w:rsidRDefault="00C20D85" w:rsidP="00DC0246">
    <w:pPr>
      <w:pStyle w:val="Header"/>
      <w:jc w:val="center"/>
      <w:rPr>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24216"/>
    <w:multiLevelType w:val="hybridMultilevel"/>
    <w:tmpl w:val="EB945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F3C6C09"/>
    <w:multiLevelType w:val="hybridMultilevel"/>
    <w:tmpl w:val="BCC4519E"/>
    <w:lvl w:ilvl="0" w:tplc="6B6EB51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332"/>
    <w:rsid w:val="00002904"/>
    <w:rsid w:val="00006428"/>
    <w:rsid w:val="00053113"/>
    <w:rsid w:val="000547F9"/>
    <w:rsid w:val="00071079"/>
    <w:rsid w:val="000B16C3"/>
    <w:rsid w:val="000D56E7"/>
    <w:rsid w:val="000E5026"/>
    <w:rsid w:val="000F02EA"/>
    <w:rsid w:val="00100722"/>
    <w:rsid w:val="00157E46"/>
    <w:rsid w:val="00194B4E"/>
    <w:rsid w:val="00196955"/>
    <w:rsid w:val="001A5B4A"/>
    <w:rsid w:val="001B2EDE"/>
    <w:rsid w:val="001B6F5D"/>
    <w:rsid w:val="001E59F6"/>
    <w:rsid w:val="0021785D"/>
    <w:rsid w:val="0025087E"/>
    <w:rsid w:val="002642DB"/>
    <w:rsid w:val="00270EB9"/>
    <w:rsid w:val="002B5AC2"/>
    <w:rsid w:val="002D74F0"/>
    <w:rsid w:val="002E1FFE"/>
    <w:rsid w:val="0031104F"/>
    <w:rsid w:val="00331645"/>
    <w:rsid w:val="00331F4C"/>
    <w:rsid w:val="00332459"/>
    <w:rsid w:val="003600F5"/>
    <w:rsid w:val="00392401"/>
    <w:rsid w:val="003E4F59"/>
    <w:rsid w:val="00410A7D"/>
    <w:rsid w:val="0042218B"/>
    <w:rsid w:val="0047301C"/>
    <w:rsid w:val="004B4441"/>
    <w:rsid w:val="004D5D76"/>
    <w:rsid w:val="004E36A4"/>
    <w:rsid w:val="004F662A"/>
    <w:rsid w:val="00534B56"/>
    <w:rsid w:val="00543474"/>
    <w:rsid w:val="00547C34"/>
    <w:rsid w:val="0056211F"/>
    <w:rsid w:val="005656A3"/>
    <w:rsid w:val="00585A6A"/>
    <w:rsid w:val="00594C50"/>
    <w:rsid w:val="005B018B"/>
    <w:rsid w:val="005F6341"/>
    <w:rsid w:val="00603EEA"/>
    <w:rsid w:val="00606A35"/>
    <w:rsid w:val="00630CDC"/>
    <w:rsid w:val="00644BE4"/>
    <w:rsid w:val="006477B1"/>
    <w:rsid w:val="00673E1C"/>
    <w:rsid w:val="00673EDB"/>
    <w:rsid w:val="00686F7D"/>
    <w:rsid w:val="006E5882"/>
    <w:rsid w:val="006F37F5"/>
    <w:rsid w:val="007213AB"/>
    <w:rsid w:val="00723E5E"/>
    <w:rsid w:val="007515F4"/>
    <w:rsid w:val="007521B0"/>
    <w:rsid w:val="007646C0"/>
    <w:rsid w:val="00793343"/>
    <w:rsid w:val="007A1806"/>
    <w:rsid w:val="007A205E"/>
    <w:rsid w:val="007C5DC4"/>
    <w:rsid w:val="007E0BDF"/>
    <w:rsid w:val="007E3FF3"/>
    <w:rsid w:val="007F5137"/>
    <w:rsid w:val="00804958"/>
    <w:rsid w:val="008323A2"/>
    <w:rsid w:val="008817A2"/>
    <w:rsid w:val="008B607B"/>
    <w:rsid w:val="008B63DF"/>
    <w:rsid w:val="008E61F0"/>
    <w:rsid w:val="008F7725"/>
    <w:rsid w:val="009270DF"/>
    <w:rsid w:val="00962DDB"/>
    <w:rsid w:val="00981D6F"/>
    <w:rsid w:val="0099714E"/>
    <w:rsid w:val="009C07BD"/>
    <w:rsid w:val="009C549F"/>
    <w:rsid w:val="009E7439"/>
    <w:rsid w:val="009F03FD"/>
    <w:rsid w:val="009F5AAC"/>
    <w:rsid w:val="00AA21E8"/>
    <w:rsid w:val="00AB2A07"/>
    <w:rsid w:val="00AC0D8D"/>
    <w:rsid w:val="00B2559B"/>
    <w:rsid w:val="00B6726E"/>
    <w:rsid w:val="00B70332"/>
    <w:rsid w:val="00BC0822"/>
    <w:rsid w:val="00BC6E4F"/>
    <w:rsid w:val="00BF164C"/>
    <w:rsid w:val="00C1715E"/>
    <w:rsid w:val="00C20D85"/>
    <w:rsid w:val="00C34FF7"/>
    <w:rsid w:val="00C80104"/>
    <w:rsid w:val="00D22E48"/>
    <w:rsid w:val="00D731EE"/>
    <w:rsid w:val="00D85C36"/>
    <w:rsid w:val="00D9126C"/>
    <w:rsid w:val="00D926AE"/>
    <w:rsid w:val="00DC0246"/>
    <w:rsid w:val="00DC10BA"/>
    <w:rsid w:val="00DC2191"/>
    <w:rsid w:val="00DE7351"/>
    <w:rsid w:val="00DF317B"/>
    <w:rsid w:val="00E53D24"/>
    <w:rsid w:val="00E54FA2"/>
    <w:rsid w:val="00E55D10"/>
    <w:rsid w:val="00EB13A2"/>
    <w:rsid w:val="00EF2125"/>
    <w:rsid w:val="00EF5457"/>
    <w:rsid w:val="00EF72E0"/>
    <w:rsid w:val="00F42913"/>
    <w:rsid w:val="00F56223"/>
    <w:rsid w:val="00F73C9C"/>
    <w:rsid w:val="00F9126C"/>
    <w:rsid w:val="00F9635F"/>
    <w:rsid w:val="00FC141C"/>
    <w:rsid w:val="00FC4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32"/>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332"/>
    <w:pPr>
      <w:tabs>
        <w:tab w:val="center" w:pos="4320"/>
        <w:tab w:val="right" w:pos="8640"/>
      </w:tabs>
    </w:pPr>
  </w:style>
  <w:style w:type="character" w:customStyle="1" w:styleId="HeaderChar">
    <w:name w:val="Header Char"/>
    <w:basedOn w:val="DefaultParagraphFont"/>
    <w:link w:val="Header"/>
    <w:uiPriority w:val="99"/>
    <w:semiHidden/>
    <w:locked/>
    <w:rsid w:val="00D926AE"/>
    <w:rPr>
      <w:rFonts w:eastAsia="MS Mincho" w:cs="Times New Roman"/>
      <w:sz w:val="24"/>
      <w:szCs w:val="24"/>
      <w:lang w:eastAsia="ja-JP"/>
    </w:rPr>
  </w:style>
  <w:style w:type="paragraph" w:styleId="Footer">
    <w:name w:val="footer"/>
    <w:basedOn w:val="Normal"/>
    <w:link w:val="FooterChar"/>
    <w:uiPriority w:val="99"/>
    <w:rsid w:val="00B70332"/>
    <w:pPr>
      <w:tabs>
        <w:tab w:val="center" w:pos="4320"/>
        <w:tab w:val="right" w:pos="8640"/>
      </w:tabs>
    </w:pPr>
  </w:style>
  <w:style w:type="character" w:customStyle="1" w:styleId="FooterChar">
    <w:name w:val="Footer Char"/>
    <w:basedOn w:val="DefaultParagraphFont"/>
    <w:link w:val="Footer"/>
    <w:uiPriority w:val="99"/>
    <w:semiHidden/>
    <w:locked/>
    <w:rsid w:val="00D926AE"/>
    <w:rPr>
      <w:rFonts w:eastAsia="MS Mincho" w:cs="Times New Roman"/>
      <w:sz w:val="24"/>
      <w:szCs w:val="24"/>
      <w:lang w:eastAsia="ja-JP"/>
    </w:rPr>
  </w:style>
  <w:style w:type="character" w:styleId="Hyperlink">
    <w:name w:val="Hyperlink"/>
    <w:basedOn w:val="DefaultParagraphFont"/>
    <w:uiPriority w:val="99"/>
    <w:rsid w:val="00B70332"/>
    <w:rPr>
      <w:rFonts w:cs="Times New Roman"/>
      <w:color w:val="0000FF"/>
      <w:u w:val="single"/>
    </w:rPr>
  </w:style>
  <w:style w:type="paragraph" w:styleId="BalloonText">
    <w:name w:val="Balloon Text"/>
    <w:basedOn w:val="Normal"/>
    <w:link w:val="BalloonTextChar"/>
    <w:uiPriority w:val="99"/>
    <w:semiHidden/>
    <w:rsid w:val="009F5A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6AE"/>
    <w:rPr>
      <w:rFonts w:eastAsia="MS Mincho" w:cs="Times New Roman"/>
      <w:sz w:val="2"/>
      <w:lang w:eastAsia="ja-JP"/>
    </w:rPr>
  </w:style>
  <w:style w:type="character" w:styleId="CommentReference">
    <w:name w:val="annotation reference"/>
    <w:basedOn w:val="DefaultParagraphFont"/>
    <w:uiPriority w:val="99"/>
    <w:semiHidden/>
    <w:rsid w:val="008817A2"/>
    <w:rPr>
      <w:rFonts w:cs="Times New Roman"/>
      <w:sz w:val="16"/>
    </w:rPr>
  </w:style>
  <w:style w:type="paragraph" w:styleId="CommentText">
    <w:name w:val="annotation text"/>
    <w:basedOn w:val="Normal"/>
    <w:link w:val="CommentTextChar"/>
    <w:uiPriority w:val="99"/>
    <w:semiHidden/>
    <w:rsid w:val="008817A2"/>
    <w:rPr>
      <w:sz w:val="20"/>
      <w:szCs w:val="20"/>
    </w:rPr>
  </w:style>
  <w:style w:type="character" w:customStyle="1" w:styleId="CommentTextChar">
    <w:name w:val="Comment Text Char"/>
    <w:basedOn w:val="DefaultParagraphFont"/>
    <w:link w:val="CommentText"/>
    <w:uiPriority w:val="99"/>
    <w:semiHidden/>
    <w:locked/>
    <w:rsid w:val="00D926AE"/>
    <w:rPr>
      <w:rFonts w:eastAsia="MS Mincho" w:cs="Times New Roman"/>
      <w:sz w:val="20"/>
      <w:szCs w:val="20"/>
      <w:lang w:eastAsia="ja-JP"/>
    </w:rPr>
  </w:style>
  <w:style w:type="paragraph" w:styleId="CommentSubject">
    <w:name w:val="annotation subject"/>
    <w:basedOn w:val="CommentText"/>
    <w:next w:val="CommentText"/>
    <w:link w:val="CommentSubjectChar"/>
    <w:uiPriority w:val="99"/>
    <w:semiHidden/>
    <w:rsid w:val="008817A2"/>
    <w:rPr>
      <w:b/>
      <w:bCs/>
    </w:rPr>
  </w:style>
  <w:style w:type="character" w:customStyle="1" w:styleId="CommentSubjectChar">
    <w:name w:val="Comment Subject Char"/>
    <w:basedOn w:val="CommentTextChar"/>
    <w:link w:val="CommentSubject"/>
    <w:uiPriority w:val="99"/>
    <w:semiHidden/>
    <w:locked/>
    <w:rsid w:val="00D926AE"/>
    <w:rPr>
      <w:rFonts w:eastAsia="MS Mincho" w:cs="Times New Roman"/>
      <w:b/>
      <w:bCs/>
      <w:sz w:val="20"/>
      <w:szCs w:val="20"/>
      <w:lang w:eastAsia="ja-JP"/>
    </w:rPr>
  </w:style>
  <w:style w:type="character" w:styleId="Strong">
    <w:name w:val="Strong"/>
    <w:basedOn w:val="DefaultParagraphFont"/>
    <w:uiPriority w:val="99"/>
    <w:qFormat/>
    <w:rsid w:val="00E55D10"/>
    <w:rPr>
      <w:rFonts w:cs="Times New Roman"/>
      <w:b/>
    </w:rPr>
  </w:style>
  <w:style w:type="paragraph" w:styleId="NormalWeb">
    <w:name w:val="Normal (Web)"/>
    <w:basedOn w:val="Normal"/>
    <w:uiPriority w:val="99"/>
    <w:rsid w:val="00F9126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332"/>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70332"/>
    <w:pPr>
      <w:tabs>
        <w:tab w:val="center" w:pos="4320"/>
        <w:tab w:val="right" w:pos="8640"/>
      </w:tabs>
    </w:pPr>
  </w:style>
  <w:style w:type="character" w:customStyle="1" w:styleId="HeaderChar">
    <w:name w:val="Header Char"/>
    <w:basedOn w:val="DefaultParagraphFont"/>
    <w:link w:val="Header"/>
    <w:uiPriority w:val="99"/>
    <w:semiHidden/>
    <w:locked/>
    <w:rsid w:val="00D926AE"/>
    <w:rPr>
      <w:rFonts w:eastAsia="MS Mincho" w:cs="Times New Roman"/>
      <w:sz w:val="24"/>
      <w:szCs w:val="24"/>
      <w:lang w:eastAsia="ja-JP"/>
    </w:rPr>
  </w:style>
  <w:style w:type="paragraph" w:styleId="Footer">
    <w:name w:val="footer"/>
    <w:basedOn w:val="Normal"/>
    <w:link w:val="FooterChar"/>
    <w:uiPriority w:val="99"/>
    <w:rsid w:val="00B70332"/>
    <w:pPr>
      <w:tabs>
        <w:tab w:val="center" w:pos="4320"/>
        <w:tab w:val="right" w:pos="8640"/>
      </w:tabs>
    </w:pPr>
  </w:style>
  <w:style w:type="character" w:customStyle="1" w:styleId="FooterChar">
    <w:name w:val="Footer Char"/>
    <w:basedOn w:val="DefaultParagraphFont"/>
    <w:link w:val="Footer"/>
    <w:uiPriority w:val="99"/>
    <w:semiHidden/>
    <w:locked/>
    <w:rsid w:val="00D926AE"/>
    <w:rPr>
      <w:rFonts w:eastAsia="MS Mincho" w:cs="Times New Roman"/>
      <w:sz w:val="24"/>
      <w:szCs w:val="24"/>
      <w:lang w:eastAsia="ja-JP"/>
    </w:rPr>
  </w:style>
  <w:style w:type="character" w:styleId="Hyperlink">
    <w:name w:val="Hyperlink"/>
    <w:basedOn w:val="DefaultParagraphFont"/>
    <w:uiPriority w:val="99"/>
    <w:rsid w:val="00B70332"/>
    <w:rPr>
      <w:rFonts w:cs="Times New Roman"/>
      <w:color w:val="0000FF"/>
      <w:u w:val="single"/>
    </w:rPr>
  </w:style>
  <w:style w:type="paragraph" w:styleId="BalloonText">
    <w:name w:val="Balloon Text"/>
    <w:basedOn w:val="Normal"/>
    <w:link w:val="BalloonTextChar"/>
    <w:uiPriority w:val="99"/>
    <w:semiHidden/>
    <w:rsid w:val="009F5AA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26AE"/>
    <w:rPr>
      <w:rFonts w:eastAsia="MS Mincho" w:cs="Times New Roman"/>
      <w:sz w:val="2"/>
      <w:lang w:eastAsia="ja-JP"/>
    </w:rPr>
  </w:style>
  <w:style w:type="character" w:styleId="CommentReference">
    <w:name w:val="annotation reference"/>
    <w:basedOn w:val="DefaultParagraphFont"/>
    <w:uiPriority w:val="99"/>
    <w:semiHidden/>
    <w:rsid w:val="008817A2"/>
    <w:rPr>
      <w:rFonts w:cs="Times New Roman"/>
      <w:sz w:val="16"/>
    </w:rPr>
  </w:style>
  <w:style w:type="paragraph" w:styleId="CommentText">
    <w:name w:val="annotation text"/>
    <w:basedOn w:val="Normal"/>
    <w:link w:val="CommentTextChar"/>
    <w:uiPriority w:val="99"/>
    <w:semiHidden/>
    <w:rsid w:val="008817A2"/>
    <w:rPr>
      <w:sz w:val="20"/>
      <w:szCs w:val="20"/>
    </w:rPr>
  </w:style>
  <w:style w:type="character" w:customStyle="1" w:styleId="CommentTextChar">
    <w:name w:val="Comment Text Char"/>
    <w:basedOn w:val="DefaultParagraphFont"/>
    <w:link w:val="CommentText"/>
    <w:uiPriority w:val="99"/>
    <w:semiHidden/>
    <w:locked/>
    <w:rsid w:val="00D926AE"/>
    <w:rPr>
      <w:rFonts w:eastAsia="MS Mincho" w:cs="Times New Roman"/>
      <w:sz w:val="20"/>
      <w:szCs w:val="20"/>
      <w:lang w:eastAsia="ja-JP"/>
    </w:rPr>
  </w:style>
  <w:style w:type="paragraph" w:styleId="CommentSubject">
    <w:name w:val="annotation subject"/>
    <w:basedOn w:val="CommentText"/>
    <w:next w:val="CommentText"/>
    <w:link w:val="CommentSubjectChar"/>
    <w:uiPriority w:val="99"/>
    <w:semiHidden/>
    <w:rsid w:val="008817A2"/>
    <w:rPr>
      <w:b/>
      <w:bCs/>
    </w:rPr>
  </w:style>
  <w:style w:type="character" w:customStyle="1" w:styleId="CommentSubjectChar">
    <w:name w:val="Comment Subject Char"/>
    <w:basedOn w:val="CommentTextChar"/>
    <w:link w:val="CommentSubject"/>
    <w:uiPriority w:val="99"/>
    <w:semiHidden/>
    <w:locked/>
    <w:rsid w:val="00D926AE"/>
    <w:rPr>
      <w:rFonts w:eastAsia="MS Mincho" w:cs="Times New Roman"/>
      <w:b/>
      <w:bCs/>
      <w:sz w:val="20"/>
      <w:szCs w:val="20"/>
      <w:lang w:eastAsia="ja-JP"/>
    </w:rPr>
  </w:style>
  <w:style w:type="character" w:styleId="Strong">
    <w:name w:val="Strong"/>
    <w:basedOn w:val="DefaultParagraphFont"/>
    <w:uiPriority w:val="99"/>
    <w:qFormat/>
    <w:rsid w:val="00E55D10"/>
    <w:rPr>
      <w:rFonts w:cs="Times New Roman"/>
      <w:b/>
    </w:rPr>
  </w:style>
  <w:style w:type="paragraph" w:styleId="NormalWeb">
    <w:name w:val="Normal (Web)"/>
    <w:basedOn w:val="Normal"/>
    <w:uiPriority w:val="99"/>
    <w:rsid w:val="00F9126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631560">
      <w:marLeft w:val="0"/>
      <w:marRight w:val="0"/>
      <w:marTop w:val="0"/>
      <w:marBottom w:val="0"/>
      <w:divBdr>
        <w:top w:val="none" w:sz="0" w:space="0" w:color="auto"/>
        <w:left w:val="none" w:sz="0" w:space="0" w:color="auto"/>
        <w:bottom w:val="none" w:sz="0" w:space="0" w:color="auto"/>
        <w:right w:val="none" w:sz="0" w:space="0" w:color="auto"/>
      </w:divBdr>
      <w:divsChild>
        <w:div w:id="1309631568">
          <w:marLeft w:val="0"/>
          <w:marRight w:val="0"/>
          <w:marTop w:val="0"/>
          <w:marBottom w:val="0"/>
          <w:divBdr>
            <w:top w:val="none" w:sz="0" w:space="0" w:color="auto"/>
            <w:left w:val="none" w:sz="0" w:space="0" w:color="auto"/>
            <w:bottom w:val="none" w:sz="0" w:space="0" w:color="auto"/>
            <w:right w:val="none" w:sz="0" w:space="0" w:color="auto"/>
          </w:divBdr>
          <w:divsChild>
            <w:div w:id="1309631567">
              <w:marLeft w:val="0"/>
              <w:marRight w:val="0"/>
              <w:marTop w:val="0"/>
              <w:marBottom w:val="0"/>
              <w:divBdr>
                <w:top w:val="none" w:sz="0" w:space="0" w:color="auto"/>
                <w:left w:val="none" w:sz="0" w:space="0" w:color="auto"/>
                <w:bottom w:val="none" w:sz="0" w:space="0" w:color="auto"/>
                <w:right w:val="none" w:sz="0" w:space="0" w:color="auto"/>
              </w:divBdr>
              <w:divsChild>
                <w:div w:id="1309631561">
                  <w:marLeft w:val="0"/>
                  <w:marRight w:val="0"/>
                  <w:marTop w:val="0"/>
                  <w:marBottom w:val="0"/>
                  <w:divBdr>
                    <w:top w:val="none" w:sz="0" w:space="0" w:color="auto"/>
                    <w:left w:val="none" w:sz="0" w:space="0" w:color="auto"/>
                    <w:bottom w:val="none" w:sz="0" w:space="0" w:color="auto"/>
                    <w:right w:val="none" w:sz="0" w:space="0" w:color="auto"/>
                  </w:divBdr>
                  <w:divsChild>
                    <w:div w:id="1309631572">
                      <w:marLeft w:val="0"/>
                      <w:marRight w:val="0"/>
                      <w:marTop w:val="0"/>
                      <w:marBottom w:val="0"/>
                      <w:divBdr>
                        <w:top w:val="none" w:sz="0" w:space="0" w:color="auto"/>
                        <w:left w:val="none" w:sz="0" w:space="0" w:color="auto"/>
                        <w:bottom w:val="none" w:sz="0" w:space="0" w:color="auto"/>
                        <w:right w:val="none" w:sz="0" w:space="0" w:color="auto"/>
                      </w:divBdr>
                      <w:divsChild>
                        <w:div w:id="1309631563">
                          <w:marLeft w:val="0"/>
                          <w:marRight w:val="0"/>
                          <w:marTop w:val="0"/>
                          <w:marBottom w:val="0"/>
                          <w:divBdr>
                            <w:top w:val="none" w:sz="0" w:space="0" w:color="auto"/>
                            <w:left w:val="none" w:sz="0" w:space="0" w:color="auto"/>
                            <w:bottom w:val="none" w:sz="0" w:space="0" w:color="auto"/>
                            <w:right w:val="none" w:sz="0" w:space="0" w:color="auto"/>
                          </w:divBdr>
                          <w:divsChild>
                            <w:div w:id="1309631562">
                              <w:marLeft w:val="0"/>
                              <w:marRight w:val="0"/>
                              <w:marTop w:val="0"/>
                              <w:marBottom w:val="0"/>
                              <w:divBdr>
                                <w:top w:val="none" w:sz="0" w:space="0" w:color="auto"/>
                                <w:left w:val="none" w:sz="0" w:space="0" w:color="auto"/>
                                <w:bottom w:val="none" w:sz="0" w:space="0" w:color="auto"/>
                                <w:right w:val="none" w:sz="0" w:space="0" w:color="auto"/>
                              </w:divBdr>
                              <w:divsChild>
                                <w:div w:id="1309631569">
                                  <w:marLeft w:val="0"/>
                                  <w:marRight w:val="0"/>
                                  <w:marTop w:val="0"/>
                                  <w:marBottom w:val="0"/>
                                  <w:divBdr>
                                    <w:top w:val="none" w:sz="0" w:space="0" w:color="auto"/>
                                    <w:left w:val="none" w:sz="0" w:space="0" w:color="auto"/>
                                    <w:bottom w:val="none" w:sz="0" w:space="0" w:color="auto"/>
                                    <w:right w:val="none" w:sz="0" w:space="0" w:color="auto"/>
                                  </w:divBdr>
                                  <w:divsChild>
                                    <w:div w:id="1309631559">
                                      <w:marLeft w:val="0"/>
                                      <w:marRight w:val="0"/>
                                      <w:marTop w:val="0"/>
                                      <w:marBottom w:val="0"/>
                                      <w:divBdr>
                                        <w:top w:val="none" w:sz="0" w:space="0" w:color="auto"/>
                                        <w:left w:val="none" w:sz="0" w:space="0" w:color="auto"/>
                                        <w:bottom w:val="none" w:sz="0" w:space="0" w:color="auto"/>
                                        <w:right w:val="none" w:sz="0" w:space="0" w:color="auto"/>
                                      </w:divBdr>
                                      <w:divsChild>
                                        <w:div w:id="1309631566">
                                          <w:marLeft w:val="0"/>
                                          <w:marRight w:val="0"/>
                                          <w:marTop w:val="0"/>
                                          <w:marBottom w:val="0"/>
                                          <w:divBdr>
                                            <w:top w:val="none" w:sz="0" w:space="0" w:color="auto"/>
                                            <w:left w:val="none" w:sz="0" w:space="0" w:color="auto"/>
                                            <w:bottom w:val="none" w:sz="0" w:space="0" w:color="auto"/>
                                            <w:right w:val="none" w:sz="0" w:space="0" w:color="auto"/>
                                          </w:divBdr>
                                          <w:divsChild>
                                            <w:div w:id="1309631570">
                                              <w:marLeft w:val="0"/>
                                              <w:marRight w:val="0"/>
                                              <w:marTop w:val="0"/>
                                              <w:marBottom w:val="0"/>
                                              <w:divBdr>
                                                <w:top w:val="none" w:sz="0" w:space="0" w:color="auto"/>
                                                <w:left w:val="none" w:sz="0" w:space="0" w:color="auto"/>
                                                <w:bottom w:val="none" w:sz="0" w:space="0" w:color="auto"/>
                                                <w:right w:val="none" w:sz="0" w:space="0" w:color="auto"/>
                                              </w:divBdr>
                                              <w:divsChild>
                                                <w:div w:id="1309631571">
                                                  <w:marLeft w:val="0"/>
                                                  <w:marRight w:val="0"/>
                                                  <w:marTop w:val="0"/>
                                                  <w:marBottom w:val="0"/>
                                                  <w:divBdr>
                                                    <w:top w:val="none" w:sz="0" w:space="0" w:color="auto"/>
                                                    <w:left w:val="none" w:sz="0" w:space="0" w:color="auto"/>
                                                    <w:bottom w:val="none" w:sz="0" w:space="0" w:color="auto"/>
                                                    <w:right w:val="none" w:sz="0" w:space="0" w:color="auto"/>
                                                  </w:divBdr>
                                                  <w:divsChild>
                                                    <w:div w:id="1309631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96315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rtgagesurvey.us/run/mmr07200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3596</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On behalf of the U</vt:lpstr>
    </vt:vector>
  </TitlesOfParts>
  <Company>Company</Company>
  <LinksUpToDate>false</LinksUpToDate>
  <CharactersWithSpaces>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behalf of the U</dc:title>
  <dc:creator>q2umds</dc:creator>
  <cp:lastModifiedBy>Wolfgang, Dawn</cp:lastModifiedBy>
  <cp:revision>2</cp:revision>
  <cp:lastPrinted>2013-09-20T13:17:00Z</cp:lastPrinted>
  <dcterms:created xsi:type="dcterms:W3CDTF">2013-09-30T20:25:00Z</dcterms:created>
  <dcterms:modified xsi:type="dcterms:W3CDTF">2013-09-30T20:25:00Z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-1186794230</vt:i4>
  </property>
  <property fmtid="{D5CDD505-2E9C-101B-9397-08002B2CF9AE}" pid="4" name="_EmailSubject">
    <vt:lpwstr>OFS Redefault Survey Edits</vt:lpwstr>
  </property>
  <property fmtid="{D5CDD505-2E9C-101B-9397-08002B2CF9AE}" pid="5" name="_AuthorEmail">
    <vt:lpwstr>richard_plotnick@fanniemae.com</vt:lpwstr>
  </property>
  <property fmtid="{D5CDD505-2E9C-101B-9397-08002B2CF9AE}" pid="6" name="_AuthorEmailDisplayName">
    <vt:lpwstr>Plotnick, Richard N</vt:lpwstr>
  </property>
  <property fmtid="{D5CDD505-2E9C-101B-9397-08002B2CF9AE}" pid="7" name="_PreviousAdHocReviewCycleID">
    <vt:i4>-1186794230</vt:i4>
  </property>
  <property fmtid="{D5CDD505-2E9C-101B-9397-08002B2CF9AE}" pid="8" name="_ReviewingToolsShownOnce">
    <vt:lpwstr/>
  </property>
</Properties>
</file>