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88" w:rsidRDefault="005E0A0F" w:rsidP="001F4188">
      <w:pPr>
        <w:pStyle w:val="NormalWeb"/>
        <w:spacing w:before="0" w:beforeAutospacing="0" w:after="0" w:afterAutospacing="0"/>
        <w:jc w:val="center"/>
        <w:rPr>
          <w:u w:val="single"/>
        </w:rPr>
      </w:pPr>
      <w:bookmarkStart w:id="0" w:name="cs31d"/>
      <w:r w:rsidRPr="0019740B">
        <w:rPr>
          <w:u w:val="single"/>
        </w:rPr>
        <w:t>SUPPORTING STATEMENT</w:t>
      </w:r>
    </w:p>
    <w:p w:rsidR="001F4188" w:rsidRDefault="001F4188" w:rsidP="001F4188">
      <w:pPr>
        <w:pStyle w:val="NormalWeb"/>
        <w:spacing w:before="0" w:beforeAutospacing="0" w:after="0" w:afterAutospacing="0"/>
        <w:jc w:val="center"/>
        <w:rPr>
          <w:u w:val="single"/>
        </w:rPr>
      </w:pPr>
      <w:r>
        <w:rPr>
          <w:u w:val="single"/>
        </w:rPr>
        <w:t>DIB CS/</w:t>
      </w:r>
      <w:proofErr w:type="gramStart"/>
      <w:r>
        <w:rPr>
          <w:u w:val="single"/>
        </w:rPr>
        <w:t>IA  Cyber</w:t>
      </w:r>
      <w:proofErr w:type="gramEnd"/>
      <w:r>
        <w:rPr>
          <w:u w:val="single"/>
        </w:rPr>
        <w:t xml:space="preserve"> Incident Reporting Information Collection</w:t>
      </w:r>
    </w:p>
    <w:p w:rsidR="005E0A0F" w:rsidRPr="0019740B" w:rsidRDefault="005E0A0F" w:rsidP="001F4188">
      <w:pPr>
        <w:pStyle w:val="NormalWeb"/>
        <w:spacing w:before="0" w:beforeAutospacing="0" w:line="288" w:lineRule="atLeast"/>
        <w:jc w:val="center"/>
        <w:rPr>
          <w:u w:val="single"/>
        </w:rPr>
      </w:pPr>
      <w:r w:rsidRPr="0019740B">
        <w:rPr>
          <w:u w:val="single"/>
        </w:rPr>
        <w:t>(Refer to OMB Form 83-I INST)</w:t>
      </w:r>
    </w:p>
    <w:p w:rsidR="00C40B50" w:rsidRPr="0019740B" w:rsidRDefault="005E0A0F" w:rsidP="001D1D51">
      <w:pPr>
        <w:pStyle w:val="NormalWeb"/>
        <w:numPr>
          <w:ilvl w:val="0"/>
          <w:numId w:val="2"/>
        </w:numPr>
        <w:spacing w:line="480" w:lineRule="auto"/>
        <w:outlineLvl w:val="0"/>
        <w:rPr>
          <w:u w:val="single"/>
        </w:rPr>
      </w:pPr>
      <w:r w:rsidRPr="0019740B">
        <w:rPr>
          <w:u w:val="single"/>
        </w:rPr>
        <w:t>JUSTIFICATION</w:t>
      </w:r>
      <w:bookmarkStart w:id="1" w:name="cp432"/>
      <w:bookmarkEnd w:id="0"/>
      <w:r w:rsidR="00C40B50" w:rsidRPr="0019740B">
        <w:t>:</w:t>
      </w:r>
    </w:p>
    <w:p w:rsidR="005E0A0F" w:rsidRPr="0019740B" w:rsidRDefault="00917FA8" w:rsidP="001D1D51">
      <w:pPr>
        <w:pStyle w:val="NormalWeb"/>
        <w:numPr>
          <w:ilvl w:val="1"/>
          <w:numId w:val="2"/>
        </w:numPr>
        <w:ind w:hanging="720"/>
        <w:outlineLvl w:val="0"/>
      </w:pPr>
      <w:r w:rsidRPr="0019740B">
        <w:rPr>
          <w:u w:val="single"/>
        </w:rPr>
        <w:t>Need for the information c</w:t>
      </w:r>
      <w:r w:rsidR="005E0A0F" w:rsidRPr="0019740B">
        <w:rPr>
          <w:u w:val="single"/>
        </w:rPr>
        <w:t>ollection</w:t>
      </w:r>
      <w:r w:rsidRPr="0019740B">
        <w:rPr>
          <w:u w:val="single"/>
        </w:rPr>
        <w:t>.</w:t>
      </w:r>
    </w:p>
    <w:bookmarkEnd w:id="1"/>
    <w:p w:rsidR="002C7574" w:rsidRPr="002C7574" w:rsidRDefault="00A768D3" w:rsidP="002C7574">
      <w:pPr>
        <w:pStyle w:val="PlainText"/>
        <w:ind w:firstLine="360"/>
        <w:rPr>
          <w:rFonts w:ascii="Times New Roman" w:hAnsi="Times New Roman"/>
          <w:sz w:val="24"/>
          <w:szCs w:val="24"/>
        </w:rPr>
      </w:pPr>
      <w:r w:rsidRPr="002C7574">
        <w:rPr>
          <w:rFonts w:ascii="Times New Roman" w:hAnsi="Times New Roman"/>
          <w:sz w:val="24"/>
          <w:szCs w:val="24"/>
        </w:rPr>
        <w:t xml:space="preserve">The information collected supports the execution of </w:t>
      </w:r>
      <w:r w:rsidR="00D34246" w:rsidRPr="002C7574">
        <w:rPr>
          <w:rFonts w:ascii="Times New Roman" w:hAnsi="Times New Roman"/>
          <w:sz w:val="24"/>
          <w:szCs w:val="24"/>
        </w:rPr>
        <w:t xml:space="preserve">the voluntary DIB CS/IA </w:t>
      </w:r>
      <w:r w:rsidR="00E25EB0" w:rsidRPr="002C7574">
        <w:rPr>
          <w:rFonts w:ascii="Times New Roman" w:hAnsi="Times New Roman"/>
          <w:sz w:val="24"/>
          <w:szCs w:val="24"/>
        </w:rPr>
        <w:t>p</w:t>
      </w:r>
      <w:r w:rsidR="00D34246" w:rsidRPr="002C7574">
        <w:rPr>
          <w:rFonts w:ascii="Times New Roman" w:hAnsi="Times New Roman"/>
          <w:sz w:val="24"/>
          <w:szCs w:val="24"/>
        </w:rPr>
        <w:t xml:space="preserve">rogram </w:t>
      </w:r>
      <w:r w:rsidRPr="002C7574">
        <w:rPr>
          <w:rFonts w:ascii="Times New Roman" w:hAnsi="Times New Roman"/>
          <w:sz w:val="24"/>
          <w:szCs w:val="24"/>
        </w:rPr>
        <w:t>to</w:t>
      </w:r>
      <w:r w:rsidR="003C4DBC" w:rsidRPr="002C7574">
        <w:rPr>
          <w:rFonts w:ascii="Times New Roman" w:hAnsi="Times New Roman"/>
          <w:sz w:val="24"/>
          <w:szCs w:val="24"/>
        </w:rPr>
        <w:t xml:space="preserve"> enhance and supplement DIB participant’s capabilities to safeguard</w:t>
      </w:r>
      <w:r w:rsidRPr="002C7574">
        <w:rPr>
          <w:rFonts w:ascii="Times New Roman" w:hAnsi="Times New Roman"/>
          <w:sz w:val="24"/>
          <w:szCs w:val="24"/>
        </w:rPr>
        <w:t xml:space="preserve"> D</w:t>
      </w:r>
      <w:r w:rsidR="002B563B" w:rsidRPr="002C7574">
        <w:rPr>
          <w:rFonts w:ascii="Times New Roman" w:hAnsi="Times New Roman"/>
          <w:sz w:val="24"/>
          <w:szCs w:val="24"/>
        </w:rPr>
        <w:t>epartment of Defense (DoD)</w:t>
      </w:r>
      <w:r w:rsidRPr="002C7574">
        <w:rPr>
          <w:rFonts w:ascii="Times New Roman" w:hAnsi="Times New Roman"/>
          <w:sz w:val="24"/>
          <w:szCs w:val="24"/>
        </w:rPr>
        <w:t xml:space="preserve"> information </w:t>
      </w:r>
      <w:r w:rsidR="00E92C2B" w:rsidRPr="002C7574">
        <w:rPr>
          <w:rFonts w:ascii="Times New Roman" w:hAnsi="Times New Roman"/>
          <w:sz w:val="24"/>
          <w:szCs w:val="24"/>
        </w:rPr>
        <w:t xml:space="preserve">that </w:t>
      </w:r>
      <w:r w:rsidRPr="002C7574">
        <w:rPr>
          <w:rFonts w:ascii="Times New Roman" w:hAnsi="Times New Roman"/>
          <w:sz w:val="24"/>
          <w:szCs w:val="24"/>
        </w:rPr>
        <w:t>resid</w:t>
      </w:r>
      <w:r w:rsidR="00E92C2B" w:rsidRPr="002C7574">
        <w:rPr>
          <w:rFonts w:ascii="Times New Roman" w:hAnsi="Times New Roman"/>
          <w:sz w:val="24"/>
          <w:szCs w:val="24"/>
        </w:rPr>
        <w:t>es</w:t>
      </w:r>
      <w:r w:rsidRPr="002C7574">
        <w:rPr>
          <w:rFonts w:ascii="Times New Roman" w:hAnsi="Times New Roman"/>
          <w:sz w:val="24"/>
          <w:szCs w:val="24"/>
        </w:rPr>
        <w:t xml:space="preserve"> on</w:t>
      </w:r>
      <w:r w:rsidR="003E6FB1" w:rsidRPr="002C7574">
        <w:rPr>
          <w:rFonts w:ascii="Times New Roman" w:hAnsi="Times New Roman"/>
          <w:sz w:val="24"/>
          <w:szCs w:val="24"/>
        </w:rPr>
        <w:t>,</w:t>
      </w:r>
      <w:r w:rsidRPr="002C7574">
        <w:rPr>
          <w:rFonts w:ascii="Times New Roman" w:hAnsi="Times New Roman"/>
          <w:sz w:val="24"/>
          <w:szCs w:val="24"/>
        </w:rPr>
        <w:t xml:space="preserve"> or transit</w:t>
      </w:r>
      <w:r w:rsidR="00E92C2B" w:rsidRPr="002C7574">
        <w:rPr>
          <w:rFonts w:ascii="Times New Roman" w:hAnsi="Times New Roman"/>
          <w:sz w:val="24"/>
          <w:szCs w:val="24"/>
        </w:rPr>
        <w:t>s</w:t>
      </w:r>
      <w:r w:rsidR="003E6FB1" w:rsidRPr="002C7574">
        <w:rPr>
          <w:rFonts w:ascii="Times New Roman" w:hAnsi="Times New Roman"/>
          <w:sz w:val="24"/>
          <w:szCs w:val="24"/>
        </w:rPr>
        <w:t>,</w:t>
      </w:r>
      <w:r w:rsidRPr="002C7574">
        <w:rPr>
          <w:rFonts w:ascii="Times New Roman" w:hAnsi="Times New Roman"/>
          <w:sz w:val="24"/>
          <w:szCs w:val="24"/>
        </w:rPr>
        <w:t xml:space="preserve"> DIB unclassified </w:t>
      </w:r>
      <w:r w:rsidR="00E92C2B" w:rsidRPr="002C7574">
        <w:rPr>
          <w:rFonts w:ascii="Times New Roman" w:hAnsi="Times New Roman"/>
          <w:sz w:val="24"/>
          <w:szCs w:val="24"/>
        </w:rPr>
        <w:t xml:space="preserve">information </w:t>
      </w:r>
      <w:r w:rsidR="007E6C4C" w:rsidRPr="002C7574">
        <w:rPr>
          <w:rFonts w:ascii="Times New Roman" w:hAnsi="Times New Roman"/>
          <w:sz w:val="24"/>
          <w:szCs w:val="24"/>
        </w:rPr>
        <w:t>systems</w:t>
      </w:r>
      <w:r w:rsidR="0095166D" w:rsidRPr="002C7574">
        <w:rPr>
          <w:rFonts w:ascii="Times New Roman" w:hAnsi="Times New Roman"/>
          <w:sz w:val="24"/>
          <w:szCs w:val="24"/>
        </w:rPr>
        <w:t>.</w:t>
      </w:r>
      <w:r w:rsidRPr="002C7574">
        <w:rPr>
          <w:rFonts w:ascii="Times New Roman" w:hAnsi="Times New Roman"/>
          <w:sz w:val="24"/>
          <w:szCs w:val="24"/>
        </w:rPr>
        <w:t xml:space="preserve">  The requested information supports the collaborative cyber threat information sharing and incident reporting </w:t>
      </w:r>
      <w:r w:rsidR="003A6641" w:rsidRPr="002C7574">
        <w:rPr>
          <w:rFonts w:ascii="Times New Roman" w:hAnsi="Times New Roman"/>
          <w:sz w:val="24"/>
          <w:szCs w:val="24"/>
        </w:rPr>
        <w:t xml:space="preserve">partnership </w:t>
      </w:r>
      <w:r w:rsidRPr="002C7574">
        <w:rPr>
          <w:rFonts w:ascii="Times New Roman" w:hAnsi="Times New Roman"/>
          <w:sz w:val="24"/>
          <w:szCs w:val="24"/>
        </w:rPr>
        <w:t xml:space="preserve">between </w:t>
      </w:r>
      <w:proofErr w:type="gramStart"/>
      <w:r w:rsidRPr="002C7574">
        <w:rPr>
          <w:rFonts w:ascii="Times New Roman" w:hAnsi="Times New Roman"/>
          <w:sz w:val="24"/>
          <w:szCs w:val="24"/>
        </w:rPr>
        <w:t>DoD</w:t>
      </w:r>
      <w:proofErr w:type="gramEnd"/>
      <w:r w:rsidRPr="002C7574">
        <w:rPr>
          <w:rFonts w:ascii="Times New Roman" w:hAnsi="Times New Roman"/>
          <w:sz w:val="24"/>
          <w:szCs w:val="24"/>
        </w:rPr>
        <w:t xml:space="preserve"> and the DIB</w:t>
      </w:r>
      <w:r w:rsidR="0095166D" w:rsidRPr="002C7574">
        <w:rPr>
          <w:rFonts w:ascii="Times New Roman" w:hAnsi="Times New Roman"/>
          <w:sz w:val="24"/>
          <w:szCs w:val="24"/>
        </w:rPr>
        <w:t>.</w:t>
      </w:r>
      <w:r w:rsidR="00D34246" w:rsidRPr="002C7574">
        <w:rPr>
          <w:rFonts w:ascii="Times New Roman" w:hAnsi="Times New Roman"/>
          <w:sz w:val="24"/>
          <w:szCs w:val="24"/>
        </w:rPr>
        <w:t xml:space="preserve">  </w:t>
      </w:r>
      <w:r w:rsidR="002C7574" w:rsidRPr="002C7574">
        <w:rPr>
          <w:rFonts w:ascii="Times New Roman" w:hAnsi="Times New Roman"/>
          <w:sz w:val="24"/>
          <w:szCs w:val="24"/>
        </w:rPr>
        <w:t>The I</w:t>
      </w:r>
      <w:r w:rsidR="00CC1818">
        <w:rPr>
          <w:rFonts w:ascii="Times New Roman" w:hAnsi="Times New Roman"/>
          <w:sz w:val="24"/>
          <w:szCs w:val="24"/>
        </w:rPr>
        <w:t>ncident Collection Form (I</w:t>
      </w:r>
      <w:r w:rsidR="002C7574" w:rsidRPr="002C7574">
        <w:rPr>
          <w:rFonts w:ascii="Times New Roman" w:hAnsi="Times New Roman"/>
          <w:sz w:val="24"/>
          <w:szCs w:val="24"/>
        </w:rPr>
        <w:t>CF</w:t>
      </w:r>
      <w:r w:rsidR="00CC1818">
        <w:rPr>
          <w:rFonts w:ascii="Times New Roman" w:hAnsi="Times New Roman"/>
          <w:sz w:val="24"/>
          <w:szCs w:val="24"/>
        </w:rPr>
        <w:t>)</w:t>
      </w:r>
      <w:r w:rsidR="002C7574" w:rsidRPr="002C7574">
        <w:rPr>
          <w:rFonts w:ascii="Times New Roman" w:hAnsi="Times New Roman"/>
          <w:sz w:val="24"/>
          <w:szCs w:val="24"/>
        </w:rPr>
        <w:t xml:space="preserve"> supports the operational implementation of DIB CS/IA incident reporting and response.  The purpose for collecting POC information on the ICF is to provide sufficient contact information for the DC3/DCISE to follow-up with the company reporting an incident (e.g., a known or suspected compromise to </w:t>
      </w:r>
      <w:proofErr w:type="gramStart"/>
      <w:r w:rsidR="002C7574" w:rsidRPr="002C7574">
        <w:rPr>
          <w:rFonts w:ascii="Times New Roman" w:hAnsi="Times New Roman"/>
          <w:sz w:val="24"/>
          <w:szCs w:val="24"/>
        </w:rPr>
        <w:t>DoD</w:t>
      </w:r>
      <w:proofErr w:type="gramEnd"/>
      <w:r w:rsidR="002C7574" w:rsidRPr="002C7574">
        <w:rPr>
          <w:rFonts w:ascii="Times New Roman" w:hAnsi="Times New Roman"/>
          <w:sz w:val="24"/>
          <w:szCs w:val="24"/>
        </w:rPr>
        <w:t xml:space="preserve"> information that resides on, or transits, the company’s unclassified information systems).  </w:t>
      </w:r>
    </w:p>
    <w:p w:rsidR="002C7574" w:rsidRPr="002C7574" w:rsidRDefault="002C7574" w:rsidP="002C7574">
      <w:pPr>
        <w:pStyle w:val="PlainText"/>
        <w:numPr>
          <w:ilvl w:val="0"/>
          <w:numId w:val="28"/>
        </w:numPr>
        <w:ind w:left="900" w:hanging="180"/>
        <w:rPr>
          <w:rFonts w:ascii="Times New Roman" w:hAnsi="Times New Roman"/>
          <w:sz w:val="24"/>
          <w:szCs w:val="24"/>
        </w:rPr>
      </w:pPr>
      <w:r w:rsidRPr="002C7574">
        <w:rPr>
          <w:rFonts w:ascii="Times New Roman" w:hAnsi="Times New Roman"/>
          <w:sz w:val="24"/>
          <w:szCs w:val="24"/>
        </w:rPr>
        <w:t xml:space="preserve">Each DIB </w:t>
      </w:r>
      <w:r w:rsidR="00B376A0">
        <w:rPr>
          <w:rFonts w:ascii="Times New Roman" w:hAnsi="Times New Roman"/>
          <w:sz w:val="24"/>
          <w:szCs w:val="24"/>
        </w:rPr>
        <w:t>p</w:t>
      </w:r>
      <w:r w:rsidRPr="002C7574">
        <w:rPr>
          <w:rFonts w:ascii="Times New Roman" w:hAnsi="Times New Roman"/>
          <w:sz w:val="24"/>
          <w:szCs w:val="24"/>
        </w:rPr>
        <w:t>art</w:t>
      </w:r>
      <w:r w:rsidR="00002297">
        <w:rPr>
          <w:rFonts w:ascii="Times New Roman" w:hAnsi="Times New Roman"/>
          <w:sz w:val="24"/>
          <w:szCs w:val="24"/>
        </w:rPr>
        <w:t>icipant</w:t>
      </w:r>
      <w:r w:rsidRPr="002C7574">
        <w:rPr>
          <w:rFonts w:ascii="Times New Roman" w:hAnsi="Times New Roman"/>
          <w:sz w:val="24"/>
          <w:szCs w:val="24"/>
        </w:rPr>
        <w:t xml:space="preserve"> identifies personnel that are authorized to submit an ICF to DC3.  Typically, the authorized personnel are comprised of technical staff and their network responders.  These technical points of contact are key to rapid network defense of DIB networks, and therefore are authorized to collaborate with </w:t>
      </w:r>
      <w:proofErr w:type="gramStart"/>
      <w:r w:rsidRPr="002C7574">
        <w:rPr>
          <w:rFonts w:ascii="Times New Roman" w:hAnsi="Times New Roman"/>
          <w:sz w:val="24"/>
          <w:szCs w:val="24"/>
        </w:rPr>
        <w:t>DoD</w:t>
      </w:r>
      <w:proofErr w:type="gramEnd"/>
      <w:r w:rsidRPr="002C7574">
        <w:rPr>
          <w:rFonts w:ascii="Times New Roman" w:hAnsi="Times New Roman"/>
          <w:sz w:val="24"/>
          <w:szCs w:val="24"/>
        </w:rPr>
        <w:t xml:space="preserve"> on rapid mitigation/remediation strategies to incidents.  These personnel are not, however, the company’s senior corporate officials and staff that manage overall participation in the DIB CS/IA program for the company.  Key corporate official POC information is collected during the application process.  </w:t>
      </w:r>
    </w:p>
    <w:p w:rsidR="000B564B" w:rsidRPr="0019740B" w:rsidRDefault="00A768D3" w:rsidP="00307A0F">
      <w:pPr>
        <w:pStyle w:val="NormalWeb"/>
        <w:spacing w:before="0" w:beforeAutospacing="0" w:after="0" w:afterAutospacing="0"/>
        <w:ind w:firstLine="360"/>
        <w:outlineLvl w:val="0"/>
      </w:pPr>
      <w:r w:rsidRPr="0019740B">
        <w:t xml:space="preserve"> </w:t>
      </w:r>
    </w:p>
    <w:p w:rsidR="005E0A0F" w:rsidRPr="0019740B" w:rsidRDefault="00917FA8" w:rsidP="001D1D51">
      <w:pPr>
        <w:pStyle w:val="NormalWeb"/>
        <w:numPr>
          <w:ilvl w:val="1"/>
          <w:numId w:val="2"/>
        </w:numPr>
        <w:ind w:left="720"/>
        <w:outlineLvl w:val="0"/>
        <w:rPr>
          <w:u w:val="single"/>
        </w:rPr>
      </w:pPr>
      <w:r w:rsidRPr="0019740B">
        <w:rPr>
          <w:u w:val="single"/>
        </w:rPr>
        <w:t>Use of the i</w:t>
      </w:r>
      <w:r w:rsidR="005E0A0F" w:rsidRPr="0019740B">
        <w:rPr>
          <w:u w:val="single"/>
        </w:rPr>
        <w:t>nformation</w:t>
      </w:r>
    </w:p>
    <w:p w:rsidR="00E25EB0" w:rsidRDefault="009A3AF1" w:rsidP="00E25EB0">
      <w:pPr>
        <w:pStyle w:val="NormalWeb"/>
        <w:spacing w:before="0" w:beforeAutospacing="0" w:after="0" w:afterAutospacing="0"/>
        <w:outlineLvl w:val="0"/>
      </w:pPr>
      <w:r>
        <w:t xml:space="preserve">     I</w:t>
      </w:r>
      <w:r w:rsidR="00B86FD1" w:rsidRPr="0019740B">
        <w:t xml:space="preserve">n most cases, DIB </w:t>
      </w:r>
      <w:r w:rsidR="0095166D" w:rsidRPr="0019740B">
        <w:t>participants</w:t>
      </w:r>
      <w:r w:rsidR="00B86FD1" w:rsidRPr="0019740B">
        <w:t xml:space="preserve"> report cyber incidents using a DIB CS/IA </w:t>
      </w:r>
      <w:r w:rsidR="00E25EB0">
        <w:t>p</w:t>
      </w:r>
      <w:r w:rsidR="00B86FD1" w:rsidRPr="0019740B">
        <w:t xml:space="preserve">rogram standardized </w:t>
      </w:r>
      <w:r w:rsidR="00CC1818">
        <w:t>ICF</w:t>
      </w:r>
      <w:r w:rsidR="00B86FD1" w:rsidRPr="0019740B">
        <w:t xml:space="preserve">, which is submitted to the DoD-DIB Collaborative Information Sharing Environment (DCISE) that is part of the DoD Cyber Crime Center (DC3). </w:t>
      </w:r>
      <w:r w:rsidR="004D3E68" w:rsidRPr="0019740B">
        <w:t xml:space="preserve"> </w:t>
      </w:r>
      <w:r w:rsidR="00145D1A" w:rsidRPr="0019740B">
        <w:t>The DIB participant can download the ICF, complete it, and submit it</w:t>
      </w:r>
      <w:r w:rsidR="00E92C2B">
        <w:t xml:space="preserve"> via encrypted email or fax</w:t>
      </w:r>
      <w:r w:rsidR="00145D1A" w:rsidRPr="0019740B">
        <w:t xml:space="preserve">, or they can submit the data via an online web location. </w:t>
      </w:r>
      <w:r w:rsidR="00B86FD1" w:rsidRPr="0019740B">
        <w:t xml:space="preserve"> In some cases, a </w:t>
      </w:r>
      <w:r w:rsidR="0095166D" w:rsidRPr="0019740B">
        <w:t>DIB participant</w:t>
      </w:r>
      <w:r w:rsidR="00B86FD1" w:rsidRPr="0019740B">
        <w:t xml:space="preserve"> may elect to report the </w:t>
      </w:r>
      <w:r w:rsidR="00145D1A" w:rsidRPr="0019740B">
        <w:t xml:space="preserve">incident without using the ICF </w:t>
      </w:r>
      <w:r w:rsidR="00B86FD1" w:rsidRPr="0019740B">
        <w:t>through a variety of communications channels, includ</w:t>
      </w:r>
      <w:r w:rsidR="00F215E9" w:rsidRPr="0019740B">
        <w:t>ing email, fax, or by phone.</w:t>
      </w:r>
      <w:r w:rsidR="005A5620" w:rsidRPr="0019740B">
        <w:t xml:space="preserve"> </w:t>
      </w:r>
    </w:p>
    <w:p w:rsidR="00E25EB0" w:rsidRPr="00E25EB0" w:rsidRDefault="00E25EB0" w:rsidP="001D1D51">
      <w:pPr>
        <w:pStyle w:val="NormalWeb"/>
        <w:numPr>
          <w:ilvl w:val="0"/>
          <w:numId w:val="10"/>
        </w:numPr>
        <w:ind w:left="1080"/>
        <w:rPr>
          <w:u w:val="single"/>
        </w:rPr>
      </w:pPr>
      <w:r w:rsidRPr="00E25EB0">
        <w:rPr>
          <w:u w:val="single"/>
        </w:rPr>
        <w:t>Relevant Statutes/Regulations</w:t>
      </w:r>
    </w:p>
    <w:p w:rsidR="001F4188" w:rsidRPr="0019740B" w:rsidRDefault="00661AC9" w:rsidP="00E25EB0">
      <w:pPr>
        <w:pStyle w:val="NormalWeb"/>
        <w:ind w:firstLine="360"/>
      </w:pPr>
      <w:r w:rsidRPr="0019740B">
        <w:t xml:space="preserve">The following </w:t>
      </w:r>
      <w:r w:rsidR="003C4DBC">
        <w:t xml:space="preserve">statutes and </w:t>
      </w:r>
      <w:r w:rsidRPr="0019740B">
        <w:t>policy guidance identifies cyber threat information sharing as an urgent national-level priority and supports the collection of information from the DIB. This guidance includes the collection, management and sharing of information for cyber security purposes, support</w:t>
      </w:r>
      <w:r w:rsidR="007F4C7E" w:rsidRPr="0019740B">
        <w:t>s</w:t>
      </w:r>
      <w:r w:rsidRPr="0019740B">
        <w:t xml:space="preserve"> and implement</w:t>
      </w:r>
      <w:r w:rsidR="007F4C7E" w:rsidRPr="0019740B">
        <w:t>s</w:t>
      </w:r>
      <w:r w:rsidRPr="0019740B">
        <w:t xml:space="preserve"> national and DoD-specific guidance and authority</w:t>
      </w:r>
      <w:r w:rsidR="009A4798" w:rsidRPr="0019740B">
        <w:t>.</w:t>
      </w:r>
    </w:p>
    <w:p w:rsidR="00C41253" w:rsidRDefault="00661AC9" w:rsidP="001D1D51">
      <w:pPr>
        <w:pStyle w:val="NormalWeb"/>
        <w:numPr>
          <w:ilvl w:val="3"/>
          <w:numId w:val="2"/>
        </w:numPr>
        <w:spacing w:after="240" w:afterAutospacing="0"/>
        <w:ind w:left="1440" w:hanging="360"/>
      </w:pPr>
      <w:r w:rsidRPr="0019740B">
        <w:t>Information Assurance (IA)</w:t>
      </w:r>
    </w:p>
    <w:p w:rsidR="004D3E68" w:rsidRPr="0019740B" w:rsidRDefault="00C41253" w:rsidP="00C41253">
      <w:pPr>
        <w:pStyle w:val="NormalWeb"/>
        <w:spacing w:after="240" w:afterAutospacing="0"/>
      </w:pPr>
      <w:r>
        <w:lastRenderedPageBreak/>
        <w:t xml:space="preserve">     </w:t>
      </w:r>
      <w:proofErr w:type="gramStart"/>
      <w:r w:rsidR="00661AC9" w:rsidRPr="0019740B">
        <w:t>DoD</w:t>
      </w:r>
      <w:proofErr w:type="gramEnd"/>
      <w:r w:rsidR="00661AC9" w:rsidRPr="0019740B">
        <w:t xml:space="preserve"> is required by statute to establish programs and activities to protect DoD information and DoD information systems, including information and information systems operated and maintained by contractors or others in support of DoD activities.  Section 2224 of Title 10, U.S. Code (U.S.C.), requires </w:t>
      </w:r>
      <w:proofErr w:type="gramStart"/>
      <w:r w:rsidR="00661AC9" w:rsidRPr="0019740B">
        <w:t>DoD</w:t>
      </w:r>
      <w:proofErr w:type="gramEnd"/>
      <w:r w:rsidR="00661AC9" w:rsidRPr="0019740B">
        <w:t xml:space="preserve"> to establish a Defense IA </w:t>
      </w:r>
      <w:r w:rsidR="00832C05">
        <w:t>P</w:t>
      </w:r>
      <w:r w:rsidR="00661AC9" w:rsidRPr="0019740B">
        <w:t>rogram to protect and defend DoD information, information systems, and information networks that are critical to the Department during day</w:t>
      </w:r>
      <w:r w:rsidR="00661AC9" w:rsidRPr="0019740B">
        <w:rPr>
          <w:rFonts w:ascii="Cambria Math" w:hAnsi="Cambria Math"/>
        </w:rPr>
        <w:t>‐</w:t>
      </w:r>
      <w:r w:rsidR="00661AC9" w:rsidRPr="0019740B">
        <w:t>to</w:t>
      </w:r>
      <w:r w:rsidR="00661AC9" w:rsidRPr="0019740B">
        <w:rPr>
          <w:rFonts w:ascii="Cambria Math" w:hAnsi="Cambria Math"/>
        </w:rPr>
        <w:t>‐</w:t>
      </w:r>
      <w:r w:rsidR="00661AC9" w:rsidRPr="0019740B">
        <w:t>day operations and operations in times of crisis. (10 U.S.C. § 2224(a))  The</w:t>
      </w:r>
      <w:r w:rsidR="00832C05">
        <w:t xml:space="preserve"> </w:t>
      </w:r>
      <w:r w:rsidR="00661AC9" w:rsidRPr="0019740B">
        <w:t xml:space="preserve">program must provide continuously for the availability, integrity, authentication, confidentiality, non-repudiation, and rapid restitution of information and information systems that are essential elements of the Defense information infrastructure. (10 U.S.C. § 2224(b))  The program strategy also must include vulnerability and threat assessments for defense and supporting non-defense information infrastructures, joint activities with elements of the national information infrastructure, and coordination with representatives of those national critical infrastructure systems that are essential to </w:t>
      </w:r>
      <w:proofErr w:type="gramStart"/>
      <w:r w:rsidR="00661AC9" w:rsidRPr="0019740B">
        <w:t>DoD</w:t>
      </w:r>
      <w:proofErr w:type="gramEnd"/>
      <w:r w:rsidR="00661AC9" w:rsidRPr="0019740B">
        <w:t xml:space="preserve"> operations. (10 U.S.C. § 2224(c))  The program must provide for coordination, as appropriate, with the heads of any relevant federal agency and with representatives of those national critical information infrastructure systems that are essential to the operations of the Department regarding information assurance measures necessary to the protection of these systems. (10 U.S.C. § 2224(d))</w:t>
      </w:r>
      <w:r w:rsidR="004D3E68" w:rsidRPr="0019740B">
        <w:t xml:space="preserve">  </w:t>
      </w:r>
    </w:p>
    <w:p w:rsidR="00872663" w:rsidRPr="0019740B" w:rsidRDefault="00661AC9" w:rsidP="007A2974">
      <w:pPr>
        <w:pStyle w:val="NormalWeb"/>
        <w:spacing w:after="240" w:afterAutospacing="0"/>
        <w:ind w:firstLine="360"/>
      </w:pPr>
      <w:r w:rsidRPr="0019740B">
        <w:t xml:space="preserve">The Defense IA Program also must ensure compliance with </w:t>
      </w:r>
      <w:r w:rsidR="004D3E68" w:rsidRPr="0019740B">
        <w:t>F</w:t>
      </w:r>
      <w:r w:rsidRPr="0019740B">
        <w:t>ederal IA requirements provided in the Federal Information Security Management Act (FISMA)</w:t>
      </w:r>
      <w:r w:rsidR="004D3E68" w:rsidRPr="0019740B">
        <w:t xml:space="preserve">, </w:t>
      </w:r>
      <w:r w:rsidRPr="0019740B">
        <w:t>44 U.S.C. § 3541 et seq.  FISMA requires all federal agencies to provide information security protections for information collected or maintained by</w:t>
      </w:r>
      <w:r w:rsidR="004D3E68" w:rsidRPr="0019740B">
        <w:t>,</w:t>
      </w:r>
      <w:r w:rsidRPr="0019740B">
        <w:t xml:space="preserve"> or on behalf of</w:t>
      </w:r>
      <w:r w:rsidR="004D3E68" w:rsidRPr="0019740B">
        <w:t>,</w:t>
      </w:r>
      <w:r w:rsidRPr="0019740B">
        <w:t xml:space="preserve"> the agency</w:t>
      </w:r>
      <w:r w:rsidR="004D3E68" w:rsidRPr="0019740B">
        <w:t>.  I</w:t>
      </w:r>
      <w:r w:rsidRPr="0019740B">
        <w:t>nformation systems used or operated by an agency or by a contractor of an agency or other organization on behalf of an agency</w:t>
      </w:r>
      <w:r w:rsidR="004D3E68" w:rsidRPr="0019740B">
        <w:t xml:space="preserve"> must be in accordance with </w:t>
      </w:r>
      <w:r w:rsidRPr="0019740B">
        <w:t>44 U.S.C. § 3544(a)(1)(A).  Agencies are expressly required to develop, document, and implement programs to provide information security for information and information systems that support the operations and assets of the agency, including those provided by another agency, contractor, or other source</w:t>
      </w:r>
      <w:r w:rsidR="004D3E68" w:rsidRPr="0019740B">
        <w:t xml:space="preserve"> in accordance with </w:t>
      </w:r>
      <w:r w:rsidRPr="0019740B">
        <w:t>44 U.S.C. § 3544(b).</w:t>
      </w:r>
    </w:p>
    <w:p w:rsidR="005E0A0F" w:rsidRPr="0019740B" w:rsidRDefault="005E0A0F" w:rsidP="001D1D51">
      <w:pPr>
        <w:pStyle w:val="NormalWeb"/>
        <w:numPr>
          <w:ilvl w:val="1"/>
          <w:numId w:val="2"/>
        </w:numPr>
        <w:spacing w:before="0" w:beforeAutospacing="0" w:after="240" w:afterAutospacing="0"/>
        <w:ind w:left="720"/>
        <w:rPr>
          <w:u w:val="single"/>
        </w:rPr>
      </w:pPr>
      <w:r w:rsidRPr="0019740B">
        <w:rPr>
          <w:u w:val="single"/>
        </w:rPr>
        <w:t>Use of Information Technology</w:t>
      </w:r>
    </w:p>
    <w:p w:rsidR="00846F19" w:rsidRPr="0019740B" w:rsidRDefault="00344362" w:rsidP="00C41253">
      <w:pPr>
        <w:pStyle w:val="NormalWeb"/>
        <w:spacing w:before="0" w:beforeAutospacing="0" w:after="240" w:afterAutospacing="0"/>
        <w:ind w:left="720" w:hanging="630"/>
        <w:outlineLvl w:val="0"/>
      </w:pPr>
      <w:r>
        <w:t xml:space="preserve">    </w:t>
      </w:r>
      <w:r w:rsidR="008E62EC" w:rsidRPr="0019740B">
        <w:t xml:space="preserve">DIB </w:t>
      </w:r>
      <w:r w:rsidR="00BB49D0" w:rsidRPr="0019740B">
        <w:t>p</w:t>
      </w:r>
      <w:r w:rsidR="008E62EC" w:rsidRPr="0019740B">
        <w:t>articipants</w:t>
      </w:r>
      <w:r w:rsidR="001673A8" w:rsidRPr="0019740B">
        <w:t xml:space="preserve"> </w:t>
      </w:r>
      <w:r w:rsidR="00F1334F" w:rsidRPr="0019740B">
        <w:t>will provide</w:t>
      </w:r>
      <w:r w:rsidR="001673A8" w:rsidRPr="0019740B">
        <w:t xml:space="preserve"> their incident </w:t>
      </w:r>
      <w:r w:rsidR="009E0095" w:rsidRPr="0019740B">
        <w:t>information</w:t>
      </w:r>
      <w:r w:rsidR="00F1334F" w:rsidRPr="0019740B">
        <w:t xml:space="preserve"> using the following options</w:t>
      </w:r>
      <w:r w:rsidR="001673A8" w:rsidRPr="0019740B">
        <w:t>:</w:t>
      </w:r>
    </w:p>
    <w:p w:rsidR="001F4188" w:rsidRPr="0019740B" w:rsidRDefault="001673A8" w:rsidP="001F4188">
      <w:pPr>
        <w:pStyle w:val="NormalWeb"/>
        <w:numPr>
          <w:ilvl w:val="3"/>
          <w:numId w:val="2"/>
        </w:numPr>
        <w:spacing w:before="0" w:beforeAutospacing="0" w:after="120" w:afterAutospacing="0"/>
        <w:ind w:left="0" w:firstLine="1170"/>
      </w:pPr>
      <w:r w:rsidRPr="0019740B">
        <w:t xml:space="preserve">Download, complete and submit </w:t>
      </w:r>
      <w:r w:rsidR="00E75CD0" w:rsidRPr="0019740B">
        <w:t xml:space="preserve">the </w:t>
      </w:r>
      <w:r w:rsidR="003A6641" w:rsidRPr="0019740B">
        <w:t>ICF</w:t>
      </w:r>
      <w:r w:rsidR="00476519" w:rsidRPr="0019740B">
        <w:t xml:space="preserve">, </w:t>
      </w:r>
      <w:r w:rsidR="009E0095" w:rsidRPr="0019740B">
        <w:t xml:space="preserve">via </w:t>
      </w:r>
      <w:r w:rsidR="00476519" w:rsidRPr="0019740B">
        <w:t xml:space="preserve">encrypted </w:t>
      </w:r>
      <w:r w:rsidR="009E0095" w:rsidRPr="0019740B">
        <w:t>email</w:t>
      </w:r>
      <w:r w:rsidR="008E62EC" w:rsidRPr="0019740B">
        <w:t xml:space="preserve"> using DoD-approved medium assurance certificates.  </w:t>
      </w:r>
      <w:r w:rsidR="00614E68" w:rsidRPr="0019740B">
        <w:t>(</w:t>
      </w:r>
      <w:r w:rsidR="008E62EC" w:rsidRPr="0019740B">
        <w:t>Fax can be used as a</w:t>
      </w:r>
      <w:r w:rsidR="00E92C2B">
        <w:t>n</w:t>
      </w:r>
      <w:r w:rsidR="008E62EC" w:rsidRPr="0019740B">
        <w:t xml:space="preserve"> alternative</w:t>
      </w:r>
      <w:r w:rsidR="00476519" w:rsidRPr="0019740B">
        <w:t xml:space="preserve">) </w:t>
      </w:r>
    </w:p>
    <w:p w:rsidR="001673A8" w:rsidRPr="0019740B" w:rsidRDefault="001673A8" w:rsidP="001D1D51">
      <w:pPr>
        <w:pStyle w:val="NormalWeb"/>
        <w:numPr>
          <w:ilvl w:val="3"/>
          <w:numId w:val="2"/>
        </w:numPr>
        <w:spacing w:before="0" w:beforeAutospacing="0" w:after="240" w:afterAutospacing="0"/>
        <w:ind w:left="0" w:firstLine="1170"/>
      </w:pPr>
      <w:r w:rsidRPr="0019740B">
        <w:t xml:space="preserve">Complete and submit </w:t>
      </w:r>
      <w:r w:rsidR="00476519" w:rsidRPr="0019740B">
        <w:t xml:space="preserve">data </w:t>
      </w:r>
      <w:r w:rsidR="00614E68" w:rsidRPr="0019740B">
        <w:t xml:space="preserve">with DoD-approved </w:t>
      </w:r>
      <w:r w:rsidR="003A6641" w:rsidRPr="0019740B">
        <w:t xml:space="preserve">medium assurance certificates </w:t>
      </w:r>
      <w:r w:rsidR="00476519" w:rsidRPr="0019740B">
        <w:t xml:space="preserve">via </w:t>
      </w:r>
      <w:r w:rsidRPr="0019740B">
        <w:t>an o</w:t>
      </w:r>
      <w:r w:rsidR="004B70B7" w:rsidRPr="0019740B">
        <w:t xml:space="preserve">nline </w:t>
      </w:r>
      <w:r w:rsidR="00476519" w:rsidRPr="0019740B">
        <w:t xml:space="preserve">web </w:t>
      </w:r>
      <w:r w:rsidR="004B70B7" w:rsidRPr="0019740B">
        <w:t>form</w:t>
      </w:r>
      <w:r w:rsidR="00695CC0" w:rsidRPr="0019740B">
        <w:t>.</w:t>
      </w:r>
      <w:r w:rsidR="004B70B7" w:rsidRPr="0019740B">
        <w:t xml:space="preserve"> </w:t>
      </w:r>
    </w:p>
    <w:p w:rsidR="00396280" w:rsidRPr="0019740B" w:rsidRDefault="00344362" w:rsidP="00D355A9">
      <w:pPr>
        <w:pStyle w:val="NormalWeb"/>
        <w:spacing w:line="288" w:lineRule="atLeast"/>
        <w:ind w:firstLine="90"/>
      </w:pPr>
      <w:r>
        <w:t xml:space="preserve">   </w:t>
      </w:r>
      <w:r w:rsidR="00BB0F28">
        <w:t xml:space="preserve"> </w:t>
      </w:r>
      <w:r w:rsidR="00EB300D" w:rsidRPr="0019740B">
        <w:t>The use of technology (e.g., forms software and online access) will decrease the respondent reporting burden.  If respondents choose to use the electronic ICF, it will standardize data entry and allow respondents to make data entry selections by checking appropriate boxes, enabling digital signatures, and automate email delivery using software macros.  The online web form provides similar, user-friendly conveniences.</w:t>
      </w:r>
    </w:p>
    <w:p w:rsidR="00E25CF3" w:rsidRDefault="00E25CF3" w:rsidP="00EB300D">
      <w:pPr>
        <w:pStyle w:val="NormalWeb"/>
        <w:spacing w:before="0" w:beforeAutospacing="0" w:after="0" w:afterAutospacing="0"/>
        <w:outlineLvl w:val="0"/>
        <w:rPr>
          <w:u w:val="single"/>
        </w:rPr>
      </w:pPr>
    </w:p>
    <w:p w:rsidR="004062CE" w:rsidRDefault="004062CE" w:rsidP="00EB300D">
      <w:pPr>
        <w:pStyle w:val="NormalWeb"/>
        <w:spacing w:before="0" w:beforeAutospacing="0" w:after="0" w:afterAutospacing="0"/>
        <w:outlineLvl w:val="0"/>
        <w:rPr>
          <w:u w:val="single"/>
        </w:rPr>
      </w:pPr>
    </w:p>
    <w:p w:rsidR="004062CE" w:rsidRPr="003A1C0A" w:rsidRDefault="004062CE" w:rsidP="00EB300D">
      <w:pPr>
        <w:pStyle w:val="NormalWeb"/>
        <w:spacing w:before="0" w:beforeAutospacing="0" w:after="0" w:afterAutospacing="0"/>
        <w:outlineLvl w:val="0"/>
        <w:rPr>
          <w:u w:val="single"/>
        </w:rPr>
      </w:pPr>
    </w:p>
    <w:p w:rsidR="005E0A0F" w:rsidRPr="003A1C0A" w:rsidRDefault="007A2974" w:rsidP="001D1D51">
      <w:pPr>
        <w:pStyle w:val="NormalWeb"/>
        <w:numPr>
          <w:ilvl w:val="1"/>
          <w:numId w:val="2"/>
        </w:numPr>
        <w:tabs>
          <w:tab w:val="left" w:pos="630"/>
        </w:tabs>
        <w:spacing w:before="0" w:beforeAutospacing="0" w:after="240" w:afterAutospacing="0"/>
        <w:ind w:left="720"/>
        <w:rPr>
          <w:u w:val="single"/>
        </w:rPr>
      </w:pPr>
      <w:r w:rsidRPr="00855595">
        <w:lastRenderedPageBreak/>
        <w:t xml:space="preserve"> </w:t>
      </w:r>
      <w:r w:rsidR="005E0A0F" w:rsidRPr="003A1C0A">
        <w:rPr>
          <w:u w:val="single"/>
        </w:rPr>
        <w:t>Non-duplication</w:t>
      </w:r>
    </w:p>
    <w:p w:rsidR="00E25CF3" w:rsidRPr="0019740B" w:rsidRDefault="00E92C2B" w:rsidP="009A3AF1">
      <w:pPr>
        <w:pStyle w:val="NormalWeb"/>
        <w:spacing w:before="0" w:beforeAutospacing="0" w:after="0" w:afterAutospacing="0"/>
        <w:ind w:firstLine="360"/>
        <w:outlineLvl w:val="0"/>
      </w:pPr>
      <w:r>
        <w:t xml:space="preserve">No.  </w:t>
      </w:r>
      <w:r w:rsidR="00E25CF3" w:rsidRPr="0019740B">
        <w:t xml:space="preserve">The information </w:t>
      </w:r>
      <w:r>
        <w:t xml:space="preserve">voluntarily </w:t>
      </w:r>
      <w:r w:rsidR="00E25CF3" w:rsidRPr="0019740B">
        <w:t>provided by respondents</w:t>
      </w:r>
      <w:r w:rsidR="002C7574">
        <w:t xml:space="preserve"> </w:t>
      </w:r>
      <w:r>
        <w:t xml:space="preserve">includes </w:t>
      </w:r>
      <w:r w:rsidR="00E25CF3" w:rsidRPr="0019740B">
        <w:t>timely and detailed reporting on cyber incident</w:t>
      </w:r>
      <w:r w:rsidR="002C7574">
        <w:t>s</w:t>
      </w:r>
      <w:r w:rsidR="00E25CF3" w:rsidRPr="0019740B">
        <w:t xml:space="preserve"> </w:t>
      </w:r>
      <w:r w:rsidR="002C7574">
        <w:t xml:space="preserve">that affect </w:t>
      </w:r>
      <w:proofErr w:type="gramStart"/>
      <w:r w:rsidR="002C7574">
        <w:t>DoD</w:t>
      </w:r>
      <w:proofErr w:type="gramEnd"/>
      <w:r w:rsidR="002C7574">
        <w:t xml:space="preserve"> programs and missions, which </w:t>
      </w:r>
      <w:r w:rsidR="00E25CF3" w:rsidRPr="0019740B">
        <w:t xml:space="preserve">is not </w:t>
      </w:r>
      <w:r w:rsidR="002C7574">
        <w:t xml:space="preserve">routinely </w:t>
      </w:r>
      <w:r w:rsidR="00E25CF3" w:rsidRPr="0019740B">
        <w:t xml:space="preserve">provided to </w:t>
      </w:r>
      <w:r w:rsidR="00145D1A" w:rsidRPr="0019740B">
        <w:t>the Government.</w:t>
      </w:r>
      <w:r w:rsidR="00E25CF3" w:rsidRPr="0019740B">
        <w:t xml:space="preserve"> </w:t>
      </w:r>
    </w:p>
    <w:p w:rsidR="005E0A0F" w:rsidRPr="0019740B" w:rsidRDefault="005E0A0F" w:rsidP="001D1D51">
      <w:pPr>
        <w:pStyle w:val="NormalWeb"/>
        <w:numPr>
          <w:ilvl w:val="1"/>
          <w:numId w:val="2"/>
        </w:numPr>
        <w:ind w:left="720"/>
        <w:outlineLvl w:val="0"/>
        <w:rPr>
          <w:u w:val="single"/>
        </w:rPr>
      </w:pPr>
      <w:bookmarkStart w:id="2" w:name="cp440"/>
      <w:r w:rsidRPr="0019740B">
        <w:rPr>
          <w:u w:val="single"/>
        </w:rPr>
        <w:t>Burden on Small Business</w:t>
      </w:r>
    </w:p>
    <w:bookmarkEnd w:id="2"/>
    <w:p w:rsidR="00B30F3D" w:rsidRPr="0019740B" w:rsidRDefault="001F4188" w:rsidP="00344362">
      <w:pPr>
        <w:pStyle w:val="NormalWeb"/>
        <w:spacing w:before="0" w:beforeAutospacing="0" w:after="0" w:afterAutospacing="0"/>
        <w:outlineLvl w:val="0"/>
      </w:pPr>
      <w:r>
        <w:t xml:space="preserve">     </w:t>
      </w:r>
      <w:r w:rsidR="00344362">
        <w:t xml:space="preserve"> </w:t>
      </w:r>
      <w:r w:rsidR="00145D1A" w:rsidRPr="0019740B">
        <w:t xml:space="preserve">The Government </w:t>
      </w:r>
      <w:r w:rsidR="00B30F3D" w:rsidRPr="0019740B">
        <w:t xml:space="preserve">strives to minimize the information collection burden imposed on small businesses and only requests the minimum amount of information necessary to establish the technical character of a </w:t>
      </w:r>
      <w:proofErr w:type="spellStart"/>
      <w:r w:rsidR="00B30F3D" w:rsidRPr="0019740B">
        <w:t>cyber incident</w:t>
      </w:r>
      <w:proofErr w:type="spellEnd"/>
      <w:r w:rsidR="00B30F3D" w:rsidRPr="0019740B">
        <w:t xml:space="preserve">, and the minimum amount of information needed to validate a </w:t>
      </w:r>
      <w:proofErr w:type="spellStart"/>
      <w:r w:rsidR="00B30F3D" w:rsidRPr="0019740B">
        <w:t>cyber intrusion</w:t>
      </w:r>
      <w:proofErr w:type="spellEnd"/>
      <w:r w:rsidR="00B30F3D" w:rsidRPr="0019740B">
        <w:t xml:space="preserve"> </w:t>
      </w:r>
      <w:r w:rsidR="009A4798" w:rsidRPr="0019740B">
        <w:t xml:space="preserve">damage </w:t>
      </w:r>
      <w:r w:rsidR="00B30F3D" w:rsidRPr="0019740B">
        <w:t xml:space="preserve">assessment. </w:t>
      </w:r>
    </w:p>
    <w:p w:rsidR="005E0A0F" w:rsidRPr="0019740B" w:rsidRDefault="005E0A0F" w:rsidP="001D1D51">
      <w:pPr>
        <w:pStyle w:val="NormalWeb"/>
        <w:numPr>
          <w:ilvl w:val="1"/>
          <w:numId w:val="2"/>
        </w:numPr>
        <w:ind w:left="720"/>
        <w:outlineLvl w:val="0"/>
        <w:rPr>
          <w:u w:val="single"/>
        </w:rPr>
      </w:pPr>
      <w:r w:rsidRPr="0019740B">
        <w:rPr>
          <w:u w:val="single"/>
        </w:rPr>
        <w:t>Less Frequent Collection</w:t>
      </w:r>
    </w:p>
    <w:p w:rsidR="006D2D1F" w:rsidRPr="0019740B" w:rsidRDefault="00344362" w:rsidP="00344362">
      <w:pPr>
        <w:pStyle w:val="NormalWeb"/>
        <w:spacing w:before="0" w:beforeAutospacing="0" w:after="0" w:afterAutospacing="0"/>
        <w:outlineLvl w:val="0"/>
      </w:pPr>
      <w:r>
        <w:t xml:space="preserve">     </w:t>
      </w:r>
      <w:r w:rsidR="006D2D1F" w:rsidRPr="0019740B">
        <w:t xml:space="preserve">DIB participants complete </w:t>
      </w:r>
      <w:r w:rsidR="00B85EA4" w:rsidRPr="0019740B">
        <w:t xml:space="preserve">and submit </w:t>
      </w:r>
      <w:r w:rsidR="002B563B" w:rsidRPr="0019740B">
        <w:t>a</w:t>
      </w:r>
      <w:r w:rsidR="00C977F5" w:rsidRPr="0019740B">
        <w:t xml:space="preserve"> </w:t>
      </w:r>
      <w:r w:rsidR="00B85EA4" w:rsidRPr="0019740B">
        <w:t>DIB CS/IA</w:t>
      </w:r>
      <w:r w:rsidR="00622E0B" w:rsidRPr="0019740B">
        <w:t xml:space="preserve"> cyber</w:t>
      </w:r>
      <w:r w:rsidR="00B85EA4" w:rsidRPr="0019740B">
        <w:t xml:space="preserve"> incident report</w:t>
      </w:r>
      <w:r w:rsidR="006D2D1F" w:rsidRPr="0019740B">
        <w:t xml:space="preserve"> on an “as needed” basis following unauthorized access to an unclassified DIB network that </w:t>
      </w:r>
      <w:r w:rsidR="002C7574">
        <w:t>compromises</w:t>
      </w:r>
      <w:r w:rsidR="006D2D1F" w:rsidRPr="0019740B">
        <w:t xml:space="preserve"> </w:t>
      </w:r>
      <w:proofErr w:type="gramStart"/>
      <w:r w:rsidR="006D2D1F" w:rsidRPr="0019740B">
        <w:t>DoD</w:t>
      </w:r>
      <w:proofErr w:type="gramEnd"/>
      <w:r w:rsidR="006D2D1F" w:rsidRPr="0019740B">
        <w:t xml:space="preserve"> </w:t>
      </w:r>
      <w:r w:rsidR="002C7574">
        <w:t xml:space="preserve">program </w:t>
      </w:r>
      <w:r w:rsidR="006D2D1F" w:rsidRPr="0019740B">
        <w:t>information</w:t>
      </w:r>
      <w:r w:rsidR="002C7574">
        <w:t xml:space="preserve"> and missions.</w:t>
      </w:r>
      <w:r w:rsidR="006D2D1F" w:rsidRPr="0019740B">
        <w:t xml:space="preserve"> </w:t>
      </w:r>
    </w:p>
    <w:p w:rsidR="008555CC" w:rsidRPr="0019740B" w:rsidRDefault="008555CC" w:rsidP="008555CC">
      <w:pPr>
        <w:pStyle w:val="NormalWeb"/>
        <w:spacing w:before="0" w:beforeAutospacing="0" w:after="0" w:afterAutospacing="0"/>
        <w:ind w:left="1260"/>
        <w:outlineLvl w:val="0"/>
      </w:pPr>
      <w:bookmarkStart w:id="3" w:name="cp444"/>
    </w:p>
    <w:p w:rsidR="005E0A0F" w:rsidRPr="0019740B" w:rsidRDefault="005E0A0F" w:rsidP="001D1D51">
      <w:pPr>
        <w:pStyle w:val="NormalWeb"/>
        <w:numPr>
          <w:ilvl w:val="1"/>
          <w:numId w:val="2"/>
        </w:numPr>
        <w:spacing w:before="0" w:beforeAutospacing="0" w:after="0" w:afterAutospacing="0"/>
        <w:ind w:left="720"/>
        <w:outlineLvl w:val="0"/>
        <w:rPr>
          <w:u w:val="single"/>
        </w:rPr>
      </w:pPr>
      <w:r w:rsidRPr="0019740B">
        <w:rPr>
          <w:u w:val="single"/>
        </w:rPr>
        <w:t>Paperwork Reduction Act Guidelines</w:t>
      </w:r>
    </w:p>
    <w:p w:rsidR="00BB0F28" w:rsidRPr="0019740B" w:rsidRDefault="001F4188" w:rsidP="00BB0F28">
      <w:pPr>
        <w:pStyle w:val="NormalWeb"/>
        <w:spacing w:line="288" w:lineRule="atLeast"/>
      </w:pPr>
      <w:bookmarkStart w:id="4" w:name="cp446"/>
      <w:bookmarkEnd w:id="3"/>
      <w:r>
        <w:t xml:space="preserve">     </w:t>
      </w:r>
      <w:r w:rsidR="00BB0F28">
        <w:t>I</w:t>
      </w:r>
      <w:r w:rsidR="00BB0F28" w:rsidRPr="0019740B">
        <w:t>nformation is collected consistent with 5 CFR 1320.5(d</w:t>
      </w:r>
      <w:proofErr w:type="gramStart"/>
      <w:r w:rsidR="00BB0F28" w:rsidRPr="0019740B">
        <w:t>)(</w:t>
      </w:r>
      <w:proofErr w:type="gramEnd"/>
      <w:r w:rsidR="00BB0F28" w:rsidRPr="0019740B">
        <w:t>2).  No special circumstances are required.</w:t>
      </w:r>
    </w:p>
    <w:p w:rsidR="005E0A0F" w:rsidRPr="0019740B" w:rsidRDefault="005E0A0F" w:rsidP="001D1D51">
      <w:pPr>
        <w:pStyle w:val="NormalWeb"/>
        <w:numPr>
          <w:ilvl w:val="1"/>
          <w:numId w:val="2"/>
        </w:numPr>
        <w:ind w:left="720"/>
        <w:outlineLvl w:val="0"/>
        <w:rPr>
          <w:u w:val="single"/>
        </w:rPr>
      </w:pPr>
      <w:r w:rsidRPr="0019740B">
        <w:rPr>
          <w:u w:val="single"/>
        </w:rPr>
        <w:t>Consultation and Public Comments</w:t>
      </w:r>
    </w:p>
    <w:p w:rsidR="00A3094C" w:rsidRPr="004062CE" w:rsidRDefault="00AE77AF" w:rsidP="002D6AA6">
      <w:pPr>
        <w:pStyle w:val="NormalWeb"/>
        <w:spacing w:before="0" w:beforeAutospacing="0" w:after="240" w:afterAutospacing="0"/>
        <w:outlineLvl w:val="0"/>
      </w:pPr>
      <w:bookmarkStart w:id="5" w:name="cp447"/>
      <w:bookmarkEnd w:id="4"/>
      <w:r w:rsidRPr="00CC1818">
        <w:t xml:space="preserve">As required by </w:t>
      </w:r>
      <w:r w:rsidR="005E0A0F" w:rsidRPr="00CC1818">
        <w:t>5 CFR 1320.8(d)</w:t>
      </w:r>
      <w:r w:rsidRPr="00CC1818">
        <w:t xml:space="preserve">, the notice of information collection was published in the </w:t>
      </w:r>
      <w:r w:rsidR="00D355A9">
        <w:t>Federal Register on May 11, 2012,  page 27615</w:t>
      </w:r>
      <w:r w:rsidRPr="00CC1818">
        <w:t xml:space="preserve"> soliciting comments.  No public comments were received</w:t>
      </w:r>
      <w:bookmarkStart w:id="6" w:name="cp448"/>
      <w:bookmarkEnd w:id="5"/>
      <w:r w:rsidR="004062CE">
        <w:t xml:space="preserve"> during the 60-day public comment period; however, OMB received comments from Tech America during their review.  DoD provides the following response</w:t>
      </w:r>
      <w:proofErr w:type="gramStart"/>
      <w:r w:rsidR="004062CE">
        <w:t>:</w:t>
      </w:r>
      <w:proofErr w:type="gramEnd"/>
      <w:r w:rsidR="00D95A12">
        <w:br/>
      </w:r>
      <w:r w:rsidR="00D95A12">
        <w:br/>
      </w:r>
      <w:r w:rsidR="00D95A12">
        <w:t>Tech America commented that our estimated annual burden was understated, specifically because the estimated number of respondents was too low.</w:t>
      </w:r>
      <w:r w:rsidR="002D6AA6">
        <w:t xml:space="preserve">  </w:t>
      </w:r>
      <w:proofErr w:type="gramStart"/>
      <w:r w:rsidR="00BC3D60">
        <w:t>DoD</w:t>
      </w:r>
      <w:proofErr w:type="gramEnd"/>
      <w:r w:rsidR="00BC3D60">
        <w:t xml:space="preserve"> has</w:t>
      </w:r>
      <w:r w:rsidR="004062CE" w:rsidRPr="004062CE">
        <w:t xml:space="preserve"> reviewed our estimates and conclude that the initial estimates overstated the annual burden for this information collection by overestimating the number of respondents.  The initial estimate of 750 respondents was based on the potential for the program to accommodate up to 250 additional participants (i.e., respondents) each year, reaching up to 750 by the third year.  However, by May 2013, approximately the end of the first year of the DIB CS/IA program operations under the interim rule published in May 2012, there were nearly 80 participants.  Based on this information, and adjusting for anticipated future growth in the number of participants each year, </w:t>
      </w:r>
      <w:proofErr w:type="gramStart"/>
      <w:r w:rsidR="00A3094C">
        <w:t>DoD</w:t>
      </w:r>
      <w:proofErr w:type="gramEnd"/>
      <w:r w:rsidR="004062CE" w:rsidRPr="004062CE">
        <w:t xml:space="preserve"> estimate</w:t>
      </w:r>
      <w:r w:rsidR="00A3094C">
        <w:t>s</w:t>
      </w:r>
      <w:r w:rsidR="004062CE" w:rsidRPr="004062CE">
        <w:t xml:space="preserve"> that not more than 250 companies will respond to the information collection request for incident reporting each year (i.e., a downward adjustment from the initial estimate of 750).  In addition, </w:t>
      </w:r>
      <w:proofErr w:type="spellStart"/>
      <w:r w:rsidR="00A3094C">
        <w:t>DoD’s</w:t>
      </w:r>
      <w:proofErr w:type="spellEnd"/>
      <w:r w:rsidR="004062CE" w:rsidRPr="004062CE">
        <w:t xml:space="preserve"> review of the incident reporting trends continues to support the initial estimated number of reports projected per each respondent: 5</w:t>
      </w:r>
      <w:proofErr w:type="gramStart"/>
      <w:r w:rsidR="004062CE" w:rsidRPr="004062CE">
        <w:t>.  Thus</w:t>
      </w:r>
      <w:proofErr w:type="gramEnd"/>
      <w:r w:rsidR="004062CE" w:rsidRPr="004062CE">
        <w:t xml:space="preserve">, the revised estimated total number of annual projected responses is 1,250 reports (adjusted downward from the initial estimate of 3,750).  Similarly, </w:t>
      </w:r>
      <w:proofErr w:type="spellStart"/>
      <w:proofErr w:type="gramStart"/>
      <w:r w:rsidR="00A3094C">
        <w:t>DoD’s</w:t>
      </w:r>
      <w:proofErr w:type="spellEnd"/>
      <w:proofErr w:type="gramEnd"/>
      <w:r w:rsidR="004062CE" w:rsidRPr="004062CE">
        <w:t xml:space="preserve"> review supports the initial estimated average burden per response to be 7 hours.</w:t>
      </w:r>
    </w:p>
    <w:p w:rsidR="004062CE" w:rsidRPr="004062CE" w:rsidRDefault="004062CE" w:rsidP="004062CE">
      <w:pPr>
        <w:pStyle w:val="NormalWeb"/>
        <w:tabs>
          <w:tab w:val="left" w:pos="1170"/>
        </w:tabs>
        <w:spacing w:before="0" w:beforeAutospacing="0" w:after="240" w:afterAutospacing="0"/>
        <w:ind w:firstLine="360"/>
        <w:outlineLvl w:val="0"/>
      </w:pPr>
      <w:r w:rsidRPr="004062CE">
        <w:lastRenderedPageBreak/>
        <w:t xml:space="preserve">In estimating this average burden, it is important to understand that the respondents are only asked to report information on those cyber incidents that they have already identified in the course of their normal </w:t>
      </w:r>
      <w:proofErr w:type="spellStart"/>
      <w:r w:rsidRPr="004062CE">
        <w:t>cybersecurity</w:t>
      </w:r>
      <w:proofErr w:type="spellEnd"/>
      <w:r w:rsidRPr="004062CE">
        <w:t xml:space="preserve"> activities, and more specifically only on those incidents that indicate a compromise or potential compromise of information related to </w:t>
      </w:r>
      <w:proofErr w:type="gramStart"/>
      <w:r w:rsidRPr="004062CE">
        <w:t>DoD</w:t>
      </w:r>
      <w:proofErr w:type="gramEnd"/>
      <w:r w:rsidRPr="004062CE">
        <w:t xml:space="preserve"> programs.  </w:t>
      </w:r>
      <w:proofErr w:type="gramStart"/>
      <w:r w:rsidR="00A3094C">
        <w:t>DoD</w:t>
      </w:r>
      <w:proofErr w:type="gramEnd"/>
      <w:r w:rsidRPr="004062CE">
        <w:t xml:space="preserve"> agree</w:t>
      </w:r>
      <w:r w:rsidR="00A3094C">
        <w:t>s</w:t>
      </w:r>
      <w:r w:rsidRPr="004062CE">
        <w:t xml:space="preserve"> that the respondents will need to review cyber incident information that they have already compiled and collected to determine which of those incidents meet the reporting criteria, share any qualifying incident reports under the DIB CS/IA program, and </w:t>
      </w:r>
      <w:r w:rsidR="00D27073">
        <w:t xml:space="preserve">DoD </w:t>
      </w:r>
      <w:r w:rsidRPr="004062CE">
        <w:t>conclude</w:t>
      </w:r>
      <w:r w:rsidR="00D27073">
        <w:t>s</w:t>
      </w:r>
      <w:r w:rsidRPr="004062CE">
        <w:t xml:space="preserve"> that the initial estimated average burden for this activity is accurate.  Accordingly, the revised total annual estimated burden is 8,750 hours.</w:t>
      </w:r>
    </w:p>
    <w:p w:rsidR="005E0A0F" w:rsidRPr="00514D59" w:rsidRDefault="005E0A0F" w:rsidP="001D1D51">
      <w:pPr>
        <w:pStyle w:val="NormalWeb"/>
        <w:numPr>
          <w:ilvl w:val="1"/>
          <w:numId w:val="2"/>
        </w:numPr>
        <w:ind w:left="720"/>
        <w:outlineLvl w:val="0"/>
        <w:rPr>
          <w:u w:val="single"/>
        </w:rPr>
      </w:pPr>
      <w:bookmarkStart w:id="7" w:name="cp449"/>
      <w:bookmarkStart w:id="8" w:name="_GoBack"/>
      <w:bookmarkEnd w:id="6"/>
      <w:bookmarkEnd w:id="8"/>
      <w:r w:rsidRPr="00514D59">
        <w:rPr>
          <w:u w:val="single"/>
        </w:rPr>
        <w:t>Gifts or Payment</w:t>
      </w:r>
    </w:p>
    <w:p w:rsidR="00915D7F" w:rsidRPr="0019740B" w:rsidRDefault="00BB0F28" w:rsidP="00BB0F28">
      <w:pPr>
        <w:pStyle w:val="NormalWeb"/>
        <w:spacing w:before="0" w:beforeAutospacing="0" w:after="240" w:afterAutospacing="0"/>
        <w:outlineLvl w:val="0"/>
      </w:pPr>
      <w:bookmarkStart w:id="9" w:name="cp450"/>
      <w:bookmarkEnd w:id="7"/>
      <w:r w:rsidRPr="00BB0F28">
        <w:t xml:space="preserve">     </w:t>
      </w:r>
      <w:r w:rsidR="000A3A5B" w:rsidRPr="0019740B">
        <w:t xml:space="preserve">The Government </w:t>
      </w:r>
      <w:r w:rsidR="00524E04" w:rsidRPr="0019740B">
        <w:t>will provide no payment or gifts to respondents.</w:t>
      </w:r>
    </w:p>
    <w:bookmarkEnd w:id="9"/>
    <w:p w:rsidR="005E0A0F" w:rsidRPr="0019740B" w:rsidRDefault="005E0A0F" w:rsidP="001D1D51">
      <w:pPr>
        <w:pStyle w:val="NormalWeb"/>
        <w:numPr>
          <w:ilvl w:val="1"/>
          <w:numId w:val="2"/>
        </w:numPr>
        <w:ind w:left="720"/>
        <w:outlineLvl w:val="0"/>
        <w:rPr>
          <w:u w:val="single"/>
        </w:rPr>
      </w:pPr>
      <w:r w:rsidRPr="0019740B">
        <w:rPr>
          <w:u w:val="single"/>
        </w:rPr>
        <w:t>Confidentiality</w:t>
      </w:r>
    </w:p>
    <w:p w:rsidR="00142DA0" w:rsidRDefault="000E6691" w:rsidP="001D1D51">
      <w:pPr>
        <w:pStyle w:val="NormalWeb"/>
        <w:numPr>
          <w:ilvl w:val="0"/>
          <w:numId w:val="14"/>
        </w:numPr>
        <w:tabs>
          <w:tab w:val="left" w:pos="1170"/>
        </w:tabs>
        <w:spacing w:before="0" w:beforeAutospacing="0" w:after="240" w:afterAutospacing="0"/>
        <w:ind w:left="0" w:firstLine="720"/>
        <w:outlineLvl w:val="0"/>
      </w:pPr>
      <w:r>
        <w:t>The publically releasable version of the Privacy Impact Assessment for the DIB CS/IA Activities has been completed and posted at</w:t>
      </w:r>
      <w:r w:rsidR="00764051" w:rsidRPr="0019740B">
        <w:t>:</w:t>
      </w:r>
      <w:r w:rsidR="00764051" w:rsidRPr="00BB0F28">
        <w:t xml:space="preserve"> </w:t>
      </w:r>
      <w:r w:rsidR="00E528FD">
        <w:t xml:space="preserve"> </w:t>
      </w:r>
      <w:r w:rsidR="00142DA0">
        <w:t>h</w:t>
      </w:r>
      <w:r w:rsidR="00142DA0" w:rsidRPr="00142DA0">
        <w:t>ttp://dodcio.defense.gov/Portals/0/Documents/DIB%20CS-IA%20PIA_FINAL_signed_30jun2011_VMSS_GGMR_RC.pdf</w:t>
      </w:r>
    </w:p>
    <w:p w:rsidR="00524E04" w:rsidRPr="0019740B" w:rsidRDefault="00CC1818" w:rsidP="001D1D51">
      <w:pPr>
        <w:pStyle w:val="NormalWeb"/>
        <w:numPr>
          <w:ilvl w:val="0"/>
          <w:numId w:val="14"/>
        </w:numPr>
        <w:tabs>
          <w:tab w:val="left" w:pos="1170"/>
        </w:tabs>
        <w:spacing w:before="0" w:beforeAutospacing="0" w:after="240" w:afterAutospacing="0"/>
        <w:ind w:left="0" w:firstLine="720"/>
        <w:outlineLvl w:val="0"/>
      </w:pPr>
      <w:r w:rsidRPr="00CC1818">
        <w:t xml:space="preserve">SORN system identifier and name:  DCIO </w:t>
      </w:r>
      <w:proofErr w:type="gramStart"/>
      <w:r w:rsidRPr="00CC1818">
        <w:t>01,</w:t>
      </w:r>
      <w:proofErr w:type="gramEnd"/>
      <w:r w:rsidRPr="00CC1818">
        <w:t xml:space="preserve"> entitled “</w:t>
      </w:r>
      <w:r w:rsidRPr="00CC1818">
        <w:rPr>
          <w:bCs/>
        </w:rPr>
        <w:t>Defense Industrial Base (DIB) Cyber Security/Information Assurance Records.”</w:t>
      </w:r>
      <w:r>
        <w:rPr>
          <w:bCs/>
        </w:rPr>
        <w:t xml:space="preserve">  </w:t>
      </w:r>
      <w:r w:rsidR="00D4341A" w:rsidRPr="0019740B">
        <w:t xml:space="preserve">The SORN </w:t>
      </w:r>
      <w:r w:rsidR="00E92C2B">
        <w:t xml:space="preserve">is attached. </w:t>
      </w:r>
    </w:p>
    <w:p w:rsidR="005E0A0F" w:rsidRPr="00721290" w:rsidRDefault="00E122C6" w:rsidP="001D1D51">
      <w:pPr>
        <w:pStyle w:val="NormalWeb"/>
        <w:numPr>
          <w:ilvl w:val="1"/>
          <w:numId w:val="2"/>
        </w:numPr>
        <w:ind w:left="720"/>
        <w:outlineLvl w:val="0"/>
        <w:rPr>
          <w:u w:val="single"/>
        </w:rPr>
      </w:pPr>
      <w:r w:rsidRPr="00712CBA">
        <w:t xml:space="preserve"> </w:t>
      </w:r>
      <w:r w:rsidR="005E0A0F" w:rsidRPr="00721290">
        <w:rPr>
          <w:u w:val="single"/>
        </w:rPr>
        <w:t>Sensitive Questions</w:t>
      </w:r>
    </w:p>
    <w:p w:rsidR="00622E0B" w:rsidRPr="0019740B" w:rsidRDefault="00B96A9F" w:rsidP="00B96A9F">
      <w:pPr>
        <w:pStyle w:val="NormalWeb"/>
        <w:spacing w:before="0" w:beforeAutospacing="0" w:after="0" w:afterAutospacing="0"/>
        <w:outlineLvl w:val="0"/>
      </w:pPr>
      <w:r>
        <w:t xml:space="preserve">      </w:t>
      </w:r>
      <w:r w:rsidR="009A4798" w:rsidRPr="0019740B">
        <w:t>Sen</w:t>
      </w:r>
      <w:r w:rsidR="00524E04" w:rsidRPr="0019740B">
        <w:t>sitive private information is not collected.</w:t>
      </w:r>
      <w:r w:rsidR="008555CC" w:rsidRPr="0019740B">
        <w:t xml:space="preserve">  A Privacy Impact Assessment addresses the processes in place to protect information provided by a DIB participant</w:t>
      </w:r>
      <w:r w:rsidR="001F4188">
        <w:t xml:space="preserve">, as well as </w:t>
      </w:r>
      <w:r w:rsidR="00622E0B" w:rsidRPr="0019740B">
        <w:t xml:space="preserve">the event of an inadvertent disclosure of PII by DIB participants as part of the DIB CS/IA program. </w:t>
      </w:r>
      <w:r w:rsidR="00E92C2B">
        <w:t xml:space="preserve"> </w:t>
      </w:r>
      <w:r w:rsidR="000A3A5B" w:rsidRPr="0019740B">
        <w:t>The Government</w:t>
      </w:r>
      <w:r w:rsidR="00622E0B" w:rsidRPr="0019740B">
        <w:t xml:space="preserve"> will make full use of the exemptions of the Freedom of Information Act to protect against disclosure </w:t>
      </w:r>
      <w:r w:rsidR="009A4798" w:rsidRPr="0019740B">
        <w:t xml:space="preserve">of attribution or proprietary </w:t>
      </w:r>
      <w:r w:rsidR="00622E0B" w:rsidRPr="0019740B">
        <w:t>information provided by a DIB participant.</w:t>
      </w:r>
    </w:p>
    <w:p w:rsidR="005746A3" w:rsidRPr="0019740B" w:rsidRDefault="005746A3" w:rsidP="001D1D51">
      <w:pPr>
        <w:pStyle w:val="NormalWeb"/>
        <w:numPr>
          <w:ilvl w:val="0"/>
          <w:numId w:val="23"/>
        </w:numPr>
        <w:ind w:left="720"/>
        <w:outlineLvl w:val="0"/>
        <w:rPr>
          <w:u w:val="single"/>
        </w:rPr>
      </w:pPr>
      <w:r w:rsidRPr="0019740B">
        <w:rPr>
          <w:u w:val="single"/>
        </w:rPr>
        <w:t>Respondent Burden, and its Labor Costs</w:t>
      </w:r>
    </w:p>
    <w:p w:rsidR="005746A3" w:rsidRPr="000A71CB" w:rsidRDefault="005746A3" w:rsidP="001D1D51">
      <w:pPr>
        <w:pStyle w:val="NormalWeb"/>
        <w:numPr>
          <w:ilvl w:val="0"/>
          <w:numId w:val="4"/>
        </w:numPr>
        <w:spacing w:before="0" w:beforeAutospacing="0"/>
        <w:ind w:left="1080"/>
        <w:outlineLvl w:val="0"/>
        <w:rPr>
          <w:u w:val="single"/>
        </w:rPr>
      </w:pPr>
      <w:r w:rsidRPr="000A71CB">
        <w:rPr>
          <w:u w:val="single"/>
        </w:rPr>
        <w:t>Estimation of Respondent Burden</w:t>
      </w:r>
    </w:p>
    <w:p w:rsidR="00C20792" w:rsidRDefault="0003060C" w:rsidP="00C20792">
      <w:pPr>
        <w:pStyle w:val="NormalWeb"/>
        <w:spacing w:before="120" w:beforeAutospacing="0" w:line="288" w:lineRule="atLeast"/>
        <w:ind w:firstLine="720"/>
      </w:pPr>
      <w:r w:rsidRPr="0019740B">
        <w:t>The estimated annual respondent burden report in Item 13 of OMB Form 83-I is a function of:</w:t>
      </w:r>
    </w:p>
    <w:p w:rsidR="005F080E" w:rsidRPr="008905EC" w:rsidRDefault="00C20792" w:rsidP="005F080E">
      <w:pPr>
        <w:pStyle w:val="NormalWeb"/>
        <w:numPr>
          <w:ilvl w:val="0"/>
          <w:numId w:val="16"/>
        </w:numPr>
        <w:spacing w:before="120" w:beforeAutospacing="0" w:line="288" w:lineRule="atLeast"/>
        <w:ind w:left="0" w:firstLine="1080"/>
      </w:pPr>
      <w:r w:rsidRPr="008905EC">
        <w:t xml:space="preserve">The total number of </w:t>
      </w:r>
      <w:r w:rsidR="00887C2D" w:rsidRPr="008905EC">
        <w:t>DIB participants</w:t>
      </w:r>
      <w:r w:rsidR="00E92C2B">
        <w:t xml:space="preserve">.  </w:t>
      </w:r>
      <w:r w:rsidR="00A67118">
        <w:t>250 annually.</w:t>
      </w:r>
    </w:p>
    <w:p w:rsidR="008905EC" w:rsidRPr="008905EC" w:rsidRDefault="007B5EA2" w:rsidP="005F080E">
      <w:pPr>
        <w:pStyle w:val="NormalWeb"/>
        <w:numPr>
          <w:ilvl w:val="0"/>
          <w:numId w:val="16"/>
        </w:numPr>
        <w:spacing w:before="120" w:beforeAutospacing="0" w:line="288" w:lineRule="atLeast"/>
        <w:ind w:left="0" w:firstLine="1080"/>
      </w:pPr>
      <w:r w:rsidRPr="008905EC">
        <w:t>The</w:t>
      </w:r>
      <w:r w:rsidR="0003060C" w:rsidRPr="008905EC">
        <w:t xml:space="preserve"> annual number of responses provided to </w:t>
      </w:r>
      <w:r w:rsidR="002B563B" w:rsidRPr="008905EC">
        <w:t xml:space="preserve">the Government </w:t>
      </w:r>
      <w:r w:rsidR="0003060C" w:rsidRPr="008905EC">
        <w:t>(cyber incidents collected and reported--event-based reporting) by DIB participants.  The total annual projected number of responses (incidents reported), on average by each DIB participant (respondent) is projected to be five</w:t>
      </w:r>
      <w:r w:rsidR="00C20792" w:rsidRPr="008905EC">
        <w:t xml:space="preserve"> (5)</w:t>
      </w:r>
      <w:r w:rsidR="0003060C" w:rsidRPr="008905EC">
        <w:t>.</w:t>
      </w:r>
    </w:p>
    <w:p w:rsidR="008905EC" w:rsidRPr="008905EC" w:rsidRDefault="007B5EA2" w:rsidP="008905EC">
      <w:pPr>
        <w:pStyle w:val="NormalWeb"/>
        <w:numPr>
          <w:ilvl w:val="0"/>
          <w:numId w:val="16"/>
        </w:numPr>
        <w:spacing w:before="120" w:beforeAutospacing="0" w:line="288" w:lineRule="atLeast"/>
        <w:ind w:left="0" w:firstLine="1080"/>
      </w:pPr>
      <w:r w:rsidRPr="008905EC">
        <w:lastRenderedPageBreak/>
        <w:t>The</w:t>
      </w:r>
      <w:r w:rsidR="0003060C" w:rsidRPr="008905EC">
        <w:t xml:space="preserve"> estimated amount of time required </w:t>
      </w:r>
      <w:r w:rsidR="00C20792" w:rsidRPr="008905EC">
        <w:t xml:space="preserve">to report a </w:t>
      </w:r>
      <w:proofErr w:type="spellStart"/>
      <w:r w:rsidR="00C20792" w:rsidRPr="008905EC">
        <w:t>cyber incident</w:t>
      </w:r>
      <w:proofErr w:type="spellEnd"/>
      <w:r w:rsidR="0003060C" w:rsidRPr="008905EC">
        <w:t xml:space="preserve"> (for each participant to collect and report such information) to </w:t>
      </w:r>
      <w:r w:rsidR="002B563B" w:rsidRPr="008905EC">
        <w:t>the Government</w:t>
      </w:r>
      <w:r w:rsidR="00C20792" w:rsidRPr="008905EC">
        <w:t xml:space="preserve"> is projected to be seven (7) man hours</w:t>
      </w:r>
      <w:r w:rsidR="0003060C" w:rsidRPr="008905EC">
        <w:t xml:space="preserve">. </w:t>
      </w:r>
    </w:p>
    <w:p w:rsidR="003C4DBC" w:rsidRDefault="0003060C" w:rsidP="00E44910">
      <w:pPr>
        <w:pStyle w:val="NormalWeb"/>
        <w:numPr>
          <w:ilvl w:val="0"/>
          <w:numId w:val="16"/>
        </w:numPr>
        <w:spacing w:before="120" w:beforeAutospacing="0" w:line="288" w:lineRule="atLeast"/>
        <w:ind w:left="0" w:firstLine="1080"/>
      </w:pPr>
      <w:r w:rsidRPr="008905EC">
        <w:t>These projections</w:t>
      </w:r>
      <w:r w:rsidRPr="00721290">
        <w:t xml:space="preserve"> are based on current available data and best estimates. </w:t>
      </w:r>
      <w:r w:rsidR="00E92C2B">
        <w:t xml:space="preserve"> </w:t>
      </w:r>
      <w:r w:rsidRPr="00721290">
        <w:t xml:space="preserve">Additional data will become available through program implementation to validate future burden projections.  </w:t>
      </w:r>
      <w:r w:rsidR="00E55904">
        <w:t>The chart below reflects the estimated respondent burden</w:t>
      </w:r>
      <w:r w:rsidR="00B96A9F" w:rsidRPr="00721290">
        <w:t>:</w:t>
      </w:r>
    </w:p>
    <w:p w:rsidR="00B36E53" w:rsidRDefault="00C20792" w:rsidP="00B36E53">
      <w:pPr>
        <w:pStyle w:val="NormalWeb"/>
        <w:spacing w:before="0" w:beforeAutospacing="0" w:after="0" w:afterAutospacing="0"/>
        <w:jc w:val="center"/>
        <w:outlineLvl w:val="0"/>
      </w:pPr>
      <w:r>
        <w:t xml:space="preserve">Total </w:t>
      </w:r>
      <w:r w:rsidR="002E79B2">
        <w:t xml:space="preserve">Annual </w:t>
      </w:r>
      <w:r>
        <w:t>Hours</w:t>
      </w:r>
      <w:r w:rsidR="00B36E53">
        <w:t xml:space="preserve"> </w:t>
      </w:r>
    </w:p>
    <w:p w:rsidR="00B36E53" w:rsidRDefault="00B36E53" w:rsidP="00B36E53">
      <w:pPr>
        <w:pStyle w:val="NormalWeb"/>
        <w:spacing w:before="0" w:beforeAutospacing="0" w:after="0" w:afterAutospacing="0"/>
        <w:jc w:val="center"/>
        <w:outlineLvl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1440"/>
        <w:gridCol w:w="1710"/>
        <w:gridCol w:w="1890"/>
      </w:tblGrid>
      <w:tr w:rsidR="00B36E53" w:rsidTr="00B36E53">
        <w:tc>
          <w:tcPr>
            <w:tcW w:w="828" w:type="dxa"/>
          </w:tcPr>
          <w:p w:rsidR="00B36E53" w:rsidRDefault="00B36E53" w:rsidP="00B36E53">
            <w:pPr>
              <w:spacing w:before="100" w:beforeAutospacing="1" w:after="100" w:afterAutospacing="1"/>
              <w:jc w:val="center"/>
            </w:pPr>
            <w:r>
              <w:t>Year</w:t>
            </w:r>
          </w:p>
        </w:tc>
        <w:tc>
          <w:tcPr>
            <w:tcW w:w="2160" w:type="dxa"/>
          </w:tcPr>
          <w:p w:rsidR="00B36E53" w:rsidRDefault="00B36E53" w:rsidP="00B36E53">
            <w:pPr>
              <w:spacing w:before="100" w:beforeAutospacing="1" w:after="100" w:afterAutospacing="1"/>
              <w:jc w:val="center"/>
            </w:pPr>
            <w:r>
              <w:t>Total Number of Respondents</w:t>
            </w:r>
          </w:p>
        </w:tc>
        <w:tc>
          <w:tcPr>
            <w:tcW w:w="1440" w:type="dxa"/>
          </w:tcPr>
          <w:p w:rsidR="00B36E53" w:rsidRDefault="00B36E53" w:rsidP="00B36E53">
            <w:pPr>
              <w:spacing w:before="100" w:beforeAutospacing="1" w:after="100" w:afterAutospacing="1"/>
            </w:pPr>
            <w:r>
              <w:t>Cyber Incidents/</w:t>
            </w:r>
            <w:r w:rsidR="002E79B2">
              <w:t xml:space="preserve"> </w:t>
            </w:r>
            <w:r>
              <w:t>Respondent</w:t>
            </w:r>
          </w:p>
        </w:tc>
        <w:tc>
          <w:tcPr>
            <w:tcW w:w="1710" w:type="dxa"/>
          </w:tcPr>
          <w:p w:rsidR="00B36E53" w:rsidRDefault="00B36E53" w:rsidP="00B36E53">
            <w:pPr>
              <w:spacing w:before="100" w:beforeAutospacing="1" w:after="100" w:afterAutospacing="1"/>
              <w:jc w:val="center"/>
            </w:pPr>
            <w:r>
              <w:t xml:space="preserve">Labor </w:t>
            </w:r>
            <w:proofErr w:type="spellStart"/>
            <w:r>
              <w:t>Hrs</w:t>
            </w:r>
            <w:proofErr w:type="spellEnd"/>
            <w:r>
              <w:t>/Response</w:t>
            </w:r>
          </w:p>
        </w:tc>
        <w:tc>
          <w:tcPr>
            <w:tcW w:w="1890" w:type="dxa"/>
          </w:tcPr>
          <w:p w:rsidR="00B36E53" w:rsidRDefault="00B36E53" w:rsidP="00B36E53">
            <w:pPr>
              <w:spacing w:before="100" w:beforeAutospacing="1" w:after="100" w:afterAutospacing="1"/>
              <w:jc w:val="center"/>
            </w:pPr>
            <w:r>
              <w:t>Total Annual Hours</w:t>
            </w:r>
          </w:p>
        </w:tc>
      </w:tr>
      <w:tr w:rsidR="00B36E53" w:rsidTr="00B36E53">
        <w:tc>
          <w:tcPr>
            <w:tcW w:w="828" w:type="dxa"/>
          </w:tcPr>
          <w:p w:rsidR="00B36E53" w:rsidRDefault="00B36E53" w:rsidP="00B36E53">
            <w:pPr>
              <w:spacing w:before="100" w:beforeAutospacing="1" w:after="100" w:afterAutospacing="1"/>
            </w:pPr>
            <w:r>
              <w:t>1</w:t>
            </w:r>
          </w:p>
        </w:tc>
        <w:tc>
          <w:tcPr>
            <w:tcW w:w="2160" w:type="dxa"/>
          </w:tcPr>
          <w:p w:rsidR="00B36E53" w:rsidRDefault="00B36E53" w:rsidP="00B36E53">
            <w:pPr>
              <w:spacing w:before="100" w:beforeAutospacing="1" w:after="100" w:afterAutospacing="1"/>
            </w:pPr>
            <w:r>
              <w:t>250</w:t>
            </w:r>
          </w:p>
        </w:tc>
        <w:tc>
          <w:tcPr>
            <w:tcW w:w="1440" w:type="dxa"/>
          </w:tcPr>
          <w:p w:rsidR="00B36E53" w:rsidRDefault="002E79B2" w:rsidP="00B36E53">
            <w:pPr>
              <w:spacing w:before="100" w:beforeAutospacing="1" w:after="100" w:afterAutospacing="1"/>
            </w:pPr>
            <w:r>
              <w:t>5</w:t>
            </w:r>
          </w:p>
        </w:tc>
        <w:tc>
          <w:tcPr>
            <w:tcW w:w="1710" w:type="dxa"/>
          </w:tcPr>
          <w:p w:rsidR="00B36E53" w:rsidRDefault="002E79B2" w:rsidP="00B36E53">
            <w:pPr>
              <w:spacing w:before="100" w:beforeAutospacing="1" w:after="100" w:afterAutospacing="1"/>
            </w:pPr>
            <w:r>
              <w:t>7</w:t>
            </w:r>
          </w:p>
        </w:tc>
        <w:tc>
          <w:tcPr>
            <w:tcW w:w="1890" w:type="dxa"/>
          </w:tcPr>
          <w:p w:rsidR="00B36E53" w:rsidRDefault="002E79B2" w:rsidP="00B36E53">
            <w:pPr>
              <w:spacing w:before="100" w:beforeAutospacing="1" w:after="100" w:afterAutospacing="1"/>
            </w:pPr>
            <w:r>
              <w:t>8,750</w:t>
            </w:r>
          </w:p>
        </w:tc>
      </w:tr>
    </w:tbl>
    <w:p w:rsidR="00520EAC" w:rsidRDefault="00520EAC" w:rsidP="008905EC">
      <w:pPr>
        <w:pStyle w:val="NormalWeb"/>
        <w:spacing w:before="240" w:beforeAutospacing="0" w:after="0" w:afterAutospacing="0"/>
      </w:pPr>
    </w:p>
    <w:p w:rsidR="003F0614" w:rsidRPr="00E44910" w:rsidRDefault="00710C41" w:rsidP="00E44910">
      <w:pPr>
        <w:pStyle w:val="NormalWeb"/>
        <w:numPr>
          <w:ilvl w:val="0"/>
          <w:numId w:val="4"/>
        </w:numPr>
        <w:spacing w:before="0" w:beforeAutospacing="0"/>
        <w:ind w:left="1080"/>
        <w:outlineLvl w:val="0"/>
        <w:rPr>
          <w:u w:val="single"/>
        </w:rPr>
      </w:pPr>
      <w:r w:rsidRPr="00F2034C">
        <w:rPr>
          <w:u w:val="single"/>
        </w:rPr>
        <w:t>Labor</w:t>
      </w:r>
      <w:r w:rsidR="005746A3" w:rsidRPr="00F2034C">
        <w:rPr>
          <w:u w:val="single"/>
        </w:rPr>
        <w:t xml:space="preserve"> Cost of Respondent Burden</w:t>
      </w:r>
    </w:p>
    <w:p w:rsidR="00581101" w:rsidRDefault="00C20792" w:rsidP="00C20792">
      <w:pPr>
        <w:pStyle w:val="NormalWeb"/>
        <w:spacing w:before="0" w:beforeAutospacing="0" w:after="240" w:afterAutospacing="0"/>
        <w:outlineLvl w:val="0"/>
      </w:pPr>
      <w:r>
        <w:tab/>
      </w:r>
      <w:r>
        <w:tab/>
      </w:r>
      <w:r>
        <w:tab/>
        <w:t xml:space="preserve">Total Annual Cost Burden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1440"/>
        <w:gridCol w:w="1845"/>
        <w:gridCol w:w="1755"/>
      </w:tblGrid>
      <w:tr w:rsidR="00581101" w:rsidTr="00581101">
        <w:tc>
          <w:tcPr>
            <w:tcW w:w="828" w:type="dxa"/>
          </w:tcPr>
          <w:p w:rsidR="00581101" w:rsidRDefault="00581101" w:rsidP="00581101">
            <w:pPr>
              <w:spacing w:before="100" w:beforeAutospacing="1" w:after="100" w:afterAutospacing="1"/>
              <w:jc w:val="center"/>
            </w:pPr>
            <w:r>
              <w:t>Year</w:t>
            </w:r>
          </w:p>
        </w:tc>
        <w:tc>
          <w:tcPr>
            <w:tcW w:w="2160" w:type="dxa"/>
          </w:tcPr>
          <w:p w:rsidR="00581101" w:rsidRDefault="00581101" w:rsidP="00581101">
            <w:pPr>
              <w:spacing w:before="100" w:beforeAutospacing="1" w:after="100" w:afterAutospacing="1"/>
              <w:jc w:val="center"/>
            </w:pPr>
            <w:r>
              <w:t>Total Number of Responses</w:t>
            </w:r>
          </w:p>
        </w:tc>
        <w:tc>
          <w:tcPr>
            <w:tcW w:w="1440" w:type="dxa"/>
          </w:tcPr>
          <w:p w:rsidR="00581101" w:rsidRDefault="00581101" w:rsidP="00581101">
            <w:pPr>
              <w:spacing w:before="100" w:beforeAutospacing="1" w:after="100" w:afterAutospacing="1"/>
              <w:jc w:val="center"/>
            </w:pPr>
            <w:r>
              <w:t>Hours/ Response</w:t>
            </w:r>
          </w:p>
        </w:tc>
        <w:tc>
          <w:tcPr>
            <w:tcW w:w="1845" w:type="dxa"/>
          </w:tcPr>
          <w:p w:rsidR="00581101" w:rsidRDefault="00581101" w:rsidP="00581101">
            <w:pPr>
              <w:spacing w:before="100" w:beforeAutospacing="1" w:after="100" w:afterAutospacing="1"/>
              <w:jc w:val="center"/>
            </w:pPr>
            <w:r>
              <w:t>Labor Cost/</w:t>
            </w:r>
            <w:proofErr w:type="spellStart"/>
            <w:r>
              <w:t>Hr</w:t>
            </w:r>
            <w:proofErr w:type="spellEnd"/>
          </w:p>
        </w:tc>
        <w:tc>
          <w:tcPr>
            <w:tcW w:w="1755" w:type="dxa"/>
          </w:tcPr>
          <w:p w:rsidR="00581101" w:rsidRDefault="00581101" w:rsidP="00581101">
            <w:pPr>
              <w:spacing w:before="100" w:beforeAutospacing="1" w:after="100" w:afterAutospacing="1"/>
              <w:jc w:val="center"/>
            </w:pPr>
            <w:r>
              <w:t>Total Cost</w:t>
            </w:r>
          </w:p>
        </w:tc>
      </w:tr>
      <w:tr w:rsidR="00581101" w:rsidTr="00581101">
        <w:tc>
          <w:tcPr>
            <w:tcW w:w="828" w:type="dxa"/>
          </w:tcPr>
          <w:p w:rsidR="00581101" w:rsidRDefault="00581101" w:rsidP="00581101">
            <w:pPr>
              <w:spacing w:before="100" w:beforeAutospacing="1" w:after="100" w:afterAutospacing="1"/>
            </w:pPr>
            <w:r>
              <w:t>1</w:t>
            </w:r>
          </w:p>
        </w:tc>
        <w:tc>
          <w:tcPr>
            <w:tcW w:w="2160" w:type="dxa"/>
          </w:tcPr>
          <w:p w:rsidR="00581101" w:rsidRDefault="00581101" w:rsidP="00581101">
            <w:pPr>
              <w:spacing w:before="100" w:beforeAutospacing="1" w:after="100" w:afterAutospacing="1"/>
            </w:pPr>
            <w:r>
              <w:t>1,250</w:t>
            </w:r>
          </w:p>
        </w:tc>
        <w:tc>
          <w:tcPr>
            <w:tcW w:w="1440" w:type="dxa"/>
          </w:tcPr>
          <w:p w:rsidR="00581101" w:rsidRDefault="00581101" w:rsidP="00581101">
            <w:pPr>
              <w:spacing w:before="100" w:beforeAutospacing="1" w:after="100" w:afterAutospacing="1"/>
            </w:pPr>
            <w:r>
              <w:t>7</w:t>
            </w:r>
          </w:p>
        </w:tc>
        <w:tc>
          <w:tcPr>
            <w:tcW w:w="1845" w:type="dxa"/>
          </w:tcPr>
          <w:p w:rsidR="00581101" w:rsidRDefault="00581101" w:rsidP="00581101">
            <w:pPr>
              <w:spacing w:before="100" w:beforeAutospacing="1" w:after="100" w:afterAutospacing="1"/>
            </w:pPr>
            <w:r>
              <w:t>$39.06*</w:t>
            </w:r>
          </w:p>
        </w:tc>
        <w:tc>
          <w:tcPr>
            <w:tcW w:w="1755" w:type="dxa"/>
          </w:tcPr>
          <w:p w:rsidR="00581101" w:rsidRDefault="00581101" w:rsidP="00581101">
            <w:pPr>
              <w:spacing w:before="100" w:beforeAutospacing="1" w:after="100" w:afterAutospacing="1"/>
            </w:pPr>
            <w:r>
              <w:t>$341,775</w:t>
            </w:r>
          </w:p>
        </w:tc>
      </w:tr>
    </w:tbl>
    <w:p w:rsidR="00581101" w:rsidRPr="0019740B" w:rsidRDefault="00581101" w:rsidP="00D26FCD">
      <w:pPr>
        <w:pStyle w:val="NormalWeb"/>
        <w:spacing w:line="288" w:lineRule="atLeast"/>
        <w:ind w:left="720"/>
      </w:pPr>
      <w:r w:rsidRPr="0019740B">
        <w:t>* Mean hourly wage according to the Bureau of Labor</w:t>
      </w:r>
      <w:r>
        <w:t xml:space="preserve"> Statistics for a Computer Systems Analyst, Occupational Employment</w:t>
      </w:r>
      <w:r w:rsidRPr="0019740B">
        <w:t xml:space="preserve"> and Wages, May 2010.</w:t>
      </w:r>
    </w:p>
    <w:p w:rsidR="00581101" w:rsidRDefault="00356CBD" w:rsidP="00CF331A">
      <w:pPr>
        <w:pStyle w:val="NormalWeb"/>
        <w:spacing w:before="0" w:beforeAutospacing="0" w:after="0" w:afterAutospacing="0"/>
        <w:ind w:firstLine="360"/>
        <w:outlineLvl w:val="0"/>
      </w:pPr>
      <w:r>
        <w:t>The table above outlines the</w:t>
      </w:r>
      <w:r w:rsidR="00581101">
        <w:t xml:space="preserve"> annualized cost to respondents imposed by the collection of cyber incident reporting.  The total </w:t>
      </w:r>
      <w:r w:rsidR="00B96A9F">
        <w:t xml:space="preserve">annual </w:t>
      </w:r>
      <w:r w:rsidR="00581101">
        <w:t>cost</w:t>
      </w:r>
      <w:r w:rsidR="00B96A9F">
        <w:t xml:space="preserve"> per DIB participant</w:t>
      </w:r>
      <w:r w:rsidR="00581101">
        <w:t xml:space="preserve"> is $1,367</w:t>
      </w:r>
      <w:r w:rsidR="00B96A9F">
        <w:t xml:space="preserve"> a </w:t>
      </w:r>
      <w:r w:rsidR="00581101">
        <w:t xml:space="preserve">year assuming 5 responses per DIB participant </w:t>
      </w:r>
      <w:r w:rsidR="003B59D9">
        <w:t xml:space="preserve">at </w:t>
      </w:r>
      <w:r w:rsidR="00581101">
        <w:t>7 hours</w:t>
      </w:r>
      <w:r w:rsidR="003B59D9">
        <w:t xml:space="preserve"> per </w:t>
      </w:r>
      <w:r w:rsidR="00581101">
        <w:t xml:space="preserve">response </w:t>
      </w:r>
      <w:r w:rsidR="003B59D9">
        <w:t>at</w:t>
      </w:r>
      <w:r w:rsidR="00581101">
        <w:t xml:space="preserve"> $39.06</w:t>
      </w:r>
      <w:r w:rsidR="003B59D9">
        <w:t xml:space="preserve"> an hour.</w:t>
      </w:r>
      <w:r w:rsidR="00CF331A">
        <w:t xml:space="preserve"> </w:t>
      </w:r>
    </w:p>
    <w:p w:rsidR="004062CE" w:rsidRPr="0019740B" w:rsidRDefault="004062CE" w:rsidP="00E44910">
      <w:pPr>
        <w:pStyle w:val="NormalWeb"/>
        <w:spacing w:before="0" w:beforeAutospacing="0" w:after="0" w:afterAutospacing="0"/>
        <w:outlineLvl w:val="0"/>
      </w:pPr>
    </w:p>
    <w:p w:rsidR="00D355A9" w:rsidRDefault="005746A3" w:rsidP="00D355A9">
      <w:pPr>
        <w:pStyle w:val="NormalWeb"/>
        <w:numPr>
          <w:ilvl w:val="0"/>
          <w:numId w:val="24"/>
        </w:numPr>
        <w:spacing w:before="240" w:beforeAutospacing="0" w:after="240" w:afterAutospacing="0"/>
        <w:ind w:left="1080" w:hanging="720"/>
        <w:outlineLvl w:val="0"/>
        <w:rPr>
          <w:u w:val="single"/>
        </w:rPr>
      </w:pPr>
      <w:r w:rsidRPr="00F2034C">
        <w:rPr>
          <w:u w:val="single"/>
        </w:rPr>
        <w:t>Respondent Costs Other Than Burden Hour Costs</w:t>
      </w:r>
      <w:r w:rsidR="00520EAC">
        <w:rPr>
          <w:u w:val="single"/>
        </w:rPr>
        <w:t>.</w:t>
      </w:r>
    </w:p>
    <w:p w:rsidR="007C4D03" w:rsidRPr="000E3E1D" w:rsidRDefault="003761E9" w:rsidP="00D355A9">
      <w:pPr>
        <w:pStyle w:val="NormalWeb"/>
        <w:numPr>
          <w:ilvl w:val="1"/>
          <w:numId w:val="24"/>
        </w:numPr>
        <w:spacing w:before="240" w:beforeAutospacing="0" w:after="240" w:afterAutospacing="0"/>
        <w:outlineLvl w:val="0"/>
        <w:rPr>
          <w:u w:val="single"/>
        </w:rPr>
      </w:pPr>
      <w:r>
        <w:t xml:space="preserve">     </w:t>
      </w:r>
      <w:r w:rsidR="001C36CE" w:rsidRPr="0019740B">
        <w:t xml:space="preserve">DIB participants reporting </w:t>
      </w:r>
      <w:r w:rsidR="007C4D03">
        <w:t xml:space="preserve">cyber </w:t>
      </w:r>
      <w:r w:rsidR="001C36CE" w:rsidRPr="0019740B">
        <w:t>incident</w:t>
      </w:r>
      <w:r w:rsidR="007C4D03">
        <w:t>s</w:t>
      </w:r>
      <w:r w:rsidR="001C36CE" w:rsidRPr="0019740B">
        <w:t xml:space="preserve"> must have or obtain DoD-approved medium assurance certificates.  Generally, DIB participants will purchase medium assurance certificates from an approved commercial vendor.  This is a start-up and recurring cost, however</w:t>
      </w:r>
      <w:r w:rsidR="00C20792">
        <w:t>,</w:t>
      </w:r>
      <w:r w:rsidR="001C36CE" w:rsidRPr="0019740B">
        <w:t xml:space="preserve"> certificates can be purchased for 1, 2 or 3 years, as needed.  </w:t>
      </w:r>
      <w:r w:rsidR="008F6984">
        <w:t xml:space="preserve">Each respondent is estimated to have seven certificates.  </w:t>
      </w:r>
      <w:r w:rsidR="00356CBD">
        <w:t xml:space="preserve">The chart below </w:t>
      </w:r>
      <w:r w:rsidR="001C36CE" w:rsidRPr="0019740B">
        <w:t>depict</w:t>
      </w:r>
      <w:r w:rsidR="00356CBD">
        <w:t xml:space="preserve">s </w:t>
      </w:r>
      <w:r w:rsidR="00B667BC">
        <w:t xml:space="preserve">incident reporting </w:t>
      </w:r>
      <w:proofErr w:type="spellStart"/>
      <w:r w:rsidR="00B667BC">
        <w:t>start up</w:t>
      </w:r>
      <w:proofErr w:type="spellEnd"/>
      <w:r w:rsidR="00B667BC">
        <w:t xml:space="preserve"> costs for respondents. </w:t>
      </w:r>
      <w:r w:rsidR="00356CBD">
        <w:t xml:space="preserve"> </w:t>
      </w:r>
      <w:r w:rsidR="00B667BC">
        <w:t xml:space="preserve">Figures assume an average of 7 certificates per </w:t>
      </w:r>
      <w:r w:rsidR="00887C2D">
        <w:t>DIB participants</w:t>
      </w:r>
      <w:r w:rsidR="00B667BC">
        <w:t>.</w:t>
      </w:r>
    </w:p>
    <w:p w:rsidR="000E3E1D" w:rsidRPr="00D355A9" w:rsidRDefault="000E3E1D" w:rsidP="000E3E1D">
      <w:pPr>
        <w:pStyle w:val="NormalWeb"/>
        <w:spacing w:before="240" w:beforeAutospacing="0" w:after="240" w:afterAutospacing="0"/>
        <w:ind w:left="1440"/>
        <w:outlineLvl w:val="0"/>
        <w:rPr>
          <w:u w:val="single"/>
        </w:rPr>
      </w:pP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20"/>
        <w:gridCol w:w="1980"/>
        <w:gridCol w:w="1845"/>
        <w:gridCol w:w="2025"/>
      </w:tblGrid>
      <w:tr w:rsidR="007C4D03" w:rsidTr="007C4D03">
        <w:tc>
          <w:tcPr>
            <w:tcW w:w="828" w:type="dxa"/>
          </w:tcPr>
          <w:p w:rsidR="007C4D03" w:rsidRDefault="007C4D03" w:rsidP="007C4D03">
            <w:pPr>
              <w:spacing w:before="100" w:beforeAutospacing="1" w:after="100" w:afterAutospacing="1"/>
              <w:jc w:val="center"/>
            </w:pPr>
            <w:r>
              <w:t>Year</w:t>
            </w:r>
          </w:p>
        </w:tc>
        <w:tc>
          <w:tcPr>
            <w:tcW w:w="1620" w:type="dxa"/>
          </w:tcPr>
          <w:p w:rsidR="007C4D03" w:rsidRDefault="007C4D03" w:rsidP="007C4D03">
            <w:pPr>
              <w:spacing w:before="100" w:beforeAutospacing="1" w:after="100" w:afterAutospacing="1"/>
              <w:jc w:val="center"/>
            </w:pPr>
            <w:r>
              <w:t>Number of Respondents</w:t>
            </w:r>
          </w:p>
        </w:tc>
        <w:tc>
          <w:tcPr>
            <w:tcW w:w="1980" w:type="dxa"/>
          </w:tcPr>
          <w:p w:rsidR="007C4D03" w:rsidRDefault="007C4D03" w:rsidP="008F6984">
            <w:pPr>
              <w:spacing w:before="100" w:beforeAutospacing="1" w:after="100" w:afterAutospacing="1"/>
              <w:jc w:val="center"/>
            </w:pPr>
            <w:r>
              <w:t>N</w:t>
            </w:r>
            <w:r w:rsidR="008F6984">
              <w:t xml:space="preserve">umber of </w:t>
            </w:r>
            <w:r>
              <w:t xml:space="preserve"> Certificates </w:t>
            </w:r>
          </w:p>
        </w:tc>
        <w:tc>
          <w:tcPr>
            <w:tcW w:w="1845" w:type="dxa"/>
          </w:tcPr>
          <w:p w:rsidR="007C4D03" w:rsidRDefault="007C4D03" w:rsidP="007C4D03">
            <w:pPr>
              <w:spacing w:before="100" w:beforeAutospacing="1" w:after="100" w:afterAutospacing="1"/>
              <w:jc w:val="center"/>
            </w:pPr>
            <w:r>
              <w:t>Cost/Certificate</w:t>
            </w:r>
          </w:p>
        </w:tc>
        <w:tc>
          <w:tcPr>
            <w:tcW w:w="2025" w:type="dxa"/>
          </w:tcPr>
          <w:p w:rsidR="007C4D03" w:rsidRDefault="007C4D03" w:rsidP="007C4D03">
            <w:pPr>
              <w:spacing w:before="100" w:beforeAutospacing="1" w:after="100" w:afterAutospacing="1"/>
              <w:jc w:val="center"/>
            </w:pPr>
            <w:r>
              <w:t>Annual Start Up Costs</w:t>
            </w:r>
          </w:p>
        </w:tc>
      </w:tr>
      <w:tr w:rsidR="007C4D03" w:rsidTr="007C4D03">
        <w:tc>
          <w:tcPr>
            <w:tcW w:w="828" w:type="dxa"/>
          </w:tcPr>
          <w:p w:rsidR="007C4D03" w:rsidRDefault="007C4D03" w:rsidP="007C4D03">
            <w:pPr>
              <w:spacing w:before="100" w:beforeAutospacing="1" w:after="100" w:afterAutospacing="1"/>
            </w:pPr>
            <w:r>
              <w:lastRenderedPageBreak/>
              <w:t>1</w:t>
            </w:r>
          </w:p>
        </w:tc>
        <w:tc>
          <w:tcPr>
            <w:tcW w:w="1620" w:type="dxa"/>
          </w:tcPr>
          <w:p w:rsidR="007C4D03" w:rsidRDefault="007C4D03" w:rsidP="007C4D03">
            <w:pPr>
              <w:spacing w:before="100" w:beforeAutospacing="1" w:after="100" w:afterAutospacing="1"/>
            </w:pPr>
            <w:r>
              <w:t>250</w:t>
            </w:r>
          </w:p>
        </w:tc>
        <w:tc>
          <w:tcPr>
            <w:tcW w:w="1980" w:type="dxa"/>
          </w:tcPr>
          <w:p w:rsidR="007C4D03" w:rsidRDefault="008F6984" w:rsidP="007C4D03">
            <w:pPr>
              <w:spacing w:before="100" w:beforeAutospacing="1" w:after="100" w:afterAutospacing="1"/>
            </w:pPr>
            <w:r>
              <w:t>7</w:t>
            </w:r>
          </w:p>
        </w:tc>
        <w:tc>
          <w:tcPr>
            <w:tcW w:w="1845" w:type="dxa"/>
          </w:tcPr>
          <w:p w:rsidR="007C4D03" w:rsidRDefault="007C4D03" w:rsidP="007C4D03">
            <w:pPr>
              <w:spacing w:before="100" w:beforeAutospacing="1" w:after="100" w:afterAutospacing="1"/>
            </w:pPr>
            <w:r>
              <w:t>$175</w:t>
            </w:r>
          </w:p>
        </w:tc>
        <w:tc>
          <w:tcPr>
            <w:tcW w:w="2025" w:type="dxa"/>
          </w:tcPr>
          <w:p w:rsidR="007C4D03" w:rsidRDefault="008F6984" w:rsidP="007C4D03">
            <w:pPr>
              <w:spacing w:before="100" w:beforeAutospacing="1" w:after="100" w:afterAutospacing="1"/>
            </w:pPr>
            <w:r>
              <w:t>$306, 250</w:t>
            </w:r>
          </w:p>
        </w:tc>
      </w:tr>
    </w:tbl>
    <w:p w:rsidR="00D355A9" w:rsidRDefault="00FB4333" w:rsidP="00D355A9">
      <w:pPr>
        <w:pStyle w:val="NormalWeb"/>
        <w:spacing w:before="240" w:beforeAutospacing="0" w:line="288" w:lineRule="atLeast"/>
      </w:pPr>
      <w:r>
        <w:t xml:space="preserve">     </w:t>
      </w:r>
      <w:r w:rsidR="00EC3634" w:rsidRPr="0019740B">
        <w:t xml:space="preserve">It will cost a company </w:t>
      </w:r>
      <w:r w:rsidR="002808D3">
        <w:t xml:space="preserve">approximately </w:t>
      </w:r>
      <w:r w:rsidR="00EC3634" w:rsidRPr="0019740B">
        <w:t>$175 for each certificate. The s</w:t>
      </w:r>
      <w:r w:rsidR="005746A3" w:rsidRPr="0019740B">
        <w:t xml:space="preserve">tart-up </w:t>
      </w:r>
      <w:r w:rsidR="00D870A7" w:rsidRPr="0019740B">
        <w:t>cost</w:t>
      </w:r>
      <w:r w:rsidR="008F6984">
        <w:t>s</w:t>
      </w:r>
      <w:r w:rsidR="00D870A7" w:rsidRPr="0019740B">
        <w:t xml:space="preserve"> for </w:t>
      </w:r>
      <w:r w:rsidR="008F6984">
        <w:t xml:space="preserve">one respondent with seven certificates is </w:t>
      </w:r>
      <w:r w:rsidR="002808D3">
        <w:t xml:space="preserve">approximately </w:t>
      </w:r>
      <w:r w:rsidR="008F6984">
        <w:t>$1</w:t>
      </w:r>
      <w:r w:rsidR="002808D3">
        <w:t>,</w:t>
      </w:r>
      <w:r w:rsidR="008F6984">
        <w:t>225</w:t>
      </w:r>
      <w:r w:rsidR="00EC3634" w:rsidRPr="0019740B">
        <w:t xml:space="preserve">.  </w:t>
      </w:r>
      <w:r w:rsidR="008F6984">
        <w:t>If a company provides more than seven points of contact</w:t>
      </w:r>
      <w:r w:rsidR="00B667BC">
        <w:t>,</w:t>
      </w:r>
      <w:r w:rsidR="008F6984">
        <w:t xml:space="preserve"> it will cost an additional $175 per </w:t>
      </w:r>
      <w:r w:rsidR="00AB2101">
        <w:t>person per certificate</w:t>
      </w:r>
      <w:r w:rsidR="00B667BC">
        <w:t>.</w:t>
      </w:r>
    </w:p>
    <w:p w:rsidR="009A7BB6" w:rsidRDefault="009A7BB6" w:rsidP="00D355A9">
      <w:pPr>
        <w:pStyle w:val="NormalWeb"/>
        <w:numPr>
          <w:ilvl w:val="1"/>
          <w:numId w:val="24"/>
        </w:numPr>
        <w:spacing w:before="240" w:beforeAutospacing="0" w:line="288" w:lineRule="atLeast"/>
      </w:pPr>
      <w:r w:rsidRPr="0019740B">
        <w:t>Certificates must be renewed annually, unless purchased for a 2 or</w:t>
      </w:r>
      <w:r>
        <w:t xml:space="preserve"> 3-year period.  The chart below</w:t>
      </w:r>
      <w:r w:rsidRPr="0019740B">
        <w:t xml:space="preserve"> represents costs </w:t>
      </w:r>
      <w:r w:rsidR="00F91E72">
        <w:t xml:space="preserve">to annually obtain/renew certificates as the DIB CS/IA Program.  </w:t>
      </w:r>
    </w:p>
    <w:p w:rsidR="00AB2101" w:rsidRDefault="00B667BC" w:rsidP="00AB2101">
      <w:pPr>
        <w:pStyle w:val="NormalWeb"/>
        <w:spacing w:before="0" w:beforeAutospacing="0" w:after="240" w:afterAutospacing="0"/>
        <w:outlineLvl w:val="0"/>
      </w:pPr>
      <w:r>
        <w:t xml:space="preserve">     The chart below reflects respondents’ annual costs for obtaining/renewing certificates.  It assumes that each respondent maintains an average of 7 certificates.</w:t>
      </w:r>
    </w:p>
    <w:p w:rsidR="009A7BB6" w:rsidRPr="00B76B58" w:rsidRDefault="00B76B58" w:rsidP="000B6AEB">
      <w:pPr>
        <w:pStyle w:val="NormalWeb"/>
        <w:spacing w:after="240" w:afterAutospacing="0" w:line="288" w:lineRule="atLeast"/>
        <w:ind w:left="1080"/>
      </w:pPr>
      <w:r w:rsidRPr="00B76B58">
        <w:t xml:space="preserve">                                   </w:t>
      </w:r>
      <w:r w:rsidR="009A7BB6" w:rsidRPr="00B76B58">
        <w:t>O&amp;M Costs to Respondent</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20"/>
        <w:gridCol w:w="1980"/>
        <w:gridCol w:w="1845"/>
        <w:gridCol w:w="2025"/>
      </w:tblGrid>
      <w:tr w:rsidR="009A7BB6" w:rsidTr="009A7BB6">
        <w:tc>
          <w:tcPr>
            <w:tcW w:w="828" w:type="dxa"/>
          </w:tcPr>
          <w:p w:rsidR="009A7BB6" w:rsidRDefault="009A7BB6" w:rsidP="009A7BB6">
            <w:pPr>
              <w:spacing w:before="100" w:beforeAutospacing="1" w:after="100" w:afterAutospacing="1"/>
              <w:jc w:val="center"/>
            </w:pPr>
            <w:r>
              <w:t>Year</w:t>
            </w:r>
          </w:p>
        </w:tc>
        <w:tc>
          <w:tcPr>
            <w:tcW w:w="1620" w:type="dxa"/>
          </w:tcPr>
          <w:p w:rsidR="009A7BB6" w:rsidRDefault="009A7BB6" w:rsidP="009A7BB6">
            <w:pPr>
              <w:spacing w:before="100" w:beforeAutospacing="1" w:after="100" w:afterAutospacing="1"/>
              <w:jc w:val="center"/>
            </w:pPr>
            <w:r>
              <w:t>Number of Respondents</w:t>
            </w:r>
          </w:p>
        </w:tc>
        <w:tc>
          <w:tcPr>
            <w:tcW w:w="1980" w:type="dxa"/>
          </w:tcPr>
          <w:p w:rsidR="009A7BB6" w:rsidRDefault="009A7BB6" w:rsidP="009A7BB6">
            <w:pPr>
              <w:spacing w:before="100" w:beforeAutospacing="1" w:after="100" w:afterAutospacing="1"/>
              <w:jc w:val="center"/>
            </w:pPr>
            <w:r>
              <w:t>No. Certificates / Respondent</w:t>
            </w:r>
            <w:r w:rsidR="00D870A7">
              <w:t>s</w:t>
            </w:r>
          </w:p>
        </w:tc>
        <w:tc>
          <w:tcPr>
            <w:tcW w:w="1845" w:type="dxa"/>
          </w:tcPr>
          <w:p w:rsidR="009A7BB6" w:rsidRDefault="009A7BB6" w:rsidP="009A7BB6">
            <w:pPr>
              <w:spacing w:before="100" w:beforeAutospacing="1" w:after="100" w:afterAutospacing="1"/>
              <w:jc w:val="center"/>
            </w:pPr>
            <w:r>
              <w:t>Cost/Certificate</w:t>
            </w:r>
          </w:p>
        </w:tc>
        <w:tc>
          <w:tcPr>
            <w:tcW w:w="2025" w:type="dxa"/>
          </w:tcPr>
          <w:p w:rsidR="009A7BB6" w:rsidRDefault="009A7BB6" w:rsidP="009A7BB6">
            <w:pPr>
              <w:spacing w:before="100" w:beforeAutospacing="1" w:after="100" w:afterAutospacing="1"/>
              <w:jc w:val="center"/>
            </w:pPr>
            <w:r>
              <w:t>Annual Start Up Costs</w:t>
            </w:r>
          </w:p>
        </w:tc>
      </w:tr>
      <w:tr w:rsidR="009A7BB6" w:rsidTr="009A7BB6">
        <w:tc>
          <w:tcPr>
            <w:tcW w:w="828" w:type="dxa"/>
          </w:tcPr>
          <w:p w:rsidR="009A7BB6" w:rsidRDefault="009A7BB6" w:rsidP="009A7BB6">
            <w:pPr>
              <w:spacing w:before="100" w:beforeAutospacing="1" w:after="100" w:afterAutospacing="1"/>
            </w:pPr>
            <w:r>
              <w:t>1</w:t>
            </w:r>
          </w:p>
        </w:tc>
        <w:tc>
          <w:tcPr>
            <w:tcW w:w="1620" w:type="dxa"/>
          </w:tcPr>
          <w:p w:rsidR="009A7BB6" w:rsidRDefault="009A7BB6" w:rsidP="009A7BB6">
            <w:pPr>
              <w:spacing w:before="100" w:beforeAutospacing="1" w:after="100" w:afterAutospacing="1"/>
            </w:pPr>
            <w:r>
              <w:t>250</w:t>
            </w:r>
          </w:p>
        </w:tc>
        <w:tc>
          <w:tcPr>
            <w:tcW w:w="1980" w:type="dxa"/>
          </w:tcPr>
          <w:p w:rsidR="009A7BB6" w:rsidRDefault="00EA136C" w:rsidP="009A7BB6">
            <w:pPr>
              <w:spacing w:before="100" w:beforeAutospacing="1" w:after="100" w:afterAutospacing="1"/>
            </w:pPr>
            <w:r>
              <w:t>7</w:t>
            </w:r>
          </w:p>
        </w:tc>
        <w:tc>
          <w:tcPr>
            <w:tcW w:w="1845" w:type="dxa"/>
          </w:tcPr>
          <w:p w:rsidR="009A7BB6" w:rsidRDefault="009A7BB6" w:rsidP="009A7BB6">
            <w:pPr>
              <w:spacing w:before="100" w:beforeAutospacing="1" w:after="100" w:afterAutospacing="1"/>
            </w:pPr>
            <w:r>
              <w:t>$175</w:t>
            </w:r>
          </w:p>
        </w:tc>
        <w:tc>
          <w:tcPr>
            <w:tcW w:w="2025" w:type="dxa"/>
          </w:tcPr>
          <w:p w:rsidR="009A7BB6" w:rsidRDefault="00EA136C" w:rsidP="009A7BB6">
            <w:pPr>
              <w:spacing w:before="100" w:beforeAutospacing="1" w:after="100" w:afterAutospacing="1"/>
            </w:pPr>
            <w:r>
              <w:t>$306, 250</w:t>
            </w:r>
          </w:p>
        </w:tc>
      </w:tr>
    </w:tbl>
    <w:p w:rsidR="005746A3" w:rsidRPr="00C80B0D" w:rsidRDefault="000B6AEB" w:rsidP="001D1D51">
      <w:pPr>
        <w:pStyle w:val="NormalWeb"/>
        <w:numPr>
          <w:ilvl w:val="0"/>
          <w:numId w:val="11"/>
        </w:numPr>
        <w:spacing w:before="240" w:beforeAutospacing="0"/>
        <w:ind w:left="1170" w:hanging="810"/>
        <w:outlineLvl w:val="0"/>
        <w:rPr>
          <w:u w:val="single"/>
        </w:rPr>
      </w:pPr>
      <w:r w:rsidRPr="000B6AEB">
        <w:rPr>
          <w:u w:val="single"/>
        </w:rPr>
        <w:t xml:space="preserve"> </w:t>
      </w:r>
      <w:r w:rsidR="005746A3" w:rsidRPr="00C80B0D">
        <w:rPr>
          <w:u w:val="single"/>
        </w:rPr>
        <w:t>Cost to the Federal Government</w:t>
      </w:r>
    </w:p>
    <w:p w:rsidR="00EA136C" w:rsidRPr="00883475" w:rsidRDefault="00EA136C" w:rsidP="003F0614">
      <w:pPr>
        <w:pStyle w:val="NormalWeb"/>
        <w:spacing w:line="288" w:lineRule="atLeast"/>
      </w:pPr>
      <w:r w:rsidRPr="00883475">
        <w:t xml:space="preserve">The chart below reflects Government estimates that it will take six (6) hours to review and process the information in each report. </w:t>
      </w:r>
      <w:r w:rsidR="00AB2101">
        <w:t xml:space="preserve"> </w:t>
      </w:r>
      <w:r w:rsidRPr="00883475">
        <w:t xml:space="preserve">The estimated times are as follows:  1 hour for logging and comparing to previous reporting, 3 hours for data querying, cross comparison and trend analysis, 1 hour for report writing, 1 hour for report  review = 6 </w:t>
      </w:r>
      <w:proofErr w:type="spellStart"/>
      <w:r w:rsidRPr="00883475">
        <w:t>hrs</w:t>
      </w:r>
      <w:proofErr w:type="spellEnd"/>
      <w:r w:rsidRPr="00883475">
        <w:t xml:space="preserve"> total. </w:t>
      </w:r>
    </w:p>
    <w:p w:rsidR="00EA136C" w:rsidRPr="00883475" w:rsidRDefault="000E3E1D" w:rsidP="001D1D51">
      <w:pPr>
        <w:pStyle w:val="NormalWeb"/>
        <w:numPr>
          <w:ilvl w:val="0"/>
          <w:numId w:val="27"/>
        </w:numPr>
        <w:spacing w:line="288" w:lineRule="atLeast"/>
        <w:ind w:left="0" w:firstLine="990"/>
      </w:pPr>
      <w:r>
        <w:t>For 2</w:t>
      </w:r>
      <w:r w:rsidR="00EA136C" w:rsidRPr="00883475">
        <w:t xml:space="preserve">50 Respondents, each having five incidents, requiring six hours of processing time by the Government, equates to an </w:t>
      </w:r>
      <w:r w:rsidR="00D05D91" w:rsidRPr="00883475">
        <w:t>annual cost of $</w:t>
      </w:r>
      <w:r w:rsidR="002A5D43">
        <w:t>317,625</w:t>
      </w:r>
      <w:r w:rsidR="00D05D91" w:rsidRPr="00883475">
        <w:t xml:space="preserve">. </w:t>
      </w:r>
      <w:r w:rsidR="00D05D91">
        <w:t xml:space="preserve"> </w:t>
      </w:r>
      <w:r w:rsidR="00D05D91" w:rsidRPr="00883475">
        <w:t xml:space="preserve">This figure does not include follow-up detailed analyses, cyber forensics, and support to cyber intrusion damage assessment.  </w:t>
      </w:r>
    </w:p>
    <w:p w:rsidR="00EA136C" w:rsidRDefault="00EA136C" w:rsidP="00EA136C">
      <w:pPr>
        <w:pStyle w:val="NormalWeb"/>
        <w:spacing w:before="0" w:beforeAutospacing="0" w:after="240" w:afterAutospacing="0"/>
        <w:ind w:left="625" w:firstLine="5"/>
        <w:outlineLvl w:val="0"/>
        <w:rPr>
          <w:bCs/>
          <w:color w:val="000000"/>
        </w:rPr>
      </w:pPr>
      <w:r>
        <w:rPr>
          <w:bCs/>
          <w:color w:val="000000"/>
        </w:rPr>
        <w:t xml:space="preserve">                                         </w:t>
      </w:r>
      <w:r w:rsidRPr="0019740B">
        <w:rPr>
          <w:bCs/>
          <w:color w:val="000000"/>
        </w:rPr>
        <w:t>Annual Cost to Government</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25"/>
        <w:gridCol w:w="1783"/>
        <w:gridCol w:w="1277"/>
        <w:gridCol w:w="1530"/>
        <w:gridCol w:w="1440"/>
      </w:tblGrid>
      <w:tr w:rsidR="00EA136C" w:rsidTr="00EA136C">
        <w:tc>
          <w:tcPr>
            <w:tcW w:w="813" w:type="dxa"/>
          </w:tcPr>
          <w:p w:rsidR="00EA136C" w:rsidRDefault="00EA136C" w:rsidP="00D05D91">
            <w:pPr>
              <w:spacing w:before="100" w:beforeAutospacing="1" w:after="100" w:afterAutospacing="1"/>
              <w:jc w:val="center"/>
            </w:pPr>
            <w:r>
              <w:t>Year</w:t>
            </w:r>
          </w:p>
        </w:tc>
        <w:tc>
          <w:tcPr>
            <w:tcW w:w="1725" w:type="dxa"/>
          </w:tcPr>
          <w:p w:rsidR="00EA136C" w:rsidRDefault="00EA136C" w:rsidP="00D05D91">
            <w:pPr>
              <w:spacing w:before="100" w:beforeAutospacing="1" w:after="100" w:afterAutospacing="1"/>
              <w:jc w:val="center"/>
            </w:pPr>
            <w:r>
              <w:t>Number of Respondents</w:t>
            </w:r>
          </w:p>
        </w:tc>
        <w:tc>
          <w:tcPr>
            <w:tcW w:w="1783" w:type="dxa"/>
          </w:tcPr>
          <w:p w:rsidR="00EA136C" w:rsidRDefault="00EA136C" w:rsidP="00D05D91">
            <w:pPr>
              <w:spacing w:before="100" w:beforeAutospacing="1" w:after="100" w:afterAutospacing="1"/>
              <w:jc w:val="center"/>
            </w:pPr>
            <w:r>
              <w:t>Number of Cyber Incidents</w:t>
            </w:r>
          </w:p>
        </w:tc>
        <w:tc>
          <w:tcPr>
            <w:tcW w:w="1277" w:type="dxa"/>
          </w:tcPr>
          <w:p w:rsidR="00EA136C" w:rsidRDefault="00EA136C" w:rsidP="00D05D91">
            <w:pPr>
              <w:spacing w:before="100" w:beforeAutospacing="1" w:after="100" w:afterAutospacing="1"/>
              <w:jc w:val="center"/>
            </w:pPr>
            <w:r>
              <w:t xml:space="preserve">Labor </w:t>
            </w:r>
            <w:proofErr w:type="spellStart"/>
            <w:r>
              <w:t>Hrs</w:t>
            </w:r>
            <w:proofErr w:type="spellEnd"/>
            <w:r>
              <w:t>/ Response</w:t>
            </w:r>
          </w:p>
        </w:tc>
        <w:tc>
          <w:tcPr>
            <w:tcW w:w="1530" w:type="dxa"/>
          </w:tcPr>
          <w:p w:rsidR="00EA136C" w:rsidRDefault="00EA136C" w:rsidP="00D05D91">
            <w:pPr>
              <w:spacing w:before="100" w:beforeAutospacing="1" w:after="100" w:afterAutospacing="1"/>
              <w:jc w:val="center"/>
            </w:pPr>
            <w:r>
              <w:t>Labor Cost/</w:t>
            </w:r>
            <w:proofErr w:type="spellStart"/>
            <w:r>
              <w:t>Hr</w:t>
            </w:r>
            <w:proofErr w:type="spellEnd"/>
          </w:p>
        </w:tc>
        <w:tc>
          <w:tcPr>
            <w:tcW w:w="1440" w:type="dxa"/>
          </w:tcPr>
          <w:p w:rsidR="00EA136C" w:rsidRDefault="00EA136C" w:rsidP="00D05D91">
            <w:pPr>
              <w:spacing w:before="100" w:beforeAutospacing="1" w:after="100" w:afterAutospacing="1"/>
              <w:jc w:val="center"/>
            </w:pPr>
            <w:r>
              <w:t>Total Cost</w:t>
            </w:r>
          </w:p>
        </w:tc>
      </w:tr>
      <w:tr w:rsidR="00EA136C" w:rsidTr="00EA136C">
        <w:tc>
          <w:tcPr>
            <w:tcW w:w="813" w:type="dxa"/>
          </w:tcPr>
          <w:p w:rsidR="00EA136C" w:rsidRDefault="00EA136C" w:rsidP="00D05D91">
            <w:pPr>
              <w:spacing w:before="100" w:beforeAutospacing="1" w:after="100" w:afterAutospacing="1"/>
            </w:pPr>
            <w:r>
              <w:t>1</w:t>
            </w:r>
          </w:p>
        </w:tc>
        <w:tc>
          <w:tcPr>
            <w:tcW w:w="1725" w:type="dxa"/>
          </w:tcPr>
          <w:p w:rsidR="00EA136C" w:rsidRDefault="00EA136C" w:rsidP="00D05D91">
            <w:pPr>
              <w:spacing w:before="100" w:beforeAutospacing="1" w:after="100" w:afterAutospacing="1"/>
            </w:pPr>
            <w:r>
              <w:t>250</w:t>
            </w:r>
          </w:p>
        </w:tc>
        <w:tc>
          <w:tcPr>
            <w:tcW w:w="1783" w:type="dxa"/>
          </w:tcPr>
          <w:p w:rsidR="00EA136C" w:rsidRDefault="00EA136C" w:rsidP="00D05D91">
            <w:pPr>
              <w:spacing w:before="100" w:beforeAutospacing="1" w:after="100" w:afterAutospacing="1"/>
            </w:pPr>
            <w:r>
              <w:t>1,250</w:t>
            </w:r>
          </w:p>
        </w:tc>
        <w:tc>
          <w:tcPr>
            <w:tcW w:w="1277" w:type="dxa"/>
          </w:tcPr>
          <w:p w:rsidR="00EA136C" w:rsidRDefault="00EA136C" w:rsidP="00D05D91">
            <w:pPr>
              <w:spacing w:before="100" w:beforeAutospacing="1" w:after="100" w:afterAutospacing="1"/>
            </w:pPr>
            <w:r>
              <w:t>6</w:t>
            </w:r>
          </w:p>
        </w:tc>
        <w:tc>
          <w:tcPr>
            <w:tcW w:w="1530" w:type="dxa"/>
          </w:tcPr>
          <w:p w:rsidR="00EA136C" w:rsidRDefault="00EA136C" w:rsidP="00D05D91">
            <w:pPr>
              <w:spacing w:before="100" w:beforeAutospacing="1" w:after="100" w:afterAutospacing="1"/>
            </w:pPr>
            <w:r>
              <w:t>$</w:t>
            </w:r>
            <w:r w:rsidR="00D05D91">
              <w:t>42.35</w:t>
            </w:r>
          </w:p>
        </w:tc>
        <w:tc>
          <w:tcPr>
            <w:tcW w:w="1440" w:type="dxa"/>
          </w:tcPr>
          <w:p w:rsidR="00EA136C" w:rsidRDefault="00EA136C" w:rsidP="00D05D91">
            <w:pPr>
              <w:spacing w:before="100" w:beforeAutospacing="1" w:after="100" w:afterAutospacing="1"/>
            </w:pPr>
            <w:r>
              <w:t>$</w:t>
            </w:r>
            <w:r w:rsidR="00D05D91">
              <w:t>317,625</w:t>
            </w:r>
          </w:p>
        </w:tc>
      </w:tr>
    </w:tbl>
    <w:p w:rsidR="00922547" w:rsidRPr="0019740B" w:rsidRDefault="00922547" w:rsidP="000B6AEB">
      <w:pPr>
        <w:pStyle w:val="NormalWeb"/>
        <w:spacing w:before="240" w:beforeAutospacing="0" w:line="288" w:lineRule="atLeast"/>
        <w:ind w:left="630" w:firstLine="90"/>
      </w:pPr>
      <w:r w:rsidRPr="0019740B">
        <w:t xml:space="preserve">* </w:t>
      </w:r>
      <w:r w:rsidR="00D05D91" w:rsidRPr="0019740B">
        <w:t xml:space="preserve">Mean hourly wage according to </w:t>
      </w:r>
      <w:r w:rsidR="00D05D91">
        <w:rPr>
          <w:bCs/>
          <w:color w:val="000000"/>
        </w:rPr>
        <w:t>Base General Schedule Pay Scale, GS-14, Step 1.</w:t>
      </w:r>
    </w:p>
    <w:p w:rsidR="005E0A0F" w:rsidRPr="00915D7F" w:rsidRDefault="00AB2101" w:rsidP="001D1D51">
      <w:pPr>
        <w:pStyle w:val="NormalWeb"/>
        <w:numPr>
          <w:ilvl w:val="0"/>
          <w:numId w:val="12"/>
        </w:numPr>
        <w:ind w:left="1170" w:hanging="810"/>
        <w:outlineLvl w:val="0"/>
        <w:rPr>
          <w:u w:val="single"/>
        </w:rPr>
      </w:pPr>
      <w:bookmarkStart w:id="10" w:name="cp468"/>
      <w:r w:rsidRPr="00AB2101">
        <w:t xml:space="preserve"> </w:t>
      </w:r>
      <w:r w:rsidR="005E0A0F" w:rsidRPr="00915D7F">
        <w:rPr>
          <w:u w:val="single"/>
        </w:rPr>
        <w:t>Reasons for Change in Burden</w:t>
      </w:r>
    </w:p>
    <w:p w:rsidR="00EA136C" w:rsidRPr="0019740B" w:rsidRDefault="00883475" w:rsidP="00AB2101">
      <w:pPr>
        <w:pStyle w:val="NormalWeb"/>
        <w:spacing w:after="360" w:afterAutospacing="0" w:line="288" w:lineRule="atLeast"/>
      </w:pPr>
      <w:bookmarkStart w:id="11" w:name="cp468a"/>
      <w:bookmarkEnd w:id="10"/>
      <w:r>
        <w:t xml:space="preserve">     </w:t>
      </w:r>
      <w:r w:rsidR="00EA136C">
        <w:t xml:space="preserve">This </w:t>
      </w:r>
      <w:r w:rsidR="004062CE">
        <w:t>is a reinstatement of a previously approved public information collection</w:t>
      </w:r>
      <w:r w:rsidR="00EA136C">
        <w:t>.</w:t>
      </w:r>
    </w:p>
    <w:bookmarkEnd w:id="11"/>
    <w:p w:rsidR="005E0A0F" w:rsidRPr="00C80B0D" w:rsidRDefault="005E0A0F" w:rsidP="001D1D51">
      <w:pPr>
        <w:pStyle w:val="NormalWeb"/>
        <w:numPr>
          <w:ilvl w:val="0"/>
          <w:numId w:val="12"/>
        </w:numPr>
        <w:ind w:left="1170" w:hanging="810"/>
        <w:outlineLvl w:val="0"/>
        <w:rPr>
          <w:u w:val="single"/>
        </w:rPr>
      </w:pPr>
      <w:r w:rsidRPr="00C80B0D">
        <w:rPr>
          <w:u w:val="single"/>
        </w:rPr>
        <w:t>Publication of Results</w:t>
      </w:r>
    </w:p>
    <w:p w:rsidR="00C80B0D" w:rsidRPr="00C80B0D" w:rsidRDefault="00883475" w:rsidP="00883475">
      <w:pPr>
        <w:pStyle w:val="NormalWeb"/>
        <w:spacing w:after="120" w:afterAutospacing="0" w:line="288" w:lineRule="atLeast"/>
      </w:pPr>
      <w:r>
        <w:lastRenderedPageBreak/>
        <w:t xml:space="preserve">     </w:t>
      </w:r>
      <w:r w:rsidR="00C80B0D" w:rsidRPr="0019740B">
        <w:t xml:space="preserve">The Government expects that its components and other agencies will extract information from the information record to analyze patterns, capabilities, targets, operational methods, etc., for security and </w:t>
      </w:r>
      <w:r w:rsidR="0018112B">
        <w:t xml:space="preserve">counterintelligence </w:t>
      </w:r>
      <w:r w:rsidR="00C80B0D" w:rsidRPr="0019740B">
        <w:t xml:space="preserve">purposes.  The use and protection of the information would occur under the conditions prescribed in the Interim Federal Rule for the protection of attribution and proprietary information. </w:t>
      </w:r>
    </w:p>
    <w:p w:rsidR="005E0A0F" w:rsidRPr="00602497" w:rsidRDefault="005E0A0F" w:rsidP="001D1D51">
      <w:pPr>
        <w:pStyle w:val="NormalWeb"/>
        <w:numPr>
          <w:ilvl w:val="0"/>
          <w:numId w:val="12"/>
        </w:numPr>
        <w:spacing w:after="240" w:afterAutospacing="0"/>
        <w:ind w:left="1170" w:hanging="810"/>
        <w:outlineLvl w:val="0"/>
        <w:rPr>
          <w:u w:val="single"/>
        </w:rPr>
      </w:pPr>
      <w:bookmarkStart w:id="12" w:name="cp471"/>
      <w:r w:rsidRPr="00602497">
        <w:rPr>
          <w:u w:val="single"/>
        </w:rPr>
        <w:t>Non-Display of OMB Expiration Date</w:t>
      </w:r>
    </w:p>
    <w:p w:rsidR="00E66FFE" w:rsidRPr="0019740B" w:rsidRDefault="00283B76" w:rsidP="00AB2101">
      <w:pPr>
        <w:pStyle w:val="NormalWeb"/>
        <w:spacing w:after="240" w:afterAutospacing="0" w:line="288" w:lineRule="atLeast"/>
      </w:pPr>
      <w:bookmarkStart w:id="13" w:name="cp472"/>
      <w:bookmarkEnd w:id="12"/>
      <w:r>
        <w:t xml:space="preserve">     </w:t>
      </w:r>
      <w:proofErr w:type="gramStart"/>
      <w:r w:rsidR="00E86D8D" w:rsidRPr="0019740B">
        <w:t>DoD</w:t>
      </w:r>
      <w:proofErr w:type="gramEnd"/>
      <w:r w:rsidR="000A3A5B" w:rsidRPr="0019740B">
        <w:t xml:space="preserve"> </w:t>
      </w:r>
      <w:r w:rsidR="00E66FFE" w:rsidRPr="0019740B">
        <w:t xml:space="preserve">is not requesting approval to omit display of the expiration date of OMB approval on the instrument of collection.  </w:t>
      </w:r>
    </w:p>
    <w:p w:rsidR="005E0A0F" w:rsidRPr="00602497" w:rsidRDefault="005E0A0F" w:rsidP="001D1D51">
      <w:pPr>
        <w:pStyle w:val="NormalWeb"/>
        <w:numPr>
          <w:ilvl w:val="0"/>
          <w:numId w:val="12"/>
        </w:numPr>
        <w:ind w:left="1170" w:hanging="810"/>
        <w:outlineLvl w:val="0"/>
        <w:rPr>
          <w:u w:val="single"/>
        </w:rPr>
      </w:pPr>
      <w:bookmarkStart w:id="14" w:name="cp473"/>
      <w:bookmarkEnd w:id="13"/>
      <w:r w:rsidRPr="00602497">
        <w:rPr>
          <w:u w:val="single"/>
        </w:rPr>
        <w:t>Exceptions to "Certification for Paperwork Reduction Submissions"</w:t>
      </w:r>
    </w:p>
    <w:p w:rsidR="005E0A0F" w:rsidRPr="0019740B" w:rsidRDefault="00283B76" w:rsidP="00A97C96">
      <w:pPr>
        <w:pStyle w:val="NormalWeb"/>
        <w:spacing w:after="240" w:afterAutospacing="0" w:line="288" w:lineRule="atLeast"/>
      </w:pPr>
      <w:bookmarkStart w:id="15" w:name="cp474"/>
      <w:bookmarkEnd w:id="14"/>
      <w:r>
        <w:t xml:space="preserve">     </w:t>
      </w:r>
    </w:p>
    <w:p w:rsidR="008905EC" w:rsidRPr="008905EC" w:rsidRDefault="00283B76" w:rsidP="008905EC">
      <w:pPr>
        <w:pStyle w:val="NormalWeb"/>
        <w:spacing w:line="288" w:lineRule="atLeast"/>
      </w:pPr>
      <w:r>
        <w:t xml:space="preserve">     </w:t>
      </w:r>
      <w:proofErr w:type="gramStart"/>
      <w:r w:rsidR="00E86D8D" w:rsidRPr="00205244">
        <w:t>DoD</w:t>
      </w:r>
      <w:proofErr w:type="gramEnd"/>
      <w:r w:rsidR="000A3A5B" w:rsidRPr="00205244">
        <w:t xml:space="preserve"> </w:t>
      </w:r>
      <w:r w:rsidR="00E66FFE" w:rsidRPr="00205244">
        <w:t>is not requesting exceptions.</w:t>
      </w:r>
      <w:bookmarkEnd w:id="15"/>
    </w:p>
    <w:p w:rsidR="00FE540F" w:rsidRPr="0019740B" w:rsidRDefault="001078D4" w:rsidP="001078D4">
      <w:pPr>
        <w:pStyle w:val="NormalWeb"/>
        <w:numPr>
          <w:ilvl w:val="0"/>
          <w:numId w:val="2"/>
        </w:numPr>
        <w:spacing w:after="240" w:afterAutospacing="0" w:line="480" w:lineRule="auto"/>
        <w:outlineLvl w:val="0"/>
        <w:rPr>
          <w:u w:val="single"/>
        </w:rPr>
      </w:pPr>
      <w:r>
        <w:rPr>
          <w:u w:val="single"/>
        </w:rPr>
        <w:t>COLLECTIONS OF INFORMATION EMPLOYING STATISTICAL METHODS</w:t>
      </w:r>
      <w:r w:rsidR="00FE540F" w:rsidRPr="008905EC">
        <w:t>:</w:t>
      </w:r>
    </w:p>
    <w:p w:rsidR="00FE540F" w:rsidRPr="00205244" w:rsidRDefault="00FE540F" w:rsidP="008905EC">
      <w:pPr>
        <w:pStyle w:val="NormalWeb"/>
        <w:spacing w:before="0" w:beforeAutospacing="0" w:line="288" w:lineRule="atLeast"/>
      </w:pPr>
      <w:r>
        <w:t>The informa</w:t>
      </w:r>
      <w:r w:rsidR="006F4439">
        <w:t xml:space="preserve">tion collection under the </w:t>
      </w:r>
      <w:r>
        <w:t>program does not employ statistical methods.</w:t>
      </w:r>
    </w:p>
    <w:sectPr w:rsidR="00FE540F" w:rsidRPr="00205244" w:rsidSect="00F144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10" w:rsidRDefault="00532110" w:rsidP="00CF79B1">
      <w:r>
        <w:separator/>
      </w:r>
    </w:p>
  </w:endnote>
  <w:endnote w:type="continuationSeparator" w:id="0">
    <w:p w:rsidR="00532110" w:rsidRDefault="00532110" w:rsidP="00CF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74" w:rsidRDefault="00360F25" w:rsidP="00EE742A">
    <w:pPr>
      <w:pStyle w:val="Footer"/>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-120015</wp:posOffset>
              </wp:positionV>
              <wp:extent cx="2372360" cy="485775"/>
              <wp:effectExtent l="254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574" w:rsidRDefault="002C7574" w:rsidP="00EE742A">
                          <w:pPr>
                            <w:rPr>
                              <w:sz w:val="18"/>
                              <w:szCs w:val="18"/>
                            </w:rPr>
                          </w:pPr>
                          <w:r w:rsidRPr="00EE742A">
                            <w:rPr>
                              <w:sz w:val="18"/>
                              <w:szCs w:val="18"/>
                            </w:rPr>
                            <w:t>Supporting Statement</w:t>
                          </w:r>
                          <w:r>
                            <w:rPr>
                              <w:sz w:val="18"/>
                              <w:szCs w:val="18"/>
                            </w:rPr>
                            <w:t xml:space="preserve"> Cyber Incident Reporting</w:t>
                          </w:r>
                          <w:r w:rsidRPr="00EE742A">
                            <w:rPr>
                              <w:sz w:val="18"/>
                              <w:szCs w:val="18"/>
                            </w:rPr>
                            <w:t xml:space="preserve"> - OMB Form 83-I INST</w:t>
                          </w:r>
                        </w:p>
                        <w:p w:rsidR="002C7574" w:rsidRPr="00EE742A" w:rsidRDefault="002C7574" w:rsidP="00EE742A">
                          <w:pPr>
                            <w:rPr>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pt;margin-top:-9.45pt;width:186.8pt;height:38.2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zs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6HIeXc7AVIKNLOL5PLbJ+TQ9vu6VNu+Y7JDd&#10;ZFhB5x063d9pM7keXWwwIQvetq77rXh2AZjTDcSGp9Zms3DN/JEEyXqxXhCPRLO1R4I8926KFfFm&#10;RTiP88t8tcrDnzZuSNKGVxUTNsxRWCH5s8YdJD5J4iQtLVteWTibklbbzapVaE9B2IX7DgU5c/Of&#10;p+HqBVxeUAojEtxGiVfMFnOPFCT2knmw8IIwuU1mAUlIXjyndMcF+3dKaMhwEkfxJKbfcgvc95ob&#10;TTtuYHS0vMvw4uREUyvBtahcaw3l7bQ/K4VN/6kU0O5jo51grUYntZpxMwKKVfFGVo8gXSVBWSBC&#10;mHewaaT6jtEAsyPD+tuOKoZR+16A/JOQEDts3IHE8wgO6tyyObdQUQJUhg1G03ZlpgG16xXfNhDp&#10;+MPdwC9TcKfmp6yAij3AfHCkDrPMDqDzs/N6mrjLXwAAAP//AwBQSwMEFAAGAAgAAAAhAOZWhXng&#10;AAAACgEAAA8AAABkcnMvZG93bnJldi54bWxMj8tuwjAQRfeV+g/WVOoOnAAJNI2Dqj6kLsujUpcm&#10;nsQR9jiKDaR/X7MquxnN0Z1zy/VoDTvj4DtHAtJpAgypdqqjVsB+9zFZAfNBkpLGEQr4RQ/r6v6u&#10;lIVyF9rgeRtaFkPIF1KADqEvOPe1Riv91PVI8da4wcoQ16HlapCXGG4NnyVJzq3sKH7QssdXjfVx&#10;e7ICvunHfDYLpXGZfS02/ftbk4WdEI8P48szsIBj+Ifhqh/VoYpOB3ci5ZkRMEmTNKLXYfUELBLz&#10;fJ4BOwjIljnwquS3Fao/AAAA//8DAFBLAQItABQABgAIAAAAIQC2gziS/gAAAOEBAAATAAAAAAAA&#10;AAAAAAAAAAAAAABbQ29udGVudF9UeXBlc10ueG1sUEsBAi0AFAAGAAgAAAAhADj9If/WAAAAlAEA&#10;AAsAAAAAAAAAAAAAAAAALwEAAF9yZWxzLy5yZWxzUEsBAi0AFAAGAAgAAAAhAEI1nOyyAgAAuQUA&#10;AA4AAAAAAAAAAAAAAAAALgIAAGRycy9lMm9Eb2MueG1sUEsBAi0AFAAGAAgAAAAhAOZWhXngAAAA&#10;CgEAAA8AAAAAAAAAAAAAAAAADAUAAGRycy9kb3ducmV2LnhtbFBLBQYAAAAABAAEAPMAAAAZBgAA&#10;AAA=&#10;" filled="f" stroked="f">
              <v:textbox style="mso-fit-shape-to-text:t">
                <w:txbxContent>
                  <w:p w:rsidR="002C7574" w:rsidRDefault="002C7574" w:rsidP="00EE742A">
                    <w:pPr>
                      <w:rPr>
                        <w:sz w:val="18"/>
                        <w:szCs w:val="18"/>
                      </w:rPr>
                    </w:pPr>
                    <w:r w:rsidRPr="00EE742A">
                      <w:rPr>
                        <w:sz w:val="18"/>
                        <w:szCs w:val="18"/>
                      </w:rPr>
                      <w:t>Supporting Statement</w:t>
                    </w:r>
                    <w:r>
                      <w:rPr>
                        <w:sz w:val="18"/>
                        <w:szCs w:val="18"/>
                      </w:rPr>
                      <w:t xml:space="preserve"> Cyber Incident Reporting</w:t>
                    </w:r>
                    <w:r w:rsidRPr="00EE742A">
                      <w:rPr>
                        <w:sz w:val="18"/>
                        <w:szCs w:val="18"/>
                      </w:rPr>
                      <w:t xml:space="preserve"> - OMB Form 83-I INST</w:t>
                    </w:r>
                  </w:p>
                  <w:p w:rsidR="002C7574" w:rsidRPr="00EE742A" w:rsidRDefault="002C7574" w:rsidP="00EE742A">
                    <w:pPr>
                      <w:rPr>
                        <w:sz w:val="18"/>
                        <w:szCs w:val="18"/>
                      </w:rPr>
                    </w:pPr>
                  </w:p>
                </w:txbxContent>
              </v:textbox>
            </v:shape>
          </w:pict>
        </mc:Fallback>
      </mc:AlternateContent>
    </w:r>
    <w:r w:rsidR="0028278E">
      <w:fldChar w:fldCharType="begin"/>
    </w:r>
    <w:r w:rsidR="0028278E">
      <w:instrText xml:space="preserve"> PAGE   \* MERGEFORMAT </w:instrText>
    </w:r>
    <w:r w:rsidR="0028278E">
      <w:fldChar w:fldCharType="separate"/>
    </w:r>
    <w:r w:rsidR="002D6AA6">
      <w:rPr>
        <w:noProof/>
      </w:rPr>
      <w:t>3</w:t>
    </w:r>
    <w:r w:rsidR="002827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10" w:rsidRDefault="00532110" w:rsidP="00CF79B1">
      <w:r>
        <w:separator/>
      </w:r>
    </w:p>
  </w:footnote>
  <w:footnote w:type="continuationSeparator" w:id="0">
    <w:p w:rsidR="00532110" w:rsidRDefault="00532110" w:rsidP="00CF7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362"/>
    <w:multiLevelType w:val="hybridMultilevel"/>
    <w:tmpl w:val="51E8AACE"/>
    <w:lvl w:ilvl="0" w:tplc="9E34C1F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A0F056C"/>
    <w:multiLevelType w:val="hybridMultilevel"/>
    <w:tmpl w:val="10C8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D61CEC"/>
    <w:multiLevelType w:val="hybridMultilevel"/>
    <w:tmpl w:val="534E4428"/>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47C0ACC"/>
    <w:multiLevelType w:val="hybridMultilevel"/>
    <w:tmpl w:val="B5A030E2"/>
    <w:lvl w:ilvl="0" w:tplc="2F18F218">
      <w:start w:val="12"/>
      <w:numFmt w:val="decimal"/>
      <w:lvlText w:val="%1"/>
      <w:lvlJc w:val="left"/>
      <w:pPr>
        <w:ind w:left="23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E0EFA"/>
    <w:multiLevelType w:val="hybridMultilevel"/>
    <w:tmpl w:val="4EB2798C"/>
    <w:lvl w:ilvl="0" w:tplc="75C81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03707"/>
    <w:multiLevelType w:val="hybridMultilevel"/>
    <w:tmpl w:val="06B83264"/>
    <w:lvl w:ilvl="0" w:tplc="CA7C7ECE">
      <w:start w:val="1"/>
      <w:numFmt w:val="lowerLetter"/>
      <w:lvlText w:val="%1."/>
      <w:lvlJc w:val="left"/>
      <w:pPr>
        <w:ind w:left="1224" w:hanging="324"/>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79E3B44"/>
    <w:multiLevelType w:val="hybridMultilevel"/>
    <w:tmpl w:val="CEB4611E"/>
    <w:lvl w:ilvl="0" w:tplc="7444B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E03ED"/>
    <w:multiLevelType w:val="hybridMultilevel"/>
    <w:tmpl w:val="F92482B6"/>
    <w:lvl w:ilvl="0" w:tplc="A120F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33490"/>
    <w:multiLevelType w:val="hybridMultilevel"/>
    <w:tmpl w:val="51E8AACE"/>
    <w:lvl w:ilvl="0" w:tplc="9E34C1F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330E5266"/>
    <w:multiLevelType w:val="hybridMultilevel"/>
    <w:tmpl w:val="4A645C2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3807F99"/>
    <w:multiLevelType w:val="hybridMultilevel"/>
    <w:tmpl w:val="293427D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72756"/>
    <w:multiLevelType w:val="hybridMultilevel"/>
    <w:tmpl w:val="A1DE571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32AC5"/>
    <w:multiLevelType w:val="hybridMultilevel"/>
    <w:tmpl w:val="1DE2AC12"/>
    <w:lvl w:ilvl="0" w:tplc="5A7E0EFE">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10922"/>
    <w:multiLevelType w:val="hybridMultilevel"/>
    <w:tmpl w:val="E9E0EAAE"/>
    <w:lvl w:ilvl="0" w:tplc="97AE7CBE">
      <w:start w:val="1"/>
      <w:numFmt w:val="lowerLetter"/>
      <w:lvlText w:val="%1."/>
      <w:lvlJc w:val="left"/>
      <w:pPr>
        <w:ind w:left="702" w:hanging="252"/>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E74310C"/>
    <w:multiLevelType w:val="hybridMultilevel"/>
    <w:tmpl w:val="291C5FF4"/>
    <w:lvl w:ilvl="0" w:tplc="8DAC80C2">
      <w:start w:val="1"/>
      <w:numFmt w:val="decimal"/>
      <w:lvlText w:val="(%1)"/>
      <w:lvlJc w:val="left"/>
      <w:pPr>
        <w:ind w:left="6120" w:hanging="360"/>
      </w:pPr>
      <w:rPr>
        <w:rFonts w:ascii="Times New Roman" w:eastAsia="Times New Roman" w:hAnsi="Times New Roman" w:cs="Times New Roman"/>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nsid w:val="3EFF077E"/>
    <w:multiLevelType w:val="hybridMultilevel"/>
    <w:tmpl w:val="8DCA1A88"/>
    <w:lvl w:ilvl="0" w:tplc="04090015">
      <w:start w:val="1"/>
      <w:numFmt w:val="upperLetter"/>
      <w:lvlText w:val="%1."/>
      <w:lvlJc w:val="left"/>
      <w:pPr>
        <w:ind w:left="360" w:hanging="360"/>
      </w:pPr>
      <w:rPr>
        <w:rFonts w:hint="default"/>
        <w:u w:val="none"/>
      </w:rPr>
    </w:lvl>
    <w:lvl w:ilvl="1" w:tplc="0409000F">
      <w:start w:val="1"/>
      <w:numFmt w:val="decimal"/>
      <w:lvlText w:val="%2."/>
      <w:lvlJc w:val="left"/>
      <w:pPr>
        <w:ind w:left="360" w:hanging="360"/>
      </w:pPr>
    </w:lvl>
    <w:lvl w:ilvl="2" w:tplc="0409000F">
      <w:start w:val="1"/>
      <w:numFmt w:val="decimal"/>
      <w:lvlText w:val="%3."/>
      <w:lvlJc w:val="left"/>
      <w:pPr>
        <w:ind w:left="1800" w:hanging="180"/>
      </w:pPr>
    </w:lvl>
    <w:lvl w:ilvl="3" w:tplc="3CD4FE0A">
      <w:start w:val="1"/>
      <w:numFmt w:val="decimal"/>
      <w:suff w:val="space"/>
      <w:lvlText w:val="(%4)"/>
      <w:lvlJc w:val="left"/>
      <w:pPr>
        <w:ind w:left="2376" w:hanging="216"/>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0A2642"/>
    <w:multiLevelType w:val="hybridMultilevel"/>
    <w:tmpl w:val="BE648880"/>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AA302CF"/>
    <w:multiLevelType w:val="hybridMultilevel"/>
    <w:tmpl w:val="2340B5D8"/>
    <w:lvl w:ilvl="0" w:tplc="68A85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71AC3"/>
    <w:multiLevelType w:val="hybridMultilevel"/>
    <w:tmpl w:val="B1465744"/>
    <w:lvl w:ilvl="0" w:tplc="6172BF26">
      <w:start w:val="1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F1CB6"/>
    <w:multiLevelType w:val="hybridMultilevel"/>
    <w:tmpl w:val="69C41832"/>
    <w:lvl w:ilvl="0" w:tplc="58869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31335"/>
    <w:multiLevelType w:val="hybridMultilevel"/>
    <w:tmpl w:val="3E8A9B32"/>
    <w:lvl w:ilvl="0" w:tplc="E59AF9E6">
      <w:start w:val="13"/>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F100C"/>
    <w:multiLevelType w:val="hybridMultilevel"/>
    <w:tmpl w:val="2340B5D8"/>
    <w:lvl w:ilvl="0" w:tplc="68A85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67BE1"/>
    <w:multiLevelType w:val="hybridMultilevel"/>
    <w:tmpl w:val="0554BBB8"/>
    <w:lvl w:ilvl="0" w:tplc="8E140ACE">
      <w:start w:val="1"/>
      <w:numFmt w:val="lowerLetter"/>
      <w:lvlText w:val="%1."/>
      <w:lvlJc w:val="left"/>
      <w:pPr>
        <w:ind w:left="792" w:hanging="7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620A88"/>
    <w:multiLevelType w:val="hybridMultilevel"/>
    <w:tmpl w:val="3572AD2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6A05422"/>
    <w:multiLevelType w:val="hybridMultilevel"/>
    <w:tmpl w:val="E9E0EAAE"/>
    <w:lvl w:ilvl="0" w:tplc="97AE7CBE">
      <w:start w:val="1"/>
      <w:numFmt w:val="lowerLetter"/>
      <w:lvlText w:val="%1."/>
      <w:lvlJc w:val="left"/>
      <w:pPr>
        <w:ind w:left="1152" w:hanging="252"/>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1470E11"/>
    <w:multiLevelType w:val="hybridMultilevel"/>
    <w:tmpl w:val="6F28B08C"/>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6457E30"/>
    <w:multiLevelType w:val="hybridMultilevel"/>
    <w:tmpl w:val="5CF466C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CF42BC"/>
    <w:multiLevelType w:val="hybridMultilevel"/>
    <w:tmpl w:val="A9B29550"/>
    <w:lvl w:ilvl="0" w:tplc="B6F41E4C">
      <w:start w:val="1"/>
      <w:numFmt w:val="lowerLetter"/>
      <w:lvlText w:val="%1."/>
      <w:lvlJc w:val="left"/>
      <w:pPr>
        <w:ind w:left="1440" w:firstLine="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2"/>
  </w:num>
  <w:num w:numId="2">
    <w:abstractNumId w:val="15"/>
  </w:num>
  <w:num w:numId="3">
    <w:abstractNumId w:val="5"/>
  </w:num>
  <w:num w:numId="4">
    <w:abstractNumId w:val="23"/>
  </w:num>
  <w:num w:numId="5">
    <w:abstractNumId w:val="24"/>
  </w:num>
  <w:num w:numId="6">
    <w:abstractNumId w:val="25"/>
  </w:num>
  <w:num w:numId="7">
    <w:abstractNumId w:val="16"/>
  </w:num>
  <w:num w:numId="8">
    <w:abstractNumId w:val="10"/>
  </w:num>
  <w:num w:numId="9">
    <w:abstractNumId w:val="11"/>
  </w:num>
  <w:num w:numId="10">
    <w:abstractNumId w:val="9"/>
  </w:num>
  <w:num w:numId="11">
    <w:abstractNumId w:val="12"/>
  </w:num>
  <w:num w:numId="12">
    <w:abstractNumId w:val="18"/>
  </w:num>
  <w:num w:numId="13">
    <w:abstractNumId w:val="26"/>
  </w:num>
  <w:num w:numId="14">
    <w:abstractNumId w:val="2"/>
  </w:num>
  <w:num w:numId="15">
    <w:abstractNumId w:val="7"/>
  </w:num>
  <w:num w:numId="16">
    <w:abstractNumId w:val="14"/>
  </w:num>
  <w:num w:numId="17">
    <w:abstractNumId w:val="17"/>
  </w:num>
  <w:num w:numId="18">
    <w:abstractNumId w:val="6"/>
  </w:num>
  <w:num w:numId="19">
    <w:abstractNumId w:val="8"/>
  </w:num>
  <w:num w:numId="20">
    <w:abstractNumId w:val="13"/>
  </w:num>
  <w:num w:numId="21">
    <w:abstractNumId w:val="21"/>
  </w:num>
  <w:num w:numId="22">
    <w:abstractNumId w:val="27"/>
  </w:num>
  <w:num w:numId="23">
    <w:abstractNumId w:val="3"/>
  </w:num>
  <w:num w:numId="24">
    <w:abstractNumId w:val="20"/>
  </w:num>
  <w:num w:numId="25">
    <w:abstractNumId w:val="4"/>
  </w:num>
  <w:num w:numId="26">
    <w:abstractNumId w:val="19"/>
  </w:num>
  <w:num w:numId="27">
    <w:abstractNumId w:val="0"/>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02297"/>
    <w:rsid w:val="000064E5"/>
    <w:rsid w:val="00016AD2"/>
    <w:rsid w:val="00017769"/>
    <w:rsid w:val="000224C5"/>
    <w:rsid w:val="00026450"/>
    <w:rsid w:val="0003060C"/>
    <w:rsid w:val="00036F46"/>
    <w:rsid w:val="00041298"/>
    <w:rsid w:val="00042E95"/>
    <w:rsid w:val="00052730"/>
    <w:rsid w:val="00055B83"/>
    <w:rsid w:val="00071896"/>
    <w:rsid w:val="000800DA"/>
    <w:rsid w:val="0008237A"/>
    <w:rsid w:val="0008378A"/>
    <w:rsid w:val="00094713"/>
    <w:rsid w:val="000A0234"/>
    <w:rsid w:val="000A3A5B"/>
    <w:rsid w:val="000A5965"/>
    <w:rsid w:val="000A71CB"/>
    <w:rsid w:val="000B0937"/>
    <w:rsid w:val="000B564B"/>
    <w:rsid w:val="000B61CB"/>
    <w:rsid w:val="000B6AEB"/>
    <w:rsid w:val="000C3C87"/>
    <w:rsid w:val="000C3E0D"/>
    <w:rsid w:val="000E3E1D"/>
    <w:rsid w:val="000E6691"/>
    <w:rsid w:val="000F08D8"/>
    <w:rsid w:val="000F1EFD"/>
    <w:rsid w:val="000F4621"/>
    <w:rsid w:val="001078D4"/>
    <w:rsid w:val="001140C7"/>
    <w:rsid w:val="00115514"/>
    <w:rsid w:val="001229BC"/>
    <w:rsid w:val="00122EAE"/>
    <w:rsid w:val="00130C12"/>
    <w:rsid w:val="00133084"/>
    <w:rsid w:val="00142DA0"/>
    <w:rsid w:val="00145D1A"/>
    <w:rsid w:val="00145F30"/>
    <w:rsid w:val="001508B5"/>
    <w:rsid w:val="001651A7"/>
    <w:rsid w:val="001658F2"/>
    <w:rsid w:val="001673A8"/>
    <w:rsid w:val="00175820"/>
    <w:rsid w:val="00177C88"/>
    <w:rsid w:val="0018112B"/>
    <w:rsid w:val="00184039"/>
    <w:rsid w:val="00184938"/>
    <w:rsid w:val="001906D7"/>
    <w:rsid w:val="00193065"/>
    <w:rsid w:val="001968A8"/>
    <w:rsid w:val="0019740B"/>
    <w:rsid w:val="001A1CEA"/>
    <w:rsid w:val="001A3DD3"/>
    <w:rsid w:val="001A55BE"/>
    <w:rsid w:val="001B0B06"/>
    <w:rsid w:val="001B1EC4"/>
    <w:rsid w:val="001B22B4"/>
    <w:rsid w:val="001C34B0"/>
    <w:rsid w:val="001C36CE"/>
    <w:rsid w:val="001D1D51"/>
    <w:rsid w:val="001D5319"/>
    <w:rsid w:val="001D6D65"/>
    <w:rsid w:val="001E2CD3"/>
    <w:rsid w:val="001F270B"/>
    <w:rsid w:val="001F4188"/>
    <w:rsid w:val="001F71D5"/>
    <w:rsid w:val="00200604"/>
    <w:rsid w:val="00200BFD"/>
    <w:rsid w:val="00205244"/>
    <w:rsid w:val="0021097E"/>
    <w:rsid w:val="00217776"/>
    <w:rsid w:val="00222C42"/>
    <w:rsid w:val="00225240"/>
    <w:rsid w:val="002337C9"/>
    <w:rsid w:val="00233C64"/>
    <w:rsid w:val="00234EAA"/>
    <w:rsid w:val="002350B0"/>
    <w:rsid w:val="00244F3B"/>
    <w:rsid w:val="0025323B"/>
    <w:rsid w:val="00253983"/>
    <w:rsid w:val="00255609"/>
    <w:rsid w:val="00261A03"/>
    <w:rsid w:val="00261FD5"/>
    <w:rsid w:val="00264374"/>
    <w:rsid w:val="002670C0"/>
    <w:rsid w:val="00267751"/>
    <w:rsid w:val="002705AF"/>
    <w:rsid w:val="00272384"/>
    <w:rsid w:val="00272571"/>
    <w:rsid w:val="0027482D"/>
    <w:rsid w:val="00277B6E"/>
    <w:rsid w:val="0028084C"/>
    <w:rsid w:val="002808D3"/>
    <w:rsid w:val="0028278E"/>
    <w:rsid w:val="00283B76"/>
    <w:rsid w:val="002872E8"/>
    <w:rsid w:val="00292D39"/>
    <w:rsid w:val="0029728A"/>
    <w:rsid w:val="002A051A"/>
    <w:rsid w:val="002A419F"/>
    <w:rsid w:val="002A5D43"/>
    <w:rsid w:val="002A60E3"/>
    <w:rsid w:val="002B563B"/>
    <w:rsid w:val="002B600E"/>
    <w:rsid w:val="002C7429"/>
    <w:rsid w:val="002C7574"/>
    <w:rsid w:val="002D1805"/>
    <w:rsid w:val="002D1C33"/>
    <w:rsid w:val="002D6AA6"/>
    <w:rsid w:val="002E1C27"/>
    <w:rsid w:val="002E79B2"/>
    <w:rsid w:val="002F5776"/>
    <w:rsid w:val="002F5BB2"/>
    <w:rsid w:val="002F76ED"/>
    <w:rsid w:val="0030008B"/>
    <w:rsid w:val="00307A0F"/>
    <w:rsid w:val="0031050D"/>
    <w:rsid w:val="003167BE"/>
    <w:rsid w:val="00316E86"/>
    <w:rsid w:val="003269EF"/>
    <w:rsid w:val="00327558"/>
    <w:rsid w:val="003423E8"/>
    <w:rsid w:val="00344362"/>
    <w:rsid w:val="003541E1"/>
    <w:rsid w:val="00356CBD"/>
    <w:rsid w:val="00357722"/>
    <w:rsid w:val="00360F25"/>
    <w:rsid w:val="00363869"/>
    <w:rsid w:val="0036465A"/>
    <w:rsid w:val="00366077"/>
    <w:rsid w:val="003761E9"/>
    <w:rsid w:val="00396280"/>
    <w:rsid w:val="003A1C0A"/>
    <w:rsid w:val="003A42AD"/>
    <w:rsid w:val="003A6641"/>
    <w:rsid w:val="003A73A0"/>
    <w:rsid w:val="003B1278"/>
    <w:rsid w:val="003B59D9"/>
    <w:rsid w:val="003C4DBC"/>
    <w:rsid w:val="003C7D7E"/>
    <w:rsid w:val="003D4738"/>
    <w:rsid w:val="003E6FB1"/>
    <w:rsid w:val="003E7622"/>
    <w:rsid w:val="003E76FB"/>
    <w:rsid w:val="003F0614"/>
    <w:rsid w:val="0040325D"/>
    <w:rsid w:val="004062CE"/>
    <w:rsid w:val="004168E0"/>
    <w:rsid w:val="004269B3"/>
    <w:rsid w:val="00433500"/>
    <w:rsid w:val="00433886"/>
    <w:rsid w:val="004428EE"/>
    <w:rsid w:val="00442CFD"/>
    <w:rsid w:val="004443A0"/>
    <w:rsid w:val="004456A8"/>
    <w:rsid w:val="00451AA5"/>
    <w:rsid w:val="00453CB7"/>
    <w:rsid w:val="00462605"/>
    <w:rsid w:val="00466B32"/>
    <w:rsid w:val="00475A71"/>
    <w:rsid w:val="00476519"/>
    <w:rsid w:val="00486968"/>
    <w:rsid w:val="004A0F38"/>
    <w:rsid w:val="004A3001"/>
    <w:rsid w:val="004A76E1"/>
    <w:rsid w:val="004B0DC3"/>
    <w:rsid w:val="004B288E"/>
    <w:rsid w:val="004B2CD3"/>
    <w:rsid w:val="004B390B"/>
    <w:rsid w:val="004B4A55"/>
    <w:rsid w:val="004B4BAC"/>
    <w:rsid w:val="004B6FD7"/>
    <w:rsid w:val="004B70B7"/>
    <w:rsid w:val="004C16AE"/>
    <w:rsid w:val="004C2B2D"/>
    <w:rsid w:val="004D2F21"/>
    <w:rsid w:val="004D3801"/>
    <w:rsid w:val="004D3E68"/>
    <w:rsid w:val="004D4ED8"/>
    <w:rsid w:val="004D6C5F"/>
    <w:rsid w:val="004E70E9"/>
    <w:rsid w:val="004F4529"/>
    <w:rsid w:val="00501324"/>
    <w:rsid w:val="00510179"/>
    <w:rsid w:val="00514D59"/>
    <w:rsid w:val="00520EAC"/>
    <w:rsid w:val="00524E04"/>
    <w:rsid w:val="0052778D"/>
    <w:rsid w:val="00532110"/>
    <w:rsid w:val="00536B62"/>
    <w:rsid w:val="00547379"/>
    <w:rsid w:val="005517B9"/>
    <w:rsid w:val="00553379"/>
    <w:rsid w:val="0055773D"/>
    <w:rsid w:val="00557A50"/>
    <w:rsid w:val="00566C5B"/>
    <w:rsid w:val="005674AF"/>
    <w:rsid w:val="00570C76"/>
    <w:rsid w:val="0057171B"/>
    <w:rsid w:val="005746A3"/>
    <w:rsid w:val="00581101"/>
    <w:rsid w:val="005A305C"/>
    <w:rsid w:val="005A47EE"/>
    <w:rsid w:val="005A5620"/>
    <w:rsid w:val="005A59BF"/>
    <w:rsid w:val="005A6E56"/>
    <w:rsid w:val="005B0FA3"/>
    <w:rsid w:val="005B496E"/>
    <w:rsid w:val="005B5525"/>
    <w:rsid w:val="005D42ED"/>
    <w:rsid w:val="005E077B"/>
    <w:rsid w:val="005E0A0F"/>
    <w:rsid w:val="005F080E"/>
    <w:rsid w:val="00602497"/>
    <w:rsid w:val="00605620"/>
    <w:rsid w:val="00612FF7"/>
    <w:rsid w:val="00613332"/>
    <w:rsid w:val="0061355F"/>
    <w:rsid w:val="00614E68"/>
    <w:rsid w:val="00614FF3"/>
    <w:rsid w:val="00622E0B"/>
    <w:rsid w:val="00627D43"/>
    <w:rsid w:val="006362D1"/>
    <w:rsid w:val="006453D8"/>
    <w:rsid w:val="00645615"/>
    <w:rsid w:val="006560CF"/>
    <w:rsid w:val="00656D1E"/>
    <w:rsid w:val="00661741"/>
    <w:rsid w:val="00661AC9"/>
    <w:rsid w:val="00667BFE"/>
    <w:rsid w:val="006727FE"/>
    <w:rsid w:val="00677D88"/>
    <w:rsid w:val="0068447E"/>
    <w:rsid w:val="00684723"/>
    <w:rsid w:val="00691CBD"/>
    <w:rsid w:val="00695CC0"/>
    <w:rsid w:val="006A5E8B"/>
    <w:rsid w:val="006A71AE"/>
    <w:rsid w:val="006A7B6B"/>
    <w:rsid w:val="006B0AD0"/>
    <w:rsid w:val="006B23F7"/>
    <w:rsid w:val="006B2B17"/>
    <w:rsid w:val="006C19C8"/>
    <w:rsid w:val="006C3906"/>
    <w:rsid w:val="006D2D1F"/>
    <w:rsid w:val="006E4C06"/>
    <w:rsid w:val="006E668E"/>
    <w:rsid w:val="006F15A5"/>
    <w:rsid w:val="006F4439"/>
    <w:rsid w:val="006F7C18"/>
    <w:rsid w:val="007023FD"/>
    <w:rsid w:val="00703ACE"/>
    <w:rsid w:val="0070466C"/>
    <w:rsid w:val="00706250"/>
    <w:rsid w:val="00710C41"/>
    <w:rsid w:val="00712CBA"/>
    <w:rsid w:val="00713229"/>
    <w:rsid w:val="00720FCF"/>
    <w:rsid w:val="00721290"/>
    <w:rsid w:val="0072241C"/>
    <w:rsid w:val="007251DE"/>
    <w:rsid w:val="00726C06"/>
    <w:rsid w:val="007338FD"/>
    <w:rsid w:val="007360C5"/>
    <w:rsid w:val="007362A0"/>
    <w:rsid w:val="0074174D"/>
    <w:rsid w:val="00742FB6"/>
    <w:rsid w:val="00746B5C"/>
    <w:rsid w:val="00753C11"/>
    <w:rsid w:val="00753D84"/>
    <w:rsid w:val="00762E8A"/>
    <w:rsid w:val="00764051"/>
    <w:rsid w:val="00775462"/>
    <w:rsid w:val="0078084B"/>
    <w:rsid w:val="0079643E"/>
    <w:rsid w:val="007A2974"/>
    <w:rsid w:val="007B5EA2"/>
    <w:rsid w:val="007C0011"/>
    <w:rsid w:val="007C4D03"/>
    <w:rsid w:val="007C5938"/>
    <w:rsid w:val="007C7F8C"/>
    <w:rsid w:val="007D0C1B"/>
    <w:rsid w:val="007D3422"/>
    <w:rsid w:val="007D5E50"/>
    <w:rsid w:val="007E3F60"/>
    <w:rsid w:val="007E4387"/>
    <w:rsid w:val="007E5556"/>
    <w:rsid w:val="007E6C4C"/>
    <w:rsid w:val="007F4C7E"/>
    <w:rsid w:val="00800DC7"/>
    <w:rsid w:val="008045F8"/>
    <w:rsid w:val="008152FA"/>
    <w:rsid w:val="00832C05"/>
    <w:rsid w:val="0084514D"/>
    <w:rsid w:val="00846F19"/>
    <w:rsid w:val="00855595"/>
    <w:rsid w:val="008555CC"/>
    <w:rsid w:val="00872663"/>
    <w:rsid w:val="00883475"/>
    <w:rsid w:val="0088714F"/>
    <w:rsid w:val="00887C2D"/>
    <w:rsid w:val="008905EC"/>
    <w:rsid w:val="00891036"/>
    <w:rsid w:val="00895CCA"/>
    <w:rsid w:val="008B0A7E"/>
    <w:rsid w:val="008B4496"/>
    <w:rsid w:val="008B4850"/>
    <w:rsid w:val="008C1364"/>
    <w:rsid w:val="008C5F08"/>
    <w:rsid w:val="008C5FE2"/>
    <w:rsid w:val="008C6E5C"/>
    <w:rsid w:val="008D2065"/>
    <w:rsid w:val="008E4336"/>
    <w:rsid w:val="008E4860"/>
    <w:rsid w:val="008E62EC"/>
    <w:rsid w:val="008E637C"/>
    <w:rsid w:val="008E67EA"/>
    <w:rsid w:val="008F331C"/>
    <w:rsid w:val="008F45B6"/>
    <w:rsid w:val="008F6984"/>
    <w:rsid w:val="00901BF2"/>
    <w:rsid w:val="00904999"/>
    <w:rsid w:val="009057A1"/>
    <w:rsid w:val="00915D7F"/>
    <w:rsid w:val="00917FA8"/>
    <w:rsid w:val="00922547"/>
    <w:rsid w:val="00924568"/>
    <w:rsid w:val="00927A18"/>
    <w:rsid w:val="0094203D"/>
    <w:rsid w:val="009471DB"/>
    <w:rsid w:val="00947892"/>
    <w:rsid w:val="00947F3A"/>
    <w:rsid w:val="0095166D"/>
    <w:rsid w:val="009543FB"/>
    <w:rsid w:val="00956C3A"/>
    <w:rsid w:val="009571FC"/>
    <w:rsid w:val="009601AB"/>
    <w:rsid w:val="009624DB"/>
    <w:rsid w:val="009645E2"/>
    <w:rsid w:val="00965F7E"/>
    <w:rsid w:val="009728F9"/>
    <w:rsid w:val="00980184"/>
    <w:rsid w:val="00987218"/>
    <w:rsid w:val="00997464"/>
    <w:rsid w:val="009A1A6F"/>
    <w:rsid w:val="009A22DC"/>
    <w:rsid w:val="009A3AF1"/>
    <w:rsid w:val="009A4798"/>
    <w:rsid w:val="009A6370"/>
    <w:rsid w:val="009A7BB6"/>
    <w:rsid w:val="009B35C3"/>
    <w:rsid w:val="009B6928"/>
    <w:rsid w:val="009B6C3C"/>
    <w:rsid w:val="009C34DE"/>
    <w:rsid w:val="009D4B51"/>
    <w:rsid w:val="009D5509"/>
    <w:rsid w:val="009D6317"/>
    <w:rsid w:val="009E0095"/>
    <w:rsid w:val="009F4CC0"/>
    <w:rsid w:val="00A027D8"/>
    <w:rsid w:val="00A07B5C"/>
    <w:rsid w:val="00A20E91"/>
    <w:rsid w:val="00A25DE5"/>
    <w:rsid w:val="00A3094C"/>
    <w:rsid w:val="00A31D06"/>
    <w:rsid w:val="00A33243"/>
    <w:rsid w:val="00A401A2"/>
    <w:rsid w:val="00A44E9D"/>
    <w:rsid w:val="00A47E32"/>
    <w:rsid w:val="00A67118"/>
    <w:rsid w:val="00A768D3"/>
    <w:rsid w:val="00A82787"/>
    <w:rsid w:val="00A82BC3"/>
    <w:rsid w:val="00A84633"/>
    <w:rsid w:val="00A85848"/>
    <w:rsid w:val="00A86BB2"/>
    <w:rsid w:val="00A93CBF"/>
    <w:rsid w:val="00A94BB3"/>
    <w:rsid w:val="00A97C96"/>
    <w:rsid w:val="00AA23C5"/>
    <w:rsid w:val="00AB1AAA"/>
    <w:rsid w:val="00AB2101"/>
    <w:rsid w:val="00AC1B8C"/>
    <w:rsid w:val="00AC20FB"/>
    <w:rsid w:val="00AC3A92"/>
    <w:rsid w:val="00AC482C"/>
    <w:rsid w:val="00AC579E"/>
    <w:rsid w:val="00AD1E47"/>
    <w:rsid w:val="00AD6D0D"/>
    <w:rsid w:val="00AE6AA1"/>
    <w:rsid w:val="00AE77AF"/>
    <w:rsid w:val="00AF0353"/>
    <w:rsid w:val="00AF039F"/>
    <w:rsid w:val="00AF2758"/>
    <w:rsid w:val="00AF3590"/>
    <w:rsid w:val="00AF7509"/>
    <w:rsid w:val="00B04C20"/>
    <w:rsid w:val="00B1428E"/>
    <w:rsid w:val="00B25C64"/>
    <w:rsid w:val="00B30570"/>
    <w:rsid w:val="00B307BA"/>
    <w:rsid w:val="00B30F3D"/>
    <w:rsid w:val="00B34622"/>
    <w:rsid w:val="00B36E53"/>
    <w:rsid w:val="00B376A0"/>
    <w:rsid w:val="00B43714"/>
    <w:rsid w:val="00B53850"/>
    <w:rsid w:val="00B609C7"/>
    <w:rsid w:val="00B63C54"/>
    <w:rsid w:val="00B667BC"/>
    <w:rsid w:val="00B713FC"/>
    <w:rsid w:val="00B741FB"/>
    <w:rsid w:val="00B761F5"/>
    <w:rsid w:val="00B76B58"/>
    <w:rsid w:val="00B84F53"/>
    <w:rsid w:val="00B84FC0"/>
    <w:rsid w:val="00B85EA4"/>
    <w:rsid w:val="00B86A21"/>
    <w:rsid w:val="00B86FD1"/>
    <w:rsid w:val="00B9246A"/>
    <w:rsid w:val="00B96A72"/>
    <w:rsid w:val="00B96A9F"/>
    <w:rsid w:val="00B978EA"/>
    <w:rsid w:val="00BA24C7"/>
    <w:rsid w:val="00BA2651"/>
    <w:rsid w:val="00BB0F28"/>
    <w:rsid w:val="00BB49D0"/>
    <w:rsid w:val="00BB617A"/>
    <w:rsid w:val="00BC0615"/>
    <w:rsid w:val="00BC09E2"/>
    <w:rsid w:val="00BC3D60"/>
    <w:rsid w:val="00BC3F3C"/>
    <w:rsid w:val="00BC7206"/>
    <w:rsid w:val="00BC74A3"/>
    <w:rsid w:val="00BE13E2"/>
    <w:rsid w:val="00BE2E95"/>
    <w:rsid w:val="00BE7694"/>
    <w:rsid w:val="00C14E0F"/>
    <w:rsid w:val="00C20792"/>
    <w:rsid w:val="00C31114"/>
    <w:rsid w:val="00C33F44"/>
    <w:rsid w:val="00C34D08"/>
    <w:rsid w:val="00C35D00"/>
    <w:rsid w:val="00C40B50"/>
    <w:rsid w:val="00C41253"/>
    <w:rsid w:val="00C54DB1"/>
    <w:rsid w:val="00C55EAB"/>
    <w:rsid w:val="00C57C5D"/>
    <w:rsid w:val="00C61FFE"/>
    <w:rsid w:val="00C64985"/>
    <w:rsid w:val="00C66D8C"/>
    <w:rsid w:val="00C80B0D"/>
    <w:rsid w:val="00C85022"/>
    <w:rsid w:val="00C86247"/>
    <w:rsid w:val="00C977F5"/>
    <w:rsid w:val="00CA1C22"/>
    <w:rsid w:val="00CA44F1"/>
    <w:rsid w:val="00CB47C3"/>
    <w:rsid w:val="00CB5592"/>
    <w:rsid w:val="00CB7002"/>
    <w:rsid w:val="00CC04B1"/>
    <w:rsid w:val="00CC15D4"/>
    <w:rsid w:val="00CC1818"/>
    <w:rsid w:val="00CC6F3A"/>
    <w:rsid w:val="00CC7CBA"/>
    <w:rsid w:val="00CE1FDB"/>
    <w:rsid w:val="00CF331A"/>
    <w:rsid w:val="00CF4C2B"/>
    <w:rsid w:val="00CF5F07"/>
    <w:rsid w:val="00CF7933"/>
    <w:rsid w:val="00CF79B1"/>
    <w:rsid w:val="00D00963"/>
    <w:rsid w:val="00D00B39"/>
    <w:rsid w:val="00D05D91"/>
    <w:rsid w:val="00D17B0A"/>
    <w:rsid w:val="00D23B69"/>
    <w:rsid w:val="00D26FCD"/>
    <w:rsid w:val="00D27073"/>
    <w:rsid w:val="00D34246"/>
    <w:rsid w:val="00D35526"/>
    <w:rsid w:val="00D355A9"/>
    <w:rsid w:val="00D36491"/>
    <w:rsid w:val="00D4341A"/>
    <w:rsid w:val="00D44D3A"/>
    <w:rsid w:val="00D46148"/>
    <w:rsid w:val="00D474AB"/>
    <w:rsid w:val="00D539E9"/>
    <w:rsid w:val="00D6577F"/>
    <w:rsid w:val="00D70AA0"/>
    <w:rsid w:val="00D76CFF"/>
    <w:rsid w:val="00D7716F"/>
    <w:rsid w:val="00D808BC"/>
    <w:rsid w:val="00D81CD9"/>
    <w:rsid w:val="00D81F67"/>
    <w:rsid w:val="00D84C57"/>
    <w:rsid w:val="00D852F6"/>
    <w:rsid w:val="00D870A7"/>
    <w:rsid w:val="00D8729F"/>
    <w:rsid w:val="00D923E7"/>
    <w:rsid w:val="00D952D3"/>
    <w:rsid w:val="00D95A12"/>
    <w:rsid w:val="00DA49F6"/>
    <w:rsid w:val="00DA70AB"/>
    <w:rsid w:val="00DB00E3"/>
    <w:rsid w:val="00DB4D1E"/>
    <w:rsid w:val="00DC121B"/>
    <w:rsid w:val="00DC1B6B"/>
    <w:rsid w:val="00DC6B93"/>
    <w:rsid w:val="00DD1272"/>
    <w:rsid w:val="00DD5273"/>
    <w:rsid w:val="00DE0DA8"/>
    <w:rsid w:val="00DE69A9"/>
    <w:rsid w:val="00DE73B0"/>
    <w:rsid w:val="00DF0A28"/>
    <w:rsid w:val="00E02D0B"/>
    <w:rsid w:val="00E122C6"/>
    <w:rsid w:val="00E126BD"/>
    <w:rsid w:val="00E12B21"/>
    <w:rsid w:val="00E17C78"/>
    <w:rsid w:val="00E24FA9"/>
    <w:rsid w:val="00E25CF3"/>
    <w:rsid w:val="00E25EB0"/>
    <w:rsid w:val="00E31296"/>
    <w:rsid w:val="00E3799A"/>
    <w:rsid w:val="00E42FD2"/>
    <w:rsid w:val="00E44910"/>
    <w:rsid w:val="00E528FD"/>
    <w:rsid w:val="00E55904"/>
    <w:rsid w:val="00E55D3F"/>
    <w:rsid w:val="00E6665C"/>
    <w:rsid w:val="00E66FFE"/>
    <w:rsid w:val="00E712B9"/>
    <w:rsid w:val="00E73A32"/>
    <w:rsid w:val="00E75CD0"/>
    <w:rsid w:val="00E83177"/>
    <w:rsid w:val="00E86D8D"/>
    <w:rsid w:val="00E92C2B"/>
    <w:rsid w:val="00E9350A"/>
    <w:rsid w:val="00EA136C"/>
    <w:rsid w:val="00EA1B54"/>
    <w:rsid w:val="00EA1D5A"/>
    <w:rsid w:val="00EB200C"/>
    <w:rsid w:val="00EB300D"/>
    <w:rsid w:val="00EB51FF"/>
    <w:rsid w:val="00EC3634"/>
    <w:rsid w:val="00EE45C0"/>
    <w:rsid w:val="00EE742A"/>
    <w:rsid w:val="00EF4220"/>
    <w:rsid w:val="00EF7124"/>
    <w:rsid w:val="00EF7917"/>
    <w:rsid w:val="00F05E12"/>
    <w:rsid w:val="00F1334F"/>
    <w:rsid w:val="00F1447C"/>
    <w:rsid w:val="00F2034C"/>
    <w:rsid w:val="00F206AB"/>
    <w:rsid w:val="00F215E9"/>
    <w:rsid w:val="00F3388E"/>
    <w:rsid w:val="00F41C4B"/>
    <w:rsid w:val="00F54A69"/>
    <w:rsid w:val="00F55CB8"/>
    <w:rsid w:val="00F57368"/>
    <w:rsid w:val="00F6711F"/>
    <w:rsid w:val="00F6751C"/>
    <w:rsid w:val="00F71D0F"/>
    <w:rsid w:val="00F735D1"/>
    <w:rsid w:val="00F74447"/>
    <w:rsid w:val="00F7642B"/>
    <w:rsid w:val="00F76FD9"/>
    <w:rsid w:val="00F80012"/>
    <w:rsid w:val="00F814D2"/>
    <w:rsid w:val="00F87882"/>
    <w:rsid w:val="00F9079B"/>
    <w:rsid w:val="00F91E72"/>
    <w:rsid w:val="00F92085"/>
    <w:rsid w:val="00F93670"/>
    <w:rsid w:val="00F94518"/>
    <w:rsid w:val="00FB321A"/>
    <w:rsid w:val="00FB4333"/>
    <w:rsid w:val="00FC3603"/>
    <w:rsid w:val="00FC475A"/>
    <w:rsid w:val="00FE540F"/>
    <w:rsid w:val="00FE6F46"/>
    <w:rsid w:val="00FF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character" w:styleId="CommentReference">
    <w:name w:val="annotation reference"/>
    <w:basedOn w:val="DefaultParagraphFont"/>
    <w:uiPriority w:val="99"/>
    <w:semiHidden/>
    <w:rsid w:val="001673A8"/>
    <w:rPr>
      <w:sz w:val="16"/>
      <w:szCs w:val="16"/>
    </w:rPr>
  </w:style>
  <w:style w:type="paragraph" w:styleId="CommentText">
    <w:name w:val="annotation text"/>
    <w:basedOn w:val="Normal"/>
    <w:link w:val="CommentTextChar"/>
    <w:uiPriority w:val="99"/>
    <w:semiHidden/>
    <w:rsid w:val="001673A8"/>
    <w:rPr>
      <w:sz w:val="20"/>
      <w:szCs w:val="20"/>
    </w:rPr>
  </w:style>
  <w:style w:type="paragraph" w:styleId="CommentSubject">
    <w:name w:val="annotation subject"/>
    <w:basedOn w:val="CommentText"/>
    <w:next w:val="CommentText"/>
    <w:semiHidden/>
    <w:rsid w:val="001673A8"/>
    <w:rPr>
      <w:b/>
      <w:bCs/>
    </w:rPr>
  </w:style>
  <w:style w:type="paragraph" w:styleId="BalloonText">
    <w:name w:val="Balloon Text"/>
    <w:basedOn w:val="Normal"/>
    <w:semiHidden/>
    <w:rsid w:val="001673A8"/>
    <w:rPr>
      <w:rFonts w:ascii="Tahoma" w:hAnsi="Tahoma" w:cs="Tahoma"/>
      <w:sz w:val="16"/>
      <w:szCs w:val="16"/>
    </w:rPr>
  </w:style>
  <w:style w:type="paragraph" w:styleId="DocumentMap">
    <w:name w:val="Document Map"/>
    <w:basedOn w:val="Normal"/>
    <w:semiHidden/>
    <w:rsid w:val="00292D39"/>
    <w:pPr>
      <w:shd w:val="clear" w:color="auto" w:fill="000080"/>
    </w:pPr>
    <w:rPr>
      <w:rFonts w:ascii="Tahoma" w:hAnsi="Tahoma" w:cs="Tahoma"/>
      <w:sz w:val="20"/>
      <w:szCs w:val="20"/>
    </w:rPr>
  </w:style>
  <w:style w:type="paragraph" w:styleId="Header">
    <w:name w:val="header"/>
    <w:basedOn w:val="Normal"/>
    <w:link w:val="HeaderChar"/>
    <w:uiPriority w:val="99"/>
    <w:unhideWhenUsed/>
    <w:rsid w:val="00CF79B1"/>
    <w:pPr>
      <w:tabs>
        <w:tab w:val="center" w:pos="4680"/>
        <w:tab w:val="right" w:pos="9360"/>
      </w:tabs>
    </w:pPr>
  </w:style>
  <w:style w:type="character" w:customStyle="1" w:styleId="HeaderChar">
    <w:name w:val="Header Char"/>
    <w:basedOn w:val="DefaultParagraphFont"/>
    <w:link w:val="Header"/>
    <w:uiPriority w:val="99"/>
    <w:rsid w:val="00CF79B1"/>
    <w:rPr>
      <w:rFonts w:ascii="Times New Roman" w:eastAsia="Times New Roman" w:hAnsi="Times New Roman"/>
      <w:sz w:val="24"/>
      <w:szCs w:val="24"/>
    </w:rPr>
  </w:style>
  <w:style w:type="paragraph" w:styleId="Footer">
    <w:name w:val="footer"/>
    <w:basedOn w:val="Normal"/>
    <w:link w:val="FooterChar"/>
    <w:uiPriority w:val="99"/>
    <w:unhideWhenUsed/>
    <w:rsid w:val="00CF79B1"/>
    <w:pPr>
      <w:tabs>
        <w:tab w:val="center" w:pos="4680"/>
        <w:tab w:val="right" w:pos="9360"/>
      </w:tabs>
    </w:pPr>
  </w:style>
  <w:style w:type="character" w:customStyle="1" w:styleId="FooterChar">
    <w:name w:val="Footer Char"/>
    <w:basedOn w:val="DefaultParagraphFont"/>
    <w:link w:val="Footer"/>
    <w:uiPriority w:val="99"/>
    <w:rsid w:val="00CF79B1"/>
    <w:rPr>
      <w:rFonts w:ascii="Times New Roman" w:eastAsia="Times New Roman" w:hAnsi="Times New Roman"/>
      <w:sz w:val="24"/>
      <w:szCs w:val="24"/>
    </w:rPr>
  </w:style>
  <w:style w:type="character" w:styleId="Hyperlink">
    <w:name w:val="Hyperlink"/>
    <w:basedOn w:val="DefaultParagraphFont"/>
    <w:uiPriority w:val="99"/>
    <w:rsid w:val="008E62EC"/>
    <w:rPr>
      <w:rFonts w:cs="Times New Roman"/>
      <w:color w:val="0000FF"/>
      <w:u w:val="single"/>
    </w:rPr>
  </w:style>
  <w:style w:type="character" w:customStyle="1" w:styleId="content1">
    <w:name w:val="content1"/>
    <w:basedOn w:val="DefaultParagraphFont"/>
    <w:rsid w:val="0008378A"/>
    <w:rPr>
      <w:rFonts w:ascii="Arial" w:hAnsi="Arial" w:cs="Arial" w:hint="default"/>
      <w:color w:val="000000"/>
      <w:sz w:val="18"/>
      <w:szCs w:val="18"/>
    </w:rPr>
  </w:style>
  <w:style w:type="paragraph" w:styleId="ListParagraph">
    <w:name w:val="List Paragraph"/>
    <w:basedOn w:val="Normal"/>
    <w:uiPriority w:val="34"/>
    <w:qFormat/>
    <w:rsid w:val="00917FA8"/>
    <w:pPr>
      <w:ind w:left="720"/>
    </w:pPr>
  </w:style>
  <w:style w:type="paragraph" w:customStyle="1" w:styleId="Default">
    <w:name w:val="Default"/>
    <w:rsid w:val="00917FA8"/>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20"/>
    <w:qFormat/>
    <w:rsid w:val="002A419F"/>
    <w:rPr>
      <w:b/>
      <w:bCs/>
      <w:i w:val="0"/>
      <w:iCs w:val="0"/>
    </w:rPr>
  </w:style>
  <w:style w:type="character" w:customStyle="1" w:styleId="m1">
    <w:name w:val="m1"/>
    <w:basedOn w:val="DefaultParagraphFont"/>
    <w:rsid w:val="000224C5"/>
    <w:rPr>
      <w:color w:val="767676"/>
    </w:rPr>
  </w:style>
  <w:style w:type="character" w:customStyle="1" w:styleId="CommentTextChar">
    <w:name w:val="Comment Text Char"/>
    <w:basedOn w:val="DefaultParagraphFont"/>
    <w:link w:val="CommentText"/>
    <w:uiPriority w:val="99"/>
    <w:semiHidden/>
    <w:rsid w:val="00B86FD1"/>
    <w:rPr>
      <w:rFonts w:ascii="Times New Roman" w:eastAsia="Times New Roman" w:hAnsi="Times New Roman"/>
    </w:rPr>
  </w:style>
  <w:style w:type="paragraph" w:styleId="PlainText">
    <w:name w:val="Plain Text"/>
    <w:basedOn w:val="Normal"/>
    <w:link w:val="PlainTextChar"/>
    <w:uiPriority w:val="99"/>
    <w:unhideWhenUsed/>
    <w:rsid w:val="00D4341A"/>
    <w:rPr>
      <w:rFonts w:ascii="Consolas" w:eastAsia="Calibri" w:hAnsi="Consolas"/>
      <w:sz w:val="21"/>
      <w:szCs w:val="21"/>
    </w:rPr>
  </w:style>
  <w:style w:type="character" w:customStyle="1" w:styleId="PlainTextChar">
    <w:name w:val="Plain Text Char"/>
    <w:basedOn w:val="DefaultParagraphFont"/>
    <w:link w:val="PlainText"/>
    <w:uiPriority w:val="99"/>
    <w:rsid w:val="00D4341A"/>
    <w:rPr>
      <w:rFonts w:ascii="Consolas" w:eastAsia="Calibri" w:hAnsi="Consolas" w:cs="Times New Roman"/>
      <w:sz w:val="21"/>
      <w:szCs w:val="21"/>
    </w:rPr>
  </w:style>
  <w:style w:type="paragraph" w:styleId="Revision">
    <w:name w:val="Revision"/>
    <w:hidden/>
    <w:uiPriority w:val="99"/>
    <w:semiHidden/>
    <w:rsid w:val="000A3A5B"/>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06D7"/>
    <w:rPr>
      <w:sz w:val="20"/>
      <w:szCs w:val="20"/>
    </w:rPr>
  </w:style>
  <w:style w:type="character" w:customStyle="1" w:styleId="FootnoteTextChar">
    <w:name w:val="Footnote Text Char"/>
    <w:basedOn w:val="DefaultParagraphFont"/>
    <w:link w:val="FootnoteText"/>
    <w:uiPriority w:val="99"/>
    <w:semiHidden/>
    <w:rsid w:val="001906D7"/>
    <w:rPr>
      <w:rFonts w:ascii="Times New Roman" w:eastAsia="Times New Roman" w:hAnsi="Times New Roman"/>
    </w:rPr>
  </w:style>
  <w:style w:type="character" w:styleId="FootnoteReference">
    <w:name w:val="footnote reference"/>
    <w:basedOn w:val="DefaultParagraphFont"/>
    <w:uiPriority w:val="99"/>
    <w:semiHidden/>
    <w:unhideWhenUsed/>
    <w:rsid w:val="001906D7"/>
    <w:rPr>
      <w:vertAlign w:val="superscript"/>
    </w:rPr>
  </w:style>
  <w:style w:type="paragraph" w:styleId="NoSpacing">
    <w:name w:val="No Spacing"/>
    <w:uiPriority w:val="1"/>
    <w:qFormat/>
    <w:rsid w:val="00872663"/>
    <w:rPr>
      <w:rFonts w:ascii="Times New Roman" w:eastAsia="Times New Roman" w:hAnsi="Times New Roman"/>
      <w:sz w:val="24"/>
      <w:szCs w:val="24"/>
    </w:rPr>
  </w:style>
  <w:style w:type="table" w:styleId="TableGrid">
    <w:name w:val="Table Grid"/>
    <w:basedOn w:val="TableNormal"/>
    <w:uiPriority w:val="59"/>
    <w:rsid w:val="00DE73B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character" w:styleId="CommentReference">
    <w:name w:val="annotation reference"/>
    <w:basedOn w:val="DefaultParagraphFont"/>
    <w:uiPriority w:val="99"/>
    <w:semiHidden/>
    <w:rsid w:val="001673A8"/>
    <w:rPr>
      <w:sz w:val="16"/>
      <w:szCs w:val="16"/>
    </w:rPr>
  </w:style>
  <w:style w:type="paragraph" w:styleId="CommentText">
    <w:name w:val="annotation text"/>
    <w:basedOn w:val="Normal"/>
    <w:link w:val="CommentTextChar"/>
    <w:uiPriority w:val="99"/>
    <w:semiHidden/>
    <w:rsid w:val="001673A8"/>
    <w:rPr>
      <w:sz w:val="20"/>
      <w:szCs w:val="20"/>
    </w:rPr>
  </w:style>
  <w:style w:type="paragraph" w:styleId="CommentSubject">
    <w:name w:val="annotation subject"/>
    <w:basedOn w:val="CommentText"/>
    <w:next w:val="CommentText"/>
    <w:semiHidden/>
    <w:rsid w:val="001673A8"/>
    <w:rPr>
      <w:b/>
      <w:bCs/>
    </w:rPr>
  </w:style>
  <w:style w:type="paragraph" w:styleId="BalloonText">
    <w:name w:val="Balloon Text"/>
    <w:basedOn w:val="Normal"/>
    <w:semiHidden/>
    <w:rsid w:val="001673A8"/>
    <w:rPr>
      <w:rFonts w:ascii="Tahoma" w:hAnsi="Tahoma" w:cs="Tahoma"/>
      <w:sz w:val="16"/>
      <w:szCs w:val="16"/>
    </w:rPr>
  </w:style>
  <w:style w:type="paragraph" w:styleId="DocumentMap">
    <w:name w:val="Document Map"/>
    <w:basedOn w:val="Normal"/>
    <w:semiHidden/>
    <w:rsid w:val="00292D39"/>
    <w:pPr>
      <w:shd w:val="clear" w:color="auto" w:fill="000080"/>
    </w:pPr>
    <w:rPr>
      <w:rFonts w:ascii="Tahoma" w:hAnsi="Tahoma" w:cs="Tahoma"/>
      <w:sz w:val="20"/>
      <w:szCs w:val="20"/>
    </w:rPr>
  </w:style>
  <w:style w:type="paragraph" w:styleId="Header">
    <w:name w:val="header"/>
    <w:basedOn w:val="Normal"/>
    <w:link w:val="HeaderChar"/>
    <w:uiPriority w:val="99"/>
    <w:unhideWhenUsed/>
    <w:rsid w:val="00CF79B1"/>
    <w:pPr>
      <w:tabs>
        <w:tab w:val="center" w:pos="4680"/>
        <w:tab w:val="right" w:pos="9360"/>
      </w:tabs>
    </w:pPr>
  </w:style>
  <w:style w:type="character" w:customStyle="1" w:styleId="HeaderChar">
    <w:name w:val="Header Char"/>
    <w:basedOn w:val="DefaultParagraphFont"/>
    <w:link w:val="Header"/>
    <w:uiPriority w:val="99"/>
    <w:rsid w:val="00CF79B1"/>
    <w:rPr>
      <w:rFonts w:ascii="Times New Roman" w:eastAsia="Times New Roman" w:hAnsi="Times New Roman"/>
      <w:sz w:val="24"/>
      <w:szCs w:val="24"/>
    </w:rPr>
  </w:style>
  <w:style w:type="paragraph" w:styleId="Footer">
    <w:name w:val="footer"/>
    <w:basedOn w:val="Normal"/>
    <w:link w:val="FooterChar"/>
    <w:uiPriority w:val="99"/>
    <w:unhideWhenUsed/>
    <w:rsid w:val="00CF79B1"/>
    <w:pPr>
      <w:tabs>
        <w:tab w:val="center" w:pos="4680"/>
        <w:tab w:val="right" w:pos="9360"/>
      </w:tabs>
    </w:pPr>
  </w:style>
  <w:style w:type="character" w:customStyle="1" w:styleId="FooterChar">
    <w:name w:val="Footer Char"/>
    <w:basedOn w:val="DefaultParagraphFont"/>
    <w:link w:val="Footer"/>
    <w:uiPriority w:val="99"/>
    <w:rsid w:val="00CF79B1"/>
    <w:rPr>
      <w:rFonts w:ascii="Times New Roman" w:eastAsia="Times New Roman" w:hAnsi="Times New Roman"/>
      <w:sz w:val="24"/>
      <w:szCs w:val="24"/>
    </w:rPr>
  </w:style>
  <w:style w:type="character" w:styleId="Hyperlink">
    <w:name w:val="Hyperlink"/>
    <w:basedOn w:val="DefaultParagraphFont"/>
    <w:uiPriority w:val="99"/>
    <w:rsid w:val="008E62EC"/>
    <w:rPr>
      <w:rFonts w:cs="Times New Roman"/>
      <w:color w:val="0000FF"/>
      <w:u w:val="single"/>
    </w:rPr>
  </w:style>
  <w:style w:type="character" w:customStyle="1" w:styleId="content1">
    <w:name w:val="content1"/>
    <w:basedOn w:val="DefaultParagraphFont"/>
    <w:rsid w:val="0008378A"/>
    <w:rPr>
      <w:rFonts w:ascii="Arial" w:hAnsi="Arial" w:cs="Arial" w:hint="default"/>
      <w:color w:val="000000"/>
      <w:sz w:val="18"/>
      <w:szCs w:val="18"/>
    </w:rPr>
  </w:style>
  <w:style w:type="paragraph" w:styleId="ListParagraph">
    <w:name w:val="List Paragraph"/>
    <w:basedOn w:val="Normal"/>
    <w:uiPriority w:val="34"/>
    <w:qFormat/>
    <w:rsid w:val="00917FA8"/>
    <w:pPr>
      <w:ind w:left="720"/>
    </w:pPr>
  </w:style>
  <w:style w:type="paragraph" w:customStyle="1" w:styleId="Default">
    <w:name w:val="Default"/>
    <w:rsid w:val="00917FA8"/>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20"/>
    <w:qFormat/>
    <w:rsid w:val="002A419F"/>
    <w:rPr>
      <w:b/>
      <w:bCs/>
      <w:i w:val="0"/>
      <w:iCs w:val="0"/>
    </w:rPr>
  </w:style>
  <w:style w:type="character" w:customStyle="1" w:styleId="m1">
    <w:name w:val="m1"/>
    <w:basedOn w:val="DefaultParagraphFont"/>
    <w:rsid w:val="000224C5"/>
    <w:rPr>
      <w:color w:val="767676"/>
    </w:rPr>
  </w:style>
  <w:style w:type="character" w:customStyle="1" w:styleId="CommentTextChar">
    <w:name w:val="Comment Text Char"/>
    <w:basedOn w:val="DefaultParagraphFont"/>
    <w:link w:val="CommentText"/>
    <w:uiPriority w:val="99"/>
    <w:semiHidden/>
    <w:rsid w:val="00B86FD1"/>
    <w:rPr>
      <w:rFonts w:ascii="Times New Roman" w:eastAsia="Times New Roman" w:hAnsi="Times New Roman"/>
    </w:rPr>
  </w:style>
  <w:style w:type="paragraph" w:styleId="PlainText">
    <w:name w:val="Plain Text"/>
    <w:basedOn w:val="Normal"/>
    <w:link w:val="PlainTextChar"/>
    <w:uiPriority w:val="99"/>
    <w:unhideWhenUsed/>
    <w:rsid w:val="00D4341A"/>
    <w:rPr>
      <w:rFonts w:ascii="Consolas" w:eastAsia="Calibri" w:hAnsi="Consolas"/>
      <w:sz w:val="21"/>
      <w:szCs w:val="21"/>
    </w:rPr>
  </w:style>
  <w:style w:type="character" w:customStyle="1" w:styleId="PlainTextChar">
    <w:name w:val="Plain Text Char"/>
    <w:basedOn w:val="DefaultParagraphFont"/>
    <w:link w:val="PlainText"/>
    <w:uiPriority w:val="99"/>
    <w:rsid w:val="00D4341A"/>
    <w:rPr>
      <w:rFonts w:ascii="Consolas" w:eastAsia="Calibri" w:hAnsi="Consolas" w:cs="Times New Roman"/>
      <w:sz w:val="21"/>
      <w:szCs w:val="21"/>
    </w:rPr>
  </w:style>
  <w:style w:type="paragraph" w:styleId="Revision">
    <w:name w:val="Revision"/>
    <w:hidden/>
    <w:uiPriority w:val="99"/>
    <w:semiHidden/>
    <w:rsid w:val="000A3A5B"/>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06D7"/>
    <w:rPr>
      <w:sz w:val="20"/>
      <w:szCs w:val="20"/>
    </w:rPr>
  </w:style>
  <w:style w:type="character" w:customStyle="1" w:styleId="FootnoteTextChar">
    <w:name w:val="Footnote Text Char"/>
    <w:basedOn w:val="DefaultParagraphFont"/>
    <w:link w:val="FootnoteText"/>
    <w:uiPriority w:val="99"/>
    <w:semiHidden/>
    <w:rsid w:val="001906D7"/>
    <w:rPr>
      <w:rFonts w:ascii="Times New Roman" w:eastAsia="Times New Roman" w:hAnsi="Times New Roman"/>
    </w:rPr>
  </w:style>
  <w:style w:type="character" w:styleId="FootnoteReference">
    <w:name w:val="footnote reference"/>
    <w:basedOn w:val="DefaultParagraphFont"/>
    <w:uiPriority w:val="99"/>
    <w:semiHidden/>
    <w:unhideWhenUsed/>
    <w:rsid w:val="001906D7"/>
    <w:rPr>
      <w:vertAlign w:val="superscript"/>
    </w:rPr>
  </w:style>
  <w:style w:type="paragraph" w:styleId="NoSpacing">
    <w:name w:val="No Spacing"/>
    <w:uiPriority w:val="1"/>
    <w:qFormat/>
    <w:rsid w:val="00872663"/>
    <w:rPr>
      <w:rFonts w:ascii="Times New Roman" w:eastAsia="Times New Roman" w:hAnsi="Times New Roman"/>
      <w:sz w:val="24"/>
      <w:szCs w:val="24"/>
    </w:rPr>
  </w:style>
  <w:style w:type="table" w:styleId="TableGrid">
    <w:name w:val="Table Grid"/>
    <w:basedOn w:val="TableNormal"/>
    <w:uiPriority w:val="59"/>
    <w:rsid w:val="00DE73B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811">
      <w:bodyDiv w:val="1"/>
      <w:marLeft w:val="0"/>
      <w:marRight w:val="0"/>
      <w:marTop w:val="0"/>
      <w:marBottom w:val="0"/>
      <w:divBdr>
        <w:top w:val="none" w:sz="0" w:space="0" w:color="auto"/>
        <w:left w:val="none" w:sz="0" w:space="0" w:color="auto"/>
        <w:bottom w:val="none" w:sz="0" w:space="0" w:color="auto"/>
        <w:right w:val="none" w:sz="0" w:space="0" w:color="auto"/>
      </w:divBdr>
    </w:div>
    <w:div w:id="139078875">
      <w:bodyDiv w:val="1"/>
      <w:marLeft w:val="0"/>
      <w:marRight w:val="0"/>
      <w:marTop w:val="45"/>
      <w:marBottom w:val="45"/>
      <w:divBdr>
        <w:top w:val="none" w:sz="0" w:space="0" w:color="auto"/>
        <w:left w:val="none" w:sz="0" w:space="0" w:color="auto"/>
        <w:bottom w:val="none" w:sz="0" w:space="0" w:color="auto"/>
        <w:right w:val="none" w:sz="0" w:space="0" w:color="auto"/>
      </w:divBdr>
      <w:divsChild>
        <w:div w:id="982201107">
          <w:marLeft w:val="0"/>
          <w:marRight w:val="0"/>
          <w:marTop w:val="0"/>
          <w:marBottom w:val="0"/>
          <w:divBdr>
            <w:top w:val="none" w:sz="0" w:space="0" w:color="auto"/>
            <w:left w:val="none" w:sz="0" w:space="0" w:color="auto"/>
            <w:bottom w:val="none" w:sz="0" w:space="0" w:color="auto"/>
            <w:right w:val="none" w:sz="0" w:space="0" w:color="auto"/>
          </w:divBdr>
          <w:divsChild>
            <w:div w:id="445469336">
              <w:marLeft w:val="0"/>
              <w:marRight w:val="0"/>
              <w:marTop w:val="0"/>
              <w:marBottom w:val="0"/>
              <w:divBdr>
                <w:top w:val="none" w:sz="0" w:space="0" w:color="auto"/>
                <w:left w:val="none" w:sz="0" w:space="0" w:color="auto"/>
                <w:bottom w:val="none" w:sz="0" w:space="0" w:color="auto"/>
                <w:right w:val="none" w:sz="0" w:space="0" w:color="auto"/>
              </w:divBdr>
              <w:divsChild>
                <w:div w:id="1712529841">
                  <w:marLeft w:val="0"/>
                  <w:marRight w:val="0"/>
                  <w:marTop w:val="0"/>
                  <w:marBottom w:val="0"/>
                  <w:divBdr>
                    <w:top w:val="none" w:sz="0" w:space="0" w:color="auto"/>
                    <w:left w:val="none" w:sz="0" w:space="0" w:color="auto"/>
                    <w:bottom w:val="none" w:sz="0" w:space="0" w:color="auto"/>
                    <w:right w:val="none" w:sz="0" w:space="0" w:color="auto"/>
                  </w:divBdr>
                  <w:divsChild>
                    <w:div w:id="2122989011">
                      <w:marLeft w:val="0"/>
                      <w:marRight w:val="0"/>
                      <w:marTop w:val="0"/>
                      <w:marBottom w:val="0"/>
                      <w:divBdr>
                        <w:top w:val="none" w:sz="0" w:space="0" w:color="auto"/>
                        <w:left w:val="none" w:sz="0" w:space="0" w:color="auto"/>
                        <w:bottom w:val="none" w:sz="0" w:space="0" w:color="auto"/>
                        <w:right w:val="none" w:sz="0" w:space="0" w:color="auto"/>
                      </w:divBdr>
                      <w:divsChild>
                        <w:div w:id="156503711">
                          <w:marLeft w:val="0"/>
                          <w:marRight w:val="0"/>
                          <w:marTop w:val="0"/>
                          <w:marBottom w:val="0"/>
                          <w:divBdr>
                            <w:top w:val="none" w:sz="0" w:space="0" w:color="auto"/>
                            <w:left w:val="none" w:sz="0" w:space="0" w:color="auto"/>
                            <w:bottom w:val="none" w:sz="0" w:space="0" w:color="auto"/>
                            <w:right w:val="none" w:sz="0" w:space="0" w:color="auto"/>
                          </w:divBdr>
                          <w:divsChild>
                            <w:div w:id="307825581">
                              <w:marLeft w:val="2385"/>
                              <w:marRight w:val="3960"/>
                              <w:marTop w:val="0"/>
                              <w:marBottom w:val="0"/>
                              <w:divBdr>
                                <w:top w:val="none" w:sz="0" w:space="0" w:color="auto"/>
                                <w:left w:val="single" w:sz="6" w:space="0" w:color="D3E1F9"/>
                                <w:bottom w:val="none" w:sz="0" w:space="0" w:color="auto"/>
                                <w:right w:val="none" w:sz="0" w:space="0" w:color="auto"/>
                              </w:divBdr>
                              <w:divsChild>
                                <w:div w:id="308902898">
                                  <w:marLeft w:val="0"/>
                                  <w:marRight w:val="0"/>
                                  <w:marTop w:val="0"/>
                                  <w:marBottom w:val="0"/>
                                  <w:divBdr>
                                    <w:top w:val="none" w:sz="0" w:space="0" w:color="auto"/>
                                    <w:left w:val="none" w:sz="0" w:space="0" w:color="auto"/>
                                    <w:bottom w:val="none" w:sz="0" w:space="0" w:color="auto"/>
                                    <w:right w:val="none" w:sz="0" w:space="0" w:color="auto"/>
                                  </w:divBdr>
                                  <w:divsChild>
                                    <w:div w:id="178394644">
                                      <w:marLeft w:val="0"/>
                                      <w:marRight w:val="0"/>
                                      <w:marTop w:val="0"/>
                                      <w:marBottom w:val="0"/>
                                      <w:divBdr>
                                        <w:top w:val="none" w:sz="0" w:space="0" w:color="auto"/>
                                        <w:left w:val="none" w:sz="0" w:space="0" w:color="auto"/>
                                        <w:bottom w:val="none" w:sz="0" w:space="0" w:color="auto"/>
                                        <w:right w:val="none" w:sz="0" w:space="0" w:color="auto"/>
                                      </w:divBdr>
                                      <w:divsChild>
                                        <w:div w:id="127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000382">
      <w:bodyDiv w:val="1"/>
      <w:marLeft w:val="0"/>
      <w:marRight w:val="0"/>
      <w:marTop w:val="0"/>
      <w:marBottom w:val="0"/>
      <w:divBdr>
        <w:top w:val="none" w:sz="0" w:space="0" w:color="auto"/>
        <w:left w:val="none" w:sz="0" w:space="0" w:color="auto"/>
        <w:bottom w:val="none" w:sz="0" w:space="0" w:color="auto"/>
        <w:right w:val="none" w:sz="0" w:space="0" w:color="auto"/>
      </w:divBdr>
    </w:div>
    <w:div w:id="335810521">
      <w:bodyDiv w:val="1"/>
      <w:marLeft w:val="0"/>
      <w:marRight w:val="0"/>
      <w:marTop w:val="0"/>
      <w:marBottom w:val="0"/>
      <w:divBdr>
        <w:top w:val="none" w:sz="0" w:space="0" w:color="auto"/>
        <w:left w:val="none" w:sz="0" w:space="0" w:color="auto"/>
        <w:bottom w:val="none" w:sz="0" w:space="0" w:color="auto"/>
        <w:right w:val="none" w:sz="0" w:space="0" w:color="auto"/>
      </w:divBdr>
    </w:div>
    <w:div w:id="684407816">
      <w:bodyDiv w:val="1"/>
      <w:marLeft w:val="0"/>
      <w:marRight w:val="0"/>
      <w:marTop w:val="0"/>
      <w:marBottom w:val="0"/>
      <w:divBdr>
        <w:top w:val="none" w:sz="0" w:space="0" w:color="auto"/>
        <w:left w:val="none" w:sz="0" w:space="0" w:color="auto"/>
        <w:bottom w:val="none" w:sz="0" w:space="0" w:color="auto"/>
        <w:right w:val="none" w:sz="0" w:space="0" w:color="auto"/>
      </w:divBdr>
    </w:div>
    <w:div w:id="1307517164">
      <w:bodyDiv w:val="1"/>
      <w:marLeft w:val="0"/>
      <w:marRight w:val="0"/>
      <w:marTop w:val="45"/>
      <w:marBottom w:val="45"/>
      <w:divBdr>
        <w:top w:val="none" w:sz="0" w:space="0" w:color="auto"/>
        <w:left w:val="none" w:sz="0" w:space="0" w:color="auto"/>
        <w:bottom w:val="none" w:sz="0" w:space="0" w:color="auto"/>
        <w:right w:val="none" w:sz="0" w:space="0" w:color="auto"/>
      </w:divBdr>
      <w:divsChild>
        <w:div w:id="753551207">
          <w:marLeft w:val="0"/>
          <w:marRight w:val="0"/>
          <w:marTop w:val="0"/>
          <w:marBottom w:val="0"/>
          <w:divBdr>
            <w:top w:val="none" w:sz="0" w:space="0" w:color="auto"/>
            <w:left w:val="none" w:sz="0" w:space="0" w:color="auto"/>
            <w:bottom w:val="none" w:sz="0" w:space="0" w:color="auto"/>
            <w:right w:val="none" w:sz="0" w:space="0" w:color="auto"/>
          </w:divBdr>
          <w:divsChild>
            <w:div w:id="1456827904">
              <w:marLeft w:val="0"/>
              <w:marRight w:val="0"/>
              <w:marTop w:val="0"/>
              <w:marBottom w:val="0"/>
              <w:divBdr>
                <w:top w:val="none" w:sz="0" w:space="0" w:color="auto"/>
                <w:left w:val="none" w:sz="0" w:space="0" w:color="auto"/>
                <w:bottom w:val="none" w:sz="0" w:space="0" w:color="auto"/>
                <w:right w:val="none" w:sz="0" w:space="0" w:color="auto"/>
              </w:divBdr>
              <w:divsChild>
                <w:div w:id="210384018">
                  <w:marLeft w:val="0"/>
                  <w:marRight w:val="0"/>
                  <w:marTop w:val="0"/>
                  <w:marBottom w:val="0"/>
                  <w:divBdr>
                    <w:top w:val="none" w:sz="0" w:space="0" w:color="auto"/>
                    <w:left w:val="none" w:sz="0" w:space="0" w:color="auto"/>
                    <w:bottom w:val="none" w:sz="0" w:space="0" w:color="auto"/>
                    <w:right w:val="none" w:sz="0" w:space="0" w:color="auto"/>
                  </w:divBdr>
                  <w:divsChild>
                    <w:div w:id="1328240736">
                      <w:marLeft w:val="0"/>
                      <w:marRight w:val="0"/>
                      <w:marTop w:val="0"/>
                      <w:marBottom w:val="0"/>
                      <w:divBdr>
                        <w:top w:val="none" w:sz="0" w:space="0" w:color="auto"/>
                        <w:left w:val="none" w:sz="0" w:space="0" w:color="auto"/>
                        <w:bottom w:val="none" w:sz="0" w:space="0" w:color="auto"/>
                        <w:right w:val="none" w:sz="0" w:space="0" w:color="auto"/>
                      </w:divBdr>
                      <w:divsChild>
                        <w:div w:id="2142336587">
                          <w:marLeft w:val="0"/>
                          <w:marRight w:val="0"/>
                          <w:marTop w:val="0"/>
                          <w:marBottom w:val="0"/>
                          <w:divBdr>
                            <w:top w:val="none" w:sz="0" w:space="0" w:color="auto"/>
                            <w:left w:val="none" w:sz="0" w:space="0" w:color="auto"/>
                            <w:bottom w:val="none" w:sz="0" w:space="0" w:color="auto"/>
                            <w:right w:val="none" w:sz="0" w:space="0" w:color="auto"/>
                          </w:divBdr>
                          <w:divsChild>
                            <w:div w:id="1286616278">
                              <w:marLeft w:val="2385"/>
                              <w:marRight w:val="3960"/>
                              <w:marTop w:val="0"/>
                              <w:marBottom w:val="0"/>
                              <w:divBdr>
                                <w:top w:val="none" w:sz="0" w:space="0" w:color="auto"/>
                                <w:left w:val="single" w:sz="6" w:space="0" w:color="D3E1F9"/>
                                <w:bottom w:val="none" w:sz="0" w:space="0" w:color="auto"/>
                                <w:right w:val="none" w:sz="0" w:space="0" w:color="auto"/>
                              </w:divBdr>
                              <w:divsChild>
                                <w:div w:id="1415784646">
                                  <w:marLeft w:val="0"/>
                                  <w:marRight w:val="0"/>
                                  <w:marTop w:val="0"/>
                                  <w:marBottom w:val="0"/>
                                  <w:divBdr>
                                    <w:top w:val="none" w:sz="0" w:space="0" w:color="auto"/>
                                    <w:left w:val="none" w:sz="0" w:space="0" w:color="auto"/>
                                    <w:bottom w:val="none" w:sz="0" w:space="0" w:color="auto"/>
                                    <w:right w:val="none" w:sz="0" w:space="0" w:color="auto"/>
                                  </w:divBdr>
                                  <w:divsChild>
                                    <w:div w:id="544828846">
                                      <w:marLeft w:val="0"/>
                                      <w:marRight w:val="0"/>
                                      <w:marTop w:val="0"/>
                                      <w:marBottom w:val="0"/>
                                      <w:divBdr>
                                        <w:top w:val="none" w:sz="0" w:space="0" w:color="auto"/>
                                        <w:left w:val="none" w:sz="0" w:space="0" w:color="auto"/>
                                        <w:bottom w:val="none" w:sz="0" w:space="0" w:color="auto"/>
                                        <w:right w:val="none" w:sz="0" w:space="0" w:color="auto"/>
                                      </w:divBdr>
                                      <w:divsChild>
                                        <w:div w:id="10795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96712">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032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A360-6D25-4782-A05F-CCF5CE88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Outline - Sample</vt:lpstr>
    </vt:vector>
  </TitlesOfParts>
  <Company>WHS</Company>
  <LinksUpToDate>false</LinksUpToDate>
  <CharactersWithSpaces>15346</CharactersWithSpaces>
  <SharedDoc>false</SharedDoc>
  <HLinks>
    <vt:vector size="6" baseType="variant">
      <vt:variant>
        <vt:i4>2097208</vt:i4>
      </vt:variant>
      <vt:variant>
        <vt:i4>0</vt:i4>
      </vt:variant>
      <vt:variant>
        <vt:i4>0</vt:i4>
      </vt:variant>
      <vt:variant>
        <vt:i4>5</vt:i4>
      </vt:variant>
      <vt:variant>
        <vt:lpwstr>http://cio-nii.defense.gov/docs/DIB CS-IA PIA_FINAL_signed_30jun2011_VMSS_GGMR_RC.pdf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Outline - Sample</dc:title>
  <dc:creator>Patricia Toppings</dc:creator>
  <cp:lastModifiedBy>Patricia Toppings</cp:lastModifiedBy>
  <cp:revision>7</cp:revision>
  <cp:lastPrinted>2013-01-30T19:56:00Z</cp:lastPrinted>
  <dcterms:created xsi:type="dcterms:W3CDTF">2013-02-01T15:58:00Z</dcterms:created>
  <dcterms:modified xsi:type="dcterms:W3CDTF">2013-11-01T19:32:00Z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