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DB4" w:rsidRDefault="006B3DB4" w:rsidP="008517B1">
      <w:pPr>
        <w:jc w:val="center"/>
        <w:rPr>
          <w:b/>
          <w:sz w:val="28"/>
          <w:szCs w:val="28"/>
        </w:rPr>
      </w:pPr>
      <w:r w:rsidRPr="0006270C">
        <w:rPr>
          <w:b/>
          <w:sz w:val="28"/>
          <w:szCs w:val="28"/>
        </w:rPr>
        <w:t xml:space="preserve">TABLE OF </w:t>
      </w:r>
      <w:r w:rsidR="006E22E1">
        <w:rPr>
          <w:b/>
          <w:sz w:val="28"/>
          <w:szCs w:val="28"/>
        </w:rPr>
        <w:t>DIFFERENCES</w:t>
      </w:r>
    </w:p>
    <w:p w:rsidR="005A41A3" w:rsidRDefault="006B3DB4" w:rsidP="008517B1">
      <w:pPr>
        <w:jc w:val="center"/>
        <w:rPr>
          <w:b/>
          <w:sz w:val="28"/>
          <w:szCs w:val="28"/>
        </w:rPr>
      </w:pPr>
      <w:r>
        <w:rPr>
          <w:b/>
          <w:sz w:val="28"/>
          <w:szCs w:val="28"/>
        </w:rPr>
        <w:t>FORM I-</w:t>
      </w:r>
      <w:r w:rsidR="00E566FE">
        <w:rPr>
          <w:b/>
          <w:sz w:val="28"/>
          <w:szCs w:val="28"/>
        </w:rPr>
        <w:t>290B</w:t>
      </w:r>
      <w:r w:rsidR="005A41A3">
        <w:rPr>
          <w:b/>
          <w:sz w:val="28"/>
          <w:szCs w:val="28"/>
        </w:rPr>
        <w:t>,</w:t>
      </w:r>
      <w:r w:rsidR="00DC24C3">
        <w:rPr>
          <w:b/>
          <w:sz w:val="28"/>
          <w:szCs w:val="28"/>
        </w:rPr>
        <w:t xml:space="preserve"> </w:t>
      </w:r>
      <w:r w:rsidR="005A41A3">
        <w:rPr>
          <w:b/>
          <w:sz w:val="28"/>
          <w:szCs w:val="28"/>
        </w:rPr>
        <w:t>Application for Temporary Protected Status</w:t>
      </w:r>
    </w:p>
    <w:p w:rsidR="005A41A3" w:rsidRDefault="00E566FE" w:rsidP="008517B1">
      <w:pPr>
        <w:jc w:val="center"/>
        <w:rPr>
          <w:b/>
          <w:sz w:val="28"/>
          <w:szCs w:val="28"/>
        </w:rPr>
      </w:pPr>
      <w:r>
        <w:rPr>
          <w:b/>
          <w:sz w:val="28"/>
          <w:szCs w:val="28"/>
        </w:rPr>
        <w:t>OMB Number 1615-0095</w:t>
      </w:r>
    </w:p>
    <w:p w:rsidR="00176436" w:rsidRPr="00393F05" w:rsidRDefault="00E566FE" w:rsidP="008517B1">
      <w:pPr>
        <w:jc w:val="center"/>
        <w:rPr>
          <w:b/>
          <w:sz w:val="28"/>
          <w:szCs w:val="28"/>
        </w:rPr>
      </w:pPr>
      <w:r>
        <w:rPr>
          <w:b/>
          <w:sz w:val="28"/>
          <w:szCs w:val="28"/>
        </w:rPr>
        <w:t>01/13/2014</w:t>
      </w:r>
    </w:p>
    <w:p w:rsidR="006B3DB4" w:rsidRPr="00C3624F" w:rsidRDefault="006B3DB4" w:rsidP="008517B1"/>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4590"/>
        <w:gridCol w:w="4536"/>
      </w:tblGrid>
      <w:tr w:rsidR="006B3DB4" w:rsidRPr="00C3624F" w:rsidTr="002162C6">
        <w:tc>
          <w:tcPr>
            <w:tcW w:w="2178" w:type="dxa"/>
          </w:tcPr>
          <w:p w:rsidR="006B3DB4" w:rsidRPr="00C3624F" w:rsidRDefault="006B3DB4" w:rsidP="005A41A3">
            <w:pPr>
              <w:rPr>
                <w:b/>
                <w:sz w:val="24"/>
                <w:szCs w:val="24"/>
              </w:rPr>
            </w:pPr>
            <w:r w:rsidRPr="00C3624F">
              <w:rPr>
                <w:b/>
                <w:sz w:val="24"/>
                <w:szCs w:val="24"/>
              </w:rPr>
              <w:t>LOCATION</w:t>
            </w:r>
          </w:p>
          <w:p w:rsidR="006B3DB4" w:rsidRPr="00C3624F" w:rsidRDefault="006B3DB4" w:rsidP="005A41A3">
            <w:pPr>
              <w:rPr>
                <w:b/>
                <w:sz w:val="24"/>
                <w:szCs w:val="24"/>
              </w:rPr>
            </w:pPr>
          </w:p>
        </w:tc>
        <w:tc>
          <w:tcPr>
            <w:tcW w:w="4590" w:type="dxa"/>
          </w:tcPr>
          <w:p w:rsidR="006B3DB4" w:rsidRPr="00C3624F" w:rsidRDefault="006E22E1" w:rsidP="006E22E1">
            <w:pPr>
              <w:autoSpaceDE w:val="0"/>
              <w:autoSpaceDN w:val="0"/>
              <w:adjustRightInd w:val="0"/>
              <w:rPr>
                <w:b/>
                <w:sz w:val="24"/>
                <w:szCs w:val="24"/>
              </w:rPr>
            </w:pPr>
            <w:r>
              <w:rPr>
                <w:b/>
                <w:sz w:val="24"/>
                <w:szCs w:val="24"/>
              </w:rPr>
              <w:t>LANGUAGE ON FORM</w:t>
            </w:r>
          </w:p>
        </w:tc>
        <w:tc>
          <w:tcPr>
            <w:tcW w:w="4536" w:type="dxa"/>
          </w:tcPr>
          <w:p w:rsidR="006B3DB4" w:rsidRPr="00C3624F" w:rsidRDefault="006E22E1" w:rsidP="005A41A3">
            <w:pPr>
              <w:pStyle w:val="Default"/>
              <w:rPr>
                <w:b/>
                <w:color w:val="auto"/>
              </w:rPr>
            </w:pPr>
            <w:r>
              <w:rPr>
                <w:b/>
                <w:color w:val="auto"/>
              </w:rPr>
              <w:t>LANGUAGE ON SCREEN</w:t>
            </w:r>
          </w:p>
        </w:tc>
      </w:tr>
      <w:tr w:rsidR="00E566FE" w:rsidRPr="00C3624F" w:rsidTr="002162C6">
        <w:tc>
          <w:tcPr>
            <w:tcW w:w="2178" w:type="dxa"/>
          </w:tcPr>
          <w:p w:rsidR="00EA3720" w:rsidRDefault="00E566FE" w:rsidP="00EA3720">
            <w:pPr>
              <w:rPr>
                <w:b/>
                <w:sz w:val="24"/>
                <w:szCs w:val="24"/>
              </w:rPr>
            </w:pPr>
            <w:r>
              <w:rPr>
                <w:b/>
                <w:sz w:val="24"/>
                <w:szCs w:val="24"/>
              </w:rPr>
              <w:t>Part 2. Information About Person/Organization Filing Appeal or Motion on Behalf of Petitioner/Applicant</w:t>
            </w:r>
            <w:r w:rsidR="00EA3720">
              <w:rPr>
                <w:b/>
                <w:sz w:val="24"/>
                <w:szCs w:val="24"/>
              </w:rPr>
              <w:t xml:space="preserve">, </w:t>
            </w:r>
          </w:p>
          <w:p w:rsidR="00E566FE" w:rsidRPr="00C3624F" w:rsidRDefault="00EA3720" w:rsidP="00EA3720">
            <w:pPr>
              <w:rPr>
                <w:b/>
                <w:sz w:val="24"/>
                <w:szCs w:val="24"/>
              </w:rPr>
            </w:pPr>
            <w:r>
              <w:rPr>
                <w:b/>
                <w:sz w:val="24"/>
                <w:szCs w:val="24"/>
              </w:rPr>
              <w:t xml:space="preserve">Instructional text and Item Number 1. </w:t>
            </w:r>
          </w:p>
        </w:tc>
        <w:tc>
          <w:tcPr>
            <w:tcW w:w="4590" w:type="dxa"/>
          </w:tcPr>
          <w:p w:rsidR="00E566FE" w:rsidRDefault="00DC013C" w:rsidP="006E22E1">
            <w:pPr>
              <w:autoSpaceDE w:val="0"/>
              <w:autoSpaceDN w:val="0"/>
              <w:adjustRightInd w:val="0"/>
              <w:rPr>
                <w:i/>
                <w:sz w:val="24"/>
                <w:szCs w:val="24"/>
              </w:rPr>
            </w:pPr>
            <w:r w:rsidRPr="00DC013C">
              <w:rPr>
                <w:i/>
                <w:sz w:val="24"/>
                <w:szCs w:val="24"/>
              </w:rPr>
              <w:t>(Attorney or Board of Immigration Appeals (BIA) Accredited Representative filing appeal or motion on behalf of the petitioner/applicant)</w:t>
            </w:r>
          </w:p>
          <w:p w:rsidR="008A15B6" w:rsidRDefault="008A15B6" w:rsidP="006E22E1">
            <w:pPr>
              <w:autoSpaceDE w:val="0"/>
              <w:autoSpaceDN w:val="0"/>
              <w:adjustRightInd w:val="0"/>
              <w:rPr>
                <w:sz w:val="24"/>
                <w:szCs w:val="24"/>
              </w:rPr>
            </w:pPr>
          </w:p>
          <w:p w:rsidR="008A15B6" w:rsidRDefault="008A15B6" w:rsidP="006E22E1">
            <w:pPr>
              <w:autoSpaceDE w:val="0"/>
              <w:autoSpaceDN w:val="0"/>
              <w:adjustRightInd w:val="0"/>
              <w:rPr>
                <w:sz w:val="24"/>
                <w:szCs w:val="24"/>
              </w:rPr>
            </w:pPr>
            <w:r>
              <w:rPr>
                <w:sz w:val="24"/>
                <w:szCs w:val="24"/>
              </w:rPr>
              <w:t>If you are the petitioner or applicant filing an appeal or motion without an attorney or representative accredited by the BIA, skip this part, and proceed to Part 3.</w:t>
            </w:r>
          </w:p>
          <w:p w:rsidR="008A15B6" w:rsidRDefault="008A15B6" w:rsidP="006E22E1">
            <w:pPr>
              <w:autoSpaceDE w:val="0"/>
              <w:autoSpaceDN w:val="0"/>
              <w:adjustRightInd w:val="0"/>
              <w:rPr>
                <w:sz w:val="24"/>
                <w:szCs w:val="24"/>
              </w:rPr>
            </w:pPr>
          </w:p>
          <w:p w:rsidR="008A15B6" w:rsidRDefault="00EA3720" w:rsidP="00EA3720">
            <w:pPr>
              <w:autoSpaceDE w:val="0"/>
              <w:autoSpaceDN w:val="0"/>
              <w:adjustRightInd w:val="0"/>
              <w:rPr>
                <w:sz w:val="24"/>
                <w:szCs w:val="24"/>
              </w:rPr>
            </w:pPr>
            <w:r w:rsidRPr="00EA3720">
              <w:rPr>
                <w:sz w:val="24"/>
                <w:szCs w:val="24"/>
              </w:rPr>
              <w:t>1.</w:t>
            </w:r>
            <w:r>
              <w:rPr>
                <w:sz w:val="24"/>
                <w:szCs w:val="24"/>
              </w:rPr>
              <w:t xml:space="preserve"> </w:t>
            </w:r>
            <w:r w:rsidR="008A15B6" w:rsidRPr="00EA3720">
              <w:rPr>
                <w:sz w:val="24"/>
                <w:szCs w:val="24"/>
              </w:rPr>
              <w:t>[</w:t>
            </w:r>
            <w:proofErr w:type="gramStart"/>
            <w:r w:rsidR="008A15B6" w:rsidRPr="00EA3720">
              <w:rPr>
                <w:sz w:val="24"/>
                <w:szCs w:val="24"/>
              </w:rPr>
              <w:t>checkbox</w:t>
            </w:r>
            <w:proofErr w:type="gramEnd"/>
            <w:r w:rsidR="008A15B6" w:rsidRPr="00EA3720">
              <w:rPr>
                <w:sz w:val="24"/>
                <w:szCs w:val="24"/>
              </w:rPr>
              <w:t xml:space="preserve">] I am an attorney or representative accredited by the BIA. (If you check this box, you </w:t>
            </w:r>
            <w:r w:rsidR="008A15B6" w:rsidRPr="00EA3720">
              <w:rPr>
                <w:b/>
                <w:sz w:val="24"/>
                <w:szCs w:val="24"/>
              </w:rPr>
              <w:t>must</w:t>
            </w:r>
            <w:r w:rsidR="008A15B6" w:rsidRPr="00EA3720">
              <w:rPr>
                <w:sz w:val="24"/>
                <w:szCs w:val="24"/>
              </w:rPr>
              <w:t xml:space="preserve"> attach a </w:t>
            </w:r>
            <w:r w:rsidR="008A15B6" w:rsidRPr="00EA3720">
              <w:rPr>
                <w:b/>
                <w:sz w:val="24"/>
                <w:szCs w:val="24"/>
              </w:rPr>
              <w:t>new</w:t>
            </w:r>
            <w:r w:rsidR="008A15B6" w:rsidRPr="00EA3720">
              <w:rPr>
                <w:sz w:val="24"/>
                <w:szCs w:val="24"/>
              </w:rPr>
              <w:t xml:space="preserve"> Form G-28, Notice of Entry of Appearance as Attorney or Representative, signed by the attorney or representative named on Form G-28.</w:t>
            </w:r>
          </w:p>
          <w:p w:rsidR="00EA3720" w:rsidRDefault="00EA3720" w:rsidP="00EA3720">
            <w:pPr>
              <w:autoSpaceDE w:val="0"/>
              <w:autoSpaceDN w:val="0"/>
              <w:adjustRightInd w:val="0"/>
              <w:rPr>
                <w:sz w:val="24"/>
                <w:szCs w:val="24"/>
              </w:rPr>
            </w:pPr>
          </w:p>
          <w:p w:rsidR="00EA3720" w:rsidRPr="008A15B6" w:rsidRDefault="00EA3720" w:rsidP="00EA3720">
            <w:pPr>
              <w:autoSpaceDE w:val="0"/>
              <w:autoSpaceDN w:val="0"/>
              <w:adjustRightInd w:val="0"/>
              <w:rPr>
                <w:sz w:val="24"/>
                <w:szCs w:val="24"/>
              </w:rPr>
            </w:pPr>
          </w:p>
        </w:tc>
        <w:tc>
          <w:tcPr>
            <w:tcW w:w="4536" w:type="dxa"/>
          </w:tcPr>
          <w:p w:rsidR="00E566FE" w:rsidRPr="008A15B6" w:rsidRDefault="00DC013C" w:rsidP="005A41A3">
            <w:pPr>
              <w:pStyle w:val="Default"/>
              <w:rPr>
                <w:color w:val="FF0000"/>
              </w:rPr>
            </w:pPr>
            <w:r w:rsidRPr="008A15B6">
              <w:rPr>
                <w:color w:val="FF0000"/>
              </w:rPr>
              <w:t>Are you an attorney or representative accredited by the Board of Immigration Appeals (BIA) filing this appeal or motion on behalf of the petitioner/applicant?</w:t>
            </w:r>
          </w:p>
          <w:p w:rsidR="00DC013C" w:rsidRPr="008A15B6" w:rsidRDefault="00DC013C" w:rsidP="005A41A3">
            <w:pPr>
              <w:pStyle w:val="Default"/>
              <w:rPr>
                <w:color w:val="FF0000"/>
              </w:rPr>
            </w:pPr>
          </w:p>
          <w:p w:rsidR="00DC013C" w:rsidRPr="008A15B6" w:rsidRDefault="008A15B6" w:rsidP="005A41A3">
            <w:pPr>
              <w:pStyle w:val="Default"/>
              <w:rPr>
                <w:color w:val="FF0000"/>
              </w:rPr>
            </w:pPr>
            <w:r w:rsidRPr="008A15B6">
              <w:rPr>
                <w:color w:val="FF0000"/>
              </w:rPr>
              <w:t xml:space="preserve">[checkbox] </w:t>
            </w:r>
            <w:r w:rsidR="00DC013C" w:rsidRPr="008A15B6">
              <w:rPr>
                <w:color w:val="FF0000"/>
              </w:rPr>
              <w:t>Yes</w:t>
            </w:r>
            <w:r w:rsidRPr="008A15B6">
              <w:rPr>
                <w:color w:val="FF0000"/>
              </w:rPr>
              <w:t xml:space="preserve"> [checkbox] </w:t>
            </w:r>
            <w:r w:rsidR="00DC013C" w:rsidRPr="008A15B6">
              <w:rPr>
                <w:color w:val="FF0000"/>
              </w:rPr>
              <w:t>No</w:t>
            </w:r>
          </w:p>
          <w:p w:rsidR="00DC013C" w:rsidRPr="008A15B6" w:rsidRDefault="00DC013C" w:rsidP="005A41A3">
            <w:pPr>
              <w:pStyle w:val="Default"/>
              <w:rPr>
                <w:color w:val="FF0000"/>
              </w:rPr>
            </w:pPr>
          </w:p>
          <w:p w:rsidR="00DC013C" w:rsidRPr="008A15B6" w:rsidRDefault="00DC013C" w:rsidP="005A41A3">
            <w:pPr>
              <w:pStyle w:val="Default"/>
              <w:rPr>
                <w:i/>
                <w:color w:val="FF0000"/>
              </w:rPr>
            </w:pPr>
            <w:r w:rsidRPr="008A15B6">
              <w:rPr>
                <w:i/>
                <w:color w:val="FF0000"/>
              </w:rPr>
              <w:t xml:space="preserve">If you check Yes for this question, </w:t>
            </w:r>
            <w:r w:rsidRPr="008A15B6">
              <w:rPr>
                <w:i/>
                <w:color w:val="auto"/>
              </w:rPr>
              <w:t>you must attach a new Form G-28, Notice of Entry of Appearance as Attorney or Representative, signed by the attorney or accredited representative named on the Form G-28.</w:t>
            </w:r>
          </w:p>
          <w:p w:rsidR="008A15B6" w:rsidRDefault="008A15B6" w:rsidP="005A41A3">
            <w:pPr>
              <w:pStyle w:val="Default"/>
              <w:rPr>
                <w:color w:val="auto"/>
              </w:rPr>
            </w:pPr>
          </w:p>
          <w:p w:rsidR="008A15B6" w:rsidRPr="00EA3720" w:rsidRDefault="008A15B6" w:rsidP="008A15B6">
            <w:pPr>
              <w:pStyle w:val="Default"/>
              <w:rPr>
                <w:color w:val="FF0000"/>
              </w:rPr>
            </w:pPr>
            <w:r w:rsidRPr="00EA3720">
              <w:rPr>
                <w:color w:val="FF0000"/>
              </w:rPr>
              <w:t>[A Yes response will trigger display of the data elements to collect the attorney’s/accredited representative’s information.</w:t>
            </w:r>
          </w:p>
          <w:p w:rsidR="008A15B6" w:rsidRPr="00EA3720" w:rsidRDefault="008A15B6" w:rsidP="008A15B6">
            <w:pPr>
              <w:pStyle w:val="Default"/>
              <w:rPr>
                <w:color w:val="FF0000"/>
              </w:rPr>
            </w:pPr>
            <w:r w:rsidRPr="00EA3720">
              <w:rPr>
                <w:color w:val="FF0000"/>
              </w:rPr>
              <w:t>A No response will not display these data elements, as they are not required if the filer is the petitioner or applicant.]</w:t>
            </w:r>
          </w:p>
          <w:p w:rsidR="00EA3720" w:rsidRDefault="00EA3720" w:rsidP="008A15B6">
            <w:pPr>
              <w:pStyle w:val="Default"/>
              <w:rPr>
                <w:color w:val="auto"/>
              </w:rPr>
            </w:pPr>
          </w:p>
          <w:p w:rsidR="00EA3720" w:rsidRPr="008A15B6" w:rsidRDefault="00EA3720" w:rsidP="00EA3720">
            <w:pPr>
              <w:autoSpaceDE w:val="0"/>
              <w:autoSpaceDN w:val="0"/>
              <w:adjustRightInd w:val="0"/>
              <w:rPr>
                <w:b/>
              </w:rPr>
            </w:pPr>
          </w:p>
        </w:tc>
      </w:tr>
      <w:tr w:rsidR="00DC013C" w:rsidRPr="00C3624F" w:rsidTr="002162C6">
        <w:tc>
          <w:tcPr>
            <w:tcW w:w="2178" w:type="dxa"/>
          </w:tcPr>
          <w:p w:rsidR="00DC013C" w:rsidRDefault="00EA3720" w:rsidP="00EA3720">
            <w:pPr>
              <w:rPr>
                <w:b/>
                <w:sz w:val="24"/>
                <w:szCs w:val="24"/>
              </w:rPr>
            </w:pPr>
            <w:r>
              <w:rPr>
                <w:b/>
                <w:sz w:val="24"/>
                <w:szCs w:val="24"/>
              </w:rPr>
              <w:t>Part 2., Item Number 2.a. – 2.c.</w:t>
            </w:r>
          </w:p>
        </w:tc>
        <w:tc>
          <w:tcPr>
            <w:tcW w:w="4590" w:type="dxa"/>
          </w:tcPr>
          <w:p w:rsidR="00EA3720" w:rsidRDefault="00EA3720" w:rsidP="00EA3720">
            <w:pPr>
              <w:autoSpaceDE w:val="0"/>
              <w:autoSpaceDN w:val="0"/>
              <w:adjustRightInd w:val="0"/>
              <w:rPr>
                <w:sz w:val="24"/>
                <w:szCs w:val="24"/>
              </w:rPr>
            </w:pPr>
            <w:r>
              <w:rPr>
                <w:sz w:val="24"/>
                <w:szCs w:val="24"/>
              </w:rPr>
              <w:t xml:space="preserve">2.a. Family Name </w:t>
            </w:r>
            <w:r>
              <w:rPr>
                <w:i/>
                <w:sz w:val="24"/>
                <w:szCs w:val="24"/>
              </w:rPr>
              <w:t>(Last Name)</w:t>
            </w:r>
          </w:p>
          <w:p w:rsidR="00EA3720" w:rsidRDefault="00EA3720" w:rsidP="00EA3720">
            <w:pPr>
              <w:autoSpaceDE w:val="0"/>
              <w:autoSpaceDN w:val="0"/>
              <w:adjustRightInd w:val="0"/>
              <w:rPr>
                <w:i/>
                <w:sz w:val="24"/>
                <w:szCs w:val="24"/>
              </w:rPr>
            </w:pPr>
            <w:r>
              <w:rPr>
                <w:sz w:val="24"/>
                <w:szCs w:val="24"/>
              </w:rPr>
              <w:t xml:space="preserve">2.b. Given Name </w:t>
            </w:r>
            <w:r>
              <w:rPr>
                <w:i/>
                <w:sz w:val="24"/>
                <w:szCs w:val="24"/>
              </w:rPr>
              <w:t>(First Name)</w:t>
            </w:r>
          </w:p>
          <w:p w:rsidR="00EA3720" w:rsidRPr="00EA3720" w:rsidRDefault="00EA3720" w:rsidP="00EA3720">
            <w:pPr>
              <w:autoSpaceDE w:val="0"/>
              <w:autoSpaceDN w:val="0"/>
              <w:adjustRightInd w:val="0"/>
              <w:rPr>
                <w:sz w:val="24"/>
                <w:szCs w:val="24"/>
              </w:rPr>
            </w:pPr>
            <w:r>
              <w:rPr>
                <w:sz w:val="24"/>
                <w:szCs w:val="24"/>
              </w:rPr>
              <w:t>2.c. Middle Name</w:t>
            </w:r>
          </w:p>
          <w:p w:rsidR="00DC013C" w:rsidRPr="00EA3720" w:rsidRDefault="00DC013C" w:rsidP="006E22E1">
            <w:pPr>
              <w:autoSpaceDE w:val="0"/>
              <w:autoSpaceDN w:val="0"/>
              <w:adjustRightInd w:val="0"/>
              <w:rPr>
                <w:sz w:val="24"/>
                <w:szCs w:val="24"/>
              </w:rPr>
            </w:pPr>
          </w:p>
        </w:tc>
        <w:tc>
          <w:tcPr>
            <w:tcW w:w="4536" w:type="dxa"/>
          </w:tcPr>
          <w:p w:rsidR="00EA3720" w:rsidRDefault="00EA3720" w:rsidP="00EA3720">
            <w:pPr>
              <w:autoSpaceDE w:val="0"/>
              <w:autoSpaceDN w:val="0"/>
              <w:adjustRightInd w:val="0"/>
              <w:rPr>
                <w:i/>
                <w:sz w:val="24"/>
                <w:szCs w:val="24"/>
              </w:rPr>
            </w:pPr>
            <w:r>
              <w:rPr>
                <w:sz w:val="24"/>
                <w:szCs w:val="24"/>
              </w:rPr>
              <w:t xml:space="preserve">Family Name </w:t>
            </w:r>
            <w:r>
              <w:rPr>
                <w:i/>
                <w:sz w:val="24"/>
                <w:szCs w:val="24"/>
              </w:rPr>
              <w:t>(Last Name)</w:t>
            </w:r>
          </w:p>
          <w:p w:rsidR="00EA3720" w:rsidRPr="00EA3720" w:rsidRDefault="00EA3720" w:rsidP="00EA3720">
            <w:pPr>
              <w:autoSpaceDE w:val="0"/>
              <w:autoSpaceDN w:val="0"/>
              <w:adjustRightInd w:val="0"/>
              <w:rPr>
                <w:sz w:val="24"/>
                <w:szCs w:val="24"/>
              </w:rPr>
            </w:pPr>
          </w:p>
          <w:p w:rsidR="00EA3720" w:rsidRDefault="00EA3720" w:rsidP="00EA3720">
            <w:pPr>
              <w:autoSpaceDE w:val="0"/>
              <w:autoSpaceDN w:val="0"/>
              <w:adjustRightInd w:val="0"/>
              <w:rPr>
                <w:i/>
                <w:sz w:val="24"/>
                <w:szCs w:val="24"/>
              </w:rPr>
            </w:pPr>
            <w:r>
              <w:rPr>
                <w:sz w:val="24"/>
                <w:szCs w:val="24"/>
              </w:rPr>
              <w:t xml:space="preserve">Given Name </w:t>
            </w:r>
            <w:r>
              <w:rPr>
                <w:i/>
                <w:sz w:val="24"/>
                <w:szCs w:val="24"/>
              </w:rPr>
              <w:t>(First Name)</w:t>
            </w:r>
          </w:p>
          <w:p w:rsidR="00EA3720" w:rsidRPr="00EA3720" w:rsidRDefault="00EA3720" w:rsidP="00EA3720">
            <w:pPr>
              <w:autoSpaceDE w:val="0"/>
              <w:autoSpaceDN w:val="0"/>
              <w:adjustRightInd w:val="0"/>
              <w:rPr>
                <w:color w:val="FF0000"/>
                <w:sz w:val="24"/>
                <w:szCs w:val="24"/>
              </w:rPr>
            </w:pPr>
            <w:r w:rsidRPr="00EA3720">
              <w:rPr>
                <w:color w:val="FF0000"/>
                <w:sz w:val="24"/>
                <w:szCs w:val="24"/>
              </w:rPr>
              <w:t>[checkbox] No Given Name</w:t>
            </w:r>
          </w:p>
          <w:p w:rsidR="00EA3720" w:rsidRPr="00EA3720" w:rsidRDefault="00EA3720" w:rsidP="00EA3720">
            <w:pPr>
              <w:autoSpaceDE w:val="0"/>
              <w:autoSpaceDN w:val="0"/>
              <w:adjustRightInd w:val="0"/>
              <w:rPr>
                <w:sz w:val="24"/>
                <w:szCs w:val="24"/>
              </w:rPr>
            </w:pPr>
          </w:p>
          <w:p w:rsidR="00EA3720" w:rsidRDefault="00EA3720" w:rsidP="00EA3720">
            <w:pPr>
              <w:autoSpaceDE w:val="0"/>
              <w:autoSpaceDN w:val="0"/>
              <w:adjustRightInd w:val="0"/>
              <w:rPr>
                <w:sz w:val="24"/>
                <w:szCs w:val="24"/>
              </w:rPr>
            </w:pPr>
            <w:r>
              <w:rPr>
                <w:sz w:val="24"/>
                <w:szCs w:val="24"/>
              </w:rPr>
              <w:t>Middle Name</w:t>
            </w:r>
          </w:p>
          <w:p w:rsidR="00EA3720" w:rsidRPr="00EA3720" w:rsidRDefault="00EA3720" w:rsidP="00EA3720">
            <w:pPr>
              <w:autoSpaceDE w:val="0"/>
              <w:autoSpaceDN w:val="0"/>
              <w:adjustRightInd w:val="0"/>
              <w:rPr>
                <w:color w:val="FF0000"/>
                <w:sz w:val="24"/>
                <w:szCs w:val="24"/>
              </w:rPr>
            </w:pPr>
            <w:r w:rsidRPr="00EA3720">
              <w:rPr>
                <w:color w:val="FF0000"/>
                <w:sz w:val="24"/>
                <w:szCs w:val="24"/>
              </w:rPr>
              <w:t>[checkbox] No Middle Name</w:t>
            </w:r>
          </w:p>
          <w:p w:rsidR="00DC013C" w:rsidRPr="00DC013C" w:rsidRDefault="00DC013C" w:rsidP="005A41A3">
            <w:pPr>
              <w:pStyle w:val="Default"/>
              <w:rPr>
                <w:color w:val="auto"/>
              </w:rPr>
            </w:pPr>
          </w:p>
        </w:tc>
      </w:tr>
      <w:tr w:rsidR="00DC013C" w:rsidRPr="00C3624F" w:rsidTr="002162C6">
        <w:tc>
          <w:tcPr>
            <w:tcW w:w="2178" w:type="dxa"/>
          </w:tcPr>
          <w:p w:rsidR="00DC013C" w:rsidRDefault="00C52554" w:rsidP="005A41A3">
            <w:pPr>
              <w:rPr>
                <w:b/>
                <w:sz w:val="24"/>
                <w:szCs w:val="24"/>
              </w:rPr>
            </w:pPr>
            <w:r>
              <w:rPr>
                <w:b/>
                <w:sz w:val="24"/>
                <w:szCs w:val="24"/>
              </w:rPr>
              <w:t>Part 3. Information About the Appeal or Motion, Instructional text</w:t>
            </w:r>
          </w:p>
        </w:tc>
        <w:tc>
          <w:tcPr>
            <w:tcW w:w="4590" w:type="dxa"/>
          </w:tcPr>
          <w:p w:rsidR="00DC013C" w:rsidRDefault="00C52554" w:rsidP="006E22E1">
            <w:pPr>
              <w:autoSpaceDE w:val="0"/>
              <w:autoSpaceDN w:val="0"/>
              <w:adjustRightInd w:val="0"/>
              <w:rPr>
                <w:sz w:val="24"/>
                <w:szCs w:val="24"/>
              </w:rPr>
            </w:pPr>
            <w:r>
              <w:rPr>
                <w:sz w:val="24"/>
                <w:szCs w:val="24"/>
              </w:rPr>
              <w:t>You must check only one box indicating that you are filing an appeal or a motion, not both. If more than one box is selected, your filing will be rejected.</w:t>
            </w:r>
          </w:p>
          <w:p w:rsidR="00C52554" w:rsidRDefault="00C52554" w:rsidP="006E22E1">
            <w:pPr>
              <w:autoSpaceDE w:val="0"/>
              <w:autoSpaceDN w:val="0"/>
              <w:adjustRightInd w:val="0"/>
              <w:rPr>
                <w:sz w:val="24"/>
                <w:szCs w:val="24"/>
              </w:rPr>
            </w:pPr>
          </w:p>
          <w:p w:rsidR="00C52554" w:rsidRPr="00C52554" w:rsidRDefault="00C52554" w:rsidP="006E22E1">
            <w:pPr>
              <w:autoSpaceDE w:val="0"/>
              <w:autoSpaceDN w:val="0"/>
              <w:adjustRightInd w:val="0"/>
              <w:rPr>
                <w:sz w:val="24"/>
                <w:szCs w:val="24"/>
              </w:rPr>
            </w:pPr>
            <w:r>
              <w:rPr>
                <w:sz w:val="24"/>
                <w:szCs w:val="24"/>
              </w:rPr>
              <w:t>(DO NOT use this form if you are filing an appeal of a denial or a revocation of an approved Form I-130 (Petition for Alien Relative), or a Petition for Widow(</w:t>
            </w:r>
            <w:proofErr w:type="spellStart"/>
            <w:r>
              <w:rPr>
                <w:sz w:val="24"/>
                <w:szCs w:val="24"/>
              </w:rPr>
              <w:t>er</w:t>
            </w:r>
            <w:proofErr w:type="spellEnd"/>
            <w:r>
              <w:rPr>
                <w:sz w:val="24"/>
                <w:szCs w:val="24"/>
              </w:rPr>
              <w:t>) filed on a Form I-360. Those appeals must be filed with the Board of Immigration Appeals (BIA) using Form EOIR-29.</w:t>
            </w:r>
          </w:p>
        </w:tc>
        <w:tc>
          <w:tcPr>
            <w:tcW w:w="4536" w:type="dxa"/>
          </w:tcPr>
          <w:p w:rsidR="00DC013C" w:rsidRDefault="00C52554" w:rsidP="005A41A3">
            <w:pPr>
              <w:pStyle w:val="Default"/>
              <w:rPr>
                <w:color w:val="FF0000"/>
              </w:rPr>
            </w:pPr>
            <w:r w:rsidRPr="00C52554">
              <w:rPr>
                <w:color w:val="FF0000"/>
              </w:rPr>
              <w:t>Check the box below indicating that you are filing an appeal or a motion, not both. You may select only one option.</w:t>
            </w:r>
          </w:p>
          <w:p w:rsidR="00C52554" w:rsidRDefault="00C52554" w:rsidP="005A41A3">
            <w:pPr>
              <w:pStyle w:val="Default"/>
              <w:rPr>
                <w:color w:val="auto"/>
              </w:rPr>
            </w:pPr>
          </w:p>
          <w:p w:rsidR="00C52554" w:rsidRDefault="00C52554" w:rsidP="005A41A3">
            <w:pPr>
              <w:pStyle w:val="Default"/>
              <w:rPr>
                <w:color w:val="auto"/>
              </w:rPr>
            </w:pPr>
            <w:r>
              <w:rPr>
                <w:color w:val="auto"/>
              </w:rPr>
              <w:t>[Appeal and Motion selections are the same as on the paper form.</w:t>
            </w:r>
            <w:r w:rsidR="00BF0314">
              <w:rPr>
                <w:color w:val="auto"/>
              </w:rPr>
              <w:t>]</w:t>
            </w:r>
          </w:p>
          <w:p w:rsidR="00C52554" w:rsidRDefault="00C52554" w:rsidP="005A41A3">
            <w:pPr>
              <w:pStyle w:val="Default"/>
              <w:rPr>
                <w:color w:val="auto"/>
              </w:rPr>
            </w:pPr>
          </w:p>
          <w:p w:rsidR="00C52554" w:rsidRDefault="00C52554" w:rsidP="005A41A3">
            <w:pPr>
              <w:pStyle w:val="Default"/>
              <w:rPr>
                <w:color w:val="auto"/>
              </w:rPr>
            </w:pPr>
            <w:r>
              <w:rPr>
                <w:color w:val="auto"/>
              </w:rPr>
              <w:t>If any of the three Appeal options is selected, the following language will be displayed:</w:t>
            </w:r>
          </w:p>
          <w:p w:rsidR="00C52554" w:rsidRPr="00C52554" w:rsidRDefault="00C52554" w:rsidP="005A41A3">
            <w:pPr>
              <w:pStyle w:val="Default"/>
              <w:rPr>
                <w:color w:val="FF0000"/>
              </w:rPr>
            </w:pPr>
            <w:r w:rsidRPr="00C52554">
              <w:rPr>
                <w:b/>
                <w:bCs/>
                <w:color w:val="FF0000"/>
              </w:rPr>
              <w:t>Appeals</w:t>
            </w:r>
            <w:proofErr w:type="gramStart"/>
            <w:r w:rsidRPr="00C52554">
              <w:rPr>
                <w:b/>
                <w:bCs/>
                <w:color w:val="FF0000"/>
              </w:rPr>
              <w:t>:</w:t>
            </w:r>
            <w:proofErr w:type="gramEnd"/>
            <w:r w:rsidRPr="00C52554">
              <w:rPr>
                <w:b/>
                <w:bCs/>
                <w:color w:val="FF0000"/>
              </w:rPr>
              <w:br/>
              <w:t>1. Brief</w:t>
            </w:r>
            <w:r w:rsidRPr="00C52554">
              <w:rPr>
                <w:b/>
                <w:bCs/>
                <w:color w:val="FF0000"/>
              </w:rPr>
              <w:br/>
            </w:r>
            <w:r w:rsidRPr="00C52554">
              <w:rPr>
                <w:i/>
                <w:iCs/>
                <w:color w:val="FF0000"/>
              </w:rPr>
              <w:t xml:space="preserve">You do not need to submit a brief in support of your appeal. If you do submit </w:t>
            </w:r>
            <w:proofErr w:type="gramStart"/>
            <w:r w:rsidRPr="00C52554">
              <w:rPr>
                <w:i/>
                <w:iCs/>
                <w:color w:val="FF0000"/>
              </w:rPr>
              <w:t>a brief</w:t>
            </w:r>
            <w:proofErr w:type="gramEnd"/>
            <w:r w:rsidRPr="00C52554">
              <w:rPr>
                <w:i/>
                <w:iCs/>
                <w:color w:val="FF0000"/>
              </w:rPr>
              <w:t xml:space="preserve"> and/or additional evidence, you may submit these materials at the time of initial filing of the Notice of Appeal or Motion (I-290B) or within 30 days of filing.</w:t>
            </w:r>
            <w:r w:rsidRPr="00C52554">
              <w:rPr>
                <w:i/>
                <w:iCs/>
                <w:color w:val="FF0000"/>
              </w:rPr>
              <w:br/>
              <w:t>Any brief and/or additional evidence submitted after the initial filing of the Notice of Appeal or Motion must be submitted directly to the AAO. Click here for the correct submission address.</w:t>
            </w:r>
            <w:r w:rsidRPr="00C52554">
              <w:rPr>
                <w:i/>
                <w:iCs/>
                <w:color w:val="FF0000"/>
              </w:rPr>
              <w:br/>
              <w:t>Any brief and additional evidence must specifically reference the appeal for which it is being submitted. If an affected party has filed multiple appeals with the AAO, separate copies of the brief and evidence must be provided for each individual appeal. Failure to do so may result in the return of the brief or evidence to the individual or entity that submitted it and preclude such material from consideration.</w:t>
            </w:r>
            <w:r w:rsidRPr="00C52554">
              <w:rPr>
                <w:i/>
                <w:iCs/>
                <w:color w:val="FF0000"/>
              </w:rPr>
              <w:br/>
              <w:t xml:space="preserve">If you need more than 30 calendar days to submit a brief, you must make a written request to the AAO within 30 calendar days of filing the appeal. The AAO may grant more time to submit a brief for good cause. </w:t>
            </w:r>
            <w:r w:rsidRPr="00C52554">
              <w:rPr>
                <w:i/>
                <w:iCs/>
                <w:color w:val="FF0000"/>
              </w:rPr>
              <w:br/>
            </w:r>
            <w:r w:rsidRPr="00C52554">
              <w:rPr>
                <w:i/>
                <w:iCs/>
                <w:color w:val="FF0000"/>
              </w:rPr>
              <w:br/>
            </w:r>
            <w:r w:rsidRPr="00C52554">
              <w:rPr>
                <w:b/>
                <w:bCs/>
                <w:color w:val="FF0000"/>
              </w:rPr>
              <w:t>2. Oral Argument</w:t>
            </w:r>
            <w:r w:rsidRPr="00C52554">
              <w:rPr>
                <w:i/>
                <w:iCs/>
                <w:color w:val="FF0000"/>
              </w:rPr>
              <w:br/>
              <w:t xml:space="preserve">You may request an oral argument before the AAO in Washington, DC in a letter attached as evidence to this filing. The letter must explain specifically why an oral argument is necessary (i.e. why your argument cannot be adequately addressed in </w:t>
            </w:r>
            <w:r w:rsidR="0015365B" w:rsidRPr="00C52554">
              <w:rPr>
                <w:i/>
                <w:iCs/>
                <w:color w:val="FF0000"/>
              </w:rPr>
              <w:t>writing</w:t>
            </w:r>
            <w:r w:rsidRPr="00C52554">
              <w:rPr>
                <w:i/>
                <w:iCs/>
                <w:color w:val="FF0000"/>
              </w:rPr>
              <w:t xml:space="preserve">). If your request is granted, the AAO will contact you about </w:t>
            </w:r>
            <w:r w:rsidRPr="00C52554">
              <w:rPr>
                <w:i/>
                <w:iCs/>
                <w:color w:val="FF0000"/>
              </w:rPr>
              <w:br/>
              <w:t>setting the date and time. The U.S. Government does not furnish interpreters for oral arguments.</w:t>
            </w:r>
          </w:p>
          <w:p w:rsidR="00C52554" w:rsidRDefault="00C52554" w:rsidP="005A41A3">
            <w:pPr>
              <w:pStyle w:val="Default"/>
              <w:rPr>
                <w:color w:val="auto"/>
              </w:rPr>
            </w:pPr>
          </w:p>
          <w:p w:rsidR="00C52554" w:rsidRDefault="00C52554" w:rsidP="005A41A3">
            <w:pPr>
              <w:pStyle w:val="Default"/>
              <w:rPr>
                <w:color w:val="auto"/>
              </w:rPr>
            </w:pPr>
            <w:r>
              <w:rPr>
                <w:color w:val="auto"/>
              </w:rPr>
              <w:t xml:space="preserve">If </w:t>
            </w:r>
            <w:r w:rsidR="00841893">
              <w:rPr>
                <w:color w:val="auto"/>
              </w:rPr>
              <w:t xml:space="preserve">any of the three motion options is </w:t>
            </w:r>
            <w:r>
              <w:rPr>
                <w:color w:val="auto"/>
              </w:rPr>
              <w:t>selected, the following language will be displayed:</w:t>
            </w:r>
          </w:p>
          <w:p w:rsidR="0015365B" w:rsidRPr="0015365B" w:rsidRDefault="00C52554" w:rsidP="005A41A3">
            <w:pPr>
              <w:pStyle w:val="Default"/>
              <w:rPr>
                <w:i/>
                <w:iCs/>
                <w:color w:val="FF0000"/>
              </w:rPr>
            </w:pPr>
            <w:r w:rsidRPr="00C52554">
              <w:rPr>
                <w:b/>
                <w:bCs/>
                <w:color w:val="FF0000"/>
              </w:rPr>
              <w:t>Motions</w:t>
            </w:r>
            <w:proofErr w:type="gramStart"/>
            <w:r w:rsidRPr="00C52554">
              <w:rPr>
                <w:b/>
                <w:bCs/>
                <w:color w:val="FF0000"/>
              </w:rPr>
              <w:t>:</w:t>
            </w:r>
            <w:proofErr w:type="gramEnd"/>
            <w:r w:rsidRPr="00C52554">
              <w:rPr>
                <w:i/>
                <w:iCs/>
                <w:color w:val="FF0000"/>
              </w:rPr>
              <w:br/>
              <w:t>(a) If you file a motion to reopen, the motion must be accompanied by new facts and/or documentary evidence that establish eligibility at the time of filing the initial petition or application</w:t>
            </w:r>
            <w:r w:rsidRPr="00C52554">
              <w:rPr>
                <w:i/>
                <w:iCs/>
                <w:color w:val="FF0000"/>
              </w:rPr>
              <w:br/>
              <w:t>(b) If you file a motion to reconsider, you must provide the citations to the statute, regulation, or precedent decisions that serve(s) as the basis for your motion to reconsider. The motion must establish that the decision was based on an incorrect application of law or policy, and that the decision was incorrect based on the evidence of record at the time of the decision.</w:t>
            </w:r>
            <w:r w:rsidRPr="00C52554">
              <w:rPr>
                <w:i/>
                <w:iCs/>
                <w:color w:val="FF0000"/>
              </w:rPr>
              <w:br/>
              <w:t>(c) No additional time will be permitted to submit supplementary arguments or evidence in support of a motion to reopen or reconsider after the Notice of Appeal or Motion has been filed.</w:t>
            </w:r>
          </w:p>
        </w:tc>
      </w:tr>
      <w:tr w:rsidR="00DC013C" w:rsidRPr="00C3624F" w:rsidTr="002162C6">
        <w:tc>
          <w:tcPr>
            <w:tcW w:w="2178" w:type="dxa"/>
          </w:tcPr>
          <w:p w:rsidR="00DC013C" w:rsidRDefault="0015365B" w:rsidP="005A41A3">
            <w:pPr>
              <w:rPr>
                <w:b/>
                <w:sz w:val="24"/>
                <w:szCs w:val="24"/>
              </w:rPr>
            </w:pPr>
            <w:r>
              <w:rPr>
                <w:b/>
                <w:sz w:val="24"/>
                <w:szCs w:val="24"/>
              </w:rPr>
              <w:t>Part 3. Item Number 3.</w:t>
            </w:r>
          </w:p>
        </w:tc>
        <w:tc>
          <w:tcPr>
            <w:tcW w:w="4590" w:type="dxa"/>
          </w:tcPr>
          <w:p w:rsidR="0015365B" w:rsidRDefault="0015365B" w:rsidP="006E22E1">
            <w:pPr>
              <w:autoSpaceDE w:val="0"/>
              <w:autoSpaceDN w:val="0"/>
              <w:adjustRightInd w:val="0"/>
              <w:rPr>
                <w:sz w:val="24"/>
                <w:szCs w:val="24"/>
              </w:rPr>
            </w:pPr>
            <w:r>
              <w:rPr>
                <w:sz w:val="24"/>
                <w:szCs w:val="24"/>
              </w:rPr>
              <w:t>3. USCIS Form for which you are filing an Appeal or Motion to Reopen/Reconsider (e.g., I-140, I-360, I-129, I-485, I-601, etc.)</w:t>
            </w:r>
          </w:p>
          <w:p w:rsidR="0015365B" w:rsidRDefault="0015365B" w:rsidP="006E22E1">
            <w:pPr>
              <w:autoSpaceDE w:val="0"/>
              <w:autoSpaceDN w:val="0"/>
              <w:adjustRightInd w:val="0"/>
              <w:rPr>
                <w:sz w:val="24"/>
                <w:szCs w:val="24"/>
              </w:rPr>
            </w:pPr>
            <w:r>
              <w:rPr>
                <w:sz w:val="24"/>
                <w:szCs w:val="24"/>
              </w:rPr>
              <w:t>[text field/drop down]</w:t>
            </w:r>
          </w:p>
          <w:p w:rsidR="0015365B" w:rsidRPr="0015365B" w:rsidRDefault="0015365B" w:rsidP="006E22E1">
            <w:pPr>
              <w:autoSpaceDE w:val="0"/>
              <w:autoSpaceDN w:val="0"/>
              <w:adjustRightInd w:val="0"/>
              <w:rPr>
                <w:sz w:val="24"/>
                <w:szCs w:val="24"/>
              </w:rPr>
            </w:pPr>
          </w:p>
        </w:tc>
        <w:tc>
          <w:tcPr>
            <w:tcW w:w="4536" w:type="dxa"/>
          </w:tcPr>
          <w:p w:rsidR="00DC013C" w:rsidRPr="00DC013C" w:rsidRDefault="0015365B" w:rsidP="005A41A3">
            <w:pPr>
              <w:pStyle w:val="Default"/>
              <w:rPr>
                <w:color w:val="auto"/>
              </w:rPr>
            </w:pPr>
            <w:r>
              <w:t xml:space="preserve">USCIS Form for which you are filing an Appeal or Motion to Reopen/Reconsider </w:t>
            </w:r>
            <w:r w:rsidRPr="0015365B">
              <w:rPr>
                <w:color w:val="FF0000"/>
              </w:rPr>
              <w:t>[drop down only]</w:t>
            </w:r>
          </w:p>
        </w:tc>
      </w:tr>
      <w:tr w:rsidR="00DC013C" w:rsidRPr="00C3624F" w:rsidTr="002162C6">
        <w:tc>
          <w:tcPr>
            <w:tcW w:w="2178" w:type="dxa"/>
          </w:tcPr>
          <w:p w:rsidR="00DC013C" w:rsidRDefault="0015365B" w:rsidP="005A41A3">
            <w:pPr>
              <w:rPr>
                <w:b/>
                <w:sz w:val="24"/>
                <w:szCs w:val="24"/>
              </w:rPr>
            </w:pPr>
            <w:r>
              <w:rPr>
                <w:b/>
                <w:sz w:val="24"/>
                <w:szCs w:val="24"/>
              </w:rPr>
              <w:t>Part 4. Basis for the Appeal or Motion</w:t>
            </w:r>
          </w:p>
        </w:tc>
        <w:tc>
          <w:tcPr>
            <w:tcW w:w="4590" w:type="dxa"/>
          </w:tcPr>
          <w:p w:rsidR="00DC013C" w:rsidRDefault="0015365B" w:rsidP="006E22E1">
            <w:pPr>
              <w:autoSpaceDE w:val="0"/>
              <w:autoSpaceDN w:val="0"/>
              <w:adjustRightInd w:val="0"/>
              <w:rPr>
                <w:sz w:val="24"/>
                <w:szCs w:val="24"/>
              </w:rPr>
            </w:pPr>
            <w:r>
              <w:rPr>
                <w:sz w:val="24"/>
                <w:szCs w:val="24"/>
              </w:rPr>
              <w:t xml:space="preserve">On a separate sheet of paper, you must provide a statement regarding the basis for the appeal or motion. You must include your name and A-Number or USCIS ELIS Account Number on the top of each sheet. </w:t>
            </w:r>
          </w:p>
          <w:p w:rsidR="0015365B" w:rsidRDefault="0015365B" w:rsidP="006E22E1">
            <w:pPr>
              <w:autoSpaceDE w:val="0"/>
              <w:autoSpaceDN w:val="0"/>
              <w:adjustRightInd w:val="0"/>
              <w:rPr>
                <w:sz w:val="24"/>
                <w:szCs w:val="24"/>
              </w:rPr>
            </w:pPr>
          </w:p>
          <w:p w:rsidR="0015365B" w:rsidRDefault="0015365B" w:rsidP="006E22E1">
            <w:pPr>
              <w:autoSpaceDE w:val="0"/>
              <w:autoSpaceDN w:val="0"/>
              <w:adjustRightInd w:val="0"/>
              <w:rPr>
                <w:sz w:val="24"/>
                <w:szCs w:val="24"/>
              </w:rPr>
            </w:pPr>
            <w:r w:rsidRPr="0015365B">
              <w:rPr>
                <w:b/>
                <w:sz w:val="24"/>
                <w:szCs w:val="24"/>
              </w:rPr>
              <w:t>Appeal</w:t>
            </w:r>
            <w:r>
              <w:rPr>
                <w:sz w:val="24"/>
                <w:szCs w:val="24"/>
              </w:rPr>
              <w:t>: Provide a statement that specifically identifies an erroneous conclusion of law or face in the decision being appealed.</w:t>
            </w:r>
          </w:p>
          <w:p w:rsidR="0015365B" w:rsidRDefault="0015365B" w:rsidP="006E22E1">
            <w:pPr>
              <w:autoSpaceDE w:val="0"/>
              <w:autoSpaceDN w:val="0"/>
              <w:adjustRightInd w:val="0"/>
              <w:rPr>
                <w:sz w:val="24"/>
                <w:szCs w:val="24"/>
              </w:rPr>
            </w:pPr>
          </w:p>
          <w:p w:rsidR="0015365B" w:rsidRDefault="0015365B" w:rsidP="006E22E1">
            <w:pPr>
              <w:autoSpaceDE w:val="0"/>
              <w:autoSpaceDN w:val="0"/>
              <w:adjustRightInd w:val="0"/>
              <w:rPr>
                <w:sz w:val="24"/>
                <w:szCs w:val="24"/>
              </w:rPr>
            </w:pPr>
            <w:r w:rsidRPr="0015365B">
              <w:rPr>
                <w:b/>
                <w:sz w:val="24"/>
                <w:szCs w:val="24"/>
              </w:rPr>
              <w:t>Motion to Reopen</w:t>
            </w:r>
            <w:r>
              <w:rPr>
                <w:sz w:val="24"/>
                <w:szCs w:val="24"/>
              </w:rPr>
              <w:t>: The motion must state new facts and must be supported by affidavits and/or documentary evidence that establish eligibility at the time the underlying petition or application was filed.</w:t>
            </w:r>
          </w:p>
          <w:p w:rsidR="0015365B" w:rsidRDefault="0015365B" w:rsidP="006E22E1">
            <w:pPr>
              <w:autoSpaceDE w:val="0"/>
              <w:autoSpaceDN w:val="0"/>
              <w:adjustRightInd w:val="0"/>
              <w:rPr>
                <w:sz w:val="24"/>
                <w:szCs w:val="24"/>
              </w:rPr>
            </w:pPr>
          </w:p>
          <w:p w:rsidR="0015365B" w:rsidRPr="0015365B" w:rsidRDefault="0015365B" w:rsidP="006E22E1">
            <w:pPr>
              <w:autoSpaceDE w:val="0"/>
              <w:autoSpaceDN w:val="0"/>
              <w:adjustRightInd w:val="0"/>
              <w:rPr>
                <w:sz w:val="24"/>
                <w:szCs w:val="24"/>
              </w:rPr>
            </w:pPr>
            <w:r w:rsidRPr="0015365B">
              <w:rPr>
                <w:b/>
                <w:sz w:val="24"/>
                <w:szCs w:val="24"/>
              </w:rPr>
              <w:t>Motion to Reconsider</w:t>
            </w:r>
            <w:r>
              <w:rPr>
                <w:sz w:val="24"/>
                <w:szCs w:val="24"/>
              </w:rPr>
              <w:t>: 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tc>
        <w:tc>
          <w:tcPr>
            <w:tcW w:w="4536" w:type="dxa"/>
          </w:tcPr>
          <w:p w:rsidR="00DC013C" w:rsidRDefault="00841893" w:rsidP="005A41A3">
            <w:pPr>
              <w:pStyle w:val="Default"/>
              <w:rPr>
                <w:color w:val="auto"/>
              </w:rPr>
            </w:pPr>
            <w:r>
              <w:rPr>
                <w:color w:val="auto"/>
              </w:rPr>
              <w:t>[Depending on the selection made above (appeal or type of motion), the instruction language will display above a text entry field to allow the filer to enter their statement in the electronic environment, rather than on a separate sheet of paper, as in the paper filing environment.]</w:t>
            </w:r>
          </w:p>
          <w:p w:rsidR="00841893" w:rsidRDefault="00841893" w:rsidP="005A41A3">
            <w:pPr>
              <w:pStyle w:val="Default"/>
              <w:rPr>
                <w:color w:val="auto"/>
              </w:rPr>
            </w:pPr>
          </w:p>
          <w:p w:rsidR="00841893" w:rsidRPr="00246A84" w:rsidRDefault="00841893" w:rsidP="00841893">
            <w:pPr>
              <w:pStyle w:val="Default"/>
              <w:rPr>
                <w:color w:val="auto"/>
              </w:rPr>
            </w:pPr>
            <w:r w:rsidRPr="00246A84">
              <w:rPr>
                <w:color w:val="auto"/>
              </w:rPr>
              <w:t xml:space="preserve">If any of the three </w:t>
            </w:r>
            <w:r w:rsidRPr="00246A84">
              <w:rPr>
                <w:b/>
                <w:color w:val="auto"/>
              </w:rPr>
              <w:t>appeal</w:t>
            </w:r>
            <w:r w:rsidRPr="00246A84">
              <w:rPr>
                <w:color w:val="auto"/>
              </w:rPr>
              <w:t xml:space="preserve"> options is selected, the </w:t>
            </w:r>
            <w:r w:rsidR="00246A84" w:rsidRPr="00246A84">
              <w:rPr>
                <w:color w:val="auto"/>
              </w:rPr>
              <w:t xml:space="preserve">Appeal </w:t>
            </w:r>
            <w:r w:rsidRPr="00246A84">
              <w:rPr>
                <w:color w:val="auto"/>
              </w:rPr>
              <w:t>language will be displayed:</w:t>
            </w:r>
          </w:p>
          <w:p w:rsidR="00841893" w:rsidRDefault="00841893" w:rsidP="00841893">
            <w:pPr>
              <w:pStyle w:val="Default"/>
              <w:rPr>
                <w:color w:val="auto"/>
              </w:rPr>
            </w:pPr>
            <w:r w:rsidRPr="00841893">
              <w:rPr>
                <w:b/>
                <w:color w:val="auto"/>
              </w:rPr>
              <w:t>Appeal</w:t>
            </w:r>
            <w:r>
              <w:rPr>
                <w:color w:val="auto"/>
              </w:rPr>
              <w:t xml:space="preserve">: Provide a statement that specifically identifies an erroneous conclusion of law or fact in the decision being appealed. </w:t>
            </w:r>
          </w:p>
          <w:p w:rsidR="00841893" w:rsidRDefault="00841893" w:rsidP="005A41A3">
            <w:pPr>
              <w:pStyle w:val="Default"/>
              <w:rPr>
                <w:color w:val="auto"/>
              </w:rPr>
            </w:pPr>
          </w:p>
          <w:p w:rsidR="00841893" w:rsidRPr="00246A84" w:rsidRDefault="00841893" w:rsidP="005A41A3">
            <w:pPr>
              <w:pStyle w:val="Default"/>
              <w:rPr>
                <w:color w:val="auto"/>
              </w:rPr>
            </w:pPr>
            <w:r w:rsidRPr="00246A84">
              <w:rPr>
                <w:color w:val="auto"/>
              </w:rPr>
              <w:t xml:space="preserve">If </w:t>
            </w:r>
            <w:r w:rsidRPr="00246A84">
              <w:rPr>
                <w:b/>
                <w:color w:val="auto"/>
              </w:rPr>
              <w:t>motion to reopen</w:t>
            </w:r>
            <w:r w:rsidRPr="00246A84">
              <w:rPr>
                <w:color w:val="auto"/>
              </w:rPr>
              <w:t xml:space="preserve"> is selected, the </w:t>
            </w:r>
            <w:r w:rsidR="00246A84">
              <w:rPr>
                <w:color w:val="auto"/>
              </w:rPr>
              <w:t>motion to reopen</w:t>
            </w:r>
            <w:r w:rsidRPr="00246A84">
              <w:rPr>
                <w:color w:val="auto"/>
              </w:rPr>
              <w:t xml:space="preserve"> language will be displayed:</w:t>
            </w:r>
          </w:p>
          <w:p w:rsidR="00841893" w:rsidRDefault="00841893" w:rsidP="005A41A3">
            <w:pPr>
              <w:pStyle w:val="Default"/>
              <w:rPr>
                <w:color w:val="auto"/>
              </w:rPr>
            </w:pPr>
            <w:r w:rsidRPr="00841893">
              <w:rPr>
                <w:b/>
                <w:color w:val="auto"/>
              </w:rPr>
              <w:t>Motion to Reopen</w:t>
            </w:r>
            <w:r>
              <w:rPr>
                <w:color w:val="auto"/>
              </w:rPr>
              <w:t xml:space="preserve">: The motion must state new facts and be supported by affidavits and/or documentary evidence that establish eligibility at the time the underlying petition or application was filed. </w:t>
            </w:r>
          </w:p>
          <w:p w:rsidR="00841893" w:rsidRDefault="00841893" w:rsidP="005A41A3">
            <w:pPr>
              <w:pStyle w:val="Default"/>
              <w:rPr>
                <w:color w:val="auto"/>
              </w:rPr>
            </w:pPr>
          </w:p>
          <w:p w:rsidR="00841893" w:rsidRPr="00246A84" w:rsidRDefault="00841893" w:rsidP="005A41A3">
            <w:pPr>
              <w:pStyle w:val="Default"/>
              <w:rPr>
                <w:color w:val="auto"/>
              </w:rPr>
            </w:pPr>
            <w:r w:rsidRPr="00246A84">
              <w:rPr>
                <w:color w:val="auto"/>
              </w:rPr>
              <w:t xml:space="preserve">If </w:t>
            </w:r>
            <w:r w:rsidRPr="00246A84">
              <w:rPr>
                <w:b/>
                <w:color w:val="auto"/>
              </w:rPr>
              <w:t>motion to reconsider</w:t>
            </w:r>
            <w:r w:rsidRPr="00246A84">
              <w:rPr>
                <w:color w:val="auto"/>
              </w:rPr>
              <w:t xml:space="preserve"> is selected, the </w:t>
            </w:r>
            <w:r w:rsidR="00246A84">
              <w:rPr>
                <w:color w:val="auto"/>
              </w:rPr>
              <w:t>motion to reconsider</w:t>
            </w:r>
            <w:r w:rsidRPr="00246A84">
              <w:rPr>
                <w:color w:val="auto"/>
              </w:rPr>
              <w:t xml:space="preserve"> language will be displayed:</w:t>
            </w:r>
          </w:p>
          <w:p w:rsidR="00841893" w:rsidRDefault="00841893" w:rsidP="005A41A3">
            <w:pPr>
              <w:pStyle w:val="Default"/>
            </w:pPr>
            <w:r w:rsidRPr="0015365B">
              <w:rPr>
                <w:b/>
              </w:rPr>
              <w:t>Motion to Reconsider</w:t>
            </w:r>
            <w:r>
              <w:t>: 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p w:rsidR="00841893" w:rsidRDefault="00841893" w:rsidP="005A41A3">
            <w:pPr>
              <w:pStyle w:val="Default"/>
            </w:pPr>
          </w:p>
          <w:p w:rsidR="00841893" w:rsidRPr="00246A84" w:rsidRDefault="00841893" w:rsidP="00841893">
            <w:pPr>
              <w:pStyle w:val="Default"/>
              <w:rPr>
                <w:color w:val="auto"/>
              </w:rPr>
            </w:pPr>
            <w:r w:rsidRPr="00246A84">
              <w:rPr>
                <w:color w:val="auto"/>
              </w:rPr>
              <w:t xml:space="preserve">If </w:t>
            </w:r>
            <w:r w:rsidRPr="00246A84">
              <w:rPr>
                <w:b/>
                <w:color w:val="auto"/>
              </w:rPr>
              <w:t>motion to reopen and</w:t>
            </w:r>
            <w:r w:rsidRPr="00246A84">
              <w:rPr>
                <w:color w:val="auto"/>
              </w:rPr>
              <w:t xml:space="preserve"> </w:t>
            </w:r>
            <w:r w:rsidRPr="00246A84">
              <w:rPr>
                <w:b/>
                <w:color w:val="auto"/>
              </w:rPr>
              <w:t>motion to reconsider</w:t>
            </w:r>
            <w:r w:rsidRPr="00246A84">
              <w:rPr>
                <w:color w:val="auto"/>
              </w:rPr>
              <w:t xml:space="preserve"> is selected, </w:t>
            </w:r>
            <w:r w:rsidR="00246A84">
              <w:rPr>
                <w:color w:val="auto"/>
              </w:rPr>
              <w:t>both reopen and reconsider</w:t>
            </w:r>
            <w:r w:rsidRPr="00246A84">
              <w:rPr>
                <w:color w:val="auto"/>
              </w:rPr>
              <w:t xml:space="preserve"> language will be displayed:</w:t>
            </w:r>
          </w:p>
          <w:p w:rsidR="00841893" w:rsidRDefault="00841893" w:rsidP="00841893">
            <w:pPr>
              <w:pStyle w:val="Default"/>
              <w:rPr>
                <w:color w:val="auto"/>
              </w:rPr>
            </w:pPr>
            <w:r w:rsidRPr="00841893">
              <w:rPr>
                <w:b/>
                <w:color w:val="auto"/>
              </w:rPr>
              <w:t>Motion to Reopen</w:t>
            </w:r>
            <w:r>
              <w:rPr>
                <w:color w:val="auto"/>
              </w:rPr>
              <w:t xml:space="preserve">: The motion must state new facts and be supported by affidavits and/or documentary evidence that establish eligibility at the time the underlying petition or application was filed. </w:t>
            </w:r>
          </w:p>
          <w:p w:rsidR="00841893" w:rsidRDefault="00841893" w:rsidP="00841893">
            <w:pPr>
              <w:pStyle w:val="Default"/>
            </w:pPr>
            <w:r w:rsidRPr="0015365B">
              <w:rPr>
                <w:b/>
              </w:rPr>
              <w:t>Motion to Reconsider</w:t>
            </w:r>
            <w:r>
              <w:t>: 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p w:rsidR="00841893" w:rsidRPr="00DC013C" w:rsidRDefault="00841893" w:rsidP="005A41A3">
            <w:pPr>
              <w:pStyle w:val="Default"/>
              <w:rPr>
                <w:color w:val="auto"/>
              </w:rPr>
            </w:pPr>
          </w:p>
        </w:tc>
      </w:tr>
      <w:tr w:rsidR="00DC013C" w:rsidRPr="00C3624F" w:rsidTr="002162C6">
        <w:tc>
          <w:tcPr>
            <w:tcW w:w="2178" w:type="dxa"/>
          </w:tcPr>
          <w:p w:rsidR="00DC013C" w:rsidRDefault="00246A84" w:rsidP="005A41A3">
            <w:pPr>
              <w:rPr>
                <w:b/>
                <w:sz w:val="24"/>
                <w:szCs w:val="24"/>
              </w:rPr>
            </w:pPr>
            <w:r>
              <w:rPr>
                <w:b/>
                <w:sz w:val="24"/>
                <w:szCs w:val="24"/>
              </w:rPr>
              <w:t>Part 5. Signature of Person Filing the Appeal/Motion or His or Her Authorized Representative</w:t>
            </w:r>
          </w:p>
        </w:tc>
        <w:tc>
          <w:tcPr>
            <w:tcW w:w="4590" w:type="dxa"/>
          </w:tcPr>
          <w:p w:rsidR="00DC013C" w:rsidRPr="00246A84" w:rsidRDefault="00246A84" w:rsidP="006E22E1">
            <w:pPr>
              <w:autoSpaceDE w:val="0"/>
              <w:autoSpaceDN w:val="0"/>
              <w:adjustRightInd w:val="0"/>
              <w:rPr>
                <w:sz w:val="24"/>
                <w:szCs w:val="24"/>
              </w:rPr>
            </w:pPr>
            <w:r>
              <w:rPr>
                <w:sz w:val="24"/>
                <w:szCs w:val="24"/>
              </w:rPr>
              <w:t>By signing below, I certify under penalty of perjury under the laws of the United States of America that the information provided on this form, and the documents submitted in support are true and co</w:t>
            </w:r>
            <w:bookmarkStart w:id="0" w:name="_GoBack"/>
            <w:bookmarkEnd w:id="0"/>
            <w:r>
              <w:rPr>
                <w:sz w:val="24"/>
                <w:szCs w:val="24"/>
              </w:rPr>
              <w:t>rrect.</w:t>
            </w:r>
          </w:p>
        </w:tc>
        <w:tc>
          <w:tcPr>
            <w:tcW w:w="4536" w:type="dxa"/>
          </w:tcPr>
          <w:p w:rsidR="00DC013C" w:rsidRPr="00DC013C" w:rsidRDefault="00246A84" w:rsidP="005A41A3">
            <w:pPr>
              <w:pStyle w:val="Default"/>
              <w:rPr>
                <w:color w:val="auto"/>
              </w:rPr>
            </w:pPr>
            <w:r w:rsidRPr="00246A84">
              <w:rPr>
                <w:color w:val="FF0000"/>
              </w:rPr>
              <w:t xml:space="preserve">Language in the USCIS ELIS environment will reflect the fact that a signature is being collected electronically (e-signature), and may include additional language explaining the ramifications of e-filing this form with USCIS. </w:t>
            </w:r>
            <w:r>
              <w:rPr>
                <w:color w:val="FF0000"/>
              </w:rPr>
              <w:t>The language may also be slightly different depending on whether the form is being filed through a Legal Representative Account or an Applicant Account.</w:t>
            </w:r>
          </w:p>
        </w:tc>
      </w:tr>
      <w:tr w:rsidR="00DC013C" w:rsidRPr="00C3624F" w:rsidTr="002162C6">
        <w:tc>
          <w:tcPr>
            <w:tcW w:w="2178" w:type="dxa"/>
          </w:tcPr>
          <w:p w:rsidR="00DC013C" w:rsidRDefault="00DC013C" w:rsidP="005A41A3">
            <w:pPr>
              <w:rPr>
                <w:b/>
                <w:sz w:val="24"/>
                <w:szCs w:val="24"/>
              </w:rPr>
            </w:pPr>
          </w:p>
        </w:tc>
        <w:tc>
          <w:tcPr>
            <w:tcW w:w="4590" w:type="dxa"/>
          </w:tcPr>
          <w:p w:rsidR="00DC013C" w:rsidRPr="00DC013C" w:rsidRDefault="00DC013C" w:rsidP="006E22E1">
            <w:pPr>
              <w:autoSpaceDE w:val="0"/>
              <w:autoSpaceDN w:val="0"/>
              <w:adjustRightInd w:val="0"/>
              <w:rPr>
                <w:i/>
                <w:sz w:val="24"/>
                <w:szCs w:val="24"/>
              </w:rPr>
            </w:pPr>
          </w:p>
        </w:tc>
        <w:tc>
          <w:tcPr>
            <w:tcW w:w="4536" w:type="dxa"/>
          </w:tcPr>
          <w:p w:rsidR="00DC013C" w:rsidRPr="00DC013C" w:rsidRDefault="00DC013C" w:rsidP="005A41A3">
            <w:pPr>
              <w:pStyle w:val="Default"/>
              <w:rPr>
                <w:color w:val="auto"/>
              </w:rPr>
            </w:pPr>
          </w:p>
        </w:tc>
      </w:tr>
    </w:tbl>
    <w:p w:rsidR="006B3DB4" w:rsidRDefault="006B3DB4"/>
    <w:sectPr w:rsidR="006B3DB4" w:rsidSect="008517B1">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84" w:rsidRDefault="00246A84" w:rsidP="002C1F3C">
      <w:r>
        <w:separator/>
      </w:r>
    </w:p>
  </w:endnote>
  <w:endnote w:type="continuationSeparator" w:id="0">
    <w:p w:rsidR="00246A84" w:rsidRDefault="00246A84" w:rsidP="002C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84" w:rsidRDefault="00246A84">
    <w:pPr>
      <w:pStyle w:val="Footer"/>
      <w:jc w:val="center"/>
    </w:pPr>
    <w:r>
      <w:fldChar w:fldCharType="begin"/>
    </w:r>
    <w:r>
      <w:instrText xml:space="preserve"> PAGE   \* MERGEFORMAT </w:instrText>
    </w:r>
    <w:r>
      <w:fldChar w:fldCharType="separate"/>
    </w:r>
    <w:r w:rsidR="00AD5B5C">
      <w:rPr>
        <w:noProof/>
      </w:rPr>
      <w:t>4</w:t>
    </w:r>
    <w:r>
      <w:rPr>
        <w:noProof/>
      </w:rPr>
      <w:fldChar w:fldCharType="end"/>
    </w:r>
  </w:p>
  <w:p w:rsidR="00246A84" w:rsidRDefault="00246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84" w:rsidRDefault="00246A84" w:rsidP="002C1F3C">
      <w:r>
        <w:separator/>
      </w:r>
    </w:p>
  </w:footnote>
  <w:footnote w:type="continuationSeparator" w:id="0">
    <w:p w:rsidR="00246A84" w:rsidRDefault="00246A84" w:rsidP="002C1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474"/>
    <w:multiLevelType w:val="hybridMultilevel"/>
    <w:tmpl w:val="47D42658"/>
    <w:lvl w:ilvl="0" w:tplc="9CB45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A6A35"/>
    <w:multiLevelType w:val="hybridMultilevel"/>
    <w:tmpl w:val="6874A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4B62019"/>
    <w:multiLevelType w:val="hybridMultilevel"/>
    <w:tmpl w:val="91807B00"/>
    <w:lvl w:ilvl="0" w:tplc="B3F8E8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EAA0D4D"/>
    <w:multiLevelType w:val="hybridMultilevel"/>
    <w:tmpl w:val="12CEDFF2"/>
    <w:lvl w:ilvl="0" w:tplc="35183C8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9CD3713"/>
    <w:multiLevelType w:val="hybridMultilevel"/>
    <w:tmpl w:val="E26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2C5F6A"/>
    <w:multiLevelType w:val="hybridMultilevel"/>
    <w:tmpl w:val="3006E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1F80"/>
    <w:rsid w:val="00002C82"/>
    <w:rsid w:val="00003330"/>
    <w:rsid w:val="0000356B"/>
    <w:rsid w:val="000066C1"/>
    <w:rsid w:val="00006B4B"/>
    <w:rsid w:val="00007795"/>
    <w:rsid w:val="00014266"/>
    <w:rsid w:val="00017B7C"/>
    <w:rsid w:val="000277C4"/>
    <w:rsid w:val="0003131B"/>
    <w:rsid w:val="00032821"/>
    <w:rsid w:val="0003504D"/>
    <w:rsid w:val="00036439"/>
    <w:rsid w:val="00036B8D"/>
    <w:rsid w:val="00036DFD"/>
    <w:rsid w:val="00036FE8"/>
    <w:rsid w:val="0004088A"/>
    <w:rsid w:val="000444EB"/>
    <w:rsid w:val="00045B7E"/>
    <w:rsid w:val="00046FA2"/>
    <w:rsid w:val="00050232"/>
    <w:rsid w:val="00050E8B"/>
    <w:rsid w:val="00054B8C"/>
    <w:rsid w:val="0005536C"/>
    <w:rsid w:val="00055492"/>
    <w:rsid w:val="00060539"/>
    <w:rsid w:val="00061A28"/>
    <w:rsid w:val="0006270C"/>
    <w:rsid w:val="000676BF"/>
    <w:rsid w:val="0007518D"/>
    <w:rsid w:val="00075CF3"/>
    <w:rsid w:val="00077284"/>
    <w:rsid w:val="000807C4"/>
    <w:rsid w:val="00081611"/>
    <w:rsid w:val="00082F3F"/>
    <w:rsid w:val="000846B1"/>
    <w:rsid w:val="00084841"/>
    <w:rsid w:val="00091909"/>
    <w:rsid w:val="00095DA6"/>
    <w:rsid w:val="000969F8"/>
    <w:rsid w:val="00097C85"/>
    <w:rsid w:val="000A1706"/>
    <w:rsid w:val="000A27B2"/>
    <w:rsid w:val="000A3357"/>
    <w:rsid w:val="000A70A1"/>
    <w:rsid w:val="000A7832"/>
    <w:rsid w:val="000B2166"/>
    <w:rsid w:val="000B2392"/>
    <w:rsid w:val="000B2FF9"/>
    <w:rsid w:val="000B3950"/>
    <w:rsid w:val="000B4AD2"/>
    <w:rsid w:val="000B650A"/>
    <w:rsid w:val="000B704E"/>
    <w:rsid w:val="000C0AE8"/>
    <w:rsid w:val="000C12CA"/>
    <w:rsid w:val="000C327F"/>
    <w:rsid w:val="000C58B8"/>
    <w:rsid w:val="000C686B"/>
    <w:rsid w:val="000D323F"/>
    <w:rsid w:val="000D4C3F"/>
    <w:rsid w:val="000D5CB8"/>
    <w:rsid w:val="000E021C"/>
    <w:rsid w:val="000E0AC7"/>
    <w:rsid w:val="000E4BEA"/>
    <w:rsid w:val="000F0974"/>
    <w:rsid w:val="000F30D6"/>
    <w:rsid w:val="000F6184"/>
    <w:rsid w:val="000F6DDD"/>
    <w:rsid w:val="000F75CE"/>
    <w:rsid w:val="001011D1"/>
    <w:rsid w:val="00101ACB"/>
    <w:rsid w:val="001052A5"/>
    <w:rsid w:val="00105B69"/>
    <w:rsid w:val="00105D6C"/>
    <w:rsid w:val="00106A3C"/>
    <w:rsid w:val="00107B89"/>
    <w:rsid w:val="00112422"/>
    <w:rsid w:val="00112735"/>
    <w:rsid w:val="00114CE5"/>
    <w:rsid w:val="00122E8E"/>
    <w:rsid w:val="001264D0"/>
    <w:rsid w:val="001274E3"/>
    <w:rsid w:val="00131221"/>
    <w:rsid w:val="00132560"/>
    <w:rsid w:val="00132FB3"/>
    <w:rsid w:val="00133245"/>
    <w:rsid w:val="00133850"/>
    <w:rsid w:val="00140CC2"/>
    <w:rsid w:val="00143192"/>
    <w:rsid w:val="00143664"/>
    <w:rsid w:val="001438D0"/>
    <w:rsid w:val="001442BE"/>
    <w:rsid w:val="0015365B"/>
    <w:rsid w:val="00160368"/>
    <w:rsid w:val="00165301"/>
    <w:rsid w:val="001655AF"/>
    <w:rsid w:val="00173E9F"/>
    <w:rsid w:val="00173EFD"/>
    <w:rsid w:val="00176436"/>
    <w:rsid w:val="001815C2"/>
    <w:rsid w:val="001852C5"/>
    <w:rsid w:val="001906E9"/>
    <w:rsid w:val="00190B9B"/>
    <w:rsid w:val="00191A65"/>
    <w:rsid w:val="00192201"/>
    <w:rsid w:val="00192964"/>
    <w:rsid w:val="00193D0B"/>
    <w:rsid w:val="0019402A"/>
    <w:rsid w:val="001948C8"/>
    <w:rsid w:val="001951BB"/>
    <w:rsid w:val="001962C5"/>
    <w:rsid w:val="00197ADC"/>
    <w:rsid w:val="001A0D8C"/>
    <w:rsid w:val="001A141D"/>
    <w:rsid w:val="001A3383"/>
    <w:rsid w:val="001B4EA2"/>
    <w:rsid w:val="001B7A65"/>
    <w:rsid w:val="001C0914"/>
    <w:rsid w:val="001C2ECD"/>
    <w:rsid w:val="001C41AB"/>
    <w:rsid w:val="001C41C4"/>
    <w:rsid w:val="001C56E3"/>
    <w:rsid w:val="001C5916"/>
    <w:rsid w:val="001C5D5A"/>
    <w:rsid w:val="001C6087"/>
    <w:rsid w:val="001C6537"/>
    <w:rsid w:val="001D1047"/>
    <w:rsid w:val="001D1288"/>
    <w:rsid w:val="001D162F"/>
    <w:rsid w:val="001D3FC4"/>
    <w:rsid w:val="001D4603"/>
    <w:rsid w:val="001D5E81"/>
    <w:rsid w:val="001E0460"/>
    <w:rsid w:val="001E0515"/>
    <w:rsid w:val="001E1A72"/>
    <w:rsid w:val="001E22C5"/>
    <w:rsid w:val="001E6CF9"/>
    <w:rsid w:val="001E7999"/>
    <w:rsid w:val="001F00C0"/>
    <w:rsid w:val="001F03F2"/>
    <w:rsid w:val="001F47E7"/>
    <w:rsid w:val="001F5B30"/>
    <w:rsid w:val="00200B29"/>
    <w:rsid w:val="002045FD"/>
    <w:rsid w:val="00205654"/>
    <w:rsid w:val="00206102"/>
    <w:rsid w:val="002061FB"/>
    <w:rsid w:val="00206481"/>
    <w:rsid w:val="00210722"/>
    <w:rsid w:val="00212196"/>
    <w:rsid w:val="00213479"/>
    <w:rsid w:val="00213A7F"/>
    <w:rsid w:val="0021424E"/>
    <w:rsid w:val="002142A0"/>
    <w:rsid w:val="002145A6"/>
    <w:rsid w:val="0021594D"/>
    <w:rsid w:val="00215DDF"/>
    <w:rsid w:val="002162C6"/>
    <w:rsid w:val="00220129"/>
    <w:rsid w:val="00220C6A"/>
    <w:rsid w:val="00223985"/>
    <w:rsid w:val="0022419A"/>
    <w:rsid w:val="00232748"/>
    <w:rsid w:val="00234BB0"/>
    <w:rsid w:val="002369B6"/>
    <w:rsid w:val="002420C6"/>
    <w:rsid w:val="00246A84"/>
    <w:rsid w:val="00247161"/>
    <w:rsid w:val="002503A3"/>
    <w:rsid w:val="00251755"/>
    <w:rsid w:val="00255F40"/>
    <w:rsid w:val="00257FB8"/>
    <w:rsid w:val="00262C55"/>
    <w:rsid w:val="00267599"/>
    <w:rsid w:val="002702A9"/>
    <w:rsid w:val="0027679A"/>
    <w:rsid w:val="0028087A"/>
    <w:rsid w:val="00281305"/>
    <w:rsid w:val="00281A79"/>
    <w:rsid w:val="00281F93"/>
    <w:rsid w:val="00282AB6"/>
    <w:rsid w:val="00284BDB"/>
    <w:rsid w:val="002859BE"/>
    <w:rsid w:val="002867C5"/>
    <w:rsid w:val="00290CD5"/>
    <w:rsid w:val="00291E0F"/>
    <w:rsid w:val="00294426"/>
    <w:rsid w:val="00297CCF"/>
    <w:rsid w:val="002A0AC5"/>
    <w:rsid w:val="002A1A57"/>
    <w:rsid w:val="002A2DA5"/>
    <w:rsid w:val="002A4340"/>
    <w:rsid w:val="002A4794"/>
    <w:rsid w:val="002A4B35"/>
    <w:rsid w:val="002A5A68"/>
    <w:rsid w:val="002A617D"/>
    <w:rsid w:val="002B1272"/>
    <w:rsid w:val="002B1D38"/>
    <w:rsid w:val="002B3895"/>
    <w:rsid w:val="002B40BD"/>
    <w:rsid w:val="002B4752"/>
    <w:rsid w:val="002C1F3C"/>
    <w:rsid w:val="002C2151"/>
    <w:rsid w:val="002C32B4"/>
    <w:rsid w:val="002C3A3D"/>
    <w:rsid w:val="002C6B7C"/>
    <w:rsid w:val="002C70B5"/>
    <w:rsid w:val="002D501E"/>
    <w:rsid w:val="002D648C"/>
    <w:rsid w:val="002D7721"/>
    <w:rsid w:val="002E49BB"/>
    <w:rsid w:val="002E5BCF"/>
    <w:rsid w:val="002E73B7"/>
    <w:rsid w:val="002E7422"/>
    <w:rsid w:val="002E7948"/>
    <w:rsid w:val="002F3560"/>
    <w:rsid w:val="003005D1"/>
    <w:rsid w:val="003019D3"/>
    <w:rsid w:val="00302AF9"/>
    <w:rsid w:val="00303DCF"/>
    <w:rsid w:val="00305E30"/>
    <w:rsid w:val="00306602"/>
    <w:rsid w:val="00310899"/>
    <w:rsid w:val="003113FF"/>
    <w:rsid w:val="003115AD"/>
    <w:rsid w:val="00311E41"/>
    <w:rsid w:val="003143B2"/>
    <w:rsid w:val="00314744"/>
    <w:rsid w:val="00314EEC"/>
    <w:rsid w:val="003201AC"/>
    <w:rsid w:val="003227E3"/>
    <w:rsid w:val="00323D61"/>
    <w:rsid w:val="00324928"/>
    <w:rsid w:val="00325806"/>
    <w:rsid w:val="00325FC0"/>
    <w:rsid w:val="00327AD8"/>
    <w:rsid w:val="003302B5"/>
    <w:rsid w:val="00334F05"/>
    <w:rsid w:val="00334F9A"/>
    <w:rsid w:val="00335416"/>
    <w:rsid w:val="00335E13"/>
    <w:rsid w:val="00336A94"/>
    <w:rsid w:val="003376DA"/>
    <w:rsid w:val="00352AE1"/>
    <w:rsid w:val="003541A6"/>
    <w:rsid w:val="00354B53"/>
    <w:rsid w:val="00356F50"/>
    <w:rsid w:val="003570C0"/>
    <w:rsid w:val="0036569C"/>
    <w:rsid w:val="00376B95"/>
    <w:rsid w:val="00377062"/>
    <w:rsid w:val="003804EF"/>
    <w:rsid w:val="00380616"/>
    <w:rsid w:val="003827E6"/>
    <w:rsid w:val="003830B9"/>
    <w:rsid w:val="0038472F"/>
    <w:rsid w:val="00385130"/>
    <w:rsid w:val="00385C26"/>
    <w:rsid w:val="00391D50"/>
    <w:rsid w:val="00391EE3"/>
    <w:rsid w:val="003921E8"/>
    <w:rsid w:val="003922ED"/>
    <w:rsid w:val="003928B8"/>
    <w:rsid w:val="00393F05"/>
    <w:rsid w:val="00394150"/>
    <w:rsid w:val="00394244"/>
    <w:rsid w:val="00394AF3"/>
    <w:rsid w:val="00395B72"/>
    <w:rsid w:val="00397300"/>
    <w:rsid w:val="00397A90"/>
    <w:rsid w:val="003A1CCB"/>
    <w:rsid w:val="003A2E28"/>
    <w:rsid w:val="003A37C1"/>
    <w:rsid w:val="003A4815"/>
    <w:rsid w:val="003A5698"/>
    <w:rsid w:val="003A5D7F"/>
    <w:rsid w:val="003A657E"/>
    <w:rsid w:val="003A6714"/>
    <w:rsid w:val="003B18E1"/>
    <w:rsid w:val="003B62E7"/>
    <w:rsid w:val="003B7AAE"/>
    <w:rsid w:val="003C34EC"/>
    <w:rsid w:val="003C3574"/>
    <w:rsid w:val="003C4AD3"/>
    <w:rsid w:val="003C50D2"/>
    <w:rsid w:val="003C7A48"/>
    <w:rsid w:val="003D2D7A"/>
    <w:rsid w:val="003D4AC6"/>
    <w:rsid w:val="003E250C"/>
    <w:rsid w:val="003E465D"/>
    <w:rsid w:val="003E4E54"/>
    <w:rsid w:val="003E6B06"/>
    <w:rsid w:val="003E7F6B"/>
    <w:rsid w:val="003F0215"/>
    <w:rsid w:val="003F133A"/>
    <w:rsid w:val="003F16C5"/>
    <w:rsid w:val="003F48FA"/>
    <w:rsid w:val="003F4AFA"/>
    <w:rsid w:val="003F6860"/>
    <w:rsid w:val="003F73EC"/>
    <w:rsid w:val="003F7F7D"/>
    <w:rsid w:val="00401C04"/>
    <w:rsid w:val="004023BB"/>
    <w:rsid w:val="00404F62"/>
    <w:rsid w:val="004057EF"/>
    <w:rsid w:val="00410B74"/>
    <w:rsid w:val="00413B3E"/>
    <w:rsid w:val="00413F28"/>
    <w:rsid w:val="00416AA5"/>
    <w:rsid w:val="00417148"/>
    <w:rsid w:val="00420A37"/>
    <w:rsid w:val="00421869"/>
    <w:rsid w:val="004239CA"/>
    <w:rsid w:val="00426B09"/>
    <w:rsid w:val="00427796"/>
    <w:rsid w:val="0043039F"/>
    <w:rsid w:val="004303B1"/>
    <w:rsid w:val="004320F6"/>
    <w:rsid w:val="00432D9F"/>
    <w:rsid w:val="00436017"/>
    <w:rsid w:val="00436C1C"/>
    <w:rsid w:val="0044075D"/>
    <w:rsid w:val="00440941"/>
    <w:rsid w:val="00440A0B"/>
    <w:rsid w:val="004414BA"/>
    <w:rsid w:val="00444983"/>
    <w:rsid w:val="004461E7"/>
    <w:rsid w:val="004465BD"/>
    <w:rsid w:val="00450A1A"/>
    <w:rsid w:val="004527BF"/>
    <w:rsid w:val="00457D20"/>
    <w:rsid w:val="00460F6F"/>
    <w:rsid w:val="00462D95"/>
    <w:rsid w:val="00463659"/>
    <w:rsid w:val="004637C9"/>
    <w:rsid w:val="004654C8"/>
    <w:rsid w:val="00465B41"/>
    <w:rsid w:val="00465EF3"/>
    <w:rsid w:val="0046747E"/>
    <w:rsid w:val="0047051C"/>
    <w:rsid w:val="004722B5"/>
    <w:rsid w:val="004723AB"/>
    <w:rsid w:val="00474172"/>
    <w:rsid w:val="00476E3C"/>
    <w:rsid w:val="00477FA0"/>
    <w:rsid w:val="00480A6F"/>
    <w:rsid w:val="004810D6"/>
    <w:rsid w:val="00481EDE"/>
    <w:rsid w:val="00484491"/>
    <w:rsid w:val="00484A72"/>
    <w:rsid w:val="00484FDE"/>
    <w:rsid w:val="004852CD"/>
    <w:rsid w:val="00486566"/>
    <w:rsid w:val="00487C10"/>
    <w:rsid w:val="0049026E"/>
    <w:rsid w:val="004914C0"/>
    <w:rsid w:val="00491802"/>
    <w:rsid w:val="00492A92"/>
    <w:rsid w:val="0049401E"/>
    <w:rsid w:val="0049491B"/>
    <w:rsid w:val="00497914"/>
    <w:rsid w:val="004A017A"/>
    <w:rsid w:val="004A19DC"/>
    <w:rsid w:val="004A3167"/>
    <w:rsid w:val="004A4C37"/>
    <w:rsid w:val="004A6E80"/>
    <w:rsid w:val="004B067D"/>
    <w:rsid w:val="004B071F"/>
    <w:rsid w:val="004B5625"/>
    <w:rsid w:val="004B62F4"/>
    <w:rsid w:val="004C03C3"/>
    <w:rsid w:val="004C0AB3"/>
    <w:rsid w:val="004C123C"/>
    <w:rsid w:val="004C222B"/>
    <w:rsid w:val="004C4D98"/>
    <w:rsid w:val="004C7359"/>
    <w:rsid w:val="004D0CDF"/>
    <w:rsid w:val="004D1BF4"/>
    <w:rsid w:val="004D45D7"/>
    <w:rsid w:val="004D717B"/>
    <w:rsid w:val="004D774F"/>
    <w:rsid w:val="004E128F"/>
    <w:rsid w:val="004E1998"/>
    <w:rsid w:val="004E5179"/>
    <w:rsid w:val="004E55C9"/>
    <w:rsid w:val="004E5950"/>
    <w:rsid w:val="004E75DE"/>
    <w:rsid w:val="004F2FF8"/>
    <w:rsid w:val="004F3D98"/>
    <w:rsid w:val="004F74E7"/>
    <w:rsid w:val="00502BFD"/>
    <w:rsid w:val="00510A4E"/>
    <w:rsid w:val="00510D92"/>
    <w:rsid w:val="00511EAD"/>
    <w:rsid w:val="005122A4"/>
    <w:rsid w:val="00514245"/>
    <w:rsid w:val="00515578"/>
    <w:rsid w:val="0051655E"/>
    <w:rsid w:val="005172BF"/>
    <w:rsid w:val="0051738E"/>
    <w:rsid w:val="00517E06"/>
    <w:rsid w:val="005214BC"/>
    <w:rsid w:val="00521F12"/>
    <w:rsid w:val="00524680"/>
    <w:rsid w:val="00524DEE"/>
    <w:rsid w:val="005255F5"/>
    <w:rsid w:val="005259B4"/>
    <w:rsid w:val="00525CB9"/>
    <w:rsid w:val="00525EA8"/>
    <w:rsid w:val="00527DA3"/>
    <w:rsid w:val="00530661"/>
    <w:rsid w:val="00534DBF"/>
    <w:rsid w:val="00537F12"/>
    <w:rsid w:val="00541A56"/>
    <w:rsid w:val="00541A72"/>
    <w:rsid w:val="005422ED"/>
    <w:rsid w:val="00545212"/>
    <w:rsid w:val="005455B1"/>
    <w:rsid w:val="00550C1A"/>
    <w:rsid w:val="0055139E"/>
    <w:rsid w:val="005542F7"/>
    <w:rsid w:val="00554BC1"/>
    <w:rsid w:val="00555CAB"/>
    <w:rsid w:val="00557BAD"/>
    <w:rsid w:val="00560577"/>
    <w:rsid w:val="0056431A"/>
    <w:rsid w:val="005655BF"/>
    <w:rsid w:val="0056612F"/>
    <w:rsid w:val="00566338"/>
    <w:rsid w:val="00567D12"/>
    <w:rsid w:val="00567F26"/>
    <w:rsid w:val="00570941"/>
    <w:rsid w:val="00571953"/>
    <w:rsid w:val="005802F2"/>
    <w:rsid w:val="00582836"/>
    <w:rsid w:val="005838FB"/>
    <w:rsid w:val="00587358"/>
    <w:rsid w:val="00594D00"/>
    <w:rsid w:val="00595D27"/>
    <w:rsid w:val="0059734B"/>
    <w:rsid w:val="00597ACB"/>
    <w:rsid w:val="005A0046"/>
    <w:rsid w:val="005A41A3"/>
    <w:rsid w:val="005A49CB"/>
    <w:rsid w:val="005A4B0A"/>
    <w:rsid w:val="005A4D2F"/>
    <w:rsid w:val="005A78F5"/>
    <w:rsid w:val="005B027E"/>
    <w:rsid w:val="005B0A65"/>
    <w:rsid w:val="005B141A"/>
    <w:rsid w:val="005B19FA"/>
    <w:rsid w:val="005B335B"/>
    <w:rsid w:val="005B3FA6"/>
    <w:rsid w:val="005B7B12"/>
    <w:rsid w:val="005C1F1B"/>
    <w:rsid w:val="005C2095"/>
    <w:rsid w:val="005C25A8"/>
    <w:rsid w:val="005D0664"/>
    <w:rsid w:val="005D4B8D"/>
    <w:rsid w:val="005D7349"/>
    <w:rsid w:val="005D78D7"/>
    <w:rsid w:val="005D7DBC"/>
    <w:rsid w:val="005E07AF"/>
    <w:rsid w:val="005E10E4"/>
    <w:rsid w:val="005E1638"/>
    <w:rsid w:val="005E2E98"/>
    <w:rsid w:val="005E50D3"/>
    <w:rsid w:val="005E54C3"/>
    <w:rsid w:val="005E6789"/>
    <w:rsid w:val="005E695C"/>
    <w:rsid w:val="005E6BFB"/>
    <w:rsid w:val="005F1EDE"/>
    <w:rsid w:val="005F34A6"/>
    <w:rsid w:val="005F4DAF"/>
    <w:rsid w:val="005F4EED"/>
    <w:rsid w:val="005F5A44"/>
    <w:rsid w:val="005F7699"/>
    <w:rsid w:val="00601BEB"/>
    <w:rsid w:val="00602CCA"/>
    <w:rsid w:val="00602FD4"/>
    <w:rsid w:val="0060446D"/>
    <w:rsid w:val="0061085D"/>
    <w:rsid w:val="00614717"/>
    <w:rsid w:val="00614D62"/>
    <w:rsid w:val="00617593"/>
    <w:rsid w:val="006222DD"/>
    <w:rsid w:val="00622396"/>
    <w:rsid w:val="006253E9"/>
    <w:rsid w:val="00626534"/>
    <w:rsid w:val="00626D86"/>
    <w:rsid w:val="006337BF"/>
    <w:rsid w:val="00633B29"/>
    <w:rsid w:val="00636935"/>
    <w:rsid w:val="00642601"/>
    <w:rsid w:val="006461A9"/>
    <w:rsid w:val="006512A2"/>
    <w:rsid w:val="00653039"/>
    <w:rsid w:val="00655E2C"/>
    <w:rsid w:val="00656099"/>
    <w:rsid w:val="00657A3E"/>
    <w:rsid w:val="00661A5A"/>
    <w:rsid w:val="00662096"/>
    <w:rsid w:val="00662BA1"/>
    <w:rsid w:val="00665A3E"/>
    <w:rsid w:val="006662FA"/>
    <w:rsid w:val="006679B0"/>
    <w:rsid w:val="00671490"/>
    <w:rsid w:val="00671A70"/>
    <w:rsid w:val="006738BE"/>
    <w:rsid w:val="006739E7"/>
    <w:rsid w:val="006747B2"/>
    <w:rsid w:val="00681471"/>
    <w:rsid w:val="00681EB3"/>
    <w:rsid w:val="0068293F"/>
    <w:rsid w:val="00683793"/>
    <w:rsid w:val="00686A1A"/>
    <w:rsid w:val="00692308"/>
    <w:rsid w:val="00693BB2"/>
    <w:rsid w:val="0069675E"/>
    <w:rsid w:val="00696966"/>
    <w:rsid w:val="0069756C"/>
    <w:rsid w:val="006A343E"/>
    <w:rsid w:val="006A349A"/>
    <w:rsid w:val="006A573F"/>
    <w:rsid w:val="006B0DFB"/>
    <w:rsid w:val="006B1642"/>
    <w:rsid w:val="006B3DB4"/>
    <w:rsid w:val="006B40C4"/>
    <w:rsid w:val="006C2818"/>
    <w:rsid w:val="006C3618"/>
    <w:rsid w:val="006C7C49"/>
    <w:rsid w:val="006D0E5A"/>
    <w:rsid w:val="006D27E0"/>
    <w:rsid w:val="006D3C6D"/>
    <w:rsid w:val="006D5552"/>
    <w:rsid w:val="006E22E1"/>
    <w:rsid w:val="006E4A6C"/>
    <w:rsid w:val="006E5399"/>
    <w:rsid w:val="006E63A5"/>
    <w:rsid w:val="006F498F"/>
    <w:rsid w:val="006F4C5C"/>
    <w:rsid w:val="007050D4"/>
    <w:rsid w:val="00705E88"/>
    <w:rsid w:val="00707350"/>
    <w:rsid w:val="00716F25"/>
    <w:rsid w:val="00717970"/>
    <w:rsid w:val="00720EC6"/>
    <w:rsid w:val="00721835"/>
    <w:rsid w:val="00721F42"/>
    <w:rsid w:val="007228B5"/>
    <w:rsid w:val="0072335C"/>
    <w:rsid w:val="00724C63"/>
    <w:rsid w:val="0072539D"/>
    <w:rsid w:val="00731284"/>
    <w:rsid w:val="00731E1B"/>
    <w:rsid w:val="00732B27"/>
    <w:rsid w:val="007352C2"/>
    <w:rsid w:val="007379B5"/>
    <w:rsid w:val="007400D3"/>
    <w:rsid w:val="00740FAE"/>
    <w:rsid w:val="00743546"/>
    <w:rsid w:val="00743CE8"/>
    <w:rsid w:val="00743D94"/>
    <w:rsid w:val="00744B64"/>
    <w:rsid w:val="0074778B"/>
    <w:rsid w:val="0075236C"/>
    <w:rsid w:val="007530AC"/>
    <w:rsid w:val="0075605A"/>
    <w:rsid w:val="00761C14"/>
    <w:rsid w:val="0076425F"/>
    <w:rsid w:val="00764C58"/>
    <w:rsid w:val="00766B68"/>
    <w:rsid w:val="00770150"/>
    <w:rsid w:val="00770ACD"/>
    <w:rsid w:val="00772C2C"/>
    <w:rsid w:val="0077503E"/>
    <w:rsid w:val="0077672D"/>
    <w:rsid w:val="007770F4"/>
    <w:rsid w:val="00777B4F"/>
    <w:rsid w:val="00777BC8"/>
    <w:rsid w:val="00780870"/>
    <w:rsid w:val="007815BF"/>
    <w:rsid w:val="00790106"/>
    <w:rsid w:val="007906AA"/>
    <w:rsid w:val="00793A74"/>
    <w:rsid w:val="00796165"/>
    <w:rsid w:val="00796434"/>
    <w:rsid w:val="007A0744"/>
    <w:rsid w:val="007A2DEA"/>
    <w:rsid w:val="007A2FC4"/>
    <w:rsid w:val="007A7A6A"/>
    <w:rsid w:val="007B20BE"/>
    <w:rsid w:val="007B3E90"/>
    <w:rsid w:val="007B51F8"/>
    <w:rsid w:val="007B52CF"/>
    <w:rsid w:val="007B5CA8"/>
    <w:rsid w:val="007C0717"/>
    <w:rsid w:val="007C25D0"/>
    <w:rsid w:val="007C2996"/>
    <w:rsid w:val="007C4A49"/>
    <w:rsid w:val="007C5856"/>
    <w:rsid w:val="007C59DD"/>
    <w:rsid w:val="007D023C"/>
    <w:rsid w:val="007D44B6"/>
    <w:rsid w:val="007D485E"/>
    <w:rsid w:val="007D57C5"/>
    <w:rsid w:val="007D788A"/>
    <w:rsid w:val="007E185A"/>
    <w:rsid w:val="007E513B"/>
    <w:rsid w:val="007E749C"/>
    <w:rsid w:val="007F060A"/>
    <w:rsid w:val="007F09CA"/>
    <w:rsid w:val="007F14F5"/>
    <w:rsid w:val="007F3D9A"/>
    <w:rsid w:val="007F583D"/>
    <w:rsid w:val="00803568"/>
    <w:rsid w:val="00804F1F"/>
    <w:rsid w:val="00807CA2"/>
    <w:rsid w:val="00814921"/>
    <w:rsid w:val="00823307"/>
    <w:rsid w:val="00825FCE"/>
    <w:rsid w:val="008305A5"/>
    <w:rsid w:val="0083212A"/>
    <w:rsid w:val="00833AAD"/>
    <w:rsid w:val="00833BC3"/>
    <w:rsid w:val="008344FA"/>
    <w:rsid w:val="00836A6F"/>
    <w:rsid w:val="00840D9C"/>
    <w:rsid w:val="00841893"/>
    <w:rsid w:val="008419F5"/>
    <w:rsid w:val="00841CC5"/>
    <w:rsid w:val="00842F38"/>
    <w:rsid w:val="0084623B"/>
    <w:rsid w:val="0084769A"/>
    <w:rsid w:val="008517B1"/>
    <w:rsid w:val="00852A5E"/>
    <w:rsid w:val="008537B0"/>
    <w:rsid w:val="00853D1E"/>
    <w:rsid w:val="008608EA"/>
    <w:rsid w:val="00860BDA"/>
    <w:rsid w:val="00861F38"/>
    <w:rsid w:val="008623D7"/>
    <w:rsid w:val="008641D7"/>
    <w:rsid w:val="00865219"/>
    <w:rsid w:val="00867129"/>
    <w:rsid w:val="00870AAB"/>
    <w:rsid w:val="00871565"/>
    <w:rsid w:val="008734A7"/>
    <w:rsid w:val="00873E64"/>
    <w:rsid w:val="00874866"/>
    <w:rsid w:val="008756D5"/>
    <w:rsid w:val="00876155"/>
    <w:rsid w:val="00876D05"/>
    <w:rsid w:val="008770AE"/>
    <w:rsid w:val="00881741"/>
    <w:rsid w:val="008854C4"/>
    <w:rsid w:val="0089165E"/>
    <w:rsid w:val="00892465"/>
    <w:rsid w:val="00892592"/>
    <w:rsid w:val="008925ED"/>
    <w:rsid w:val="00893813"/>
    <w:rsid w:val="008960C6"/>
    <w:rsid w:val="008A15B6"/>
    <w:rsid w:val="008A1EBB"/>
    <w:rsid w:val="008A2810"/>
    <w:rsid w:val="008A5B43"/>
    <w:rsid w:val="008A5D76"/>
    <w:rsid w:val="008B19D1"/>
    <w:rsid w:val="008B3F16"/>
    <w:rsid w:val="008B5B3C"/>
    <w:rsid w:val="008C0BAF"/>
    <w:rsid w:val="008C31D5"/>
    <w:rsid w:val="008D32BA"/>
    <w:rsid w:val="008D3771"/>
    <w:rsid w:val="008D534E"/>
    <w:rsid w:val="008D5731"/>
    <w:rsid w:val="008D6BBE"/>
    <w:rsid w:val="008D7DC3"/>
    <w:rsid w:val="008E2ED1"/>
    <w:rsid w:val="008E5F80"/>
    <w:rsid w:val="008F1A8F"/>
    <w:rsid w:val="008F1F3B"/>
    <w:rsid w:val="008F5038"/>
    <w:rsid w:val="008F7FF8"/>
    <w:rsid w:val="0090333F"/>
    <w:rsid w:val="00905BA3"/>
    <w:rsid w:val="00907604"/>
    <w:rsid w:val="009113F4"/>
    <w:rsid w:val="00915614"/>
    <w:rsid w:val="00915AE0"/>
    <w:rsid w:val="00916CAE"/>
    <w:rsid w:val="00920A8E"/>
    <w:rsid w:val="00922ED3"/>
    <w:rsid w:val="0092366C"/>
    <w:rsid w:val="00924A6F"/>
    <w:rsid w:val="009267D3"/>
    <w:rsid w:val="00927DDC"/>
    <w:rsid w:val="00931047"/>
    <w:rsid w:val="00931258"/>
    <w:rsid w:val="009312DD"/>
    <w:rsid w:val="009331E3"/>
    <w:rsid w:val="00935936"/>
    <w:rsid w:val="00941187"/>
    <w:rsid w:val="009412A8"/>
    <w:rsid w:val="00945A29"/>
    <w:rsid w:val="0095019D"/>
    <w:rsid w:val="00952F7D"/>
    <w:rsid w:val="00956EBB"/>
    <w:rsid w:val="00960812"/>
    <w:rsid w:val="00962B20"/>
    <w:rsid w:val="00964B8C"/>
    <w:rsid w:val="00967F7B"/>
    <w:rsid w:val="00970A32"/>
    <w:rsid w:val="00973930"/>
    <w:rsid w:val="009771A2"/>
    <w:rsid w:val="009808E4"/>
    <w:rsid w:val="00980BFA"/>
    <w:rsid w:val="00986A24"/>
    <w:rsid w:val="00986AA7"/>
    <w:rsid w:val="00986CCF"/>
    <w:rsid w:val="00995F2C"/>
    <w:rsid w:val="00997FEB"/>
    <w:rsid w:val="009A0D1C"/>
    <w:rsid w:val="009B0385"/>
    <w:rsid w:val="009B314D"/>
    <w:rsid w:val="009B32C7"/>
    <w:rsid w:val="009B3B54"/>
    <w:rsid w:val="009C08CF"/>
    <w:rsid w:val="009C3829"/>
    <w:rsid w:val="009C62B4"/>
    <w:rsid w:val="009D2809"/>
    <w:rsid w:val="009D33CB"/>
    <w:rsid w:val="009D3C05"/>
    <w:rsid w:val="009D7C3E"/>
    <w:rsid w:val="009E0DB9"/>
    <w:rsid w:val="009E11A4"/>
    <w:rsid w:val="009E1C99"/>
    <w:rsid w:val="009E1E69"/>
    <w:rsid w:val="009E5607"/>
    <w:rsid w:val="009E6A77"/>
    <w:rsid w:val="009F1D44"/>
    <w:rsid w:val="009F740E"/>
    <w:rsid w:val="00A011C0"/>
    <w:rsid w:val="00A0472F"/>
    <w:rsid w:val="00A111B1"/>
    <w:rsid w:val="00A14113"/>
    <w:rsid w:val="00A14393"/>
    <w:rsid w:val="00A16B52"/>
    <w:rsid w:val="00A176D0"/>
    <w:rsid w:val="00A20314"/>
    <w:rsid w:val="00A2089C"/>
    <w:rsid w:val="00A2495A"/>
    <w:rsid w:val="00A25E79"/>
    <w:rsid w:val="00A2602E"/>
    <w:rsid w:val="00A27D44"/>
    <w:rsid w:val="00A314BE"/>
    <w:rsid w:val="00A323C0"/>
    <w:rsid w:val="00A32722"/>
    <w:rsid w:val="00A34547"/>
    <w:rsid w:val="00A34C13"/>
    <w:rsid w:val="00A363D6"/>
    <w:rsid w:val="00A37F24"/>
    <w:rsid w:val="00A41E18"/>
    <w:rsid w:val="00A4372E"/>
    <w:rsid w:val="00A5162E"/>
    <w:rsid w:val="00A53EC9"/>
    <w:rsid w:val="00A540BB"/>
    <w:rsid w:val="00A601A5"/>
    <w:rsid w:val="00A6137F"/>
    <w:rsid w:val="00A6148F"/>
    <w:rsid w:val="00A61A72"/>
    <w:rsid w:val="00A61B80"/>
    <w:rsid w:val="00A62025"/>
    <w:rsid w:val="00A62CDC"/>
    <w:rsid w:val="00A63914"/>
    <w:rsid w:val="00A63CF6"/>
    <w:rsid w:val="00A65D33"/>
    <w:rsid w:val="00A660AB"/>
    <w:rsid w:val="00A70ED9"/>
    <w:rsid w:val="00A716C2"/>
    <w:rsid w:val="00A71AD0"/>
    <w:rsid w:val="00A8048D"/>
    <w:rsid w:val="00A8508D"/>
    <w:rsid w:val="00A8575C"/>
    <w:rsid w:val="00A873C8"/>
    <w:rsid w:val="00A9308B"/>
    <w:rsid w:val="00A9767E"/>
    <w:rsid w:val="00AA1524"/>
    <w:rsid w:val="00AA2E9F"/>
    <w:rsid w:val="00AA4168"/>
    <w:rsid w:val="00AA4B36"/>
    <w:rsid w:val="00AA51A0"/>
    <w:rsid w:val="00AA6157"/>
    <w:rsid w:val="00AA76DC"/>
    <w:rsid w:val="00AB3BB4"/>
    <w:rsid w:val="00AB7AEA"/>
    <w:rsid w:val="00AC251A"/>
    <w:rsid w:val="00AC3A91"/>
    <w:rsid w:val="00AC7F04"/>
    <w:rsid w:val="00AD2666"/>
    <w:rsid w:val="00AD30CA"/>
    <w:rsid w:val="00AD354D"/>
    <w:rsid w:val="00AD4232"/>
    <w:rsid w:val="00AD592C"/>
    <w:rsid w:val="00AD5B5C"/>
    <w:rsid w:val="00AD64D3"/>
    <w:rsid w:val="00AD6961"/>
    <w:rsid w:val="00AE04CB"/>
    <w:rsid w:val="00AE43D5"/>
    <w:rsid w:val="00AE51EA"/>
    <w:rsid w:val="00AF1CF6"/>
    <w:rsid w:val="00AF3666"/>
    <w:rsid w:val="00AF4615"/>
    <w:rsid w:val="00AF554E"/>
    <w:rsid w:val="00B002F0"/>
    <w:rsid w:val="00B031AE"/>
    <w:rsid w:val="00B058EF"/>
    <w:rsid w:val="00B12465"/>
    <w:rsid w:val="00B144A4"/>
    <w:rsid w:val="00B16D8F"/>
    <w:rsid w:val="00B20518"/>
    <w:rsid w:val="00B20EE2"/>
    <w:rsid w:val="00B21D90"/>
    <w:rsid w:val="00B2591E"/>
    <w:rsid w:val="00B261B6"/>
    <w:rsid w:val="00B30279"/>
    <w:rsid w:val="00B304A2"/>
    <w:rsid w:val="00B3140E"/>
    <w:rsid w:val="00B31AAC"/>
    <w:rsid w:val="00B330DD"/>
    <w:rsid w:val="00B374FB"/>
    <w:rsid w:val="00B40DC3"/>
    <w:rsid w:val="00B43880"/>
    <w:rsid w:val="00B43A41"/>
    <w:rsid w:val="00B44289"/>
    <w:rsid w:val="00B462E0"/>
    <w:rsid w:val="00B47F43"/>
    <w:rsid w:val="00B50902"/>
    <w:rsid w:val="00B51893"/>
    <w:rsid w:val="00B52C3D"/>
    <w:rsid w:val="00B538E8"/>
    <w:rsid w:val="00B55D6D"/>
    <w:rsid w:val="00B603A0"/>
    <w:rsid w:val="00B64815"/>
    <w:rsid w:val="00B65993"/>
    <w:rsid w:val="00B670C1"/>
    <w:rsid w:val="00B67296"/>
    <w:rsid w:val="00B711CC"/>
    <w:rsid w:val="00B71D20"/>
    <w:rsid w:val="00B756AF"/>
    <w:rsid w:val="00B75A55"/>
    <w:rsid w:val="00B76457"/>
    <w:rsid w:val="00B76546"/>
    <w:rsid w:val="00B766D2"/>
    <w:rsid w:val="00B76BCC"/>
    <w:rsid w:val="00B80542"/>
    <w:rsid w:val="00B81360"/>
    <w:rsid w:val="00B843B6"/>
    <w:rsid w:val="00B85955"/>
    <w:rsid w:val="00B8617B"/>
    <w:rsid w:val="00B92285"/>
    <w:rsid w:val="00B92670"/>
    <w:rsid w:val="00B93891"/>
    <w:rsid w:val="00B94A54"/>
    <w:rsid w:val="00B95400"/>
    <w:rsid w:val="00B977B2"/>
    <w:rsid w:val="00BA15E0"/>
    <w:rsid w:val="00BA3A82"/>
    <w:rsid w:val="00BA3BED"/>
    <w:rsid w:val="00BA5097"/>
    <w:rsid w:val="00BA5AA8"/>
    <w:rsid w:val="00BA701A"/>
    <w:rsid w:val="00BB06A3"/>
    <w:rsid w:val="00BB15AC"/>
    <w:rsid w:val="00BB5920"/>
    <w:rsid w:val="00BB77AB"/>
    <w:rsid w:val="00BC1A5A"/>
    <w:rsid w:val="00BC241B"/>
    <w:rsid w:val="00BC27C4"/>
    <w:rsid w:val="00BC2AA4"/>
    <w:rsid w:val="00BC2D80"/>
    <w:rsid w:val="00BC455B"/>
    <w:rsid w:val="00BC5E83"/>
    <w:rsid w:val="00BC5F9D"/>
    <w:rsid w:val="00BC6401"/>
    <w:rsid w:val="00BD1FF4"/>
    <w:rsid w:val="00BD4961"/>
    <w:rsid w:val="00BD5DE5"/>
    <w:rsid w:val="00BD7B14"/>
    <w:rsid w:val="00BE2177"/>
    <w:rsid w:val="00BF0314"/>
    <w:rsid w:val="00BF29CF"/>
    <w:rsid w:val="00BF5182"/>
    <w:rsid w:val="00BF53B8"/>
    <w:rsid w:val="00C0024B"/>
    <w:rsid w:val="00C014FE"/>
    <w:rsid w:val="00C01968"/>
    <w:rsid w:val="00C01E7E"/>
    <w:rsid w:val="00C04E6D"/>
    <w:rsid w:val="00C06D93"/>
    <w:rsid w:val="00C07C31"/>
    <w:rsid w:val="00C12B36"/>
    <w:rsid w:val="00C149EF"/>
    <w:rsid w:val="00C1736B"/>
    <w:rsid w:val="00C2034C"/>
    <w:rsid w:val="00C20BA7"/>
    <w:rsid w:val="00C31853"/>
    <w:rsid w:val="00C326C7"/>
    <w:rsid w:val="00C3527E"/>
    <w:rsid w:val="00C357C0"/>
    <w:rsid w:val="00C3624F"/>
    <w:rsid w:val="00C36B5F"/>
    <w:rsid w:val="00C36E2E"/>
    <w:rsid w:val="00C43CA7"/>
    <w:rsid w:val="00C45C84"/>
    <w:rsid w:val="00C45FF1"/>
    <w:rsid w:val="00C464FC"/>
    <w:rsid w:val="00C47768"/>
    <w:rsid w:val="00C47A12"/>
    <w:rsid w:val="00C504EE"/>
    <w:rsid w:val="00C512DC"/>
    <w:rsid w:val="00C513EE"/>
    <w:rsid w:val="00C52010"/>
    <w:rsid w:val="00C52554"/>
    <w:rsid w:val="00C53C76"/>
    <w:rsid w:val="00C55179"/>
    <w:rsid w:val="00C557CD"/>
    <w:rsid w:val="00C616FF"/>
    <w:rsid w:val="00C63643"/>
    <w:rsid w:val="00C63953"/>
    <w:rsid w:val="00C63F23"/>
    <w:rsid w:val="00C64543"/>
    <w:rsid w:val="00C65E6D"/>
    <w:rsid w:val="00C677C7"/>
    <w:rsid w:val="00C72053"/>
    <w:rsid w:val="00C721F8"/>
    <w:rsid w:val="00C726A7"/>
    <w:rsid w:val="00C72F1B"/>
    <w:rsid w:val="00C8416A"/>
    <w:rsid w:val="00C85ADC"/>
    <w:rsid w:val="00C86B59"/>
    <w:rsid w:val="00C86C7D"/>
    <w:rsid w:val="00C87172"/>
    <w:rsid w:val="00C87E00"/>
    <w:rsid w:val="00C92A06"/>
    <w:rsid w:val="00C93DD2"/>
    <w:rsid w:val="00C94B33"/>
    <w:rsid w:val="00CA1BE4"/>
    <w:rsid w:val="00CB1213"/>
    <w:rsid w:val="00CB1B3A"/>
    <w:rsid w:val="00CB2253"/>
    <w:rsid w:val="00CB2E14"/>
    <w:rsid w:val="00CB3693"/>
    <w:rsid w:val="00CB3FA2"/>
    <w:rsid w:val="00CB4A6C"/>
    <w:rsid w:val="00CB7E1A"/>
    <w:rsid w:val="00CC4E35"/>
    <w:rsid w:val="00CC5925"/>
    <w:rsid w:val="00CC7257"/>
    <w:rsid w:val="00CD42CA"/>
    <w:rsid w:val="00CD502D"/>
    <w:rsid w:val="00CE7C0C"/>
    <w:rsid w:val="00CF083C"/>
    <w:rsid w:val="00CF26C8"/>
    <w:rsid w:val="00CF2D90"/>
    <w:rsid w:val="00CF4EB8"/>
    <w:rsid w:val="00D0255A"/>
    <w:rsid w:val="00D03AEA"/>
    <w:rsid w:val="00D03B96"/>
    <w:rsid w:val="00D04128"/>
    <w:rsid w:val="00D046FA"/>
    <w:rsid w:val="00D05C9D"/>
    <w:rsid w:val="00D07AAF"/>
    <w:rsid w:val="00D1356F"/>
    <w:rsid w:val="00D13BC0"/>
    <w:rsid w:val="00D155E8"/>
    <w:rsid w:val="00D22238"/>
    <w:rsid w:val="00D23643"/>
    <w:rsid w:val="00D236B6"/>
    <w:rsid w:val="00D25840"/>
    <w:rsid w:val="00D26076"/>
    <w:rsid w:val="00D262C5"/>
    <w:rsid w:val="00D26CBD"/>
    <w:rsid w:val="00D30D9C"/>
    <w:rsid w:val="00D32B48"/>
    <w:rsid w:val="00D33B4F"/>
    <w:rsid w:val="00D34F2E"/>
    <w:rsid w:val="00D35674"/>
    <w:rsid w:val="00D36015"/>
    <w:rsid w:val="00D36E1B"/>
    <w:rsid w:val="00D37444"/>
    <w:rsid w:val="00D407B1"/>
    <w:rsid w:val="00D40928"/>
    <w:rsid w:val="00D44B9F"/>
    <w:rsid w:val="00D476C7"/>
    <w:rsid w:val="00D478FC"/>
    <w:rsid w:val="00D47A7D"/>
    <w:rsid w:val="00D50EF8"/>
    <w:rsid w:val="00D526EA"/>
    <w:rsid w:val="00D53767"/>
    <w:rsid w:val="00D5561B"/>
    <w:rsid w:val="00D56244"/>
    <w:rsid w:val="00D56359"/>
    <w:rsid w:val="00D62096"/>
    <w:rsid w:val="00D67F55"/>
    <w:rsid w:val="00D70F3B"/>
    <w:rsid w:val="00D71B58"/>
    <w:rsid w:val="00D7214E"/>
    <w:rsid w:val="00D72A5E"/>
    <w:rsid w:val="00D73A70"/>
    <w:rsid w:val="00D74FDB"/>
    <w:rsid w:val="00D74FFA"/>
    <w:rsid w:val="00D76495"/>
    <w:rsid w:val="00D76C78"/>
    <w:rsid w:val="00D76F61"/>
    <w:rsid w:val="00D77331"/>
    <w:rsid w:val="00D77621"/>
    <w:rsid w:val="00D80728"/>
    <w:rsid w:val="00D8191F"/>
    <w:rsid w:val="00D824F0"/>
    <w:rsid w:val="00D8292E"/>
    <w:rsid w:val="00D84EA4"/>
    <w:rsid w:val="00D85505"/>
    <w:rsid w:val="00D8699E"/>
    <w:rsid w:val="00D87607"/>
    <w:rsid w:val="00D9178E"/>
    <w:rsid w:val="00D92F91"/>
    <w:rsid w:val="00D93E9A"/>
    <w:rsid w:val="00D94F95"/>
    <w:rsid w:val="00D97B5A"/>
    <w:rsid w:val="00DA18AF"/>
    <w:rsid w:val="00DA3AF6"/>
    <w:rsid w:val="00DA60CF"/>
    <w:rsid w:val="00DA6C31"/>
    <w:rsid w:val="00DA7EF2"/>
    <w:rsid w:val="00DB4843"/>
    <w:rsid w:val="00DB7487"/>
    <w:rsid w:val="00DC013C"/>
    <w:rsid w:val="00DC17A9"/>
    <w:rsid w:val="00DC24C3"/>
    <w:rsid w:val="00DC58CE"/>
    <w:rsid w:val="00DC5D0A"/>
    <w:rsid w:val="00DC6FBD"/>
    <w:rsid w:val="00DD1DEB"/>
    <w:rsid w:val="00DD354C"/>
    <w:rsid w:val="00DD376C"/>
    <w:rsid w:val="00DD553E"/>
    <w:rsid w:val="00DD623D"/>
    <w:rsid w:val="00DF3780"/>
    <w:rsid w:val="00DF44AA"/>
    <w:rsid w:val="00E019F4"/>
    <w:rsid w:val="00E01A93"/>
    <w:rsid w:val="00E075B1"/>
    <w:rsid w:val="00E1189B"/>
    <w:rsid w:val="00E132D8"/>
    <w:rsid w:val="00E1541E"/>
    <w:rsid w:val="00E15E7A"/>
    <w:rsid w:val="00E2725F"/>
    <w:rsid w:val="00E31CFD"/>
    <w:rsid w:val="00E35913"/>
    <w:rsid w:val="00E35D32"/>
    <w:rsid w:val="00E35DD6"/>
    <w:rsid w:val="00E4331A"/>
    <w:rsid w:val="00E43CB7"/>
    <w:rsid w:val="00E50268"/>
    <w:rsid w:val="00E50A94"/>
    <w:rsid w:val="00E51525"/>
    <w:rsid w:val="00E54005"/>
    <w:rsid w:val="00E563DF"/>
    <w:rsid w:val="00E566FE"/>
    <w:rsid w:val="00E56DBA"/>
    <w:rsid w:val="00E56F8E"/>
    <w:rsid w:val="00E6054D"/>
    <w:rsid w:val="00E605CC"/>
    <w:rsid w:val="00E6571B"/>
    <w:rsid w:val="00E66887"/>
    <w:rsid w:val="00E669D4"/>
    <w:rsid w:val="00E70285"/>
    <w:rsid w:val="00E719F4"/>
    <w:rsid w:val="00E74C58"/>
    <w:rsid w:val="00E75102"/>
    <w:rsid w:val="00E75F32"/>
    <w:rsid w:val="00E768F0"/>
    <w:rsid w:val="00E81A76"/>
    <w:rsid w:val="00E82C37"/>
    <w:rsid w:val="00E83359"/>
    <w:rsid w:val="00E839DC"/>
    <w:rsid w:val="00E858D2"/>
    <w:rsid w:val="00E86D88"/>
    <w:rsid w:val="00E872AF"/>
    <w:rsid w:val="00E93246"/>
    <w:rsid w:val="00E9427C"/>
    <w:rsid w:val="00E95B19"/>
    <w:rsid w:val="00E97167"/>
    <w:rsid w:val="00EA0EAC"/>
    <w:rsid w:val="00EA105A"/>
    <w:rsid w:val="00EA17DB"/>
    <w:rsid w:val="00EA2173"/>
    <w:rsid w:val="00EA29A6"/>
    <w:rsid w:val="00EA30E9"/>
    <w:rsid w:val="00EA3720"/>
    <w:rsid w:val="00EA4DCC"/>
    <w:rsid w:val="00EA5EA9"/>
    <w:rsid w:val="00EA75E1"/>
    <w:rsid w:val="00EA77C3"/>
    <w:rsid w:val="00EB12AA"/>
    <w:rsid w:val="00EB1F11"/>
    <w:rsid w:val="00EB2006"/>
    <w:rsid w:val="00EC2909"/>
    <w:rsid w:val="00EC41D2"/>
    <w:rsid w:val="00ED02CF"/>
    <w:rsid w:val="00ED43B1"/>
    <w:rsid w:val="00ED4A9C"/>
    <w:rsid w:val="00EE1537"/>
    <w:rsid w:val="00EE1789"/>
    <w:rsid w:val="00EE2F3D"/>
    <w:rsid w:val="00EE7627"/>
    <w:rsid w:val="00EF2DD9"/>
    <w:rsid w:val="00EF55DE"/>
    <w:rsid w:val="00EF5FE4"/>
    <w:rsid w:val="00EF6141"/>
    <w:rsid w:val="00F002F5"/>
    <w:rsid w:val="00F02E7E"/>
    <w:rsid w:val="00F03213"/>
    <w:rsid w:val="00F073FA"/>
    <w:rsid w:val="00F11506"/>
    <w:rsid w:val="00F1150F"/>
    <w:rsid w:val="00F131D1"/>
    <w:rsid w:val="00F14B28"/>
    <w:rsid w:val="00F168DC"/>
    <w:rsid w:val="00F21DE5"/>
    <w:rsid w:val="00F2496E"/>
    <w:rsid w:val="00F26FC3"/>
    <w:rsid w:val="00F2793B"/>
    <w:rsid w:val="00F27D3B"/>
    <w:rsid w:val="00F315B8"/>
    <w:rsid w:val="00F31658"/>
    <w:rsid w:val="00F32171"/>
    <w:rsid w:val="00F33F05"/>
    <w:rsid w:val="00F34EC2"/>
    <w:rsid w:val="00F35BE7"/>
    <w:rsid w:val="00F35F7D"/>
    <w:rsid w:val="00F40379"/>
    <w:rsid w:val="00F44B72"/>
    <w:rsid w:val="00F44E72"/>
    <w:rsid w:val="00F46B5E"/>
    <w:rsid w:val="00F50611"/>
    <w:rsid w:val="00F50875"/>
    <w:rsid w:val="00F508C9"/>
    <w:rsid w:val="00F508E9"/>
    <w:rsid w:val="00F50DEC"/>
    <w:rsid w:val="00F51A18"/>
    <w:rsid w:val="00F51A92"/>
    <w:rsid w:val="00F545E6"/>
    <w:rsid w:val="00F55332"/>
    <w:rsid w:val="00F6084F"/>
    <w:rsid w:val="00F63546"/>
    <w:rsid w:val="00F646D8"/>
    <w:rsid w:val="00F64911"/>
    <w:rsid w:val="00F64AEC"/>
    <w:rsid w:val="00F67B87"/>
    <w:rsid w:val="00F70C74"/>
    <w:rsid w:val="00F71D13"/>
    <w:rsid w:val="00F736EE"/>
    <w:rsid w:val="00F751B5"/>
    <w:rsid w:val="00F75822"/>
    <w:rsid w:val="00F75AAB"/>
    <w:rsid w:val="00F765A1"/>
    <w:rsid w:val="00F81A5E"/>
    <w:rsid w:val="00F823CF"/>
    <w:rsid w:val="00F83758"/>
    <w:rsid w:val="00F853B8"/>
    <w:rsid w:val="00F873E9"/>
    <w:rsid w:val="00F87A1D"/>
    <w:rsid w:val="00F91BD2"/>
    <w:rsid w:val="00F92BA7"/>
    <w:rsid w:val="00F94B3E"/>
    <w:rsid w:val="00FA0927"/>
    <w:rsid w:val="00FA283F"/>
    <w:rsid w:val="00FA3272"/>
    <w:rsid w:val="00FB0BE2"/>
    <w:rsid w:val="00FB190B"/>
    <w:rsid w:val="00FB1E54"/>
    <w:rsid w:val="00FB599D"/>
    <w:rsid w:val="00FB695B"/>
    <w:rsid w:val="00FC0075"/>
    <w:rsid w:val="00FC1127"/>
    <w:rsid w:val="00FC1A1A"/>
    <w:rsid w:val="00FC1B7D"/>
    <w:rsid w:val="00FC55C0"/>
    <w:rsid w:val="00FC67E8"/>
    <w:rsid w:val="00FD4961"/>
    <w:rsid w:val="00FD659B"/>
    <w:rsid w:val="00FE2E49"/>
    <w:rsid w:val="00FE5CD4"/>
    <w:rsid w:val="00FF1118"/>
    <w:rsid w:val="00FF6D42"/>
    <w:rsid w:val="00FF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B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5A4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552"/>
    <w:rPr>
      <w:color w:val="0000FF"/>
      <w:u w:val="single"/>
    </w:rPr>
  </w:style>
  <w:style w:type="character" w:styleId="CommentReference">
    <w:name w:val="annotation reference"/>
    <w:uiPriority w:val="99"/>
    <w:rsid w:val="00A63914"/>
    <w:rPr>
      <w:sz w:val="16"/>
      <w:szCs w:val="16"/>
    </w:rPr>
  </w:style>
  <w:style w:type="paragraph" w:styleId="CommentText">
    <w:name w:val="annotation text"/>
    <w:basedOn w:val="Normal"/>
    <w:link w:val="CommentTextChar"/>
    <w:uiPriority w:val="99"/>
    <w:rsid w:val="00A63914"/>
  </w:style>
  <w:style w:type="character" w:customStyle="1" w:styleId="CommentTextChar">
    <w:name w:val="Comment Text Char"/>
    <w:basedOn w:val="DefaultParagraphFont"/>
    <w:link w:val="CommentText"/>
    <w:uiPriority w:val="99"/>
    <w:rsid w:val="00A63914"/>
  </w:style>
  <w:style w:type="paragraph" w:styleId="CommentSubject">
    <w:name w:val="annotation subject"/>
    <w:basedOn w:val="CommentText"/>
    <w:next w:val="CommentText"/>
    <w:link w:val="CommentSubjectChar"/>
    <w:rsid w:val="00A63914"/>
    <w:rPr>
      <w:b/>
      <w:bCs/>
    </w:rPr>
  </w:style>
  <w:style w:type="character" w:customStyle="1" w:styleId="CommentSubjectChar">
    <w:name w:val="Comment Subject Char"/>
    <w:link w:val="CommentSubject"/>
    <w:rsid w:val="00A63914"/>
    <w:rPr>
      <w:b/>
      <w:bCs/>
    </w:rPr>
  </w:style>
  <w:style w:type="paragraph" w:styleId="BalloonText">
    <w:name w:val="Balloon Text"/>
    <w:basedOn w:val="Normal"/>
    <w:link w:val="BalloonTextChar"/>
    <w:rsid w:val="00A63914"/>
    <w:rPr>
      <w:rFonts w:ascii="Tahoma" w:hAnsi="Tahoma" w:cs="Tahoma"/>
      <w:sz w:val="16"/>
      <w:szCs w:val="16"/>
    </w:rPr>
  </w:style>
  <w:style w:type="character" w:customStyle="1" w:styleId="BalloonTextChar">
    <w:name w:val="Balloon Text Char"/>
    <w:link w:val="BalloonText"/>
    <w:rsid w:val="00A63914"/>
    <w:rPr>
      <w:rFonts w:ascii="Tahoma" w:hAnsi="Tahoma" w:cs="Tahoma"/>
      <w:sz w:val="16"/>
      <w:szCs w:val="16"/>
    </w:rPr>
  </w:style>
  <w:style w:type="paragraph" w:styleId="Header">
    <w:name w:val="header"/>
    <w:basedOn w:val="Normal"/>
    <w:link w:val="HeaderChar"/>
    <w:rsid w:val="002C1F3C"/>
    <w:pPr>
      <w:tabs>
        <w:tab w:val="center" w:pos="4680"/>
        <w:tab w:val="right" w:pos="9360"/>
      </w:tabs>
    </w:pPr>
  </w:style>
  <w:style w:type="character" w:customStyle="1" w:styleId="HeaderChar">
    <w:name w:val="Header Char"/>
    <w:basedOn w:val="DefaultParagraphFont"/>
    <w:link w:val="Header"/>
    <w:rsid w:val="002C1F3C"/>
  </w:style>
  <w:style w:type="paragraph" w:styleId="Footer">
    <w:name w:val="footer"/>
    <w:basedOn w:val="Normal"/>
    <w:link w:val="FooterChar"/>
    <w:uiPriority w:val="99"/>
    <w:rsid w:val="002C1F3C"/>
    <w:pPr>
      <w:tabs>
        <w:tab w:val="center" w:pos="4680"/>
        <w:tab w:val="right" w:pos="9360"/>
      </w:tabs>
    </w:pPr>
  </w:style>
  <w:style w:type="character" w:customStyle="1" w:styleId="FooterChar">
    <w:name w:val="Footer Char"/>
    <w:basedOn w:val="DefaultParagraphFont"/>
    <w:link w:val="Footer"/>
    <w:uiPriority w:val="99"/>
    <w:rsid w:val="002C1F3C"/>
  </w:style>
  <w:style w:type="paragraph" w:styleId="ListParagraph">
    <w:name w:val="List Paragraph"/>
    <w:basedOn w:val="Normal"/>
    <w:uiPriority w:val="34"/>
    <w:qFormat/>
    <w:rsid w:val="00176436"/>
    <w:pPr>
      <w:ind w:left="720"/>
      <w:contextualSpacing/>
    </w:pPr>
  </w:style>
  <w:style w:type="paragraph" w:styleId="Revision">
    <w:name w:val="Revision"/>
    <w:hidden/>
    <w:uiPriority w:val="99"/>
    <w:semiHidden/>
    <w:rsid w:val="00B52C3D"/>
  </w:style>
  <w:style w:type="character" w:styleId="FollowedHyperlink">
    <w:name w:val="FollowedHyperlink"/>
    <w:basedOn w:val="DefaultParagraphFont"/>
    <w:rsid w:val="00C477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B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table" w:styleId="TableGrid">
    <w:name w:val="Table Grid"/>
    <w:basedOn w:val="TableNormal"/>
    <w:locked/>
    <w:rsid w:val="005A4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552"/>
    <w:rPr>
      <w:color w:val="0000FF"/>
      <w:u w:val="single"/>
    </w:rPr>
  </w:style>
  <w:style w:type="character" w:styleId="CommentReference">
    <w:name w:val="annotation reference"/>
    <w:uiPriority w:val="99"/>
    <w:rsid w:val="00A63914"/>
    <w:rPr>
      <w:sz w:val="16"/>
      <w:szCs w:val="16"/>
    </w:rPr>
  </w:style>
  <w:style w:type="paragraph" w:styleId="CommentText">
    <w:name w:val="annotation text"/>
    <w:basedOn w:val="Normal"/>
    <w:link w:val="CommentTextChar"/>
    <w:uiPriority w:val="99"/>
    <w:rsid w:val="00A63914"/>
  </w:style>
  <w:style w:type="character" w:customStyle="1" w:styleId="CommentTextChar">
    <w:name w:val="Comment Text Char"/>
    <w:basedOn w:val="DefaultParagraphFont"/>
    <w:link w:val="CommentText"/>
    <w:uiPriority w:val="99"/>
    <w:rsid w:val="00A63914"/>
  </w:style>
  <w:style w:type="paragraph" w:styleId="CommentSubject">
    <w:name w:val="annotation subject"/>
    <w:basedOn w:val="CommentText"/>
    <w:next w:val="CommentText"/>
    <w:link w:val="CommentSubjectChar"/>
    <w:rsid w:val="00A63914"/>
    <w:rPr>
      <w:b/>
      <w:bCs/>
    </w:rPr>
  </w:style>
  <w:style w:type="character" w:customStyle="1" w:styleId="CommentSubjectChar">
    <w:name w:val="Comment Subject Char"/>
    <w:link w:val="CommentSubject"/>
    <w:rsid w:val="00A63914"/>
    <w:rPr>
      <w:b/>
      <w:bCs/>
    </w:rPr>
  </w:style>
  <w:style w:type="paragraph" w:styleId="BalloonText">
    <w:name w:val="Balloon Text"/>
    <w:basedOn w:val="Normal"/>
    <w:link w:val="BalloonTextChar"/>
    <w:rsid w:val="00A63914"/>
    <w:rPr>
      <w:rFonts w:ascii="Tahoma" w:hAnsi="Tahoma" w:cs="Tahoma"/>
      <w:sz w:val="16"/>
      <w:szCs w:val="16"/>
    </w:rPr>
  </w:style>
  <w:style w:type="character" w:customStyle="1" w:styleId="BalloonTextChar">
    <w:name w:val="Balloon Text Char"/>
    <w:link w:val="BalloonText"/>
    <w:rsid w:val="00A63914"/>
    <w:rPr>
      <w:rFonts w:ascii="Tahoma" w:hAnsi="Tahoma" w:cs="Tahoma"/>
      <w:sz w:val="16"/>
      <w:szCs w:val="16"/>
    </w:rPr>
  </w:style>
  <w:style w:type="paragraph" w:styleId="Header">
    <w:name w:val="header"/>
    <w:basedOn w:val="Normal"/>
    <w:link w:val="HeaderChar"/>
    <w:rsid w:val="002C1F3C"/>
    <w:pPr>
      <w:tabs>
        <w:tab w:val="center" w:pos="4680"/>
        <w:tab w:val="right" w:pos="9360"/>
      </w:tabs>
    </w:pPr>
  </w:style>
  <w:style w:type="character" w:customStyle="1" w:styleId="HeaderChar">
    <w:name w:val="Header Char"/>
    <w:basedOn w:val="DefaultParagraphFont"/>
    <w:link w:val="Header"/>
    <w:rsid w:val="002C1F3C"/>
  </w:style>
  <w:style w:type="paragraph" w:styleId="Footer">
    <w:name w:val="footer"/>
    <w:basedOn w:val="Normal"/>
    <w:link w:val="FooterChar"/>
    <w:uiPriority w:val="99"/>
    <w:rsid w:val="002C1F3C"/>
    <w:pPr>
      <w:tabs>
        <w:tab w:val="center" w:pos="4680"/>
        <w:tab w:val="right" w:pos="9360"/>
      </w:tabs>
    </w:pPr>
  </w:style>
  <w:style w:type="character" w:customStyle="1" w:styleId="FooterChar">
    <w:name w:val="Footer Char"/>
    <w:basedOn w:val="DefaultParagraphFont"/>
    <w:link w:val="Footer"/>
    <w:uiPriority w:val="99"/>
    <w:rsid w:val="002C1F3C"/>
  </w:style>
  <w:style w:type="paragraph" w:styleId="ListParagraph">
    <w:name w:val="List Paragraph"/>
    <w:basedOn w:val="Normal"/>
    <w:uiPriority w:val="34"/>
    <w:qFormat/>
    <w:rsid w:val="00176436"/>
    <w:pPr>
      <w:ind w:left="720"/>
      <w:contextualSpacing/>
    </w:pPr>
  </w:style>
  <w:style w:type="paragraph" w:styleId="Revision">
    <w:name w:val="Revision"/>
    <w:hidden/>
    <w:uiPriority w:val="99"/>
    <w:semiHidden/>
    <w:rsid w:val="00B52C3D"/>
  </w:style>
  <w:style w:type="character" w:styleId="FollowedHyperlink">
    <w:name w:val="FollowedHyperlink"/>
    <w:basedOn w:val="DefaultParagraphFont"/>
    <w:rsid w:val="00C47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446852544">
      <w:bodyDiv w:val="1"/>
      <w:marLeft w:val="0"/>
      <w:marRight w:val="0"/>
      <w:marTop w:val="0"/>
      <w:marBottom w:val="0"/>
      <w:divBdr>
        <w:top w:val="none" w:sz="0" w:space="0" w:color="auto"/>
        <w:left w:val="none" w:sz="0" w:space="0" w:color="auto"/>
        <w:bottom w:val="none" w:sz="0" w:space="0" w:color="auto"/>
        <w:right w:val="none" w:sz="0" w:space="0" w:color="auto"/>
      </w:divBdr>
      <w:divsChild>
        <w:div w:id="1675258950">
          <w:marLeft w:val="0"/>
          <w:marRight w:val="0"/>
          <w:marTop w:val="0"/>
          <w:marBottom w:val="0"/>
          <w:divBdr>
            <w:top w:val="none" w:sz="0" w:space="0" w:color="auto"/>
            <w:left w:val="none" w:sz="0" w:space="0" w:color="auto"/>
            <w:bottom w:val="none" w:sz="0" w:space="0" w:color="auto"/>
            <w:right w:val="none" w:sz="0" w:space="0" w:color="auto"/>
          </w:divBdr>
          <w:divsChild>
            <w:div w:id="187329746">
              <w:marLeft w:val="0"/>
              <w:marRight w:val="0"/>
              <w:marTop w:val="0"/>
              <w:marBottom w:val="0"/>
              <w:divBdr>
                <w:top w:val="none" w:sz="0" w:space="0" w:color="auto"/>
                <w:left w:val="none" w:sz="0" w:space="0" w:color="auto"/>
                <w:bottom w:val="none" w:sz="0" w:space="0" w:color="auto"/>
                <w:right w:val="none" w:sz="0" w:space="0" w:color="auto"/>
              </w:divBdr>
              <w:divsChild>
                <w:div w:id="1091589069">
                  <w:marLeft w:val="0"/>
                  <w:marRight w:val="0"/>
                  <w:marTop w:val="0"/>
                  <w:marBottom w:val="0"/>
                  <w:divBdr>
                    <w:top w:val="none" w:sz="0" w:space="0" w:color="auto"/>
                    <w:left w:val="none" w:sz="0" w:space="0" w:color="auto"/>
                    <w:bottom w:val="none" w:sz="0" w:space="0" w:color="auto"/>
                    <w:right w:val="none" w:sz="0" w:space="0" w:color="auto"/>
                  </w:divBdr>
                  <w:divsChild>
                    <w:div w:id="1433434950">
                      <w:marLeft w:val="0"/>
                      <w:marRight w:val="0"/>
                      <w:marTop w:val="0"/>
                      <w:marBottom w:val="0"/>
                      <w:divBdr>
                        <w:top w:val="single" w:sz="6" w:space="0" w:color="auto"/>
                        <w:left w:val="single" w:sz="6" w:space="0" w:color="auto"/>
                        <w:bottom w:val="single" w:sz="6" w:space="0" w:color="auto"/>
                        <w:right w:val="single" w:sz="6" w:space="0" w:color="auto"/>
                      </w:divBdr>
                      <w:divsChild>
                        <w:div w:id="1593388718">
                          <w:marLeft w:val="0"/>
                          <w:marRight w:val="0"/>
                          <w:marTop w:val="0"/>
                          <w:marBottom w:val="0"/>
                          <w:divBdr>
                            <w:top w:val="none" w:sz="0" w:space="0" w:color="auto"/>
                            <w:left w:val="none" w:sz="0" w:space="0" w:color="auto"/>
                            <w:bottom w:val="none" w:sz="0" w:space="0" w:color="auto"/>
                            <w:right w:val="none" w:sz="0" w:space="0" w:color="auto"/>
                          </w:divBdr>
                          <w:divsChild>
                            <w:div w:id="1029450504">
                              <w:marLeft w:val="0"/>
                              <w:marRight w:val="0"/>
                              <w:marTop w:val="0"/>
                              <w:marBottom w:val="0"/>
                              <w:divBdr>
                                <w:top w:val="single" w:sz="6" w:space="0" w:color="auto"/>
                                <w:left w:val="single" w:sz="6" w:space="0" w:color="auto"/>
                                <w:bottom w:val="single" w:sz="6" w:space="0" w:color="auto"/>
                                <w:right w:val="single" w:sz="6" w:space="0" w:color="auto"/>
                              </w:divBdr>
                              <w:divsChild>
                                <w:div w:id="151561121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695106620">
      <w:bodyDiv w:val="1"/>
      <w:marLeft w:val="0"/>
      <w:marRight w:val="0"/>
      <w:marTop w:val="0"/>
      <w:marBottom w:val="0"/>
      <w:divBdr>
        <w:top w:val="none" w:sz="0" w:space="0" w:color="auto"/>
        <w:left w:val="none" w:sz="0" w:space="0" w:color="auto"/>
        <w:bottom w:val="none" w:sz="0" w:space="0" w:color="auto"/>
        <w:right w:val="none" w:sz="0" w:space="0" w:color="auto"/>
      </w:divBdr>
      <w:divsChild>
        <w:div w:id="1174026987">
          <w:marLeft w:val="0"/>
          <w:marRight w:val="0"/>
          <w:marTop w:val="0"/>
          <w:marBottom w:val="0"/>
          <w:divBdr>
            <w:top w:val="none" w:sz="0" w:space="0" w:color="auto"/>
            <w:left w:val="none" w:sz="0" w:space="0" w:color="auto"/>
            <w:bottom w:val="none" w:sz="0" w:space="0" w:color="auto"/>
            <w:right w:val="none" w:sz="0" w:space="0" w:color="auto"/>
          </w:divBdr>
          <w:divsChild>
            <w:div w:id="838665602">
              <w:marLeft w:val="0"/>
              <w:marRight w:val="0"/>
              <w:marTop w:val="0"/>
              <w:marBottom w:val="0"/>
              <w:divBdr>
                <w:top w:val="none" w:sz="0" w:space="0" w:color="auto"/>
                <w:left w:val="none" w:sz="0" w:space="0" w:color="auto"/>
                <w:bottom w:val="none" w:sz="0" w:space="0" w:color="auto"/>
                <w:right w:val="none" w:sz="0" w:space="0" w:color="auto"/>
              </w:divBdr>
              <w:divsChild>
                <w:div w:id="1910533913">
                  <w:marLeft w:val="0"/>
                  <w:marRight w:val="0"/>
                  <w:marTop w:val="0"/>
                  <w:marBottom w:val="0"/>
                  <w:divBdr>
                    <w:top w:val="none" w:sz="0" w:space="0" w:color="auto"/>
                    <w:left w:val="none" w:sz="0" w:space="0" w:color="auto"/>
                    <w:bottom w:val="none" w:sz="0" w:space="0" w:color="auto"/>
                    <w:right w:val="none" w:sz="0" w:space="0" w:color="auto"/>
                  </w:divBdr>
                  <w:divsChild>
                    <w:div w:id="749616473">
                      <w:marLeft w:val="0"/>
                      <w:marRight w:val="0"/>
                      <w:marTop w:val="0"/>
                      <w:marBottom w:val="0"/>
                      <w:divBdr>
                        <w:top w:val="single" w:sz="6" w:space="0" w:color="auto"/>
                        <w:left w:val="single" w:sz="6" w:space="0" w:color="auto"/>
                        <w:bottom w:val="single" w:sz="6" w:space="0" w:color="auto"/>
                        <w:right w:val="single" w:sz="6" w:space="0" w:color="auto"/>
                      </w:divBdr>
                      <w:divsChild>
                        <w:div w:id="1088118194">
                          <w:marLeft w:val="0"/>
                          <w:marRight w:val="0"/>
                          <w:marTop w:val="0"/>
                          <w:marBottom w:val="0"/>
                          <w:divBdr>
                            <w:top w:val="none" w:sz="0" w:space="0" w:color="auto"/>
                            <w:left w:val="none" w:sz="0" w:space="0" w:color="auto"/>
                            <w:bottom w:val="none" w:sz="0" w:space="0" w:color="auto"/>
                            <w:right w:val="none" w:sz="0" w:space="0" w:color="auto"/>
                          </w:divBdr>
                          <w:divsChild>
                            <w:div w:id="1625456587">
                              <w:marLeft w:val="0"/>
                              <w:marRight w:val="0"/>
                              <w:marTop w:val="0"/>
                              <w:marBottom w:val="0"/>
                              <w:divBdr>
                                <w:top w:val="single" w:sz="6" w:space="0" w:color="auto"/>
                                <w:left w:val="single" w:sz="6" w:space="0" w:color="auto"/>
                                <w:bottom w:val="single" w:sz="6" w:space="0" w:color="auto"/>
                                <w:right w:val="single" w:sz="6" w:space="0" w:color="auto"/>
                              </w:divBdr>
                              <w:divsChild>
                                <w:div w:id="14032176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67C54-665F-4B35-A05F-03FC3AF5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1398</Words>
  <Characters>7128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8509</CharactersWithSpaces>
  <SharedDoc>false</SharedDoc>
  <HLinks>
    <vt:vector size="12" baseType="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creator>USCIS</dc:creator>
  <cp:lastModifiedBy>Kerstin J.</cp:lastModifiedBy>
  <cp:revision>7</cp:revision>
  <cp:lastPrinted>2013-04-10T16:10:00Z</cp:lastPrinted>
  <dcterms:created xsi:type="dcterms:W3CDTF">2014-01-13T16:33:00Z</dcterms:created>
  <dcterms:modified xsi:type="dcterms:W3CDTF">2014-01-13T21:15:00Z</dcterms:modified>
</cp:coreProperties>
</file>