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C0" w:rsidRDefault="00905BC0" w:rsidP="00905BC0">
      <w:pPr>
        <w:tabs>
          <w:tab w:val="center" w:pos="4680"/>
        </w:tabs>
        <w:contextualSpacing/>
        <w:jc w:val="center"/>
      </w:pPr>
      <w:r w:rsidRPr="006E42C7">
        <w:t>SUPPORTING STATEMENT FOR COAL SURVEY FORMS</w:t>
      </w:r>
    </w:p>
    <w:p w:rsidR="00905BC0" w:rsidRPr="006E42C7" w:rsidRDefault="00905BC0" w:rsidP="00905BC0">
      <w:pPr>
        <w:tabs>
          <w:tab w:val="center" w:pos="4680"/>
        </w:tabs>
        <w:contextualSpacing/>
        <w:jc w:val="center"/>
      </w:pPr>
      <w:r>
        <w:t>PART B</w:t>
      </w:r>
    </w:p>
    <w:p w:rsidR="00905BC0" w:rsidRPr="006E42C7" w:rsidRDefault="00905BC0" w:rsidP="00905BC0">
      <w:pPr>
        <w:tabs>
          <w:tab w:val="center" w:pos="4680"/>
        </w:tabs>
        <w:contextualSpacing/>
        <w:jc w:val="center"/>
      </w:pPr>
      <w:r w:rsidRPr="006E42C7">
        <w:t>(EIA-3, 5, 7A, and 8A)</w:t>
      </w:r>
    </w:p>
    <w:p w:rsidR="00905BC0" w:rsidRDefault="00905BC0" w:rsidP="00905BC0">
      <w:pPr>
        <w:pStyle w:val="Heading1"/>
        <w:jc w:val="center"/>
      </w:pPr>
      <w:r w:rsidRPr="006E42C7">
        <w:t>OMB number 1905-0167</w:t>
      </w:r>
    </w:p>
    <w:p w:rsidR="00905BC0" w:rsidRDefault="00905BC0" w:rsidP="00905BC0"/>
    <w:p w:rsidR="00905BC0" w:rsidRPr="00905BC0" w:rsidRDefault="00905BC0" w:rsidP="00905BC0"/>
    <w:p w:rsidR="00C029ED" w:rsidRPr="00E818E9" w:rsidRDefault="00C029ED" w:rsidP="00E818E9">
      <w:pPr>
        <w:pStyle w:val="Heading1"/>
      </w:pPr>
      <w:r w:rsidRPr="00E818E9">
        <w:t xml:space="preserve">Collections of Information Employing Statistical Methods </w:t>
      </w:r>
    </w:p>
    <w:p w:rsidR="00D878CC" w:rsidRPr="00E818E9" w:rsidRDefault="00D878CC" w:rsidP="00E818E9">
      <w:pPr>
        <w:widowControl/>
        <w:contextualSpacing/>
        <w:rPr>
          <w:rFonts w:ascii="Times New Roman" w:hAnsi="Times New Roman"/>
          <w:color w:val="000000"/>
        </w:rPr>
      </w:pPr>
    </w:p>
    <w:p w:rsidR="00D878CC" w:rsidRPr="00E818E9" w:rsidRDefault="00D878CC" w:rsidP="00E818E9">
      <w:pPr>
        <w:widowControl/>
        <w:contextualSpacing/>
        <w:rPr>
          <w:rFonts w:ascii="Times New Roman" w:hAnsi="Times New Roman"/>
        </w:rPr>
      </w:pPr>
      <w:r w:rsidRPr="00E818E9">
        <w:rPr>
          <w:rFonts w:ascii="Times New Roman" w:hAnsi="Times New Roman"/>
          <w:color w:val="000000"/>
        </w:rPr>
        <w:t>The U.S. Energy Information Administration (EIA) of the U.S. Department of Energy (DOE) is requesting</w:t>
      </w:r>
      <w:r w:rsidRPr="00E818E9">
        <w:rPr>
          <w:rFonts w:ascii="Times New Roman" w:hAnsi="Times New Roman"/>
        </w:rPr>
        <w:t xml:space="preserve"> a change to the disclosure policy for the following four coal survey forms: </w:t>
      </w:r>
    </w:p>
    <w:p w:rsidR="00F60464" w:rsidRPr="00E818E9" w:rsidRDefault="00F60464" w:rsidP="00E818E9">
      <w:pPr>
        <w:pStyle w:val="a"/>
        <w:widowControl/>
        <w:numPr>
          <w:ilvl w:val="0"/>
          <w:numId w:val="2"/>
        </w:numPr>
        <w:tabs>
          <w:tab w:val="left" w:pos="-1440"/>
        </w:tabs>
        <w:contextualSpacing/>
        <w:rPr>
          <w:rFonts w:ascii="Times New Roman" w:hAnsi="Times New Roman"/>
        </w:rPr>
      </w:pPr>
      <w:r w:rsidRPr="00E818E9">
        <w:rPr>
          <w:rFonts w:ascii="Times New Roman" w:hAnsi="Times New Roman"/>
        </w:rPr>
        <w:t>EIA-3</w:t>
      </w:r>
      <w:r w:rsidRPr="00E818E9">
        <w:rPr>
          <w:rFonts w:ascii="Times New Roman" w:hAnsi="Times New Roman"/>
        </w:rPr>
        <w:tab/>
      </w:r>
      <w:r w:rsidRPr="00E818E9">
        <w:rPr>
          <w:rFonts w:ascii="Times New Roman" w:hAnsi="Times New Roman"/>
        </w:rPr>
        <w:tab/>
        <w:t>“Quarterly Coal Consumption and Quality Report, Manufacturing and                                Transformation/Processing Coal Plants and Commercial and Institutional                          Coal Users”</w:t>
      </w:r>
    </w:p>
    <w:p w:rsidR="00F60464" w:rsidRPr="00E818E9" w:rsidRDefault="00F60464" w:rsidP="00E818E9">
      <w:pPr>
        <w:widowControl/>
        <w:numPr>
          <w:ilvl w:val="0"/>
          <w:numId w:val="2"/>
        </w:numPr>
        <w:contextualSpacing/>
        <w:rPr>
          <w:rFonts w:ascii="Times New Roman" w:hAnsi="Times New Roman"/>
        </w:rPr>
      </w:pPr>
      <w:r w:rsidRPr="00E818E9">
        <w:rPr>
          <w:rFonts w:ascii="Times New Roman" w:hAnsi="Times New Roman"/>
        </w:rPr>
        <w:t xml:space="preserve">EIA-5 </w:t>
      </w:r>
      <w:r w:rsidRPr="00E818E9">
        <w:rPr>
          <w:rFonts w:ascii="Times New Roman" w:hAnsi="Times New Roman"/>
        </w:rPr>
        <w:tab/>
      </w:r>
      <w:r w:rsidRPr="00E818E9">
        <w:rPr>
          <w:rFonts w:ascii="Times New Roman" w:hAnsi="Times New Roman"/>
        </w:rPr>
        <w:tab/>
        <w:t>“</w:t>
      </w:r>
      <w:r w:rsidRPr="00E818E9">
        <w:rPr>
          <w:rFonts w:ascii="Times New Roman" w:eastAsia="MS Mincho" w:hAnsi="Times New Roman"/>
        </w:rPr>
        <w:t>Quarterly Coal Consumption and Quality Report – Coke  Plants”</w:t>
      </w:r>
    </w:p>
    <w:p w:rsidR="00F60464" w:rsidRPr="00E818E9" w:rsidRDefault="00F60464" w:rsidP="00E818E9">
      <w:pPr>
        <w:pStyle w:val="a"/>
        <w:widowControl/>
        <w:numPr>
          <w:ilvl w:val="0"/>
          <w:numId w:val="2"/>
        </w:numPr>
        <w:tabs>
          <w:tab w:val="left" w:pos="-1440"/>
        </w:tabs>
        <w:contextualSpacing/>
        <w:rPr>
          <w:rFonts w:ascii="Times New Roman" w:hAnsi="Times New Roman"/>
        </w:rPr>
      </w:pPr>
      <w:r w:rsidRPr="00E818E9">
        <w:rPr>
          <w:rFonts w:ascii="Times New Roman" w:hAnsi="Times New Roman"/>
        </w:rPr>
        <w:t>EIA-7A</w:t>
      </w:r>
      <w:r w:rsidRPr="00E818E9">
        <w:rPr>
          <w:rFonts w:ascii="Times New Roman" w:hAnsi="Times New Roman"/>
        </w:rPr>
        <w:tab/>
        <w:t>“Coal Production and Preparation Report”</w:t>
      </w:r>
    </w:p>
    <w:p w:rsidR="00F60464" w:rsidRPr="00E818E9" w:rsidRDefault="00F60464" w:rsidP="00E818E9">
      <w:pPr>
        <w:pStyle w:val="a"/>
        <w:widowControl/>
        <w:numPr>
          <w:ilvl w:val="0"/>
          <w:numId w:val="2"/>
        </w:numPr>
        <w:tabs>
          <w:tab w:val="left" w:pos="-1440"/>
        </w:tabs>
        <w:contextualSpacing/>
        <w:rPr>
          <w:rFonts w:ascii="Times New Roman" w:hAnsi="Times New Roman"/>
        </w:rPr>
      </w:pPr>
      <w:r w:rsidRPr="00E818E9">
        <w:rPr>
          <w:rFonts w:ascii="Times New Roman" w:hAnsi="Times New Roman"/>
        </w:rPr>
        <w:t>EIA-8A</w:t>
      </w:r>
      <w:r w:rsidRPr="00E818E9">
        <w:rPr>
          <w:rFonts w:ascii="Times New Roman" w:hAnsi="Times New Roman"/>
        </w:rPr>
        <w:tab/>
        <w:t>“Coal Stocks Report”</w:t>
      </w:r>
    </w:p>
    <w:p w:rsidR="00F60464" w:rsidRPr="00E818E9" w:rsidRDefault="00F60464" w:rsidP="00E818E9">
      <w:pPr>
        <w:pStyle w:val="a"/>
        <w:widowControl/>
        <w:tabs>
          <w:tab w:val="left" w:pos="-1440"/>
        </w:tabs>
        <w:ind w:left="0" w:firstLine="0"/>
        <w:contextualSpacing/>
        <w:rPr>
          <w:rFonts w:ascii="Times New Roman" w:hAnsi="Times New Roman"/>
        </w:rPr>
      </w:pPr>
    </w:p>
    <w:p w:rsidR="00F60464" w:rsidRPr="00E818E9" w:rsidRDefault="00F60464" w:rsidP="00E818E9">
      <w:pPr>
        <w:widowControl/>
        <w:contextualSpacing/>
        <w:rPr>
          <w:rFonts w:ascii="Times New Roman" w:hAnsi="Times New Roman"/>
        </w:rPr>
      </w:pPr>
      <w:r w:rsidRPr="00E818E9">
        <w:rPr>
          <w:rFonts w:ascii="Times New Roman" w:hAnsi="Times New Roman"/>
        </w:rPr>
        <w:t>No changes are proposed for the standby forms:</w:t>
      </w:r>
    </w:p>
    <w:p w:rsidR="00F60464" w:rsidRPr="00E818E9" w:rsidRDefault="00F60464" w:rsidP="00E818E9">
      <w:pPr>
        <w:widowControl/>
        <w:numPr>
          <w:ilvl w:val="0"/>
          <w:numId w:val="3"/>
        </w:numPr>
        <w:contextualSpacing/>
        <w:rPr>
          <w:rFonts w:ascii="Times New Roman" w:hAnsi="Times New Roman"/>
        </w:rPr>
      </w:pPr>
      <w:r w:rsidRPr="00E818E9">
        <w:rPr>
          <w:rFonts w:ascii="Times New Roman" w:hAnsi="Times New Roman"/>
        </w:rPr>
        <w:t xml:space="preserve">EIA-1 </w:t>
      </w:r>
      <w:r w:rsidRPr="00E818E9">
        <w:rPr>
          <w:rFonts w:ascii="Times New Roman" w:hAnsi="Times New Roman"/>
        </w:rPr>
        <w:tab/>
      </w:r>
      <w:r w:rsidRPr="00E818E9">
        <w:rPr>
          <w:rFonts w:ascii="Times New Roman" w:hAnsi="Times New Roman"/>
        </w:rPr>
        <w:tab/>
        <w:t>“</w:t>
      </w:r>
      <w:r w:rsidRPr="00E818E9">
        <w:rPr>
          <w:rFonts w:ascii="Times New Roman" w:eastAsia="MS Mincho" w:hAnsi="Times New Roman"/>
        </w:rPr>
        <w:t>Weekly Coal Monitoring Report – General  Industries and Blast                                        Furnaces”</w:t>
      </w:r>
    </w:p>
    <w:p w:rsidR="00F60464" w:rsidRPr="00E818E9" w:rsidRDefault="00F60464" w:rsidP="00E818E9">
      <w:pPr>
        <w:widowControl/>
        <w:numPr>
          <w:ilvl w:val="0"/>
          <w:numId w:val="3"/>
        </w:numPr>
        <w:contextualSpacing/>
        <w:rPr>
          <w:rFonts w:ascii="Times New Roman" w:hAnsi="Times New Roman"/>
        </w:rPr>
      </w:pPr>
      <w:r w:rsidRPr="00E818E9">
        <w:rPr>
          <w:rFonts w:ascii="Times New Roman" w:hAnsi="Times New Roman"/>
        </w:rPr>
        <w:t>EIA-4</w:t>
      </w:r>
      <w:r w:rsidRPr="00E818E9">
        <w:rPr>
          <w:rFonts w:ascii="Times New Roman" w:hAnsi="Times New Roman"/>
        </w:rPr>
        <w:tab/>
      </w:r>
      <w:r w:rsidRPr="00E818E9">
        <w:rPr>
          <w:rFonts w:ascii="Times New Roman" w:hAnsi="Times New Roman"/>
        </w:rPr>
        <w:tab/>
        <w:t>“Weekly Coal Monitoring Report – Coke Plants”</w:t>
      </w:r>
    </w:p>
    <w:p w:rsidR="00F60464" w:rsidRPr="00E818E9" w:rsidRDefault="00F60464" w:rsidP="00E818E9">
      <w:pPr>
        <w:pStyle w:val="a"/>
        <w:widowControl/>
        <w:numPr>
          <w:ilvl w:val="0"/>
          <w:numId w:val="3"/>
        </w:numPr>
        <w:tabs>
          <w:tab w:val="left" w:pos="-1440"/>
        </w:tabs>
        <w:contextualSpacing/>
        <w:rPr>
          <w:rFonts w:ascii="Times New Roman" w:hAnsi="Times New Roman"/>
        </w:rPr>
      </w:pPr>
      <w:r w:rsidRPr="00E818E9">
        <w:rPr>
          <w:rFonts w:ascii="Times New Roman" w:hAnsi="Times New Roman"/>
        </w:rPr>
        <w:t>EIA-6Q</w:t>
      </w:r>
      <w:r w:rsidRPr="00E818E9">
        <w:rPr>
          <w:rFonts w:ascii="Times New Roman" w:hAnsi="Times New Roman"/>
        </w:rPr>
        <w:tab/>
        <w:t>“Quarterly Coal Report”</w:t>
      </w:r>
    </w:p>
    <w:p w:rsidR="00F60464" w:rsidRPr="00E818E9" w:rsidRDefault="00F60464" w:rsidP="00E818E9">
      <w:pPr>
        <w:pStyle w:val="a"/>
        <w:widowControl/>
        <w:numPr>
          <w:ilvl w:val="0"/>
          <w:numId w:val="3"/>
        </w:numPr>
        <w:tabs>
          <w:tab w:val="left" w:pos="-1440"/>
        </w:tabs>
        <w:contextualSpacing/>
        <w:rPr>
          <w:rFonts w:ascii="Times New Roman" w:hAnsi="Times New Roman"/>
        </w:rPr>
      </w:pPr>
      <w:r w:rsidRPr="00E818E9">
        <w:rPr>
          <w:rFonts w:ascii="Times New Roman" w:hAnsi="Times New Roman"/>
        </w:rPr>
        <w:t xml:space="preserve">EIA-20 </w:t>
      </w:r>
      <w:r w:rsidRPr="00E818E9">
        <w:rPr>
          <w:rFonts w:ascii="Times New Roman" w:hAnsi="Times New Roman"/>
        </w:rPr>
        <w:tab/>
        <w:t>“Weekly Coal Monitoring Report, Coal Burning Utilities and Independent                         Power Producers”</w:t>
      </w:r>
    </w:p>
    <w:p w:rsidR="00C029ED" w:rsidRPr="00E818E9" w:rsidRDefault="00C029ED" w:rsidP="00E818E9">
      <w:pPr>
        <w:pStyle w:val="a"/>
        <w:widowControl/>
        <w:tabs>
          <w:tab w:val="left" w:pos="-1440"/>
        </w:tabs>
        <w:ind w:firstLine="0"/>
        <w:contextualSpacing/>
        <w:rPr>
          <w:rFonts w:ascii="Times New Roman" w:hAnsi="Times New Roman"/>
        </w:rPr>
      </w:pPr>
    </w:p>
    <w:p w:rsidR="00C029ED" w:rsidRPr="00E818E9" w:rsidRDefault="00C029ED" w:rsidP="00E818E9">
      <w:pPr>
        <w:widowControl/>
        <w:rPr>
          <w:rFonts w:ascii="Times New Roman" w:hAnsi="Times New Roman"/>
          <w:b/>
        </w:rPr>
      </w:pPr>
      <w:r w:rsidRPr="00E818E9">
        <w:rPr>
          <w:rFonts w:ascii="Times New Roman" w:hAnsi="Times New Roman"/>
          <w:b/>
        </w:rPr>
        <w:t xml:space="preserve">1.  </w:t>
      </w:r>
      <w:r w:rsidRPr="00E818E9">
        <w:rPr>
          <w:rFonts w:ascii="Times New Roman" w:hAnsi="Times New Roman"/>
          <w:b/>
          <w:u w:val="single"/>
        </w:rPr>
        <w:t>Description of the Survey Plan</w:t>
      </w:r>
      <w:r w:rsidRPr="00E818E9">
        <w:rPr>
          <w:rFonts w:ascii="Times New Roman" w:hAnsi="Times New Roman"/>
          <w:b/>
        </w:rPr>
        <w:t xml:space="preserve"> </w:t>
      </w:r>
    </w:p>
    <w:p w:rsidR="00C029ED" w:rsidRPr="00E818E9" w:rsidRDefault="00C029ED" w:rsidP="00E818E9">
      <w:pPr>
        <w:widowControl/>
        <w:rPr>
          <w:rFonts w:ascii="Times New Roman" w:hAnsi="Times New Roman"/>
        </w:rPr>
      </w:pPr>
    </w:p>
    <w:p w:rsidR="00C029ED" w:rsidRPr="00E818E9" w:rsidRDefault="00C029ED" w:rsidP="00E818E9">
      <w:pPr>
        <w:pStyle w:val="Default"/>
        <w:rPr>
          <w:rFonts w:ascii="Times New Roman" w:hAnsi="Times New Roman" w:cs="Times New Roman"/>
          <w:color w:val="auto"/>
        </w:rPr>
      </w:pPr>
      <w:r w:rsidRPr="00E818E9">
        <w:rPr>
          <w:rFonts w:ascii="Times New Roman" w:hAnsi="Times New Roman" w:cs="Times New Roman"/>
        </w:rPr>
        <w:t xml:space="preserve">EIA coal surveys are conducted at the site, company, and mine level.  At the site level, EIA uses Forms EIA-3 and EIA-5.  EIA utilizes Form EIA-8A to collect data at the company level.  Form EIA-7A is sent to individual mines and all data are reported at the mine level.  All surveys are mandatory </w:t>
      </w:r>
      <w:r w:rsidRPr="00E818E9">
        <w:rPr>
          <w:rFonts w:ascii="Times New Roman" w:hAnsi="Times New Roman" w:cs="Times New Roman"/>
          <w:color w:val="auto"/>
        </w:rPr>
        <w:t>pursuant to Section 13(b) of the Federal Energy Administration Act of 1974 (Public Law 93-275).</w:t>
      </w:r>
    </w:p>
    <w:p w:rsidR="00C029ED" w:rsidRPr="00E818E9" w:rsidRDefault="00C029ED" w:rsidP="00E818E9">
      <w:pPr>
        <w:pStyle w:val="a"/>
        <w:widowControl/>
        <w:tabs>
          <w:tab w:val="left" w:pos="-1440"/>
        </w:tabs>
        <w:contextualSpacing/>
        <w:rPr>
          <w:rFonts w:ascii="Times New Roman" w:hAnsi="Times New Roman"/>
        </w:rPr>
      </w:pPr>
    </w:p>
    <w:p w:rsidR="001E673D" w:rsidRPr="00E818E9" w:rsidRDefault="001E673D" w:rsidP="00E818E9">
      <w:pPr>
        <w:widowControl/>
        <w:rPr>
          <w:rFonts w:ascii="Times New Roman" w:hAnsi="Times New Roman"/>
          <w:u w:val="single"/>
        </w:rPr>
      </w:pPr>
      <w:r w:rsidRPr="00E818E9">
        <w:rPr>
          <w:rFonts w:ascii="Times New Roman" w:hAnsi="Times New Roman"/>
          <w:u w:val="single"/>
        </w:rPr>
        <w:t>Forms EIA-3 and EIA-5</w:t>
      </w:r>
    </w:p>
    <w:p w:rsidR="001E673D" w:rsidRPr="00E818E9" w:rsidRDefault="001E673D" w:rsidP="00E818E9">
      <w:pPr>
        <w:widowControl/>
        <w:rPr>
          <w:rFonts w:ascii="Times New Roman" w:hAnsi="Times New Roman"/>
        </w:rPr>
      </w:pPr>
    </w:p>
    <w:p w:rsidR="001E673D" w:rsidRPr="00E818E9" w:rsidRDefault="001E673D" w:rsidP="00E818E9">
      <w:pPr>
        <w:pStyle w:val="Default"/>
        <w:rPr>
          <w:rFonts w:ascii="Times New Roman" w:hAnsi="Times New Roman" w:cs="Times New Roman"/>
          <w:color w:val="auto"/>
        </w:rPr>
      </w:pPr>
      <w:r w:rsidRPr="00E818E9">
        <w:rPr>
          <w:rFonts w:ascii="Times New Roman" w:hAnsi="Times New Roman" w:cs="Times New Roman"/>
        </w:rPr>
        <w:t xml:space="preserve">Respondents of Forms EIA-3 and EIA-5 are expected to </w:t>
      </w:r>
      <w:r w:rsidRPr="00E818E9">
        <w:rPr>
          <w:rFonts w:ascii="Times New Roman" w:hAnsi="Times New Roman" w:cs="Times New Roman"/>
          <w:color w:val="auto"/>
        </w:rPr>
        <w:t xml:space="preserve">submit no later than </w:t>
      </w:r>
      <w:r w:rsidRPr="00E818E9">
        <w:rPr>
          <w:rFonts w:ascii="Times New Roman" w:hAnsi="Times New Roman" w:cs="Times New Roman"/>
          <w:b/>
          <w:bCs/>
          <w:color w:val="auto"/>
        </w:rPr>
        <w:t xml:space="preserve">30 days </w:t>
      </w:r>
      <w:r w:rsidRPr="00E818E9">
        <w:rPr>
          <w:rFonts w:ascii="Times New Roman" w:hAnsi="Times New Roman" w:cs="Times New Roman"/>
          <w:color w:val="auto"/>
        </w:rPr>
        <w:t>after the end of the reporting quarter. The reporting quarters are as follows: First Quarter, January 1- March 31; Second Quarter, April 1 - June 30; Third Quarter, July 1 - September 30; F</w:t>
      </w:r>
      <w:bookmarkStart w:id="0" w:name="_GoBack"/>
      <w:bookmarkEnd w:id="0"/>
      <w:r w:rsidRPr="00E818E9">
        <w:rPr>
          <w:rFonts w:ascii="Times New Roman" w:hAnsi="Times New Roman" w:cs="Times New Roman"/>
          <w:color w:val="auto"/>
        </w:rPr>
        <w:t>ourth Quarter, October 1 - December 31.  If respondents are delayed in submitting their survey(s)</w:t>
      </w:r>
      <w:proofErr w:type="gramStart"/>
      <w:r w:rsidRPr="00E818E9">
        <w:rPr>
          <w:rFonts w:ascii="Times New Roman" w:hAnsi="Times New Roman" w:cs="Times New Roman"/>
          <w:color w:val="auto"/>
        </w:rPr>
        <w:t xml:space="preserve">, </w:t>
      </w:r>
      <w:r w:rsidR="0051237A">
        <w:rPr>
          <w:rFonts w:ascii="Times New Roman" w:hAnsi="Times New Roman" w:cs="Times New Roman"/>
          <w:color w:val="auto"/>
        </w:rPr>
        <w:t xml:space="preserve"> then</w:t>
      </w:r>
      <w:proofErr w:type="gramEnd"/>
      <w:r w:rsidR="0051237A">
        <w:rPr>
          <w:rFonts w:ascii="Times New Roman" w:hAnsi="Times New Roman" w:cs="Times New Roman"/>
          <w:color w:val="auto"/>
        </w:rPr>
        <w:t xml:space="preserve"> the</w:t>
      </w:r>
      <w:r w:rsidRPr="00E818E9">
        <w:rPr>
          <w:rFonts w:ascii="Times New Roman" w:hAnsi="Times New Roman" w:cs="Times New Roman"/>
          <w:color w:val="auto"/>
        </w:rPr>
        <w:t xml:space="preserve"> non-respondents </w:t>
      </w:r>
      <w:r w:rsidR="00574BCB">
        <w:rPr>
          <w:rFonts w:ascii="Times New Roman" w:hAnsi="Times New Roman" w:cs="Times New Roman"/>
          <w:color w:val="auto"/>
        </w:rPr>
        <w:t xml:space="preserve">are notified by email </w:t>
      </w:r>
      <w:r w:rsidRPr="00E818E9">
        <w:rPr>
          <w:rFonts w:ascii="Times New Roman" w:hAnsi="Times New Roman" w:cs="Times New Roman"/>
          <w:color w:val="auto"/>
        </w:rPr>
        <w:t>on a weekly basis for the first three weeks following the  due date</w:t>
      </w:r>
      <w:r w:rsidR="0051237A">
        <w:rPr>
          <w:rFonts w:ascii="Times New Roman" w:hAnsi="Times New Roman" w:cs="Times New Roman"/>
          <w:color w:val="auto"/>
        </w:rPr>
        <w:t xml:space="preserve"> to file the report</w:t>
      </w:r>
      <w:r w:rsidRPr="00E818E9">
        <w:rPr>
          <w:rFonts w:ascii="Times New Roman" w:hAnsi="Times New Roman" w:cs="Times New Roman"/>
          <w:color w:val="auto"/>
        </w:rPr>
        <w:t xml:space="preserve">.  For those surveys that are still outstanding at that time, the survey manager will begin making calls to the survey preparers, then their superiors, to increase awareness about the delinquent survey.  </w:t>
      </w:r>
    </w:p>
    <w:p w:rsidR="001E673D" w:rsidRPr="00E818E9" w:rsidRDefault="001E673D" w:rsidP="00E818E9">
      <w:pPr>
        <w:pStyle w:val="Default"/>
        <w:rPr>
          <w:rFonts w:ascii="Times New Roman" w:hAnsi="Times New Roman" w:cs="Times New Roman"/>
          <w:color w:val="auto"/>
          <w:u w:val="single"/>
        </w:rPr>
      </w:pPr>
      <w:r w:rsidRPr="00E818E9">
        <w:rPr>
          <w:rFonts w:ascii="Times New Roman" w:hAnsi="Times New Roman" w:cs="Times New Roman"/>
          <w:color w:val="auto"/>
          <w:u w:val="single"/>
        </w:rPr>
        <w:t>Forms EIA-7A and EIA-8A</w:t>
      </w:r>
    </w:p>
    <w:p w:rsidR="001E673D" w:rsidRPr="00E818E9" w:rsidRDefault="001E673D" w:rsidP="00E818E9">
      <w:pPr>
        <w:pStyle w:val="Default"/>
        <w:rPr>
          <w:rFonts w:ascii="Times New Roman" w:hAnsi="Times New Roman" w:cs="Times New Roman"/>
          <w:color w:val="auto"/>
        </w:rPr>
      </w:pPr>
    </w:p>
    <w:p w:rsidR="001E673D" w:rsidRPr="00E818E9" w:rsidRDefault="001E673D" w:rsidP="00E818E9">
      <w:pPr>
        <w:pStyle w:val="Default"/>
        <w:rPr>
          <w:rFonts w:ascii="Times New Roman" w:hAnsi="Times New Roman" w:cs="Times New Roman"/>
          <w:color w:val="auto"/>
        </w:rPr>
      </w:pPr>
      <w:r w:rsidRPr="00E818E9">
        <w:rPr>
          <w:rFonts w:ascii="Times New Roman" w:hAnsi="Times New Roman" w:cs="Times New Roman"/>
          <w:color w:val="auto"/>
        </w:rPr>
        <w:t xml:space="preserve">Respondents of Forms EIA-7A and EIA-8A, both annual surveys, must submit completed forms no later than </w:t>
      </w:r>
      <w:r w:rsidRPr="00E818E9">
        <w:rPr>
          <w:rFonts w:ascii="Times New Roman" w:hAnsi="Times New Roman" w:cs="Times New Roman"/>
          <w:bCs/>
          <w:color w:val="auto"/>
        </w:rPr>
        <w:t>April 1</w:t>
      </w:r>
      <w:r w:rsidRPr="00E818E9">
        <w:rPr>
          <w:rFonts w:ascii="Times New Roman" w:hAnsi="Times New Roman" w:cs="Times New Roman"/>
          <w:b/>
          <w:bCs/>
          <w:color w:val="auto"/>
        </w:rPr>
        <w:t xml:space="preserve"> </w:t>
      </w:r>
      <w:r w:rsidRPr="00E818E9">
        <w:rPr>
          <w:rFonts w:ascii="Times New Roman" w:hAnsi="Times New Roman" w:cs="Times New Roman"/>
          <w:color w:val="auto"/>
        </w:rPr>
        <w:t xml:space="preserve">of the year following the reporting year.  If respondents are delayed in </w:t>
      </w:r>
      <w:r w:rsidRPr="00E818E9">
        <w:rPr>
          <w:rFonts w:ascii="Times New Roman" w:hAnsi="Times New Roman" w:cs="Times New Roman"/>
          <w:color w:val="auto"/>
        </w:rPr>
        <w:lastRenderedPageBreak/>
        <w:t>submitting their survey(s), emails are used to notify non-respondents.  For those surveys that are still outstanding at that time, the survey manager will begin making calls to the survey preparers, then their superiors, to increase awareness about the delinquent survey</w:t>
      </w:r>
      <w:r w:rsidR="00B75931">
        <w:rPr>
          <w:rFonts w:ascii="Times New Roman" w:hAnsi="Times New Roman" w:cs="Times New Roman"/>
          <w:color w:val="auto"/>
        </w:rPr>
        <w:t xml:space="preserve">.  </w:t>
      </w:r>
      <w:r w:rsidRPr="00E818E9">
        <w:rPr>
          <w:rFonts w:ascii="Times New Roman" w:hAnsi="Times New Roman" w:cs="Times New Roman"/>
          <w:color w:val="auto"/>
        </w:rPr>
        <w:t>Special attention is given to large mines reporting on the EIA-7A</w:t>
      </w:r>
      <w:r w:rsidR="00B75931">
        <w:rPr>
          <w:rFonts w:ascii="Times New Roman" w:hAnsi="Times New Roman" w:cs="Times New Roman"/>
          <w:color w:val="auto"/>
        </w:rPr>
        <w:t xml:space="preserve"> and </w:t>
      </w:r>
      <w:r w:rsidR="00B75931" w:rsidRPr="007D5186">
        <w:rPr>
          <w:rFonts w:ascii="Times New Roman" w:hAnsi="Times New Roman"/>
        </w:rPr>
        <w:t>the MSHA Form 7000-2, "Quarterly Mine Employment and Coal Production Report"</w:t>
      </w:r>
      <w:r w:rsidRPr="00E818E9">
        <w:rPr>
          <w:rFonts w:ascii="Times New Roman" w:hAnsi="Times New Roman" w:cs="Times New Roman"/>
          <w:color w:val="auto"/>
        </w:rPr>
        <w:t xml:space="preserve">.   </w:t>
      </w:r>
    </w:p>
    <w:p w:rsidR="001E673D" w:rsidRPr="00E818E9" w:rsidRDefault="001E673D" w:rsidP="00E818E9">
      <w:pPr>
        <w:pStyle w:val="Default"/>
        <w:rPr>
          <w:rFonts w:ascii="Times New Roman" w:hAnsi="Times New Roman" w:cs="Times New Roman"/>
          <w:color w:val="auto"/>
        </w:rPr>
      </w:pPr>
    </w:p>
    <w:p w:rsidR="001E673D" w:rsidRPr="00E818E9" w:rsidRDefault="001E673D" w:rsidP="00E818E9">
      <w:pPr>
        <w:pStyle w:val="Default"/>
        <w:rPr>
          <w:rFonts w:ascii="Times New Roman" w:hAnsi="Times New Roman" w:cs="Times New Roman"/>
          <w:color w:val="auto"/>
          <w:u w:val="single"/>
        </w:rPr>
      </w:pPr>
      <w:r w:rsidRPr="00E818E9">
        <w:rPr>
          <w:rFonts w:ascii="Times New Roman" w:hAnsi="Times New Roman" w:cs="Times New Roman"/>
          <w:color w:val="auto"/>
          <w:u w:val="single"/>
        </w:rPr>
        <w:t>Standby Forms EIA-1, EIA-4, EIA-6Q, and EIA-20</w:t>
      </w:r>
    </w:p>
    <w:p w:rsidR="001E673D" w:rsidRPr="00E818E9" w:rsidRDefault="001E673D" w:rsidP="00E818E9">
      <w:pPr>
        <w:pStyle w:val="Default"/>
        <w:rPr>
          <w:rFonts w:ascii="Times New Roman" w:hAnsi="Times New Roman" w:cs="Times New Roman"/>
          <w:color w:val="auto"/>
        </w:rPr>
      </w:pPr>
    </w:p>
    <w:p w:rsidR="001E673D" w:rsidRPr="00E818E9" w:rsidRDefault="001E673D" w:rsidP="00E818E9">
      <w:pPr>
        <w:pStyle w:val="Default"/>
        <w:rPr>
          <w:rFonts w:ascii="Times New Roman" w:hAnsi="Times New Roman" w:cs="Times New Roman"/>
          <w:color w:val="auto"/>
        </w:rPr>
      </w:pPr>
      <w:r w:rsidRPr="00E818E9">
        <w:rPr>
          <w:rFonts w:ascii="Times New Roman" w:hAnsi="Times New Roman" w:cs="Times New Roman"/>
          <w:color w:val="auto"/>
        </w:rPr>
        <w:t xml:space="preserve">Standby Forms will be employed during coal supply disruptions.  </w:t>
      </w:r>
      <w:r w:rsidR="00574A0E" w:rsidRPr="00574A0E">
        <w:rPr>
          <w:rFonts w:ascii="Times New Roman" w:hAnsi="Times New Roman" w:cs="Times New Roman"/>
        </w:rPr>
        <w:t>When these emergency situations arise, EIA will notify OMB and submit the appropriate ICR revisions along with supporting documents and information regarding the supporting reasons and change in reporting burden as deemed necessary in order to activate the surveys.</w:t>
      </w:r>
      <w:r w:rsidR="00574A0E">
        <w:t xml:space="preserve">  </w:t>
      </w:r>
      <w:r w:rsidRPr="00E818E9">
        <w:rPr>
          <w:rFonts w:ascii="Times New Roman" w:hAnsi="Times New Roman" w:cs="Times New Roman"/>
          <w:color w:val="auto"/>
        </w:rPr>
        <w:t>Depending on the circumstances of the coal disruption, EIA may require only a subset of the U.S. coal respondents that meet specific criteria to submit the surveys.  All required respondents will be individually notified by EIA.   Completed forms should be sent via email to an address that EIA shall specify at the time the respondent is notified of its obligation to file the form.</w:t>
      </w:r>
    </w:p>
    <w:p w:rsidR="001E673D" w:rsidRPr="00E818E9" w:rsidRDefault="001E673D" w:rsidP="00E818E9">
      <w:pPr>
        <w:pStyle w:val="Default"/>
        <w:rPr>
          <w:rFonts w:ascii="Times New Roman" w:hAnsi="Times New Roman" w:cs="Times New Roman"/>
          <w:color w:val="auto"/>
        </w:rPr>
      </w:pPr>
    </w:p>
    <w:p w:rsidR="001E673D" w:rsidRPr="00E818E9" w:rsidRDefault="001E673D" w:rsidP="00E818E9">
      <w:pPr>
        <w:widowControl/>
        <w:rPr>
          <w:rFonts w:ascii="Times New Roman" w:hAnsi="Times New Roman"/>
        </w:rPr>
      </w:pPr>
      <w:r w:rsidRPr="00E818E9">
        <w:rPr>
          <w:rFonts w:ascii="Times New Roman" w:hAnsi="Times New Roman"/>
        </w:rPr>
        <w:t xml:space="preserve">A report week is defined as a calendar week beginning 12:01 A.M. on Sunday and ending at midnight on the following Saturday.  A telephone call will be made to collect the data on each form beginning each Monday of each report week during the coal supply disruption. </w:t>
      </w:r>
    </w:p>
    <w:p w:rsidR="001E673D" w:rsidRPr="00E818E9" w:rsidRDefault="001E673D" w:rsidP="00E818E9">
      <w:pPr>
        <w:pStyle w:val="Default"/>
        <w:rPr>
          <w:rFonts w:ascii="Times New Roman" w:hAnsi="Times New Roman" w:cs="Times New Roman"/>
          <w:color w:val="auto"/>
        </w:rPr>
      </w:pPr>
    </w:p>
    <w:p w:rsidR="001E673D" w:rsidRPr="00E818E9" w:rsidRDefault="001E673D" w:rsidP="00E818E9">
      <w:pPr>
        <w:widowControl/>
        <w:rPr>
          <w:rFonts w:ascii="Times New Roman" w:hAnsi="Times New Roman"/>
          <w:b/>
        </w:rPr>
      </w:pPr>
      <w:r w:rsidRPr="00E818E9">
        <w:rPr>
          <w:rFonts w:ascii="Times New Roman" w:hAnsi="Times New Roman"/>
          <w:b/>
        </w:rPr>
        <w:t xml:space="preserve">2.  </w:t>
      </w:r>
      <w:r w:rsidRPr="00E818E9">
        <w:rPr>
          <w:rFonts w:ascii="Times New Roman" w:hAnsi="Times New Roman"/>
          <w:b/>
          <w:u w:val="single"/>
        </w:rPr>
        <w:t>Sampling Methodology and Estimation Procedures</w:t>
      </w:r>
      <w:r w:rsidRPr="00E818E9">
        <w:rPr>
          <w:rFonts w:ascii="Times New Roman" w:hAnsi="Times New Roman"/>
          <w:b/>
        </w:rPr>
        <w:t xml:space="preserve"> </w:t>
      </w:r>
    </w:p>
    <w:p w:rsidR="001E673D" w:rsidRPr="00E818E9" w:rsidRDefault="001E673D" w:rsidP="00E818E9">
      <w:pPr>
        <w:widowControl/>
        <w:rPr>
          <w:rFonts w:ascii="Times New Roman" w:hAnsi="Times New Roman"/>
        </w:rPr>
      </w:pPr>
    </w:p>
    <w:p w:rsidR="001E673D" w:rsidRPr="00E818E9" w:rsidRDefault="001E673D" w:rsidP="00E818E9">
      <w:pPr>
        <w:widowControl/>
        <w:rPr>
          <w:rFonts w:ascii="Times New Roman" w:hAnsi="Times New Roman"/>
        </w:rPr>
      </w:pPr>
      <w:r w:rsidRPr="00E818E9">
        <w:rPr>
          <w:rFonts w:ascii="Times New Roman" w:hAnsi="Times New Roman"/>
        </w:rPr>
        <w:t>The</w:t>
      </w:r>
      <w:r w:rsidR="00DB6158">
        <w:rPr>
          <w:rFonts w:ascii="Times New Roman" w:hAnsi="Times New Roman"/>
        </w:rPr>
        <w:t>re is no sampling in these surveys, and the</w:t>
      </w:r>
      <w:r w:rsidRPr="00E818E9">
        <w:rPr>
          <w:rFonts w:ascii="Times New Roman" w:hAnsi="Times New Roman"/>
        </w:rPr>
        <w:t xml:space="preserve"> number of respondents equals the universe frame for all survey forms with the following exceptions: </w:t>
      </w:r>
    </w:p>
    <w:p w:rsidR="001E673D" w:rsidRPr="00E818E9" w:rsidRDefault="001E673D" w:rsidP="00E818E9">
      <w:pPr>
        <w:widowControl/>
        <w:rPr>
          <w:rFonts w:ascii="Times New Roman" w:hAnsi="Times New Roman"/>
        </w:rPr>
      </w:pPr>
    </w:p>
    <w:p w:rsidR="001E673D" w:rsidRPr="00E818E9" w:rsidRDefault="001E673D" w:rsidP="00E818E9">
      <w:pPr>
        <w:widowControl/>
        <w:numPr>
          <w:ilvl w:val="0"/>
          <w:numId w:val="13"/>
        </w:numPr>
        <w:rPr>
          <w:rFonts w:ascii="Times New Roman" w:hAnsi="Times New Roman"/>
        </w:rPr>
        <w:sectPr w:rsidR="001E673D" w:rsidRPr="00E818E9" w:rsidSect="001E673D">
          <w:endnotePr>
            <w:numFmt w:val="decimal"/>
          </w:endnotePr>
          <w:type w:val="continuous"/>
          <w:pgSz w:w="12240" w:h="15840"/>
          <w:pgMar w:top="1440" w:right="1440" w:bottom="1440" w:left="1440" w:header="1440" w:footer="1440" w:gutter="0"/>
          <w:cols w:space="720"/>
          <w:noEndnote/>
        </w:sectPr>
      </w:pPr>
    </w:p>
    <w:p w:rsidR="001E673D" w:rsidRDefault="00DC13E2" w:rsidP="00CB3DE9">
      <w:pPr>
        <w:widowControl/>
        <w:numPr>
          <w:ilvl w:val="0"/>
          <w:numId w:val="13"/>
        </w:numPr>
        <w:rPr>
          <w:rFonts w:ascii="Times New Roman" w:hAnsi="Times New Roman"/>
        </w:rPr>
      </w:pPr>
      <w:r w:rsidRPr="00CB3DE9">
        <w:rPr>
          <w:rFonts w:ascii="Times New Roman" w:hAnsi="Times New Roman"/>
        </w:rPr>
        <w:lastRenderedPageBreak/>
        <w:t>Form EIA-</w:t>
      </w:r>
      <w:r w:rsidR="00CB3DE9" w:rsidRPr="00CB3DE9">
        <w:rPr>
          <w:rFonts w:ascii="Times New Roman" w:hAnsi="Times New Roman"/>
        </w:rPr>
        <w:t>7A does</w:t>
      </w:r>
      <w:r w:rsidRPr="00CB3DE9">
        <w:rPr>
          <w:rFonts w:ascii="Times New Roman" w:hAnsi="Times New Roman"/>
        </w:rPr>
        <w:t xml:space="preserve"> not require m</w:t>
      </w:r>
      <w:r w:rsidR="001E673D" w:rsidRPr="00CB3DE9">
        <w:rPr>
          <w:rFonts w:ascii="Times New Roman" w:hAnsi="Times New Roman"/>
        </w:rPr>
        <w:t>ines with non-anthracite annual production of less than 25,000 short tons</w:t>
      </w:r>
      <w:r w:rsidRPr="00CB3DE9">
        <w:rPr>
          <w:rFonts w:ascii="Times New Roman" w:hAnsi="Times New Roman"/>
        </w:rPr>
        <w:t>,</w:t>
      </w:r>
      <w:r w:rsidR="001E673D" w:rsidRPr="00CB3DE9">
        <w:rPr>
          <w:rFonts w:ascii="Times New Roman" w:hAnsi="Times New Roman"/>
        </w:rPr>
        <w:t xml:space="preserve"> </w:t>
      </w:r>
      <w:r w:rsidRPr="00CB3DE9">
        <w:rPr>
          <w:rFonts w:ascii="Times New Roman" w:hAnsi="Times New Roman"/>
        </w:rPr>
        <w:t xml:space="preserve">anthracite coal mines that produced less than 10,000 short tons </w:t>
      </w:r>
      <w:r w:rsidR="001E673D" w:rsidRPr="00CB3DE9">
        <w:rPr>
          <w:rFonts w:ascii="Times New Roman" w:hAnsi="Times New Roman"/>
        </w:rPr>
        <w:t>and preparation plants recording fewer than 5,000 person hours annually to file</w:t>
      </w:r>
      <w:r w:rsidRPr="00CB3DE9">
        <w:rPr>
          <w:rFonts w:ascii="Times New Roman" w:hAnsi="Times New Roman"/>
        </w:rPr>
        <w:t xml:space="preserve"> a report. </w:t>
      </w:r>
    </w:p>
    <w:p w:rsidR="00CB3DE9" w:rsidRPr="00CB3DE9" w:rsidRDefault="00CB3DE9" w:rsidP="00CB3DE9">
      <w:pPr>
        <w:widowControl/>
        <w:ind w:left="720"/>
        <w:rPr>
          <w:rFonts w:ascii="Times New Roman" w:hAnsi="Times New Roman"/>
        </w:rPr>
      </w:pPr>
    </w:p>
    <w:p w:rsidR="001E673D" w:rsidRPr="00E818E9" w:rsidRDefault="001E673D" w:rsidP="00E818E9">
      <w:pPr>
        <w:widowControl/>
        <w:numPr>
          <w:ilvl w:val="0"/>
          <w:numId w:val="13"/>
        </w:numPr>
        <w:rPr>
          <w:rFonts w:ascii="Times New Roman" w:hAnsi="Times New Roman"/>
        </w:rPr>
      </w:pPr>
      <w:r w:rsidRPr="00E818E9">
        <w:rPr>
          <w:rFonts w:ascii="Times New Roman" w:hAnsi="Times New Roman"/>
        </w:rPr>
        <w:t xml:space="preserve">Form EIA-3 </w:t>
      </w:r>
      <w:r w:rsidR="00DC13E2">
        <w:rPr>
          <w:rFonts w:ascii="Times New Roman" w:hAnsi="Times New Roman"/>
        </w:rPr>
        <w:t xml:space="preserve">does not require </w:t>
      </w:r>
      <w:r w:rsidRPr="00E818E9">
        <w:rPr>
          <w:rFonts w:ascii="Times New Roman" w:hAnsi="Times New Roman"/>
        </w:rPr>
        <w:t xml:space="preserve">plants or entities consuming in </w:t>
      </w:r>
      <w:r w:rsidR="00DC13E2">
        <w:rPr>
          <w:rFonts w:ascii="Times New Roman" w:hAnsi="Times New Roman"/>
        </w:rPr>
        <w:t>less</w:t>
      </w:r>
      <w:r w:rsidR="00DC13E2" w:rsidRPr="00E818E9">
        <w:rPr>
          <w:rFonts w:ascii="Times New Roman" w:hAnsi="Times New Roman"/>
        </w:rPr>
        <w:t xml:space="preserve"> </w:t>
      </w:r>
      <w:r w:rsidR="00DC13E2">
        <w:rPr>
          <w:rFonts w:ascii="Times New Roman" w:hAnsi="Times New Roman"/>
        </w:rPr>
        <w:t>than</w:t>
      </w:r>
      <w:r w:rsidRPr="00E818E9">
        <w:rPr>
          <w:rFonts w:ascii="Times New Roman" w:hAnsi="Times New Roman"/>
        </w:rPr>
        <w:t xml:space="preserve"> 1,000 short tons of coal annually</w:t>
      </w:r>
      <w:r w:rsidR="00DC13E2">
        <w:rPr>
          <w:rFonts w:ascii="Times New Roman" w:hAnsi="Times New Roman"/>
        </w:rPr>
        <w:t xml:space="preserve"> to file a report</w:t>
      </w:r>
      <w:r w:rsidRPr="00E818E9">
        <w:rPr>
          <w:rFonts w:ascii="Times New Roman" w:hAnsi="Times New Roman"/>
        </w:rPr>
        <w:t xml:space="preserve">.  </w:t>
      </w:r>
    </w:p>
    <w:p w:rsidR="001E673D" w:rsidRPr="00E818E9" w:rsidRDefault="001E673D" w:rsidP="00E818E9">
      <w:pPr>
        <w:widowControl/>
        <w:rPr>
          <w:rFonts w:ascii="Times New Roman" w:hAnsi="Times New Roman"/>
        </w:rPr>
      </w:pPr>
    </w:p>
    <w:p w:rsidR="001E673D" w:rsidRDefault="001E673D" w:rsidP="00E818E9">
      <w:pPr>
        <w:widowControl/>
        <w:numPr>
          <w:ilvl w:val="0"/>
          <w:numId w:val="13"/>
        </w:numPr>
        <w:rPr>
          <w:rFonts w:ascii="Times New Roman" w:hAnsi="Times New Roman"/>
        </w:rPr>
      </w:pPr>
      <w:r w:rsidRPr="00E818E9">
        <w:rPr>
          <w:rFonts w:ascii="Times New Roman" w:hAnsi="Times New Roman"/>
        </w:rPr>
        <w:t>Form EIA-8A does not require companies (coal brokers, coal traders, and coal terminals) that owned less than 10,000 tons of coal stocks at the end of the reporting year and didn’t export any coal originating in the United States during the reporting year to file.  Companies that take custody (physical possession) of the coal and transport, but never own, the coal need not file.</w:t>
      </w:r>
    </w:p>
    <w:p w:rsidR="00B75931" w:rsidRDefault="00B75931" w:rsidP="00B75931">
      <w:pPr>
        <w:pStyle w:val="ListParagraph"/>
        <w:rPr>
          <w:rFonts w:ascii="Times New Roman" w:hAnsi="Times New Roman"/>
        </w:rPr>
      </w:pPr>
    </w:p>
    <w:p w:rsidR="00B75931" w:rsidRPr="00E818E9" w:rsidRDefault="00574BCB" w:rsidP="00E818E9">
      <w:pPr>
        <w:widowControl/>
        <w:numPr>
          <w:ilvl w:val="0"/>
          <w:numId w:val="13"/>
        </w:numPr>
        <w:rPr>
          <w:rFonts w:ascii="Times New Roman" w:hAnsi="Times New Roman"/>
        </w:rPr>
      </w:pPr>
      <w:r>
        <w:rPr>
          <w:rFonts w:ascii="Times New Roman" w:hAnsi="Times New Roman"/>
        </w:rPr>
        <w:t xml:space="preserve">Entities below the thresholds shown above are out of scope for reporting on these surveys.  </w:t>
      </w:r>
      <w:r w:rsidR="00B75931">
        <w:rPr>
          <w:rFonts w:ascii="Times New Roman" w:hAnsi="Times New Roman"/>
        </w:rPr>
        <w:t xml:space="preserve"> </w:t>
      </w:r>
    </w:p>
    <w:p w:rsidR="001E673D" w:rsidRPr="00E818E9" w:rsidRDefault="001E673D" w:rsidP="00E818E9">
      <w:pPr>
        <w:widowControl/>
        <w:rPr>
          <w:rFonts w:ascii="Times New Roman" w:hAnsi="Times New Roman"/>
        </w:rPr>
      </w:pPr>
    </w:p>
    <w:p w:rsidR="001E673D" w:rsidRPr="00E818E9" w:rsidRDefault="001E673D" w:rsidP="00E818E9">
      <w:pPr>
        <w:keepNext/>
        <w:widowControl/>
        <w:rPr>
          <w:rFonts w:ascii="Times New Roman" w:hAnsi="Times New Roman"/>
          <w:b/>
        </w:rPr>
      </w:pPr>
      <w:r w:rsidRPr="00E818E9">
        <w:rPr>
          <w:rFonts w:ascii="Times New Roman" w:hAnsi="Times New Roman"/>
          <w:b/>
        </w:rPr>
        <w:t xml:space="preserve">3.  </w:t>
      </w:r>
      <w:r w:rsidRPr="00E818E9">
        <w:rPr>
          <w:rFonts w:ascii="Times New Roman" w:hAnsi="Times New Roman"/>
          <w:b/>
          <w:u w:val="single"/>
        </w:rPr>
        <w:t>Maximizing the Response Rate</w:t>
      </w:r>
    </w:p>
    <w:p w:rsidR="001E673D" w:rsidRPr="00E818E9" w:rsidRDefault="001E673D" w:rsidP="00E818E9">
      <w:pPr>
        <w:keepNext/>
        <w:widowControl/>
        <w:rPr>
          <w:rFonts w:ascii="Times New Roman" w:hAnsi="Times New Roman"/>
        </w:rPr>
      </w:pPr>
    </w:p>
    <w:p w:rsidR="001E673D" w:rsidRPr="00E818E9" w:rsidRDefault="001E673D" w:rsidP="00E818E9">
      <w:pPr>
        <w:widowControl/>
        <w:rPr>
          <w:rFonts w:ascii="Times New Roman" w:hAnsi="Times New Roman"/>
        </w:rPr>
      </w:pPr>
      <w:r w:rsidRPr="00E818E9">
        <w:rPr>
          <w:rFonts w:ascii="Times New Roman" w:hAnsi="Times New Roman"/>
        </w:rPr>
        <w:t xml:space="preserve">To help ensure maximum response, EIA uses a two-pronged approach for the surveys with an Internet Data Collection (IDC) system (EIA-3 and EIA-7A).  </w:t>
      </w:r>
    </w:p>
    <w:p w:rsidR="001E673D" w:rsidRPr="00E818E9" w:rsidRDefault="001E673D" w:rsidP="00E818E9">
      <w:pPr>
        <w:widowControl/>
        <w:ind w:left="720"/>
        <w:rPr>
          <w:rFonts w:ascii="Times New Roman" w:hAnsi="Times New Roman"/>
        </w:rPr>
      </w:pPr>
    </w:p>
    <w:p w:rsidR="001E673D" w:rsidRPr="00E818E9" w:rsidRDefault="001E673D" w:rsidP="00E818E9">
      <w:pPr>
        <w:widowControl/>
        <w:numPr>
          <w:ilvl w:val="0"/>
          <w:numId w:val="14"/>
        </w:numPr>
        <w:jc w:val="both"/>
        <w:rPr>
          <w:rFonts w:ascii="Times New Roman" w:hAnsi="Times New Roman"/>
        </w:rPr>
      </w:pPr>
      <w:r w:rsidRPr="00E818E9">
        <w:rPr>
          <w:rFonts w:ascii="Times New Roman" w:hAnsi="Times New Roman"/>
        </w:rPr>
        <w:t xml:space="preserve">Approximately 7 to 10 business days before the start of the next reporting period, respondents on the latest respondent list are sent an email inquiring whether they will continue to submit, or if not, to reply with the name, telephone number, and e-mail address of the new preparer.  This advance query helps EIA keep its list of e-mail addresses and names current.  It is important to keep email addresses up to date because most communication is done via email messages.  </w:t>
      </w:r>
    </w:p>
    <w:p w:rsidR="001E673D" w:rsidRPr="00E818E9" w:rsidRDefault="001E673D" w:rsidP="00E818E9">
      <w:pPr>
        <w:widowControl/>
        <w:jc w:val="both"/>
        <w:rPr>
          <w:rFonts w:ascii="Times New Roman" w:hAnsi="Times New Roman"/>
        </w:rPr>
      </w:pPr>
    </w:p>
    <w:p w:rsidR="001E673D" w:rsidRPr="00E818E9" w:rsidRDefault="001E673D" w:rsidP="00E818E9">
      <w:pPr>
        <w:widowControl/>
        <w:numPr>
          <w:ilvl w:val="0"/>
          <w:numId w:val="14"/>
        </w:numPr>
        <w:jc w:val="both"/>
        <w:rPr>
          <w:rFonts w:ascii="Times New Roman" w:hAnsi="Times New Roman"/>
        </w:rPr>
      </w:pPr>
      <w:r w:rsidRPr="00E818E9">
        <w:rPr>
          <w:rFonts w:ascii="Times New Roman" w:hAnsi="Times New Roman"/>
        </w:rPr>
        <w:t xml:space="preserve">Email messages are sent to remind respondents of an upcoming due date.  Then, once the due date has passed, EIA sends email messages indicating overdue survey forms. If a respondent still does not submit the form, the company is contacted by telephone.  </w:t>
      </w:r>
      <w:r w:rsidR="00B75931" w:rsidRPr="00E818E9">
        <w:rPr>
          <w:rFonts w:ascii="Times New Roman" w:hAnsi="Times New Roman"/>
        </w:rPr>
        <w:t xml:space="preserve">For those surveys that are still outstanding at that time, the survey manager will begin making calls to the survey preparers, then their superiors, to increase awareness about the delinquent survey.  </w:t>
      </w:r>
      <w:r w:rsidRPr="00E818E9">
        <w:rPr>
          <w:rFonts w:ascii="Times New Roman" w:hAnsi="Times New Roman"/>
        </w:rPr>
        <w:t>Finally, EIA sends a noncompliance letter requesting submission by a specific date.</w:t>
      </w:r>
    </w:p>
    <w:p w:rsidR="001E673D" w:rsidRPr="00E818E9" w:rsidRDefault="001E673D" w:rsidP="00E818E9">
      <w:pPr>
        <w:widowControl/>
        <w:jc w:val="both"/>
        <w:rPr>
          <w:rFonts w:ascii="Times New Roman" w:hAnsi="Times New Roman"/>
        </w:rPr>
      </w:pPr>
    </w:p>
    <w:p w:rsidR="001E673D" w:rsidRPr="00E818E9" w:rsidRDefault="001E673D" w:rsidP="00E818E9">
      <w:pPr>
        <w:widowControl/>
        <w:rPr>
          <w:rFonts w:ascii="Times New Roman" w:hAnsi="Times New Roman"/>
        </w:rPr>
      </w:pPr>
      <w:r w:rsidRPr="00E818E9">
        <w:rPr>
          <w:rFonts w:ascii="Times New Roman" w:hAnsi="Times New Roman"/>
        </w:rPr>
        <w:t>Currently, Form EIA-8A is collected using a Secure File Transfer (SFT).  EIA plans to transition to an IDC system for the EIA-8A in the near future, depending on available resources.</w:t>
      </w:r>
    </w:p>
    <w:p w:rsidR="001E673D" w:rsidRPr="00E818E9" w:rsidRDefault="001E673D" w:rsidP="00E818E9">
      <w:pPr>
        <w:widowControl/>
        <w:jc w:val="both"/>
        <w:rPr>
          <w:rFonts w:ascii="Times New Roman" w:hAnsi="Times New Roman"/>
        </w:rPr>
      </w:pPr>
    </w:p>
    <w:p w:rsidR="001E673D" w:rsidRPr="00E818E9" w:rsidRDefault="001E673D" w:rsidP="00E818E9">
      <w:pPr>
        <w:widowControl/>
        <w:rPr>
          <w:rFonts w:ascii="Times New Roman" w:hAnsi="Times New Roman"/>
          <w:b/>
        </w:rPr>
      </w:pPr>
      <w:r w:rsidRPr="00E818E9">
        <w:rPr>
          <w:rFonts w:ascii="Times New Roman" w:hAnsi="Times New Roman"/>
          <w:b/>
        </w:rPr>
        <w:t xml:space="preserve">4.  </w:t>
      </w:r>
      <w:r w:rsidRPr="00E818E9">
        <w:rPr>
          <w:rFonts w:ascii="Times New Roman" w:hAnsi="Times New Roman"/>
          <w:b/>
          <w:u w:val="single"/>
        </w:rPr>
        <w:t>Test of the Procedures</w:t>
      </w:r>
    </w:p>
    <w:p w:rsidR="001E673D" w:rsidRPr="00E818E9" w:rsidRDefault="001E673D" w:rsidP="00E818E9">
      <w:pPr>
        <w:widowControl/>
        <w:rPr>
          <w:rFonts w:ascii="Times New Roman" w:hAnsi="Times New Roman"/>
        </w:rPr>
      </w:pPr>
    </w:p>
    <w:p w:rsidR="001E673D" w:rsidRPr="00E818E9" w:rsidRDefault="001E673D" w:rsidP="00E818E9">
      <w:pPr>
        <w:widowControl/>
        <w:rPr>
          <w:rFonts w:ascii="Times New Roman" w:hAnsi="Times New Roman"/>
        </w:rPr>
      </w:pPr>
      <w:r w:rsidRPr="00E818E9">
        <w:rPr>
          <w:rFonts w:ascii="Times New Roman" w:hAnsi="Times New Roman"/>
        </w:rPr>
        <w:t xml:space="preserve">Internet-based forms have been successfully used by EIA since 2004.  EIA draws upon respondent feedback and experiences on other EIA data surveys to improve edits, methodology, operations, and procedures.  </w:t>
      </w:r>
    </w:p>
    <w:p w:rsidR="001E673D" w:rsidRPr="00E818E9" w:rsidRDefault="001E673D" w:rsidP="00E818E9">
      <w:pPr>
        <w:widowControl/>
        <w:rPr>
          <w:rFonts w:ascii="Times New Roman" w:hAnsi="Times New Roman"/>
        </w:rPr>
      </w:pPr>
      <w:r w:rsidRPr="00E818E9">
        <w:rPr>
          <w:rFonts w:ascii="Times New Roman" w:hAnsi="Times New Roman"/>
        </w:rPr>
        <w:t xml:space="preserve">                            </w:t>
      </w:r>
    </w:p>
    <w:p w:rsidR="001E673D" w:rsidRPr="00E818E9" w:rsidRDefault="001E673D" w:rsidP="00E818E9">
      <w:pPr>
        <w:widowControl/>
        <w:rPr>
          <w:rFonts w:ascii="Times New Roman" w:hAnsi="Times New Roman"/>
          <w:b/>
        </w:rPr>
      </w:pPr>
      <w:r w:rsidRPr="00E818E9">
        <w:rPr>
          <w:rFonts w:ascii="Times New Roman" w:hAnsi="Times New Roman"/>
          <w:b/>
        </w:rPr>
        <w:t xml:space="preserve">5.  </w:t>
      </w:r>
      <w:r w:rsidRPr="00E818E9">
        <w:rPr>
          <w:rFonts w:ascii="Times New Roman" w:hAnsi="Times New Roman"/>
          <w:b/>
          <w:u w:val="single"/>
        </w:rPr>
        <w:t>Statistical Consultations</w:t>
      </w:r>
      <w:r w:rsidRPr="00E818E9">
        <w:rPr>
          <w:rFonts w:ascii="Times New Roman" w:hAnsi="Times New Roman"/>
          <w:b/>
        </w:rPr>
        <w:t xml:space="preserve">  </w:t>
      </w:r>
    </w:p>
    <w:p w:rsidR="001E673D" w:rsidRPr="00E818E9" w:rsidRDefault="001E673D" w:rsidP="00E818E9">
      <w:pPr>
        <w:widowControl/>
        <w:rPr>
          <w:rFonts w:ascii="Times New Roman" w:hAnsi="Times New Roman"/>
        </w:rPr>
      </w:pPr>
    </w:p>
    <w:p w:rsidR="001E673D" w:rsidRPr="00E818E9" w:rsidRDefault="001E673D" w:rsidP="00E818E9">
      <w:pPr>
        <w:widowControl/>
        <w:rPr>
          <w:rFonts w:ascii="Times New Roman" w:hAnsi="Times New Roman"/>
        </w:rPr>
        <w:sectPr w:rsidR="001E673D" w:rsidRPr="00E818E9">
          <w:endnotePr>
            <w:numFmt w:val="decimal"/>
          </w:endnotePr>
          <w:type w:val="continuous"/>
          <w:pgSz w:w="12240" w:h="15840"/>
          <w:pgMar w:top="1440" w:right="1440" w:bottom="1440" w:left="1440" w:header="1440" w:footer="1440" w:gutter="0"/>
          <w:cols w:space="720"/>
          <w:noEndnote/>
        </w:sectPr>
      </w:pPr>
    </w:p>
    <w:p w:rsidR="001E673D" w:rsidRPr="00E818E9" w:rsidRDefault="001E673D" w:rsidP="00E818E9">
      <w:pPr>
        <w:widowControl/>
        <w:rPr>
          <w:rFonts w:ascii="Times New Roman" w:hAnsi="Times New Roman"/>
        </w:rPr>
      </w:pPr>
      <w:r w:rsidRPr="00E818E9">
        <w:rPr>
          <w:rFonts w:ascii="Times New Roman" w:hAnsi="Times New Roman"/>
        </w:rPr>
        <w:lastRenderedPageBreak/>
        <w:t xml:space="preserve">The data collection for the Form EIA-20 would be done by contracted services if surveys are needed.  The data collection for the Forms EIA-3, </w:t>
      </w:r>
      <w:r w:rsidR="00AB5662">
        <w:rPr>
          <w:rFonts w:ascii="Times New Roman" w:hAnsi="Times New Roman"/>
        </w:rPr>
        <w:t xml:space="preserve">EIA-5, </w:t>
      </w:r>
      <w:r w:rsidRPr="00E818E9">
        <w:rPr>
          <w:rFonts w:ascii="Times New Roman" w:hAnsi="Times New Roman"/>
        </w:rPr>
        <w:t>EIA-7A, and EIA-8A is done by the Office of Oil, Gas, and Coal Supply Statistics (OGCSS), Office of Energy Statistics, with contractor assistance. The OGCSS will also handle Form</w:t>
      </w:r>
      <w:r w:rsidR="00AB5662">
        <w:rPr>
          <w:rFonts w:ascii="Times New Roman" w:hAnsi="Times New Roman"/>
        </w:rPr>
        <w:t>s EIA-1, EIA-4, and</w:t>
      </w:r>
      <w:r w:rsidRPr="00E818E9">
        <w:rPr>
          <w:rFonts w:ascii="Times New Roman" w:hAnsi="Times New Roman"/>
        </w:rPr>
        <w:t xml:space="preserve"> EIA-6</w:t>
      </w:r>
      <w:r w:rsidR="00AB5662">
        <w:rPr>
          <w:rFonts w:ascii="Times New Roman" w:hAnsi="Times New Roman"/>
        </w:rPr>
        <w:t>Q</w:t>
      </w:r>
      <w:r w:rsidRPr="00E818E9">
        <w:rPr>
          <w:rFonts w:ascii="Times New Roman" w:hAnsi="Times New Roman"/>
        </w:rPr>
        <w:t>, if activated.  The OGCSS conducts analysis of all forms.  For more information, please contact Tejasvi Raghuveer at (202) 586-8926.</w:t>
      </w:r>
    </w:p>
    <w:p w:rsidR="001E673D" w:rsidRPr="007F0DD5" w:rsidRDefault="001E673D" w:rsidP="00E818E9">
      <w:pPr>
        <w:pStyle w:val="Default"/>
        <w:rPr>
          <w:rFonts w:ascii="Times New Roman" w:hAnsi="Times New Roman" w:cs="Times New Roman"/>
        </w:rPr>
      </w:pPr>
    </w:p>
    <w:p w:rsidR="001E673D" w:rsidRPr="007F0DD5" w:rsidRDefault="001E673D" w:rsidP="00E818E9">
      <w:pPr>
        <w:pStyle w:val="Default"/>
        <w:rPr>
          <w:rFonts w:ascii="Times New Roman" w:hAnsi="Times New Roman" w:cs="Times New Roman"/>
        </w:rPr>
      </w:pPr>
    </w:p>
    <w:p w:rsidR="001E673D" w:rsidRPr="006E42C7" w:rsidRDefault="001E673D" w:rsidP="00E818E9">
      <w:pPr>
        <w:pStyle w:val="a"/>
        <w:widowControl/>
        <w:tabs>
          <w:tab w:val="left" w:pos="-1440"/>
        </w:tabs>
        <w:contextualSpacing/>
        <w:rPr>
          <w:rFonts w:ascii="Times New Roman" w:hAnsi="Times New Roman"/>
        </w:rPr>
      </w:pPr>
    </w:p>
    <w:p w:rsidR="00D878CC" w:rsidRPr="006E42C7" w:rsidRDefault="00D878CC" w:rsidP="00E818E9">
      <w:pPr>
        <w:widowControl/>
        <w:ind w:left="720"/>
        <w:contextualSpacing/>
        <w:rPr>
          <w:rFonts w:ascii="Times New Roman" w:hAnsi="Times New Roman"/>
        </w:rPr>
      </w:pPr>
    </w:p>
    <w:p w:rsidR="008478C0" w:rsidRPr="008478C0" w:rsidRDefault="008478C0" w:rsidP="00CC6F16">
      <w:pPr>
        <w:jc w:val="center"/>
        <w:rPr>
          <w:rFonts w:ascii="Times New Roman" w:hAnsi="Times New Roman"/>
        </w:rPr>
      </w:pPr>
    </w:p>
    <w:sectPr w:rsidR="008478C0" w:rsidRPr="008478C0" w:rsidSect="00261312">
      <w:foot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CFA" w:rsidRDefault="00EA5CFA">
      <w:r>
        <w:separator/>
      </w:r>
    </w:p>
  </w:endnote>
  <w:endnote w:type="continuationSeparator" w:id="0">
    <w:p w:rsidR="00EA5CFA" w:rsidRDefault="00EA5C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36" w:rsidRDefault="00005136">
    <w:pPr>
      <w:spacing w:line="240" w:lineRule="exact"/>
    </w:pPr>
  </w:p>
  <w:p w:rsidR="00005136" w:rsidRPr="005E28E8" w:rsidRDefault="00005136" w:rsidP="009C798F">
    <w:pPr>
      <w:tabs>
        <w:tab w:val="center" w:pos="4680"/>
      </w:tabs>
      <w:jc w:val="center"/>
      <w:rPr>
        <w:rFonts w:ascii="Times New Roman" w:hAnsi="Times New Roman"/>
      </w:rPr>
    </w:pPr>
    <w:r w:rsidRPr="005E28E8">
      <w:rPr>
        <w:rFonts w:ascii="Times New Roman" w:hAnsi="Times New Roman"/>
      </w:rPr>
      <w:t xml:space="preserve">Coal Program Package – </w:t>
    </w:r>
    <w:r>
      <w:rPr>
        <w:rFonts w:ascii="Times New Roman" w:hAnsi="Times New Roman"/>
      </w:rPr>
      <w:t>June 2013</w:t>
    </w:r>
  </w:p>
  <w:p w:rsidR="00005136" w:rsidRDefault="00005136"/>
  <w:p w:rsidR="00005136" w:rsidRPr="00A12641" w:rsidRDefault="007D2D08">
    <w:pPr>
      <w:framePr w:w="9361" w:wrap="notBeside" w:vAnchor="text" w:hAnchor="text" w:x="1" w:y="1"/>
      <w:jc w:val="center"/>
      <w:rPr>
        <w:rFonts w:ascii="Times New Roman" w:hAnsi="Times New Roman"/>
      </w:rPr>
    </w:pPr>
    <w:r w:rsidRPr="00A12641">
      <w:rPr>
        <w:rFonts w:ascii="Times New Roman" w:hAnsi="Times New Roman"/>
      </w:rPr>
      <w:fldChar w:fldCharType="begin"/>
    </w:r>
    <w:r w:rsidR="00005136" w:rsidRPr="00A12641">
      <w:rPr>
        <w:rFonts w:ascii="Times New Roman" w:hAnsi="Times New Roman"/>
      </w:rPr>
      <w:instrText xml:space="preserve">PAGE </w:instrText>
    </w:r>
    <w:r w:rsidRPr="00A12641">
      <w:rPr>
        <w:rFonts w:ascii="Times New Roman" w:hAnsi="Times New Roman"/>
      </w:rPr>
      <w:fldChar w:fldCharType="separate"/>
    </w:r>
    <w:r w:rsidR="00005136">
      <w:rPr>
        <w:rFonts w:ascii="Times New Roman" w:hAnsi="Times New Roman"/>
        <w:noProof/>
      </w:rPr>
      <w:t>2</w:t>
    </w:r>
    <w:r w:rsidRPr="00A12641">
      <w:rPr>
        <w:rFonts w:ascii="Times New Roman" w:hAnsi="Times New Roman"/>
      </w:rPr>
      <w:fldChar w:fldCharType="end"/>
    </w:r>
  </w:p>
  <w:p w:rsidR="00005136" w:rsidRDefault="000051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CFA" w:rsidRDefault="00EA5CFA">
      <w:r>
        <w:separator/>
      </w:r>
    </w:p>
  </w:footnote>
  <w:footnote w:type="continuationSeparator" w:id="0">
    <w:p w:rsidR="00EA5CFA" w:rsidRDefault="00EA5C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504178"/>
    <w:lvl w:ilvl="0">
      <w:numFmt w:val="decimal"/>
      <w:lvlText w:val="*"/>
      <w:lvlJc w:val="left"/>
    </w:lvl>
  </w:abstractNum>
  <w:abstractNum w:abstractNumId="1">
    <w:nsid w:val="05177BD3"/>
    <w:multiLevelType w:val="hybridMultilevel"/>
    <w:tmpl w:val="FE1A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D4891"/>
    <w:multiLevelType w:val="multilevel"/>
    <w:tmpl w:val="C7C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C57B5"/>
    <w:multiLevelType w:val="hybridMultilevel"/>
    <w:tmpl w:val="E5FEE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EB6BE7"/>
    <w:multiLevelType w:val="hybridMultilevel"/>
    <w:tmpl w:val="B94A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B2641"/>
    <w:multiLevelType w:val="hybridMultilevel"/>
    <w:tmpl w:val="76B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392D6F"/>
    <w:multiLevelType w:val="hybridMultilevel"/>
    <w:tmpl w:val="981A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690696"/>
    <w:multiLevelType w:val="hybridMultilevel"/>
    <w:tmpl w:val="802E0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154E27"/>
    <w:multiLevelType w:val="hybridMultilevel"/>
    <w:tmpl w:val="F552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CC6C92"/>
    <w:multiLevelType w:val="hybridMultilevel"/>
    <w:tmpl w:val="FCBA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79196A"/>
    <w:multiLevelType w:val="hybridMultilevel"/>
    <w:tmpl w:val="49D0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5F650F"/>
    <w:multiLevelType w:val="hybridMultilevel"/>
    <w:tmpl w:val="6EB6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F9031F"/>
    <w:multiLevelType w:val="hybridMultilevel"/>
    <w:tmpl w:val="CC4281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7D271F91"/>
    <w:multiLevelType w:val="hybridMultilevel"/>
    <w:tmpl w:val="75D4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160"/>
        <w:lvlJc w:val="left"/>
        <w:pPr>
          <w:ind w:left="2160" w:hanging="2160"/>
        </w:pPr>
        <w:rPr>
          <w:rFonts w:ascii="WP MathA" w:hAnsi="WP MathA" w:hint="default"/>
        </w:rPr>
      </w:lvl>
    </w:lvlOverride>
  </w:num>
  <w:num w:numId="2">
    <w:abstractNumId w:val="7"/>
  </w:num>
  <w:num w:numId="3">
    <w:abstractNumId w:val="9"/>
  </w:num>
  <w:num w:numId="4">
    <w:abstractNumId w:val="11"/>
  </w:num>
  <w:num w:numId="5">
    <w:abstractNumId w:val="13"/>
  </w:num>
  <w:num w:numId="6">
    <w:abstractNumId w:val="5"/>
  </w:num>
  <w:num w:numId="7">
    <w:abstractNumId w:val="12"/>
  </w:num>
  <w:num w:numId="8">
    <w:abstractNumId w:val="10"/>
  </w:num>
  <w:num w:numId="9">
    <w:abstractNumId w:val="12"/>
  </w:num>
  <w:num w:numId="10">
    <w:abstractNumId w:val="2"/>
  </w:num>
  <w:num w:numId="11">
    <w:abstractNumId w:val="6"/>
  </w:num>
  <w:num w:numId="12">
    <w:abstractNumId w:val="8"/>
  </w:num>
  <w:num w:numId="13">
    <w:abstractNumId w:val="1"/>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6E7585"/>
    <w:rsid w:val="00005136"/>
    <w:rsid w:val="000249D4"/>
    <w:rsid w:val="00027CEA"/>
    <w:rsid w:val="00040028"/>
    <w:rsid w:val="00040ED7"/>
    <w:rsid w:val="00041323"/>
    <w:rsid w:val="000601F8"/>
    <w:rsid w:val="000636A1"/>
    <w:rsid w:val="00065388"/>
    <w:rsid w:val="00070AB2"/>
    <w:rsid w:val="00071B2A"/>
    <w:rsid w:val="00076553"/>
    <w:rsid w:val="00077294"/>
    <w:rsid w:val="000814C9"/>
    <w:rsid w:val="000874D8"/>
    <w:rsid w:val="000942E9"/>
    <w:rsid w:val="00097CEF"/>
    <w:rsid w:val="000E16F9"/>
    <w:rsid w:val="00105FB7"/>
    <w:rsid w:val="001107FC"/>
    <w:rsid w:val="0011656D"/>
    <w:rsid w:val="00116AF3"/>
    <w:rsid w:val="0012204C"/>
    <w:rsid w:val="0012748A"/>
    <w:rsid w:val="00127FD5"/>
    <w:rsid w:val="00137B09"/>
    <w:rsid w:val="00142C76"/>
    <w:rsid w:val="00144C79"/>
    <w:rsid w:val="00146914"/>
    <w:rsid w:val="00150B94"/>
    <w:rsid w:val="0015379B"/>
    <w:rsid w:val="00154E63"/>
    <w:rsid w:val="00156F32"/>
    <w:rsid w:val="00172FB4"/>
    <w:rsid w:val="001740B6"/>
    <w:rsid w:val="001919A1"/>
    <w:rsid w:val="001B2F8D"/>
    <w:rsid w:val="001D729A"/>
    <w:rsid w:val="001E2EA0"/>
    <w:rsid w:val="001E53FC"/>
    <w:rsid w:val="001E673D"/>
    <w:rsid w:val="001F733B"/>
    <w:rsid w:val="00210588"/>
    <w:rsid w:val="0023277A"/>
    <w:rsid w:val="00234ABE"/>
    <w:rsid w:val="00245243"/>
    <w:rsid w:val="00261312"/>
    <w:rsid w:val="002622B7"/>
    <w:rsid w:val="0026715E"/>
    <w:rsid w:val="002705DD"/>
    <w:rsid w:val="002975E0"/>
    <w:rsid w:val="002A383B"/>
    <w:rsid w:val="002C3B5B"/>
    <w:rsid w:val="002D4EB6"/>
    <w:rsid w:val="002E134C"/>
    <w:rsid w:val="002E198E"/>
    <w:rsid w:val="002E6F86"/>
    <w:rsid w:val="002F0EA7"/>
    <w:rsid w:val="002F797B"/>
    <w:rsid w:val="00310D4C"/>
    <w:rsid w:val="0035595B"/>
    <w:rsid w:val="0036405B"/>
    <w:rsid w:val="00371308"/>
    <w:rsid w:val="00371393"/>
    <w:rsid w:val="0038241A"/>
    <w:rsid w:val="00387F72"/>
    <w:rsid w:val="003A1947"/>
    <w:rsid w:val="003A248A"/>
    <w:rsid w:val="003B3B18"/>
    <w:rsid w:val="003B516A"/>
    <w:rsid w:val="003B5531"/>
    <w:rsid w:val="003C0ED9"/>
    <w:rsid w:val="003D2C6C"/>
    <w:rsid w:val="003D3F3C"/>
    <w:rsid w:val="003E205D"/>
    <w:rsid w:val="003E2F90"/>
    <w:rsid w:val="003E715E"/>
    <w:rsid w:val="003F45DB"/>
    <w:rsid w:val="00414E7D"/>
    <w:rsid w:val="004303AB"/>
    <w:rsid w:val="00431718"/>
    <w:rsid w:val="00442745"/>
    <w:rsid w:val="00447526"/>
    <w:rsid w:val="00450F7C"/>
    <w:rsid w:val="004550CF"/>
    <w:rsid w:val="00457CEE"/>
    <w:rsid w:val="0046682F"/>
    <w:rsid w:val="004716B5"/>
    <w:rsid w:val="00486B9E"/>
    <w:rsid w:val="00493D11"/>
    <w:rsid w:val="00497741"/>
    <w:rsid w:val="004C3815"/>
    <w:rsid w:val="004C39EB"/>
    <w:rsid w:val="004D3C50"/>
    <w:rsid w:val="004E6D1E"/>
    <w:rsid w:val="004F1A12"/>
    <w:rsid w:val="004F2048"/>
    <w:rsid w:val="004F2831"/>
    <w:rsid w:val="00504610"/>
    <w:rsid w:val="0051237A"/>
    <w:rsid w:val="00512CBE"/>
    <w:rsid w:val="00532121"/>
    <w:rsid w:val="0053320A"/>
    <w:rsid w:val="00550895"/>
    <w:rsid w:val="00563B70"/>
    <w:rsid w:val="00565B1A"/>
    <w:rsid w:val="00566291"/>
    <w:rsid w:val="00566F99"/>
    <w:rsid w:val="00574A0E"/>
    <w:rsid w:val="00574BCB"/>
    <w:rsid w:val="00575FD1"/>
    <w:rsid w:val="00585926"/>
    <w:rsid w:val="0059587D"/>
    <w:rsid w:val="005A2474"/>
    <w:rsid w:val="005B32D7"/>
    <w:rsid w:val="005B44DA"/>
    <w:rsid w:val="005B598D"/>
    <w:rsid w:val="005C21DF"/>
    <w:rsid w:val="005D2544"/>
    <w:rsid w:val="005E28E8"/>
    <w:rsid w:val="00607A88"/>
    <w:rsid w:val="00613CF6"/>
    <w:rsid w:val="006158F9"/>
    <w:rsid w:val="0062122B"/>
    <w:rsid w:val="006239CC"/>
    <w:rsid w:val="00624277"/>
    <w:rsid w:val="006308F8"/>
    <w:rsid w:val="006352B2"/>
    <w:rsid w:val="006410C7"/>
    <w:rsid w:val="006437A7"/>
    <w:rsid w:val="0064465E"/>
    <w:rsid w:val="00644F42"/>
    <w:rsid w:val="00650B85"/>
    <w:rsid w:val="00650DB9"/>
    <w:rsid w:val="006709D3"/>
    <w:rsid w:val="00672A3A"/>
    <w:rsid w:val="00694973"/>
    <w:rsid w:val="00695639"/>
    <w:rsid w:val="006B2578"/>
    <w:rsid w:val="006D3814"/>
    <w:rsid w:val="006D3856"/>
    <w:rsid w:val="006E42C7"/>
    <w:rsid w:val="006E7585"/>
    <w:rsid w:val="006F32AF"/>
    <w:rsid w:val="007017F4"/>
    <w:rsid w:val="00702166"/>
    <w:rsid w:val="00703DD4"/>
    <w:rsid w:val="00734CAB"/>
    <w:rsid w:val="007358D1"/>
    <w:rsid w:val="00737871"/>
    <w:rsid w:val="0074012E"/>
    <w:rsid w:val="007465A1"/>
    <w:rsid w:val="00770BFF"/>
    <w:rsid w:val="00771AB6"/>
    <w:rsid w:val="00780103"/>
    <w:rsid w:val="00780708"/>
    <w:rsid w:val="00790350"/>
    <w:rsid w:val="007A077A"/>
    <w:rsid w:val="007A501C"/>
    <w:rsid w:val="007C3B31"/>
    <w:rsid w:val="007D2268"/>
    <w:rsid w:val="007D2D08"/>
    <w:rsid w:val="007D6644"/>
    <w:rsid w:val="007E264F"/>
    <w:rsid w:val="00800EF8"/>
    <w:rsid w:val="0080450A"/>
    <w:rsid w:val="00817870"/>
    <w:rsid w:val="008273AD"/>
    <w:rsid w:val="00842C72"/>
    <w:rsid w:val="0084737C"/>
    <w:rsid w:val="008478C0"/>
    <w:rsid w:val="00850F65"/>
    <w:rsid w:val="00852913"/>
    <w:rsid w:val="00863B6C"/>
    <w:rsid w:val="00863BC1"/>
    <w:rsid w:val="00865E71"/>
    <w:rsid w:val="00886B11"/>
    <w:rsid w:val="008B2430"/>
    <w:rsid w:val="008C17FC"/>
    <w:rsid w:val="008C33FF"/>
    <w:rsid w:val="008D1AB3"/>
    <w:rsid w:val="008D216A"/>
    <w:rsid w:val="008D654F"/>
    <w:rsid w:val="008F13F3"/>
    <w:rsid w:val="00904FE6"/>
    <w:rsid w:val="00905BC0"/>
    <w:rsid w:val="00917260"/>
    <w:rsid w:val="00921A60"/>
    <w:rsid w:val="0093044C"/>
    <w:rsid w:val="00932FD4"/>
    <w:rsid w:val="00943F26"/>
    <w:rsid w:val="0094457A"/>
    <w:rsid w:val="00944EE8"/>
    <w:rsid w:val="009742DB"/>
    <w:rsid w:val="00974E90"/>
    <w:rsid w:val="00981766"/>
    <w:rsid w:val="00982E66"/>
    <w:rsid w:val="00984218"/>
    <w:rsid w:val="009954B1"/>
    <w:rsid w:val="009A1E26"/>
    <w:rsid w:val="009A574A"/>
    <w:rsid w:val="009A7CD3"/>
    <w:rsid w:val="009B6D4A"/>
    <w:rsid w:val="009C798F"/>
    <w:rsid w:val="00A0114D"/>
    <w:rsid w:val="00A07039"/>
    <w:rsid w:val="00A12641"/>
    <w:rsid w:val="00A126C9"/>
    <w:rsid w:val="00A80417"/>
    <w:rsid w:val="00A80CF9"/>
    <w:rsid w:val="00A935D9"/>
    <w:rsid w:val="00A93E6D"/>
    <w:rsid w:val="00AB5662"/>
    <w:rsid w:val="00AC448C"/>
    <w:rsid w:val="00AE14BC"/>
    <w:rsid w:val="00AF215A"/>
    <w:rsid w:val="00B04B37"/>
    <w:rsid w:val="00B410AE"/>
    <w:rsid w:val="00B41441"/>
    <w:rsid w:val="00B414DC"/>
    <w:rsid w:val="00B47026"/>
    <w:rsid w:val="00B641AF"/>
    <w:rsid w:val="00B648CC"/>
    <w:rsid w:val="00B74E9C"/>
    <w:rsid w:val="00B75931"/>
    <w:rsid w:val="00B7653D"/>
    <w:rsid w:val="00B956CF"/>
    <w:rsid w:val="00BB3508"/>
    <w:rsid w:val="00BC750D"/>
    <w:rsid w:val="00BD33DF"/>
    <w:rsid w:val="00BE1008"/>
    <w:rsid w:val="00BE2C1A"/>
    <w:rsid w:val="00BF4016"/>
    <w:rsid w:val="00BF5C6D"/>
    <w:rsid w:val="00C0233D"/>
    <w:rsid w:val="00C029ED"/>
    <w:rsid w:val="00C107FE"/>
    <w:rsid w:val="00C10F99"/>
    <w:rsid w:val="00C11D4A"/>
    <w:rsid w:val="00C2535F"/>
    <w:rsid w:val="00C26B43"/>
    <w:rsid w:val="00C31A8F"/>
    <w:rsid w:val="00C36D5F"/>
    <w:rsid w:val="00C452CC"/>
    <w:rsid w:val="00C55C53"/>
    <w:rsid w:val="00C64AB1"/>
    <w:rsid w:val="00C66309"/>
    <w:rsid w:val="00C7446F"/>
    <w:rsid w:val="00C74506"/>
    <w:rsid w:val="00C80EFB"/>
    <w:rsid w:val="00C91BF9"/>
    <w:rsid w:val="00CA5675"/>
    <w:rsid w:val="00CB0FDE"/>
    <w:rsid w:val="00CB3DE9"/>
    <w:rsid w:val="00CB4C62"/>
    <w:rsid w:val="00CB770D"/>
    <w:rsid w:val="00CC1B3D"/>
    <w:rsid w:val="00CC6F16"/>
    <w:rsid w:val="00CE3C36"/>
    <w:rsid w:val="00CE6243"/>
    <w:rsid w:val="00CF19C0"/>
    <w:rsid w:val="00CF754F"/>
    <w:rsid w:val="00D23D96"/>
    <w:rsid w:val="00D5474D"/>
    <w:rsid w:val="00D602DE"/>
    <w:rsid w:val="00D80A08"/>
    <w:rsid w:val="00D85C42"/>
    <w:rsid w:val="00D878CC"/>
    <w:rsid w:val="00D9155E"/>
    <w:rsid w:val="00D92485"/>
    <w:rsid w:val="00D94966"/>
    <w:rsid w:val="00DB372F"/>
    <w:rsid w:val="00DB6158"/>
    <w:rsid w:val="00DC0ADD"/>
    <w:rsid w:val="00DC13E2"/>
    <w:rsid w:val="00DE5546"/>
    <w:rsid w:val="00E04900"/>
    <w:rsid w:val="00E316E5"/>
    <w:rsid w:val="00E35B1D"/>
    <w:rsid w:val="00E370C4"/>
    <w:rsid w:val="00E4119D"/>
    <w:rsid w:val="00E60A6E"/>
    <w:rsid w:val="00E76B67"/>
    <w:rsid w:val="00E81419"/>
    <w:rsid w:val="00E818E9"/>
    <w:rsid w:val="00E85E54"/>
    <w:rsid w:val="00E94748"/>
    <w:rsid w:val="00E96838"/>
    <w:rsid w:val="00E973FE"/>
    <w:rsid w:val="00EA5999"/>
    <w:rsid w:val="00EA5CFA"/>
    <w:rsid w:val="00EC124C"/>
    <w:rsid w:val="00EE2DB4"/>
    <w:rsid w:val="00EE3AF1"/>
    <w:rsid w:val="00EE5CFA"/>
    <w:rsid w:val="00F24F65"/>
    <w:rsid w:val="00F31AC7"/>
    <w:rsid w:val="00F37424"/>
    <w:rsid w:val="00F45850"/>
    <w:rsid w:val="00F60464"/>
    <w:rsid w:val="00F65BFD"/>
    <w:rsid w:val="00F80F91"/>
    <w:rsid w:val="00F9702F"/>
    <w:rsid w:val="00FA3648"/>
    <w:rsid w:val="00FA7681"/>
    <w:rsid w:val="00FB6BD9"/>
    <w:rsid w:val="00FC6693"/>
    <w:rsid w:val="00FE41F1"/>
    <w:rsid w:val="00FE6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312"/>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261312"/>
    <w:pPr>
      <w:keepNext/>
      <w:widowControl/>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61312"/>
  </w:style>
  <w:style w:type="paragraph" w:customStyle="1" w:styleId="a">
    <w:name w:val="_"/>
    <w:basedOn w:val="Normal"/>
    <w:link w:val="Char"/>
    <w:rsid w:val="00261312"/>
    <w:pPr>
      <w:ind w:left="720" w:hanging="720"/>
    </w:pPr>
  </w:style>
  <w:style w:type="paragraph" w:styleId="BodyTextIndent">
    <w:name w:val="Body Text Indent"/>
    <w:basedOn w:val="Normal"/>
    <w:rsid w:val="00261312"/>
    <w:pPr>
      <w:ind w:firstLine="720"/>
    </w:pPr>
    <w:rPr>
      <w:rFonts w:ascii="CG Times" w:hAnsi="CG Times"/>
    </w:rPr>
  </w:style>
  <w:style w:type="paragraph" w:styleId="BodyTextIndent2">
    <w:name w:val="Body Text Indent 2"/>
    <w:basedOn w:val="Normal"/>
    <w:rsid w:val="00261312"/>
    <w:pPr>
      <w:widowControl/>
      <w:autoSpaceDE/>
      <w:autoSpaceDN/>
      <w:adjustRightInd/>
      <w:spacing w:line="480" w:lineRule="auto"/>
      <w:ind w:firstLine="720"/>
    </w:pPr>
    <w:rPr>
      <w:rFonts w:ascii="Times New Roman" w:hAnsi="Times New Roman"/>
      <w:szCs w:val="20"/>
    </w:rPr>
  </w:style>
  <w:style w:type="paragraph" w:styleId="Header">
    <w:name w:val="header"/>
    <w:basedOn w:val="Normal"/>
    <w:rsid w:val="00261312"/>
    <w:pPr>
      <w:tabs>
        <w:tab w:val="center" w:pos="4320"/>
        <w:tab w:val="right" w:pos="8640"/>
      </w:tabs>
    </w:pPr>
  </w:style>
  <w:style w:type="paragraph" w:styleId="Footer">
    <w:name w:val="footer"/>
    <w:basedOn w:val="Normal"/>
    <w:rsid w:val="00261312"/>
    <w:pPr>
      <w:tabs>
        <w:tab w:val="center" w:pos="4320"/>
        <w:tab w:val="right" w:pos="8640"/>
      </w:tabs>
    </w:pPr>
  </w:style>
  <w:style w:type="paragraph" w:styleId="BodyTextIndent3">
    <w:name w:val="Body Text Indent 3"/>
    <w:basedOn w:val="Normal"/>
    <w:rsid w:val="00261312"/>
    <w:pPr>
      <w:widowControl/>
      <w:ind w:left="720"/>
      <w:jc w:val="center"/>
    </w:pPr>
    <w:rPr>
      <w:rFonts w:ascii="Times New Roman" w:hAnsi="Times New Roman"/>
    </w:rPr>
  </w:style>
  <w:style w:type="paragraph" w:styleId="BalloonText">
    <w:name w:val="Balloon Text"/>
    <w:basedOn w:val="Normal"/>
    <w:semiHidden/>
    <w:rsid w:val="008273AD"/>
    <w:rPr>
      <w:rFonts w:ascii="Tahoma" w:hAnsi="Tahoma" w:cs="Tahoma"/>
      <w:sz w:val="16"/>
      <w:szCs w:val="16"/>
    </w:rPr>
  </w:style>
  <w:style w:type="character" w:styleId="CommentReference">
    <w:name w:val="annotation reference"/>
    <w:uiPriority w:val="99"/>
    <w:rsid w:val="00E4119D"/>
    <w:rPr>
      <w:sz w:val="16"/>
      <w:szCs w:val="16"/>
    </w:rPr>
  </w:style>
  <w:style w:type="paragraph" w:styleId="CommentText">
    <w:name w:val="annotation text"/>
    <w:basedOn w:val="Normal"/>
    <w:link w:val="CommentTextChar"/>
    <w:uiPriority w:val="99"/>
    <w:semiHidden/>
    <w:rsid w:val="00E4119D"/>
    <w:rPr>
      <w:sz w:val="20"/>
      <w:szCs w:val="20"/>
    </w:rPr>
  </w:style>
  <w:style w:type="paragraph" w:styleId="CommentSubject">
    <w:name w:val="annotation subject"/>
    <w:basedOn w:val="CommentText"/>
    <w:next w:val="CommentText"/>
    <w:semiHidden/>
    <w:rsid w:val="00E4119D"/>
    <w:rPr>
      <w:b/>
      <w:bCs/>
    </w:rPr>
  </w:style>
  <w:style w:type="character" w:styleId="Hyperlink">
    <w:name w:val="Hyperlink"/>
    <w:rsid w:val="00512CBE"/>
    <w:rPr>
      <w:color w:val="0000FF"/>
      <w:u w:val="single"/>
    </w:rPr>
  </w:style>
  <w:style w:type="character" w:customStyle="1" w:styleId="Char">
    <w:name w:val="_ Char"/>
    <w:link w:val="a"/>
    <w:rsid w:val="005B598D"/>
    <w:rPr>
      <w:rFonts w:ascii="Courier" w:hAnsi="Courier"/>
      <w:sz w:val="24"/>
      <w:szCs w:val="24"/>
      <w:lang w:val="en-US" w:eastAsia="en-US" w:bidi="ar-SA"/>
    </w:rPr>
  </w:style>
  <w:style w:type="paragraph" w:styleId="BodyText">
    <w:name w:val="Body Text"/>
    <w:basedOn w:val="Normal"/>
    <w:rsid w:val="008478C0"/>
    <w:pPr>
      <w:widowControl/>
      <w:autoSpaceDE/>
      <w:autoSpaceDN/>
      <w:adjustRightInd/>
    </w:pPr>
    <w:rPr>
      <w:rFonts w:ascii="Times New Roman" w:hAnsi="Times New Roman"/>
      <w:b/>
      <w:bCs/>
    </w:rPr>
  </w:style>
  <w:style w:type="paragraph" w:styleId="NormalWeb">
    <w:name w:val="Normal (Web)"/>
    <w:basedOn w:val="Normal"/>
    <w:rsid w:val="008478C0"/>
    <w:pPr>
      <w:widowControl/>
      <w:autoSpaceDE/>
      <w:autoSpaceDN/>
      <w:adjustRightInd/>
      <w:spacing w:before="100" w:beforeAutospacing="1" w:after="100" w:afterAutospacing="1"/>
    </w:pPr>
    <w:rPr>
      <w:rFonts w:ascii="Times New Roman" w:hAnsi="Times New Roman"/>
    </w:rPr>
  </w:style>
  <w:style w:type="character" w:customStyle="1" w:styleId="reportbold1">
    <w:name w:val="report_bold1"/>
    <w:rsid w:val="008478C0"/>
    <w:rPr>
      <w:rFonts w:ascii="Arial" w:hAnsi="Arial" w:cs="Arial" w:hint="default"/>
      <w:b/>
      <w:bCs/>
      <w:sz w:val="20"/>
      <w:szCs w:val="20"/>
    </w:rPr>
  </w:style>
  <w:style w:type="paragraph" w:styleId="BlockText">
    <w:name w:val="Block Text"/>
    <w:basedOn w:val="Normal"/>
    <w:rsid w:val="00AF215A"/>
    <w:pPr>
      <w:widowControl/>
      <w:autoSpaceDE/>
      <w:autoSpaceDN/>
      <w:adjustRightInd/>
      <w:ind w:left="576" w:right="576"/>
    </w:pPr>
    <w:rPr>
      <w:rFonts w:ascii="Times New Roman" w:hAnsi="Times New Roman"/>
    </w:rPr>
  </w:style>
  <w:style w:type="paragraph" w:customStyle="1" w:styleId="Default">
    <w:name w:val="Default"/>
    <w:rsid w:val="00575FD1"/>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uiPriority w:val="99"/>
    <w:semiHidden/>
    <w:rsid w:val="00BF4016"/>
    <w:rPr>
      <w:rFonts w:ascii="Courier" w:hAnsi="Courier"/>
    </w:rPr>
  </w:style>
  <w:style w:type="paragraph" w:styleId="ListParagraph">
    <w:name w:val="List Paragraph"/>
    <w:basedOn w:val="Normal"/>
    <w:uiPriority w:val="34"/>
    <w:qFormat/>
    <w:rsid w:val="00B7593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widowControl/>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link w:val="Char"/>
    <w:pPr>
      <w:ind w:left="720" w:hanging="720"/>
    </w:pPr>
  </w:style>
  <w:style w:type="paragraph" w:styleId="BodyTextIndent">
    <w:name w:val="Body Text Indent"/>
    <w:basedOn w:val="Normal"/>
    <w:pPr>
      <w:ind w:firstLine="720"/>
    </w:pPr>
    <w:rPr>
      <w:rFonts w:ascii="CG Times" w:hAnsi="CG Times"/>
    </w:rPr>
  </w:style>
  <w:style w:type="paragraph" w:styleId="BodyTextIndent2">
    <w:name w:val="Body Text Indent 2"/>
    <w:basedOn w:val="Normal"/>
    <w:pPr>
      <w:widowControl/>
      <w:autoSpaceDE/>
      <w:autoSpaceDN/>
      <w:adjustRightInd/>
      <w:spacing w:line="480" w:lineRule="auto"/>
      <w:ind w:firstLine="720"/>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widowControl/>
      <w:ind w:left="720"/>
      <w:jc w:val="center"/>
    </w:pPr>
    <w:rPr>
      <w:rFonts w:ascii="Times New Roman" w:hAnsi="Times New Roman"/>
    </w:rPr>
  </w:style>
  <w:style w:type="paragraph" w:styleId="BalloonText">
    <w:name w:val="Balloon Text"/>
    <w:basedOn w:val="Normal"/>
    <w:semiHidden/>
    <w:rsid w:val="008273AD"/>
    <w:rPr>
      <w:rFonts w:ascii="Tahoma" w:hAnsi="Tahoma" w:cs="Tahoma"/>
      <w:sz w:val="16"/>
      <w:szCs w:val="16"/>
    </w:rPr>
  </w:style>
  <w:style w:type="character" w:styleId="CommentReference">
    <w:name w:val="annotation reference"/>
    <w:uiPriority w:val="99"/>
    <w:semiHidden/>
    <w:rsid w:val="00E4119D"/>
    <w:rPr>
      <w:sz w:val="16"/>
      <w:szCs w:val="16"/>
    </w:rPr>
  </w:style>
  <w:style w:type="paragraph" w:styleId="CommentText">
    <w:name w:val="annotation text"/>
    <w:basedOn w:val="Normal"/>
    <w:link w:val="CommentTextChar"/>
    <w:uiPriority w:val="99"/>
    <w:semiHidden/>
    <w:rsid w:val="00E4119D"/>
    <w:rPr>
      <w:sz w:val="20"/>
      <w:szCs w:val="20"/>
    </w:rPr>
  </w:style>
  <w:style w:type="paragraph" w:styleId="CommentSubject">
    <w:name w:val="annotation subject"/>
    <w:basedOn w:val="CommentText"/>
    <w:next w:val="CommentText"/>
    <w:semiHidden/>
    <w:rsid w:val="00E4119D"/>
    <w:rPr>
      <w:b/>
      <w:bCs/>
    </w:rPr>
  </w:style>
  <w:style w:type="character" w:styleId="Hyperlink">
    <w:name w:val="Hyperlink"/>
    <w:rsid w:val="00512CBE"/>
    <w:rPr>
      <w:color w:val="0000FF"/>
      <w:u w:val="single"/>
    </w:rPr>
  </w:style>
  <w:style w:type="character" w:customStyle="1" w:styleId="Char">
    <w:name w:val="_ Char"/>
    <w:link w:val="a"/>
    <w:rsid w:val="005B598D"/>
    <w:rPr>
      <w:rFonts w:ascii="Courier" w:hAnsi="Courier"/>
      <w:sz w:val="24"/>
      <w:szCs w:val="24"/>
      <w:lang w:val="en-US" w:eastAsia="en-US" w:bidi="ar-SA"/>
    </w:rPr>
  </w:style>
  <w:style w:type="paragraph" w:styleId="BodyText">
    <w:name w:val="Body Text"/>
    <w:basedOn w:val="Normal"/>
    <w:rsid w:val="008478C0"/>
    <w:pPr>
      <w:widowControl/>
      <w:autoSpaceDE/>
      <w:autoSpaceDN/>
      <w:adjustRightInd/>
    </w:pPr>
    <w:rPr>
      <w:rFonts w:ascii="Times New Roman" w:hAnsi="Times New Roman"/>
      <w:b/>
      <w:bCs/>
    </w:rPr>
  </w:style>
  <w:style w:type="paragraph" w:styleId="NormalWeb">
    <w:name w:val="Normal (Web)"/>
    <w:basedOn w:val="Normal"/>
    <w:rsid w:val="008478C0"/>
    <w:pPr>
      <w:widowControl/>
      <w:autoSpaceDE/>
      <w:autoSpaceDN/>
      <w:adjustRightInd/>
      <w:spacing w:before="100" w:beforeAutospacing="1" w:after="100" w:afterAutospacing="1"/>
    </w:pPr>
    <w:rPr>
      <w:rFonts w:ascii="Times New Roman" w:hAnsi="Times New Roman"/>
    </w:rPr>
  </w:style>
  <w:style w:type="character" w:customStyle="1" w:styleId="reportbold1">
    <w:name w:val="report_bold1"/>
    <w:rsid w:val="008478C0"/>
    <w:rPr>
      <w:rFonts w:ascii="Arial" w:hAnsi="Arial" w:cs="Arial" w:hint="default"/>
      <w:b/>
      <w:bCs/>
      <w:sz w:val="20"/>
      <w:szCs w:val="20"/>
    </w:rPr>
  </w:style>
  <w:style w:type="paragraph" w:styleId="BlockText">
    <w:name w:val="Block Text"/>
    <w:basedOn w:val="Normal"/>
    <w:rsid w:val="00AF215A"/>
    <w:pPr>
      <w:widowControl/>
      <w:autoSpaceDE/>
      <w:autoSpaceDN/>
      <w:adjustRightInd/>
      <w:ind w:left="576" w:right="576"/>
    </w:pPr>
    <w:rPr>
      <w:rFonts w:ascii="Times New Roman" w:hAnsi="Times New Roman"/>
    </w:rPr>
  </w:style>
  <w:style w:type="paragraph" w:customStyle="1" w:styleId="Default">
    <w:name w:val="Default"/>
    <w:rsid w:val="00575FD1"/>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uiPriority w:val="99"/>
    <w:semiHidden/>
    <w:rsid w:val="00BF4016"/>
    <w:rPr>
      <w:rFonts w:ascii="Courier" w:hAnsi="Courier"/>
    </w:rPr>
  </w:style>
  <w:style w:type="paragraph" w:styleId="ListParagraph">
    <w:name w:val="List Paragraph"/>
    <w:basedOn w:val="Normal"/>
    <w:uiPriority w:val="34"/>
    <w:qFormat/>
    <w:rsid w:val="00B75931"/>
    <w:pPr>
      <w:ind w:left="720"/>
    </w:pPr>
  </w:style>
</w:styles>
</file>

<file path=word/webSettings.xml><?xml version="1.0" encoding="utf-8"?>
<w:webSettings xmlns:r="http://schemas.openxmlformats.org/officeDocument/2006/relationships" xmlns:w="http://schemas.openxmlformats.org/wordprocessingml/2006/main">
  <w:divs>
    <w:div w:id="284701291">
      <w:bodyDiv w:val="1"/>
      <w:marLeft w:val="0"/>
      <w:marRight w:val="0"/>
      <w:marTop w:val="0"/>
      <w:marBottom w:val="0"/>
      <w:divBdr>
        <w:top w:val="none" w:sz="0" w:space="0" w:color="auto"/>
        <w:left w:val="none" w:sz="0" w:space="0" w:color="auto"/>
        <w:bottom w:val="none" w:sz="0" w:space="0" w:color="auto"/>
        <w:right w:val="none" w:sz="0" w:space="0" w:color="auto"/>
      </w:divBdr>
    </w:div>
    <w:div w:id="329215595">
      <w:bodyDiv w:val="1"/>
      <w:marLeft w:val="0"/>
      <w:marRight w:val="0"/>
      <w:marTop w:val="0"/>
      <w:marBottom w:val="0"/>
      <w:divBdr>
        <w:top w:val="none" w:sz="0" w:space="0" w:color="auto"/>
        <w:left w:val="none" w:sz="0" w:space="0" w:color="auto"/>
        <w:bottom w:val="none" w:sz="0" w:space="0" w:color="auto"/>
        <w:right w:val="none" w:sz="0" w:space="0" w:color="auto"/>
      </w:divBdr>
    </w:div>
    <w:div w:id="522206978">
      <w:bodyDiv w:val="1"/>
      <w:marLeft w:val="0"/>
      <w:marRight w:val="0"/>
      <w:marTop w:val="0"/>
      <w:marBottom w:val="0"/>
      <w:divBdr>
        <w:top w:val="none" w:sz="0" w:space="0" w:color="auto"/>
        <w:left w:val="none" w:sz="0" w:space="0" w:color="auto"/>
        <w:bottom w:val="none" w:sz="0" w:space="0" w:color="auto"/>
        <w:right w:val="none" w:sz="0" w:space="0" w:color="auto"/>
      </w:divBdr>
    </w:div>
    <w:div w:id="703597938">
      <w:bodyDiv w:val="1"/>
      <w:marLeft w:val="0"/>
      <w:marRight w:val="0"/>
      <w:marTop w:val="0"/>
      <w:marBottom w:val="0"/>
      <w:divBdr>
        <w:top w:val="none" w:sz="0" w:space="0" w:color="auto"/>
        <w:left w:val="none" w:sz="0" w:space="0" w:color="auto"/>
        <w:bottom w:val="none" w:sz="0" w:space="0" w:color="auto"/>
        <w:right w:val="none" w:sz="0" w:space="0" w:color="auto"/>
      </w:divBdr>
    </w:div>
    <w:div w:id="1125005606">
      <w:bodyDiv w:val="1"/>
      <w:marLeft w:val="0"/>
      <w:marRight w:val="0"/>
      <w:marTop w:val="0"/>
      <w:marBottom w:val="0"/>
      <w:divBdr>
        <w:top w:val="none" w:sz="0" w:space="0" w:color="auto"/>
        <w:left w:val="none" w:sz="0" w:space="0" w:color="auto"/>
        <w:bottom w:val="none" w:sz="0" w:space="0" w:color="auto"/>
        <w:right w:val="none" w:sz="0" w:space="0" w:color="auto"/>
      </w:divBdr>
    </w:div>
    <w:div w:id="1402212088">
      <w:bodyDiv w:val="1"/>
      <w:marLeft w:val="0"/>
      <w:marRight w:val="0"/>
      <w:marTop w:val="0"/>
      <w:marBottom w:val="0"/>
      <w:divBdr>
        <w:top w:val="none" w:sz="0" w:space="0" w:color="auto"/>
        <w:left w:val="none" w:sz="0" w:space="0" w:color="auto"/>
        <w:bottom w:val="none" w:sz="0" w:space="0" w:color="auto"/>
        <w:right w:val="none" w:sz="0" w:space="0" w:color="auto"/>
      </w:divBdr>
    </w:div>
    <w:div w:id="14097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D34CA-ABE6-4071-9542-16B7489F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DOE/EIA</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wwa</dc:creator>
  <cp:lastModifiedBy>Lawrence Stroud</cp:lastModifiedBy>
  <cp:revision>2</cp:revision>
  <cp:lastPrinted>2011-03-02T17:33:00Z</cp:lastPrinted>
  <dcterms:created xsi:type="dcterms:W3CDTF">2013-12-20T19:21:00Z</dcterms:created>
  <dcterms:modified xsi:type="dcterms:W3CDTF">2013-12-20T19:21:00Z</dcterms:modified>
</cp:coreProperties>
</file>