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0C" w:rsidRDefault="00002B0C">
      <w:pPr>
        <w:jc w:val="center"/>
        <w:rPr>
          <w:rFonts w:ascii="Times New Roman" w:hAnsi="Times New Roman"/>
          <w:sz w:val="24"/>
        </w:rPr>
      </w:pPr>
      <w:r>
        <w:rPr>
          <w:rFonts w:ascii="Times New Roman" w:hAnsi="Times New Roman"/>
          <w:sz w:val="24"/>
        </w:rPr>
        <w:t>Supporting Statement for VA Form 21-535</w:t>
      </w:r>
    </w:p>
    <w:p w:rsidR="00002B0C" w:rsidRDefault="00002B0C">
      <w:pPr>
        <w:jc w:val="center"/>
        <w:rPr>
          <w:rFonts w:ascii="Times New Roman" w:hAnsi="Times New Roman"/>
          <w:sz w:val="24"/>
        </w:rPr>
      </w:pPr>
      <w:r>
        <w:rPr>
          <w:rFonts w:ascii="Times New Roman" w:hAnsi="Times New Roman"/>
          <w:sz w:val="24"/>
        </w:rPr>
        <w:t>Application for Dependency and Indemnity Compensation by Parent(s)</w:t>
      </w:r>
    </w:p>
    <w:p w:rsidR="00002B0C" w:rsidRDefault="00002B0C">
      <w:pPr>
        <w:jc w:val="center"/>
        <w:rPr>
          <w:rFonts w:ascii="Times New Roman" w:hAnsi="Times New Roman"/>
          <w:sz w:val="24"/>
        </w:rPr>
      </w:pPr>
      <w:r>
        <w:rPr>
          <w:rFonts w:ascii="Times New Roman" w:hAnsi="Times New Roman"/>
          <w:sz w:val="24"/>
        </w:rPr>
        <w:t>(Including Accrued Benefits and Death Compensation, When Applicable)</w:t>
      </w:r>
    </w:p>
    <w:p w:rsidR="00002B0C" w:rsidRDefault="00002B0C">
      <w:pPr>
        <w:jc w:val="center"/>
        <w:rPr>
          <w:rFonts w:ascii="Times New Roman" w:hAnsi="Times New Roman"/>
          <w:sz w:val="24"/>
        </w:rPr>
      </w:pPr>
      <w:r>
        <w:rPr>
          <w:rFonts w:ascii="Times New Roman" w:hAnsi="Times New Roman"/>
          <w:sz w:val="24"/>
        </w:rPr>
        <w:t>(2900-0005)</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38 U.S.C. 1121 and 1310 provide for payment of Dependency and Indemnity Compensation (DIC) or death compensation to parents of veterans whose deaths are service connected.  Parents must also meet income limitations for DIC and death compensation. 38 U.S.C. 5121 provides for payment of accrued benefits.  Information is requested by this form under the authority of 38 U.S.C. 501(a</w:t>
      </w:r>
      <w:proofErr w:type="gramStart"/>
      <w:r>
        <w:rPr>
          <w:rFonts w:ascii="Times New Roman" w:hAnsi="Times New Roman"/>
          <w:sz w:val="24"/>
        </w:rPr>
        <w:t>)(</w:t>
      </w:r>
      <w:proofErr w:type="gramEnd"/>
      <w:r>
        <w:rPr>
          <w:rFonts w:ascii="Times New Roman" w:hAnsi="Times New Roman"/>
          <w:sz w:val="24"/>
        </w:rPr>
        <w:t>2).</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2.  VA Form 21-535 is used for the sole purpose of gathering the necessary information to determine a parent’s eligibility, dependency and income, as applicable, for the death benefit sought.  </w:t>
      </w:r>
    </w:p>
    <w:p w:rsidR="00002B0C" w:rsidRDefault="00002B0C">
      <w:pPr>
        <w:rPr>
          <w:rFonts w:ascii="Times New Roman" w:hAnsi="Times New Roman"/>
          <w:sz w:val="24"/>
        </w:rPr>
      </w:pPr>
    </w:p>
    <w:p w:rsidR="00002B0C" w:rsidRDefault="00002B0C">
      <w:pPr>
        <w:rPr>
          <w:rFonts w:ascii="Times New Roman" w:hAnsi="Times New Roman"/>
          <w:snapToGrid w:val="0"/>
          <w:sz w:val="24"/>
        </w:rPr>
      </w:pPr>
      <w:r>
        <w:rPr>
          <w:rFonts w:ascii="Times New Roman" w:hAnsi="Times New Roman"/>
          <w:sz w:val="24"/>
        </w:rPr>
        <w:t>3. VA Form 21-535 is available as a fillable form on the VBA website for downloading by claimants. Claimants may print and submit applications non-electronically.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w:t>
      </w:r>
      <w:r w:rsidR="00587E57">
        <w:rPr>
          <w:rFonts w:ascii="Times New Roman" w:hAnsi="Times New Roman"/>
          <w:sz w:val="24"/>
        </w:rPr>
        <w:t xml:space="preserve">gnized signature technology.  </w:t>
      </w:r>
      <w:r>
        <w:rPr>
          <w:rFonts w:ascii="Times New Roman" w:hAnsi="Times New Roman"/>
          <w:sz w:val="24"/>
        </w:rPr>
        <w:t xml:space="preserve">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VA Form 21-535 is not currently available in VONAPP; however, the form is scheduled to be </w:t>
      </w:r>
      <w:r>
        <w:rPr>
          <w:rFonts w:ascii="Times New Roman" w:hAnsi="Times New Roman"/>
          <w:snapToGrid w:val="0"/>
          <w:sz w:val="24"/>
        </w:rPr>
        <w:t>added to VONAPP when the resources become available.</w:t>
      </w:r>
    </w:p>
    <w:p w:rsidR="00002B0C" w:rsidRDefault="00002B0C">
      <w:pPr>
        <w:rPr>
          <w:rFonts w:ascii="Times New Roman" w:hAnsi="Times New Roman"/>
          <w:sz w:val="24"/>
        </w:rPr>
      </w:pPr>
      <w:r>
        <w:rPr>
          <w:rFonts w:ascii="Times New Roman" w:hAnsi="Times New Roman"/>
          <w:sz w:val="24"/>
        </w:rPr>
        <w:t xml:space="preserve">    </w:t>
      </w:r>
    </w:p>
    <w:p w:rsidR="00002B0C" w:rsidRDefault="00002B0C">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5.  The collection of information does not involve small businesses or entities.</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6.  The VA compensation and pension programs require claimants to file an application for benefits subsequent to the death of the veteran to determine eligibility for the benefit. Without this information, entitlement to benefits could not be determined.  </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8.  The Department notice was published in the Federal Register on </w:t>
      </w:r>
      <w:r w:rsidR="000B0025">
        <w:rPr>
          <w:rFonts w:ascii="Times New Roman" w:hAnsi="Times New Roman"/>
          <w:sz w:val="24"/>
        </w:rPr>
        <w:t>September 28, 2011</w:t>
      </w:r>
      <w:r>
        <w:rPr>
          <w:rFonts w:ascii="Times New Roman" w:hAnsi="Times New Roman"/>
          <w:sz w:val="24"/>
        </w:rPr>
        <w:t xml:space="preserve">, page </w:t>
      </w:r>
      <w:r w:rsidR="000B0025">
        <w:rPr>
          <w:rFonts w:ascii="Times New Roman" w:hAnsi="Times New Roman"/>
          <w:sz w:val="24"/>
        </w:rPr>
        <w:t>60132</w:t>
      </w:r>
      <w:r>
        <w:rPr>
          <w:rFonts w:ascii="Times New Roman" w:hAnsi="Times New Roman"/>
          <w:sz w:val="24"/>
        </w:rPr>
        <w:t xml:space="preserve">.  </w:t>
      </w:r>
      <w:r w:rsidR="000B0025">
        <w:rPr>
          <w:rFonts w:ascii="Times New Roman" w:hAnsi="Times New Roman"/>
          <w:sz w:val="24"/>
        </w:rPr>
        <w:t>There were n</w:t>
      </w:r>
      <w:r>
        <w:rPr>
          <w:rFonts w:ascii="Times New Roman" w:hAnsi="Times New Roman"/>
          <w:sz w:val="24"/>
        </w:rPr>
        <w:t>o comments were received</w:t>
      </w:r>
      <w:r w:rsidR="000B0025">
        <w:rPr>
          <w:rFonts w:ascii="Times New Roman" w:hAnsi="Times New Roman"/>
          <w:sz w:val="24"/>
        </w:rPr>
        <w:t xml:space="preserve"> in response to this notice</w:t>
      </w:r>
      <w:r>
        <w:rPr>
          <w:rFonts w:ascii="Times New Roman" w:hAnsi="Times New Roman"/>
          <w:sz w:val="24"/>
        </w:rPr>
        <w:t>.</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9.  No payments or gifts to respondents have been made under this collection of information.</w:t>
      </w:r>
    </w:p>
    <w:p w:rsidR="00002B0C" w:rsidRDefault="00002B0C">
      <w:pPr>
        <w:rPr>
          <w:rFonts w:ascii="Times New Roman" w:hAnsi="Times New Roman"/>
          <w:sz w:val="24"/>
        </w:rPr>
      </w:pPr>
    </w:p>
    <w:p w:rsidR="00F55EDC" w:rsidRDefault="00002B0C" w:rsidP="00F55EDC">
      <w:pPr>
        <w:pStyle w:val="BodyText3"/>
        <w:rPr>
          <w:szCs w:val="24"/>
        </w:rPr>
      </w:pPr>
      <w:r>
        <w:t xml:space="preserve">10.  </w:t>
      </w:r>
      <w:r w:rsidR="00857686" w:rsidRPr="00857686">
        <w:rPr>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11.  There are no questions of a sensitive nature.</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12.  Estimate of Information Collection Burden.</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w:t>
      </w:r>
      <w:r w:rsidR="00587E57">
        <w:rPr>
          <w:rFonts w:ascii="Times New Roman" w:hAnsi="Times New Roman"/>
          <w:sz w:val="24"/>
        </w:rPr>
        <w:t>1,783</w:t>
      </w:r>
      <w:r>
        <w:rPr>
          <w:rFonts w:ascii="Times New Roman" w:hAnsi="Times New Roman"/>
          <w:sz w:val="24"/>
        </w:rPr>
        <w:t xml:space="preserve"> per year.</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w:t>
      </w:r>
      <w:r w:rsidR="00587E57">
        <w:rPr>
          <w:rFonts w:ascii="Times New Roman" w:hAnsi="Times New Roman"/>
          <w:sz w:val="24"/>
        </w:rPr>
        <w:t>2,140</w:t>
      </w:r>
      <w:r>
        <w:rPr>
          <w:rFonts w:ascii="Times New Roman" w:hAnsi="Times New Roman"/>
          <w:sz w:val="24"/>
        </w:rPr>
        <w:t xml:space="preserve"> hours.</w:t>
      </w:r>
    </w:p>
    <w:p w:rsidR="00002B0C" w:rsidRDefault="00002B0C">
      <w:pPr>
        <w:rPr>
          <w:rFonts w:ascii="Times New Roman" w:hAnsi="Times New Roman"/>
          <w:sz w:val="24"/>
        </w:rPr>
      </w:pPr>
    </w:p>
    <w:p w:rsidR="00002B0C" w:rsidRDefault="00002B0C">
      <w:pPr>
        <w:pStyle w:val="BodyText3"/>
      </w:pPr>
      <w:proofErr w:type="gramStart"/>
      <w:r>
        <w:t>d.  The</w:t>
      </w:r>
      <w:proofErr w:type="gramEnd"/>
      <w:r>
        <w:t xml:space="preserve"> estimated completion time of 1 hour, 12 minutes is based on review by staff personnel and previous usage of this form.</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w:t>
      </w:r>
      <w:r w:rsidR="00587E57">
        <w:rPr>
          <w:rFonts w:ascii="Times New Roman" w:hAnsi="Times New Roman"/>
          <w:sz w:val="24"/>
        </w:rPr>
        <w:t>32,</w:t>
      </w:r>
      <w:r w:rsidR="00C90D0A">
        <w:rPr>
          <w:rFonts w:ascii="Times New Roman" w:hAnsi="Times New Roman"/>
          <w:sz w:val="24"/>
        </w:rPr>
        <w:t>100</w:t>
      </w:r>
      <w:r w:rsidR="00587E57">
        <w:rPr>
          <w:rFonts w:ascii="Times New Roman" w:hAnsi="Times New Roman"/>
          <w:sz w:val="24"/>
        </w:rPr>
        <w:t xml:space="preserve"> </w:t>
      </w:r>
      <w:r>
        <w:rPr>
          <w:rFonts w:ascii="Times New Roman" w:hAnsi="Times New Roman"/>
          <w:sz w:val="24"/>
        </w:rPr>
        <w:t>(</w:t>
      </w:r>
      <w:r w:rsidR="00587E57">
        <w:rPr>
          <w:rFonts w:ascii="Times New Roman" w:hAnsi="Times New Roman"/>
          <w:sz w:val="24"/>
        </w:rPr>
        <w:t>2,140</w:t>
      </w:r>
      <w:r>
        <w:rPr>
          <w:rFonts w:ascii="Times New Roman" w:hAnsi="Times New Roman"/>
          <w:sz w:val="24"/>
        </w:rPr>
        <w:t xml:space="preserve"> hours x $15 per hour).</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13.  This submission does not involve any recordkeeping costs.</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14.  Estimated Costs to the Federal Government:</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587E57">
        <w:rPr>
          <w:rFonts w:ascii="Times New Roman" w:hAnsi="Times New Roman"/>
          <w:sz w:val="24"/>
        </w:rPr>
        <w:t>215,317</w:t>
      </w:r>
    </w:p>
    <w:p w:rsidR="00002B0C" w:rsidRDefault="00002B0C">
      <w:pPr>
        <w:tabs>
          <w:tab w:val="left" w:pos="480"/>
          <w:tab w:val="right" w:pos="4680"/>
          <w:tab w:val="right" w:pos="8640"/>
        </w:tabs>
        <w:ind w:right="684"/>
        <w:rPr>
          <w:rFonts w:ascii="Times New Roman" w:hAnsi="Times New Roman"/>
          <w:sz w:val="24"/>
        </w:rPr>
      </w:pPr>
    </w:p>
    <w:p w:rsidR="00002B0C" w:rsidRDefault="00002B0C">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F55EDC">
        <w:rPr>
          <w:rFonts w:ascii="Times New Roman" w:hAnsi="Times New Roman"/>
          <w:sz w:val="24"/>
        </w:rPr>
        <w:t>40.66</w:t>
      </w:r>
      <w:r>
        <w:rPr>
          <w:rFonts w:ascii="Times New Roman" w:hAnsi="Times New Roman"/>
          <w:sz w:val="24"/>
        </w:rPr>
        <w:t xml:space="preserve"> x </w:t>
      </w:r>
      <w:r w:rsidR="00587E57">
        <w:rPr>
          <w:rFonts w:ascii="Times New Roman" w:hAnsi="Times New Roman"/>
          <w:sz w:val="24"/>
        </w:rPr>
        <w:t>2,140</w:t>
      </w:r>
      <w:r>
        <w:rPr>
          <w:rFonts w:ascii="Times New Roman" w:hAnsi="Times New Roman"/>
          <w:sz w:val="24"/>
        </w:rPr>
        <w:t xml:space="preserve"> x   72/60 minutes =      $</w:t>
      </w:r>
      <w:r w:rsidR="00587E57">
        <w:rPr>
          <w:rFonts w:ascii="Times New Roman" w:hAnsi="Times New Roman"/>
          <w:sz w:val="24"/>
        </w:rPr>
        <w:t>86,996</w:t>
      </w:r>
      <w:r>
        <w:rPr>
          <w:rFonts w:ascii="Times New Roman" w:hAnsi="Times New Roman"/>
          <w:sz w:val="24"/>
        </w:rPr>
        <w:t>)</w:t>
      </w:r>
    </w:p>
    <w:p w:rsidR="00002B0C" w:rsidRDefault="00002B0C">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F55EDC">
        <w:rPr>
          <w:rFonts w:ascii="Times New Roman" w:hAnsi="Times New Roman"/>
          <w:sz w:val="24"/>
        </w:rPr>
        <w:t>28.04</w:t>
      </w:r>
      <w:r w:rsidR="00587E57">
        <w:rPr>
          <w:rFonts w:ascii="Times New Roman" w:hAnsi="Times New Roman"/>
          <w:sz w:val="24"/>
        </w:rPr>
        <w:t xml:space="preserve"> x 2,140</w:t>
      </w:r>
      <w:r>
        <w:rPr>
          <w:rFonts w:ascii="Times New Roman" w:hAnsi="Times New Roman"/>
          <w:sz w:val="24"/>
        </w:rPr>
        <w:t xml:space="preserve"> x 154/60 minutes =      $</w:t>
      </w:r>
      <w:r w:rsidR="00587E57">
        <w:rPr>
          <w:rFonts w:ascii="Times New Roman" w:hAnsi="Times New Roman"/>
          <w:sz w:val="24"/>
        </w:rPr>
        <w:t>128,321</w:t>
      </w:r>
      <w:r>
        <w:rPr>
          <w:rFonts w:ascii="Times New Roman" w:hAnsi="Times New Roman"/>
          <w:sz w:val="24"/>
        </w:rPr>
        <w:t>)</w:t>
      </w:r>
    </w:p>
    <w:p w:rsidR="00002B0C" w:rsidRDefault="00002B0C">
      <w:pPr>
        <w:tabs>
          <w:tab w:val="left" w:pos="480"/>
          <w:tab w:val="right" w:pos="4680"/>
          <w:tab w:val="right" w:pos="8640"/>
        </w:tabs>
        <w:ind w:right="684"/>
        <w:rPr>
          <w:rFonts w:ascii="Times New Roman" w:hAnsi="Times New Roman"/>
          <w:sz w:val="24"/>
        </w:rPr>
      </w:pPr>
    </w:p>
    <w:p w:rsidR="00002B0C" w:rsidRDefault="00002B0C">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w:t>
      </w:r>
      <w:r w:rsidR="00587E57">
        <w:rPr>
          <w:rFonts w:ascii="Times New Roman" w:hAnsi="Times New Roman"/>
          <w:sz w:val="24"/>
        </w:rPr>
        <w:t>inting</w:t>
      </w:r>
      <w:proofErr w:type="gramEnd"/>
      <w:r w:rsidR="00587E57">
        <w:rPr>
          <w:rFonts w:ascii="Times New Roman" w:hAnsi="Times New Roman"/>
          <w:sz w:val="24"/>
        </w:rPr>
        <w:t xml:space="preserve"> and production cost ($90 per thousand)</w:t>
      </w:r>
      <w:r w:rsidR="00587E57">
        <w:rPr>
          <w:rFonts w:ascii="Times New Roman" w:hAnsi="Times New Roman"/>
          <w:sz w:val="24"/>
        </w:rPr>
        <w:tab/>
      </w:r>
      <w:r w:rsidR="00587E57">
        <w:rPr>
          <w:rFonts w:ascii="Times New Roman" w:hAnsi="Times New Roman"/>
          <w:sz w:val="24"/>
        </w:rPr>
        <w:tab/>
        <w:t>$160</w:t>
      </w:r>
    </w:p>
    <w:p w:rsidR="00002B0C" w:rsidRDefault="00002B0C">
      <w:pPr>
        <w:tabs>
          <w:tab w:val="left" w:pos="480"/>
          <w:tab w:val="right" w:pos="6120"/>
          <w:tab w:val="right" w:pos="8640"/>
        </w:tabs>
        <w:ind w:right="684"/>
        <w:rPr>
          <w:rFonts w:ascii="Times New Roman" w:hAnsi="Times New Roman"/>
          <w:sz w:val="24"/>
        </w:rPr>
      </w:pPr>
    </w:p>
    <w:p w:rsidR="00002B0C" w:rsidRDefault="00002B0C">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587E57">
        <w:rPr>
          <w:rFonts w:ascii="Times New Roman" w:hAnsi="Times New Roman"/>
          <w:sz w:val="24"/>
        </w:rPr>
        <w:t>215,478</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684"/>
        <w:rPr>
          <w:rFonts w:ascii="Times New Roman" w:hAnsi="Times New Roman"/>
          <w:sz w:val="24"/>
        </w:rPr>
      </w:pPr>
      <w:r>
        <w:rPr>
          <w:rFonts w:ascii="Times New Roman" w:hAnsi="Times New Roman"/>
          <w:sz w:val="24"/>
        </w:rPr>
        <w:t xml:space="preserve">15. </w:t>
      </w:r>
      <w:r w:rsidR="00587E57" w:rsidRPr="00587E57">
        <w:rPr>
          <w:rFonts w:ascii="Times" w:hAnsi="Times"/>
          <w:sz w:val="24"/>
          <w:szCs w:val="24"/>
        </w:rPr>
        <w:t>There is a change in the annual expected number of respondents due to the</w:t>
      </w:r>
      <w:r w:rsidR="00A657CD">
        <w:rPr>
          <w:rFonts w:ascii="Times" w:hAnsi="Times"/>
          <w:sz w:val="24"/>
          <w:szCs w:val="24"/>
        </w:rPr>
        <w:t xml:space="preserve"> </w:t>
      </w:r>
      <w:r w:rsidR="00A657CD">
        <w:rPr>
          <w:rFonts w:ascii="Times New Roman" w:hAnsi="Times New Roman"/>
          <w:sz w:val="24"/>
        </w:rPr>
        <w:t xml:space="preserve">Notice of Proposed Rulemaking (NPRM) RIN 2900-AO81, “Standard Claims and Appeals Forms” which proposes to require all claims for benefits to be submitted on an application or form prescribed by the Secretary. </w:t>
      </w:r>
      <w:r w:rsidR="00587E57" w:rsidRPr="00587E57">
        <w:rPr>
          <w:rFonts w:ascii="Times" w:hAnsi="Times"/>
          <w:sz w:val="24"/>
          <w:szCs w:val="24"/>
        </w:rPr>
        <w:t>VA is proposing to codify its regulations to standardize the use of all VA forms, to include VA Form 21-53</w:t>
      </w:r>
      <w:r w:rsidR="00587E57">
        <w:rPr>
          <w:rFonts w:ascii="Times" w:hAnsi="Times"/>
          <w:sz w:val="24"/>
          <w:szCs w:val="24"/>
        </w:rPr>
        <w:t>5</w:t>
      </w:r>
      <w:r w:rsidR="00587E57" w:rsidRPr="00587E57">
        <w:rPr>
          <w:rFonts w:ascii="Times" w:hAnsi="Times"/>
          <w:sz w:val="24"/>
          <w:szCs w:val="24"/>
        </w:rPr>
        <w:t>. Currently, other than for the initial original claim, VA does not require that claimants submit any subsequent claim on a prescribed VA form.  Although there is no substantive change in th</w:t>
      </w:r>
      <w:r w:rsidR="00587E57">
        <w:rPr>
          <w:rFonts w:ascii="Times" w:hAnsi="Times"/>
          <w:sz w:val="24"/>
          <w:szCs w:val="24"/>
        </w:rPr>
        <w:t>is</w:t>
      </w:r>
      <w:r w:rsidR="00587E57" w:rsidRPr="00587E57">
        <w:rPr>
          <w:rFonts w:ascii="Times" w:hAnsi="Times"/>
          <w:sz w:val="24"/>
          <w:szCs w:val="24"/>
        </w:rPr>
        <w:t xml:space="preserve"> form, VA expects a change in the number of respondents submitting VA Form 21-53</w:t>
      </w:r>
      <w:r w:rsidR="00587E57">
        <w:rPr>
          <w:rFonts w:ascii="Times" w:hAnsi="Times"/>
          <w:sz w:val="24"/>
          <w:szCs w:val="24"/>
        </w:rPr>
        <w:t>5</w:t>
      </w:r>
      <w:r w:rsidR="00587E57" w:rsidRPr="00587E57">
        <w:rPr>
          <w:rFonts w:ascii="Times" w:hAnsi="Times"/>
          <w:sz w:val="24"/>
          <w:szCs w:val="24"/>
        </w:rPr>
        <w:t xml:space="preserve"> on account of VA’s electronic claims processing system which will use another form, i.e., VA Form 21-</w:t>
      </w:r>
      <w:proofErr w:type="gramStart"/>
      <w:r w:rsidR="00587E57" w:rsidRPr="00587E57">
        <w:rPr>
          <w:rFonts w:ascii="Times" w:hAnsi="Times"/>
          <w:sz w:val="24"/>
          <w:szCs w:val="24"/>
        </w:rPr>
        <w:t>534EZ, that</w:t>
      </w:r>
      <w:proofErr w:type="gramEnd"/>
      <w:r w:rsidR="00587E57" w:rsidRPr="00587E57">
        <w:rPr>
          <w:rFonts w:ascii="Times" w:hAnsi="Times"/>
          <w:sz w:val="24"/>
          <w:szCs w:val="24"/>
        </w:rPr>
        <w:t xml:space="preserve"> contains the 38 U.S.C. 5103 notices to claimants.  VA also expects that more respondents will be fil</w:t>
      </w:r>
      <w:bookmarkStart w:id="0" w:name="_GoBack"/>
      <w:bookmarkEnd w:id="0"/>
      <w:r w:rsidR="00587E57" w:rsidRPr="00587E57">
        <w:rPr>
          <w:rFonts w:ascii="Times" w:hAnsi="Times"/>
          <w:sz w:val="24"/>
          <w:szCs w:val="24"/>
        </w:rPr>
        <w:t>ing death benefit claims</w:t>
      </w:r>
      <w:r w:rsidR="00587E57">
        <w:rPr>
          <w:rFonts w:ascii="Times" w:hAnsi="Times"/>
          <w:sz w:val="24"/>
          <w:szCs w:val="24"/>
        </w:rPr>
        <w:t xml:space="preserve"> by parents</w:t>
      </w:r>
      <w:r w:rsidR="00587E57" w:rsidRPr="00587E57">
        <w:rPr>
          <w:rFonts w:ascii="Times" w:hAnsi="Times"/>
          <w:sz w:val="24"/>
          <w:szCs w:val="24"/>
        </w:rPr>
        <w:t xml:space="preserve"> in the fully developed claim program which requires the use of VA Form 21-534EZ.  The total estimated costs to </w:t>
      </w:r>
      <w:r w:rsidR="00587E57" w:rsidRPr="00587E57">
        <w:rPr>
          <w:rFonts w:ascii="Times" w:hAnsi="Times"/>
          <w:sz w:val="24"/>
          <w:szCs w:val="24"/>
        </w:rPr>
        <w:lastRenderedPageBreak/>
        <w:t>respondents and to the federal government have changed as shown in paragraphs 12 and 14 of this statement.</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504"/>
        <w:rPr>
          <w:rFonts w:ascii="Times New Roman" w:hAnsi="Times New Roman"/>
          <w:sz w:val="24"/>
        </w:rPr>
      </w:pPr>
      <w:r>
        <w:rPr>
          <w:rFonts w:ascii="Times New Roman" w:hAnsi="Times New Roman"/>
          <w:sz w:val="24"/>
        </w:rPr>
        <w:t>17.  The collection instrument, VA Form 21-535,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21-535.</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002B0C" w:rsidRDefault="00002B0C">
      <w:pPr>
        <w:tabs>
          <w:tab w:val="left" w:pos="480"/>
          <w:tab w:val="right" w:pos="8640"/>
        </w:tabs>
        <w:ind w:right="684"/>
        <w:rPr>
          <w:rFonts w:ascii="Times New Roman" w:hAnsi="Times New Roman"/>
          <w:sz w:val="24"/>
        </w:rPr>
      </w:pPr>
    </w:p>
    <w:p w:rsidR="00002B0C" w:rsidRDefault="00002B0C">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002B0C" w:rsidRDefault="00002B0C">
      <w:pPr>
        <w:autoSpaceDE w:val="0"/>
        <w:autoSpaceDN w:val="0"/>
        <w:adjustRightInd w:val="0"/>
        <w:rPr>
          <w:rFonts w:ascii="Times New Roman" w:hAnsi="Times New Roman"/>
          <w:sz w:val="24"/>
          <w:szCs w:val="24"/>
        </w:rPr>
      </w:pPr>
    </w:p>
    <w:p w:rsidR="00002B0C" w:rsidRDefault="00002B0C">
      <w:pPr>
        <w:autoSpaceDE w:val="0"/>
        <w:autoSpaceDN w:val="0"/>
        <w:adjustRightInd w:val="0"/>
      </w:pPr>
      <w:r>
        <w:rPr>
          <w:rFonts w:ascii="Times New Roman" w:hAnsi="Times New Roman"/>
          <w:sz w:val="24"/>
          <w:szCs w:val="24"/>
        </w:rPr>
        <w:t>The Veterans Benefits Administration does not collect information employing statistical methods.</w:t>
      </w:r>
    </w:p>
    <w:sectPr w:rsidR="00002B0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DC"/>
    <w:rsid w:val="00002B0C"/>
    <w:rsid w:val="000B0025"/>
    <w:rsid w:val="00435358"/>
    <w:rsid w:val="00587E57"/>
    <w:rsid w:val="00857686"/>
    <w:rsid w:val="00A657CD"/>
    <w:rsid w:val="00C02F8A"/>
    <w:rsid w:val="00C90D0A"/>
    <w:rsid w:val="00F55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2">
    <w:name w:val="label-2"/>
    <w:basedOn w:val="DefaultParagraphFont"/>
    <w:rPr>
      <w:b/>
      <w:bCs/>
      <w:w w:val="0"/>
      <w:sz w:val="20"/>
      <w:szCs w:val="20"/>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styleId="BodyText3">
    <w:name w:val="Body Text 3"/>
    <w:basedOn w:val="Normal"/>
    <w:semiHidden/>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2">
    <w:name w:val="label-2"/>
    <w:basedOn w:val="DefaultParagraphFont"/>
    <w:rPr>
      <w:b/>
      <w:bCs/>
      <w:w w:val="0"/>
      <w:sz w:val="20"/>
      <w:szCs w:val="20"/>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styleId="BodyText3">
    <w:name w:val="Body Text 3"/>
    <w:basedOn w:val="Normal"/>
    <w:semiHidden/>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5218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2004-02-09T13:17:00Z</cp:lastPrinted>
  <dcterms:created xsi:type="dcterms:W3CDTF">2013-09-12T22:26:00Z</dcterms:created>
  <dcterms:modified xsi:type="dcterms:W3CDTF">2013-09-12T22:26:00Z</dcterms:modified>
</cp:coreProperties>
</file>