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45959" w14:textId="77777777"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21-8940</w:t>
      </w:r>
    </w:p>
    <w:p w14:paraId="43546CE5" w14:textId="77777777"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 xml:space="preserve">Veteran’s Application for Increased Compensation Based on </w:t>
      </w:r>
      <w:proofErr w:type="spellStart"/>
      <w:r>
        <w:rPr>
          <w:rFonts w:ascii="Times New Roman" w:hAnsi="Times New Roman"/>
          <w:sz w:val="24"/>
        </w:rPr>
        <w:t>Unemployability</w:t>
      </w:r>
      <w:proofErr w:type="spellEnd"/>
    </w:p>
    <w:p w14:paraId="18E2648F" w14:textId="77777777"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(2900-0404)</w:t>
      </w:r>
    </w:p>
    <w:p w14:paraId="403893D9" w14:textId="77777777" w:rsidR="002F68E9" w:rsidRDefault="002F68E9">
      <w:pPr>
        <w:tabs>
          <w:tab w:val="left" w:pos="480"/>
          <w:tab w:val="right" w:pos="8640"/>
        </w:tabs>
        <w:ind w:right="684"/>
        <w:rPr>
          <w:rFonts w:ascii="Times New Roman" w:hAnsi="Times New Roman"/>
          <w:sz w:val="24"/>
        </w:rPr>
      </w:pPr>
    </w:p>
    <w:p w14:paraId="558CB3C3"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11D92811" w14:textId="77777777" w:rsidR="002F68E9" w:rsidRDefault="002F68E9">
      <w:pPr>
        <w:tabs>
          <w:tab w:val="left" w:pos="480"/>
          <w:tab w:val="right" w:pos="8640"/>
        </w:tabs>
        <w:ind w:right="684"/>
        <w:rPr>
          <w:rFonts w:ascii="Times New Roman" w:hAnsi="Times New Roman"/>
          <w:sz w:val="24"/>
        </w:rPr>
      </w:pPr>
    </w:p>
    <w:p w14:paraId="52E2E10D" w14:textId="77777777" w:rsidR="002F68E9" w:rsidRDefault="002F68E9">
      <w:pPr>
        <w:pStyle w:val="labeltext-2"/>
        <w:ind w:left="0" w:firstLine="0"/>
        <w:rPr>
          <w:color w:val="000000"/>
          <w:sz w:val="24"/>
        </w:rPr>
      </w:pPr>
      <w:r>
        <w:rPr>
          <w:sz w:val="24"/>
        </w:rPr>
        <w:t xml:space="preserve">1.  The Department of Veterans Affairs (VA), through its Veterans Benefits Administration (VBA), administers an integrated program of benefits and services established by law for veterans, service personnel, and their dependents and/or beneficiaries.  Individual </w:t>
      </w:r>
      <w:proofErr w:type="spellStart"/>
      <w:r>
        <w:rPr>
          <w:sz w:val="24"/>
        </w:rPr>
        <w:t>unemployability</w:t>
      </w:r>
      <w:proofErr w:type="spellEnd"/>
      <w:r>
        <w:rPr>
          <w:sz w:val="24"/>
        </w:rPr>
        <w:t xml:space="preserve"> may be payable to a veteran </w:t>
      </w:r>
      <w:r>
        <w:rPr>
          <w:color w:val="000000"/>
          <w:sz w:val="24"/>
        </w:rPr>
        <w:t xml:space="preserve">who has a service-connected disability or disabilities which render him unable to secure or follow a substantially gainful occupation (38 U.S.C. 1163).  Regulatory authority is found in </w:t>
      </w:r>
      <w:r>
        <w:rPr>
          <w:sz w:val="24"/>
        </w:rPr>
        <w:t xml:space="preserve">38 C.F.R. 4.16, 38 C.F.R. 3.340, and 38 C.F.R. 3.341.  </w:t>
      </w:r>
    </w:p>
    <w:p w14:paraId="64E0977F" w14:textId="77777777" w:rsidR="002F68E9" w:rsidRDefault="002F68E9">
      <w:pPr>
        <w:ind w:right="540"/>
        <w:rPr>
          <w:rFonts w:ascii="Times New Roman" w:hAnsi="Times New Roman"/>
          <w:sz w:val="24"/>
        </w:rPr>
      </w:pPr>
    </w:p>
    <w:p w14:paraId="1720D2EF" w14:textId="77777777" w:rsidR="002F68E9" w:rsidRDefault="002F68E9">
      <w:pPr>
        <w:ind w:right="540"/>
        <w:rPr>
          <w:rFonts w:ascii="Times New Roman" w:hAnsi="Times New Roman"/>
          <w:sz w:val="24"/>
        </w:rPr>
      </w:pPr>
      <w:r>
        <w:rPr>
          <w:rFonts w:ascii="Times New Roman" w:hAnsi="Times New Roman"/>
          <w:sz w:val="24"/>
        </w:rPr>
        <w:t xml:space="preserve">2.  VA Form 21-8940 is used by veterans to apply for increased VA disability compensation based on the inability to </w:t>
      </w:r>
      <w:r>
        <w:rPr>
          <w:rFonts w:ascii="Times New Roman" w:hAnsi="Times New Roman"/>
          <w:color w:val="000000"/>
          <w:sz w:val="24"/>
        </w:rPr>
        <w:t xml:space="preserve">secure or follow a substantially gainful occupation due to service connected disabilities.  </w:t>
      </w:r>
      <w:r>
        <w:rPr>
          <w:rFonts w:ascii="Times New Roman" w:hAnsi="Times New Roman"/>
          <w:sz w:val="24"/>
        </w:rPr>
        <w:t xml:space="preserve">Without the information, entitlement to individual </w:t>
      </w:r>
      <w:proofErr w:type="spellStart"/>
      <w:r>
        <w:rPr>
          <w:rFonts w:ascii="Times New Roman" w:hAnsi="Times New Roman"/>
          <w:sz w:val="24"/>
        </w:rPr>
        <w:t>unemployability</w:t>
      </w:r>
      <w:proofErr w:type="spellEnd"/>
      <w:r>
        <w:rPr>
          <w:rFonts w:ascii="Times New Roman" w:hAnsi="Times New Roman"/>
          <w:sz w:val="24"/>
        </w:rPr>
        <w:t xml:space="preserve"> benefits could not be determined.</w:t>
      </w:r>
    </w:p>
    <w:p w14:paraId="6148CE99" w14:textId="77777777" w:rsidR="002F68E9" w:rsidRDefault="002F68E9">
      <w:pPr>
        <w:pStyle w:val="BodyText2"/>
        <w:rPr>
          <w:rFonts w:ascii="Times New Roman" w:hAnsi="Times New Roman"/>
          <w:sz w:val="24"/>
        </w:rPr>
      </w:pPr>
    </w:p>
    <w:p w14:paraId="412AB121" w14:textId="77777777" w:rsidR="002F68E9" w:rsidRDefault="002F68E9">
      <w:pPr>
        <w:pStyle w:val="BodyText2"/>
        <w:rPr>
          <w:rFonts w:ascii="Times New Roman" w:hAnsi="Times New Roman"/>
          <w:sz w:val="24"/>
        </w:rPr>
      </w:pPr>
      <w:r>
        <w:rPr>
          <w:rFonts w:ascii="Times New Roman" w:hAnsi="Times New Roman"/>
          <w:sz w:val="24"/>
        </w:rPr>
        <w:t xml:space="preserve">3.  VA Form 21-8940 is available on the One-VA web site in a fillable electronic format.  Claimants may print and submit applications non-electronically.  VA Form 21-8940 is also available in Veterans Online Applications (VONAPP).  VONAPP allows applicants to view, print, and submit applications electronically to VBA.  No data is available yet as to percentage of VA Forms 21-8940 which will be received electronically.  </w:t>
      </w:r>
    </w:p>
    <w:p w14:paraId="1DDA07E5" w14:textId="77777777" w:rsidR="002F68E9" w:rsidRDefault="002F68E9">
      <w:pPr>
        <w:tabs>
          <w:tab w:val="left" w:pos="480"/>
          <w:tab w:val="right" w:pos="8640"/>
        </w:tabs>
        <w:ind w:right="684"/>
        <w:rPr>
          <w:rFonts w:ascii="Times New Roman" w:hAnsi="Times New Roman"/>
          <w:sz w:val="24"/>
        </w:rPr>
      </w:pPr>
    </w:p>
    <w:p w14:paraId="506DABEA"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1A69140A" w14:textId="77777777" w:rsidR="002F68E9" w:rsidRDefault="002F68E9">
      <w:pPr>
        <w:tabs>
          <w:tab w:val="left" w:pos="480"/>
          <w:tab w:val="right" w:pos="8640"/>
        </w:tabs>
        <w:ind w:right="684"/>
        <w:rPr>
          <w:rFonts w:ascii="Times New Roman" w:hAnsi="Times New Roman"/>
          <w:sz w:val="24"/>
        </w:rPr>
      </w:pPr>
    </w:p>
    <w:p w14:paraId="4C3289EA"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14:paraId="49E1BE62" w14:textId="77777777" w:rsidR="002F68E9" w:rsidRDefault="002F68E9">
      <w:pPr>
        <w:tabs>
          <w:tab w:val="left" w:pos="480"/>
          <w:tab w:val="right" w:pos="8640"/>
        </w:tabs>
        <w:ind w:right="684"/>
        <w:rPr>
          <w:rFonts w:ascii="Times New Roman" w:hAnsi="Times New Roman"/>
          <w:sz w:val="24"/>
        </w:rPr>
      </w:pPr>
    </w:p>
    <w:p w14:paraId="74519069"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current information to determine eligibility for benefits.  In order to determine eligibility for individual </w:t>
      </w:r>
      <w:proofErr w:type="spellStart"/>
      <w:r>
        <w:rPr>
          <w:rFonts w:ascii="Times New Roman" w:hAnsi="Times New Roman"/>
          <w:sz w:val="24"/>
        </w:rPr>
        <w:t>unemployability</w:t>
      </w:r>
      <w:proofErr w:type="spellEnd"/>
      <w:r>
        <w:rPr>
          <w:rFonts w:ascii="Times New Roman" w:hAnsi="Times New Roman"/>
          <w:sz w:val="24"/>
        </w:rPr>
        <w:t xml:space="preserve">, information about the claimant’s medical, educational, and occupational history is necessary.  Without this information collection, it would be impossible to determine entitlement to individual </w:t>
      </w:r>
      <w:proofErr w:type="spellStart"/>
      <w:r>
        <w:rPr>
          <w:rFonts w:ascii="Times New Roman" w:hAnsi="Times New Roman"/>
          <w:sz w:val="24"/>
        </w:rPr>
        <w:t>unemployability</w:t>
      </w:r>
      <w:proofErr w:type="spellEnd"/>
      <w:r>
        <w:rPr>
          <w:rFonts w:ascii="Times New Roman" w:hAnsi="Times New Roman"/>
          <w:sz w:val="24"/>
        </w:rPr>
        <w:t xml:space="preserve"> and benefits would not be properly paid.  </w:t>
      </w:r>
    </w:p>
    <w:p w14:paraId="781E120A" w14:textId="77777777" w:rsidR="002F68E9" w:rsidRDefault="002F68E9">
      <w:pPr>
        <w:tabs>
          <w:tab w:val="left" w:pos="480"/>
          <w:tab w:val="right" w:pos="8640"/>
        </w:tabs>
        <w:ind w:right="684"/>
        <w:rPr>
          <w:rFonts w:ascii="Times New Roman" w:hAnsi="Times New Roman"/>
          <w:sz w:val="24"/>
        </w:rPr>
      </w:pPr>
    </w:p>
    <w:p w14:paraId="34A6FA40"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14:paraId="04DB4365" w14:textId="77777777" w:rsidR="002F68E9" w:rsidRDefault="002F68E9">
      <w:pPr>
        <w:tabs>
          <w:tab w:val="left" w:pos="480"/>
          <w:tab w:val="right" w:pos="8640"/>
        </w:tabs>
        <w:ind w:right="684"/>
        <w:rPr>
          <w:rFonts w:ascii="Times New Roman" w:hAnsi="Times New Roman"/>
          <w:sz w:val="24"/>
        </w:rPr>
      </w:pPr>
    </w:p>
    <w:p w14:paraId="6AB51A82" w14:textId="77777777" w:rsidR="002F68E9" w:rsidRDefault="002F68E9">
      <w:pPr>
        <w:pStyle w:val="BodyText"/>
      </w:pPr>
      <w:r>
        <w:t xml:space="preserve">8.  The Department notice was published in the Federal Register on </w:t>
      </w:r>
      <w:r w:rsidR="00F66C95">
        <w:t>March 18, 2011</w:t>
      </w:r>
      <w:r w:rsidR="000B2D1C">
        <w:t>at</w:t>
      </w:r>
      <w:r>
        <w:t xml:space="preserve"> pages </w:t>
      </w:r>
      <w:r w:rsidR="00F66C95">
        <w:t xml:space="preserve">15048-15049.  </w:t>
      </w:r>
      <w:r>
        <w:t>No comments were received</w:t>
      </w:r>
      <w:r w:rsidR="00F66C95">
        <w:t xml:space="preserve"> in response to this notice</w:t>
      </w:r>
      <w:r>
        <w:t>.</w:t>
      </w:r>
    </w:p>
    <w:p w14:paraId="40C6DC7F" w14:textId="77777777" w:rsidR="002F68E9" w:rsidRDefault="002F68E9">
      <w:pPr>
        <w:tabs>
          <w:tab w:val="left" w:pos="480"/>
          <w:tab w:val="right" w:pos="8640"/>
        </w:tabs>
        <w:ind w:right="684"/>
        <w:rPr>
          <w:rFonts w:ascii="Times New Roman" w:hAnsi="Times New Roman"/>
          <w:sz w:val="24"/>
        </w:rPr>
      </w:pPr>
    </w:p>
    <w:p w14:paraId="2805C3DD"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lastRenderedPageBreak/>
        <w:t>9.  No payments or gifts to respondents have been made under this collection of information.</w:t>
      </w:r>
    </w:p>
    <w:p w14:paraId="0037B2F5" w14:textId="77777777" w:rsidR="002F68E9" w:rsidRDefault="002F68E9">
      <w:pPr>
        <w:tabs>
          <w:tab w:val="left" w:pos="480"/>
          <w:tab w:val="right" w:pos="8640"/>
        </w:tabs>
        <w:ind w:right="684"/>
        <w:rPr>
          <w:rFonts w:ascii="Times New Roman" w:hAnsi="Times New Roman"/>
          <w:sz w:val="24"/>
        </w:rPr>
      </w:pPr>
    </w:p>
    <w:p w14:paraId="73D900EC" w14:textId="036E2076" w:rsidR="0023216F" w:rsidRPr="0023216F" w:rsidRDefault="002F68E9" w:rsidP="0023216F">
      <w:pPr>
        <w:rPr>
          <w:rFonts w:ascii="Times New Roman" w:hAnsi="Times New Roman"/>
          <w:sz w:val="24"/>
          <w:szCs w:val="24"/>
        </w:rPr>
      </w:pPr>
      <w:r w:rsidRPr="0023216F">
        <w:rPr>
          <w:rFonts w:ascii="Times New Roman" w:hAnsi="Times New Roman"/>
          <w:sz w:val="24"/>
          <w:szCs w:val="24"/>
        </w:rPr>
        <w:t xml:space="preserve">10.  </w:t>
      </w:r>
      <w:r w:rsidR="009622E0" w:rsidRPr="009622E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bookmarkStart w:id="0" w:name="_GoBack"/>
      <w:bookmarkEnd w:id="0"/>
    </w:p>
    <w:p w14:paraId="6705461C" w14:textId="77777777" w:rsidR="002F68E9" w:rsidRDefault="002F68E9">
      <w:pPr>
        <w:tabs>
          <w:tab w:val="left" w:pos="480"/>
          <w:tab w:val="right" w:pos="8640"/>
        </w:tabs>
        <w:ind w:right="684"/>
        <w:rPr>
          <w:rFonts w:ascii="Times New Roman" w:hAnsi="Times New Roman"/>
          <w:sz w:val="24"/>
        </w:rPr>
      </w:pPr>
    </w:p>
    <w:p w14:paraId="505F8972"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14:paraId="7C28BC1E" w14:textId="77777777" w:rsidR="002F68E9" w:rsidRDefault="002F68E9">
      <w:pPr>
        <w:tabs>
          <w:tab w:val="left" w:pos="480"/>
          <w:tab w:val="right" w:pos="8640"/>
        </w:tabs>
        <w:ind w:right="684"/>
        <w:rPr>
          <w:rFonts w:ascii="Times New Roman" w:hAnsi="Times New Roman"/>
          <w:sz w:val="24"/>
        </w:rPr>
      </w:pPr>
    </w:p>
    <w:p w14:paraId="41C5C5B5"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14:paraId="5B3E7F81" w14:textId="77777777" w:rsidR="002F68E9" w:rsidRDefault="002F68E9">
      <w:pPr>
        <w:tabs>
          <w:tab w:val="left" w:pos="480"/>
          <w:tab w:val="right" w:pos="8640"/>
        </w:tabs>
        <w:ind w:right="684"/>
        <w:rPr>
          <w:rFonts w:ascii="Times New Roman" w:hAnsi="Times New Roman"/>
          <w:sz w:val="24"/>
        </w:rPr>
      </w:pPr>
    </w:p>
    <w:p w14:paraId="07AE4E09" w14:textId="77777777"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24,000 per year.</w:t>
      </w:r>
    </w:p>
    <w:p w14:paraId="44F45E66" w14:textId="77777777" w:rsidR="002F68E9" w:rsidRDefault="002F68E9">
      <w:pPr>
        <w:tabs>
          <w:tab w:val="left" w:pos="480"/>
          <w:tab w:val="right" w:pos="8640"/>
        </w:tabs>
        <w:ind w:right="684"/>
        <w:rPr>
          <w:rFonts w:ascii="Times New Roman" w:hAnsi="Times New Roman"/>
          <w:sz w:val="24"/>
        </w:rPr>
      </w:pPr>
    </w:p>
    <w:p w14:paraId="6DD6528F" w14:textId="77777777"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14:paraId="522A1A2E" w14:textId="77777777" w:rsidR="002F68E9" w:rsidRDefault="002F68E9">
      <w:pPr>
        <w:tabs>
          <w:tab w:val="left" w:pos="480"/>
          <w:tab w:val="right" w:pos="8640"/>
        </w:tabs>
        <w:ind w:right="684"/>
        <w:rPr>
          <w:rFonts w:ascii="Times New Roman" w:hAnsi="Times New Roman"/>
          <w:sz w:val="24"/>
        </w:rPr>
      </w:pPr>
    </w:p>
    <w:p w14:paraId="343B35A5" w14:textId="77777777"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18,000 hours.</w:t>
      </w:r>
    </w:p>
    <w:p w14:paraId="5E85DA19" w14:textId="77777777" w:rsidR="002F68E9" w:rsidRDefault="002F68E9">
      <w:pPr>
        <w:tabs>
          <w:tab w:val="left" w:pos="480"/>
          <w:tab w:val="right" w:pos="8640"/>
        </w:tabs>
        <w:ind w:right="684"/>
        <w:rPr>
          <w:rFonts w:ascii="Times New Roman" w:hAnsi="Times New Roman"/>
          <w:sz w:val="24"/>
        </w:rPr>
      </w:pPr>
    </w:p>
    <w:p w14:paraId="500CE525" w14:textId="77777777"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45 minutes is based on review by staff personnel and previous usage of this form.</w:t>
      </w:r>
    </w:p>
    <w:p w14:paraId="19BFA425" w14:textId="77777777" w:rsidR="002F68E9" w:rsidRDefault="002F68E9">
      <w:pPr>
        <w:tabs>
          <w:tab w:val="left" w:pos="480"/>
          <w:tab w:val="right" w:pos="8640"/>
        </w:tabs>
        <w:ind w:right="684"/>
        <w:rPr>
          <w:rFonts w:ascii="Times New Roman" w:hAnsi="Times New Roman"/>
          <w:sz w:val="24"/>
        </w:rPr>
      </w:pPr>
    </w:p>
    <w:p w14:paraId="6808E1E7" w14:textId="77777777"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$270,000 (18,000 hours x $15 per hour).</w:t>
      </w:r>
    </w:p>
    <w:p w14:paraId="37CF392E" w14:textId="77777777" w:rsidR="002F68E9" w:rsidRDefault="002F68E9">
      <w:pPr>
        <w:tabs>
          <w:tab w:val="left" w:pos="480"/>
          <w:tab w:val="right" w:pos="8640"/>
        </w:tabs>
        <w:ind w:right="684"/>
        <w:rPr>
          <w:rFonts w:ascii="Times New Roman" w:hAnsi="Times New Roman"/>
          <w:sz w:val="24"/>
        </w:rPr>
      </w:pPr>
    </w:p>
    <w:p w14:paraId="23D16085"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14:paraId="32709ABF" w14:textId="77777777" w:rsidR="002F68E9" w:rsidRDefault="002F68E9">
      <w:pPr>
        <w:tabs>
          <w:tab w:val="left" w:pos="480"/>
          <w:tab w:val="right" w:pos="8640"/>
        </w:tabs>
        <w:ind w:right="684"/>
        <w:rPr>
          <w:rFonts w:ascii="Times New Roman" w:hAnsi="Times New Roman"/>
          <w:sz w:val="24"/>
        </w:rPr>
      </w:pPr>
    </w:p>
    <w:p w14:paraId="24ED4F5B"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14:paraId="3F0A11DA" w14:textId="77777777" w:rsidR="002F68E9" w:rsidRDefault="002F68E9">
      <w:pPr>
        <w:tabs>
          <w:tab w:val="left" w:pos="480"/>
          <w:tab w:val="right" w:pos="8640"/>
        </w:tabs>
        <w:ind w:right="684"/>
        <w:rPr>
          <w:rFonts w:ascii="Times New Roman" w:hAnsi="Times New Roman"/>
          <w:sz w:val="24"/>
        </w:rPr>
      </w:pPr>
    </w:p>
    <w:p w14:paraId="005BB017" w14:textId="77777777" w:rsidR="002F68E9" w:rsidRDefault="002F68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23216F">
        <w:rPr>
          <w:rFonts w:ascii="Times New Roman" w:hAnsi="Times New Roman"/>
          <w:sz w:val="24"/>
        </w:rPr>
        <w:t>3,202,240</w:t>
      </w:r>
    </w:p>
    <w:p w14:paraId="587F184D" w14:textId="77777777" w:rsidR="002F68E9" w:rsidRDefault="002F68E9">
      <w:pPr>
        <w:tabs>
          <w:tab w:val="left" w:pos="480"/>
          <w:tab w:val="right" w:pos="4680"/>
          <w:tab w:val="right" w:pos="8640"/>
        </w:tabs>
        <w:ind w:right="684"/>
        <w:rPr>
          <w:rFonts w:ascii="Times New Roman" w:hAnsi="Times New Roman"/>
          <w:sz w:val="24"/>
        </w:rPr>
      </w:pPr>
    </w:p>
    <w:p w14:paraId="1ED439C9" w14:textId="77777777" w:rsidR="002F68E9" w:rsidRDefault="002F68E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23216F">
        <w:rPr>
          <w:rFonts w:ascii="Times New Roman" w:hAnsi="Times New Roman"/>
          <w:sz w:val="24"/>
        </w:rPr>
        <w:t>40.66</w:t>
      </w:r>
      <w:r>
        <w:rPr>
          <w:rFonts w:ascii="Times New Roman" w:hAnsi="Times New Roman"/>
          <w:sz w:val="24"/>
        </w:rPr>
        <w:t xml:space="preserve"> x 24,000 x   90/60 minutes =      $</w:t>
      </w:r>
      <w:r w:rsidR="0023216F">
        <w:rPr>
          <w:rFonts w:ascii="Times New Roman" w:hAnsi="Times New Roman"/>
          <w:sz w:val="24"/>
        </w:rPr>
        <w:t>1,463,760</w:t>
      </w:r>
      <w:r>
        <w:rPr>
          <w:rFonts w:ascii="Times New Roman" w:hAnsi="Times New Roman"/>
          <w:sz w:val="24"/>
        </w:rPr>
        <w:t>)</w:t>
      </w:r>
    </w:p>
    <w:p w14:paraId="4EB9A6E4" w14:textId="77777777" w:rsidR="002F68E9" w:rsidRDefault="002F68E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23216F">
        <w:rPr>
          <w:rFonts w:ascii="Times New Roman" w:hAnsi="Times New Roman"/>
          <w:sz w:val="24"/>
        </w:rPr>
        <w:t>28.04</w:t>
      </w:r>
      <w:r>
        <w:rPr>
          <w:rFonts w:ascii="Times New Roman" w:hAnsi="Times New Roman"/>
          <w:sz w:val="24"/>
        </w:rPr>
        <w:t xml:space="preserve"> x 24,000 x 155/60 minutes =      $</w:t>
      </w:r>
      <w:r w:rsidR="0023216F">
        <w:rPr>
          <w:rFonts w:ascii="Times New Roman" w:hAnsi="Times New Roman"/>
          <w:sz w:val="24"/>
        </w:rPr>
        <w:t>1,738,480</w:t>
      </w:r>
      <w:r>
        <w:rPr>
          <w:rFonts w:ascii="Times New Roman" w:hAnsi="Times New Roman"/>
          <w:sz w:val="24"/>
        </w:rPr>
        <w:t>)</w:t>
      </w:r>
    </w:p>
    <w:p w14:paraId="43444E9F" w14:textId="77777777" w:rsidR="002F68E9" w:rsidRDefault="002F68E9">
      <w:pPr>
        <w:tabs>
          <w:tab w:val="left" w:pos="480"/>
          <w:tab w:val="right" w:pos="4680"/>
          <w:tab w:val="right" w:pos="8640"/>
        </w:tabs>
        <w:ind w:right="684"/>
        <w:rPr>
          <w:rFonts w:ascii="Times New Roman" w:hAnsi="Times New Roman"/>
          <w:sz w:val="24"/>
        </w:rPr>
      </w:pPr>
    </w:p>
    <w:p w14:paraId="2E8902C7" w14:textId="77777777" w:rsidR="002F68E9" w:rsidRDefault="002F68E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w:t>
      </w:r>
      <w:r w:rsidR="00B34B32">
        <w:rPr>
          <w:rFonts w:ascii="Times New Roman" w:hAnsi="Times New Roman"/>
          <w:sz w:val="24"/>
        </w:rPr>
        <w:t>inting</w:t>
      </w:r>
      <w:proofErr w:type="gramEnd"/>
      <w:r w:rsidR="00B34B32">
        <w:rPr>
          <w:rFonts w:ascii="Times New Roman" w:hAnsi="Times New Roman"/>
          <w:sz w:val="24"/>
        </w:rPr>
        <w:t xml:space="preserve"> and production cost ($90 per thousand)</w:t>
      </w:r>
      <w:r w:rsidR="00B34B32">
        <w:rPr>
          <w:rFonts w:ascii="Times New Roman" w:hAnsi="Times New Roman"/>
          <w:sz w:val="24"/>
        </w:rPr>
        <w:tab/>
      </w:r>
      <w:r w:rsidR="00B34B32">
        <w:rPr>
          <w:rFonts w:ascii="Times New Roman" w:hAnsi="Times New Roman"/>
          <w:sz w:val="24"/>
        </w:rPr>
        <w:tab/>
        <w:t>$2,160</w:t>
      </w:r>
    </w:p>
    <w:p w14:paraId="593C5E0A" w14:textId="77777777" w:rsidR="002F68E9" w:rsidRDefault="002F68E9">
      <w:pPr>
        <w:tabs>
          <w:tab w:val="left" w:pos="480"/>
          <w:tab w:val="right" w:pos="6120"/>
          <w:tab w:val="right" w:pos="8640"/>
        </w:tabs>
        <w:ind w:right="684"/>
        <w:rPr>
          <w:rFonts w:ascii="Times New Roman" w:hAnsi="Times New Roman"/>
          <w:sz w:val="24"/>
        </w:rPr>
      </w:pPr>
    </w:p>
    <w:p w14:paraId="7BF085FD" w14:textId="77777777" w:rsidR="002F68E9" w:rsidRDefault="002F68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w:t>
      </w:r>
      <w:r w:rsidR="00A91EA6">
        <w:rPr>
          <w:rFonts w:ascii="Times New Roman" w:hAnsi="Times New Roman"/>
          <w:sz w:val="24"/>
        </w:rPr>
        <w:t>l</w:t>
      </w:r>
      <w:proofErr w:type="gramEnd"/>
      <w:r w:rsidR="00A91EA6">
        <w:rPr>
          <w:rFonts w:ascii="Times New Roman" w:hAnsi="Times New Roman"/>
          <w:sz w:val="24"/>
        </w:rPr>
        <w:t xml:space="preserve"> cost to government</w:t>
      </w:r>
      <w:r w:rsidR="00A91EA6">
        <w:rPr>
          <w:rFonts w:ascii="Times New Roman" w:hAnsi="Times New Roman"/>
          <w:sz w:val="24"/>
        </w:rPr>
        <w:tab/>
      </w:r>
      <w:r w:rsidR="00A91EA6">
        <w:rPr>
          <w:rFonts w:ascii="Times New Roman" w:hAnsi="Times New Roman"/>
          <w:sz w:val="24"/>
        </w:rPr>
        <w:tab/>
        <w:t>$</w:t>
      </w:r>
      <w:r w:rsidR="00B34B32">
        <w:rPr>
          <w:rFonts w:ascii="Times New Roman" w:hAnsi="Times New Roman"/>
          <w:sz w:val="24"/>
        </w:rPr>
        <w:t>3,204,</w:t>
      </w:r>
      <w:r w:rsidR="0023216F">
        <w:rPr>
          <w:rFonts w:ascii="Times New Roman" w:hAnsi="Times New Roman"/>
          <w:sz w:val="24"/>
        </w:rPr>
        <w:t>4</w:t>
      </w:r>
      <w:r w:rsidR="00B34B32">
        <w:rPr>
          <w:rFonts w:ascii="Times New Roman" w:hAnsi="Times New Roman"/>
          <w:sz w:val="24"/>
        </w:rPr>
        <w:t>0</w:t>
      </w:r>
      <w:r w:rsidR="0023216F">
        <w:rPr>
          <w:rFonts w:ascii="Times New Roman" w:hAnsi="Times New Roman"/>
          <w:sz w:val="24"/>
        </w:rPr>
        <w:t>0</w:t>
      </w:r>
    </w:p>
    <w:p w14:paraId="55512B60" w14:textId="77777777" w:rsidR="002F68E9" w:rsidRDefault="002F68E9">
      <w:pPr>
        <w:tabs>
          <w:tab w:val="left" w:pos="480"/>
          <w:tab w:val="right" w:pos="8640"/>
        </w:tabs>
        <w:ind w:right="684"/>
        <w:rPr>
          <w:rFonts w:ascii="Times New Roman" w:hAnsi="Times New Roman"/>
          <w:sz w:val="24"/>
        </w:rPr>
      </w:pPr>
    </w:p>
    <w:p w14:paraId="25F9F471" w14:textId="535ACFF3" w:rsidR="002F68E9" w:rsidRDefault="002F68E9">
      <w:pPr>
        <w:tabs>
          <w:tab w:val="left" w:pos="480"/>
          <w:tab w:val="right" w:pos="8640"/>
        </w:tabs>
        <w:ind w:right="684"/>
        <w:rPr>
          <w:rFonts w:ascii="Times New Roman" w:hAnsi="Times New Roman"/>
          <w:sz w:val="24"/>
        </w:rPr>
      </w:pPr>
      <w:r>
        <w:rPr>
          <w:rFonts w:ascii="Times New Roman" w:hAnsi="Times New Roman"/>
          <w:sz w:val="24"/>
        </w:rPr>
        <w:t xml:space="preserve">15.  </w:t>
      </w:r>
      <w:r w:rsidR="00B34B32">
        <w:rPr>
          <w:rFonts w:ascii="Times New Roman" w:hAnsi="Times New Roman"/>
          <w:sz w:val="24"/>
        </w:rPr>
        <w:t>There is no change in the reporting burden</w:t>
      </w:r>
      <w:r w:rsidR="00384766">
        <w:rPr>
          <w:rFonts w:ascii="Times New Roman" w:hAnsi="Times New Roman"/>
          <w:sz w:val="24"/>
        </w:rPr>
        <w:t xml:space="preserve"> even with the Notice of Proposed Rulemaking (NPRM) RIN 2900-AO81, “Standard Claims and Appeals Forms” which proposes to require all claims for benefits to be submitted on an application or form prescribed by the Secretary.  </w:t>
      </w:r>
      <w:r w:rsidR="008E7BB7" w:rsidRPr="0097229C">
        <w:rPr>
          <w:rFonts w:ascii="Times" w:hAnsi="Times"/>
          <w:sz w:val="24"/>
        </w:rPr>
        <w:t xml:space="preserve">However, the estimated costs to the federal government have been revised to reflect updated data.   </w:t>
      </w:r>
    </w:p>
    <w:p w14:paraId="0123627B" w14:textId="77777777" w:rsidR="002F68E9" w:rsidRDefault="002F68E9">
      <w:pPr>
        <w:tabs>
          <w:tab w:val="left" w:pos="480"/>
          <w:tab w:val="right" w:pos="8640"/>
        </w:tabs>
        <w:ind w:right="684"/>
        <w:rPr>
          <w:rFonts w:ascii="Times New Roman" w:hAnsi="Times New Roman"/>
          <w:sz w:val="24"/>
        </w:rPr>
      </w:pPr>
    </w:p>
    <w:p w14:paraId="4585AA7A"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14:paraId="33E9E117" w14:textId="77777777" w:rsidR="002F68E9" w:rsidRDefault="002F68E9">
      <w:pPr>
        <w:tabs>
          <w:tab w:val="left" w:pos="480"/>
          <w:tab w:val="right" w:pos="8640"/>
        </w:tabs>
        <w:ind w:right="684"/>
        <w:rPr>
          <w:rFonts w:ascii="Times New Roman" w:hAnsi="Times New Roman"/>
          <w:sz w:val="24"/>
        </w:rPr>
      </w:pPr>
    </w:p>
    <w:p w14:paraId="2E6CFB56" w14:textId="77777777" w:rsidR="002F68E9" w:rsidRDefault="002F68E9">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21-8940, may be reproduced and/or stocked by the respondents and veterans service organizations.  This VA form does not display an </w:t>
      </w:r>
      <w:r>
        <w:rPr>
          <w:rFonts w:ascii="Times New Roman" w:hAnsi="Times New Roman"/>
          <w:sz w:val="24"/>
        </w:rPr>
        <w:lastRenderedPageBreak/>
        <w:t>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21-8940.</w:t>
      </w:r>
    </w:p>
    <w:p w14:paraId="25F2CCC3" w14:textId="77777777" w:rsidR="002F68E9" w:rsidRDefault="002F68E9">
      <w:pPr>
        <w:tabs>
          <w:tab w:val="left" w:pos="480"/>
          <w:tab w:val="right" w:pos="8640"/>
        </w:tabs>
        <w:ind w:right="684"/>
        <w:rPr>
          <w:rFonts w:ascii="Times New Roman" w:hAnsi="Times New Roman"/>
          <w:sz w:val="24"/>
        </w:rPr>
      </w:pPr>
    </w:p>
    <w:p w14:paraId="6EA6295B" w14:textId="77777777" w:rsidR="002F68E9" w:rsidRDefault="002F68E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14:paraId="778D8410" w14:textId="77777777" w:rsidR="002F68E9" w:rsidRDefault="002F68E9">
      <w:pPr>
        <w:tabs>
          <w:tab w:val="left" w:pos="480"/>
          <w:tab w:val="right" w:pos="8640"/>
        </w:tabs>
        <w:ind w:right="684"/>
        <w:rPr>
          <w:rFonts w:ascii="Times New Roman" w:hAnsi="Times New Roman"/>
          <w:sz w:val="24"/>
        </w:rPr>
      </w:pPr>
    </w:p>
    <w:p w14:paraId="0B104B55" w14:textId="77777777" w:rsidR="002F68E9" w:rsidRDefault="002F68E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14:paraId="0B26B68D" w14:textId="77777777" w:rsidR="002F68E9" w:rsidRDefault="002F68E9">
      <w:pPr>
        <w:autoSpaceDE w:val="0"/>
        <w:autoSpaceDN w:val="0"/>
        <w:adjustRightInd w:val="0"/>
        <w:rPr>
          <w:rFonts w:ascii="Times New Roman" w:hAnsi="Times New Roman"/>
          <w:sz w:val="24"/>
          <w:szCs w:val="24"/>
        </w:rPr>
      </w:pPr>
    </w:p>
    <w:p w14:paraId="6735FB50" w14:textId="77777777" w:rsidR="002F68E9" w:rsidRDefault="002F68E9">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14:paraId="1CF71FD4" w14:textId="77777777" w:rsidR="002F68E9" w:rsidRDefault="002F68E9">
      <w:pPr>
        <w:tabs>
          <w:tab w:val="left" w:pos="480"/>
          <w:tab w:val="right" w:pos="8640"/>
        </w:tabs>
        <w:ind w:right="684"/>
        <w:rPr>
          <w:rFonts w:ascii="Times New Roman" w:hAnsi="Times New Roman"/>
          <w:sz w:val="24"/>
        </w:rPr>
      </w:pPr>
    </w:p>
    <w:sectPr w:rsidR="002F68E9" w:rsidSect="00E118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1">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B2228"/>
    <w:rsid w:val="000B2D1C"/>
    <w:rsid w:val="0023216F"/>
    <w:rsid w:val="002F68E9"/>
    <w:rsid w:val="00384766"/>
    <w:rsid w:val="008E7BB7"/>
    <w:rsid w:val="00930F4A"/>
    <w:rsid w:val="009622E0"/>
    <w:rsid w:val="00A91EA6"/>
    <w:rsid w:val="00AB5420"/>
    <w:rsid w:val="00B34B32"/>
    <w:rsid w:val="00E118CB"/>
    <w:rsid w:val="00F6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rPr>
      <w:rFonts w:ascii="Times New Roman" w:hAnsi="Times New Roman"/>
      <w:sz w:val="24"/>
    </w:rPr>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rPr>
      <w:rFonts w:ascii="Times New Roman" w:hAnsi="Times New Roman"/>
      <w:sz w:val="24"/>
    </w:rPr>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35C9-38BA-4D2F-B5B9-3CF77CEE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James, Belinda, VBAVACO</cp:lastModifiedBy>
  <cp:revision>2</cp:revision>
  <cp:lastPrinted>1998-10-28T12:05:00Z</cp:lastPrinted>
  <dcterms:created xsi:type="dcterms:W3CDTF">2013-09-12T22:55:00Z</dcterms:created>
  <dcterms:modified xsi:type="dcterms:W3CDTF">2013-09-12T22:55:00Z</dcterms:modified>
</cp:coreProperties>
</file>