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8D" w:rsidRPr="00857A3A" w:rsidRDefault="008F6F8D">
      <w:pPr>
        <w:pStyle w:val="Title"/>
        <w:rPr>
          <w:sz w:val="20"/>
        </w:rPr>
      </w:pPr>
      <w:bookmarkStart w:id="0" w:name="_GoBack"/>
      <w:bookmarkEnd w:id="0"/>
      <w:r w:rsidRPr="00857A3A">
        <w:rPr>
          <w:sz w:val="20"/>
        </w:rPr>
        <w:t>SUPPORTING STATEMENT FOR REQUESTS FOR APPROVAL UNDER</w:t>
      </w:r>
    </w:p>
    <w:p w:rsidR="008F6F8D" w:rsidRPr="00857A3A" w:rsidRDefault="008F6F8D">
      <w:pPr>
        <w:pStyle w:val="Subtitle"/>
        <w:rPr>
          <w:b/>
          <w:sz w:val="20"/>
        </w:rPr>
      </w:pPr>
      <w:r w:rsidRPr="00857A3A">
        <w:rPr>
          <w:b/>
          <w:sz w:val="20"/>
        </w:rPr>
        <w:t>THE PAPERWORK REDUCTION ACT AND 5 CFR 1320</w:t>
      </w:r>
    </w:p>
    <w:p w:rsidR="008F6F8D" w:rsidRDefault="008F6F8D">
      <w:pPr>
        <w:jc w:val="center"/>
        <w:rPr>
          <w:rFonts w:ascii="Arial" w:hAnsi="Arial"/>
          <w:b/>
          <w:sz w:val="20"/>
        </w:rPr>
      </w:pPr>
      <w:r w:rsidRPr="00857A3A">
        <w:rPr>
          <w:rFonts w:ascii="Arial" w:hAnsi="Arial"/>
          <w:b/>
          <w:sz w:val="20"/>
        </w:rPr>
        <w:t>EMPLOYMENT APPLICATION, OMB CONTROL NUMBER 3316-0063</w:t>
      </w:r>
    </w:p>
    <w:p w:rsidR="005A2100" w:rsidRPr="00857A3A" w:rsidRDefault="005A2100">
      <w:pPr>
        <w:jc w:val="center"/>
        <w:rPr>
          <w:b/>
          <w:sz w:val="20"/>
        </w:rPr>
      </w:pPr>
    </w:p>
    <w:p w:rsidR="008F6F8D" w:rsidRPr="00375ABF" w:rsidRDefault="008F6F8D">
      <w:pPr>
        <w:rPr>
          <w:rFonts w:ascii="Arial" w:hAnsi="Arial" w:cs="Arial"/>
          <w:sz w:val="16"/>
          <w:szCs w:val="16"/>
        </w:rPr>
      </w:pPr>
    </w:p>
    <w:p w:rsidR="008F6F8D" w:rsidRPr="004134E5" w:rsidRDefault="008F6F8D" w:rsidP="00917204">
      <w:pPr>
        <w:pStyle w:val="List"/>
        <w:numPr>
          <w:ilvl w:val="0"/>
          <w:numId w:val="1"/>
        </w:numPr>
        <w:rPr>
          <w:rFonts w:ascii="Arial" w:hAnsi="Arial" w:cs="Arial"/>
          <w:sz w:val="20"/>
        </w:rPr>
      </w:pPr>
      <w:r w:rsidRPr="004134E5">
        <w:rPr>
          <w:rFonts w:ascii="Arial" w:hAnsi="Arial" w:cs="Arial"/>
          <w:sz w:val="20"/>
        </w:rPr>
        <w:t>Justification</w:t>
      </w:r>
    </w:p>
    <w:p w:rsidR="008F6F8D" w:rsidRPr="004134E5" w:rsidRDefault="008F6F8D">
      <w:pPr>
        <w:rPr>
          <w:rFonts w:ascii="Arial" w:hAnsi="Arial" w:cs="Arial"/>
          <w:sz w:val="20"/>
        </w:rPr>
      </w:pPr>
    </w:p>
    <w:p w:rsidR="00DF194A" w:rsidRPr="004134E5" w:rsidRDefault="008F6F8D" w:rsidP="00917204">
      <w:pPr>
        <w:numPr>
          <w:ilvl w:val="0"/>
          <w:numId w:val="2"/>
        </w:numPr>
        <w:overflowPunct/>
        <w:autoSpaceDE/>
        <w:autoSpaceDN/>
        <w:adjustRightInd/>
        <w:textAlignment w:val="auto"/>
        <w:rPr>
          <w:rFonts w:ascii="Arial" w:hAnsi="Arial" w:cs="Arial"/>
          <w:i/>
          <w:sz w:val="20"/>
        </w:rPr>
      </w:pPr>
      <w:r w:rsidRPr="004134E5">
        <w:rPr>
          <w:rFonts w:ascii="Arial" w:hAnsi="Arial" w:cs="Arial"/>
          <w:b/>
          <w:sz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4134E5">
        <w:rPr>
          <w:rFonts w:ascii="Arial" w:hAnsi="Arial" w:cs="Arial"/>
          <w:b/>
          <w:sz w:val="20"/>
        </w:rPr>
        <w:br/>
      </w:r>
      <w:r w:rsidRPr="004134E5">
        <w:rPr>
          <w:rFonts w:ascii="Arial" w:hAnsi="Arial" w:cs="Arial"/>
          <w:b/>
          <w:sz w:val="20"/>
        </w:rPr>
        <w:br/>
      </w:r>
      <w:r w:rsidR="0061291A" w:rsidRPr="004134E5">
        <w:rPr>
          <w:rFonts w:ascii="Arial" w:hAnsi="Arial" w:cs="Arial"/>
          <w:sz w:val="20"/>
        </w:rPr>
        <w:t xml:space="preserve">This information collection request covers the documentation related to the employment application process </w:t>
      </w:r>
      <w:r w:rsidR="00DF194A" w:rsidRPr="004134E5">
        <w:rPr>
          <w:rFonts w:ascii="Arial" w:hAnsi="Arial" w:cs="Arial"/>
          <w:sz w:val="20"/>
        </w:rPr>
        <w:t xml:space="preserve">for </w:t>
      </w:r>
      <w:r w:rsidR="0061291A" w:rsidRPr="004134E5">
        <w:rPr>
          <w:rFonts w:ascii="Arial" w:hAnsi="Arial" w:cs="Arial"/>
          <w:sz w:val="20"/>
        </w:rPr>
        <w:t>TVA.</w:t>
      </w:r>
      <w:r w:rsidR="00DF194A" w:rsidRPr="004134E5">
        <w:rPr>
          <w:rFonts w:ascii="Arial" w:hAnsi="Arial" w:cs="Arial"/>
          <w:sz w:val="20"/>
        </w:rPr>
        <w:t xml:space="preserve">  Individuals initially provide information to TVA in the form of a resume.  Additional information may be requested from prospective candidates for positions within TVA.   </w:t>
      </w:r>
      <w:r w:rsidR="0061291A" w:rsidRPr="004134E5">
        <w:rPr>
          <w:rFonts w:ascii="Arial" w:hAnsi="Arial" w:cs="Arial"/>
          <w:sz w:val="20"/>
        </w:rPr>
        <w:t xml:space="preserve">  </w:t>
      </w:r>
    </w:p>
    <w:p w:rsidR="00DF194A" w:rsidRPr="004134E5" w:rsidRDefault="00DF194A" w:rsidP="00DF194A">
      <w:pPr>
        <w:overflowPunct/>
        <w:autoSpaceDE/>
        <w:autoSpaceDN/>
        <w:adjustRightInd/>
        <w:ind w:left="720"/>
        <w:textAlignment w:val="auto"/>
        <w:rPr>
          <w:rFonts w:ascii="Arial" w:hAnsi="Arial" w:cs="Arial"/>
          <w:i/>
          <w:sz w:val="20"/>
        </w:rPr>
      </w:pPr>
    </w:p>
    <w:p w:rsidR="00323243" w:rsidRPr="004134E5" w:rsidRDefault="00917204" w:rsidP="00DF194A">
      <w:pPr>
        <w:overflowPunct/>
        <w:autoSpaceDE/>
        <w:autoSpaceDN/>
        <w:adjustRightInd/>
        <w:ind w:left="720"/>
        <w:textAlignment w:val="auto"/>
        <w:rPr>
          <w:rFonts w:ascii="Arial" w:hAnsi="Arial" w:cs="Arial"/>
          <w:sz w:val="20"/>
        </w:rPr>
      </w:pPr>
      <w:r w:rsidRPr="004134E5">
        <w:rPr>
          <w:rFonts w:ascii="Arial" w:hAnsi="Arial" w:cs="Arial"/>
          <w:sz w:val="20"/>
        </w:rPr>
        <w:t xml:space="preserve">Resumes are accepted from the public who have interest in employment with TVA.  </w:t>
      </w:r>
    </w:p>
    <w:p w:rsidR="00323243" w:rsidRPr="004134E5" w:rsidRDefault="00323243" w:rsidP="00DF194A">
      <w:pPr>
        <w:overflowPunct/>
        <w:autoSpaceDE/>
        <w:autoSpaceDN/>
        <w:adjustRightInd/>
        <w:ind w:left="720"/>
        <w:textAlignment w:val="auto"/>
        <w:rPr>
          <w:rFonts w:ascii="Arial" w:hAnsi="Arial" w:cs="Arial"/>
          <w:sz w:val="20"/>
        </w:rPr>
      </w:pPr>
    </w:p>
    <w:p w:rsidR="005923DE" w:rsidRDefault="004134E5" w:rsidP="00DF194A">
      <w:pPr>
        <w:overflowPunct/>
        <w:autoSpaceDE/>
        <w:autoSpaceDN/>
        <w:adjustRightInd/>
        <w:ind w:left="720"/>
        <w:textAlignment w:val="auto"/>
        <w:rPr>
          <w:rFonts w:ascii="Arial" w:hAnsi="Arial" w:cs="Arial"/>
          <w:sz w:val="20"/>
        </w:rPr>
      </w:pPr>
      <w:r w:rsidRPr="005923DE">
        <w:rPr>
          <w:rFonts w:ascii="Arial" w:hAnsi="Arial" w:cs="Arial"/>
          <w:sz w:val="20"/>
        </w:rPr>
        <w:t>The employment forms are completed by those candidates who have been selected for a position in TVA.</w:t>
      </w:r>
      <w:r w:rsidRPr="004134E5">
        <w:rPr>
          <w:rFonts w:ascii="Arial" w:hAnsi="Arial" w:cs="Arial"/>
          <w:sz w:val="20"/>
        </w:rPr>
        <w:t xml:space="preserve">  </w:t>
      </w:r>
    </w:p>
    <w:p w:rsidR="005923DE" w:rsidRDefault="005923DE" w:rsidP="00DF194A">
      <w:pPr>
        <w:overflowPunct/>
        <w:autoSpaceDE/>
        <w:autoSpaceDN/>
        <w:adjustRightInd/>
        <w:ind w:left="720"/>
        <w:textAlignment w:val="auto"/>
        <w:rPr>
          <w:rFonts w:ascii="Arial" w:hAnsi="Arial" w:cs="Arial"/>
          <w:sz w:val="20"/>
        </w:rPr>
      </w:pPr>
    </w:p>
    <w:p w:rsidR="005923DE" w:rsidRDefault="00917204" w:rsidP="00DF194A">
      <w:pPr>
        <w:overflowPunct/>
        <w:autoSpaceDE/>
        <w:autoSpaceDN/>
        <w:adjustRightInd/>
        <w:ind w:left="720"/>
        <w:textAlignment w:val="auto"/>
        <w:rPr>
          <w:rFonts w:ascii="Arial" w:hAnsi="Arial" w:cs="Arial"/>
          <w:sz w:val="20"/>
        </w:rPr>
      </w:pPr>
      <w:r w:rsidRPr="004134E5">
        <w:rPr>
          <w:rFonts w:ascii="Arial" w:hAnsi="Arial" w:cs="Arial"/>
          <w:sz w:val="20"/>
        </w:rPr>
        <w:t>The TVA Form 1 is required from candidates being considered for employment</w:t>
      </w:r>
      <w:r w:rsidR="00552296">
        <w:rPr>
          <w:rFonts w:ascii="Arial" w:hAnsi="Arial" w:cs="Arial"/>
          <w:sz w:val="20"/>
        </w:rPr>
        <w:t>.</w:t>
      </w:r>
      <w:r w:rsidRPr="004134E5">
        <w:rPr>
          <w:rFonts w:ascii="Arial" w:hAnsi="Arial" w:cs="Arial"/>
          <w:sz w:val="20"/>
        </w:rPr>
        <w:t xml:space="preserve">  </w:t>
      </w:r>
      <w:r w:rsidR="005923DE" w:rsidRPr="004134E5">
        <w:rPr>
          <w:rFonts w:ascii="Arial" w:hAnsi="Arial" w:cs="Arial"/>
          <w:sz w:val="20"/>
        </w:rPr>
        <w:t>The application (TVA Form 1) is needed to collect information on qualifications, suitability for employment and eligibility for veteran</w:t>
      </w:r>
      <w:r w:rsidR="005923DE">
        <w:rPr>
          <w:rFonts w:ascii="Arial" w:hAnsi="Arial" w:cs="Arial"/>
          <w:sz w:val="20"/>
        </w:rPr>
        <w:t xml:space="preserve"> </w:t>
      </w:r>
      <w:r w:rsidR="005923DE" w:rsidRPr="004134E5">
        <w:rPr>
          <w:rFonts w:ascii="Arial" w:hAnsi="Arial" w:cs="Arial"/>
          <w:sz w:val="20"/>
        </w:rPr>
        <w:t xml:space="preserve"> preference.  The information is used to make comparative appraisals and to assist in selections.</w:t>
      </w:r>
    </w:p>
    <w:p w:rsidR="005923DE" w:rsidRDefault="005923DE" w:rsidP="00DF194A">
      <w:pPr>
        <w:overflowPunct/>
        <w:autoSpaceDE/>
        <w:autoSpaceDN/>
        <w:adjustRightInd/>
        <w:ind w:left="720"/>
        <w:textAlignment w:val="auto"/>
        <w:rPr>
          <w:rFonts w:ascii="Arial" w:hAnsi="Arial" w:cs="Arial"/>
          <w:sz w:val="20"/>
        </w:rPr>
      </w:pPr>
    </w:p>
    <w:p w:rsidR="005923DE" w:rsidRDefault="005923DE" w:rsidP="00DF194A">
      <w:pPr>
        <w:overflowPunct/>
        <w:autoSpaceDE/>
        <w:autoSpaceDN/>
        <w:adjustRightInd/>
        <w:ind w:left="720"/>
        <w:textAlignment w:val="auto"/>
        <w:rPr>
          <w:rFonts w:ascii="Arial" w:hAnsi="Arial" w:cs="Arial"/>
          <w:sz w:val="20"/>
        </w:rPr>
      </w:pPr>
      <w:r>
        <w:rPr>
          <w:rFonts w:ascii="Arial" w:hAnsi="Arial" w:cs="Arial"/>
          <w:sz w:val="20"/>
        </w:rPr>
        <w:t>C</w:t>
      </w:r>
      <w:r w:rsidR="00917204" w:rsidRPr="004134E5">
        <w:rPr>
          <w:rFonts w:ascii="Arial" w:hAnsi="Arial" w:cs="Arial"/>
          <w:sz w:val="20"/>
        </w:rPr>
        <w:t xml:space="preserve">ontractors needing extended security clearances  are required to complete the Contractor Security Questionnaire (form TVA 17353).    </w:t>
      </w:r>
    </w:p>
    <w:p w:rsidR="005923DE" w:rsidRDefault="005923DE" w:rsidP="00DF194A">
      <w:pPr>
        <w:overflowPunct/>
        <w:autoSpaceDE/>
        <w:autoSpaceDN/>
        <w:adjustRightInd/>
        <w:ind w:left="720"/>
        <w:textAlignment w:val="auto"/>
        <w:rPr>
          <w:rFonts w:ascii="Arial" w:hAnsi="Arial" w:cs="Arial"/>
          <w:sz w:val="20"/>
        </w:rPr>
      </w:pPr>
    </w:p>
    <w:p w:rsidR="00917204" w:rsidRPr="004134E5" w:rsidRDefault="00917204" w:rsidP="00DF194A">
      <w:pPr>
        <w:overflowPunct/>
        <w:autoSpaceDE/>
        <w:autoSpaceDN/>
        <w:adjustRightInd/>
        <w:ind w:left="720"/>
        <w:textAlignment w:val="auto"/>
        <w:rPr>
          <w:rFonts w:ascii="Arial" w:hAnsi="Arial" w:cs="Arial"/>
          <w:sz w:val="20"/>
        </w:rPr>
      </w:pPr>
      <w:r w:rsidRPr="004134E5">
        <w:rPr>
          <w:rFonts w:ascii="Arial" w:hAnsi="Arial" w:cs="Arial"/>
          <w:sz w:val="20"/>
        </w:rPr>
        <w:t xml:space="preserve">Data on Convictions (form 9871), Personnel Security Questionnaire Short Form (form 13045A), Contractor Security Questionnaire (form 17353), </w:t>
      </w:r>
      <w:r w:rsidR="003C385A" w:rsidRPr="004134E5">
        <w:rPr>
          <w:rFonts w:ascii="Arial" w:hAnsi="Arial" w:cs="Arial"/>
          <w:sz w:val="20"/>
        </w:rPr>
        <w:t xml:space="preserve">and </w:t>
      </w:r>
      <w:r w:rsidRPr="004134E5">
        <w:rPr>
          <w:rFonts w:ascii="Arial" w:hAnsi="Arial" w:cs="Arial"/>
          <w:sz w:val="20"/>
        </w:rPr>
        <w:t>Veteran</w:t>
      </w:r>
      <w:r w:rsidR="0093253D" w:rsidRPr="004134E5">
        <w:rPr>
          <w:rFonts w:ascii="Arial" w:hAnsi="Arial" w:cs="Arial"/>
          <w:sz w:val="20"/>
        </w:rPr>
        <w:t>’</w:t>
      </w:r>
      <w:r w:rsidRPr="004134E5">
        <w:rPr>
          <w:rFonts w:ascii="Arial" w:hAnsi="Arial" w:cs="Arial"/>
          <w:sz w:val="20"/>
        </w:rPr>
        <w:t xml:space="preserve">s Information (form 3595) </w:t>
      </w:r>
      <w:r w:rsidR="003C385A" w:rsidRPr="004134E5">
        <w:rPr>
          <w:rFonts w:ascii="Arial" w:hAnsi="Arial" w:cs="Arial"/>
          <w:sz w:val="20"/>
        </w:rPr>
        <w:t>are necessary</w:t>
      </w:r>
      <w:r w:rsidRPr="004134E5">
        <w:rPr>
          <w:rFonts w:ascii="Arial" w:hAnsi="Arial" w:cs="Arial"/>
          <w:sz w:val="20"/>
        </w:rPr>
        <w:t xml:space="preserve"> to collect information to initiate company security investigations to determine whether clearances and employment will be granted.</w:t>
      </w:r>
    </w:p>
    <w:p w:rsidR="00AA69D2" w:rsidRPr="004134E5" w:rsidRDefault="00AA69D2" w:rsidP="00DF194A">
      <w:pPr>
        <w:overflowPunct/>
        <w:autoSpaceDE/>
        <w:autoSpaceDN/>
        <w:adjustRightInd/>
        <w:ind w:left="720"/>
        <w:textAlignment w:val="auto"/>
        <w:rPr>
          <w:rFonts w:ascii="Arial" w:hAnsi="Arial" w:cs="Arial"/>
          <w:sz w:val="20"/>
        </w:rPr>
      </w:pPr>
    </w:p>
    <w:p w:rsidR="00AA69D2" w:rsidRPr="004134E5" w:rsidRDefault="00AA69D2" w:rsidP="00DF194A">
      <w:pPr>
        <w:overflowPunct/>
        <w:autoSpaceDE/>
        <w:autoSpaceDN/>
        <w:adjustRightInd/>
        <w:ind w:left="720"/>
        <w:textAlignment w:val="auto"/>
        <w:rPr>
          <w:rFonts w:ascii="Arial" w:hAnsi="Arial" w:cs="Arial"/>
          <w:i/>
          <w:sz w:val="20"/>
        </w:rPr>
      </w:pPr>
      <w:r w:rsidRPr="004134E5">
        <w:rPr>
          <w:rFonts w:ascii="Arial" w:hAnsi="Arial" w:cs="Arial"/>
          <w:sz w:val="20"/>
        </w:rPr>
        <w:t>Section 3 of the TVA Act (</w:t>
      </w:r>
      <w:r w:rsidR="005923DE">
        <w:rPr>
          <w:rFonts w:ascii="Arial" w:hAnsi="Arial" w:cs="Arial"/>
          <w:sz w:val="20"/>
        </w:rPr>
        <w:t>included in this submission</w:t>
      </w:r>
      <w:r w:rsidRPr="004134E5">
        <w:rPr>
          <w:rFonts w:ascii="Arial" w:hAnsi="Arial" w:cs="Arial"/>
          <w:sz w:val="20"/>
        </w:rPr>
        <w:t>) authorizes the collection of the information.</w:t>
      </w:r>
    </w:p>
    <w:p w:rsidR="008F6F8D" w:rsidRPr="004134E5" w:rsidRDefault="008F6F8D" w:rsidP="00917204">
      <w:pPr>
        <w:pStyle w:val="List2"/>
        <w:ind w:left="360" w:firstLine="0"/>
        <w:rPr>
          <w:rFonts w:ascii="Arial" w:hAnsi="Arial" w:cs="Arial"/>
          <w:sz w:val="20"/>
        </w:rPr>
      </w:pPr>
    </w:p>
    <w:p w:rsidR="008F6F8D" w:rsidRPr="004134E5" w:rsidRDefault="008F6F8D" w:rsidP="00917204">
      <w:pPr>
        <w:pStyle w:val="List2"/>
        <w:numPr>
          <w:ilvl w:val="0"/>
          <w:numId w:val="2"/>
        </w:numPr>
        <w:rPr>
          <w:rFonts w:ascii="Arial" w:hAnsi="Arial" w:cs="Arial"/>
          <w:sz w:val="20"/>
        </w:rPr>
      </w:pPr>
      <w:r w:rsidRPr="004134E5">
        <w:rPr>
          <w:rFonts w:ascii="Arial" w:hAnsi="Arial" w:cs="Arial"/>
          <w:b/>
          <w:sz w:val="20"/>
        </w:rPr>
        <w:t>Indicate how, by whom, and for what purpose the information is to be used.  Except for a new collection, indicate the actual use the agency has made of the information received from the current collection.</w:t>
      </w:r>
      <w:r w:rsidRPr="004134E5">
        <w:rPr>
          <w:rFonts w:ascii="Arial" w:hAnsi="Arial" w:cs="Arial"/>
          <w:b/>
          <w:sz w:val="20"/>
        </w:rPr>
        <w:br/>
      </w:r>
      <w:r w:rsidRPr="004134E5">
        <w:rPr>
          <w:rFonts w:ascii="Arial" w:hAnsi="Arial" w:cs="Arial"/>
          <w:sz w:val="20"/>
        </w:rPr>
        <w:br/>
        <w:t xml:space="preserve">The information is used by Human Resource Consultants, Staffing Consultants, </w:t>
      </w:r>
      <w:r w:rsidR="0000218A" w:rsidRPr="004134E5">
        <w:rPr>
          <w:rFonts w:ascii="Arial" w:hAnsi="Arial" w:cs="Arial"/>
          <w:sz w:val="20"/>
        </w:rPr>
        <w:t xml:space="preserve">Employment Processing Staff, </w:t>
      </w:r>
      <w:r w:rsidRPr="004134E5">
        <w:rPr>
          <w:rFonts w:ascii="Arial" w:hAnsi="Arial" w:cs="Arial"/>
          <w:sz w:val="20"/>
        </w:rPr>
        <w:t>selecting managers, and security personnel to evaluate applicants’ qualifications, determine their eligibility for TVA positions, and determine suitability for employment</w:t>
      </w:r>
      <w:r w:rsidR="0000218A" w:rsidRPr="004134E5">
        <w:rPr>
          <w:rFonts w:ascii="Arial" w:hAnsi="Arial" w:cs="Arial"/>
          <w:sz w:val="20"/>
        </w:rPr>
        <w:t>.</w:t>
      </w:r>
      <w:r w:rsidRPr="004134E5">
        <w:rPr>
          <w:rFonts w:ascii="Arial" w:hAnsi="Arial" w:cs="Arial"/>
          <w:sz w:val="20"/>
          <w:u w:val="single"/>
        </w:rPr>
        <w:br/>
      </w:r>
    </w:p>
    <w:p w:rsidR="00375ABF" w:rsidRPr="004134E5" w:rsidRDefault="008F6F8D" w:rsidP="00917204">
      <w:pPr>
        <w:pStyle w:val="List2"/>
        <w:numPr>
          <w:ilvl w:val="0"/>
          <w:numId w:val="2"/>
        </w:numPr>
        <w:rPr>
          <w:rFonts w:ascii="Arial" w:hAnsi="Arial" w:cs="Arial"/>
          <w:sz w:val="20"/>
        </w:rPr>
      </w:pPr>
      <w:r w:rsidRPr="004134E5">
        <w:rPr>
          <w:rFonts w:ascii="Arial" w:hAnsi="Arial" w:cs="Arial"/>
          <w:b/>
          <w:sz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4134E5">
        <w:rPr>
          <w:rFonts w:ascii="Arial" w:hAnsi="Arial" w:cs="Arial"/>
          <w:sz w:val="20"/>
        </w:rPr>
        <w:t>.</w:t>
      </w:r>
      <w:r w:rsidRPr="004134E5">
        <w:rPr>
          <w:rFonts w:ascii="Arial" w:hAnsi="Arial" w:cs="Arial"/>
          <w:sz w:val="20"/>
        </w:rPr>
        <w:br/>
      </w:r>
      <w:r w:rsidRPr="004134E5">
        <w:rPr>
          <w:rFonts w:ascii="Arial" w:hAnsi="Arial" w:cs="Arial"/>
          <w:sz w:val="20"/>
        </w:rPr>
        <w:br/>
      </w:r>
      <w:r w:rsidR="0000218A" w:rsidRPr="004134E5">
        <w:rPr>
          <w:rFonts w:ascii="Arial" w:hAnsi="Arial" w:cs="Arial"/>
          <w:sz w:val="20"/>
        </w:rPr>
        <w:t>T</w:t>
      </w:r>
      <w:r w:rsidRPr="004134E5">
        <w:rPr>
          <w:rFonts w:ascii="Arial" w:hAnsi="Arial" w:cs="Arial"/>
          <w:sz w:val="20"/>
        </w:rPr>
        <w:t xml:space="preserve">echnology within TVA allows applicants to submit a resume </w:t>
      </w:r>
      <w:r w:rsidR="0000218A" w:rsidRPr="004134E5">
        <w:rPr>
          <w:rFonts w:ascii="Arial" w:hAnsi="Arial" w:cs="Arial"/>
          <w:sz w:val="20"/>
        </w:rPr>
        <w:t xml:space="preserve">electronically </w:t>
      </w:r>
      <w:r w:rsidRPr="004134E5">
        <w:rPr>
          <w:rFonts w:ascii="Arial" w:hAnsi="Arial" w:cs="Arial"/>
          <w:sz w:val="20"/>
        </w:rPr>
        <w:t>to apply for TVA’s externally</w:t>
      </w:r>
      <w:r w:rsidR="0000218A" w:rsidRPr="004134E5">
        <w:rPr>
          <w:rFonts w:ascii="Arial" w:hAnsi="Arial" w:cs="Arial"/>
          <w:sz w:val="20"/>
        </w:rPr>
        <w:t xml:space="preserve"> </w:t>
      </w:r>
      <w:r w:rsidRPr="004134E5">
        <w:rPr>
          <w:rFonts w:ascii="Arial" w:hAnsi="Arial" w:cs="Arial"/>
          <w:sz w:val="20"/>
        </w:rPr>
        <w:t xml:space="preserve">posted positions.  </w:t>
      </w:r>
      <w:r w:rsidR="00DF194A" w:rsidRPr="004134E5">
        <w:rPr>
          <w:rFonts w:ascii="Arial" w:hAnsi="Arial" w:cs="Arial"/>
          <w:sz w:val="20"/>
        </w:rPr>
        <w:t xml:space="preserve">The resume information is populated into </w:t>
      </w:r>
      <w:r w:rsidRPr="004134E5">
        <w:rPr>
          <w:rFonts w:ascii="Arial" w:hAnsi="Arial" w:cs="Arial"/>
          <w:sz w:val="20"/>
        </w:rPr>
        <w:t>an electronic data base</w:t>
      </w:r>
      <w:r w:rsidR="0000218A" w:rsidRPr="004134E5">
        <w:rPr>
          <w:rFonts w:ascii="Arial" w:hAnsi="Arial" w:cs="Arial"/>
          <w:sz w:val="20"/>
        </w:rPr>
        <w:t>.</w:t>
      </w:r>
      <w:r w:rsidRPr="004134E5">
        <w:rPr>
          <w:rFonts w:ascii="Arial" w:hAnsi="Arial" w:cs="Arial"/>
          <w:sz w:val="20"/>
        </w:rPr>
        <w:t xml:space="preserve">  This data maintenance/retrieval system allows for less paper handling, fewer hard file needs, more applicant filing space, and access at all times to all applicants.  These allowances are the basis for the decision for adopting these means of collection.  </w:t>
      </w:r>
      <w:r w:rsidR="00375ABF" w:rsidRPr="004134E5">
        <w:rPr>
          <w:rFonts w:ascii="Arial" w:hAnsi="Arial" w:cs="Arial"/>
          <w:sz w:val="20"/>
        </w:rPr>
        <w:t xml:space="preserve">All other employment forms are currently collected in hardcopy format and are only required once a person has been selected for </w:t>
      </w:r>
      <w:r w:rsidR="00EF489A" w:rsidRPr="005923DE">
        <w:rPr>
          <w:rFonts w:ascii="Arial" w:hAnsi="Arial" w:cs="Arial"/>
          <w:sz w:val="20"/>
        </w:rPr>
        <w:lastRenderedPageBreak/>
        <w:t>a position</w:t>
      </w:r>
      <w:r w:rsidR="00375ABF" w:rsidRPr="004134E5">
        <w:rPr>
          <w:rFonts w:ascii="Arial" w:hAnsi="Arial" w:cs="Arial"/>
          <w:sz w:val="20"/>
        </w:rPr>
        <w:t>.</w:t>
      </w:r>
      <w:r w:rsidRPr="004134E5">
        <w:rPr>
          <w:rFonts w:ascii="Arial" w:hAnsi="Arial" w:cs="Arial"/>
          <w:sz w:val="20"/>
        </w:rPr>
        <w:t xml:space="preserve">  </w:t>
      </w:r>
      <w:r w:rsidR="00375ABF" w:rsidRPr="004134E5">
        <w:rPr>
          <w:rFonts w:ascii="Arial" w:hAnsi="Arial" w:cs="Arial"/>
          <w:sz w:val="20"/>
        </w:rPr>
        <w:t xml:space="preserve">TVA is currently </w:t>
      </w:r>
      <w:r w:rsidR="005A2100" w:rsidRPr="004134E5">
        <w:rPr>
          <w:rFonts w:ascii="Arial" w:hAnsi="Arial" w:cs="Arial"/>
          <w:sz w:val="20"/>
        </w:rPr>
        <w:t>using</w:t>
      </w:r>
      <w:r w:rsidR="00375ABF" w:rsidRPr="004134E5">
        <w:rPr>
          <w:rFonts w:ascii="Arial" w:hAnsi="Arial" w:cs="Arial"/>
          <w:sz w:val="20"/>
        </w:rPr>
        <w:t xml:space="preserve"> a Resume Builder that allow</w:t>
      </w:r>
      <w:r w:rsidR="005A2100" w:rsidRPr="004134E5">
        <w:rPr>
          <w:rFonts w:ascii="Arial" w:hAnsi="Arial" w:cs="Arial"/>
          <w:sz w:val="20"/>
        </w:rPr>
        <w:t xml:space="preserve">s </w:t>
      </w:r>
      <w:r w:rsidR="00375ABF" w:rsidRPr="004134E5">
        <w:rPr>
          <w:rFonts w:ascii="Arial" w:hAnsi="Arial" w:cs="Arial"/>
          <w:sz w:val="20"/>
        </w:rPr>
        <w:t>for automatic data collection for the resume, information required in the TVA Form 1 and suppo</w:t>
      </w:r>
      <w:r w:rsidR="005A2100" w:rsidRPr="004134E5">
        <w:rPr>
          <w:rFonts w:ascii="Arial" w:hAnsi="Arial" w:cs="Arial"/>
          <w:sz w:val="20"/>
        </w:rPr>
        <w:t>rting documentation.  This</w:t>
      </w:r>
      <w:r w:rsidR="00375ABF" w:rsidRPr="004134E5">
        <w:rPr>
          <w:rFonts w:ascii="Arial" w:hAnsi="Arial" w:cs="Arial"/>
          <w:sz w:val="20"/>
        </w:rPr>
        <w:t xml:space="preserve"> reduce</w:t>
      </w:r>
      <w:r w:rsidR="005A2100" w:rsidRPr="004134E5">
        <w:rPr>
          <w:rFonts w:ascii="Arial" w:hAnsi="Arial" w:cs="Arial"/>
          <w:sz w:val="20"/>
        </w:rPr>
        <w:t>s</w:t>
      </w:r>
      <w:r w:rsidR="00375ABF" w:rsidRPr="004134E5">
        <w:rPr>
          <w:rFonts w:ascii="Arial" w:hAnsi="Arial" w:cs="Arial"/>
          <w:sz w:val="20"/>
        </w:rPr>
        <w:t xml:space="preserve"> some of the candidate</w:t>
      </w:r>
      <w:r w:rsidR="00DF194A" w:rsidRPr="004134E5">
        <w:rPr>
          <w:rFonts w:ascii="Arial" w:hAnsi="Arial" w:cs="Arial"/>
          <w:sz w:val="20"/>
        </w:rPr>
        <w:t>’</w:t>
      </w:r>
      <w:r w:rsidR="00375ABF" w:rsidRPr="004134E5">
        <w:rPr>
          <w:rFonts w:ascii="Arial" w:hAnsi="Arial" w:cs="Arial"/>
          <w:sz w:val="20"/>
        </w:rPr>
        <w:t xml:space="preserve">s burden because information </w:t>
      </w:r>
      <w:r w:rsidR="005A2100" w:rsidRPr="004134E5">
        <w:rPr>
          <w:rFonts w:ascii="Arial" w:hAnsi="Arial" w:cs="Arial"/>
          <w:sz w:val="20"/>
        </w:rPr>
        <w:t>is</w:t>
      </w:r>
      <w:r w:rsidR="00375ABF" w:rsidRPr="004134E5">
        <w:rPr>
          <w:rFonts w:ascii="Arial" w:hAnsi="Arial" w:cs="Arial"/>
          <w:sz w:val="20"/>
        </w:rPr>
        <w:t xml:space="preserve"> used from the initial input of data.</w:t>
      </w:r>
    </w:p>
    <w:p w:rsidR="003B47CF" w:rsidRPr="004134E5" w:rsidRDefault="003B47CF" w:rsidP="003B47CF">
      <w:pPr>
        <w:pStyle w:val="List2"/>
        <w:ind w:left="360" w:firstLine="0"/>
        <w:rPr>
          <w:rFonts w:ascii="Arial" w:hAnsi="Arial" w:cs="Arial"/>
          <w:sz w:val="20"/>
        </w:rPr>
      </w:pPr>
    </w:p>
    <w:p w:rsidR="008F6F8D" w:rsidRPr="004134E5" w:rsidRDefault="008F6F8D" w:rsidP="00917204">
      <w:pPr>
        <w:pStyle w:val="List2"/>
        <w:numPr>
          <w:ilvl w:val="0"/>
          <w:numId w:val="2"/>
        </w:numPr>
        <w:rPr>
          <w:rFonts w:ascii="Arial" w:hAnsi="Arial" w:cs="Arial"/>
          <w:sz w:val="20"/>
        </w:rPr>
      </w:pPr>
      <w:r w:rsidRPr="004134E5">
        <w:rPr>
          <w:rFonts w:ascii="Arial" w:hAnsi="Arial" w:cs="Arial"/>
          <w:b/>
          <w:sz w:val="20"/>
        </w:rPr>
        <w:t>Describe efforts to identify duplication.  Show specifically why any similar information already available cannot be used or modified for use for the purposes described in Item 2 above.</w:t>
      </w:r>
      <w:r w:rsidRPr="004134E5">
        <w:rPr>
          <w:rFonts w:ascii="Arial" w:hAnsi="Arial" w:cs="Arial"/>
          <w:b/>
          <w:sz w:val="20"/>
        </w:rPr>
        <w:br/>
      </w:r>
      <w:r w:rsidRPr="004134E5">
        <w:rPr>
          <w:rFonts w:ascii="Arial" w:hAnsi="Arial" w:cs="Arial"/>
          <w:b/>
          <w:sz w:val="20"/>
        </w:rPr>
        <w:br/>
      </w:r>
      <w:r w:rsidRPr="004134E5">
        <w:rPr>
          <w:rFonts w:ascii="Arial" w:hAnsi="Arial" w:cs="Arial"/>
          <w:sz w:val="20"/>
        </w:rPr>
        <w:t xml:space="preserve">TVA currently </w:t>
      </w:r>
      <w:r w:rsidR="00375ABF" w:rsidRPr="004134E5">
        <w:rPr>
          <w:rFonts w:ascii="Arial" w:hAnsi="Arial" w:cs="Arial"/>
          <w:sz w:val="20"/>
        </w:rPr>
        <w:t xml:space="preserve">electronically </w:t>
      </w:r>
      <w:r w:rsidRPr="004134E5">
        <w:rPr>
          <w:rFonts w:ascii="Arial" w:hAnsi="Arial" w:cs="Arial"/>
          <w:sz w:val="20"/>
        </w:rPr>
        <w:t>searches to match the names, telephone numbers, and addresses on applications/resumes/other forms it receives against those already on file.</w:t>
      </w:r>
      <w:r w:rsidRPr="004134E5">
        <w:rPr>
          <w:rFonts w:ascii="Arial" w:hAnsi="Arial" w:cs="Arial"/>
          <w:sz w:val="20"/>
        </w:rPr>
        <w:br/>
      </w:r>
    </w:p>
    <w:p w:rsidR="00375ABF" w:rsidRPr="004134E5" w:rsidRDefault="008F6F8D" w:rsidP="00917204">
      <w:pPr>
        <w:pStyle w:val="List2"/>
        <w:numPr>
          <w:ilvl w:val="0"/>
          <w:numId w:val="2"/>
        </w:numPr>
        <w:rPr>
          <w:rFonts w:ascii="Arial" w:hAnsi="Arial" w:cs="Arial"/>
          <w:sz w:val="20"/>
        </w:rPr>
      </w:pPr>
      <w:r w:rsidRPr="004134E5">
        <w:rPr>
          <w:rFonts w:ascii="Arial" w:hAnsi="Arial" w:cs="Arial"/>
          <w:b/>
          <w:sz w:val="20"/>
        </w:rPr>
        <w:t>If the collection of information impacts small business or other small entities (Item 5 of OMB Form 83-I), describe any methods used to minimize burden</w:t>
      </w:r>
      <w:r w:rsidRPr="004134E5">
        <w:rPr>
          <w:rFonts w:ascii="Arial" w:hAnsi="Arial" w:cs="Arial"/>
          <w:sz w:val="20"/>
        </w:rPr>
        <w:t>.</w:t>
      </w:r>
      <w:r w:rsidRPr="004134E5">
        <w:rPr>
          <w:rFonts w:ascii="Arial" w:hAnsi="Arial" w:cs="Arial"/>
          <w:sz w:val="20"/>
        </w:rPr>
        <w:br/>
      </w:r>
      <w:r w:rsidRPr="004134E5">
        <w:rPr>
          <w:rFonts w:ascii="Arial" w:hAnsi="Arial" w:cs="Arial"/>
          <w:sz w:val="20"/>
        </w:rPr>
        <w:br/>
        <w:t>Not Applicable.</w:t>
      </w:r>
    </w:p>
    <w:p w:rsidR="003B47CF" w:rsidRPr="004134E5" w:rsidRDefault="003B47CF" w:rsidP="003B47CF">
      <w:pPr>
        <w:pStyle w:val="List2"/>
        <w:ind w:left="360" w:firstLine="0"/>
        <w:rPr>
          <w:rFonts w:ascii="Arial" w:hAnsi="Arial" w:cs="Arial"/>
          <w:sz w:val="20"/>
        </w:rPr>
      </w:pPr>
    </w:p>
    <w:p w:rsidR="008F6F8D" w:rsidRPr="004134E5" w:rsidRDefault="00375ABF" w:rsidP="00375ABF">
      <w:pPr>
        <w:pStyle w:val="List2"/>
        <w:numPr>
          <w:ilvl w:val="0"/>
          <w:numId w:val="2"/>
        </w:numPr>
        <w:rPr>
          <w:rFonts w:ascii="Arial" w:hAnsi="Arial" w:cs="Arial"/>
          <w:sz w:val="20"/>
        </w:rPr>
      </w:pPr>
      <w:r w:rsidRPr="004134E5">
        <w:rPr>
          <w:rFonts w:ascii="Arial" w:hAnsi="Arial" w:cs="Arial"/>
          <w:b/>
          <w:sz w:val="20"/>
        </w:rPr>
        <w:t>Describe the consequence to Federal program or policy activities if the collection is not conducted or is conducted less frequently, as well as any technical or legal obstacles to reducing burden.</w:t>
      </w:r>
      <w:r w:rsidRPr="004134E5">
        <w:rPr>
          <w:rFonts w:ascii="Arial" w:hAnsi="Arial" w:cs="Arial"/>
          <w:b/>
          <w:sz w:val="20"/>
        </w:rPr>
        <w:br/>
      </w:r>
      <w:r w:rsidRPr="004134E5">
        <w:rPr>
          <w:rFonts w:ascii="Arial" w:hAnsi="Arial" w:cs="Arial"/>
          <w:sz w:val="20"/>
        </w:rPr>
        <w:br/>
        <w:t>Applicants need apply only one time during a six-month period to be considered for employment, which is a voluntary action and not a collection imposed by TVA.  It is also recommended that applicants update their information every six months to assure accuracy of data and to assure the selection process is not adversely affected.</w:t>
      </w:r>
      <w:r w:rsidRPr="004134E5">
        <w:rPr>
          <w:rFonts w:ascii="Arial" w:hAnsi="Arial" w:cs="Arial"/>
          <w:sz w:val="20"/>
        </w:rPr>
        <w:br/>
      </w:r>
      <w:r w:rsidRPr="004134E5">
        <w:rPr>
          <w:rFonts w:ascii="Arial" w:hAnsi="Arial" w:cs="Arial"/>
          <w:sz w:val="20"/>
        </w:rPr>
        <w:br/>
        <w:t xml:space="preserve">The TVA Form 1 and other employment forms are requested once a candidate has been identified for </w:t>
      </w:r>
      <w:r w:rsidR="004134E5" w:rsidRPr="005923DE">
        <w:rPr>
          <w:rFonts w:ascii="Arial" w:hAnsi="Arial" w:cs="Arial"/>
          <w:sz w:val="20"/>
        </w:rPr>
        <w:t xml:space="preserve">a </w:t>
      </w:r>
      <w:r w:rsidR="00EF489A" w:rsidRPr="005923DE">
        <w:rPr>
          <w:rFonts w:ascii="Arial" w:hAnsi="Arial" w:cs="Arial"/>
          <w:sz w:val="20"/>
        </w:rPr>
        <w:t>position</w:t>
      </w:r>
      <w:r w:rsidRPr="004134E5">
        <w:rPr>
          <w:rFonts w:ascii="Arial" w:hAnsi="Arial" w:cs="Arial"/>
          <w:sz w:val="20"/>
        </w:rPr>
        <w:t>.</w:t>
      </w:r>
    </w:p>
    <w:p w:rsidR="008F6F8D" w:rsidRPr="004134E5" w:rsidRDefault="008F6F8D" w:rsidP="00375ABF">
      <w:pPr>
        <w:pStyle w:val="List2"/>
        <w:ind w:left="360" w:firstLine="0"/>
        <w:rPr>
          <w:rFonts w:ascii="Arial" w:hAnsi="Arial" w:cs="Arial"/>
          <w:sz w:val="20"/>
          <w:highlight w:val="yellow"/>
        </w:rPr>
      </w:pPr>
    </w:p>
    <w:p w:rsidR="008F6F8D" w:rsidRPr="004134E5" w:rsidRDefault="008F6F8D" w:rsidP="00917204">
      <w:pPr>
        <w:pStyle w:val="List2"/>
        <w:numPr>
          <w:ilvl w:val="0"/>
          <w:numId w:val="2"/>
        </w:numPr>
        <w:rPr>
          <w:rFonts w:ascii="Arial" w:hAnsi="Arial" w:cs="Arial"/>
          <w:sz w:val="20"/>
        </w:rPr>
      </w:pPr>
      <w:r w:rsidRPr="004134E5">
        <w:rPr>
          <w:rFonts w:ascii="Arial" w:hAnsi="Arial" w:cs="Arial"/>
          <w:b/>
          <w:sz w:val="20"/>
        </w:rPr>
        <w:t>Explain any special circumstances that would cause an information collection to be conducted in a manner:</w:t>
      </w:r>
      <w:r w:rsidRPr="004134E5">
        <w:rPr>
          <w:rFonts w:ascii="Arial" w:hAnsi="Arial" w:cs="Arial"/>
          <w:b/>
          <w:sz w:val="20"/>
        </w:rPr>
        <w:br/>
      </w:r>
      <w:r w:rsidRPr="004134E5">
        <w:rPr>
          <w:rFonts w:ascii="Arial" w:hAnsi="Arial" w:cs="Arial"/>
          <w:b/>
          <w:sz w:val="20"/>
        </w:rPr>
        <w:br/>
        <w:t>- requiring respondents to report information to the agency more often than quarterly;</w:t>
      </w:r>
      <w:r w:rsidRPr="004134E5">
        <w:rPr>
          <w:rFonts w:ascii="Arial" w:hAnsi="Arial" w:cs="Arial"/>
          <w:b/>
          <w:sz w:val="20"/>
        </w:rPr>
        <w:br/>
        <w:t>- requiring respondents to prepare a written response to a collection of information in fewer than 30 days after receipt of it;</w:t>
      </w:r>
      <w:r w:rsidRPr="004134E5">
        <w:rPr>
          <w:rFonts w:ascii="Arial" w:hAnsi="Arial" w:cs="Arial"/>
          <w:b/>
          <w:sz w:val="20"/>
        </w:rPr>
        <w:br/>
        <w:t>- requiring respondents to submit more than an original and two copies of any document;</w:t>
      </w:r>
      <w:r w:rsidRPr="004134E5">
        <w:rPr>
          <w:rFonts w:ascii="Arial" w:hAnsi="Arial" w:cs="Arial"/>
          <w:b/>
          <w:sz w:val="20"/>
        </w:rPr>
        <w:br/>
        <w:t>- requiring respondents to retain records, other than health, medical, government contract, grant-in-aid, or tax records for more than three years;</w:t>
      </w:r>
      <w:r w:rsidRPr="004134E5">
        <w:rPr>
          <w:rFonts w:ascii="Arial" w:hAnsi="Arial" w:cs="Arial"/>
          <w:b/>
          <w:sz w:val="20"/>
        </w:rPr>
        <w:br/>
        <w:t>- in connection with a statistical survey, that is not designed to produce valid and reliable results that can be generalized to the universe of study;</w:t>
      </w:r>
      <w:r w:rsidRPr="004134E5">
        <w:rPr>
          <w:rFonts w:ascii="Arial" w:hAnsi="Arial" w:cs="Arial"/>
          <w:b/>
          <w:sz w:val="20"/>
        </w:rPr>
        <w:br/>
        <w:t>- requiring the use of statistical data classification that has not been reviewed and approved by OMB;</w:t>
      </w:r>
      <w:r w:rsidRPr="004134E5">
        <w:rPr>
          <w:rFonts w:ascii="Arial" w:hAnsi="Arial" w:cs="Arial"/>
          <w:b/>
          <w:sz w:val="20"/>
        </w:rPr>
        <w:b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r w:rsidRPr="004134E5">
        <w:rPr>
          <w:rFonts w:ascii="Arial" w:hAnsi="Arial" w:cs="Arial"/>
          <w:b/>
          <w:sz w:val="20"/>
        </w:rPr>
        <w:br/>
        <w:t>- requiring respondents to submit proprietary trade secret, or other confidential information unless the agency can demonstrate that it has instituted procedures to protect the information’s confidentiality to the extent permitted by law.</w:t>
      </w:r>
      <w:r w:rsidRPr="004134E5">
        <w:rPr>
          <w:rFonts w:ascii="Arial" w:hAnsi="Arial" w:cs="Arial"/>
          <w:b/>
          <w:sz w:val="20"/>
        </w:rPr>
        <w:br/>
      </w:r>
      <w:r w:rsidRPr="004134E5">
        <w:rPr>
          <w:rFonts w:ascii="Arial" w:hAnsi="Arial" w:cs="Arial"/>
          <w:sz w:val="20"/>
        </w:rPr>
        <w:br/>
        <w:t>None.</w:t>
      </w:r>
      <w:r w:rsidRPr="004134E5">
        <w:rPr>
          <w:rFonts w:ascii="Arial" w:hAnsi="Arial" w:cs="Arial"/>
          <w:sz w:val="20"/>
        </w:rPr>
        <w:br/>
      </w:r>
    </w:p>
    <w:p w:rsidR="008F6F8D" w:rsidRPr="004134E5" w:rsidRDefault="008F6F8D" w:rsidP="00917204">
      <w:pPr>
        <w:pStyle w:val="List2"/>
        <w:numPr>
          <w:ilvl w:val="0"/>
          <w:numId w:val="2"/>
        </w:numPr>
        <w:rPr>
          <w:rFonts w:ascii="Arial" w:hAnsi="Arial" w:cs="Arial"/>
          <w:sz w:val="20"/>
        </w:rPr>
      </w:pPr>
      <w:r w:rsidRPr="004134E5">
        <w:rPr>
          <w:rFonts w:ascii="Arial" w:hAnsi="Arial" w:cs="Arial"/>
          <w:b/>
          <w:sz w:val="20"/>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4134E5">
        <w:rPr>
          <w:rFonts w:ascii="Arial" w:hAnsi="Arial" w:cs="Arial"/>
          <w:b/>
          <w:sz w:val="20"/>
        </w:rPr>
        <w:br/>
        <w:t xml:space="preserve">Describe efforts to consult with persons outside the agency to obtain their views on the availability of data, frequency of collection, the clarity of instructions and recordkeeping, </w:t>
      </w:r>
      <w:r w:rsidRPr="004134E5">
        <w:rPr>
          <w:rFonts w:ascii="Arial" w:hAnsi="Arial" w:cs="Arial"/>
          <w:b/>
          <w:sz w:val="20"/>
        </w:rPr>
        <w:lastRenderedPageBreak/>
        <w:t>disclosure, or reporting format (if any), and on the data elements to be recorded, disclosed, or reported.</w:t>
      </w:r>
      <w:r w:rsidRPr="004134E5">
        <w:rPr>
          <w:rFonts w:ascii="Arial" w:hAnsi="Arial" w:cs="Arial"/>
          <w:b/>
          <w:sz w:val="20"/>
        </w:rPr>
        <w:br/>
      </w:r>
      <w:r w:rsidRPr="004134E5">
        <w:rPr>
          <w:rFonts w:ascii="Arial" w:hAnsi="Arial" w:cs="Arial"/>
          <w:b/>
          <w:sz w:val="20"/>
        </w:rPr>
        <w:b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r w:rsidRPr="004134E5">
        <w:rPr>
          <w:rFonts w:ascii="Arial" w:hAnsi="Arial" w:cs="Arial"/>
          <w:b/>
          <w:sz w:val="20"/>
        </w:rPr>
        <w:br/>
      </w:r>
      <w:r w:rsidRPr="004134E5">
        <w:rPr>
          <w:rFonts w:ascii="Arial" w:hAnsi="Arial" w:cs="Arial"/>
          <w:b/>
          <w:sz w:val="20"/>
        </w:rPr>
        <w:br/>
      </w:r>
      <w:r w:rsidRPr="004134E5">
        <w:rPr>
          <w:rFonts w:ascii="Arial" w:hAnsi="Arial" w:cs="Arial"/>
          <w:sz w:val="20"/>
        </w:rPr>
        <w:t>Cop</w:t>
      </w:r>
      <w:r w:rsidR="0061291A" w:rsidRPr="004134E5">
        <w:rPr>
          <w:rFonts w:ascii="Arial" w:hAnsi="Arial" w:cs="Arial"/>
          <w:sz w:val="20"/>
        </w:rPr>
        <w:t>ies</w:t>
      </w:r>
      <w:r w:rsidRPr="004134E5">
        <w:rPr>
          <w:rFonts w:ascii="Arial" w:hAnsi="Arial" w:cs="Arial"/>
          <w:sz w:val="20"/>
        </w:rPr>
        <w:t xml:space="preserve"> of </w:t>
      </w:r>
      <w:r w:rsidR="005923DE">
        <w:rPr>
          <w:rFonts w:ascii="Arial" w:hAnsi="Arial" w:cs="Arial"/>
          <w:sz w:val="20"/>
        </w:rPr>
        <w:t xml:space="preserve">the </w:t>
      </w:r>
      <w:r w:rsidRPr="004134E5">
        <w:rPr>
          <w:rFonts w:ascii="Arial" w:hAnsi="Arial" w:cs="Arial"/>
          <w:sz w:val="20"/>
        </w:rPr>
        <w:t>Federal Register Notice</w:t>
      </w:r>
      <w:r w:rsidR="005923DE">
        <w:rPr>
          <w:rFonts w:ascii="Arial" w:hAnsi="Arial" w:cs="Arial"/>
          <w:sz w:val="20"/>
        </w:rPr>
        <w:t>s</w:t>
      </w:r>
      <w:r w:rsidRPr="004134E5">
        <w:rPr>
          <w:rFonts w:ascii="Arial" w:hAnsi="Arial" w:cs="Arial"/>
          <w:sz w:val="20"/>
        </w:rPr>
        <w:t xml:space="preserve"> </w:t>
      </w:r>
      <w:r w:rsidR="004134E5" w:rsidRPr="005923DE">
        <w:rPr>
          <w:rFonts w:ascii="Arial" w:hAnsi="Arial" w:cs="Arial"/>
          <w:sz w:val="20"/>
        </w:rPr>
        <w:t>are included</w:t>
      </w:r>
      <w:r w:rsidR="0061291A" w:rsidRPr="005923DE">
        <w:rPr>
          <w:rFonts w:ascii="Arial" w:hAnsi="Arial" w:cs="Arial"/>
          <w:sz w:val="20"/>
        </w:rPr>
        <w:t xml:space="preserve"> as part of the OMB submission process</w:t>
      </w:r>
      <w:r w:rsidRPr="005923DE">
        <w:rPr>
          <w:rFonts w:ascii="Arial" w:hAnsi="Arial" w:cs="Arial"/>
          <w:sz w:val="20"/>
        </w:rPr>
        <w:t>.  There were no public comments.  The pool of applicants for TVA employment is unique and the information is, therefore, not elsewhere available.  Feedback about the forms is frequently received from the applicants themselves.  Forms TVA 1 and TVA 9871</w:t>
      </w:r>
      <w:r w:rsidR="00EF489A" w:rsidRPr="005923DE">
        <w:rPr>
          <w:rFonts w:ascii="Arial" w:hAnsi="Arial" w:cs="Arial"/>
          <w:sz w:val="20"/>
        </w:rPr>
        <w:t xml:space="preserve"> </w:t>
      </w:r>
      <w:r w:rsidR="005923DE">
        <w:rPr>
          <w:rFonts w:ascii="Arial" w:hAnsi="Arial" w:cs="Arial"/>
          <w:sz w:val="20"/>
        </w:rPr>
        <w:t>were</w:t>
      </w:r>
      <w:r w:rsidRPr="005923DE">
        <w:rPr>
          <w:rFonts w:ascii="Arial" w:hAnsi="Arial" w:cs="Arial"/>
          <w:sz w:val="20"/>
        </w:rPr>
        <w:t xml:space="preserve"> revised </w:t>
      </w:r>
      <w:r w:rsidR="00EF489A" w:rsidRPr="005923DE">
        <w:rPr>
          <w:rFonts w:ascii="Arial" w:hAnsi="Arial" w:cs="Arial"/>
          <w:sz w:val="20"/>
        </w:rPr>
        <w:t>in the past</w:t>
      </w:r>
      <w:r w:rsidR="00EF489A" w:rsidRPr="004134E5">
        <w:rPr>
          <w:rFonts w:ascii="Arial" w:hAnsi="Arial" w:cs="Arial"/>
          <w:sz w:val="20"/>
        </w:rPr>
        <w:t xml:space="preserve"> </w:t>
      </w:r>
      <w:r w:rsidRPr="004134E5">
        <w:rPr>
          <w:rFonts w:ascii="Arial" w:hAnsi="Arial" w:cs="Arial"/>
          <w:sz w:val="20"/>
        </w:rPr>
        <w:t>to simplify and enhance their utility based, in part, on feedback from applicants.</w:t>
      </w:r>
      <w:r w:rsidRPr="004134E5">
        <w:rPr>
          <w:rFonts w:ascii="Arial" w:hAnsi="Arial" w:cs="Arial"/>
          <w:sz w:val="20"/>
        </w:rPr>
        <w:br/>
      </w:r>
    </w:p>
    <w:p w:rsidR="00CB6B0E" w:rsidRPr="004134E5" w:rsidRDefault="008F6F8D" w:rsidP="00917204">
      <w:pPr>
        <w:pStyle w:val="List2"/>
        <w:numPr>
          <w:ilvl w:val="0"/>
          <w:numId w:val="2"/>
        </w:numPr>
        <w:rPr>
          <w:rFonts w:ascii="Arial" w:hAnsi="Arial" w:cs="Arial"/>
          <w:sz w:val="20"/>
        </w:rPr>
      </w:pPr>
      <w:r w:rsidRPr="004134E5">
        <w:rPr>
          <w:rFonts w:ascii="Arial" w:hAnsi="Arial" w:cs="Arial"/>
          <w:b/>
          <w:sz w:val="20"/>
        </w:rPr>
        <w:t xml:space="preserve">Explain any decision to provide any payment or gift to respondents, other than </w:t>
      </w:r>
      <w:proofErr w:type="spellStart"/>
      <w:r w:rsidRPr="004134E5">
        <w:rPr>
          <w:rFonts w:ascii="Arial" w:hAnsi="Arial" w:cs="Arial"/>
          <w:b/>
          <w:sz w:val="20"/>
        </w:rPr>
        <w:t>re</w:t>
      </w:r>
      <w:r w:rsidR="00D70F5D" w:rsidRPr="004134E5">
        <w:rPr>
          <w:rFonts w:ascii="Arial" w:hAnsi="Arial" w:cs="Arial"/>
          <w:b/>
          <w:sz w:val="20"/>
        </w:rPr>
        <w:t>e</w:t>
      </w:r>
      <w:r w:rsidRPr="004134E5">
        <w:rPr>
          <w:rFonts w:ascii="Arial" w:hAnsi="Arial" w:cs="Arial"/>
          <w:b/>
          <w:sz w:val="20"/>
        </w:rPr>
        <w:t>numeration</w:t>
      </w:r>
      <w:proofErr w:type="spellEnd"/>
      <w:r w:rsidRPr="004134E5">
        <w:rPr>
          <w:rFonts w:ascii="Arial" w:hAnsi="Arial" w:cs="Arial"/>
          <w:b/>
          <w:sz w:val="20"/>
        </w:rPr>
        <w:t xml:space="preserve"> of contractors or grantees</w:t>
      </w:r>
      <w:r w:rsidRPr="004134E5">
        <w:rPr>
          <w:rFonts w:ascii="Arial" w:hAnsi="Arial" w:cs="Arial"/>
          <w:sz w:val="20"/>
        </w:rPr>
        <w:t>.</w:t>
      </w:r>
      <w:r w:rsidRPr="004134E5">
        <w:rPr>
          <w:rFonts w:ascii="Arial" w:hAnsi="Arial" w:cs="Arial"/>
          <w:sz w:val="20"/>
        </w:rPr>
        <w:br/>
      </w:r>
      <w:r w:rsidRPr="004134E5">
        <w:rPr>
          <w:rFonts w:ascii="Arial" w:hAnsi="Arial" w:cs="Arial"/>
          <w:sz w:val="20"/>
        </w:rPr>
        <w:br/>
        <w:t>None.</w:t>
      </w:r>
      <w:r w:rsidRPr="004134E5">
        <w:rPr>
          <w:rFonts w:ascii="Arial" w:hAnsi="Arial" w:cs="Arial"/>
          <w:sz w:val="20"/>
        </w:rPr>
        <w:br/>
      </w:r>
    </w:p>
    <w:p w:rsidR="00497F92" w:rsidRDefault="008F6F8D" w:rsidP="00917204">
      <w:pPr>
        <w:pStyle w:val="List2"/>
        <w:numPr>
          <w:ilvl w:val="0"/>
          <w:numId w:val="2"/>
        </w:numPr>
        <w:rPr>
          <w:rFonts w:ascii="Arial" w:hAnsi="Arial" w:cs="Arial"/>
          <w:sz w:val="20"/>
        </w:rPr>
      </w:pPr>
      <w:r w:rsidRPr="004134E5">
        <w:rPr>
          <w:rFonts w:ascii="Arial" w:hAnsi="Arial" w:cs="Arial"/>
          <w:b/>
          <w:sz w:val="20"/>
        </w:rPr>
        <w:t>Describe any assurance of confidentiality provided to respondents and the basis for the assurance in statute, regulation, or agency policy.</w:t>
      </w:r>
      <w:r w:rsidRPr="004134E5">
        <w:rPr>
          <w:rFonts w:ascii="Arial" w:hAnsi="Arial" w:cs="Arial"/>
          <w:b/>
          <w:sz w:val="20"/>
        </w:rPr>
        <w:br/>
      </w:r>
      <w:r w:rsidRPr="004134E5">
        <w:rPr>
          <w:rFonts w:ascii="Arial" w:hAnsi="Arial" w:cs="Arial"/>
          <w:sz w:val="20"/>
        </w:rPr>
        <w:br/>
      </w:r>
      <w:r w:rsidR="00323243" w:rsidRPr="005923DE">
        <w:rPr>
          <w:rFonts w:ascii="Arial" w:hAnsi="Arial" w:cs="Arial"/>
          <w:sz w:val="20"/>
        </w:rPr>
        <w:t>These records are maintained in a Privacy Act System of Records, TVA-</w:t>
      </w:r>
      <w:r w:rsidR="005923DE" w:rsidRPr="005923DE">
        <w:rPr>
          <w:rFonts w:ascii="Arial" w:hAnsi="Arial" w:cs="Arial"/>
          <w:sz w:val="20"/>
        </w:rPr>
        <w:t>13</w:t>
      </w:r>
      <w:r w:rsidR="00323243" w:rsidRPr="005923DE">
        <w:rPr>
          <w:rFonts w:ascii="Arial" w:hAnsi="Arial" w:cs="Arial"/>
          <w:sz w:val="20"/>
        </w:rPr>
        <w:t>,</w:t>
      </w:r>
      <w:r w:rsidR="005923DE" w:rsidRPr="005923DE">
        <w:rPr>
          <w:rFonts w:ascii="Arial" w:hAnsi="Arial" w:cs="Arial"/>
          <w:sz w:val="20"/>
        </w:rPr>
        <w:t xml:space="preserve"> Employment Applicant Files </w:t>
      </w:r>
      <w:r w:rsidR="00323243" w:rsidRPr="005923DE">
        <w:rPr>
          <w:rFonts w:ascii="Arial" w:hAnsi="Arial" w:cs="Arial"/>
          <w:sz w:val="20"/>
        </w:rPr>
        <w:t xml:space="preserve">(copy </w:t>
      </w:r>
      <w:r w:rsidR="004134E5" w:rsidRPr="005923DE">
        <w:rPr>
          <w:rFonts w:ascii="Arial" w:hAnsi="Arial" w:cs="Arial"/>
          <w:sz w:val="20"/>
        </w:rPr>
        <w:t>included in this submission</w:t>
      </w:r>
      <w:r w:rsidR="00323243" w:rsidRPr="005923DE">
        <w:rPr>
          <w:rFonts w:ascii="Arial" w:hAnsi="Arial" w:cs="Arial"/>
          <w:sz w:val="20"/>
        </w:rPr>
        <w:t xml:space="preserve">).  </w:t>
      </w:r>
      <w:r w:rsidRPr="004134E5">
        <w:rPr>
          <w:rFonts w:ascii="Arial" w:hAnsi="Arial" w:cs="Arial"/>
          <w:sz w:val="20"/>
        </w:rPr>
        <w:t>A Privacy Act statement appears on all forms related to the employment application process</w:t>
      </w:r>
      <w:r w:rsidR="00323243" w:rsidRPr="004134E5">
        <w:rPr>
          <w:rFonts w:ascii="Arial" w:hAnsi="Arial" w:cs="Arial"/>
          <w:sz w:val="20"/>
        </w:rPr>
        <w:t>.</w:t>
      </w:r>
    </w:p>
    <w:p w:rsidR="00D87B9E" w:rsidRDefault="00D87B9E" w:rsidP="00D87B9E">
      <w:pPr>
        <w:pStyle w:val="List2"/>
        <w:rPr>
          <w:rFonts w:ascii="Arial" w:hAnsi="Arial" w:cs="Arial"/>
          <w:sz w:val="20"/>
        </w:rPr>
      </w:pPr>
    </w:p>
    <w:p w:rsidR="00497F92" w:rsidRPr="0085695E" w:rsidRDefault="00497F92" w:rsidP="00497F92">
      <w:pPr>
        <w:rPr>
          <w:rFonts w:ascii="Arial" w:hAnsi="Arial" w:cs="Arial"/>
          <w:color w:val="000000" w:themeColor="text1"/>
          <w:sz w:val="20"/>
        </w:rPr>
      </w:pPr>
      <w:r>
        <w:rPr>
          <w:rFonts w:ascii="Arial" w:hAnsi="Arial" w:cs="Arial"/>
          <w:color w:val="1F497D"/>
          <w:sz w:val="20"/>
        </w:rPr>
        <w:tab/>
      </w:r>
      <w:r w:rsidR="00D87B9E" w:rsidRPr="00D87B9E">
        <w:rPr>
          <w:rFonts w:ascii="Arial" w:hAnsi="Arial" w:cs="Arial"/>
          <w:color w:val="000000" w:themeColor="text1"/>
          <w:sz w:val="20"/>
        </w:rPr>
        <w:t>Online information is transmitted using Hypertext Transfer Protocol Secure (HTTPS).</w:t>
      </w:r>
    </w:p>
    <w:p w:rsidR="00497F92" w:rsidRPr="0085695E" w:rsidRDefault="00D87B9E" w:rsidP="00497F92">
      <w:pPr>
        <w:rPr>
          <w:rFonts w:ascii="Arial" w:hAnsi="Arial" w:cs="Arial"/>
          <w:color w:val="000000" w:themeColor="text1"/>
          <w:sz w:val="20"/>
        </w:rPr>
      </w:pPr>
      <w:r w:rsidRPr="00D87B9E">
        <w:rPr>
          <w:rFonts w:ascii="Arial" w:hAnsi="Arial" w:cs="Arial"/>
          <w:color w:val="000000" w:themeColor="text1"/>
          <w:sz w:val="20"/>
        </w:rPr>
        <w:t> </w:t>
      </w:r>
    </w:p>
    <w:p w:rsidR="00D87B9E" w:rsidRPr="00D87B9E" w:rsidRDefault="00D87B9E" w:rsidP="00D87B9E">
      <w:pPr>
        <w:ind w:left="720"/>
        <w:rPr>
          <w:rFonts w:ascii="Arial" w:hAnsi="Arial" w:cs="Arial"/>
          <w:sz w:val="20"/>
        </w:rPr>
      </w:pPr>
      <w:r w:rsidRPr="00D87B9E">
        <w:rPr>
          <w:rFonts w:ascii="Arial" w:hAnsi="Arial" w:cs="Arial"/>
          <w:color w:val="000000" w:themeColor="text1"/>
          <w:sz w:val="20"/>
        </w:rPr>
        <w:t xml:space="preserve">There is a link to the TVA Privacy Policy on the employment web sites.  The Privacy Policy is at </w:t>
      </w:r>
      <w:hyperlink r:id="rId8" w:history="1">
        <w:r w:rsidRPr="00D87B9E">
          <w:rPr>
            <w:rStyle w:val="Hyperlink"/>
            <w:rFonts w:ascii="Arial" w:hAnsi="Arial" w:cs="Arial"/>
            <w:color w:val="548DD4" w:themeColor="text2" w:themeTint="99"/>
            <w:sz w:val="20"/>
            <w:u w:val="none"/>
          </w:rPr>
          <w:t>http://www.tva.com/abouttva/privacy.htm</w:t>
        </w:r>
      </w:hyperlink>
      <w:r w:rsidRPr="00D87B9E">
        <w:rPr>
          <w:rFonts w:ascii="Arial" w:hAnsi="Arial" w:cs="Arial"/>
          <w:color w:val="1F497D"/>
          <w:sz w:val="20"/>
        </w:rPr>
        <w:t>.</w:t>
      </w:r>
    </w:p>
    <w:p w:rsidR="00497F92" w:rsidRPr="00497F92" w:rsidRDefault="00D87B9E" w:rsidP="00497F92">
      <w:pPr>
        <w:rPr>
          <w:rFonts w:ascii="Arial" w:hAnsi="Arial" w:cs="Arial"/>
          <w:sz w:val="20"/>
        </w:rPr>
      </w:pPr>
      <w:r w:rsidRPr="00D87B9E">
        <w:rPr>
          <w:rFonts w:ascii="Arial" w:hAnsi="Arial" w:cs="Arial"/>
          <w:color w:val="1F497D"/>
          <w:sz w:val="20"/>
        </w:rPr>
        <w:t> </w:t>
      </w:r>
    </w:p>
    <w:p w:rsidR="00D87B9E" w:rsidRPr="00D87B9E" w:rsidRDefault="00497F92" w:rsidP="00D87B9E">
      <w:pPr>
        <w:ind w:left="720" w:hanging="720"/>
        <w:rPr>
          <w:rFonts w:ascii="Arial" w:hAnsi="Arial" w:cs="Arial"/>
          <w:sz w:val="20"/>
        </w:rPr>
      </w:pPr>
      <w:r>
        <w:rPr>
          <w:rFonts w:ascii="Arial" w:hAnsi="Arial" w:cs="Arial"/>
          <w:color w:val="1F497D"/>
          <w:sz w:val="20"/>
        </w:rPr>
        <w:tab/>
      </w:r>
      <w:r w:rsidR="00D87B9E" w:rsidRPr="00D87B9E">
        <w:rPr>
          <w:rFonts w:ascii="Arial" w:hAnsi="Arial" w:cs="Arial"/>
          <w:color w:val="000000" w:themeColor="text1"/>
          <w:sz w:val="20"/>
        </w:rPr>
        <w:t>The Privacy Policy has a link to the TVA Privacy Act Systems of Records Notices that are published in the Federal Register.  The Privacy Policy also provides information about the TVA Privacy Program including responsibilities of the Senior Privacy Program Manager.  There is also a link to more information about the TVA Privacy Program at</w:t>
      </w:r>
      <w:r w:rsidR="00D87B9E" w:rsidRPr="00D87B9E">
        <w:rPr>
          <w:rFonts w:ascii="Arial" w:hAnsi="Arial" w:cs="Arial"/>
          <w:color w:val="1F497D"/>
          <w:sz w:val="20"/>
        </w:rPr>
        <w:t xml:space="preserve"> </w:t>
      </w:r>
      <w:hyperlink r:id="rId9" w:history="1">
        <w:r w:rsidR="00D87B9E" w:rsidRPr="00D87B9E">
          <w:rPr>
            <w:rStyle w:val="Hyperlink"/>
            <w:rFonts w:ascii="Arial" w:hAnsi="Arial" w:cs="Arial"/>
            <w:color w:val="548DD4" w:themeColor="text2" w:themeTint="99"/>
            <w:sz w:val="20"/>
            <w:u w:val="none"/>
          </w:rPr>
          <w:t>http://www.tva.gov/abouttva/privacy_more.htm</w:t>
        </w:r>
      </w:hyperlink>
      <w:r w:rsidR="00D87B9E" w:rsidRPr="00D87B9E">
        <w:rPr>
          <w:rFonts w:ascii="Arial" w:hAnsi="Arial" w:cs="Arial"/>
          <w:color w:val="000000" w:themeColor="text1"/>
          <w:sz w:val="20"/>
        </w:rPr>
        <w:t>, including contact information for the Senior Privacy Program Manager.  </w:t>
      </w:r>
      <w:r w:rsidR="00D87B9E" w:rsidRPr="00D87B9E">
        <w:rPr>
          <w:rFonts w:ascii="Arial" w:hAnsi="Arial" w:cs="Arial"/>
          <w:color w:val="1F497D"/>
          <w:sz w:val="20"/>
        </w:rPr>
        <w:t xml:space="preserve">     </w:t>
      </w:r>
    </w:p>
    <w:p w:rsidR="00497F92" w:rsidRPr="00497F92" w:rsidRDefault="00D87B9E" w:rsidP="00497F92">
      <w:pPr>
        <w:rPr>
          <w:rFonts w:ascii="Arial" w:hAnsi="Arial" w:cs="Arial"/>
          <w:sz w:val="20"/>
        </w:rPr>
      </w:pPr>
      <w:r w:rsidRPr="00D87B9E">
        <w:rPr>
          <w:rFonts w:ascii="Arial" w:hAnsi="Arial" w:cs="Arial"/>
          <w:color w:val="1F497D"/>
          <w:sz w:val="20"/>
        </w:rPr>
        <w:t>    </w:t>
      </w:r>
    </w:p>
    <w:p w:rsidR="00497F92" w:rsidRPr="0085695E" w:rsidRDefault="00D87B9E" w:rsidP="00497F92">
      <w:pPr>
        <w:ind w:left="720"/>
        <w:rPr>
          <w:rFonts w:ascii="Arial" w:hAnsi="Arial" w:cs="Arial"/>
          <w:color w:val="000000" w:themeColor="text1"/>
          <w:sz w:val="20"/>
        </w:rPr>
      </w:pPr>
      <w:r w:rsidRPr="00D87B9E">
        <w:rPr>
          <w:rFonts w:ascii="Arial" w:hAnsi="Arial" w:cs="Arial"/>
          <w:color w:val="000000" w:themeColor="text1"/>
          <w:sz w:val="20"/>
        </w:rPr>
        <w:t>In addition, there are Privacy Act Statements on the paper forms submitted as part of the application process.  The paper forms also contain “Sensitive Information” markings which are required by TVA-SPP-12.02, Information Management Policy, for this type of information.  The Sensitive Information markings, which is TVA’s highest level of sensitivity, indicate that access to the information is restricted to those individuals who have this level of clearance.  Sensitive Information clearances require an investigation  above the standard employment background checks.</w:t>
      </w:r>
    </w:p>
    <w:p w:rsidR="00497F92" w:rsidRPr="0085695E" w:rsidRDefault="00D87B9E" w:rsidP="00497F92">
      <w:pPr>
        <w:rPr>
          <w:rFonts w:ascii="Arial" w:hAnsi="Arial" w:cs="Arial"/>
          <w:color w:val="000000" w:themeColor="text1"/>
          <w:sz w:val="20"/>
        </w:rPr>
      </w:pPr>
      <w:r w:rsidRPr="00D87B9E">
        <w:rPr>
          <w:rFonts w:ascii="Arial" w:hAnsi="Arial" w:cs="Arial"/>
          <w:color w:val="000000" w:themeColor="text1"/>
          <w:sz w:val="20"/>
        </w:rPr>
        <w:t> </w:t>
      </w:r>
    </w:p>
    <w:p w:rsidR="00D87B9E" w:rsidRPr="00D87B9E" w:rsidRDefault="00D87B9E" w:rsidP="00D87B9E">
      <w:pPr>
        <w:ind w:left="720" w:hanging="720"/>
        <w:rPr>
          <w:rFonts w:ascii="Arial" w:hAnsi="Arial" w:cs="Arial"/>
          <w:color w:val="000000" w:themeColor="text1"/>
          <w:sz w:val="20"/>
        </w:rPr>
      </w:pPr>
      <w:r w:rsidRPr="00D87B9E">
        <w:rPr>
          <w:rFonts w:ascii="Arial" w:hAnsi="Arial" w:cs="Arial"/>
          <w:color w:val="000000" w:themeColor="text1"/>
          <w:sz w:val="20"/>
        </w:rPr>
        <w:tab/>
        <w:t>Internally, access to the information is restricted to those individuals who have an ID and password and management authorization to access the data.</w:t>
      </w:r>
    </w:p>
    <w:p w:rsidR="00D87B9E" w:rsidRDefault="008F6F8D" w:rsidP="00D87B9E">
      <w:pPr>
        <w:pStyle w:val="List2"/>
        <w:rPr>
          <w:rFonts w:ascii="Arial" w:hAnsi="Arial" w:cs="Arial"/>
          <w:sz w:val="20"/>
        </w:rPr>
      </w:pPr>
      <w:r w:rsidRPr="004134E5">
        <w:rPr>
          <w:rFonts w:ascii="Arial" w:hAnsi="Arial" w:cs="Arial"/>
          <w:sz w:val="20"/>
        </w:rPr>
        <w:br/>
      </w:r>
    </w:p>
    <w:p w:rsidR="008F6F8D" w:rsidRPr="004134E5" w:rsidRDefault="008F6F8D" w:rsidP="00917204">
      <w:pPr>
        <w:pStyle w:val="List2"/>
        <w:numPr>
          <w:ilvl w:val="0"/>
          <w:numId w:val="2"/>
        </w:numPr>
        <w:rPr>
          <w:rFonts w:ascii="Arial" w:hAnsi="Arial" w:cs="Arial"/>
          <w:b/>
          <w:sz w:val="20"/>
        </w:rPr>
      </w:pPr>
      <w:r w:rsidRPr="004134E5">
        <w:rPr>
          <w:rFonts w:ascii="Arial" w:hAnsi="Arial" w:cs="Arial"/>
          <w:b/>
          <w:sz w:val="2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4134E5">
        <w:rPr>
          <w:rFonts w:ascii="Arial" w:hAnsi="Arial" w:cs="Arial"/>
          <w:b/>
          <w:sz w:val="20"/>
        </w:rPr>
        <w:br/>
      </w:r>
      <w:r w:rsidRPr="004134E5">
        <w:rPr>
          <w:rFonts w:ascii="Arial" w:hAnsi="Arial" w:cs="Arial"/>
          <w:b/>
          <w:sz w:val="20"/>
        </w:rPr>
        <w:br/>
      </w:r>
      <w:r w:rsidRPr="004134E5">
        <w:rPr>
          <w:rFonts w:ascii="Arial" w:hAnsi="Arial" w:cs="Arial"/>
          <w:sz w:val="20"/>
        </w:rPr>
        <w:lastRenderedPageBreak/>
        <w:t>Not applicable.</w:t>
      </w:r>
      <w:r w:rsidRPr="004134E5">
        <w:rPr>
          <w:rFonts w:ascii="Arial" w:hAnsi="Arial" w:cs="Arial"/>
          <w:sz w:val="20"/>
        </w:rPr>
        <w:br/>
      </w:r>
    </w:p>
    <w:p w:rsidR="006F0898" w:rsidRPr="004134E5" w:rsidRDefault="008F6F8D" w:rsidP="006F0898">
      <w:pPr>
        <w:pStyle w:val="List2"/>
        <w:numPr>
          <w:ilvl w:val="0"/>
          <w:numId w:val="2"/>
        </w:numPr>
        <w:rPr>
          <w:rFonts w:ascii="Arial" w:hAnsi="Arial" w:cs="Arial"/>
          <w:sz w:val="20"/>
        </w:rPr>
      </w:pPr>
      <w:r w:rsidRPr="004134E5">
        <w:rPr>
          <w:rFonts w:ascii="Arial" w:hAnsi="Arial" w:cs="Arial"/>
          <w:b/>
          <w:sz w:val="20"/>
        </w:rPr>
        <w:t>Provide estimates of the hour burden of the collection of information.  The statement should</w:t>
      </w:r>
      <w:r w:rsidRPr="004134E5">
        <w:rPr>
          <w:rFonts w:ascii="Arial" w:hAnsi="Arial" w:cs="Arial"/>
          <w:sz w:val="20"/>
        </w:rPr>
        <w:t>:</w:t>
      </w:r>
    </w:p>
    <w:p w:rsidR="00B22C3E" w:rsidRPr="004134E5" w:rsidRDefault="006F0898" w:rsidP="006F0898">
      <w:pPr>
        <w:pStyle w:val="List2"/>
        <w:ind w:firstLine="0"/>
        <w:rPr>
          <w:rFonts w:ascii="Arial" w:hAnsi="Arial" w:cs="Arial"/>
          <w:sz w:val="20"/>
        </w:rPr>
      </w:pPr>
      <w:r w:rsidRPr="004134E5">
        <w:rPr>
          <w:rFonts w:ascii="Arial" w:hAnsi="Arial" w:cs="Arial"/>
          <w:sz w:val="20"/>
        </w:rPr>
        <w:t xml:space="preserve">-  </w:t>
      </w:r>
      <w:r w:rsidR="008F6F8D" w:rsidRPr="004134E5">
        <w:rPr>
          <w:rFonts w:ascii="Arial" w:hAnsi="Arial" w:cs="Arial"/>
          <w:b/>
          <w:sz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008F6F8D" w:rsidRPr="004134E5">
        <w:rPr>
          <w:rFonts w:ascii="Arial" w:hAnsi="Arial" w:cs="Arial"/>
          <w:b/>
          <w:sz w:val="20"/>
        </w:rPr>
        <w:br/>
      </w:r>
      <w:r w:rsidR="008F6F8D" w:rsidRPr="004134E5">
        <w:rPr>
          <w:rFonts w:ascii="Arial" w:hAnsi="Arial" w:cs="Arial"/>
          <w:b/>
          <w:sz w:val="20"/>
        </w:rPr>
        <w:br/>
        <w:t>-  If this request for approval covers more than one form, provide separate hour burden estimates for each form and aggregate the hour burdens in Item 13 of OMB Form 83-I</w:t>
      </w:r>
      <w:r w:rsidR="008F6F8D" w:rsidRPr="004134E5">
        <w:rPr>
          <w:rFonts w:ascii="Arial" w:hAnsi="Arial" w:cs="Arial"/>
          <w:sz w:val="20"/>
        </w:rPr>
        <w:t>.</w:t>
      </w:r>
    </w:p>
    <w:p w:rsidR="00B22C3E" w:rsidRPr="004134E5" w:rsidRDefault="00B22C3E" w:rsidP="006F0898">
      <w:pPr>
        <w:pStyle w:val="List2"/>
        <w:ind w:firstLine="0"/>
        <w:rPr>
          <w:rFonts w:ascii="Arial" w:hAnsi="Arial" w:cs="Arial"/>
          <w:sz w:val="20"/>
        </w:rPr>
      </w:pPr>
    </w:p>
    <w:p w:rsidR="007B0BDE" w:rsidRDefault="008F6F8D" w:rsidP="00EF489A">
      <w:pPr>
        <w:pStyle w:val="List2"/>
        <w:ind w:firstLine="0"/>
        <w:rPr>
          <w:rFonts w:ascii="Arial" w:hAnsi="Arial" w:cs="Arial"/>
          <w:sz w:val="20"/>
        </w:rPr>
      </w:pPr>
      <w:r w:rsidRPr="004134E5">
        <w:rPr>
          <w:rFonts w:ascii="Arial" w:hAnsi="Arial" w:cs="Arial"/>
          <w:sz w:val="20"/>
        </w:rPr>
        <w:t xml:space="preserve"> </w:t>
      </w:r>
      <w:r w:rsidRPr="004134E5">
        <w:rPr>
          <w:rFonts w:ascii="Arial" w:hAnsi="Arial" w:cs="Arial"/>
          <w:b/>
          <w:sz w:val="20"/>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sidRPr="004134E5">
        <w:rPr>
          <w:rFonts w:ascii="Arial" w:hAnsi="Arial" w:cs="Arial"/>
          <w:sz w:val="20"/>
        </w:rPr>
        <w:t>.</w:t>
      </w:r>
      <w:r w:rsidRPr="004134E5">
        <w:rPr>
          <w:rFonts w:ascii="Arial" w:hAnsi="Arial" w:cs="Arial"/>
          <w:sz w:val="20"/>
        </w:rPr>
        <w:br/>
      </w:r>
      <w:r w:rsidRPr="004134E5">
        <w:rPr>
          <w:rFonts w:ascii="Arial" w:hAnsi="Arial" w:cs="Arial"/>
          <w:sz w:val="20"/>
        </w:rPr>
        <w:br/>
      </w:r>
    </w:p>
    <w:p w:rsidR="005923DE" w:rsidRDefault="005923DE" w:rsidP="00EF489A">
      <w:pPr>
        <w:pStyle w:val="List2"/>
        <w:ind w:firstLine="0"/>
        <w:rPr>
          <w:rFonts w:ascii="Arial" w:hAnsi="Arial" w:cs="Arial"/>
          <w:sz w:val="20"/>
        </w:rPr>
      </w:pPr>
    </w:p>
    <w:p w:rsidR="005923DE" w:rsidRDefault="005923DE" w:rsidP="00EF489A">
      <w:pPr>
        <w:pStyle w:val="List2"/>
        <w:ind w:firstLine="0"/>
        <w:rPr>
          <w:rFonts w:ascii="Arial" w:hAnsi="Arial" w:cs="Arial"/>
          <w:sz w:val="20"/>
        </w:rPr>
      </w:pPr>
    </w:p>
    <w:p w:rsidR="005923DE" w:rsidRDefault="005923DE" w:rsidP="00EF489A">
      <w:pPr>
        <w:pStyle w:val="List2"/>
        <w:ind w:firstLine="0"/>
        <w:rPr>
          <w:rFonts w:ascii="Arial" w:hAnsi="Arial" w:cs="Arial"/>
          <w:sz w:val="20"/>
        </w:rPr>
      </w:pPr>
    </w:p>
    <w:p w:rsidR="005923DE" w:rsidRDefault="005923DE" w:rsidP="00EF489A">
      <w:pPr>
        <w:pStyle w:val="List2"/>
        <w:ind w:firstLine="0"/>
        <w:rPr>
          <w:rFonts w:ascii="Arial" w:hAnsi="Arial" w:cs="Arial"/>
          <w:sz w:val="20"/>
        </w:rPr>
      </w:pPr>
    </w:p>
    <w:p w:rsidR="005923DE" w:rsidRPr="004134E5" w:rsidRDefault="005923DE" w:rsidP="00EF489A">
      <w:pPr>
        <w:pStyle w:val="List2"/>
        <w:ind w:firstLine="0"/>
        <w:rPr>
          <w:rFonts w:ascii="Arial" w:hAnsi="Arial" w:cs="Arial"/>
          <w:sz w:val="20"/>
        </w:rPr>
      </w:pPr>
    </w:p>
    <w:tbl>
      <w:tblPr>
        <w:tblStyle w:val="TableGrid"/>
        <w:tblW w:w="0" w:type="auto"/>
        <w:tblInd w:w="720" w:type="dxa"/>
        <w:tblLook w:val="04A0"/>
      </w:tblPr>
      <w:tblGrid>
        <w:gridCol w:w="394"/>
        <w:gridCol w:w="145"/>
        <w:gridCol w:w="1317"/>
        <w:gridCol w:w="1217"/>
        <w:gridCol w:w="939"/>
        <w:gridCol w:w="828"/>
        <w:gridCol w:w="906"/>
        <w:gridCol w:w="681"/>
        <w:gridCol w:w="828"/>
        <w:gridCol w:w="773"/>
        <w:gridCol w:w="828"/>
      </w:tblGrid>
      <w:tr w:rsidR="004134E5" w:rsidRPr="004134E5" w:rsidTr="005923DE">
        <w:tc>
          <w:tcPr>
            <w:tcW w:w="394" w:type="dxa"/>
            <w:tcBorders>
              <w:top w:val="single" w:sz="4" w:space="0" w:color="auto"/>
              <w:left w:val="single" w:sz="4" w:space="0" w:color="auto"/>
              <w:bottom w:val="nil"/>
              <w:right w:val="nil"/>
            </w:tcBorders>
          </w:tcPr>
          <w:p w:rsidR="004134E5" w:rsidRPr="004134E5" w:rsidRDefault="004134E5" w:rsidP="00EF489A">
            <w:pPr>
              <w:pStyle w:val="List2"/>
              <w:ind w:left="0" w:firstLine="0"/>
              <w:rPr>
                <w:rFonts w:ascii="Arial" w:hAnsi="Arial" w:cs="Arial"/>
                <w:sz w:val="20"/>
              </w:rPr>
            </w:pPr>
          </w:p>
        </w:tc>
        <w:tc>
          <w:tcPr>
            <w:tcW w:w="1462" w:type="dxa"/>
            <w:gridSpan w:val="2"/>
            <w:tcBorders>
              <w:top w:val="single" w:sz="4" w:space="0" w:color="auto"/>
              <w:left w:val="nil"/>
              <w:bottom w:val="nil"/>
              <w:right w:val="single" w:sz="4" w:space="0" w:color="auto"/>
            </w:tcBorders>
          </w:tcPr>
          <w:p w:rsidR="004134E5" w:rsidRPr="004134E5" w:rsidRDefault="004134E5" w:rsidP="00EF489A">
            <w:pPr>
              <w:pStyle w:val="List2"/>
              <w:ind w:left="0" w:firstLine="0"/>
              <w:rPr>
                <w:rFonts w:ascii="Arial" w:hAnsi="Arial" w:cs="Arial"/>
                <w:sz w:val="20"/>
              </w:rPr>
            </w:pPr>
          </w:p>
        </w:tc>
        <w:tc>
          <w:tcPr>
            <w:tcW w:w="7000" w:type="dxa"/>
            <w:gridSpan w:val="8"/>
            <w:tcBorders>
              <w:left w:val="single" w:sz="4" w:space="0" w:color="auto"/>
            </w:tcBorders>
          </w:tcPr>
          <w:p w:rsidR="004134E5" w:rsidRPr="004134E5" w:rsidRDefault="004134E5" w:rsidP="004134E5">
            <w:pPr>
              <w:pStyle w:val="List2"/>
              <w:ind w:left="0" w:firstLine="0"/>
              <w:jc w:val="center"/>
              <w:rPr>
                <w:rFonts w:ascii="Arial" w:hAnsi="Arial" w:cs="Arial"/>
                <w:sz w:val="20"/>
              </w:rPr>
            </w:pPr>
            <w:r w:rsidRPr="004134E5">
              <w:rPr>
                <w:rFonts w:ascii="Arial" w:hAnsi="Arial" w:cs="Arial"/>
                <w:sz w:val="20"/>
              </w:rPr>
              <w:t>Form</w:t>
            </w:r>
          </w:p>
        </w:tc>
      </w:tr>
      <w:tr w:rsidR="004134E5" w:rsidRPr="004134E5" w:rsidTr="005923DE">
        <w:tc>
          <w:tcPr>
            <w:tcW w:w="394" w:type="dxa"/>
            <w:tcBorders>
              <w:top w:val="nil"/>
              <w:left w:val="single" w:sz="4" w:space="0" w:color="auto"/>
              <w:bottom w:val="single" w:sz="4" w:space="0" w:color="auto"/>
              <w:right w:val="nil"/>
            </w:tcBorders>
          </w:tcPr>
          <w:p w:rsidR="004134E5" w:rsidRPr="004134E5" w:rsidRDefault="004134E5" w:rsidP="00EF489A">
            <w:pPr>
              <w:pStyle w:val="List2"/>
              <w:ind w:left="0" w:firstLine="0"/>
              <w:rPr>
                <w:rFonts w:ascii="Arial" w:hAnsi="Arial" w:cs="Arial"/>
                <w:sz w:val="20"/>
              </w:rPr>
            </w:pPr>
          </w:p>
        </w:tc>
        <w:tc>
          <w:tcPr>
            <w:tcW w:w="1462" w:type="dxa"/>
            <w:gridSpan w:val="2"/>
            <w:tcBorders>
              <w:top w:val="nil"/>
              <w:left w:val="nil"/>
              <w:bottom w:val="single" w:sz="4" w:space="0" w:color="auto"/>
              <w:right w:val="single" w:sz="4" w:space="0" w:color="auto"/>
            </w:tcBorders>
          </w:tcPr>
          <w:p w:rsidR="004134E5" w:rsidRPr="004134E5" w:rsidRDefault="004134E5" w:rsidP="00EF489A">
            <w:pPr>
              <w:pStyle w:val="List2"/>
              <w:ind w:left="0" w:firstLine="0"/>
              <w:rPr>
                <w:rFonts w:ascii="Arial" w:hAnsi="Arial" w:cs="Arial"/>
                <w:sz w:val="20"/>
              </w:rPr>
            </w:pPr>
          </w:p>
        </w:tc>
        <w:tc>
          <w:tcPr>
            <w:tcW w:w="1217" w:type="dxa"/>
            <w:tcBorders>
              <w:left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Resumes</w:t>
            </w:r>
          </w:p>
        </w:tc>
        <w:tc>
          <w:tcPr>
            <w:tcW w:w="939"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1</w:t>
            </w:r>
          </w:p>
        </w:tc>
        <w:tc>
          <w:tcPr>
            <w:tcW w:w="828"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9871</w:t>
            </w:r>
          </w:p>
        </w:tc>
        <w:tc>
          <w:tcPr>
            <w:tcW w:w="906"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13045A</w:t>
            </w:r>
          </w:p>
        </w:tc>
        <w:tc>
          <w:tcPr>
            <w:tcW w:w="681"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3595</w:t>
            </w:r>
          </w:p>
        </w:tc>
        <w:tc>
          <w:tcPr>
            <w:tcW w:w="828"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17353</w:t>
            </w:r>
          </w:p>
        </w:tc>
        <w:tc>
          <w:tcPr>
            <w:tcW w:w="773"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17900</w:t>
            </w:r>
          </w:p>
        </w:tc>
        <w:tc>
          <w:tcPr>
            <w:tcW w:w="828"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17878</w:t>
            </w:r>
          </w:p>
        </w:tc>
      </w:tr>
      <w:tr w:rsidR="004134E5" w:rsidRPr="004134E5" w:rsidTr="005923DE">
        <w:tc>
          <w:tcPr>
            <w:tcW w:w="394" w:type="dxa"/>
            <w:tcBorders>
              <w:top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a)</w:t>
            </w:r>
          </w:p>
        </w:tc>
        <w:tc>
          <w:tcPr>
            <w:tcW w:w="1462" w:type="dxa"/>
            <w:gridSpan w:val="2"/>
            <w:tcBorders>
              <w:top w:val="single" w:sz="4" w:space="0" w:color="auto"/>
            </w:tcBorders>
          </w:tcPr>
          <w:p w:rsidR="004134E5" w:rsidRPr="004134E5" w:rsidRDefault="004134E5" w:rsidP="004134E5">
            <w:pPr>
              <w:pStyle w:val="List2"/>
              <w:ind w:left="0" w:firstLine="0"/>
              <w:rPr>
                <w:rFonts w:ascii="Arial" w:hAnsi="Arial" w:cs="Arial"/>
                <w:sz w:val="20"/>
              </w:rPr>
            </w:pPr>
            <w:r w:rsidRPr="004134E5">
              <w:rPr>
                <w:rFonts w:ascii="Arial" w:hAnsi="Arial" w:cs="Arial"/>
                <w:sz w:val="20"/>
              </w:rPr>
              <w:t>Number of respondents</w:t>
            </w:r>
          </w:p>
        </w:tc>
        <w:tc>
          <w:tcPr>
            <w:tcW w:w="1217" w:type="dxa"/>
          </w:tcPr>
          <w:p w:rsidR="004134E5" w:rsidRPr="004134E5" w:rsidRDefault="004134E5" w:rsidP="004134E5">
            <w:pPr>
              <w:pStyle w:val="List2"/>
              <w:ind w:left="0" w:firstLine="0"/>
              <w:rPr>
                <w:rFonts w:ascii="Arial" w:hAnsi="Arial" w:cs="Arial"/>
                <w:sz w:val="20"/>
              </w:rPr>
            </w:pPr>
            <w:r w:rsidRPr="004134E5">
              <w:rPr>
                <w:rFonts w:ascii="Arial" w:hAnsi="Arial" w:cs="Arial"/>
                <w:sz w:val="20"/>
              </w:rPr>
              <w:t>59,882</w:t>
            </w:r>
          </w:p>
        </w:tc>
        <w:tc>
          <w:tcPr>
            <w:tcW w:w="939" w:type="dxa"/>
          </w:tcPr>
          <w:p w:rsidR="004134E5" w:rsidRPr="004134E5" w:rsidRDefault="004134E5" w:rsidP="004134E5">
            <w:pPr>
              <w:pStyle w:val="List2"/>
              <w:ind w:left="0" w:firstLine="0"/>
              <w:rPr>
                <w:rFonts w:ascii="Arial" w:hAnsi="Arial" w:cs="Arial"/>
                <w:sz w:val="20"/>
              </w:rPr>
            </w:pPr>
            <w:r w:rsidRPr="004134E5">
              <w:rPr>
                <w:rFonts w:ascii="Arial" w:hAnsi="Arial" w:cs="Arial"/>
                <w:sz w:val="20"/>
              </w:rPr>
              <w:t>924</w:t>
            </w:r>
          </w:p>
        </w:tc>
        <w:tc>
          <w:tcPr>
            <w:tcW w:w="828" w:type="dxa"/>
          </w:tcPr>
          <w:p w:rsidR="004134E5" w:rsidRPr="004134E5" w:rsidRDefault="004134E5" w:rsidP="004134E5">
            <w:pPr>
              <w:pStyle w:val="List2"/>
              <w:ind w:left="0" w:firstLine="0"/>
              <w:rPr>
                <w:rFonts w:ascii="Arial" w:hAnsi="Arial" w:cs="Arial"/>
                <w:sz w:val="20"/>
              </w:rPr>
            </w:pPr>
            <w:r w:rsidRPr="004134E5">
              <w:rPr>
                <w:rFonts w:ascii="Arial" w:hAnsi="Arial" w:cs="Arial"/>
                <w:sz w:val="20"/>
              </w:rPr>
              <w:t>924</w:t>
            </w:r>
          </w:p>
        </w:tc>
        <w:tc>
          <w:tcPr>
            <w:tcW w:w="906" w:type="dxa"/>
          </w:tcPr>
          <w:p w:rsidR="004134E5" w:rsidRPr="004134E5" w:rsidRDefault="004134E5" w:rsidP="004134E5">
            <w:pPr>
              <w:pStyle w:val="List2"/>
              <w:ind w:left="0" w:firstLine="0"/>
              <w:rPr>
                <w:rFonts w:ascii="Arial" w:hAnsi="Arial" w:cs="Arial"/>
                <w:sz w:val="20"/>
              </w:rPr>
            </w:pPr>
            <w:r w:rsidRPr="004134E5">
              <w:rPr>
                <w:rFonts w:ascii="Arial" w:hAnsi="Arial" w:cs="Arial"/>
                <w:sz w:val="20"/>
              </w:rPr>
              <w:t>924</w:t>
            </w:r>
          </w:p>
        </w:tc>
        <w:tc>
          <w:tcPr>
            <w:tcW w:w="681" w:type="dxa"/>
          </w:tcPr>
          <w:p w:rsidR="004134E5" w:rsidRPr="004134E5" w:rsidRDefault="004134E5" w:rsidP="004134E5">
            <w:pPr>
              <w:pStyle w:val="List2"/>
              <w:ind w:left="0" w:firstLine="0"/>
              <w:rPr>
                <w:rFonts w:ascii="Arial" w:hAnsi="Arial" w:cs="Arial"/>
                <w:sz w:val="20"/>
              </w:rPr>
            </w:pPr>
            <w:r w:rsidRPr="004134E5">
              <w:rPr>
                <w:rFonts w:ascii="Arial" w:hAnsi="Arial" w:cs="Arial"/>
                <w:sz w:val="20"/>
              </w:rPr>
              <w:t>101</w:t>
            </w:r>
          </w:p>
        </w:tc>
        <w:tc>
          <w:tcPr>
            <w:tcW w:w="828" w:type="dxa"/>
          </w:tcPr>
          <w:p w:rsidR="004134E5" w:rsidRPr="004134E5" w:rsidRDefault="004134E5" w:rsidP="004134E5">
            <w:pPr>
              <w:pStyle w:val="List2"/>
              <w:ind w:left="0" w:firstLine="0"/>
              <w:rPr>
                <w:rFonts w:ascii="Arial" w:hAnsi="Arial" w:cs="Arial"/>
                <w:sz w:val="20"/>
              </w:rPr>
            </w:pPr>
            <w:r w:rsidRPr="004134E5">
              <w:rPr>
                <w:rFonts w:ascii="Arial" w:hAnsi="Arial" w:cs="Arial"/>
                <w:sz w:val="20"/>
              </w:rPr>
              <w:t>300</w:t>
            </w:r>
          </w:p>
        </w:tc>
        <w:tc>
          <w:tcPr>
            <w:tcW w:w="773" w:type="dxa"/>
          </w:tcPr>
          <w:p w:rsidR="004134E5" w:rsidRPr="004134E5" w:rsidRDefault="004134E5" w:rsidP="004134E5">
            <w:pPr>
              <w:pStyle w:val="List2"/>
              <w:ind w:left="0" w:firstLine="0"/>
              <w:rPr>
                <w:rFonts w:ascii="Arial" w:hAnsi="Arial" w:cs="Arial"/>
                <w:sz w:val="20"/>
              </w:rPr>
            </w:pPr>
            <w:r w:rsidRPr="004134E5">
              <w:rPr>
                <w:rFonts w:ascii="Arial" w:hAnsi="Arial" w:cs="Arial"/>
                <w:sz w:val="20"/>
              </w:rPr>
              <w:t xml:space="preserve">5 </w:t>
            </w:r>
          </w:p>
        </w:tc>
        <w:tc>
          <w:tcPr>
            <w:tcW w:w="828" w:type="dxa"/>
          </w:tcPr>
          <w:p w:rsidR="004134E5" w:rsidRPr="004134E5" w:rsidRDefault="004134E5" w:rsidP="004134E5">
            <w:pPr>
              <w:pStyle w:val="List2"/>
              <w:ind w:left="0" w:firstLine="0"/>
              <w:rPr>
                <w:rFonts w:ascii="Arial" w:hAnsi="Arial" w:cs="Arial"/>
                <w:sz w:val="20"/>
              </w:rPr>
            </w:pPr>
            <w:r w:rsidRPr="004134E5">
              <w:rPr>
                <w:rFonts w:ascii="Arial" w:hAnsi="Arial" w:cs="Arial"/>
                <w:sz w:val="20"/>
              </w:rPr>
              <w:t>924</w:t>
            </w:r>
          </w:p>
        </w:tc>
      </w:tr>
      <w:tr w:rsidR="004134E5" w:rsidRPr="004134E5" w:rsidTr="005923DE">
        <w:tc>
          <w:tcPr>
            <w:tcW w:w="394"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b)</w:t>
            </w:r>
          </w:p>
        </w:tc>
        <w:tc>
          <w:tcPr>
            <w:tcW w:w="1462" w:type="dxa"/>
            <w:gridSpan w:val="2"/>
          </w:tcPr>
          <w:p w:rsidR="004134E5" w:rsidRPr="004134E5" w:rsidRDefault="004134E5" w:rsidP="00EF489A">
            <w:pPr>
              <w:pStyle w:val="List2"/>
              <w:ind w:left="0" w:firstLine="0"/>
              <w:rPr>
                <w:rFonts w:ascii="Arial" w:hAnsi="Arial" w:cs="Arial"/>
                <w:sz w:val="20"/>
              </w:rPr>
            </w:pPr>
            <w:r w:rsidRPr="004134E5">
              <w:rPr>
                <w:rFonts w:ascii="Arial" w:hAnsi="Arial" w:cs="Arial"/>
                <w:sz w:val="20"/>
              </w:rPr>
              <w:t>Frequency of response</w:t>
            </w:r>
          </w:p>
        </w:tc>
        <w:tc>
          <w:tcPr>
            <w:tcW w:w="1217"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1</w:t>
            </w:r>
          </w:p>
        </w:tc>
        <w:tc>
          <w:tcPr>
            <w:tcW w:w="939"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1</w:t>
            </w:r>
          </w:p>
        </w:tc>
        <w:tc>
          <w:tcPr>
            <w:tcW w:w="828"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1</w:t>
            </w:r>
          </w:p>
        </w:tc>
        <w:tc>
          <w:tcPr>
            <w:tcW w:w="906"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1</w:t>
            </w:r>
          </w:p>
        </w:tc>
        <w:tc>
          <w:tcPr>
            <w:tcW w:w="681"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1</w:t>
            </w:r>
          </w:p>
        </w:tc>
        <w:tc>
          <w:tcPr>
            <w:tcW w:w="828"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1</w:t>
            </w:r>
          </w:p>
        </w:tc>
        <w:tc>
          <w:tcPr>
            <w:tcW w:w="773"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1</w:t>
            </w:r>
          </w:p>
        </w:tc>
        <w:tc>
          <w:tcPr>
            <w:tcW w:w="828"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1</w:t>
            </w:r>
          </w:p>
        </w:tc>
      </w:tr>
      <w:tr w:rsidR="004134E5" w:rsidRPr="004134E5" w:rsidTr="005923DE">
        <w:tc>
          <w:tcPr>
            <w:tcW w:w="394"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c)</w:t>
            </w:r>
          </w:p>
        </w:tc>
        <w:tc>
          <w:tcPr>
            <w:tcW w:w="1462" w:type="dxa"/>
            <w:gridSpan w:val="2"/>
          </w:tcPr>
          <w:p w:rsidR="004134E5" w:rsidRPr="004134E5" w:rsidRDefault="004134E5" w:rsidP="00EF489A">
            <w:pPr>
              <w:pStyle w:val="List2"/>
              <w:ind w:left="0" w:firstLine="0"/>
              <w:rPr>
                <w:rFonts w:ascii="Arial" w:hAnsi="Arial" w:cs="Arial"/>
                <w:sz w:val="20"/>
              </w:rPr>
            </w:pPr>
            <w:r w:rsidRPr="004134E5">
              <w:rPr>
                <w:rFonts w:ascii="Arial" w:hAnsi="Arial" w:cs="Arial"/>
                <w:sz w:val="20"/>
              </w:rPr>
              <w:t>Number of responses</w:t>
            </w:r>
          </w:p>
        </w:tc>
        <w:tc>
          <w:tcPr>
            <w:tcW w:w="1217" w:type="dxa"/>
          </w:tcPr>
          <w:p w:rsidR="004134E5" w:rsidRPr="004134E5" w:rsidRDefault="004134E5" w:rsidP="00017274">
            <w:pPr>
              <w:pStyle w:val="List2"/>
              <w:ind w:left="0" w:firstLine="0"/>
              <w:rPr>
                <w:rFonts w:ascii="Arial" w:hAnsi="Arial" w:cs="Arial"/>
                <w:sz w:val="20"/>
              </w:rPr>
            </w:pPr>
            <w:r w:rsidRPr="004134E5">
              <w:rPr>
                <w:rFonts w:ascii="Arial" w:hAnsi="Arial" w:cs="Arial"/>
                <w:sz w:val="20"/>
              </w:rPr>
              <w:t>59,882</w:t>
            </w:r>
          </w:p>
        </w:tc>
        <w:tc>
          <w:tcPr>
            <w:tcW w:w="939" w:type="dxa"/>
          </w:tcPr>
          <w:p w:rsidR="004134E5" w:rsidRPr="004134E5" w:rsidRDefault="004134E5" w:rsidP="00017274">
            <w:pPr>
              <w:pStyle w:val="List2"/>
              <w:ind w:left="0" w:firstLine="0"/>
              <w:rPr>
                <w:rFonts w:ascii="Arial" w:hAnsi="Arial" w:cs="Arial"/>
                <w:sz w:val="20"/>
              </w:rPr>
            </w:pPr>
            <w:r w:rsidRPr="004134E5">
              <w:rPr>
                <w:rFonts w:ascii="Arial" w:hAnsi="Arial" w:cs="Arial"/>
                <w:sz w:val="20"/>
              </w:rPr>
              <w:t>924</w:t>
            </w:r>
          </w:p>
        </w:tc>
        <w:tc>
          <w:tcPr>
            <w:tcW w:w="828" w:type="dxa"/>
          </w:tcPr>
          <w:p w:rsidR="004134E5" w:rsidRPr="004134E5" w:rsidRDefault="004134E5" w:rsidP="00017274">
            <w:pPr>
              <w:pStyle w:val="List2"/>
              <w:ind w:left="0" w:firstLine="0"/>
              <w:rPr>
                <w:rFonts w:ascii="Arial" w:hAnsi="Arial" w:cs="Arial"/>
                <w:sz w:val="20"/>
              </w:rPr>
            </w:pPr>
            <w:r w:rsidRPr="004134E5">
              <w:rPr>
                <w:rFonts w:ascii="Arial" w:hAnsi="Arial" w:cs="Arial"/>
                <w:sz w:val="20"/>
              </w:rPr>
              <w:t>924</w:t>
            </w:r>
          </w:p>
        </w:tc>
        <w:tc>
          <w:tcPr>
            <w:tcW w:w="906" w:type="dxa"/>
          </w:tcPr>
          <w:p w:rsidR="004134E5" w:rsidRPr="004134E5" w:rsidRDefault="004134E5" w:rsidP="00017274">
            <w:pPr>
              <w:pStyle w:val="List2"/>
              <w:ind w:left="0" w:firstLine="0"/>
              <w:rPr>
                <w:rFonts w:ascii="Arial" w:hAnsi="Arial" w:cs="Arial"/>
                <w:sz w:val="20"/>
              </w:rPr>
            </w:pPr>
            <w:r w:rsidRPr="004134E5">
              <w:rPr>
                <w:rFonts w:ascii="Arial" w:hAnsi="Arial" w:cs="Arial"/>
                <w:sz w:val="20"/>
              </w:rPr>
              <w:t>924</w:t>
            </w:r>
          </w:p>
        </w:tc>
        <w:tc>
          <w:tcPr>
            <w:tcW w:w="681" w:type="dxa"/>
          </w:tcPr>
          <w:p w:rsidR="004134E5" w:rsidRPr="004134E5" w:rsidRDefault="004134E5" w:rsidP="00017274">
            <w:pPr>
              <w:pStyle w:val="List2"/>
              <w:ind w:left="0" w:firstLine="0"/>
              <w:rPr>
                <w:rFonts w:ascii="Arial" w:hAnsi="Arial" w:cs="Arial"/>
                <w:sz w:val="20"/>
              </w:rPr>
            </w:pPr>
            <w:r w:rsidRPr="004134E5">
              <w:rPr>
                <w:rFonts w:ascii="Arial" w:hAnsi="Arial" w:cs="Arial"/>
                <w:sz w:val="20"/>
              </w:rPr>
              <w:t>101</w:t>
            </w:r>
          </w:p>
        </w:tc>
        <w:tc>
          <w:tcPr>
            <w:tcW w:w="828" w:type="dxa"/>
          </w:tcPr>
          <w:p w:rsidR="004134E5" w:rsidRPr="004134E5" w:rsidRDefault="004134E5" w:rsidP="00017274">
            <w:pPr>
              <w:pStyle w:val="List2"/>
              <w:ind w:left="0" w:firstLine="0"/>
              <w:rPr>
                <w:rFonts w:ascii="Arial" w:hAnsi="Arial" w:cs="Arial"/>
                <w:sz w:val="20"/>
              </w:rPr>
            </w:pPr>
            <w:r w:rsidRPr="004134E5">
              <w:rPr>
                <w:rFonts w:ascii="Arial" w:hAnsi="Arial" w:cs="Arial"/>
                <w:sz w:val="20"/>
              </w:rPr>
              <w:t>300</w:t>
            </w:r>
          </w:p>
        </w:tc>
        <w:tc>
          <w:tcPr>
            <w:tcW w:w="773" w:type="dxa"/>
          </w:tcPr>
          <w:p w:rsidR="004134E5" w:rsidRPr="004134E5" w:rsidRDefault="004134E5" w:rsidP="00017274">
            <w:pPr>
              <w:pStyle w:val="List2"/>
              <w:ind w:left="0" w:firstLine="0"/>
              <w:rPr>
                <w:rFonts w:ascii="Arial" w:hAnsi="Arial" w:cs="Arial"/>
                <w:sz w:val="20"/>
              </w:rPr>
            </w:pPr>
            <w:r w:rsidRPr="004134E5">
              <w:rPr>
                <w:rFonts w:ascii="Arial" w:hAnsi="Arial" w:cs="Arial"/>
                <w:sz w:val="20"/>
              </w:rPr>
              <w:t xml:space="preserve">5 </w:t>
            </w:r>
          </w:p>
        </w:tc>
        <w:tc>
          <w:tcPr>
            <w:tcW w:w="828" w:type="dxa"/>
          </w:tcPr>
          <w:p w:rsidR="004134E5" w:rsidRPr="004134E5" w:rsidRDefault="004134E5" w:rsidP="00017274">
            <w:pPr>
              <w:pStyle w:val="List2"/>
              <w:ind w:left="0" w:firstLine="0"/>
              <w:rPr>
                <w:rFonts w:ascii="Arial" w:hAnsi="Arial" w:cs="Arial"/>
                <w:sz w:val="20"/>
              </w:rPr>
            </w:pPr>
            <w:r w:rsidRPr="004134E5">
              <w:rPr>
                <w:rFonts w:ascii="Arial" w:hAnsi="Arial" w:cs="Arial"/>
                <w:sz w:val="20"/>
              </w:rPr>
              <w:t>924</w:t>
            </w:r>
          </w:p>
        </w:tc>
      </w:tr>
      <w:tr w:rsidR="004134E5" w:rsidRPr="004134E5" w:rsidTr="005923DE">
        <w:tc>
          <w:tcPr>
            <w:tcW w:w="394"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d)</w:t>
            </w:r>
          </w:p>
        </w:tc>
        <w:tc>
          <w:tcPr>
            <w:tcW w:w="1462" w:type="dxa"/>
            <w:gridSpan w:val="2"/>
          </w:tcPr>
          <w:p w:rsidR="004134E5" w:rsidRPr="004134E5" w:rsidRDefault="004134E5" w:rsidP="00EF489A">
            <w:pPr>
              <w:pStyle w:val="List2"/>
              <w:ind w:left="0" w:firstLine="0"/>
              <w:rPr>
                <w:rFonts w:ascii="Arial" w:hAnsi="Arial" w:cs="Arial"/>
                <w:sz w:val="20"/>
              </w:rPr>
            </w:pPr>
            <w:r w:rsidRPr="004134E5">
              <w:rPr>
                <w:rFonts w:ascii="Arial" w:hAnsi="Arial" w:cs="Arial"/>
                <w:sz w:val="20"/>
              </w:rPr>
              <w:t>Hours per response</w:t>
            </w:r>
          </w:p>
        </w:tc>
        <w:tc>
          <w:tcPr>
            <w:tcW w:w="1217"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1</w:t>
            </w:r>
          </w:p>
        </w:tc>
        <w:tc>
          <w:tcPr>
            <w:tcW w:w="939"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1</w:t>
            </w:r>
          </w:p>
        </w:tc>
        <w:tc>
          <w:tcPr>
            <w:tcW w:w="828"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.25</w:t>
            </w:r>
          </w:p>
        </w:tc>
        <w:tc>
          <w:tcPr>
            <w:tcW w:w="906"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.25</w:t>
            </w:r>
          </w:p>
        </w:tc>
        <w:tc>
          <w:tcPr>
            <w:tcW w:w="681"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.25</w:t>
            </w:r>
          </w:p>
        </w:tc>
        <w:tc>
          <w:tcPr>
            <w:tcW w:w="828"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.5</w:t>
            </w:r>
          </w:p>
        </w:tc>
        <w:tc>
          <w:tcPr>
            <w:tcW w:w="773"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.25</w:t>
            </w:r>
          </w:p>
        </w:tc>
        <w:tc>
          <w:tcPr>
            <w:tcW w:w="828" w:type="dxa"/>
          </w:tcPr>
          <w:p w:rsidR="004134E5" w:rsidRPr="004134E5" w:rsidRDefault="004134E5" w:rsidP="00EF489A">
            <w:pPr>
              <w:pStyle w:val="List2"/>
              <w:ind w:left="0" w:firstLine="0"/>
              <w:rPr>
                <w:rFonts w:ascii="Arial" w:hAnsi="Arial" w:cs="Arial"/>
                <w:sz w:val="20"/>
              </w:rPr>
            </w:pPr>
            <w:r w:rsidRPr="004134E5">
              <w:rPr>
                <w:rFonts w:ascii="Arial" w:hAnsi="Arial" w:cs="Arial"/>
                <w:sz w:val="20"/>
              </w:rPr>
              <w:t>.1</w:t>
            </w:r>
          </w:p>
        </w:tc>
      </w:tr>
      <w:tr w:rsidR="004134E5" w:rsidRPr="004134E5" w:rsidTr="005923DE">
        <w:tc>
          <w:tcPr>
            <w:tcW w:w="394"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e)</w:t>
            </w:r>
          </w:p>
        </w:tc>
        <w:tc>
          <w:tcPr>
            <w:tcW w:w="1462" w:type="dxa"/>
            <w:gridSpan w:val="2"/>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Annual burden</w:t>
            </w:r>
            <w:r w:rsidR="005923DE">
              <w:rPr>
                <w:rFonts w:ascii="Arial" w:hAnsi="Arial" w:cs="Arial"/>
                <w:sz w:val="20"/>
              </w:rPr>
              <w:t xml:space="preserve"> hours</w:t>
            </w:r>
          </w:p>
        </w:tc>
        <w:tc>
          <w:tcPr>
            <w:tcW w:w="1217"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59,882</w:t>
            </w:r>
          </w:p>
        </w:tc>
        <w:tc>
          <w:tcPr>
            <w:tcW w:w="939"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924</w:t>
            </w:r>
          </w:p>
        </w:tc>
        <w:tc>
          <w:tcPr>
            <w:tcW w:w="828"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231</w:t>
            </w:r>
          </w:p>
        </w:tc>
        <w:tc>
          <w:tcPr>
            <w:tcW w:w="906"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231</w:t>
            </w:r>
          </w:p>
        </w:tc>
        <w:tc>
          <w:tcPr>
            <w:tcW w:w="681"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25</w:t>
            </w:r>
          </w:p>
        </w:tc>
        <w:tc>
          <w:tcPr>
            <w:tcW w:w="828"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150</w:t>
            </w:r>
          </w:p>
        </w:tc>
        <w:tc>
          <w:tcPr>
            <w:tcW w:w="773"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1</w:t>
            </w:r>
          </w:p>
        </w:tc>
        <w:tc>
          <w:tcPr>
            <w:tcW w:w="828"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92</w:t>
            </w:r>
          </w:p>
        </w:tc>
      </w:tr>
      <w:tr w:rsidR="004134E5" w:rsidRPr="004134E5" w:rsidTr="005923DE">
        <w:tc>
          <w:tcPr>
            <w:tcW w:w="394"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f)</w:t>
            </w:r>
          </w:p>
        </w:tc>
        <w:tc>
          <w:tcPr>
            <w:tcW w:w="1462" w:type="dxa"/>
            <w:gridSpan w:val="2"/>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Estimated annualized cost</w:t>
            </w:r>
          </w:p>
        </w:tc>
        <w:tc>
          <w:tcPr>
            <w:tcW w:w="1217"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$1,137,758</w:t>
            </w:r>
          </w:p>
        </w:tc>
        <w:tc>
          <w:tcPr>
            <w:tcW w:w="939"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$17,556</w:t>
            </w:r>
          </w:p>
        </w:tc>
        <w:tc>
          <w:tcPr>
            <w:tcW w:w="828"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$4,389</w:t>
            </w:r>
          </w:p>
        </w:tc>
        <w:tc>
          <w:tcPr>
            <w:tcW w:w="906"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$4,389</w:t>
            </w:r>
          </w:p>
        </w:tc>
        <w:tc>
          <w:tcPr>
            <w:tcW w:w="681"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$480</w:t>
            </w:r>
          </w:p>
        </w:tc>
        <w:tc>
          <w:tcPr>
            <w:tcW w:w="828"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$2,850</w:t>
            </w:r>
          </w:p>
        </w:tc>
        <w:tc>
          <w:tcPr>
            <w:tcW w:w="773"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$24</w:t>
            </w:r>
          </w:p>
        </w:tc>
        <w:tc>
          <w:tcPr>
            <w:tcW w:w="828" w:type="dxa"/>
            <w:tcBorders>
              <w:bottom w:val="single" w:sz="4" w:space="0" w:color="auto"/>
            </w:tcBorders>
          </w:tcPr>
          <w:p w:rsidR="004134E5" w:rsidRPr="004134E5" w:rsidRDefault="004134E5" w:rsidP="00EF489A">
            <w:pPr>
              <w:pStyle w:val="List2"/>
              <w:ind w:left="0" w:firstLine="0"/>
              <w:rPr>
                <w:rFonts w:ascii="Arial" w:hAnsi="Arial" w:cs="Arial"/>
                <w:sz w:val="20"/>
              </w:rPr>
            </w:pPr>
            <w:r w:rsidRPr="004134E5">
              <w:rPr>
                <w:rFonts w:ascii="Arial" w:hAnsi="Arial" w:cs="Arial"/>
                <w:sz w:val="20"/>
              </w:rPr>
              <w:t>$1,756</w:t>
            </w:r>
          </w:p>
        </w:tc>
      </w:tr>
      <w:tr w:rsidR="004134E5" w:rsidRPr="004134E5" w:rsidTr="005923DE">
        <w:tc>
          <w:tcPr>
            <w:tcW w:w="394" w:type="dxa"/>
            <w:tcBorders>
              <w:top w:val="single" w:sz="4" w:space="0" w:color="auto"/>
              <w:left w:val="nil"/>
              <w:bottom w:val="nil"/>
              <w:right w:val="nil"/>
            </w:tcBorders>
          </w:tcPr>
          <w:p w:rsidR="004134E5" w:rsidRPr="004134E5" w:rsidRDefault="004134E5" w:rsidP="004134E5">
            <w:pPr>
              <w:pStyle w:val="List2"/>
              <w:ind w:left="0" w:firstLine="0"/>
              <w:rPr>
                <w:rFonts w:ascii="Arial" w:hAnsi="Arial" w:cs="Arial"/>
                <w:sz w:val="20"/>
              </w:rPr>
            </w:pPr>
          </w:p>
        </w:tc>
        <w:tc>
          <w:tcPr>
            <w:tcW w:w="1462" w:type="dxa"/>
            <w:gridSpan w:val="2"/>
            <w:tcBorders>
              <w:top w:val="single" w:sz="4" w:space="0" w:color="auto"/>
              <w:left w:val="nil"/>
              <w:bottom w:val="nil"/>
              <w:right w:val="nil"/>
            </w:tcBorders>
          </w:tcPr>
          <w:p w:rsidR="004134E5" w:rsidRPr="004134E5" w:rsidRDefault="004134E5" w:rsidP="00EF489A">
            <w:pPr>
              <w:pStyle w:val="List2"/>
              <w:ind w:left="0" w:firstLine="0"/>
              <w:rPr>
                <w:rFonts w:ascii="Arial" w:hAnsi="Arial" w:cs="Arial"/>
                <w:sz w:val="20"/>
              </w:rPr>
            </w:pPr>
          </w:p>
        </w:tc>
        <w:tc>
          <w:tcPr>
            <w:tcW w:w="1217" w:type="dxa"/>
            <w:tcBorders>
              <w:top w:val="single" w:sz="4" w:space="0" w:color="auto"/>
              <w:left w:val="nil"/>
              <w:bottom w:val="nil"/>
              <w:right w:val="nil"/>
            </w:tcBorders>
          </w:tcPr>
          <w:p w:rsidR="004134E5" w:rsidRPr="004134E5" w:rsidRDefault="004134E5" w:rsidP="004134E5">
            <w:pPr>
              <w:pStyle w:val="List2"/>
              <w:ind w:left="0" w:firstLine="0"/>
              <w:rPr>
                <w:rFonts w:ascii="Arial" w:hAnsi="Arial" w:cs="Arial"/>
                <w:sz w:val="20"/>
              </w:rPr>
            </w:pPr>
          </w:p>
        </w:tc>
        <w:tc>
          <w:tcPr>
            <w:tcW w:w="939" w:type="dxa"/>
            <w:tcBorders>
              <w:top w:val="single" w:sz="4" w:space="0" w:color="auto"/>
              <w:left w:val="nil"/>
              <w:bottom w:val="nil"/>
              <w:right w:val="nil"/>
            </w:tcBorders>
          </w:tcPr>
          <w:p w:rsidR="004134E5" w:rsidRPr="004134E5" w:rsidRDefault="004134E5" w:rsidP="004134E5">
            <w:pPr>
              <w:pStyle w:val="List2"/>
              <w:ind w:left="0" w:firstLine="0"/>
              <w:rPr>
                <w:rFonts w:ascii="Arial" w:hAnsi="Arial" w:cs="Arial"/>
                <w:sz w:val="20"/>
              </w:rPr>
            </w:pPr>
          </w:p>
        </w:tc>
        <w:tc>
          <w:tcPr>
            <w:tcW w:w="828" w:type="dxa"/>
            <w:tcBorders>
              <w:top w:val="single" w:sz="4" w:space="0" w:color="auto"/>
              <w:left w:val="nil"/>
              <w:bottom w:val="nil"/>
              <w:right w:val="nil"/>
            </w:tcBorders>
          </w:tcPr>
          <w:p w:rsidR="004134E5" w:rsidRPr="004134E5" w:rsidRDefault="004134E5" w:rsidP="004134E5">
            <w:pPr>
              <w:pStyle w:val="List2"/>
              <w:ind w:left="0" w:firstLine="0"/>
              <w:rPr>
                <w:rFonts w:ascii="Arial" w:hAnsi="Arial" w:cs="Arial"/>
                <w:sz w:val="20"/>
              </w:rPr>
            </w:pPr>
          </w:p>
        </w:tc>
        <w:tc>
          <w:tcPr>
            <w:tcW w:w="906" w:type="dxa"/>
            <w:tcBorders>
              <w:top w:val="single" w:sz="4" w:space="0" w:color="auto"/>
              <w:left w:val="nil"/>
              <w:bottom w:val="nil"/>
              <w:right w:val="nil"/>
            </w:tcBorders>
          </w:tcPr>
          <w:p w:rsidR="004134E5" w:rsidRPr="004134E5" w:rsidRDefault="004134E5" w:rsidP="004134E5">
            <w:pPr>
              <w:pStyle w:val="List2"/>
              <w:ind w:left="0" w:firstLine="0"/>
              <w:rPr>
                <w:rFonts w:ascii="Arial" w:hAnsi="Arial" w:cs="Arial"/>
                <w:sz w:val="20"/>
              </w:rPr>
            </w:pPr>
          </w:p>
        </w:tc>
        <w:tc>
          <w:tcPr>
            <w:tcW w:w="681" w:type="dxa"/>
            <w:tcBorders>
              <w:top w:val="single" w:sz="4" w:space="0" w:color="auto"/>
              <w:left w:val="nil"/>
              <w:bottom w:val="nil"/>
              <w:right w:val="nil"/>
            </w:tcBorders>
          </w:tcPr>
          <w:p w:rsidR="004134E5" w:rsidRPr="004134E5" w:rsidRDefault="004134E5" w:rsidP="004134E5">
            <w:pPr>
              <w:pStyle w:val="List2"/>
              <w:ind w:left="0" w:firstLine="0"/>
              <w:rPr>
                <w:rFonts w:ascii="Arial" w:hAnsi="Arial" w:cs="Arial"/>
                <w:sz w:val="20"/>
              </w:rPr>
            </w:pPr>
          </w:p>
        </w:tc>
        <w:tc>
          <w:tcPr>
            <w:tcW w:w="828" w:type="dxa"/>
            <w:tcBorders>
              <w:top w:val="single" w:sz="4" w:space="0" w:color="auto"/>
              <w:left w:val="nil"/>
              <w:bottom w:val="nil"/>
              <w:right w:val="nil"/>
            </w:tcBorders>
          </w:tcPr>
          <w:p w:rsidR="004134E5" w:rsidRPr="004134E5" w:rsidRDefault="004134E5" w:rsidP="004134E5">
            <w:pPr>
              <w:pStyle w:val="List2"/>
              <w:ind w:left="0" w:firstLine="0"/>
              <w:rPr>
                <w:rFonts w:ascii="Arial" w:hAnsi="Arial" w:cs="Arial"/>
                <w:sz w:val="20"/>
              </w:rPr>
            </w:pPr>
          </w:p>
        </w:tc>
        <w:tc>
          <w:tcPr>
            <w:tcW w:w="773" w:type="dxa"/>
            <w:tcBorders>
              <w:top w:val="single" w:sz="4" w:space="0" w:color="auto"/>
              <w:left w:val="nil"/>
              <w:bottom w:val="nil"/>
              <w:right w:val="nil"/>
            </w:tcBorders>
          </w:tcPr>
          <w:p w:rsidR="004134E5" w:rsidRPr="004134E5" w:rsidRDefault="004134E5" w:rsidP="004134E5">
            <w:pPr>
              <w:pStyle w:val="List2"/>
              <w:ind w:left="0" w:firstLine="0"/>
              <w:rPr>
                <w:rFonts w:ascii="Arial" w:hAnsi="Arial" w:cs="Arial"/>
                <w:sz w:val="20"/>
              </w:rPr>
            </w:pPr>
          </w:p>
        </w:tc>
        <w:tc>
          <w:tcPr>
            <w:tcW w:w="828" w:type="dxa"/>
            <w:tcBorders>
              <w:top w:val="single" w:sz="4" w:space="0" w:color="auto"/>
              <w:left w:val="nil"/>
              <w:bottom w:val="nil"/>
              <w:right w:val="nil"/>
            </w:tcBorders>
          </w:tcPr>
          <w:p w:rsidR="004134E5" w:rsidRPr="004134E5" w:rsidRDefault="004134E5" w:rsidP="004134E5">
            <w:pPr>
              <w:pStyle w:val="List2"/>
              <w:ind w:left="0" w:firstLine="0"/>
              <w:rPr>
                <w:rFonts w:ascii="Arial" w:hAnsi="Arial" w:cs="Arial"/>
                <w:sz w:val="20"/>
              </w:rPr>
            </w:pPr>
          </w:p>
        </w:tc>
      </w:tr>
      <w:tr w:rsidR="004134E5" w:rsidRPr="004134E5" w:rsidTr="005923DE">
        <w:tc>
          <w:tcPr>
            <w:tcW w:w="8856" w:type="dxa"/>
            <w:gridSpan w:val="11"/>
            <w:tcBorders>
              <w:top w:val="nil"/>
              <w:left w:val="nil"/>
              <w:bottom w:val="nil"/>
              <w:right w:val="nil"/>
            </w:tcBorders>
          </w:tcPr>
          <w:p w:rsidR="004134E5" w:rsidRPr="004134E5" w:rsidRDefault="004134E5" w:rsidP="004134E5">
            <w:pPr>
              <w:pStyle w:val="List2"/>
              <w:ind w:left="0" w:firstLine="0"/>
              <w:rPr>
                <w:rFonts w:ascii="Arial" w:hAnsi="Arial" w:cs="Arial"/>
                <w:sz w:val="20"/>
              </w:rPr>
            </w:pPr>
            <w:r w:rsidRPr="004134E5">
              <w:rPr>
                <w:rFonts w:ascii="Arial" w:hAnsi="Arial" w:cs="Arial"/>
                <w:sz w:val="20"/>
              </w:rPr>
              <w:t>Total estimated annualized cost to respondents:  $1,169,202</w:t>
            </w:r>
          </w:p>
        </w:tc>
      </w:tr>
      <w:tr w:rsidR="004134E5" w:rsidRPr="004134E5" w:rsidTr="005923DE">
        <w:tc>
          <w:tcPr>
            <w:tcW w:w="539" w:type="dxa"/>
            <w:gridSpan w:val="2"/>
            <w:tcBorders>
              <w:top w:val="nil"/>
              <w:left w:val="nil"/>
              <w:bottom w:val="nil"/>
              <w:right w:val="nil"/>
            </w:tcBorders>
          </w:tcPr>
          <w:p w:rsidR="004134E5" w:rsidRPr="004134E5" w:rsidRDefault="004134E5" w:rsidP="004134E5">
            <w:pPr>
              <w:pStyle w:val="List2"/>
              <w:ind w:left="0" w:firstLine="0"/>
              <w:rPr>
                <w:rFonts w:ascii="Arial" w:hAnsi="Arial" w:cs="Arial"/>
                <w:sz w:val="20"/>
              </w:rPr>
            </w:pPr>
          </w:p>
        </w:tc>
        <w:tc>
          <w:tcPr>
            <w:tcW w:w="1317" w:type="dxa"/>
            <w:tcBorders>
              <w:top w:val="nil"/>
              <w:left w:val="nil"/>
              <w:bottom w:val="nil"/>
              <w:right w:val="nil"/>
            </w:tcBorders>
          </w:tcPr>
          <w:p w:rsidR="004134E5" w:rsidRPr="004134E5" w:rsidRDefault="004134E5" w:rsidP="00EF489A">
            <w:pPr>
              <w:pStyle w:val="List2"/>
              <w:ind w:left="0" w:firstLine="0"/>
              <w:rPr>
                <w:rFonts w:ascii="Arial" w:hAnsi="Arial" w:cs="Arial"/>
                <w:sz w:val="20"/>
              </w:rPr>
            </w:pPr>
          </w:p>
        </w:tc>
        <w:tc>
          <w:tcPr>
            <w:tcW w:w="1217" w:type="dxa"/>
            <w:tcBorders>
              <w:top w:val="nil"/>
              <w:left w:val="nil"/>
              <w:bottom w:val="nil"/>
              <w:right w:val="nil"/>
            </w:tcBorders>
          </w:tcPr>
          <w:p w:rsidR="004134E5" w:rsidRPr="004134E5" w:rsidRDefault="004134E5" w:rsidP="00EF489A">
            <w:pPr>
              <w:pStyle w:val="List2"/>
              <w:ind w:left="0" w:firstLine="0"/>
              <w:rPr>
                <w:rFonts w:ascii="Arial" w:hAnsi="Arial" w:cs="Arial"/>
                <w:sz w:val="20"/>
              </w:rPr>
            </w:pPr>
          </w:p>
        </w:tc>
        <w:tc>
          <w:tcPr>
            <w:tcW w:w="939" w:type="dxa"/>
            <w:tcBorders>
              <w:top w:val="nil"/>
              <w:left w:val="nil"/>
              <w:bottom w:val="nil"/>
              <w:right w:val="nil"/>
            </w:tcBorders>
          </w:tcPr>
          <w:p w:rsidR="004134E5" w:rsidRPr="004134E5" w:rsidRDefault="004134E5" w:rsidP="00EF489A">
            <w:pPr>
              <w:pStyle w:val="List2"/>
              <w:ind w:left="0" w:firstLine="0"/>
              <w:rPr>
                <w:rFonts w:ascii="Arial" w:hAnsi="Arial" w:cs="Arial"/>
                <w:sz w:val="20"/>
              </w:rPr>
            </w:pPr>
          </w:p>
        </w:tc>
        <w:tc>
          <w:tcPr>
            <w:tcW w:w="828" w:type="dxa"/>
            <w:tcBorders>
              <w:top w:val="nil"/>
              <w:left w:val="nil"/>
              <w:bottom w:val="nil"/>
              <w:right w:val="nil"/>
            </w:tcBorders>
          </w:tcPr>
          <w:p w:rsidR="004134E5" w:rsidRPr="004134E5" w:rsidRDefault="004134E5" w:rsidP="00EF489A">
            <w:pPr>
              <w:pStyle w:val="List2"/>
              <w:ind w:left="0" w:firstLine="0"/>
              <w:rPr>
                <w:rFonts w:ascii="Arial" w:hAnsi="Arial" w:cs="Arial"/>
                <w:sz w:val="20"/>
              </w:rPr>
            </w:pPr>
          </w:p>
        </w:tc>
        <w:tc>
          <w:tcPr>
            <w:tcW w:w="906" w:type="dxa"/>
            <w:tcBorders>
              <w:top w:val="nil"/>
              <w:left w:val="nil"/>
              <w:bottom w:val="nil"/>
              <w:right w:val="nil"/>
            </w:tcBorders>
          </w:tcPr>
          <w:p w:rsidR="004134E5" w:rsidRPr="004134E5" w:rsidRDefault="004134E5" w:rsidP="00EF489A">
            <w:pPr>
              <w:pStyle w:val="List2"/>
              <w:ind w:left="0" w:firstLine="0"/>
              <w:rPr>
                <w:rFonts w:ascii="Arial" w:hAnsi="Arial" w:cs="Arial"/>
                <w:sz w:val="20"/>
              </w:rPr>
            </w:pPr>
          </w:p>
        </w:tc>
        <w:tc>
          <w:tcPr>
            <w:tcW w:w="681" w:type="dxa"/>
            <w:tcBorders>
              <w:top w:val="nil"/>
              <w:left w:val="nil"/>
              <w:bottom w:val="nil"/>
              <w:right w:val="nil"/>
            </w:tcBorders>
          </w:tcPr>
          <w:p w:rsidR="004134E5" w:rsidRPr="004134E5" w:rsidRDefault="004134E5" w:rsidP="00EF489A">
            <w:pPr>
              <w:pStyle w:val="List2"/>
              <w:ind w:left="0" w:firstLine="0"/>
              <w:rPr>
                <w:rFonts w:ascii="Arial" w:hAnsi="Arial" w:cs="Arial"/>
                <w:sz w:val="20"/>
              </w:rPr>
            </w:pPr>
          </w:p>
        </w:tc>
        <w:tc>
          <w:tcPr>
            <w:tcW w:w="828" w:type="dxa"/>
            <w:tcBorders>
              <w:top w:val="nil"/>
              <w:left w:val="nil"/>
              <w:bottom w:val="nil"/>
              <w:right w:val="nil"/>
            </w:tcBorders>
          </w:tcPr>
          <w:p w:rsidR="004134E5" w:rsidRPr="004134E5" w:rsidRDefault="004134E5" w:rsidP="00EF489A">
            <w:pPr>
              <w:pStyle w:val="List2"/>
              <w:ind w:left="0" w:firstLine="0"/>
              <w:rPr>
                <w:rFonts w:ascii="Arial" w:hAnsi="Arial" w:cs="Arial"/>
                <w:sz w:val="20"/>
              </w:rPr>
            </w:pPr>
          </w:p>
        </w:tc>
        <w:tc>
          <w:tcPr>
            <w:tcW w:w="773" w:type="dxa"/>
            <w:tcBorders>
              <w:top w:val="nil"/>
              <w:left w:val="nil"/>
              <w:bottom w:val="nil"/>
              <w:right w:val="nil"/>
            </w:tcBorders>
          </w:tcPr>
          <w:p w:rsidR="004134E5" w:rsidRPr="004134E5" w:rsidRDefault="004134E5" w:rsidP="00EF489A">
            <w:pPr>
              <w:pStyle w:val="List2"/>
              <w:ind w:left="0" w:firstLine="0"/>
              <w:rPr>
                <w:rFonts w:ascii="Arial" w:hAnsi="Arial" w:cs="Arial"/>
                <w:sz w:val="20"/>
              </w:rPr>
            </w:pPr>
          </w:p>
        </w:tc>
        <w:tc>
          <w:tcPr>
            <w:tcW w:w="828" w:type="dxa"/>
            <w:tcBorders>
              <w:top w:val="nil"/>
              <w:left w:val="nil"/>
              <w:bottom w:val="nil"/>
              <w:right w:val="nil"/>
            </w:tcBorders>
          </w:tcPr>
          <w:p w:rsidR="004134E5" w:rsidRPr="004134E5" w:rsidRDefault="004134E5" w:rsidP="00EF489A">
            <w:pPr>
              <w:pStyle w:val="List2"/>
              <w:ind w:left="0" w:firstLine="0"/>
              <w:rPr>
                <w:rFonts w:ascii="Arial" w:hAnsi="Arial" w:cs="Arial"/>
                <w:sz w:val="20"/>
              </w:rPr>
            </w:pPr>
          </w:p>
        </w:tc>
      </w:tr>
    </w:tbl>
    <w:p w:rsidR="004134E5" w:rsidRPr="004134E5" w:rsidRDefault="004134E5" w:rsidP="00EF489A">
      <w:pPr>
        <w:pStyle w:val="List2"/>
        <w:ind w:firstLine="0"/>
        <w:rPr>
          <w:rFonts w:ascii="Arial" w:hAnsi="Arial" w:cs="Arial"/>
          <w:sz w:val="20"/>
        </w:rPr>
      </w:pPr>
    </w:p>
    <w:p w:rsidR="004134E5" w:rsidRPr="005923DE" w:rsidRDefault="004134E5" w:rsidP="00EF489A">
      <w:pPr>
        <w:pStyle w:val="List2"/>
        <w:ind w:firstLine="0"/>
        <w:rPr>
          <w:rFonts w:ascii="Arial" w:hAnsi="Arial" w:cs="Arial"/>
          <w:sz w:val="20"/>
        </w:rPr>
      </w:pPr>
      <w:r w:rsidRPr="005923DE">
        <w:rPr>
          <w:rFonts w:ascii="Arial" w:hAnsi="Arial" w:cs="Arial"/>
          <w:sz w:val="20"/>
          <w:u w:val="single"/>
        </w:rPr>
        <w:t>Number of respondents</w:t>
      </w:r>
      <w:r w:rsidRPr="005923DE">
        <w:rPr>
          <w:rFonts w:ascii="Arial" w:hAnsi="Arial" w:cs="Arial"/>
          <w:sz w:val="20"/>
        </w:rPr>
        <w:t xml:space="preserve"> - </w:t>
      </w:r>
      <w:r w:rsidR="005923DE" w:rsidRPr="005923DE">
        <w:rPr>
          <w:rFonts w:ascii="Arial" w:hAnsi="Arial" w:cs="Arial"/>
          <w:sz w:val="20"/>
        </w:rPr>
        <w:t>The r</w:t>
      </w:r>
      <w:r w:rsidRPr="005923DE">
        <w:rPr>
          <w:rFonts w:ascii="Arial" w:hAnsi="Arial" w:cs="Arial"/>
          <w:sz w:val="20"/>
        </w:rPr>
        <w:t>esumes estimate</w:t>
      </w:r>
      <w:r w:rsidR="005923DE" w:rsidRPr="005923DE">
        <w:rPr>
          <w:rFonts w:ascii="Arial" w:hAnsi="Arial" w:cs="Arial"/>
          <w:sz w:val="20"/>
        </w:rPr>
        <w:t xml:space="preserve"> is</w:t>
      </w:r>
      <w:r w:rsidRPr="005923DE">
        <w:rPr>
          <w:rFonts w:ascii="Arial" w:hAnsi="Arial" w:cs="Arial"/>
          <w:sz w:val="20"/>
        </w:rPr>
        <w:t xml:space="preserve"> derived from FY2010-2013 average.  Other</w:t>
      </w:r>
      <w:r w:rsidR="005923DE" w:rsidRPr="005923DE">
        <w:rPr>
          <w:rFonts w:ascii="Arial" w:hAnsi="Arial" w:cs="Arial"/>
          <w:sz w:val="20"/>
        </w:rPr>
        <w:t xml:space="preserve"> </w:t>
      </w:r>
      <w:r w:rsidRPr="005923DE">
        <w:rPr>
          <w:rFonts w:ascii="Arial" w:hAnsi="Arial" w:cs="Arial"/>
          <w:sz w:val="20"/>
        </w:rPr>
        <w:t xml:space="preserve">estimates </w:t>
      </w:r>
      <w:r w:rsidR="005923DE" w:rsidRPr="005923DE">
        <w:rPr>
          <w:rFonts w:ascii="Arial" w:hAnsi="Arial" w:cs="Arial"/>
          <w:sz w:val="20"/>
        </w:rPr>
        <w:t xml:space="preserve">are </w:t>
      </w:r>
      <w:r w:rsidRPr="005923DE">
        <w:rPr>
          <w:rFonts w:ascii="Arial" w:hAnsi="Arial" w:cs="Arial"/>
          <w:sz w:val="20"/>
        </w:rPr>
        <w:t>based on</w:t>
      </w:r>
      <w:r w:rsidR="005923DE" w:rsidRPr="005923DE">
        <w:rPr>
          <w:rFonts w:ascii="Arial" w:hAnsi="Arial" w:cs="Arial"/>
          <w:sz w:val="20"/>
        </w:rPr>
        <w:t xml:space="preserve"> the</w:t>
      </w:r>
      <w:r w:rsidRPr="005923DE">
        <w:rPr>
          <w:rFonts w:ascii="Arial" w:hAnsi="Arial" w:cs="Arial"/>
          <w:sz w:val="20"/>
        </w:rPr>
        <w:t xml:space="preserve"> average number </w:t>
      </w:r>
      <w:r w:rsidR="005923DE" w:rsidRPr="005923DE">
        <w:rPr>
          <w:rFonts w:ascii="Arial" w:hAnsi="Arial" w:cs="Arial"/>
          <w:sz w:val="20"/>
        </w:rPr>
        <w:t xml:space="preserve">of people </w:t>
      </w:r>
      <w:r w:rsidRPr="005923DE">
        <w:rPr>
          <w:rFonts w:ascii="Arial" w:hAnsi="Arial" w:cs="Arial"/>
          <w:sz w:val="20"/>
        </w:rPr>
        <w:t xml:space="preserve">selected for </w:t>
      </w:r>
      <w:r w:rsidR="005923DE" w:rsidRPr="005923DE">
        <w:rPr>
          <w:rFonts w:ascii="Arial" w:hAnsi="Arial" w:cs="Arial"/>
          <w:sz w:val="20"/>
        </w:rPr>
        <w:t xml:space="preserve">TVA </w:t>
      </w:r>
      <w:r w:rsidRPr="005923DE">
        <w:rPr>
          <w:rFonts w:ascii="Arial" w:hAnsi="Arial" w:cs="Arial"/>
          <w:sz w:val="20"/>
        </w:rPr>
        <w:t xml:space="preserve">positions during </w:t>
      </w:r>
      <w:r w:rsidR="005923DE" w:rsidRPr="005923DE">
        <w:rPr>
          <w:rFonts w:ascii="Arial" w:hAnsi="Arial" w:cs="Arial"/>
          <w:sz w:val="20"/>
        </w:rPr>
        <w:t xml:space="preserve">the </w:t>
      </w:r>
      <w:r w:rsidRPr="005923DE">
        <w:rPr>
          <w:rFonts w:ascii="Arial" w:hAnsi="Arial" w:cs="Arial"/>
          <w:sz w:val="20"/>
        </w:rPr>
        <w:t>same period.</w:t>
      </w:r>
    </w:p>
    <w:p w:rsidR="00323243" w:rsidRPr="005923DE" w:rsidRDefault="00323243" w:rsidP="00323243">
      <w:pPr>
        <w:pStyle w:val="List2"/>
        <w:ind w:firstLine="0"/>
        <w:rPr>
          <w:rFonts w:ascii="Arial" w:hAnsi="Arial" w:cs="Arial"/>
          <w:b/>
          <w:sz w:val="20"/>
        </w:rPr>
      </w:pPr>
    </w:p>
    <w:p w:rsidR="00323243" w:rsidRPr="005923DE" w:rsidRDefault="00F037CB" w:rsidP="00323243">
      <w:pPr>
        <w:pStyle w:val="List2"/>
        <w:numPr>
          <w:ilvl w:val="12"/>
          <w:numId w:val="0"/>
        </w:numPr>
        <w:ind w:left="720" w:hanging="360"/>
        <w:rPr>
          <w:rFonts w:ascii="Arial" w:hAnsi="Arial" w:cs="Arial"/>
          <w:sz w:val="20"/>
        </w:rPr>
      </w:pPr>
      <w:r w:rsidRPr="00F037CB">
        <w:rPr>
          <w:rFonts w:ascii="Arial" w:hAnsi="Arial" w:cs="Arial"/>
          <w:sz w:val="20"/>
        </w:rPr>
        <w:tab/>
      </w:r>
      <w:r w:rsidR="00323243" w:rsidRPr="005923DE">
        <w:rPr>
          <w:rFonts w:ascii="Arial" w:hAnsi="Arial" w:cs="Arial"/>
          <w:sz w:val="20"/>
          <w:u w:val="single"/>
        </w:rPr>
        <w:t>Annualized cost per applicant:</w:t>
      </w:r>
      <w:r w:rsidR="00323243" w:rsidRPr="005923DE">
        <w:rPr>
          <w:rFonts w:ascii="Arial" w:hAnsi="Arial" w:cs="Arial"/>
          <w:sz w:val="20"/>
        </w:rPr>
        <w:t xml:space="preserve">  The average hourly wage for the states in the TVA service area is $19, and was obtained from the Bureau of Labor Statistics National Compensation Survey on Wages (see:   http://www.bls.gov/ncs/ocs/sp/nctb1698.pdf. For this area the hourly mean earning for all workers is $18.93.).  </w:t>
      </w:r>
    </w:p>
    <w:p w:rsidR="00323243" w:rsidRPr="004134E5" w:rsidRDefault="00323243" w:rsidP="00323243">
      <w:pPr>
        <w:pStyle w:val="List2"/>
        <w:numPr>
          <w:ilvl w:val="12"/>
          <w:numId w:val="0"/>
        </w:numPr>
        <w:ind w:left="720" w:hanging="360"/>
        <w:rPr>
          <w:rFonts w:ascii="Arial" w:hAnsi="Arial" w:cs="Arial"/>
          <w:sz w:val="20"/>
        </w:rPr>
      </w:pPr>
    </w:p>
    <w:p w:rsidR="00323243" w:rsidRPr="004134E5" w:rsidRDefault="00323243" w:rsidP="00917204">
      <w:pPr>
        <w:pStyle w:val="List2"/>
        <w:numPr>
          <w:ilvl w:val="12"/>
          <w:numId w:val="0"/>
        </w:numPr>
        <w:ind w:left="720" w:hanging="360"/>
        <w:rPr>
          <w:rFonts w:ascii="Arial" w:hAnsi="Arial" w:cs="Arial"/>
          <w:sz w:val="20"/>
        </w:rPr>
      </w:pPr>
    </w:p>
    <w:p w:rsidR="00B41020" w:rsidRPr="004134E5" w:rsidRDefault="008F6F8D" w:rsidP="00875008">
      <w:pPr>
        <w:pStyle w:val="List2"/>
        <w:numPr>
          <w:ilvl w:val="0"/>
          <w:numId w:val="2"/>
        </w:numPr>
        <w:rPr>
          <w:rFonts w:ascii="Arial" w:hAnsi="Arial" w:cs="Arial"/>
          <w:sz w:val="20"/>
        </w:rPr>
      </w:pPr>
      <w:r w:rsidRPr="004134E5">
        <w:rPr>
          <w:rFonts w:ascii="Arial" w:hAnsi="Arial" w:cs="Arial"/>
          <w:b/>
          <w:sz w:val="20"/>
        </w:rPr>
        <w:t xml:space="preserve">Provide an estimate of the total annual cost burden to respondents or </w:t>
      </w:r>
      <w:proofErr w:type="spellStart"/>
      <w:r w:rsidRPr="004134E5">
        <w:rPr>
          <w:rFonts w:ascii="Arial" w:hAnsi="Arial" w:cs="Arial"/>
          <w:b/>
          <w:sz w:val="20"/>
        </w:rPr>
        <w:t>recordkeepers</w:t>
      </w:r>
      <w:proofErr w:type="spellEnd"/>
      <w:r w:rsidRPr="004134E5">
        <w:rPr>
          <w:rFonts w:ascii="Arial" w:hAnsi="Arial" w:cs="Arial"/>
          <w:b/>
          <w:sz w:val="20"/>
        </w:rPr>
        <w:t xml:space="preserve"> resulting from the collection of information.  (Do not include the cost of any hour burden </w:t>
      </w:r>
      <w:r w:rsidRPr="004134E5">
        <w:rPr>
          <w:rFonts w:ascii="Arial" w:hAnsi="Arial" w:cs="Arial"/>
          <w:b/>
          <w:sz w:val="20"/>
        </w:rPr>
        <w:lastRenderedPageBreak/>
        <w:t>shown in Items 12 and 14).</w:t>
      </w:r>
      <w:r w:rsidRPr="004134E5">
        <w:rPr>
          <w:rFonts w:ascii="Arial" w:hAnsi="Arial" w:cs="Arial"/>
          <w:b/>
          <w:sz w:val="20"/>
        </w:rPr>
        <w:br/>
      </w:r>
      <w:r w:rsidRPr="004134E5">
        <w:rPr>
          <w:rFonts w:ascii="Arial" w:hAnsi="Arial" w:cs="Arial"/>
          <w:b/>
          <w:sz w:val="20"/>
        </w:rPr>
        <w:b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w:t>
      </w:r>
      <w:r w:rsidRPr="004134E5">
        <w:rPr>
          <w:rFonts w:ascii="Arial" w:hAnsi="Arial" w:cs="Arial"/>
          <w:sz w:val="20"/>
        </w:rPr>
        <w:t>,</w:t>
      </w:r>
      <w:r w:rsidRPr="004134E5">
        <w:rPr>
          <w:rFonts w:ascii="Arial" w:hAnsi="Arial" w:cs="Arial"/>
          <w:b/>
          <w:sz w:val="20"/>
        </w:rPr>
        <w:t xml:space="preserve">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r w:rsidRPr="004134E5">
        <w:rPr>
          <w:rFonts w:ascii="Arial" w:hAnsi="Arial" w:cs="Arial"/>
          <w:b/>
          <w:sz w:val="20"/>
        </w:rPr>
        <w:br/>
      </w:r>
      <w:r w:rsidRPr="004134E5">
        <w:rPr>
          <w:rFonts w:ascii="Arial" w:hAnsi="Arial" w:cs="Arial"/>
          <w:b/>
          <w:sz w:val="20"/>
        </w:rPr>
        <w:br/>
        <w:t xml:space="preserve"> If cost estimates are expected to vary widely, agencies should present rates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w:t>
      </w:r>
      <w:r w:rsidRPr="004134E5">
        <w:rPr>
          <w:rFonts w:ascii="Arial" w:hAnsi="Arial" w:cs="Arial"/>
          <w:sz w:val="20"/>
        </w:rPr>
        <w:t xml:space="preserve"> </w:t>
      </w:r>
      <w:r w:rsidRPr="004134E5">
        <w:rPr>
          <w:rFonts w:ascii="Arial" w:hAnsi="Arial" w:cs="Arial"/>
          <w:b/>
          <w:sz w:val="20"/>
        </w:rPr>
        <w:t>regulatory impact analysis associated with the rulemaking containing the information collection, as appropriate.</w:t>
      </w:r>
    </w:p>
    <w:p w:rsidR="00485173" w:rsidRPr="004134E5" w:rsidRDefault="00485173" w:rsidP="00485173">
      <w:pPr>
        <w:pStyle w:val="List2"/>
        <w:rPr>
          <w:rFonts w:ascii="Arial" w:hAnsi="Arial" w:cs="Arial"/>
          <w:b/>
          <w:sz w:val="20"/>
        </w:rPr>
      </w:pPr>
    </w:p>
    <w:p w:rsidR="00485173" w:rsidRPr="004134E5" w:rsidRDefault="00485173" w:rsidP="00875008">
      <w:pPr>
        <w:pStyle w:val="List2"/>
        <w:ind w:left="1080"/>
        <w:rPr>
          <w:rFonts w:ascii="Arial" w:hAnsi="Arial" w:cs="Arial"/>
          <w:b/>
          <w:sz w:val="20"/>
        </w:rPr>
      </w:pPr>
      <w:r w:rsidRPr="004134E5">
        <w:rPr>
          <w:rFonts w:ascii="Arial" w:hAnsi="Arial" w:cs="Arial"/>
          <w:b/>
          <w:sz w:val="20"/>
        </w:rPr>
        <w:t xml:space="preserve">Generally, estimates should not include purchases of equipment or services, or portions </w:t>
      </w:r>
    </w:p>
    <w:p w:rsidR="00485173" w:rsidRPr="004134E5" w:rsidRDefault="00485173" w:rsidP="00875008">
      <w:pPr>
        <w:pStyle w:val="List2"/>
        <w:ind w:left="1080"/>
        <w:rPr>
          <w:rFonts w:ascii="Arial" w:hAnsi="Arial" w:cs="Arial"/>
          <w:b/>
          <w:sz w:val="20"/>
        </w:rPr>
      </w:pPr>
      <w:r w:rsidRPr="004134E5">
        <w:rPr>
          <w:rFonts w:ascii="Arial" w:hAnsi="Arial" w:cs="Arial"/>
          <w:b/>
          <w:sz w:val="20"/>
        </w:rPr>
        <w:t xml:space="preserve">thereof, made:  (1) prior to October 1, 1995, (2) to achieve regulatory compliance with </w:t>
      </w:r>
    </w:p>
    <w:p w:rsidR="00485173" w:rsidRPr="004134E5" w:rsidRDefault="00485173" w:rsidP="00875008">
      <w:pPr>
        <w:pStyle w:val="List2"/>
        <w:ind w:left="1080"/>
        <w:rPr>
          <w:rFonts w:ascii="Arial" w:hAnsi="Arial" w:cs="Arial"/>
          <w:b/>
          <w:sz w:val="20"/>
        </w:rPr>
      </w:pPr>
      <w:r w:rsidRPr="004134E5">
        <w:rPr>
          <w:rFonts w:ascii="Arial" w:hAnsi="Arial" w:cs="Arial"/>
          <w:b/>
          <w:sz w:val="20"/>
        </w:rPr>
        <w:t xml:space="preserve">requirements not associated with the information collection, (3) for reasons other than to </w:t>
      </w:r>
    </w:p>
    <w:p w:rsidR="00875008" w:rsidRPr="004134E5" w:rsidRDefault="00485173" w:rsidP="00875008">
      <w:pPr>
        <w:pStyle w:val="List2"/>
        <w:ind w:left="1080"/>
        <w:rPr>
          <w:rFonts w:ascii="Arial" w:hAnsi="Arial" w:cs="Arial"/>
          <w:b/>
          <w:sz w:val="20"/>
        </w:rPr>
      </w:pPr>
      <w:r w:rsidRPr="004134E5">
        <w:rPr>
          <w:rFonts w:ascii="Arial" w:hAnsi="Arial" w:cs="Arial"/>
          <w:b/>
          <w:sz w:val="20"/>
        </w:rPr>
        <w:t>provide information or keep records for the government, or (4) as part of customary and</w:t>
      </w:r>
      <w:r w:rsidR="00875008" w:rsidRPr="004134E5">
        <w:rPr>
          <w:rFonts w:ascii="Arial" w:hAnsi="Arial" w:cs="Arial"/>
          <w:b/>
          <w:sz w:val="20"/>
        </w:rPr>
        <w:t xml:space="preserve"> </w:t>
      </w:r>
    </w:p>
    <w:p w:rsidR="00485173" w:rsidRPr="004134E5" w:rsidRDefault="00485173" w:rsidP="00875008">
      <w:pPr>
        <w:pStyle w:val="List2"/>
        <w:ind w:left="1080"/>
        <w:rPr>
          <w:rFonts w:ascii="Arial" w:hAnsi="Arial" w:cs="Arial"/>
          <w:sz w:val="20"/>
        </w:rPr>
      </w:pPr>
      <w:r w:rsidRPr="004134E5">
        <w:rPr>
          <w:rFonts w:ascii="Arial" w:hAnsi="Arial" w:cs="Arial"/>
          <w:b/>
          <w:sz w:val="20"/>
        </w:rPr>
        <w:t>usual business or private practices</w:t>
      </w:r>
      <w:r w:rsidRPr="004134E5">
        <w:rPr>
          <w:rFonts w:ascii="Arial" w:hAnsi="Arial" w:cs="Arial"/>
          <w:sz w:val="20"/>
        </w:rPr>
        <w:t>.</w:t>
      </w:r>
    </w:p>
    <w:p w:rsidR="00485173" w:rsidRPr="004134E5" w:rsidRDefault="00485173" w:rsidP="00485173">
      <w:pPr>
        <w:pStyle w:val="List2"/>
        <w:rPr>
          <w:rFonts w:ascii="Arial" w:hAnsi="Arial" w:cs="Arial"/>
          <w:sz w:val="20"/>
        </w:rPr>
      </w:pPr>
    </w:p>
    <w:p w:rsidR="004C0B1E" w:rsidRPr="004134E5" w:rsidRDefault="00485173" w:rsidP="00823FB8">
      <w:pPr>
        <w:pStyle w:val="List2"/>
        <w:ind w:left="1080"/>
        <w:rPr>
          <w:rFonts w:ascii="Arial" w:hAnsi="Arial" w:cs="Arial"/>
          <w:sz w:val="20"/>
        </w:rPr>
      </w:pPr>
      <w:r w:rsidRPr="004134E5">
        <w:rPr>
          <w:rFonts w:ascii="Arial" w:hAnsi="Arial" w:cs="Arial"/>
          <w:sz w:val="20"/>
        </w:rPr>
        <w:t>None known.</w:t>
      </w:r>
      <w:r w:rsidRPr="004134E5">
        <w:rPr>
          <w:rFonts w:ascii="Arial" w:hAnsi="Arial" w:cs="Arial"/>
          <w:sz w:val="20"/>
        </w:rPr>
        <w:br/>
      </w:r>
    </w:p>
    <w:p w:rsidR="00875008" w:rsidRPr="004134E5" w:rsidRDefault="004C0B1E" w:rsidP="00932024">
      <w:pPr>
        <w:pStyle w:val="List2"/>
        <w:numPr>
          <w:ilvl w:val="0"/>
          <w:numId w:val="2"/>
        </w:numPr>
        <w:rPr>
          <w:rFonts w:ascii="Arial" w:hAnsi="Arial" w:cs="Arial"/>
          <w:sz w:val="20"/>
        </w:rPr>
      </w:pPr>
      <w:r w:rsidRPr="004134E5">
        <w:rPr>
          <w:rFonts w:ascii="Arial" w:hAnsi="Arial" w:cs="Arial"/>
          <w:b/>
          <w:sz w:val="2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07039E" w:rsidRPr="004134E5" w:rsidRDefault="008F6F8D" w:rsidP="00E17108">
      <w:pPr>
        <w:pStyle w:val="List2"/>
        <w:ind w:firstLine="0"/>
        <w:rPr>
          <w:rFonts w:ascii="Arial" w:hAnsi="Arial" w:cs="Arial"/>
          <w:sz w:val="20"/>
        </w:rPr>
      </w:pPr>
      <w:r w:rsidRPr="004134E5">
        <w:rPr>
          <w:rFonts w:ascii="Arial" w:hAnsi="Arial" w:cs="Arial"/>
          <w:b/>
          <w:sz w:val="20"/>
        </w:rPr>
        <w:br/>
      </w:r>
      <w:r w:rsidR="00DF194A" w:rsidRPr="004134E5">
        <w:rPr>
          <w:rFonts w:ascii="Arial" w:hAnsi="Arial" w:cs="Arial"/>
          <w:sz w:val="20"/>
        </w:rPr>
        <w:t xml:space="preserve">The </w:t>
      </w:r>
      <w:r w:rsidRPr="004134E5">
        <w:rPr>
          <w:rFonts w:ascii="Arial" w:hAnsi="Arial" w:cs="Arial"/>
          <w:sz w:val="20"/>
        </w:rPr>
        <w:t xml:space="preserve">resumes </w:t>
      </w:r>
      <w:r w:rsidR="00DF194A" w:rsidRPr="004134E5">
        <w:rPr>
          <w:rFonts w:ascii="Arial" w:hAnsi="Arial" w:cs="Arial"/>
          <w:sz w:val="20"/>
        </w:rPr>
        <w:t xml:space="preserve">are </w:t>
      </w:r>
      <w:r w:rsidR="00485173" w:rsidRPr="004134E5">
        <w:rPr>
          <w:rFonts w:ascii="Arial" w:hAnsi="Arial" w:cs="Arial"/>
          <w:sz w:val="20"/>
        </w:rPr>
        <w:t xml:space="preserve">collected </w:t>
      </w:r>
      <w:r w:rsidR="00DF194A" w:rsidRPr="004134E5">
        <w:rPr>
          <w:rFonts w:ascii="Arial" w:hAnsi="Arial" w:cs="Arial"/>
          <w:sz w:val="20"/>
        </w:rPr>
        <w:t xml:space="preserve">electronically.  </w:t>
      </w:r>
      <w:r w:rsidR="00485173" w:rsidRPr="004134E5">
        <w:rPr>
          <w:rFonts w:ascii="Arial" w:hAnsi="Arial" w:cs="Arial"/>
          <w:sz w:val="20"/>
        </w:rPr>
        <w:t>For all other employment form</w:t>
      </w:r>
      <w:r w:rsidR="00DF194A" w:rsidRPr="004134E5">
        <w:rPr>
          <w:rFonts w:ascii="Arial" w:hAnsi="Arial" w:cs="Arial"/>
          <w:sz w:val="20"/>
        </w:rPr>
        <w:t>s</w:t>
      </w:r>
      <w:r w:rsidR="00485173" w:rsidRPr="004134E5">
        <w:rPr>
          <w:rFonts w:ascii="Arial" w:hAnsi="Arial" w:cs="Arial"/>
          <w:sz w:val="20"/>
        </w:rPr>
        <w:t xml:space="preserve"> approximately 2 FTE’s </w:t>
      </w:r>
      <w:r w:rsidR="00DF194A" w:rsidRPr="004134E5">
        <w:rPr>
          <w:rFonts w:ascii="Arial" w:hAnsi="Arial" w:cs="Arial"/>
          <w:sz w:val="20"/>
        </w:rPr>
        <w:t xml:space="preserve">are required to </w:t>
      </w:r>
      <w:r w:rsidR="00485173" w:rsidRPr="004134E5">
        <w:rPr>
          <w:rFonts w:ascii="Arial" w:hAnsi="Arial" w:cs="Arial"/>
          <w:sz w:val="20"/>
        </w:rPr>
        <w:t>process those forms.</w:t>
      </w:r>
      <w:r w:rsidRPr="004134E5">
        <w:rPr>
          <w:rFonts w:ascii="Arial" w:hAnsi="Arial" w:cs="Arial"/>
          <w:sz w:val="20"/>
        </w:rPr>
        <w:t xml:space="preserve"> </w:t>
      </w:r>
      <w:r w:rsidRPr="004134E5">
        <w:rPr>
          <w:rFonts w:ascii="Arial" w:hAnsi="Arial" w:cs="Arial"/>
          <w:b/>
          <w:sz w:val="20"/>
        </w:rPr>
        <w:br/>
      </w:r>
      <w:r w:rsidRPr="004134E5">
        <w:rPr>
          <w:rFonts w:ascii="Arial" w:hAnsi="Arial" w:cs="Arial"/>
          <w:sz w:val="20"/>
        </w:rPr>
        <w:br/>
        <w:t xml:space="preserve">Additionally, other possible agency users </w:t>
      </w:r>
      <w:r w:rsidR="00485173" w:rsidRPr="004134E5">
        <w:rPr>
          <w:rFonts w:ascii="Arial" w:hAnsi="Arial" w:cs="Arial"/>
          <w:sz w:val="20"/>
        </w:rPr>
        <w:t>such as</w:t>
      </w:r>
      <w:r w:rsidRPr="004134E5">
        <w:rPr>
          <w:rFonts w:ascii="Arial" w:hAnsi="Arial" w:cs="Arial"/>
          <w:sz w:val="20"/>
        </w:rPr>
        <w:t xml:space="preserve"> </w:t>
      </w:r>
      <w:r w:rsidR="00485173" w:rsidRPr="004134E5">
        <w:rPr>
          <w:rFonts w:ascii="Arial" w:hAnsi="Arial" w:cs="Arial"/>
          <w:sz w:val="20"/>
        </w:rPr>
        <w:t>H</w:t>
      </w:r>
      <w:r w:rsidRPr="004134E5">
        <w:rPr>
          <w:rFonts w:ascii="Arial" w:hAnsi="Arial" w:cs="Arial"/>
          <w:sz w:val="20"/>
        </w:rPr>
        <w:t xml:space="preserve">uman </w:t>
      </w:r>
      <w:r w:rsidR="00485173" w:rsidRPr="004134E5">
        <w:rPr>
          <w:rFonts w:ascii="Arial" w:hAnsi="Arial" w:cs="Arial"/>
          <w:sz w:val="20"/>
        </w:rPr>
        <w:t>R</w:t>
      </w:r>
      <w:r w:rsidRPr="004134E5">
        <w:rPr>
          <w:rFonts w:ascii="Arial" w:hAnsi="Arial" w:cs="Arial"/>
          <w:sz w:val="20"/>
        </w:rPr>
        <w:t xml:space="preserve">esource </w:t>
      </w:r>
      <w:r w:rsidR="00485173" w:rsidRPr="004134E5">
        <w:rPr>
          <w:rFonts w:ascii="Arial" w:hAnsi="Arial" w:cs="Arial"/>
          <w:sz w:val="20"/>
        </w:rPr>
        <w:t>C</w:t>
      </w:r>
      <w:r w:rsidRPr="004134E5">
        <w:rPr>
          <w:rFonts w:ascii="Arial" w:hAnsi="Arial" w:cs="Arial"/>
          <w:sz w:val="20"/>
        </w:rPr>
        <w:t>onsultants</w:t>
      </w:r>
      <w:r w:rsidR="00485173" w:rsidRPr="004134E5">
        <w:rPr>
          <w:rFonts w:ascii="Arial" w:hAnsi="Arial" w:cs="Arial"/>
          <w:sz w:val="20"/>
        </w:rPr>
        <w:t>, S</w:t>
      </w:r>
      <w:r w:rsidRPr="004134E5">
        <w:rPr>
          <w:rFonts w:ascii="Arial" w:hAnsi="Arial" w:cs="Arial"/>
          <w:sz w:val="20"/>
        </w:rPr>
        <w:t>ecurity personnel</w:t>
      </w:r>
      <w:r w:rsidR="00485173" w:rsidRPr="004134E5">
        <w:rPr>
          <w:rFonts w:ascii="Arial" w:hAnsi="Arial" w:cs="Arial"/>
          <w:sz w:val="20"/>
        </w:rPr>
        <w:t>, and</w:t>
      </w:r>
      <w:r w:rsidRPr="004134E5">
        <w:rPr>
          <w:rFonts w:ascii="Arial" w:hAnsi="Arial" w:cs="Arial"/>
          <w:sz w:val="20"/>
        </w:rPr>
        <w:t xml:space="preserve"> managers are estimated to handle </w:t>
      </w:r>
      <w:r w:rsidR="00485173" w:rsidRPr="004134E5">
        <w:rPr>
          <w:rFonts w:ascii="Arial" w:hAnsi="Arial" w:cs="Arial"/>
          <w:sz w:val="20"/>
        </w:rPr>
        <w:t>the employment forms.</w:t>
      </w:r>
      <w:r w:rsidRPr="004134E5">
        <w:rPr>
          <w:rFonts w:ascii="Arial" w:hAnsi="Arial" w:cs="Arial"/>
          <w:sz w:val="20"/>
        </w:rPr>
        <w:t xml:space="preserve">  The number of personnel who may handle respondent information and the time spent by each on respondent information are dependent upon company employment needs and resulting interviews, offers, and actual employment.</w:t>
      </w:r>
    </w:p>
    <w:p w:rsidR="0007039E" w:rsidRPr="004134E5" w:rsidRDefault="0007039E" w:rsidP="00E17108">
      <w:pPr>
        <w:pStyle w:val="List2"/>
        <w:ind w:firstLine="0"/>
        <w:rPr>
          <w:rFonts w:ascii="Arial" w:hAnsi="Arial" w:cs="Arial"/>
          <w:sz w:val="20"/>
        </w:rPr>
      </w:pPr>
    </w:p>
    <w:p w:rsidR="007E678A" w:rsidRPr="004134E5" w:rsidRDefault="0007039E" w:rsidP="00E17108">
      <w:pPr>
        <w:pStyle w:val="List2"/>
        <w:ind w:firstLine="0"/>
        <w:rPr>
          <w:rFonts w:ascii="Arial" w:hAnsi="Arial" w:cs="Arial"/>
          <w:sz w:val="20"/>
        </w:rPr>
      </w:pPr>
      <w:r w:rsidRPr="004134E5">
        <w:rPr>
          <w:rFonts w:ascii="Arial" w:hAnsi="Arial" w:cs="Arial"/>
          <w:sz w:val="20"/>
        </w:rPr>
        <w:t>Estimated annualized costs:  processing:  2 FTE x $50,000 x 1.3 for benefits/other = $130,000</w:t>
      </w:r>
      <w:r w:rsidR="008F6F8D" w:rsidRPr="004134E5">
        <w:rPr>
          <w:rFonts w:ascii="Arial" w:hAnsi="Arial" w:cs="Arial"/>
          <w:sz w:val="20"/>
        </w:rPr>
        <w:br/>
      </w:r>
      <w:r w:rsidRPr="004134E5">
        <w:rPr>
          <w:rFonts w:ascii="Arial" w:hAnsi="Arial" w:cs="Arial"/>
          <w:sz w:val="20"/>
        </w:rPr>
        <w:t xml:space="preserve">                                               handling:      1.5 FTE x $75,000 x 1.3                          = $146,250</w:t>
      </w:r>
    </w:p>
    <w:p w:rsidR="0007039E" w:rsidRPr="004134E5" w:rsidRDefault="0007039E" w:rsidP="00E17108">
      <w:pPr>
        <w:pStyle w:val="List2"/>
        <w:ind w:firstLine="0"/>
        <w:rPr>
          <w:rFonts w:ascii="Arial" w:hAnsi="Arial" w:cs="Arial"/>
          <w:sz w:val="20"/>
        </w:rPr>
      </w:pPr>
      <w:r w:rsidRPr="004134E5">
        <w:rPr>
          <w:rFonts w:ascii="Arial" w:hAnsi="Arial" w:cs="Arial"/>
          <w:sz w:val="20"/>
        </w:rPr>
        <w:t xml:space="preserve">                                                                                          estimated annual total       =$276,250</w:t>
      </w:r>
    </w:p>
    <w:p w:rsidR="0007039E" w:rsidRPr="004134E5" w:rsidRDefault="0007039E" w:rsidP="00E17108">
      <w:pPr>
        <w:pStyle w:val="List2"/>
        <w:ind w:firstLine="0"/>
        <w:rPr>
          <w:rFonts w:ascii="Arial" w:hAnsi="Arial" w:cs="Arial"/>
          <w:sz w:val="20"/>
        </w:rPr>
      </w:pPr>
    </w:p>
    <w:p w:rsidR="00EF489A" w:rsidRPr="004134E5" w:rsidRDefault="007E678A" w:rsidP="00E17108">
      <w:pPr>
        <w:pStyle w:val="List2"/>
        <w:numPr>
          <w:ilvl w:val="0"/>
          <w:numId w:val="2"/>
        </w:numPr>
        <w:rPr>
          <w:rFonts w:ascii="Arial" w:hAnsi="Arial" w:cs="Arial"/>
          <w:sz w:val="20"/>
        </w:rPr>
      </w:pPr>
      <w:r w:rsidRPr="004134E5">
        <w:rPr>
          <w:rFonts w:ascii="Arial" w:hAnsi="Arial" w:cs="Arial"/>
          <w:b/>
          <w:sz w:val="20"/>
        </w:rPr>
        <w:t>Explain the reasons for any program changes or adjustment reported in Items 13 or 14 of the OMB Form 83-I.</w:t>
      </w:r>
      <w:r w:rsidRPr="004134E5">
        <w:rPr>
          <w:rFonts w:ascii="Arial" w:hAnsi="Arial" w:cs="Arial"/>
          <w:b/>
          <w:sz w:val="20"/>
        </w:rPr>
        <w:br/>
      </w:r>
      <w:r w:rsidRPr="004134E5">
        <w:rPr>
          <w:rFonts w:ascii="Arial" w:hAnsi="Arial" w:cs="Arial"/>
          <w:sz w:val="20"/>
        </w:rPr>
        <w:br/>
      </w:r>
      <w:r w:rsidR="005923DE" w:rsidRPr="005923DE">
        <w:rPr>
          <w:rFonts w:ascii="Arial" w:hAnsi="Arial" w:cs="Arial"/>
          <w:sz w:val="20"/>
        </w:rPr>
        <w:t>In item 13 t</w:t>
      </w:r>
      <w:r w:rsidR="00EF489A" w:rsidRPr="005923DE">
        <w:rPr>
          <w:rFonts w:ascii="Arial" w:hAnsi="Arial" w:cs="Arial"/>
          <w:sz w:val="20"/>
        </w:rPr>
        <w:t>here is an adjustment in the estimated burden on the public</w:t>
      </w:r>
      <w:r w:rsidR="005923DE" w:rsidRPr="005923DE">
        <w:rPr>
          <w:rFonts w:ascii="Arial" w:hAnsi="Arial" w:cs="Arial"/>
          <w:sz w:val="20"/>
        </w:rPr>
        <w:t xml:space="preserve"> from the previously approved burden.  The burden is</w:t>
      </w:r>
      <w:r w:rsidR="00EF489A" w:rsidRPr="005923DE">
        <w:rPr>
          <w:rFonts w:ascii="Arial" w:hAnsi="Arial" w:cs="Arial"/>
          <w:sz w:val="20"/>
        </w:rPr>
        <w:t xml:space="preserve"> based </w:t>
      </w:r>
      <w:r w:rsidR="005923DE" w:rsidRPr="005923DE">
        <w:rPr>
          <w:rFonts w:ascii="Arial" w:hAnsi="Arial" w:cs="Arial"/>
          <w:sz w:val="20"/>
        </w:rPr>
        <w:t>a</w:t>
      </w:r>
      <w:r w:rsidR="00EF489A" w:rsidRPr="005923DE">
        <w:rPr>
          <w:rFonts w:ascii="Arial" w:hAnsi="Arial" w:cs="Arial"/>
          <w:sz w:val="20"/>
        </w:rPr>
        <w:t xml:space="preserve">n </w:t>
      </w:r>
      <w:r w:rsidR="005923DE" w:rsidRPr="005923DE">
        <w:rPr>
          <w:rFonts w:ascii="Arial" w:hAnsi="Arial" w:cs="Arial"/>
          <w:sz w:val="20"/>
        </w:rPr>
        <w:t>updated number of people who submit their resumes for consideration for TVA employment.  In addition, p</w:t>
      </w:r>
      <w:r w:rsidR="00EF489A" w:rsidRPr="005923DE">
        <w:rPr>
          <w:rFonts w:ascii="Arial" w:hAnsi="Arial" w:cs="Arial"/>
          <w:sz w:val="20"/>
        </w:rPr>
        <w:t>reviously</w:t>
      </w:r>
      <w:r w:rsidR="005923DE" w:rsidRPr="005923DE">
        <w:rPr>
          <w:rFonts w:ascii="Arial" w:hAnsi="Arial" w:cs="Arial"/>
          <w:sz w:val="20"/>
        </w:rPr>
        <w:t xml:space="preserve"> the application </w:t>
      </w:r>
      <w:r w:rsidR="00EF489A" w:rsidRPr="005923DE">
        <w:rPr>
          <w:rFonts w:ascii="Arial" w:hAnsi="Arial" w:cs="Arial"/>
          <w:sz w:val="20"/>
        </w:rPr>
        <w:t>forms were submitted by persons selected for interviews.  Currently</w:t>
      </w:r>
      <w:r w:rsidR="005923DE" w:rsidRPr="005923DE">
        <w:rPr>
          <w:rFonts w:ascii="Arial" w:hAnsi="Arial" w:cs="Arial"/>
          <w:sz w:val="20"/>
        </w:rPr>
        <w:t xml:space="preserve">, however, </w:t>
      </w:r>
      <w:r w:rsidR="00EF489A" w:rsidRPr="005923DE">
        <w:rPr>
          <w:rFonts w:ascii="Arial" w:hAnsi="Arial" w:cs="Arial"/>
          <w:sz w:val="20"/>
        </w:rPr>
        <w:t>forms are submitted only by those individuals who are selected for a TVA position.</w:t>
      </w:r>
      <w:r w:rsidR="00EF489A" w:rsidRPr="004134E5">
        <w:rPr>
          <w:rFonts w:ascii="Arial" w:hAnsi="Arial" w:cs="Arial"/>
          <w:sz w:val="20"/>
        </w:rPr>
        <w:t xml:space="preserve">  </w:t>
      </w:r>
    </w:p>
    <w:p w:rsidR="007E678A" w:rsidRPr="004134E5" w:rsidRDefault="007E678A" w:rsidP="00EF489A">
      <w:pPr>
        <w:pStyle w:val="List2"/>
        <w:ind w:firstLine="0"/>
        <w:rPr>
          <w:rFonts w:ascii="Arial" w:hAnsi="Arial" w:cs="Arial"/>
          <w:strike/>
          <w:sz w:val="20"/>
        </w:rPr>
      </w:pPr>
      <w:r w:rsidRPr="004134E5">
        <w:rPr>
          <w:rFonts w:ascii="Arial" w:hAnsi="Arial" w:cs="Arial"/>
          <w:strike/>
          <w:sz w:val="20"/>
        </w:rPr>
        <w:lastRenderedPageBreak/>
        <w:br/>
      </w:r>
    </w:p>
    <w:p w:rsidR="00330A65" w:rsidRPr="004134E5" w:rsidRDefault="008F6F8D" w:rsidP="00E17108">
      <w:pPr>
        <w:pStyle w:val="List2"/>
        <w:numPr>
          <w:ilvl w:val="0"/>
          <w:numId w:val="2"/>
        </w:numPr>
        <w:rPr>
          <w:rFonts w:ascii="Arial" w:hAnsi="Arial" w:cs="Arial"/>
          <w:sz w:val="20"/>
        </w:rPr>
      </w:pPr>
      <w:r w:rsidRPr="004134E5">
        <w:rPr>
          <w:rFonts w:ascii="Arial" w:hAnsi="Arial" w:cs="Arial"/>
          <w:b/>
          <w:sz w:val="2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4134E5">
        <w:rPr>
          <w:rFonts w:ascii="Arial" w:hAnsi="Arial" w:cs="Arial"/>
          <w:b/>
          <w:sz w:val="20"/>
        </w:rPr>
        <w:br/>
      </w:r>
      <w:r w:rsidRPr="004134E5">
        <w:rPr>
          <w:rFonts w:ascii="Arial" w:hAnsi="Arial" w:cs="Arial"/>
          <w:b/>
          <w:sz w:val="20"/>
        </w:rPr>
        <w:br/>
      </w:r>
      <w:r w:rsidRPr="004134E5">
        <w:rPr>
          <w:rFonts w:ascii="Arial" w:hAnsi="Arial" w:cs="Arial"/>
          <w:sz w:val="20"/>
        </w:rPr>
        <w:t>Not applicable.</w:t>
      </w:r>
      <w:r w:rsidRPr="004134E5">
        <w:rPr>
          <w:rFonts w:ascii="Arial" w:hAnsi="Arial" w:cs="Arial"/>
          <w:sz w:val="20"/>
        </w:rPr>
        <w:br/>
      </w:r>
    </w:p>
    <w:p w:rsidR="008F6F8D" w:rsidRPr="004134E5" w:rsidRDefault="008F6F8D" w:rsidP="00330A65">
      <w:pPr>
        <w:pStyle w:val="List2"/>
        <w:ind w:left="360" w:firstLine="0"/>
        <w:rPr>
          <w:rFonts w:ascii="Arial" w:hAnsi="Arial" w:cs="Arial"/>
          <w:sz w:val="20"/>
        </w:rPr>
      </w:pPr>
    </w:p>
    <w:p w:rsidR="008F6F8D" w:rsidRPr="004134E5" w:rsidRDefault="008F6F8D" w:rsidP="00E17108">
      <w:pPr>
        <w:pStyle w:val="List2"/>
        <w:numPr>
          <w:ilvl w:val="0"/>
          <w:numId w:val="2"/>
        </w:numPr>
        <w:rPr>
          <w:rFonts w:ascii="Arial" w:hAnsi="Arial" w:cs="Arial"/>
          <w:sz w:val="20"/>
        </w:rPr>
      </w:pPr>
      <w:r w:rsidRPr="004134E5">
        <w:rPr>
          <w:rFonts w:ascii="Arial" w:hAnsi="Arial" w:cs="Arial"/>
          <w:b/>
          <w:sz w:val="20"/>
        </w:rPr>
        <w:t>If seeking approval to not display the expiration date for OMB approval of the information collection, explain the reasons that display would be inappropriate</w:t>
      </w:r>
      <w:r w:rsidRPr="004134E5">
        <w:rPr>
          <w:rFonts w:ascii="Arial" w:hAnsi="Arial" w:cs="Arial"/>
          <w:sz w:val="20"/>
        </w:rPr>
        <w:t>:</w:t>
      </w:r>
      <w:r w:rsidRPr="004134E5">
        <w:rPr>
          <w:rFonts w:ascii="Arial" w:hAnsi="Arial" w:cs="Arial"/>
          <w:sz w:val="20"/>
        </w:rPr>
        <w:br/>
      </w:r>
      <w:r w:rsidRPr="004134E5">
        <w:rPr>
          <w:rFonts w:ascii="Arial" w:hAnsi="Arial" w:cs="Arial"/>
          <w:sz w:val="20"/>
        </w:rPr>
        <w:br/>
        <w:t>Not applicable.</w:t>
      </w:r>
      <w:r w:rsidRPr="004134E5">
        <w:rPr>
          <w:rFonts w:ascii="Arial" w:hAnsi="Arial" w:cs="Arial"/>
          <w:sz w:val="20"/>
        </w:rPr>
        <w:br/>
      </w:r>
    </w:p>
    <w:p w:rsidR="008F6F8D" w:rsidRPr="004134E5" w:rsidRDefault="008F6F8D" w:rsidP="00E17108">
      <w:pPr>
        <w:pStyle w:val="List2"/>
        <w:numPr>
          <w:ilvl w:val="0"/>
          <w:numId w:val="2"/>
        </w:numPr>
        <w:rPr>
          <w:rFonts w:ascii="Arial" w:hAnsi="Arial" w:cs="Arial"/>
          <w:sz w:val="20"/>
        </w:rPr>
      </w:pPr>
      <w:r w:rsidRPr="004134E5">
        <w:rPr>
          <w:rFonts w:ascii="Arial" w:hAnsi="Arial" w:cs="Arial"/>
          <w:b/>
          <w:sz w:val="20"/>
        </w:rPr>
        <w:t>Explain each exception to the certification statement identified in Item 19, “Certification for Paperwork Reduction Act Submissions,” of OMB Form 83-I.</w:t>
      </w:r>
      <w:r w:rsidRPr="004134E5">
        <w:rPr>
          <w:rFonts w:ascii="Arial" w:hAnsi="Arial" w:cs="Arial"/>
          <w:b/>
          <w:sz w:val="20"/>
        </w:rPr>
        <w:br/>
      </w:r>
      <w:r w:rsidRPr="004134E5">
        <w:rPr>
          <w:rFonts w:ascii="Arial" w:hAnsi="Arial" w:cs="Arial"/>
          <w:sz w:val="20"/>
        </w:rPr>
        <w:br/>
        <w:t>Not applicable.</w:t>
      </w:r>
      <w:r w:rsidRPr="004134E5">
        <w:rPr>
          <w:rFonts w:ascii="Arial" w:hAnsi="Arial" w:cs="Arial"/>
          <w:sz w:val="20"/>
        </w:rPr>
        <w:br/>
      </w:r>
    </w:p>
    <w:p w:rsidR="006F7289" w:rsidRPr="004134E5" w:rsidRDefault="006F7289" w:rsidP="006F7289">
      <w:pPr>
        <w:pStyle w:val="List2"/>
        <w:ind w:left="360"/>
        <w:rPr>
          <w:rFonts w:ascii="Arial" w:hAnsi="Arial" w:cs="Arial"/>
          <w:b/>
          <w:sz w:val="20"/>
        </w:rPr>
      </w:pPr>
    </w:p>
    <w:p w:rsidR="006F7289" w:rsidRPr="004134E5" w:rsidRDefault="006F7289" w:rsidP="006F7289">
      <w:pPr>
        <w:rPr>
          <w:rFonts w:ascii="Arial" w:hAnsi="Arial" w:cs="Arial"/>
          <w:b/>
          <w:bCs/>
          <w:sz w:val="20"/>
        </w:rPr>
      </w:pPr>
      <w:r w:rsidRPr="004134E5">
        <w:rPr>
          <w:rFonts w:ascii="Arial" w:hAnsi="Arial" w:cs="Arial"/>
          <w:b/>
          <w:bCs/>
          <w:sz w:val="20"/>
        </w:rPr>
        <w:t xml:space="preserve">B. Collections of Information Employing Statistical Methods </w:t>
      </w:r>
    </w:p>
    <w:p w:rsidR="00A873E2" w:rsidRPr="004134E5" w:rsidRDefault="00A873E2" w:rsidP="006F7289">
      <w:pPr>
        <w:rPr>
          <w:rFonts w:ascii="Arial" w:hAnsi="Arial" w:cs="Arial"/>
          <w:b/>
          <w:bCs/>
          <w:sz w:val="20"/>
        </w:rPr>
      </w:pPr>
    </w:p>
    <w:p w:rsidR="00A873E2" w:rsidRPr="004134E5" w:rsidRDefault="00A873E2" w:rsidP="006F7289">
      <w:pPr>
        <w:rPr>
          <w:rFonts w:ascii="Arial" w:hAnsi="Arial" w:cs="Arial"/>
          <w:b/>
          <w:bCs/>
          <w:sz w:val="20"/>
        </w:rPr>
      </w:pPr>
      <w:r w:rsidRPr="004134E5">
        <w:rPr>
          <w:rFonts w:ascii="Arial" w:hAnsi="Arial" w:cs="Arial"/>
          <w:b/>
          <w:bCs/>
          <w:sz w:val="20"/>
        </w:rPr>
        <w:t xml:space="preserve">       This information collection does not employ statistical methods</w:t>
      </w:r>
      <w:r w:rsidR="00DF194A" w:rsidRPr="004134E5">
        <w:rPr>
          <w:rFonts w:ascii="Arial" w:hAnsi="Arial" w:cs="Arial"/>
          <w:b/>
          <w:bCs/>
          <w:sz w:val="20"/>
        </w:rPr>
        <w:t xml:space="preserve"> in the selection of people who respond or in the use of the information that is provided by the respondents. </w:t>
      </w:r>
    </w:p>
    <w:p w:rsidR="00A873E2" w:rsidRPr="004134E5" w:rsidRDefault="00A873E2" w:rsidP="006F7289">
      <w:pPr>
        <w:rPr>
          <w:rFonts w:ascii="Arial" w:hAnsi="Arial" w:cs="Arial"/>
          <w:b/>
          <w:bCs/>
          <w:sz w:val="20"/>
        </w:rPr>
      </w:pPr>
    </w:p>
    <w:p w:rsidR="00A873E2" w:rsidRPr="004134E5" w:rsidRDefault="00A873E2" w:rsidP="006F7289">
      <w:pPr>
        <w:rPr>
          <w:rFonts w:ascii="Arial" w:hAnsi="Arial" w:cs="Arial"/>
          <w:sz w:val="20"/>
        </w:rPr>
      </w:pPr>
    </w:p>
    <w:p w:rsidR="006F7289" w:rsidRPr="004134E5" w:rsidRDefault="006F7289" w:rsidP="006F7289">
      <w:pPr>
        <w:rPr>
          <w:rFonts w:ascii="Arial" w:hAnsi="Arial" w:cs="Arial"/>
          <w:sz w:val="20"/>
        </w:rPr>
      </w:pPr>
      <w:r w:rsidRPr="004134E5">
        <w:rPr>
          <w:rFonts w:ascii="Arial" w:hAnsi="Arial" w:cs="Arial"/>
          <w:sz w:val="20"/>
        </w:rPr>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 </w:t>
      </w:r>
    </w:p>
    <w:p w:rsidR="006F7289" w:rsidRPr="004134E5" w:rsidRDefault="006F7289" w:rsidP="006F7289">
      <w:pPr>
        <w:rPr>
          <w:rFonts w:ascii="Arial" w:hAnsi="Arial" w:cs="Arial"/>
          <w:sz w:val="20"/>
        </w:rPr>
      </w:pPr>
    </w:p>
    <w:p w:rsidR="006F7289" w:rsidRPr="004134E5" w:rsidRDefault="006F7289" w:rsidP="006F7289">
      <w:pPr>
        <w:rPr>
          <w:rFonts w:ascii="Arial" w:hAnsi="Arial" w:cs="Arial"/>
          <w:sz w:val="20"/>
        </w:rPr>
      </w:pPr>
      <w:r w:rsidRPr="004134E5">
        <w:rPr>
          <w:rFonts w:ascii="Arial" w:hAnsi="Arial" w:cs="Arial"/>
          <w:sz w:val="20"/>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 </w:t>
      </w:r>
    </w:p>
    <w:p w:rsidR="006F7289" w:rsidRPr="004134E5" w:rsidRDefault="006F7289" w:rsidP="006F7289">
      <w:pPr>
        <w:rPr>
          <w:rFonts w:ascii="Arial" w:hAnsi="Arial" w:cs="Arial"/>
          <w:sz w:val="20"/>
        </w:rPr>
      </w:pPr>
    </w:p>
    <w:p w:rsidR="006F7289" w:rsidRPr="004134E5" w:rsidRDefault="006F7289" w:rsidP="006F7289">
      <w:pPr>
        <w:rPr>
          <w:rFonts w:ascii="Arial" w:hAnsi="Arial" w:cs="Arial"/>
          <w:sz w:val="20"/>
        </w:rPr>
      </w:pPr>
      <w:r w:rsidRPr="004134E5">
        <w:rPr>
          <w:rFonts w:ascii="Arial" w:hAnsi="Arial" w:cs="Arial"/>
          <w:sz w:val="20"/>
        </w:rPr>
        <w:t xml:space="preserve">2. Describe the procedures for the collection of information including: </w:t>
      </w:r>
    </w:p>
    <w:p w:rsidR="006F7289" w:rsidRPr="004134E5" w:rsidRDefault="006F7289" w:rsidP="006F7289">
      <w:pPr>
        <w:rPr>
          <w:rFonts w:ascii="Arial" w:hAnsi="Arial" w:cs="Arial"/>
          <w:sz w:val="20"/>
        </w:rPr>
      </w:pPr>
      <w:r w:rsidRPr="004134E5">
        <w:rPr>
          <w:rFonts w:ascii="Arial" w:hAnsi="Arial" w:cs="Arial"/>
          <w:sz w:val="20"/>
        </w:rPr>
        <w:t xml:space="preserve">* Statistical methodology for stratification and sample selection, </w:t>
      </w:r>
    </w:p>
    <w:p w:rsidR="006F7289" w:rsidRPr="004134E5" w:rsidRDefault="006F7289" w:rsidP="006F7289">
      <w:pPr>
        <w:rPr>
          <w:rFonts w:ascii="Arial" w:hAnsi="Arial" w:cs="Arial"/>
          <w:sz w:val="20"/>
        </w:rPr>
      </w:pPr>
      <w:r w:rsidRPr="004134E5">
        <w:rPr>
          <w:rFonts w:ascii="Arial" w:hAnsi="Arial" w:cs="Arial"/>
          <w:sz w:val="20"/>
        </w:rPr>
        <w:t xml:space="preserve">* Estimation procedure, </w:t>
      </w:r>
    </w:p>
    <w:p w:rsidR="006F7289" w:rsidRPr="004134E5" w:rsidRDefault="006F7289" w:rsidP="006F7289">
      <w:pPr>
        <w:rPr>
          <w:rFonts w:ascii="Arial" w:hAnsi="Arial" w:cs="Arial"/>
          <w:sz w:val="20"/>
        </w:rPr>
      </w:pPr>
      <w:r w:rsidRPr="004134E5">
        <w:rPr>
          <w:rFonts w:ascii="Arial" w:hAnsi="Arial" w:cs="Arial"/>
          <w:sz w:val="20"/>
        </w:rPr>
        <w:t xml:space="preserve">* Degree of accuracy needed for the purpose described in the justification, </w:t>
      </w:r>
    </w:p>
    <w:p w:rsidR="006F7289" w:rsidRPr="004134E5" w:rsidRDefault="006F7289" w:rsidP="006F7289">
      <w:pPr>
        <w:rPr>
          <w:rFonts w:ascii="Arial" w:hAnsi="Arial" w:cs="Arial"/>
          <w:sz w:val="20"/>
        </w:rPr>
      </w:pPr>
      <w:r w:rsidRPr="004134E5">
        <w:rPr>
          <w:rFonts w:ascii="Arial" w:hAnsi="Arial" w:cs="Arial"/>
          <w:sz w:val="20"/>
        </w:rPr>
        <w:t xml:space="preserve">* Unusual problems requiring specialized sampling procedures, and </w:t>
      </w:r>
    </w:p>
    <w:p w:rsidR="006F7289" w:rsidRPr="004134E5" w:rsidRDefault="006F7289" w:rsidP="006F7289">
      <w:pPr>
        <w:rPr>
          <w:rFonts w:ascii="Arial" w:hAnsi="Arial" w:cs="Arial"/>
          <w:sz w:val="20"/>
        </w:rPr>
      </w:pPr>
      <w:r w:rsidRPr="004134E5">
        <w:rPr>
          <w:rFonts w:ascii="Arial" w:hAnsi="Arial" w:cs="Arial"/>
          <w:sz w:val="20"/>
        </w:rPr>
        <w:t xml:space="preserve">* Any use of periodic (less frequent than annual) data collection cycles to reduce burden. </w:t>
      </w:r>
    </w:p>
    <w:p w:rsidR="006F7289" w:rsidRPr="004134E5" w:rsidRDefault="006F7289" w:rsidP="006F7289">
      <w:pPr>
        <w:rPr>
          <w:rFonts w:ascii="Arial" w:hAnsi="Arial" w:cs="Arial"/>
          <w:sz w:val="20"/>
        </w:rPr>
      </w:pPr>
    </w:p>
    <w:p w:rsidR="006F7289" w:rsidRPr="004134E5" w:rsidRDefault="006F7289" w:rsidP="006F7289">
      <w:pPr>
        <w:rPr>
          <w:rFonts w:ascii="Arial" w:hAnsi="Arial" w:cs="Arial"/>
          <w:sz w:val="20"/>
        </w:rPr>
      </w:pPr>
      <w:r w:rsidRPr="004134E5">
        <w:rPr>
          <w:rFonts w:ascii="Arial" w:hAnsi="Arial" w:cs="Arial"/>
          <w:sz w:val="20"/>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6F7289" w:rsidRPr="004134E5" w:rsidRDefault="006F7289" w:rsidP="006F7289">
      <w:pPr>
        <w:rPr>
          <w:rFonts w:ascii="Arial" w:hAnsi="Arial" w:cs="Arial"/>
          <w:sz w:val="20"/>
        </w:rPr>
      </w:pPr>
    </w:p>
    <w:p w:rsidR="006F7289" w:rsidRPr="004134E5" w:rsidRDefault="006F7289" w:rsidP="006F7289">
      <w:pPr>
        <w:rPr>
          <w:rFonts w:ascii="Arial" w:hAnsi="Arial" w:cs="Arial"/>
          <w:sz w:val="20"/>
        </w:rPr>
      </w:pPr>
      <w:r w:rsidRPr="004134E5">
        <w:rPr>
          <w:rFonts w:ascii="Arial" w:hAnsi="Arial" w:cs="Arial"/>
          <w:sz w:val="20"/>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 </w:t>
      </w:r>
    </w:p>
    <w:p w:rsidR="006F7289" w:rsidRPr="004134E5" w:rsidRDefault="006F7289" w:rsidP="006F7289">
      <w:pPr>
        <w:rPr>
          <w:rFonts w:ascii="Arial" w:hAnsi="Arial" w:cs="Arial"/>
          <w:sz w:val="20"/>
        </w:rPr>
      </w:pPr>
    </w:p>
    <w:p w:rsidR="006F7289" w:rsidRPr="004134E5" w:rsidRDefault="006F7289" w:rsidP="006F7289">
      <w:pPr>
        <w:rPr>
          <w:rFonts w:ascii="Arial" w:hAnsi="Arial" w:cs="Arial"/>
          <w:sz w:val="20"/>
        </w:rPr>
      </w:pPr>
      <w:r w:rsidRPr="004134E5">
        <w:rPr>
          <w:rFonts w:ascii="Arial" w:hAnsi="Arial" w:cs="Arial"/>
          <w:sz w:val="20"/>
        </w:rPr>
        <w:lastRenderedPageBreak/>
        <w:t xml:space="preserve">5. Provide the name and telephone number of individuals consulted on statistical aspects of the design and the name of the agency unit, contractor(s), grantee(s), or other person(s) who will actually collect and/or analyze the information for the agency. </w:t>
      </w:r>
    </w:p>
    <w:p w:rsidR="006F7289" w:rsidRPr="004134E5" w:rsidRDefault="006F7289" w:rsidP="006F7289">
      <w:pPr>
        <w:rPr>
          <w:rFonts w:ascii="Arial" w:hAnsi="Arial" w:cs="Arial"/>
          <w:sz w:val="20"/>
        </w:rPr>
      </w:pPr>
    </w:p>
    <w:p w:rsidR="006F7289" w:rsidRPr="004134E5" w:rsidRDefault="006F7289" w:rsidP="006F7289">
      <w:pPr>
        <w:pStyle w:val="List2"/>
        <w:rPr>
          <w:rFonts w:ascii="Arial" w:hAnsi="Arial" w:cs="Arial"/>
          <w:sz w:val="20"/>
        </w:rPr>
      </w:pPr>
    </w:p>
    <w:sectPr w:rsidR="006F7289" w:rsidRPr="004134E5" w:rsidSect="00274796">
      <w:headerReference w:type="even" r:id="rId10"/>
      <w:headerReference w:type="default" r:id="rId11"/>
      <w:pgSz w:w="12240" w:h="15840"/>
      <w:pgMar w:top="1440" w:right="1440" w:bottom="72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60C" w:rsidRDefault="007A560C">
      <w:r>
        <w:separator/>
      </w:r>
    </w:p>
  </w:endnote>
  <w:endnote w:type="continuationSeparator" w:id="0">
    <w:p w:rsidR="007A560C" w:rsidRDefault="007A5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60C" w:rsidRDefault="007A560C">
      <w:r>
        <w:separator/>
      </w:r>
    </w:p>
  </w:footnote>
  <w:footnote w:type="continuationSeparator" w:id="0">
    <w:p w:rsidR="007A560C" w:rsidRDefault="007A5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3D" w:rsidRDefault="007D57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A3A" w:rsidRDefault="00F723A6" w:rsidP="00857A3A">
    <w:pPr>
      <w:pStyle w:val="Header"/>
      <w:jc w:val="right"/>
      <w:rPr>
        <w:sz w:val="20"/>
      </w:rPr>
    </w:pPr>
    <w:r>
      <w:rPr>
        <w:sz w:val="20"/>
      </w:rPr>
      <w:t>SUPPORTING STATEMENT</w:t>
    </w:r>
  </w:p>
  <w:p w:rsidR="00F723A6" w:rsidRDefault="00F723A6" w:rsidP="00857A3A">
    <w:pPr>
      <w:pStyle w:val="Header"/>
      <w:jc w:val="right"/>
      <w:rPr>
        <w:sz w:val="20"/>
      </w:rPr>
    </w:pPr>
    <w:r>
      <w:rPr>
        <w:sz w:val="20"/>
      </w:rPr>
      <w:t>EMPLOYMENT APPLICATION (3316-0063)</w:t>
    </w:r>
  </w:p>
  <w:p w:rsidR="00F723A6" w:rsidRDefault="00F723A6" w:rsidP="00857A3A">
    <w:pPr>
      <w:pStyle w:val="Header"/>
      <w:jc w:val="right"/>
      <w:rPr>
        <w:rStyle w:val="PageNumber"/>
      </w:rPr>
    </w:pPr>
    <w:r>
      <w:rPr>
        <w:sz w:val="20"/>
      </w:rPr>
      <w:t xml:space="preserve">PAGE </w:t>
    </w:r>
    <w:r w:rsidR="00D87B9E">
      <w:rPr>
        <w:rStyle w:val="PageNumber"/>
      </w:rPr>
      <w:fldChar w:fldCharType="begin"/>
    </w:r>
    <w:r>
      <w:rPr>
        <w:rStyle w:val="PageNumber"/>
      </w:rPr>
      <w:instrText xml:space="preserve"> PAGE </w:instrText>
    </w:r>
    <w:r w:rsidR="00D87B9E">
      <w:rPr>
        <w:rStyle w:val="PageNumber"/>
      </w:rPr>
      <w:fldChar w:fldCharType="separate"/>
    </w:r>
    <w:r w:rsidR="00D14D46">
      <w:rPr>
        <w:rStyle w:val="PageNumber"/>
        <w:noProof/>
      </w:rPr>
      <w:t>3</w:t>
    </w:r>
    <w:r w:rsidR="00D87B9E">
      <w:rPr>
        <w:rStyle w:val="PageNumber"/>
      </w:rPr>
      <w:fldChar w:fldCharType="end"/>
    </w:r>
  </w:p>
  <w:p w:rsidR="005A2100" w:rsidRPr="00F723A6" w:rsidRDefault="005A2100" w:rsidP="00857A3A">
    <w:pPr>
      <w:pStyle w:val="Header"/>
      <w:jc w:val="righ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2CA3"/>
    <w:multiLevelType w:val="singleLevel"/>
    <w:tmpl w:val="EEA25E0C"/>
    <w:lvl w:ilvl="0">
      <w:start w:val="1"/>
      <w:numFmt w:val="upperLetter"/>
      <w:lvlText w:val="%1. "/>
      <w:legacy w:legacy="1" w:legacySpace="0" w:legacyIndent="360"/>
      <w:lvlJc w:val="left"/>
      <w:pPr>
        <w:ind w:left="360" w:hanging="360"/>
      </w:pPr>
      <w:rPr>
        <w:b w:val="0"/>
        <w:i w:val="0"/>
        <w:sz w:val="18"/>
        <w:szCs w:val="18"/>
      </w:rPr>
    </w:lvl>
  </w:abstractNum>
  <w:abstractNum w:abstractNumId="1">
    <w:nsid w:val="19E474F7"/>
    <w:multiLevelType w:val="hybridMultilevel"/>
    <w:tmpl w:val="D1BEDB98"/>
    <w:lvl w:ilvl="0" w:tplc="2CF4E48C">
      <w:start w:val="1"/>
      <w:numFmt w:val="decimal"/>
      <w:lvlText w:val="%1. "/>
      <w:legacy w:legacy="1" w:legacySpace="0" w:legacyIndent="360"/>
      <w:lvlJc w:val="left"/>
      <w:pPr>
        <w:ind w:left="720" w:hanging="360"/>
      </w:pPr>
      <w:rPr>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C51ECE"/>
    <w:multiLevelType w:val="singleLevel"/>
    <w:tmpl w:val="ECEA75C8"/>
    <w:lvl w:ilvl="0">
      <w:start w:val="1"/>
      <w:numFmt w:val="decimal"/>
      <w:lvlText w:val="%1. "/>
      <w:legacy w:legacy="1" w:legacySpace="0" w:legacyIndent="360"/>
      <w:lvlJc w:val="left"/>
      <w:pPr>
        <w:ind w:left="360" w:hanging="360"/>
      </w:pPr>
      <w:rPr>
        <w:rFonts w:ascii="Arial" w:hAnsi="Arial" w:cs="Arial" w:hint="default"/>
        <w:b w:val="0"/>
        <w:i w:val="0"/>
        <w:sz w:val="18"/>
        <w:szCs w:val="18"/>
      </w:rPr>
    </w:lvl>
  </w:abstractNum>
  <w:abstractNum w:abstractNumId="3">
    <w:nsid w:val="59124325"/>
    <w:multiLevelType w:val="singleLevel"/>
    <w:tmpl w:val="2CF4E48C"/>
    <w:lvl w:ilvl="0">
      <w:start w:val="1"/>
      <w:numFmt w:val="decimal"/>
      <w:lvlText w:val="%1. "/>
      <w:legacy w:legacy="1" w:legacySpace="0" w:legacyIndent="360"/>
      <w:lvlJc w:val="left"/>
      <w:pPr>
        <w:ind w:left="720" w:hanging="360"/>
      </w:pPr>
      <w:rPr>
        <w:b w:val="0"/>
        <w:i w:val="0"/>
        <w:sz w:val="18"/>
        <w:szCs w:val="18"/>
      </w:rPr>
    </w:lvl>
  </w:abstractNum>
  <w:abstractNum w:abstractNumId="4">
    <w:nsid w:val="7F98466B"/>
    <w:multiLevelType w:val="hybridMultilevel"/>
    <w:tmpl w:val="FA923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trackRevision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compat>
  <w:rsids>
    <w:rsidRoot w:val="00917204"/>
    <w:rsid w:val="0000218A"/>
    <w:rsid w:val="00022796"/>
    <w:rsid w:val="000305B5"/>
    <w:rsid w:val="0007039E"/>
    <w:rsid w:val="000B0733"/>
    <w:rsid w:val="000E0A3E"/>
    <w:rsid w:val="00113BF1"/>
    <w:rsid w:val="00193AE4"/>
    <w:rsid w:val="001E1281"/>
    <w:rsid w:val="001E749B"/>
    <w:rsid w:val="002340BD"/>
    <w:rsid w:val="002675F9"/>
    <w:rsid w:val="00274796"/>
    <w:rsid w:val="002915B0"/>
    <w:rsid w:val="002C6A4F"/>
    <w:rsid w:val="00323243"/>
    <w:rsid w:val="00330A65"/>
    <w:rsid w:val="0034653A"/>
    <w:rsid w:val="00375ABF"/>
    <w:rsid w:val="003B47CF"/>
    <w:rsid w:val="003C385A"/>
    <w:rsid w:val="003F0796"/>
    <w:rsid w:val="004134E5"/>
    <w:rsid w:val="004318BE"/>
    <w:rsid w:val="004376EF"/>
    <w:rsid w:val="0044372D"/>
    <w:rsid w:val="00457B96"/>
    <w:rsid w:val="00483FDE"/>
    <w:rsid w:val="00485173"/>
    <w:rsid w:val="00497F92"/>
    <w:rsid w:val="004A3700"/>
    <w:rsid w:val="004B1CA6"/>
    <w:rsid w:val="004C0B1E"/>
    <w:rsid w:val="004C6700"/>
    <w:rsid w:val="004D41AA"/>
    <w:rsid w:val="004D5718"/>
    <w:rsid w:val="004F2A85"/>
    <w:rsid w:val="00552296"/>
    <w:rsid w:val="00591CF2"/>
    <w:rsid w:val="005923DE"/>
    <w:rsid w:val="005A13BD"/>
    <w:rsid w:val="005A2100"/>
    <w:rsid w:val="005C6E0C"/>
    <w:rsid w:val="005E4D23"/>
    <w:rsid w:val="005F1E26"/>
    <w:rsid w:val="0061291A"/>
    <w:rsid w:val="00623532"/>
    <w:rsid w:val="00631799"/>
    <w:rsid w:val="006341E9"/>
    <w:rsid w:val="006B3679"/>
    <w:rsid w:val="006E23E2"/>
    <w:rsid w:val="006F0898"/>
    <w:rsid w:val="006F557A"/>
    <w:rsid w:val="006F7289"/>
    <w:rsid w:val="007677AF"/>
    <w:rsid w:val="007A560C"/>
    <w:rsid w:val="007A5994"/>
    <w:rsid w:val="007B0BDE"/>
    <w:rsid w:val="007D573D"/>
    <w:rsid w:val="007E678A"/>
    <w:rsid w:val="008021E0"/>
    <w:rsid w:val="00823FB8"/>
    <w:rsid w:val="0085333B"/>
    <w:rsid w:val="0085695E"/>
    <w:rsid w:val="00857A3A"/>
    <w:rsid w:val="00875008"/>
    <w:rsid w:val="008B72F0"/>
    <w:rsid w:val="008C2BBE"/>
    <w:rsid w:val="008C7DAE"/>
    <w:rsid w:val="008F6F8D"/>
    <w:rsid w:val="008F7A1E"/>
    <w:rsid w:val="00917204"/>
    <w:rsid w:val="00932024"/>
    <w:rsid w:val="0093253D"/>
    <w:rsid w:val="009A3FDD"/>
    <w:rsid w:val="009B1D4B"/>
    <w:rsid w:val="009C4922"/>
    <w:rsid w:val="009D5D12"/>
    <w:rsid w:val="00A873E2"/>
    <w:rsid w:val="00AA69D2"/>
    <w:rsid w:val="00B22C3E"/>
    <w:rsid w:val="00B41020"/>
    <w:rsid w:val="00BF58D1"/>
    <w:rsid w:val="00C3079B"/>
    <w:rsid w:val="00C441EA"/>
    <w:rsid w:val="00C76ADB"/>
    <w:rsid w:val="00C87739"/>
    <w:rsid w:val="00CB6B0E"/>
    <w:rsid w:val="00CD21C7"/>
    <w:rsid w:val="00D14D46"/>
    <w:rsid w:val="00D20434"/>
    <w:rsid w:val="00D541E4"/>
    <w:rsid w:val="00D70F5D"/>
    <w:rsid w:val="00D723DB"/>
    <w:rsid w:val="00D87B9E"/>
    <w:rsid w:val="00DD4AFF"/>
    <w:rsid w:val="00DE39FC"/>
    <w:rsid w:val="00DF194A"/>
    <w:rsid w:val="00E125CC"/>
    <w:rsid w:val="00E17108"/>
    <w:rsid w:val="00E225F4"/>
    <w:rsid w:val="00EA7EA3"/>
    <w:rsid w:val="00EE348A"/>
    <w:rsid w:val="00EF489A"/>
    <w:rsid w:val="00F037CB"/>
    <w:rsid w:val="00F723A6"/>
    <w:rsid w:val="00FA3C41"/>
    <w:rsid w:val="00FC1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E26"/>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5F1E26"/>
    <w:pPr>
      <w:ind w:left="360" w:hanging="360"/>
    </w:pPr>
  </w:style>
  <w:style w:type="paragraph" w:styleId="List2">
    <w:name w:val="List 2"/>
    <w:basedOn w:val="Normal"/>
    <w:rsid w:val="005F1E26"/>
    <w:pPr>
      <w:ind w:left="720" w:hanging="360"/>
    </w:pPr>
  </w:style>
  <w:style w:type="paragraph" w:styleId="Title">
    <w:name w:val="Title"/>
    <w:basedOn w:val="Normal"/>
    <w:qFormat/>
    <w:rsid w:val="001E749B"/>
    <w:pPr>
      <w:spacing w:before="240" w:after="60"/>
      <w:jc w:val="center"/>
    </w:pPr>
    <w:rPr>
      <w:rFonts w:ascii="Arial" w:hAnsi="Arial"/>
      <w:b/>
      <w:kern w:val="28"/>
      <w:sz w:val="32"/>
    </w:rPr>
  </w:style>
  <w:style w:type="paragraph" w:styleId="Subtitle">
    <w:name w:val="Subtitle"/>
    <w:basedOn w:val="Normal"/>
    <w:qFormat/>
    <w:rsid w:val="001E749B"/>
    <w:pPr>
      <w:spacing w:after="60"/>
      <w:jc w:val="center"/>
    </w:pPr>
    <w:rPr>
      <w:rFonts w:ascii="Arial" w:hAnsi="Arial"/>
    </w:rPr>
  </w:style>
  <w:style w:type="paragraph" w:styleId="BalloonText">
    <w:name w:val="Balloon Text"/>
    <w:basedOn w:val="Normal"/>
    <w:rsid w:val="001E749B"/>
    <w:rPr>
      <w:rFonts w:ascii="Tahoma" w:hAnsi="Tahoma"/>
      <w:sz w:val="16"/>
    </w:rPr>
  </w:style>
  <w:style w:type="paragraph" w:styleId="Header">
    <w:name w:val="header"/>
    <w:basedOn w:val="Normal"/>
    <w:rsid w:val="00857A3A"/>
    <w:pPr>
      <w:tabs>
        <w:tab w:val="center" w:pos="4320"/>
        <w:tab w:val="right" w:pos="8640"/>
      </w:tabs>
    </w:pPr>
  </w:style>
  <w:style w:type="paragraph" w:styleId="Footer">
    <w:name w:val="footer"/>
    <w:basedOn w:val="Normal"/>
    <w:rsid w:val="00857A3A"/>
    <w:pPr>
      <w:tabs>
        <w:tab w:val="center" w:pos="4320"/>
        <w:tab w:val="right" w:pos="8640"/>
      </w:tabs>
    </w:pPr>
  </w:style>
  <w:style w:type="character" w:styleId="PageNumber">
    <w:name w:val="page number"/>
    <w:basedOn w:val="DefaultParagraphFont"/>
    <w:rsid w:val="00F723A6"/>
  </w:style>
  <w:style w:type="paragraph" w:styleId="Revision">
    <w:name w:val="Revision"/>
    <w:hidden/>
    <w:uiPriority w:val="99"/>
    <w:semiHidden/>
    <w:rsid w:val="004A3700"/>
    <w:rPr>
      <w:sz w:val="24"/>
    </w:rPr>
  </w:style>
  <w:style w:type="table" w:styleId="TableGrid">
    <w:name w:val="Table Grid"/>
    <w:basedOn w:val="TableNormal"/>
    <w:rsid w:val="00EF4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7F92"/>
    <w:rPr>
      <w:color w:val="0000FF"/>
      <w:u w:val="single"/>
    </w:rPr>
  </w:style>
  <w:style w:type="character" w:styleId="FollowedHyperlink">
    <w:name w:val="FollowedHyperlink"/>
    <w:basedOn w:val="DefaultParagraphFont"/>
    <w:rsid w:val="00497F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E26"/>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5F1E26"/>
    <w:pPr>
      <w:ind w:left="360" w:hanging="360"/>
    </w:pPr>
  </w:style>
  <w:style w:type="paragraph" w:styleId="List2">
    <w:name w:val="List 2"/>
    <w:basedOn w:val="Normal"/>
    <w:rsid w:val="005F1E26"/>
    <w:pPr>
      <w:ind w:left="720" w:hanging="360"/>
    </w:pPr>
  </w:style>
  <w:style w:type="paragraph" w:styleId="Title">
    <w:name w:val="Title"/>
    <w:basedOn w:val="Normal"/>
    <w:qFormat/>
    <w:rsid w:val="001E749B"/>
    <w:pPr>
      <w:spacing w:before="240" w:after="60"/>
      <w:jc w:val="center"/>
    </w:pPr>
    <w:rPr>
      <w:rFonts w:ascii="Arial" w:hAnsi="Arial"/>
      <w:b/>
      <w:kern w:val="28"/>
      <w:sz w:val="32"/>
    </w:rPr>
  </w:style>
  <w:style w:type="paragraph" w:styleId="Subtitle">
    <w:name w:val="Subtitle"/>
    <w:basedOn w:val="Normal"/>
    <w:qFormat/>
    <w:rsid w:val="001E749B"/>
    <w:pPr>
      <w:spacing w:after="60"/>
      <w:jc w:val="center"/>
    </w:pPr>
    <w:rPr>
      <w:rFonts w:ascii="Arial" w:hAnsi="Arial"/>
    </w:rPr>
  </w:style>
  <w:style w:type="paragraph" w:styleId="BalloonText">
    <w:name w:val="Balloon Text"/>
    <w:basedOn w:val="Normal"/>
    <w:rsid w:val="001E749B"/>
    <w:rPr>
      <w:rFonts w:ascii="Tahoma" w:hAnsi="Tahoma"/>
      <w:sz w:val="16"/>
    </w:rPr>
  </w:style>
  <w:style w:type="paragraph" w:styleId="Header">
    <w:name w:val="header"/>
    <w:basedOn w:val="Normal"/>
    <w:rsid w:val="00857A3A"/>
    <w:pPr>
      <w:tabs>
        <w:tab w:val="center" w:pos="4320"/>
        <w:tab w:val="right" w:pos="8640"/>
      </w:tabs>
    </w:pPr>
  </w:style>
  <w:style w:type="paragraph" w:styleId="Footer">
    <w:name w:val="footer"/>
    <w:basedOn w:val="Normal"/>
    <w:rsid w:val="00857A3A"/>
    <w:pPr>
      <w:tabs>
        <w:tab w:val="center" w:pos="4320"/>
        <w:tab w:val="right" w:pos="8640"/>
      </w:tabs>
    </w:pPr>
  </w:style>
  <w:style w:type="character" w:styleId="PageNumber">
    <w:name w:val="page number"/>
    <w:basedOn w:val="DefaultParagraphFont"/>
    <w:rsid w:val="00F723A6"/>
  </w:style>
  <w:style w:type="paragraph" w:styleId="Revision">
    <w:name w:val="Revision"/>
    <w:hidden/>
    <w:uiPriority w:val="99"/>
    <w:semiHidden/>
    <w:rsid w:val="004A3700"/>
    <w:rPr>
      <w:sz w:val="24"/>
    </w:rPr>
  </w:style>
  <w:style w:type="table" w:styleId="TableGrid">
    <w:name w:val="Table Grid"/>
    <w:basedOn w:val="TableNormal"/>
    <w:rsid w:val="00EF4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699645">
      <w:bodyDiv w:val="1"/>
      <w:marLeft w:val="0"/>
      <w:marRight w:val="0"/>
      <w:marTop w:val="0"/>
      <w:marBottom w:val="0"/>
      <w:divBdr>
        <w:top w:val="none" w:sz="0" w:space="0" w:color="auto"/>
        <w:left w:val="none" w:sz="0" w:space="0" w:color="auto"/>
        <w:bottom w:val="none" w:sz="0" w:space="0" w:color="auto"/>
        <w:right w:val="none" w:sz="0" w:space="0" w:color="auto"/>
      </w:divBdr>
    </w:div>
    <w:div w:id="13617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a.com/abouttva/privacy.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va.gov/abouttva/privacy_more.ht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282EC-0357-4241-BEF1-D850E2CC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2918</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SUPPORTING STATEMENT FOR REQUESTS FOR APPROVAL UNDER</vt:lpstr>
    </vt:vector>
  </TitlesOfParts>
  <Company>TVA</Company>
  <LinksUpToDate>false</LinksUpToDate>
  <CharactersWithSpaces>19650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REQUESTS FOR APPROVAL UNDER</dc:title>
  <dc:creator>Employee of</dc:creator>
  <cp:lastModifiedBy>mrwinter</cp:lastModifiedBy>
  <cp:revision>3</cp:revision>
  <cp:lastPrinted>2013-09-27T18:47:00Z</cp:lastPrinted>
  <dcterms:created xsi:type="dcterms:W3CDTF">2013-11-08T18:35:00Z</dcterms:created>
  <dcterms:modified xsi:type="dcterms:W3CDTF">2013-11-08T18:50:00Z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