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48EA" w:rsidRPr="00A019C2" w:rsidRDefault="007348EA" w:rsidP="007348EA">
      <w:pPr>
        <w:pStyle w:val="Title"/>
        <w:spacing w:line="360" w:lineRule="auto"/>
        <w:jc w:val="left"/>
        <w:rPr>
          <w:rFonts w:asciiTheme="minorHAnsi" w:hAnsiTheme="minorHAnsi"/>
          <w:sz w:val="56"/>
          <w:szCs w:val="56"/>
        </w:rPr>
      </w:pPr>
      <w:r w:rsidRPr="00A019C2">
        <w:rPr>
          <w:rFonts w:asciiTheme="minorHAnsi" w:hAnsiTheme="minorHAnsi"/>
          <w:sz w:val="56"/>
          <w:szCs w:val="56"/>
        </w:rPr>
        <w:t>Supporting Statement for Paperwork</w:t>
      </w:r>
    </w:p>
    <w:p w:rsidR="007348EA" w:rsidRPr="00A019C2" w:rsidRDefault="007348EA" w:rsidP="007348EA">
      <w:pPr>
        <w:pStyle w:val="Title"/>
        <w:spacing w:line="360" w:lineRule="auto"/>
        <w:jc w:val="left"/>
        <w:rPr>
          <w:rFonts w:asciiTheme="minorHAnsi" w:hAnsiTheme="minorHAnsi"/>
          <w:sz w:val="56"/>
          <w:szCs w:val="56"/>
        </w:rPr>
      </w:pPr>
      <w:r w:rsidRPr="00A019C2">
        <w:rPr>
          <w:rFonts w:asciiTheme="minorHAnsi" w:hAnsiTheme="minorHAnsi"/>
          <w:sz w:val="56"/>
          <w:szCs w:val="56"/>
        </w:rPr>
        <w:t>Reduction Act Submission</w:t>
      </w:r>
    </w:p>
    <w:p w:rsidR="007348EA" w:rsidRPr="00A019C2" w:rsidRDefault="009C3877" w:rsidP="007348EA">
      <w:pPr>
        <w:pStyle w:val="Title"/>
        <w:spacing w:line="360" w:lineRule="auto"/>
        <w:jc w:val="left"/>
        <w:rPr>
          <w:rFonts w:asciiTheme="minorHAnsi" w:hAnsiTheme="minorHAnsi"/>
          <w:sz w:val="56"/>
          <w:szCs w:val="56"/>
        </w:rPr>
      </w:pPr>
      <w:r w:rsidRPr="00A019C2">
        <w:rPr>
          <w:rFonts w:asciiTheme="minorHAnsi" w:hAnsiTheme="minorHAnsi"/>
          <w:sz w:val="56"/>
          <w:szCs w:val="56"/>
        </w:rPr>
        <w:t>OMB No. 0584-00</w:t>
      </w:r>
      <w:r w:rsidR="00D0717C" w:rsidRPr="00A019C2">
        <w:rPr>
          <w:rFonts w:asciiTheme="minorHAnsi" w:hAnsiTheme="minorHAnsi"/>
          <w:sz w:val="56"/>
          <w:szCs w:val="56"/>
        </w:rPr>
        <w:t>80</w:t>
      </w:r>
    </w:p>
    <w:p w:rsidR="007348EA" w:rsidRDefault="007348EA" w:rsidP="007348EA">
      <w:pPr>
        <w:pStyle w:val="Title"/>
        <w:spacing w:line="360" w:lineRule="auto"/>
        <w:jc w:val="left"/>
        <w:rPr>
          <w:sz w:val="36"/>
          <w:szCs w:val="36"/>
        </w:rPr>
      </w:pPr>
    </w:p>
    <w:p w:rsidR="003C50F3" w:rsidRPr="00A019C2" w:rsidRDefault="00F449E0" w:rsidP="007348EA">
      <w:pPr>
        <w:pStyle w:val="Title"/>
        <w:spacing w:line="360" w:lineRule="auto"/>
        <w:jc w:val="left"/>
        <w:rPr>
          <w:rFonts w:asciiTheme="minorHAnsi" w:hAnsiTheme="minorHAnsi"/>
          <w:sz w:val="40"/>
          <w:szCs w:val="40"/>
        </w:rPr>
      </w:pPr>
      <w:r w:rsidRPr="00A019C2">
        <w:rPr>
          <w:rFonts w:asciiTheme="minorHAnsi" w:hAnsiTheme="minorHAnsi"/>
          <w:sz w:val="40"/>
          <w:szCs w:val="40"/>
        </w:rPr>
        <w:t>Issuance Reconciliation Report, Form FNS-46</w:t>
      </w:r>
    </w:p>
    <w:p w:rsidR="00F421D0" w:rsidRDefault="00F421D0">
      <w:pPr>
        <w:pStyle w:val="BodyTextIndent"/>
        <w:spacing w:line="480" w:lineRule="auto"/>
        <w:ind w:firstLine="0"/>
      </w:pPr>
    </w:p>
    <w:p w:rsidR="007348EA" w:rsidRDefault="007348EA">
      <w:pPr>
        <w:pStyle w:val="BodyTextIndent"/>
        <w:spacing w:line="480" w:lineRule="auto"/>
        <w:ind w:firstLine="0"/>
      </w:pPr>
    </w:p>
    <w:p w:rsidR="007348EA" w:rsidRDefault="007348EA">
      <w:pPr>
        <w:pStyle w:val="BodyTextIndent"/>
        <w:spacing w:line="480" w:lineRule="auto"/>
        <w:ind w:firstLine="0"/>
      </w:pPr>
    </w:p>
    <w:p w:rsidR="007348EA" w:rsidRDefault="007348EA">
      <w:pPr>
        <w:pStyle w:val="BodyTextIndent"/>
        <w:spacing w:line="480" w:lineRule="auto"/>
        <w:ind w:firstLine="0"/>
      </w:pPr>
    </w:p>
    <w:p w:rsidR="007348EA" w:rsidRDefault="007348EA">
      <w:pPr>
        <w:pStyle w:val="BodyTextIndent"/>
        <w:spacing w:line="480" w:lineRule="auto"/>
        <w:ind w:firstLine="0"/>
      </w:pPr>
    </w:p>
    <w:p w:rsidR="007348EA" w:rsidRDefault="007348EA">
      <w:pPr>
        <w:pStyle w:val="BodyTextIndent"/>
        <w:spacing w:line="480" w:lineRule="auto"/>
        <w:ind w:firstLine="0"/>
      </w:pPr>
    </w:p>
    <w:p w:rsidR="007348EA" w:rsidRDefault="007348EA">
      <w:pPr>
        <w:pStyle w:val="BodyTextIndent"/>
        <w:spacing w:line="480" w:lineRule="auto"/>
        <w:ind w:firstLine="0"/>
      </w:pPr>
    </w:p>
    <w:p w:rsidR="007348EA" w:rsidRDefault="007348EA">
      <w:pPr>
        <w:pStyle w:val="BodyTextIndent"/>
        <w:spacing w:line="480" w:lineRule="auto"/>
        <w:ind w:firstLine="0"/>
      </w:pPr>
    </w:p>
    <w:p w:rsidR="007348EA" w:rsidRDefault="007348EA">
      <w:pPr>
        <w:pStyle w:val="BodyTextIndent"/>
        <w:spacing w:line="480" w:lineRule="auto"/>
        <w:ind w:firstLine="0"/>
      </w:pPr>
    </w:p>
    <w:p w:rsidR="007348EA" w:rsidRDefault="007348EA">
      <w:pPr>
        <w:pStyle w:val="BodyTextIndent"/>
        <w:spacing w:line="480" w:lineRule="auto"/>
        <w:ind w:firstLine="0"/>
      </w:pPr>
    </w:p>
    <w:p w:rsidR="007348EA" w:rsidRPr="00A019C2" w:rsidRDefault="007348EA" w:rsidP="007348EA">
      <w:pPr>
        <w:pStyle w:val="BodyTextIndent"/>
        <w:ind w:firstLine="0"/>
        <w:rPr>
          <w:rFonts w:asciiTheme="minorHAnsi" w:hAnsiTheme="minorHAnsi"/>
          <w:b/>
          <w:i/>
        </w:rPr>
      </w:pPr>
      <w:r w:rsidRPr="00A019C2">
        <w:rPr>
          <w:rFonts w:asciiTheme="minorHAnsi" w:hAnsiTheme="minorHAnsi"/>
          <w:b/>
          <w:i/>
        </w:rPr>
        <w:t>Prepared by:</w:t>
      </w:r>
    </w:p>
    <w:p w:rsidR="007348EA" w:rsidRPr="00A019C2" w:rsidRDefault="007348EA" w:rsidP="007348EA">
      <w:pPr>
        <w:pStyle w:val="BodyTextIndent"/>
        <w:ind w:firstLine="0"/>
        <w:rPr>
          <w:rFonts w:asciiTheme="minorHAnsi" w:hAnsiTheme="minorHAnsi"/>
          <w:b/>
        </w:rPr>
      </w:pPr>
      <w:r w:rsidRPr="00A019C2">
        <w:rPr>
          <w:rFonts w:asciiTheme="minorHAnsi" w:hAnsiTheme="minorHAnsi"/>
          <w:b/>
        </w:rPr>
        <w:t>Elvira May</w:t>
      </w:r>
    </w:p>
    <w:p w:rsidR="007348EA" w:rsidRPr="00A019C2" w:rsidRDefault="007348EA" w:rsidP="007348EA">
      <w:pPr>
        <w:pStyle w:val="BodyTextIndent"/>
        <w:ind w:firstLine="0"/>
        <w:rPr>
          <w:rFonts w:asciiTheme="minorHAnsi" w:hAnsiTheme="minorHAnsi"/>
        </w:rPr>
      </w:pPr>
      <w:r w:rsidRPr="00A019C2">
        <w:rPr>
          <w:rFonts w:asciiTheme="minorHAnsi" w:hAnsiTheme="minorHAnsi"/>
        </w:rPr>
        <w:t>U.S. Department of Agriculture</w:t>
      </w:r>
    </w:p>
    <w:p w:rsidR="007348EA" w:rsidRPr="00A019C2" w:rsidRDefault="007348EA" w:rsidP="007348EA">
      <w:pPr>
        <w:pStyle w:val="BodyTextIndent"/>
        <w:ind w:firstLine="0"/>
        <w:rPr>
          <w:rFonts w:asciiTheme="minorHAnsi" w:hAnsiTheme="minorHAnsi"/>
        </w:rPr>
      </w:pPr>
      <w:r w:rsidRPr="00A019C2">
        <w:rPr>
          <w:rFonts w:asciiTheme="minorHAnsi" w:hAnsiTheme="minorHAnsi"/>
        </w:rPr>
        <w:t>Food and Nutrition Service</w:t>
      </w:r>
    </w:p>
    <w:p w:rsidR="007348EA" w:rsidRPr="00A019C2" w:rsidRDefault="007348EA" w:rsidP="007348EA">
      <w:pPr>
        <w:pStyle w:val="BodyTextIndent"/>
        <w:ind w:firstLine="0"/>
        <w:rPr>
          <w:rFonts w:asciiTheme="minorHAnsi" w:hAnsiTheme="minorHAnsi"/>
        </w:rPr>
      </w:pPr>
      <w:r w:rsidRPr="00A019C2">
        <w:rPr>
          <w:rFonts w:asciiTheme="minorHAnsi" w:hAnsiTheme="minorHAnsi"/>
        </w:rPr>
        <w:t>3101 Park Center Drive</w:t>
      </w:r>
    </w:p>
    <w:p w:rsidR="007348EA" w:rsidRPr="0099473D" w:rsidRDefault="007348EA" w:rsidP="007348EA">
      <w:pPr>
        <w:pStyle w:val="BodyTextIndent"/>
        <w:ind w:firstLine="0"/>
        <w:rPr>
          <w:rFonts w:asciiTheme="minorHAnsi" w:hAnsiTheme="minorHAnsi"/>
          <w:lang w:val="fr-FR"/>
        </w:rPr>
      </w:pPr>
      <w:r w:rsidRPr="0099473D">
        <w:rPr>
          <w:rFonts w:asciiTheme="minorHAnsi" w:hAnsiTheme="minorHAnsi"/>
          <w:lang w:val="fr-FR"/>
        </w:rPr>
        <w:t>Alexandria, VA  22302</w:t>
      </w:r>
    </w:p>
    <w:p w:rsidR="007348EA" w:rsidRPr="0099473D" w:rsidRDefault="007348EA" w:rsidP="007348EA">
      <w:pPr>
        <w:pStyle w:val="BodyTextIndent"/>
        <w:ind w:firstLine="0"/>
        <w:rPr>
          <w:rFonts w:asciiTheme="minorHAnsi" w:hAnsiTheme="minorHAnsi"/>
          <w:lang w:val="fr-FR"/>
        </w:rPr>
      </w:pPr>
      <w:r w:rsidRPr="0099473D">
        <w:rPr>
          <w:rFonts w:asciiTheme="minorHAnsi" w:hAnsiTheme="minorHAnsi"/>
          <w:lang w:val="fr-FR"/>
        </w:rPr>
        <w:t>703-605-1534</w:t>
      </w:r>
    </w:p>
    <w:p w:rsidR="007348EA" w:rsidRPr="0099473D" w:rsidRDefault="00BE3207" w:rsidP="007348EA">
      <w:pPr>
        <w:pStyle w:val="BodyTextIndent"/>
        <w:ind w:firstLine="0"/>
        <w:rPr>
          <w:rFonts w:asciiTheme="minorHAnsi" w:hAnsiTheme="minorHAnsi"/>
          <w:lang w:val="fr-FR"/>
        </w:rPr>
      </w:pPr>
      <w:hyperlink r:id="rId7" w:history="1">
        <w:r w:rsidR="007348EA" w:rsidRPr="0099473D">
          <w:rPr>
            <w:rStyle w:val="Hyperlink"/>
            <w:rFonts w:asciiTheme="minorHAnsi" w:hAnsiTheme="minorHAnsi"/>
            <w:lang w:val="fr-FR"/>
          </w:rPr>
          <w:t>elvira.may@fns.usda.gov</w:t>
        </w:r>
      </w:hyperlink>
    </w:p>
    <w:p w:rsidR="007348EA" w:rsidRPr="0099473D" w:rsidRDefault="007348EA">
      <w:pPr>
        <w:pStyle w:val="BodyTextIndent"/>
        <w:spacing w:line="480" w:lineRule="auto"/>
        <w:ind w:firstLine="0"/>
        <w:rPr>
          <w:lang w:val="fr-FR"/>
        </w:rPr>
      </w:pPr>
    </w:p>
    <w:p w:rsidR="007348EA" w:rsidRPr="0099473D" w:rsidRDefault="007348EA">
      <w:pPr>
        <w:pStyle w:val="BodyTextIndent"/>
        <w:spacing w:line="480" w:lineRule="auto"/>
        <w:ind w:firstLine="0"/>
        <w:rPr>
          <w:lang w:val="fr-FR"/>
        </w:rPr>
      </w:pPr>
    </w:p>
    <w:p w:rsidR="00A019C2" w:rsidRPr="008A3E4C" w:rsidRDefault="00A019C2" w:rsidP="00A019C2">
      <w:pPr>
        <w:rPr>
          <w:rFonts w:asciiTheme="minorHAnsi" w:hAnsiTheme="minorHAnsi" w:cstheme="minorHAnsi"/>
          <w:b/>
          <w:sz w:val="28"/>
          <w:szCs w:val="28"/>
        </w:rPr>
      </w:pPr>
      <w:r w:rsidRPr="008A3E4C">
        <w:rPr>
          <w:rFonts w:asciiTheme="minorHAnsi" w:hAnsiTheme="minorHAnsi" w:cstheme="minorHAnsi"/>
          <w:b/>
          <w:sz w:val="28"/>
          <w:szCs w:val="28"/>
        </w:rPr>
        <w:t>Table of Contents</w:t>
      </w:r>
    </w:p>
    <w:p w:rsidR="00A019C2" w:rsidRPr="008A3E4C" w:rsidRDefault="00A019C2" w:rsidP="00A019C2">
      <w:pPr>
        <w:rPr>
          <w:rFonts w:asciiTheme="minorHAnsi" w:hAnsiTheme="minorHAnsi" w:cstheme="minorHAnsi"/>
          <w:b/>
          <w:sz w:val="28"/>
          <w:szCs w:val="28"/>
        </w:rPr>
      </w:pPr>
    </w:p>
    <w:p w:rsidR="00A019C2" w:rsidRPr="008A3E4C" w:rsidRDefault="00A019C2" w:rsidP="00A019C2">
      <w:pPr>
        <w:rPr>
          <w:rFonts w:asciiTheme="minorHAnsi" w:hAnsiTheme="minorHAnsi" w:cstheme="minorHAnsi"/>
          <w:b/>
        </w:rPr>
      </w:pPr>
      <w:r w:rsidRPr="008A3E4C">
        <w:rPr>
          <w:rFonts w:asciiTheme="minorHAnsi" w:hAnsiTheme="minorHAnsi" w:cstheme="minorHAnsi"/>
          <w:b/>
        </w:rPr>
        <w:t xml:space="preserve">Part </w:t>
      </w:r>
      <w:proofErr w:type="gramStart"/>
      <w:r w:rsidRPr="008A3E4C">
        <w:rPr>
          <w:rFonts w:asciiTheme="minorHAnsi" w:hAnsiTheme="minorHAnsi" w:cstheme="minorHAnsi"/>
          <w:b/>
        </w:rPr>
        <w:t>A</w:t>
      </w:r>
      <w:proofErr w:type="gramEnd"/>
      <w:r w:rsidRPr="008A3E4C">
        <w:rPr>
          <w:rFonts w:asciiTheme="minorHAnsi" w:hAnsiTheme="minorHAnsi" w:cstheme="minorHAnsi"/>
          <w:b/>
        </w:rPr>
        <w:t xml:space="preserve"> Justification</w:t>
      </w:r>
    </w:p>
    <w:p w:rsidR="00A019C2" w:rsidRPr="008A3E4C" w:rsidRDefault="00A019C2" w:rsidP="00A019C2">
      <w:pPr>
        <w:rPr>
          <w:rFonts w:asciiTheme="minorHAnsi" w:hAnsiTheme="minorHAnsi" w:cstheme="minorHAnsi"/>
          <w:b/>
        </w:rPr>
      </w:pPr>
    </w:p>
    <w:p w:rsidR="00A019C2" w:rsidRPr="008A3E4C" w:rsidRDefault="00A019C2" w:rsidP="00A019C2">
      <w:pPr>
        <w:rPr>
          <w:rFonts w:asciiTheme="minorHAnsi" w:hAnsiTheme="minorHAnsi" w:cstheme="minorHAnsi"/>
        </w:rPr>
      </w:pPr>
      <w:r w:rsidRPr="008A3E4C">
        <w:rPr>
          <w:rFonts w:asciiTheme="minorHAnsi" w:hAnsiTheme="minorHAnsi" w:cstheme="minorHAnsi"/>
        </w:rPr>
        <w:t xml:space="preserve">A.1 </w:t>
      </w:r>
      <w:r w:rsidRPr="008A3E4C">
        <w:rPr>
          <w:rFonts w:asciiTheme="minorHAnsi" w:hAnsiTheme="minorHAnsi" w:cstheme="minorHAnsi"/>
        </w:rPr>
        <w:tab/>
        <w:t>Explanation of Circumstances That Make Collection of Information Necessary</w:t>
      </w:r>
    </w:p>
    <w:p w:rsidR="00A019C2" w:rsidRPr="008A3E4C" w:rsidRDefault="00A019C2" w:rsidP="00A019C2">
      <w:pPr>
        <w:rPr>
          <w:rFonts w:asciiTheme="minorHAnsi" w:hAnsiTheme="minorHAnsi" w:cstheme="minorHAnsi"/>
        </w:rPr>
      </w:pPr>
      <w:r w:rsidRPr="008A3E4C">
        <w:rPr>
          <w:rFonts w:asciiTheme="minorHAnsi" w:hAnsiTheme="minorHAnsi" w:cstheme="minorHAnsi"/>
        </w:rPr>
        <w:t>A.2</w:t>
      </w:r>
      <w:r w:rsidRPr="008A3E4C">
        <w:rPr>
          <w:rFonts w:asciiTheme="minorHAnsi" w:hAnsiTheme="minorHAnsi" w:cstheme="minorHAnsi"/>
        </w:rPr>
        <w:tab/>
        <w:t>How the Information Will Be Used, By Whom, and for What Purpose</w:t>
      </w:r>
    </w:p>
    <w:p w:rsidR="00A019C2" w:rsidRPr="008A3E4C" w:rsidRDefault="00A019C2" w:rsidP="00A019C2">
      <w:pPr>
        <w:rPr>
          <w:rFonts w:asciiTheme="minorHAnsi" w:hAnsiTheme="minorHAnsi" w:cstheme="minorHAnsi"/>
        </w:rPr>
      </w:pPr>
      <w:r w:rsidRPr="008A3E4C">
        <w:rPr>
          <w:rFonts w:asciiTheme="minorHAnsi" w:hAnsiTheme="minorHAnsi" w:cstheme="minorHAnsi"/>
        </w:rPr>
        <w:t>A.3</w:t>
      </w:r>
      <w:r w:rsidRPr="008A3E4C">
        <w:rPr>
          <w:rFonts w:asciiTheme="minorHAnsi" w:hAnsiTheme="minorHAnsi" w:cstheme="minorHAnsi"/>
        </w:rPr>
        <w:tab/>
        <w:t>Use of Improved Information Technology to Reduce Burden</w:t>
      </w:r>
    </w:p>
    <w:p w:rsidR="00A019C2" w:rsidRPr="008A3E4C" w:rsidRDefault="00A019C2" w:rsidP="00A019C2">
      <w:pPr>
        <w:rPr>
          <w:rFonts w:asciiTheme="minorHAnsi" w:hAnsiTheme="minorHAnsi" w:cstheme="minorHAnsi"/>
        </w:rPr>
      </w:pPr>
      <w:r w:rsidRPr="008A3E4C">
        <w:rPr>
          <w:rFonts w:asciiTheme="minorHAnsi" w:hAnsiTheme="minorHAnsi" w:cstheme="minorHAnsi"/>
        </w:rPr>
        <w:t xml:space="preserve">A.4 </w:t>
      </w:r>
      <w:r w:rsidRPr="008A3E4C">
        <w:rPr>
          <w:rFonts w:asciiTheme="minorHAnsi" w:hAnsiTheme="minorHAnsi" w:cstheme="minorHAnsi"/>
        </w:rPr>
        <w:tab/>
        <w:t>Efforts to Identify and Avoid Duplication</w:t>
      </w:r>
    </w:p>
    <w:p w:rsidR="00A019C2" w:rsidRPr="008A3E4C" w:rsidRDefault="00A019C2" w:rsidP="00A019C2">
      <w:pPr>
        <w:rPr>
          <w:rFonts w:asciiTheme="minorHAnsi" w:hAnsiTheme="minorHAnsi" w:cstheme="minorHAnsi"/>
        </w:rPr>
      </w:pPr>
      <w:r w:rsidRPr="008A3E4C">
        <w:rPr>
          <w:rFonts w:asciiTheme="minorHAnsi" w:hAnsiTheme="minorHAnsi" w:cstheme="minorHAnsi"/>
        </w:rPr>
        <w:t>A.5</w:t>
      </w:r>
      <w:r w:rsidRPr="008A3E4C">
        <w:rPr>
          <w:rFonts w:asciiTheme="minorHAnsi" w:hAnsiTheme="minorHAnsi" w:cstheme="minorHAnsi"/>
        </w:rPr>
        <w:tab/>
        <w:t>Efforts to Minimize Burden on Small Businesses or Other Entities</w:t>
      </w:r>
    </w:p>
    <w:p w:rsidR="00A019C2" w:rsidRPr="008A3E4C" w:rsidRDefault="00A019C2" w:rsidP="00A019C2">
      <w:pPr>
        <w:rPr>
          <w:rFonts w:asciiTheme="minorHAnsi" w:hAnsiTheme="minorHAnsi" w:cstheme="minorHAnsi"/>
        </w:rPr>
      </w:pPr>
      <w:r w:rsidRPr="008A3E4C">
        <w:rPr>
          <w:rFonts w:asciiTheme="minorHAnsi" w:hAnsiTheme="minorHAnsi" w:cstheme="minorHAnsi"/>
        </w:rPr>
        <w:t>A.6</w:t>
      </w:r>
      <w:r w:rsidRPr="008A3E4C">
        <w:rPr>
          <w:rFonts w:asciiTheme="minorHAnsi" w:hAnsiTheme="minorHAnsi" w:cstheme="minorHAnsi"/>
        </w:rPr>
        <w:tab/>
        <w:t>Consequences of Less Frequent Data Collection</w:t>
      </w:r>
    </w:p>
    <w:p w:rsidR="00A019C2" w:rsidRPr="008A3E4C" w:rsidRDefault="00A019C2" w:rsidP="00A019C2">
      <w:pPr>
        <w:ind w:left="720" w:hanging="720"/>
        <w:rPr>
          <w:rFonts w:asciiTheme="minorHAnsi" w:hAnsiTheme="minorHAnsi" w:cstheme="minorHAnsi"/>
        </w:rPr>
      </w:pPr>
      <w:r w:rsidRPr="008A3E4C">
        <w:rPr>
          <w:rFonts w:asciiTheme="minorHAnsi" w:hAnsiTheme="minorHAnsi" w:cstheme="minorHAnsi"/>
        </w:rPr>
        <w:t>A.7</w:t>
      </w:r>
      <w:r w:rsidRPr="008A3E4C">
        <w:rPr>
          <w:rFonts w:asciiTheme="minorHAnsi" w:hAnsiTheme="minorHAnsi" w:cstheme="minorHAnsi"/>
        </w:rPr>
        <w:tab/>
        <w:t xml:space="preserve">Special Circumstances Requiring Collection of Information in a Manner Inconsistent </w:t>
      </w:r>
    </w:p>
    <w:p w:rsidR="00A019C2" w:rsidRPr="008A3E4C" w:rsidRDefault="00A019C2" w:rsidP="00A019C2">
      <w:pPr>
        <w:ind w:left="720" w:hanging="720"/>
        <w:rPr>
          <w:rFonts w:asciiTheme="minorHAnsi" w:hAnsiTheme="minorHAnsi" w:cstheme="minorHAnsi"/>
        </w:rPr>
      </w:pPr>
      <w:r w:rsidRPr="008A3E4C">
        <w:rPr>
          <w:rFonts w:asciiTheme="minorHAnsi" w:hAnsiTheme="minorHAnsi" w:cstheme="minorHAnsi"/>
        </w:rPr>
        <w:t xml:space="preserve">            </w:t>
      </w:r>
      <w:r w:rsidR="007F6695">
        <w:rPr>
          <w:rFonts w:asciiTheme="minorHAnsi" w:hAnsiTheme="minorHAnsi" w:cstheme="minorHAnsi"/>
        </w:rPr>
        <w:tab/>
      </w:r>
      <w:proofErr w:type="gramStart"/>
      <w:r w:rsidRPr="008A3E4C">
        <w:rPr>
          <w:rFonts w:asciiTheme="minorHAnsi" w:hAnsiTheme="minorHAnsi" w:cstheme="minorHAnsi"/>
        </w:rPr>
        <w:t>with</w:t>
      </w:r>
      <w:proofErr w:type="gramEnd"/>
      <w:r w:rsidRPr="008A3E4C">
        <w:rPr>
          <w:rFonts w:asciiTheme="minorHAnsi" w:hAnsiTheme="minorHAnsi" w:cstheme="minorHAnsi"/>
        </w:rPr>
        <w:t xml:space="preserve"> Section 1320.5(d)(2) of the Code of Federal Regulations</w:t>
      </w:r>
    </w:p>
    <w:p w:rsidR="00A019C2" w:rsidRPr="008A3E4C" w:rsidRDefault="00A019C2" w:rsidP="00A019C2">
      <w:pPr>
        <w:ind w:left="720" w:hanging="720"/>
        <w:rPr>
          <w:rFonts w:asciiTheme="minorHAnsi" w:hAnsiTheme="minorHAnsi" w:cstheme="minorHAnsi"/>
        </w:rPr>
      </w:pPr>
      <w:r w:rsidRPr="008A3E4C">
        <w:rPr>
          <w:rFonts w:asciiTheme="minorHAnsi" w:hAnsiTheme="minorHAnsi" w:cstheme="minorHAnsi"/>
        </w:rPr>
        <w:t xml:space="preserve">A.8 </w:t>
      </w:r>
      <w:r w:rsidRPr="008A3E4C">
        <w:rPr>
          <w:rFonts w:asciiTheme="minorHAnsi" w:hAnsiTheme="minorHAnsi" w:cstheme="minorHAnsi"/>
        </w:rPr>
        <w:tab/>
        <w:t>Federal Register Comments and Efforts to Consult with Persons outside the Agency</w:t>
      </w:r>
    </w:p>
    <w:p w:rsidR="00A019C2" w:rsidRPr="008A3E4C" w:rsidRDefault="00A019C2" w:rsidP="00A019C2">
      <w:pPr>
        <w:ind w:left="720" w:hanging="720"/>
        <w:rPr>
          <w:rFonts w:asciiTheme="minorHAnsi" w:hAnsiTheme="minorHAnsi" w:cstheme="minorHAnsi"/>
        </w:rPr>
      </w:pPr>
      <w:r w:rsidRPr="008A3E4C">
        <w:rPr>
          <w:rFonts w:asciiTheme="minorHAnsi" w:hAnsiTheme="minorHAnsi" w:cstheme="minorHAnsi"/>
        </w:rPr>
        <w:t>A.9</w:t>
      </w:r>
      <w:r w:rsidRPr="008A3E4C">
        <w:rPr>
          <w:rFonts w:asciiTheme="minorHAnsi" w:hAnsiTheme="minorHAnsi" w:cstheme="minorHAnsi"/>
        </w:rPr>
        <w:tab/>
        <w:t>Payments to Respondents</w:t>
      </w:r>
    </w:p>
    <w:p w:rsidR="00A019C2" w:rsidRPr="008A3E4C" w:rsidRDefault="00A019C2" w:rsidP="00A019C2">
      <w:pPr>
        <w:ind w:left="720" w:hanging="720"/>
        <w:rPr>
          <w:rFonts w:asciiTheme="minorHAnsi" w:hAnsiTheme="minorHAnsi" w:cstheme="minorHAnsi"/>
        </w:rPr>
      </w:pPr>
      <w:r w:rsidRPr="008A3E4C">
        <w:rPr>
          <w:rFonts w:asciiTheme="minorHAnsi" w:hAnsiTheme="minorHAnsi" w:cstheme="minorHAnsi"/>
        </w:rPr>
        <w:t>A.10</w:t>
      </w:r>
      <w:r w:rsidRPr="008A3E4C">
        <w:rPr>
          <w:rFonts w:asciiTheme="minorHAnsi" w:hAnsiTheme="minorHAnsi" w:cstheme="minorHAnsi"/>
        </w:rPr>
        <w:tab/>
        <w:t>Assurance of Confidentiality</w:t>
      </w:r>
    </w:p>
    <w:p w:rsidR="00A019C2" w:rsidRPr="008A3E4C" w:rsidRDefault="00A019C2" w:rsidP="00A019C2">
      <w:pPr>
        <w:ind w:left="720" w:hanging="720"/>
        <w:rPr>
          <w:rFonts w:asciiTheme="minorHAnsi" w:hAnsiTheme="minorHAnsi" w:cstheme="minorHAnsi"/>
        </w:rPr>
      </w:pPr>
      <w:r w:rsidRPr="008A3E4C">
        <w:rPr>
          <w:rFonts w:asciiTheme="minorHAnsi" w:hAnsiTheme="minorHAnsi" w:cstheme="minorHAnsi"/>
        </w:rPr>
        <w:t>A.11</w:t>
      </w:r>
      <w:r w:rsidRPr="008A3E4C">
        <w:rPr>
          <w:rFonts w:asciiTheme="minorHAnsi" w:hAnsiTheme="minorHAnsi" w:cstheme="minorHAnsi"/>
        </w:rPr>
        <w:tab/>
        <w:t xml:space="preserve">Questions of </w:t>
      </w:r>
      <w:proofErr w:type="gramStart"/>
      <w:r w:rsidRPr="008A3E4C">
        <w:rPr>
          <w:rFonts w:asciiTheme="minorHAnsi" w:hAnsiTheme="minorHAnsi" w:cstheme="minorHAnsi"/>
        </w:rPr>
        <w:t>A</w:t>
      </w:r>
      <w:proofErr w:type="gramEnd"/>
      <w:r w:rsidRPr="008A3E4C">
        <w:rPr>
          <w:rFonts w:asciiTheme="minorHAnsi" w:hAnsiTheme="minorHAnsi" w:cstheme="minorHAnsi"/>
        </w:rPr>
        <w:t xml:space="preserve"> Sensitive Nature</w:t>
      </w:r>
    </w:p>
    <w:p w:rsidR="00A019C2" w:rsidRPr="008A3E4C" w:rsidRDefault="00A019C2" w:rsidP="00A019C2">
      <w:pPr>
        <w:ind w:left="720" w:hanging="720"/>
        <w:rPr>
          <w:rFonts w:asciiTheme="minorHAnsi" w:hAnsiTheme="minorHAnsi" w:cstheme="minorHAnsi"/>
        </w:rPr>
      </w:pPr>
      <w:r w:rsidRPr="008A3E4C">
        <w:rPr>
          <w:rFonts w:asciiTheme="minorHAnsi" w:hAnsiTheme="minorHAnsi" w:cstheme="minorHAnsi"/>
        </w:rPr>
        <w:t>A.12</w:t>
      </w:r>
      <w:r w:rsidRPr="008A3E4C">
        <w:rPr>
          <w:rFonts w:asciiTheme="minorHAnsi" w:hAnsiTheme="minorHAnsi" w:cstheme="minorHAnsi"/>
        </w:rPr>
        <w:tab/>
        <w:t>Estimates of Respondent Burden</w:t>
      </w:r>
    </w:p>
    <w:p w:rsidR="00A019C2" w:rsidRPr="008A3E4C" w:rsidRDefault="00A019C2" w:rsidP="00A019C2">
      <w:pPr>
        <w:ind w:left="720" w:hanging="720"/>
        <w:rPr>
          <w:rFonts w:asciiTheme="minorHAnsi" w:hAnsiTheme="minorHAnsi" w:cstheme="minorHAnsi"/>
        </w:rPr>
      </w:pPr>
      <w:r w:rsidRPr="008A3E4C">
        <w:rPr>
          <w:rFonts w:asciiTheme="minorHAnsi" w:hAnsiTheme="minorHAnsi" w:cstheme="minorHAnsi"/>
        </w:rPr>
        <w:t xml:space="preserve">A.13 </w:t>
      </w:r>
      <w:r w:rsidRPr="008A3E4C">
        <w:rPr>
          <w:rFonts w:asciiTheme="minorHAnsi" w:hAnsiTheme="minorHAnsi" w:cstheme="minorHAnsi"/>
        </w:rPr>
        <w:tab/>
        <w:t>Estimates of Other Annual Costs to Respondents</w:t>
      </w:r>
    </w:p>
    <w:p w:rsidR="00A019C2" w:rsidRPr="008A3E4C" w:rsidRDefault="00A019C2" w:rsidP="00A019C2">
      <w:pPr>
        <w:ind w:left="720" w:hanging="720"/>
        <w:rPr>
          <w:rFonts w:asciiTheme="minorHAnsi" w:hAnsiTheme="minorHAnsi" w:cstheme="minorHAnsi"/>
        </w:rPr>
      </w:pPr>
      <w:r w:rsidRPr="008A3E4C">
        <w:rPr>
          <w:rFonts w:asciiTheme="minorHAnsi" w:hAnsiTheme="minorHAnsi" w:cstheme="minorHAnsi"/>
        </w:rPr>
        <w:t>A.14</w:t>
      </w:r>
      <w:r w:rsidRPr="008A3E4C">
        <w:rPr>
          <w:rFonts w:asciiTheme="minorHAnsi" w:hAnsiTheme="minorHAnsi" w:cstheme="minorHAnsi"/>
        </w:rPr>
        <w:tab/>
        <w:t>Estimates of Annualized Government Costs</w:t>
      </w:r>
    </w:p>
    <w:p w:rsidR="00A019C2" w:rsidRPr="008A3E4C" w:rsidRDefault="00A019C2" w:rsidP="00A019C2">
      <w:pPr>
        <w:ind w:left="720" w:hanging="720"/>
        <w:rPr>
          <w:rFonts w:asciiTheme="minorHAnsi" w:hAnsiTheme="minorHAnsi" w:cstheme="minorHAnsi"/>
        </w:rPr>
      </w:pPr>
      <w:r w:rsidRPr="008A3E4C">
        <w:rPr>
          <w:rFonts w:asciiTheme="minorHAnsi" w:hAnsiTheme="minorHAnsi" w:cstheme="minorHAnsi"/>
        </w:rPr>
        <w:t>A.15</w:t>
      </w:r>
      <w:r w:rsidRPr="008A3E4C">
        <w:rPr>
          <w:rFonts w:asciiTheme="minorHAnsi" w:hAnsiTheme="minorHAnsi" w:cstheme="minorHAnsi"/>
        </w:rPr>
        <w:tab/>
        <w:t xml:space="preserve">Changes in </w:t>
      </w:r>
      <w:proofErr w:type="spellStart"/>
      <w:r w:rsidRPr="008A3E4C">
        <w:rPr>
          <w:rFonts w:asciiTheme="minorHAnsi" w:hAnsiTheme="minorHAnsi" w:cstheme="minorHAnsi"/>
        </w:rPr>
        <w:t>Hour</w:t>
      </w:r>
      <w:proofErr w:type="spellEnd"/>
      <w:r w:rsidRPr="008A3E4C">
        <w:rPr>
          <w:rFonts w:asciiTheme="minorHAnsi" w:hAnsiTheme="minorHAnsi" w:cstheme="minorHAnsi"/>
        </w:rPr>
        <w:t xml:space="preserve"> Burden</w:t>
      </w:r>
    </w:p>
    <w:p w:rsidR="00A019C2" w:rsidRPr="008A3E4C" w:rsidRDefault="00A019C2" w:rsidP="00A019C2">
      <w:pPr>
        <w:ind w:left="720" w:hanging="720"/>
        <w:rPr>
          <w:rFonts w:asciiTheme="minorHAnsi" w:hAnsiTheme="minorHAnsi" w:cstheme="minorHAnsi"/>
        </w:rPr>
      </w:pPr>
      <w:r w:rsidRPr="008A3E4C">
        <w:rPr>
          <w:rFonts w:asciiTheme="minorHAnsi" w:hAnsiTheme="minorHAnsi" w:cstheme="minorHAnsi"/>
        </w:rPr>
        <w:t>A.16</w:t>
      </w:r>
      <w:r w:rsidRPr="008A3E4C">
        <w:rPr>
          <w:rFonts w:asciiTheme="minorHAnsi" w:hAnsiTheme="minorHAnsi" w:cstheme="minorHAnsi"/>
        </w:rPr>
        <w:tab/>
        <w:t>Time Schedule, Publication, and Analysis Plans</w:t>
      </w:r>
    </w:p>
    <w:p w:rsidR="00A019C2" w:rsidRPr="008A3E4C" w:rsidRDefault="00A019C2" w:rsidP="00A019C2">
      <w:pPr>
        <w:ind w:left="720" w:hanging="720"/>
        <w:rPr>
          <w:rFonts w:asciiTheme="minorHAnsi" w:hAnsiTheme="minorHAnsi" w:cstheme="minorHAnsi"/>
        </w:rPr>
      </w:pPr>
      <w:r w:rsidRPr="008A3E4C">
        <w:rPr>
          <w:rFonts w:asciiTheme="minorHAnsi" w:hAnsiTheme="minorHAnsi" w:cstheme="minorHAnsi"/>
        </w:rPr>
        <w:t xml:space="preserve">A.17 </w:t>
      </w:r>
      <w:r w:rsidRPr="008A3E4C">
        <w:rPr>
          <w:rFonts w:asciiTheme="minorHAnsi" w:hAnsiTheme="minorHAnsi" w:cstheme="minorHAnsi"/>
        </w:rPr>
        <w:tab/>
        <w:t>Display of Expiration Date for OMB Approval</w:t>
      </w:r>
    </w:p>
    <w:p w:rsidR="00A019C2" w:rsidRPr="008A3E4C" w:rsidRDefault="00A019C2" w:rsidP="00A019C2">
      <w:pPr>
        <w:ind w:left="720" w:hanging="720"/>
        <w:rPr>
          <w:rFonts w:asciiTheme="minorHAnsi" w:hAnsiTheme="minorHAnsi" w:cstheme="minorHAnsi"/>
        </w:rPr>
      </w:pPr>
      <w:r w:rsidRPr="008A3E4C">
        <w:rPr>
          <w:rFonts w:asciiTheme="minorHAnsi" w:hAnsiTheme="minorHAnsi" w:cstheme="minorHAnsi"/>
        </w:rPr>
        <w:t>A.18</w:t>
      </w:r>
      <w:r w:rsidRPr="008A3E4C">
        <w:rPr>
          <w:rFonts w:asciiTheme="minorHAnsi" w:hAnsiTheme="minorHAnsi" w:cstheme="minorHAnsi"/>
        </w:rPr>
        <w:tab/>
        <w:t>Exceptions of Certification Statement</w:t>
      </w:r>
    </w:p>
    <w:p w:rsidR="00A019C2" w:rsidRDefault="00A019C2">
      <w:pPr>
        <w:pStyle w:val="BodyTextIndent"/>
        <w:spacing w:line="480" w:lineRule="auto"/>
        <w:ind w:firstLine="0"/>
      </w:pPr>
    </w:p>
    <w:p w:rsidR="007348EA" w:rsidRDefault="007348EA">
      <w:pPr>
        <w:pStyle w:val="BodyTextIndent"/>
        <w:spacing w:line="480" w:lineRule="auto"/>
        <w:ind w:firstLine="0"/>
      </w:pPr>
    </w:p>
    <w:p w:rsidR="00A019C2" w:rsidRDefault="00A019C2">
      <w:pPr>
        <w:pStyle w:val="BodyTextIndent"/>
        <w:spacing w:line="480" w:lineRule="auto"/>
        <w:ind w:firstLine="0"/>
      </w:pPr>
    </w:p>
    <w:p w:rsidR="00A019C2" w:rsidRDefault="00A019C2">
      <w:pPr>
        <w:pStyle w:val="BodyTextIndent"/>
        <w:spacing w:line="480" w:lineRule="auto"/>
        <w:ind w:firstLine="0"/>
      </w:pPr>
    </w:p>
    <w:p w:rsidR="00A019C2" w:rsidRDefault="00A019C2">
      <w:pPr>
        <w:pStyle w:val="BodyTextIndent"/>
        <w:spacing w:line="480" w:lineRule="auto"/>
        <w:ind w:firstLine="0"/>
      </w:pPr>
    </w:p>
    <w:p w:rsidR="00A019C2" w:rsidRDefault="00A019C2">
      <w:pPr>
        <w:pStyle w:val="BodyTextIndent"/>
        <w:spacing w:line="480" w:lineRule="auto"/>
        <w:ind w:firstLine="0"/>
      </w:pPr>
    </w:p>
    <w:p w:rsidR="00A019C2" w:rsidRDefault="00A019C2">
      <w:pPr>
        <w:pStyle w:val="BodyTextIndent"/>
        <w:spacing w:line="480" w:lineRule="auto"/>
        <w:ind w:firstLine="0"/>
      </w:pPr>
    </w:p>
    <w:p w:rsidR="00A019C2" w:rsidRDefault="00A019C2">
      <w:pPr>
        <w:pStyle w:val="BodyTextIndent"/>
        <w:spacing w:line="480" w:lineRule="auto"/>
        <w:ind w:firstLine="0"/>
      </w:pPr>
    </w:p>
    <w:p w:rsidR="00A019C2" w:rsidRDefault="00A019C2">
      <w:pPr>
        <w:pStyle w:val="BodyTextIndent"/>
        <w:spacing w:line="480" w:lineRule="auto"/>
        <w:ind w:firstLine="0"/>
      </w:pPr>
    </w:p>
    <w:p w:rsidR="00A63CC3" w:rsidRDefault="00A63CC3">
      <w:pPr>
        <w:pStyle w:val="BodyTextIndent"/>
        <w:spacing w:line="480" w:lineRule="auto"/>
        <w:ind w:firstLine="0"/>
      </w:pPr>
    </w:p>
    <w:p w:rsidR="00991791" w:rsidRDefault="00991791" w:rsidP="00991791">
      <w:pPr>
        <w:pStyle w:val="BodyTextIndent"/>
        <w:spacing w:line="480" w:lineRule="auto"/>
        <w:ind w:firstLine="0"/>
        <w:rPr>
          <w:bCs/>
        </w:rPr>
      </w:pPr>
      <w:r w:rsidRPr="00991791">
        <w:rPr>
          <w:bCs/>
        </w:rPr>
        <w:lastRenderedPageBreak/>
        <w:t xml:space="preserve">FNS plans </w:t>
      </w:r>
      <w:r>
        <w:rPr>
          <w:bCs/>
        </w:rPr>
        <w:t>to adhere to the previous terms of clearance which remains in effect to display the expiration date on all electronic versions of this form.  Since we have adhered to the terms of clearance during the last two renewals, we believe the term of clearance is no longer necessary.</w:t>
      </w:r>
    </w:p>
    <w:p w:rsidR="00991791" w:rsidRPr="00991791" w:rsidRDefault="00991791" w:rsidP="00991791">
      <w:pPr>
        <w:pStyle w:val="BodyTextIndent"/>
        <w:spacing w:line="480" w:lineRule="auto"/>
        <w:ind w:firstLine="0"/>
        <w:rPr>
          <w:bCs/>
        </w:rPr>
      </w:pPr>
    </w:p>
    <w:p w:rsidR="00991791" w:rsidRDefault="00991791">
      <w:pPr>
        <w:pStyle w:val="Heading1"/>
        <w:spacing w:line="480" w:lineRule="auto"/>
      </w:pPr>
    </w:p>
    <w:p w:rsidR="003C50F3" w:rsidRDefault="00A76A3A">
      <w:pPr>
        <w:pStyle w:val="Heading1"/>
        <w:spacing w:line="480" w:lineRule="auto"/>
      </w:pPr>
      <w:r>
        <w:t>Justification</w:t>
      </w:r>
    </w:p>
    <w:p w:rsidR="003C50F3" w:rsidRDefault="003C50F3">
      <w:pPr>
        <w:spacing w:line="480" w:lineRule="auto"/>
        <w:rPr>
          <w:b/>
          <w:bCs/>
          <w:u w:val="single"/>
        </w:rPr>
      </w:pPr>
    </w:p>
    <w:p w:rsidR="003C50F3" w:rsidRDefault="003C50F3" w:rsidP="003D0FA6">
      <w:pPr>
        <w:numPr>
          <w:ilvl w:val="0"/>
          <w:numId w:val="1"/>
        </w:numPr>
        <w:tabs>
          <w:tab w:val="clear" w:pos="1080"/>
        </w:tabs>
        <w:spacing w:line="480" w:lineRule="auto"/>
        <w:ind w:left="0" w:firstLine="0"/>
        <w:rPr>
          <w:b/>
          <w:bCs/>
        </w:rPr>
      </w:pPr>
      <w:r>
        <w:rPr>
          <w:b/>
          <w:bCs/>
        </w:rPr>
        <w:t>Explain the circumstances that make the collection of information necessary.</w:t>
      </w:r>
      <w:r w:rsidR="00C8542E">
        <w:rPr>
          <w:b/>
          <w:bCs/>
        </w:rPr>
        <w:t xml:space="preserve">  Identify any legal or administrative requirements that necessitate the collection.  Attach a copy of the appropriate section of each statute and regulation mandating or authorizing the collection of information.</w:t>
      </w:r>
    </w:p>
    <w:p w:rsidR="002D16C5" w:rsidRDefault="002D16C5" w:rsidP="002D16C5">
      <w:pPr>
        <w:pStyle w:val="BodyTextIndent"/>
        <w:spacing w:line="480" w:lineRule="auto"/>
        <w:ind w:firstLine="0"/>
        <w:rPr>
          <w:bCs/>
        </w:rPr>
      </w:pPr>
    </w:p>
    <w:p w:rsidR="00AC0A65" w:rsidRPr="003D0FA6" w:rsidRDefault="00986C33" w:rsidP="003D0FA6">
      <w:pPr>
        <w:pStyle w:val="BodyTextIndent"/>
        <w:spacing w:line="480" w:lineRule="auto"/>
        <w:ind w:firstLine="0"/>
        <w:rPr>
          <w:color w:val="FF0000"/>
        </w:rPr>
      </w:pPr>
      <w:r w:rsidRPr="00986C33">
        <w:rPr>
          <w:bCs/>
        </w:rPr>
        <w:t xml:space="preserve">This is </w:t>
      </w:r>
      <w:r w:rsidR="005454BB">
        <w:rPr>
          <w:bCs/>
        </w:rPr>
        <w:t>an extension</w:t>
      </w:r>
      <w:r w:rsidRPr="00986C33">
        <w:rPr>
          <w:bCs/>
        </w:rPr>
        <w:t xml:space="preserve"> of a currently approved collection.</w:t>
      </w:r>
      <w:r>
        <w:rPr>
          <w:bCs/>
        </w:rPr>
        <w:t xml:space="preserve">  </w:t>
      </w:r>
      <w:r w:rsidR="00AC0A65">
        <w:t>Section 7(d) of the Food and Nutrition Act of 2008, as amended, (the Act) (7 U.S.C. 2016 (d)), requires State agencies to report on their SNAP benefit issuance operations not less than monthly.  Section 11(a) of the Act (7 U.S.C. 2020(a)) requires State agencies to assume responsibility for the issuance, control and accountability of SNAP benefits.</w:t>
      </w:r>
    </w:p>
    <w:p w:rsidR="00AC0A65" w:rsidRDefault="00AC0A65" w:rsidP="00AC0A65">
      <w:pPr>
        <w:spacing w:line="480" w:lineRule="auto"/>
      </w:pPr>
    </w:p>
    <w:p w:rsidR="00AC0A65" w:rsidRDefault="00AC0A65" w:rsidP="00AC0A65">
      <w:pPr>
        <w:spacing w:line="480" w:lineRule="auto"/>
      </w:pPr>
      <w:r>
        <w:t>Regulations at 7 CFR 274.4 (a) and 274.4(b</w:t>
      </w:r>
      <w:proofErr w:type="gramStart"/>
      <w:r>
        <w:t>)(</w:t>
      </w:r>
      <w:proofErr w:type="gramEnd"/>
      <w:r>
        <w:t xml:space="preserve">2) require State agencies to account for all issuance through the reconciliation process and to submit a report on this process using Form FNS-46, Issuance Reconciliation Report.  These reports must be submitted to the Food and Nutrition Service (FNS) monthly and must reach FNS no later than 90 days following the end of each </w:t>
      </w:r>
      <w:r>
        <w:lastRenderedPageBreak/>
        <w:t>report month.  The FNS-46 report reflects the total issuance, returns and unauthorized issuance amounts resulting in the net Federal obligation.</w:t>
      </w:r>
    </w:p>
    <w:p w:rsidR="00AC0A65" w:rsidRDefault="00AC0A65" w:rsidP="00AC0A65">
      <w:pPr>
        <w:spacing w:line="480" w:lineRule="auto"/>
      </w:pPr>
    </w:p>
    <w:p w:rsidR="00C8446A" w:rsidRDefault="00AC0A65" w:rsidP="003D0FA6">
      <w:pPr>
        <w:spacing w:line="480" w:lineRule="auto"/>
      </w:pPr>
      <w:r w:rsidRPr="00731460">
        <w:t>Disaster assistance through SNAP is authorized by sections 402 and 502 of the Robert T. Stafford Disaster Relief and Emergency Assistance Act (42 USC 5121 et seq.) and the temporary emergency provisions contained in Section 5 of the Food and Nutrition Act of 2008, and in 7 CFR Part 280 of the SNAP regulations.  In accordance with 7 CFR 274.4, State agencies shall report SNAP participation and issuance totals to FNS.</w:t>
      </w:r>
      <w:r w:rsidR="005C30F4">
        <w:t xml:space="preserve">  There are no recordkeeping requirements outside the normal business routine for State agencies.</w:t>
      </w:r>
    </w:p>
    <w:p w:rsidR="00C27C49" w:rsidRDefault="00C27C49" w:rsidP="000E44DB">
      <w:pPr>
        <w:pStyle w:val="BodyTextIndent2"/>
        <w:spacing w:line="480" w:lineRule="auto"/>
        <w:ind w:left="0"/>
      </w:pPr>
    </w:p>
    <w:p w:rsidR="00D6717A" w:rsidRPr="00D6717A" w:rsidRDefault="00D6717A" w:rsidP="003F5DE3">
      <w:pPr>
        <w:numPr>
          <w:ilvl w:val="0"/>
          <w:numId w:val="1"/>
        </w:numPr>
        <w:tabs>
          <w:tab w:val="clear" w:pos="1080"/>
        </w:tabs>
        <w:spacing w:line="480" w:lineRule="auto"/>
        <w:ind w:left="0" w:firstLine="0"/>
        <w:rPr>
          <w:b/>
          <w:bCs/>
        </w:rPr>
      </w:pPr>
      <w:r w:rsidRPr="00D6717A">
        <w:rPr>
          <w:b/>
        </w:rPr>
        <w:t>Indicate how, by whom, how frequently, and for what purpose the information is to be used.  Except for a new collection, indicate the actual use the agency has made of the information received from the current collection.</w:t>
      </w:r>
    </w:p>
    <w:p w:rsidR="00CA4FF7" w:rsidRDefault="00CA4FF7" w:rsidP="009B6202">
      <w:pPr>
        <w:pStyle w:val="BodyTextIndent"/>
        <w:spacing w:line="480" w:lineRule="auto"/>
        <w:ind w:left="720" w:firstLine="0"/>
      </w:pPr>
    </w:p>
    <w:p w:rsidR="00604B60" w:rsidRDefault="00E4179F" w:rsidP="003F5DE3">
      <w:pPr>
        <w:pStyle w:val="BodyTextIndent"/>
        <w:spacing w:line="480" w:lineRule="auto"/>
        <w:ind w:firstLine="0"/>
      </w:pPr>
      <w:r>
        <w:t>State</w:t>
      </w:r>
      <w:r w:rsidR="00067072">
        <w:t xml:space="preserve"> welfare agencies (or county welfare agencies under the oversight of the State) certify </w:t>
      </w:r>
      <w:r w:rsidR="00CF4C6C">
        <w:t>eligibilit</w:t>
      </w:r>
      <w:r w:rsidR="00067072">
        <w:t xml:space="preserve">y </w:t>
      </w:r>
      <w:r w:rsidR="00CF4C6C">
        <w:t xml:space="preserve">of </w:t>
      </w:r>
      <w:r w:rsidR="00C72149">
        <w:t>SNAP</w:t>
      </w:r>
      <w:r w:rsidR="00CF4C6C">
        <w:t xml:space="preserve"> applicants</w:t>
      </w:r>
      <w:r w:rsidR="0047571B">
        <w:t xml:space="preserve"> and provide benefits to households.  FNS oversees the operation of State welfare agencies to ensure compliance with Federal law and regulations.  States </w:t>
      </w:r>
      <w:r w:rsidR="00C8446A">
        <w:t xml:space="preserve">issue the benefits using various systems and report </w:t>
      </w:r>
      <w:r w:rsidR="00953D3E">
        <w:t xml:space="preserve">monthly </w:t>
      </w:r>
      <w:r w:rsidR="00C8446A">
        <w:t xml:space="preserve">issuance amounts to FNS by completing electronic FNS-46 reports.  </w:t>
      </w:r>
    </w:p>
    <w:p w:rsidR="00604B60" w:rsidRDefault="00604B60" w:rsidP="00C8446A">
      <w:pPr>
        <w:pStyle w:val="BodyTextIndent"/>
        <w:spacing w:line="480" w:lineRule="auto"/>
        <w:ind w:left="720" w:firstLine="0"/>
      </w:pPr>
    </w:p>
    <w:p w:rsidR="00604B60" w:rsidRDefault="00604B60" w:rsidP="003F5DE3">
      <w:pPr>
        <w:pStyle w:val="BodyTextIndent"/>
        <w:spacing w:line="480" w:lineRule="auto"/>
        <w:ind w:firstLine="0"/>
      </w:pPr>
      <w:r>
        <w:t>The FNS-46 report is a program management report which is used on an ongoing basis to document the reconciliation process by which State agencies compare all issuances</w:t>
      </w:r>
      <w:r w:rsidR="002D16C5">
        <w:t xml:space="preserve">, including Disaster SNAP (D-SNAP) benefits </w:t>
      </w:r>
      <w:r>
        <w:t xml:space="preserve">made during the month to the record for issuance.  The </w:t>
      </w:r>
      <w:r>
        <w:lastRenderedPageBreak/>
        <w:t xml:space="preserve">record-for-issuance is then compared with the master issuance file.  Findings from this comparison shall be reported on the Form FNS-46.  </w:t>
      </w:r>
    </w:p>
    <w:p w:rsidR="00604B60" w:rsidRDefault="00604B60" w:rsidP="00C8446A">
      <w:pPr>
        <w:pStyle w:val="BodyTextIndent"/>
        <w:spacing w:line="480" w:lineRule="auto"/>
        <w:ind w:left="720" w:firstLine="0"/>
      </w:pPr>
    </w:p>
    <w:p w:rsidR="00C8446A" w:rsidRDefault="000B370D" w:rsidP="003F5DE3">
      <w:pPr>
        <w:pStyle w:val="BodyTextIndent"/>
        <w:spacing w:line="480" w:lineRule="auto"/>
        <w:ind w:firstLine="0"/>
      </w:pPr>
      <w:r>
        <w:t xml:space="preserve">The </w:t>
      </w:r>
      <w:r w:rsidR="00604B60">
        <w:t xml:space="preserve">FNS-46 is </w:t>
      </w:r>
      <w:r w:rsidR="002D16C5">
        <w:t xml:space="preserve">also </w:t>
      </w:r>
      <w:r w:rsidR="00604B60">
        <w:t>used as a management tool used for the analysis of other problems in the issuance of Program benefits that are not liabilities of the State agency but are indicators of administrative problem</w:t>
      </w:r>
      <w:r w:rsidR="001F147A">
        <w:t xml:space="preserve">s.  The </w:t>
      </w:r>
      <w:r w:rsidR="00604B60">
        <w:t>FNS-46 report also enables State agencies to identify other acts of fraud and/or waste so that corrective action can be taken</w:t>
      </w:r>
      <w:r>
        <w:t xml:space="preserve">.  The data from the </w:t>
      </w:r>
      <w:r w:rsidR="00C8446A">
        <w:t xml:space="preserve">FNS-46 report is </w:t>
      </w:r>
      <w:r>
        <w:t xml:space="preserve">also </w:t>
      </w:r>
      <w:r w:rsidR="00C8446A">
        <w:t>used for reports to Congress, to establish State issuance liabilities, and to determine national performance measures for Quality Contro</w:t>
      </w:r>
      <w:r>
        <w:t>l</w:t>
      </w:r>
      <w:r w:rsidR="00C8446A">
        <w:t>.</w:t>
      </w:r>
      <w:r w:rsidR="00457238">
        <w:t xml:space="preserve">  </w:t>
      </w:r>
    </w:p>
    <w:p w:rsidR="00C8446A" w:rsidRDefault="00C8446A" w:rsidP="0035570A">
      <w:pPr>
        <w:pStyle w:val="BodyTextIndent"/>
        <w:spacing w:line="480" w:lineRule="auto"/>
        <w:ind w:left="720" w:firstLine="0"/>
      </w:pPr>
    </w:p>
    <w:p w:rsidR="003C50F3" w:rsidRDefault="00D6717A" w:rsidP="003F5DE3">
      <w:pPr>
        <w:pStyle w:val="BodyTextIndent"/>
        <w:numPr>
          <w:ilvl w:val="0"/>
          <w:numId w:val="1"/>
        </w:numPr>
        <w:tabs>
          <w:tab w:val="clear" w:pos="1080"/>
        </w:tabs>
        <w:spacing w:line="480" w:lineRule="auto"/>
        <w:ind w:left="0" w:firstLine="0"/>
        <w:rPr>
          <w:b/>
          <w:bCs/>
        </w:rPr>
      </w:pPr>
      <w:r>
        <w:rPr>
          <w:b/>
          <w:bCs/>
        </w:rPr>
        <w:t>Describe</w:t>
      </w:r>
      <w:r w:rsidRPr="009A3085">
        <w:rPr>
          <w:b/>
        </w:rPr>
        <w:t xml:space="preserv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5F34D4" w:rsidRDefault="005F34D4">
      <w:pPr>
        <w:pStyle w:val="BodyTextIndent"/>
        <w:spacing w:line="480" w:lineRule="auto"/>
        <w:ind w:left="720" w:firstLine="0"/>
      </w:pPr>
    </w:p>
    <w:p w:rsidR="00C61B5F" w:rsidRPr="00A1354F" w:rsidRDefault="00AC0A65" w:rsidP="003F5DE3">
      <w:pPr>
        <w:pStyle w:val="BodyTextIndent"/>
        <w:spacing w:line="480" w:lineRule="auto"/>
        <w:ind w:firstLine="0"/>
      </w:pPr>
      <w:r>
        <w:t>FNS makes every effort to comply</w:t>
      </w:r>
      <w:r w:rsidR="002B4979">
        <w:t xml:space="preserve"> with the E-Government Act,</w:t>
      </w:r>
      <w:r>
        <w:t xml:space="preserve"> 2002 (E-Gov)</w:t>
      </w:r>
      <w:r w:rsidR="00A1354F">
        <w:t xml:space="preserve"> and to provide for alternative submission of information collection.  The collection of information is performed at the State and county levels.  State agencies have the authority to use information technology that best suits the needs of their individual or unique systems of operation to comply with the information collection and individual reporting requirements contained in this submission.  </w:t>
      </w:r>
      <w:r w:rsidR="00C61B5F" w:rsidRPr="00A1354F">
        <w:t xml:space="preserve">As of June 2007, </w:t>
      </w:r>
      <w:r w:rsidR="00C72149" w:rsidRPr="00A1354F">
        <w:t>100</w:t>
      </w:r>
      <w:r w:rsidR="005A0E2A" w:rsidRPr="00A1354F">
        <w:t xml:space="preserve"> </w:t>
      </w:r>
      <w:r w:rsidR="005960F6" w:rsidRPr="00A1354F">
        <w:t>percent of the respondents</w:t>
      </w:r>
      <w:r w:rsidR="00C61B5F" w:rsidRPr="00A1354F">
        <w:t xml:space="preserve"> submitted the </w:t>
      </w:r>
      <w:r w:rsidR="005960F6" w:rsidRPr="00A1354F">
        <w:t xml:space="preserve">FNS-46 </w:t>
      </w:r>
      <w:r w:rsidR="00C61B5F" w:rsidRPr="00A1354F">
        <w:t xml:space="preserve">data </w:t>
      </w:r>
      <w:r w:rsidR="008062D8" w:rsidRPr="00A1354F">
        <w:t>electronically</w:t>
      </w:r>
      <w:r w:rsidR="00E01979">
        <w:t xml:space="preserve"> in the Food Program Reporting System (FPRS) at https://www.fprs.fns.usda.gov.</w:t>
      </w:r>
    </w:p>
    <w:p w:rsidR="00C61B5F" w:rsidRDefault="00C61B5F" w:rsidP="0055276C">
      <w:pPr>
        <w:pStyle w:val="BodyTextIndent"/>
        <w:spacing w:line="480" w:lineRule="auto"/>
        <w:ind w:left="720" w:firstLine="0"/>
      </w:pPr>
    </w:p>
    <w:p w:rsidR="00AD19E1" w:rsidRPr="00AD19E1" w:rsidRDefault="00AD19E1" w:rsidP="003F5DE3">
      <w:pPr>
        <w:pStyle w:val="ListParagraph"/>
        <w:numPr>
          <w:ilvl w:val="0"/>
          <w:numId w:val="1"/>
        </w:numPr>
        <w:tabs>
          <w:tab w:val="clear" w:pos="1080"/>
        </w:tabs>
        <w:spacing w:line="480" w:lineRule="auto"/>
        <w:ind w:left="0" w:firstLine="0"/>
        <w:rPr>
          <w:b/>
        </w:rPr>
      </w:pPr>
      <w:r w:rsidRPr="00AD19E1">
        <w:rPr>
          <w:b/>
        </w:rPr>
        <w:t>Describe efforts to identify duplication.  Show specifically why any similar information already available cannot be used or modified for use for the purpose described in item 2 above.</w:t>
      </w:r>
    </w:p>
    <w:p w:rsidR="00542A46" w:rsidRDefault="00542A46" w:rsidP="00AD19E1">
      <w:pPr>
        <w:pStyle w:val="BodyTextIndent"/>
        <w:spacing w:line="480" w:lineRule="auto"/>
        <w:ind w:firstLine="0"/>
        <w:rPr>
          <w:shd w:val="clear" w:color="auto" w:fill="FFFFFF"/>
        </w:rPr>
      </w:pPr>
    </w:p>
    <w:p w:rsidR="005B346D" w:rsidRPr="00D77E92" w:rsidRDefault="005B346D" w:rsidP="005B346D">
      <w:pPr>
        <w:pStyle w:val="ListParagraph"/>
        <w:spacing w:line="480" w:lineRule="auto"/>
        <w:ind w:left="0"/>
      </w:pPr>
      <w:r w:rsidRPr="00D77E92">
        <w:t xml:space="preserve">There is no similar data collection available.  FNS solely monitors issuance of SNAP benefits. The information required for FNS-46 is not currently reported to </w:t>
      </w:r>
      <w:r>
        <w:t xml:space="preserve">any other entity outside of FNS. </w:t>
      </w:r>
      <w:r w:rsidRPr="00D77E92">
        <w:t>Every effort has been made to avoid duplication. FNS has</w:t>
      </w:r>
      <w:r>
        <w:t xml:space="preserve"> </w:t>
      </w:r>
      <w:r w:rsidRPr="00D77E92">
        <w:t xml:space="preserve">reviewed USDA reporting requirements, state administrative agency reporting requirements and special studies by other government and private agencies. </w:t>
      </w:r>
    </w:p>
    <w:p w:rsidR="00D04299" w:rsidRDefault="00D04299" w:rsidP="00372CCA">
      <w:pPr>
        <w:pStyle w:val="BodyTextIndent"/>
        <w:spacing w:line="480" w:lineRule="auto"/>
        <w:ind w:left="720" w:firstLine="0"/>
        <w:rPr>
          <w:shd w:val="clear" w:color="auto" w:fill="FFFFFF"/>
        </w:rPr>
      </w:pPr>
    </w:p>
    <w:p w:rsidR="00D6717A" w:rsidRPr="00D6717A" w:rsidRDefault="00D6717A" w:rsidP="003F5DE3">
      <w:pPr>
        <w:pStyle w:val="BodyTextIndent"/>
        <w:numPr>
          <w:ilvl w:val="0"/>
          <w:numId w:val="1"/>
        </w:numPr>
        <w:tabs>
          <w:tab w:val="clear" w:pos="1080"/>
        </w:tabs>
        <w:spacing w:line="480" w:lineRule="auto"/>
        <w:ind w:left="0" w:firstLine="0"/>
        <w:rPr>
          <w:b/>
          <w:bCs/>
        </w:rPr>
      </w:pPr>
      <w:r w:rsidRPr="00D6717A">
        <w:rPr>
          <w:b/>
        </w:rPr>
        <w:t>If the collection of information impacts small businesses or other small entities, describe any methods used to minimize burden.</w:t>
      </w:r>
    </w:p>
    <w:p w:rsidR="003C50F3" w:rsidRDefault="003C50F3">
      <w:pPr>
        <w:pStyle w:val="BodyTextIndent"/>
        <w:spacing w:line="480" w:lineRule="auto"/>
      </w:pPr>
    </w:p>
    <w:p w:rsidR="005B346D" w:rsidRDefault="006266FE" w:rsidP="005B346D">
      <w:pPr>
        <w:spacing w:line="480" w:lineRule="auto"/>
      </w:pPr>
      <w:r>
        <w:t xml:space="preserve">This </w:t>
      </w:r>
      <w:r w:rsidR="00E920EB">
        <w:t>information collection d</w:t>
      </w:r>
      <w:r>
        <w:t>oes n</w:t>
      </w:r>
      <w:r w:rsidR="00E920EB">
        <w:t xml:space="preserve">ot </w:t>
      </w:r>
      <w:r w:rsidR="00BD5097">
        <w:t xml:space="preserve">adversely impact </w:t>
      </w:r>
      <w:r w:rsidR="00E920EB">
        <w:t>small business or other small entitie</w:t>
      </w:r>
      <w:r w:rsidR="00F47790">
        <w:t xml:space="preserve">s.  Information collected is </w:t>
      </w:r>
      <w:r w:rsidR="00E920EB">
        <w:t xml:space="preserve">limited to </w:t>
      </w:r>
      <w:r w:rsidR="008F403E">
        <w:t xml:space="preserve">what is necessary to comply with </w:t>
      </w:r>
      <w:r w:rsidR="00E920EB">
        <w:t xml:space="preserve">statutory </w:t>
      </w:r>
      <w:r w:rsidR="00E23602">
        <w:t>provisions</w:t>
      </w:r>
      <w:r w:rsidR="008F403E">
        <w:t xml:space="preserve"> </w:t>
      </w:r>
      <w:r w:rsidR="00E23602">
        <w:t>and to protect program integrity without imposing undue burden on respondents.</w:t>
      </w:r>
      <w:r w:rsidR="005B346D">
        <w:t xml:space="preserve">  </w:t>
      </w:r>
      <w:r w:rsidR="005B346D" w:rsidRPr="008E28C7">
        <w:t xml:space="preserve">All </w:t>
      </w:r>
      <w:r w:rsidR="005B346D">
        <w:t xml:space="preserve">54 </w:t>
      </w:r>
      <w:r w:rsidR="005B346D" w:rsidRPr="008E28C7">
        <w:t>State agencies deliver the same program benefits and perform the same function regardless of population size.  Thus, they maintain the same kinds of information on f</w:t>
      </w:r>
      <w:r w:rsidR="005B346D">
        <w:t>ile</w:t>
      </w:r>
      <w:r w:rsidR="005B346D" w:rsidRPr="009738AB">
        <w:t xml:space="preserve"> </w:t>
      </w:r>
      <w:r w:rsidR="005B346D" w:rsidRPr="00D6228B">
        <w:t>and of these respondents none are small entities.</w:t>
      </w:r>
      <w:r w:rsidR="005B346D" w:rsidRPr="008E28C7">
        <w:t xml:space="preserve"> </w:t>
      </w:r>
      <w:r w:rsidR="005B346D" w:rsidRPr="008E28C7">
        <w:tab/>
      </w:r>
    </w:p>
    <w:p w:rsidR="00E23602" w:rsidRDefault="00E23602" w:rsidP="005235F4">
      <w:pPr>
        <w:pStyle w:val="BodyTextIndent"/>
        <w:spacing w:line="480" w:lineRule="auto"/>
        <w:ind w:left="720" w:firstLine="0"/>
      </w:pPr>
    </w:p>
    <w:p w:rsidR="003C50F3" w:rsidRDefault="00D6717A" w:rsidP="003F5DE3">
      <w:pPr>
        <w:pStyle w:val="BodyTextIndent"/>
        <w:numPr>
          <w:ilvl w:val="0"/>
          <w:numId w:val="1"/>
        </w:numPr>
        <w:tabs>
          <w:tab w:val="clear" w:pos="1080"/>
        </w:tabs>
        <w:spacing w:line="480" w:lineRule="auto"/>
        <w:ind w:left="-90" w:firstLine="90"/>
      </w:pPr>
      <w:r>
        <w:rPr>
          <w:b/>
          <w:bCs/>
        </w:rPr>
        <w:lastRenderedPageBreak/>
        <w:t>Describe</w:t>
      </w:r>
      <w:r w:rsidRPr="009A3085">
        <w:rPr>
          <w:b/>
        </w:rPr>
        <w:t xml:space="preserve"> the consequence to Federal program or policy activities if the collection is not conducted or is conducted less frequently, as well as any technical or legal obstacles to reducing burden.</w:t>
      </w:r>
    </w:p>
    <w:p w:rsidR="003F5DE3" w:rsidRDefault="003F5DE3" w:rsidP="003E5C80">
      <w:pPr>
        <w:pStyle w:val="BodyTextIndent"/>
        <w:spacing w:line="480" w:lineRule="auto"/>
        <w:ind w:left="720" w:firstLine="0"/>
      </w:pPr>
    </w:p>
    <w:p w:rsidR="003E5C80" w:rsidRDefault="005B346D" w:rsidP="003F5DE3">
      <w:pPr>
        <w:pStyle w:val="BodyTextIndent"/>
        <w:spacing w:line="480" w:lineRule="auto"/>
        <w:ind w:firstLine="0"/>
      </w:pPr>
      <w:r>
        <w:t xml:space="preserve">This is </w:t>
      </w:r>
      <w:proofErr w:type="gramStart"/>
      <w:r>
        <w:t>a</w:t>
      </w:r>
      <w:proofErr w:type="gramEnd"/>
      <w:r>
        <w:t xml:space="preserve"> on-going information collection.  </w:t>
      </w:r>
      <w:r w:rsidR="002F41D2">
        <w:t>Reporting points are required to complete and submit Form FNS-46 on a monthly basis within 90 days from the end of the report month.  We expect a 100 percent response rate.  F</w:t>
      </w:r>
      <w:r w:rsidR="00487E67">
        <w:t xml:space="preserve">ailure </w:t>
      </w:r>
      <w:r w:rsidR="002F41D2">
        <w:t xml:space="preserve">to respond constitutes a violation of program regulations and the Act for which State agencies </w:t>
      </w:r>
      <w:r w:rsidR="00487E67">
        <w:t xml:space="preserve">may be sanctioned.  </w:t>
      </w:r>
      <w:r w:rsidR="00B0069E">
        <w:t>Only a change to legislation would authorize less frequent reportin</w:t>
      </w:r>
      <w:r w:rsidR="00687BF4">
        <w:t>g.</w:t>
      </w:r>
    </w:p>
    <w:p w:rsidR="004F2AFE" w:rsidRDefault="004F2AFE" w:rsidP="003E5C80">
      <w:pPr>
        <w:pStyle w:val="BodyTextIndent"/>
        <w:spacing w:line="480" w:lineRule="auto"/>
        <w:ind w:left="720" w:firstLine="0"/>
      </w:pPr>
    </w:p>
    <w:p w:rsidR="00E5243D" w:rsidRPr="00DB67CF" w:rsidRDefault="003C50F3" w:rsidP="003F5DE3">
      <w:pPr>
        <w:pStyle w:val="BodyTextIndent"/>
        <w:numPr>
          <w:ilvl w:val="0"/>
          <w:numId w:val="1"/>
        </w:numPr>
        <w:tabs>
          <w:tab w:val="clear" w:pos="1080"/>
        </w:tabs>
        <w:spacing w:line="480" w:lineRule="auto"/>
        <w:ind w:left="0" w:firstLine="0"/>
        <w:rPr>
          <w:b/>
          <w:bCs/>
        </w:rPr>
      </w:pPr>
      <w:r>
        <w:rPr>
          <w:b/>
          <w:bCs/>
        </w:rPr>
        <w:t xml:space="preserve">Explain </w:t>
      </w:r>
      <w:r w:rsidR="00D6717A" w:rsidRPr="00E5243D">
        <w:rPr>
          <w:b/>
        </w:rPr>
        <w:t>any special circumstances that would cause an information collecti</w:t>
      </w:r>
      <w:r w:rsidR="00D6717A" w:rsidRPr="00E5243D">
        <w:rPr>
          <w:b/>
        </w:rPr>
        <w:softHyphen/>
        <w:t>on to be con</w:t>
      </w:r>
      <w:r w:rsidR="00D6717A" w:rsidRPr="00E5243D">
        <w:rPr>
          <w:b/>
        </w:rPr>
        <w:softHyphen/>
        <w:t>ducted in a manner:</w:t>
      </w:r>
      <w:r w:rsidR="00DB67CF">
        <w:rPr>
          <w:b/>
        </w:rPr>
        <w:t xml:space="preserve">  </w:t>
      </w:r>
    </w:p>
    <w:p w:rsidR="00DB67CF" w:rsidRPr="009A3085" w:rsidRDefault="00DB67CF" w:rsidP="00DB67CF">
      <w:pPr>
        <w:numPr>
          <w:ilvl w:val="0"/>
          <w:numId w:val="13"/>
        </w:numPr>
        <w:tabs>
          <w:tab w:val="clear" w:pos="360"/>
        </w:tabs>
        <w:spacing w:after="80"/>
        <w:ind w:left="1170" w:hanging="450"/>
        <w:rPr>
          <w:b/>
        </w:rPr>
      </w:pPr>
      <w:r w:rsidRPr="009A3085">
        <w:rPr>
          <w:b/>
        </w:rPr>
        <w:t>requiring respondents to report informa</w:t>
      </w:r>
      <w:r w:rsidRPr="009A3085">
        <w:rPr>
          <w:b/>
        </w:rPr>
        <w:softHyphen/>
        <w:t>tion to the agency more often than quarterly;</w:t>
      </w:r>
    </w:p>
    <w:p w:rsidR="00DB67CF" w:rsidRPr="009A3085" w:rsidRDefault="00DB67CF" w:rsidP="00DB67CF">
      <w:pPr>
        <w:numPr>
          <w:ilvl w:val="0"/>
          <w:numId w:val="14"/>
        </w:numPr>
        <w:tabs>
          <w:tab w:val="clear" w:pos="360"/>
        </w:tabs>
        <w:spacing w:after="80"/>
        <w:ind w:left="1170" w:hanging="450"/>
        <w:rPr>
          <w:b/>
        </w:rPr>
      </w:pPr>
      <w:r w:rsidRPr="009A3085">
        <w:rPr>
          <w:b/>
        </w:rPr>
        <w:t>requiring respondents to prepare a writ</w:t>
      </w:r>
      <w:r w:rsidRPr="009A3085">
        <w:rPr>
          <w:b/>
        </w:rPr>
        <w:softHyphen/>
        <w:t>ten response to a collection of infor</w:t>
      </w:r>
      <w:r w:rsidRPr="009A3085">
        <w:rPr>
          <w:b/>
        </w:rPr>
        <w:softHyphen/>
        <w:t>ma</w:t>
      </w:r>
      <w:r w:rsidRPr="009A3085">
        <w:rPr>
          <w:b/>
        </w:rPr>
        <w:softHyphen/>
        <w:t>tion in fewer than 30 days after receipt of it;</w:t>
      </w:r>
    </w:p>
    <w:p w:rsidR="00DB67CF" w:rsidRPr="009A3085" w:rsidRDefault="00DB67CF" w:rsidP="00DB67CF">
      <w:pPr>
        <w:numPr>
          <w:ilvl w:val="0"/>
          <w:numId w:val="15"/>
        </w:numPr>
        <w:tabs>
          <w:tab w:val="clear" w:pos="360"/>
        </w:tabs>
        <w:spacing w:after="80"/>
        <w:ind w:left="1170" w:hanging="450"/>
        <w:rPr>
          <w:b/>
        </w:rPr>
      </w:pPr>
      <w:r w:rsidRPr="009A3085">
        <w:rPr>
          <w:b/>
        </w:rPr>
        <w:t>requiring respondents to submit more than an original and two copies of any docu</w:t>
      </w:r>
      <w:r w:rsidRPr="009A3085">
        <w:rPr>
          <w:b/>
        </w:rPr>
        <w:softHyphen/>
        <w:t>ment;</w:t>
      </w:r>
    </w:p>
    <w:p w:rsidR="00DB67CF" w:rsidRPr="009A3085" w:rsidRDefault="00DB67CF" w:rsidP="00DB67CF">
      <w:pPr>
        <w:numPr>
          <w:ilvl w:val="0"/>
          <w:numId w:val="16"/>
        </w:numPr>
        <w:tabs>
          <w:tab w:val="clear" w:pos="360"/>
        </w:tabs>
        <w:spacing w:after="80"/>
        <w:ind w:left="1170" w:hanging="450"/>
        <w:rPr>
          <w:b/>
        </w:rPr>
      </w:pPr>
      <w:r w:rsidRPr="009A3085">
        <w:rPr>
          <w:b/>
        </w:rPr>
        <w:t>requiring respondents to retain re</w:t>
      </w:r>
      <w:r w:rsidRPr="009A3085">
        <w:rPr>
          <w:b/>
        </w:rPr>
        <w:softHyphen/>
        <w:t>cords, other than health, medical, governm</w:t>
      </w:r>
      <w:r w:rsidRPr="009A3085">
        <w:rPr>
          <w:b/>
        </w:rPr>
        <w:softHyphen/>
        <w:t>ent contract, grant-in-aid, or tax records for more than three years;</w:t>
      </w:r>
    </w:p>
    <w:p w:rsidR="00DB67CF" w:rsidRPr="009A3085" w:rsidRDefault="00DB67CF" w:rsidP="00DB67CF">
      <w:pPr>
        <w:numPr>
          <w:ilvl w:val="0"/>
          <w:numId w:val="17"/>
        </w:numPr>
        <w:tabs>
          <w:tab w:val="clear" w:pos="360"/>
        </w:tabs>
        <w:spacing w:after="80"/>
        <w:ind w:left="1170" w:hanging="450"/>
        <w:rPr>
          <w:b/>
        </w:rPr>
      </w:pPr>
      <w:r w:rsidRPr="009A3085">
        <w:rPr>
          <w:b/>
        </w:rPr>
        <w:t>in connection with a statisti</w:t>
      </w:r>
      <w:r w:rsidRPr="009A3085">
        <w:rPr>
          <w:b/>
        </w:rPr>
        <w:softHyphen/>
        <w:t>cal sur</w:t>
      </w:r>
      <w:r w:rsidRPr="009A3085">
        <w:rPr>
          <w:b/>
        </w:rPr>
        <w:softHyphen/>
        <w:t>vey, that is not de</w:t>
      </w:r>
      <w:r w:rsidRPr="009A3085">
        <w:rPr>
          <w:b/>
        </w:rPr>
        <w:softHyphen/>
        <w:t>signed to produce valid and reli</w:t>
      </w:r>
      <w:r w:rsidRPr="009A3085">
        <w:rPr>
          <w:b/>
        </w:rPr>
        <w:softHyphen/>
        <w:t>able results that can be general</w:t>
      </w:r>
      <w:r w:rsidRPr="009A3085">
        <w:rPr>
          <w:b/>
        </w:rPr>
        <w:softHyphen/>
        <w:t>ized to the uni</w:t>
      </w:r>
      <w:r w:rsidRPr="009A3085">
        <w:rPr>
          <w:b/>
        </w:rPr>
        <w:softHyphen/>
        <w:t>verse of study;</w:t>
      </w:r>
    </w:p>
    <w:p w:rsidR="00DB67CF" w:rsidRPr="009A3085" w:rsidRDefault="00DB67CF" w:rsidP="00DB67CF">
      <w:pPr>
        <w:numPr>
          <w:ilvl w:val="0"/>
          <w:numId w:val="18"/>
        </w:numPr>
        <w:tabs>
          <w:tab w:val="clear" w:pos="360"/>
        </w:tabs>
        <w:spacing w:after="80"/>
        <w:ind w:left="1170" w:hanging="450"/>
        <w:rPr>
          <w:b/>
        </w:rPr>
      </w:pPr>
      <w:r w:rsidRPr="009A3085">
        <w:rPr>
          <w:b/>
        </w:rPr>
        <w:t>requiring the use of a statis</w:t>
      </w:r>
      <w:r w:rsidRPr="009A3085">
        <w:rPr>
          <w:b/>
        </w:rPr>
        <w:softHyphen/>
        <w:t>tical data classi</w:t>
      </w:r>
      <w:r w:rsidRPr="009A3085">
        <w:rPr>
          <w:b/>
        </w:rPr>
        <w:softHyphen/>
        <w:t>fication that has not been re</w:t>
      </w:r>
      <w:r w:rsidRPr="009A3085">
        <w:rPr>
          <w:b/>
        </w:rPr>
        <w:softHyphen/>
        <w:t>vie</w:t>
      </w:r>
      <w:r w:rsidRPr="009A3085">
        <w:rPr>
          <w:b/>
        </w:rPr>
        <w:softHyphen/>
        <w:t>wed and approved by OMB;</w:t>
      </w:r>
    </w:p>
    <w:p w:rsidR="00DB67CF" w:rsidRPr="009A3085" w:rsidRDefault="00DB67CF" w:rsidP="00DB67CF">
      <w:pPr>
        <w:numPr>
          <w:ilvl w:val="0"/>
          <w:numId w:val="18"/>
        </w:numPr>
        <w:tabs>
          <w:tab w:val="clear" w:pos="360"/>
        </w:tabs>
        <w:spacing w:after="80"/>
        <w:ind w:left="1170" w:hanging="450"/>
        <w:rPr>
          <w:b/>
        </w:rPr>
      </w:pPr>
      <w:r w:rsidRPr="009A3085">
        <w:rPr>
          <w:b/>
        </w:rPr>
        <w:t>that includes a pledge of confiden</w:t>
      </w:r>
      <w:r w:rsidRPr="009A3085">
        <w:rPr>
          <w:b/>
        </w:rPr>
        <w:softHyphen/>
        <w:t>tiali</w:t>
      </w:r>
      <w:r w:rsidRPr="009A3085">
        <w:rPr>
          <w:b/>
        </w:rPr>
        <w:softHyphen/>
        <w:t>ty that is not supported by au</w:t>
      </w:r>
      <w:r w:rsidRPr="009A3085">
        <w:rPr>
          <w:b/>
        </w:rPr>
        <w:softHyphen/>
        <w:t>thority estab</w:t>
      </w:r>
      <w:r w:rsidRPr="009A3085">
        <w:rPr>
          <w:b/>
        </w:rPr>
        <w:softHyphen/>
        <w:t>lished in statute or regu</w:t>
      </w:r>
      <w:r w:rsidRPr="009A3085">
        <w:rPr>
          <w:b/>
        </w:rPr>
        <w:softHyphen/>
        <w:t>la</w:t>
      </w:r>
      <w:r w:rsidRPr="009A3085">
        <w:rPr>
          <w:b/>
        </w:rPr>
        <w:softHyphen/>
        <w:t>tion, that is not sup</w:t>
      </w:r>
      <w:r w:rsidRPr="009A3085">
        <w:rPr>
          <w:b/>
        </w:rPr>
        <w:softHyphen/>
        <w:t>ported by dis</w:t>
      </w:r>
      <w:r w:rsidRPr="009A3085">
        <w:rPr>
          <w:b/>
        </w:rPr>
        <w:softHyphen/>
        <w:t>closure and data security policies that are consistent with the pledge, or which unneces</w:t>
      </w:r>
      <w:r w:rsidRPr="009A3085">
        <w:rPr>
          <w:b/>
        </w:rPr>
        <w:softHyphen/>
        <w:t>sarily impedes shar</w:t>
      </w:r>
      <w:r w:rsidRPr="009A3085">
        <w:rPr>
          <w:b/>
        </w:rPr>
        <w:softHyphen/>
        <w:t>ing of data with other agencies for com</w:t>
      </w:r>
      <w:r w:rsidRPr="009A3085">
        <w:rPr>
          <w:b/>
        </w:rPr>
        <w:softHyphen/>
        <w:t>patible confiden</w:t>
      </w:r>
      <w:r w:rsidRPr="009A3085">
        <w:rPr>
          <w:b/>
        </w:rPr>
        <w:softHyphen/>
        <w:t>tial use; or</w:t>
      </w:r>
    </w:p>
    <w:p w:rsidR="00DB67CF" w:rsidRPr="00A16D5C" w:rsidRDefault="00DB67CF" w:rsidP="00A16D5C">
      <w:pPr>
        <w:numPr>
          <w:ilvl w:val="0"/>
          <w:numId w:val="18"/>
        </w:numPr>
        <w:tabs>
          <w:tab w:val="clear" w:pos="360"/>
        </w:tabs>
        <w:spacing w:after="80"/>
        <w:ind w:left="1170" w:hanging="450"/>
        <w:rPr>
          <w:b/>
        </w:rPr>
      </w:pPr>
      <w:r w:rsidRPr="009A3085">
        <w:rPr>
          <w:b/>
        </w:rPr>
        <w:t>requiring respondents to submit propri</w:t>
      </w:r>
      <w:r w:rsidRPr="009A3085">
        <w:rPr>
          <w:b/>
        </w:rPr>
        <w:softHyphen/>
        <w:t>etary trade secret, or other confidential information unless the agency can demon</w:t>
      </w:r>
      <w:r w:rsidRPr="009A3085">
        <w:rPr>
          <w:b/>
        </w:rPr>
        <w:softHyphen/>
        <w:t>strate that it has instituted procedures to protect the information's confidentiality to the extent permit</w:t>
      </w:r>
      <w:r w:rsidRPr="009A3085">
        <w:rPr>
          <w:b/>
        </w:rPr>
        <w:softHyphen/>
        <w:t>ted by law</w:t>
      </w:r>
      <w:r w:rsidR="00A16D5C">
        <w:rPr>
          <w:b/>
        </w:rPr>
        <w:t>.</w:t>
      </w:r>
    </w:p>
    <w:p w:rsidR="003C50F3" w:rsidRDefault="003C50F3">
      <w:pPr>
        <w:pStyle w:val="BodyTextIndent"/>
        <w:spacing w:line="480" w:lineRule="auto"/>
      </w:pPr>
    </w:p>
    <w:p w:rsidR="003C50F3" w:rsidRDefault="003C50F3" w:rsidP="00EB7585">
      <w:pPr>
        <w:pStyle w:val="BodyTextIndent"/>
        <w:spacing w:line="480" w:lineRule="auto"/>
        <w:ind w:firstLine="0"/>
      </w:pPr>
      <w:r>
        <w:lastRenderedPageBreak/>
        <w:t>There are no special circumstances that would require information collection to be</w:t>
      </w:r>
      <w:r w:rsidR="00E77642">
        <w:t xml:space="preserve"> </w:t>
      </w:r>
      <w:r w:rsidR="00AF597C">
        <w:t xml:space="preserve">conducted </w:t>
      </w:r>
      <w:r w:rsidR="00BC4920">
        <w:t>in a manner that is i</w:t>
      </w:r>
      <w:r>
        <w:t>nconsistent with 5 CFR 1320.</w:t>
      </w:r>
      <w:r w:rsidR="0012025E">
        <w:t>5</w:t>
      </w:r>
      <w:r>
        <w:t>.</w:t>
      </w:r>
    </w:p>
    <w:p w:rsidR="003C50F3" w:rsidRDefault="003C50F3">
      <w:pPr>
        <w:pStyle w:val="BodyTextIndent"/>
        <w:spacing w:line="480" w:lineRule="auto"/>
      </w:pPr>
    </w:p>
    <w:p w:rsidR="003C50F3" w:rsidRDefault="00C54466" w:rsidP="00EB7585">
      <w:pPr>
        <w:pStyle w:val="BodyTextIndent"/>
        <w:numPr>
          <w:ilvl w:val="0"/>
          <w:numId w:val="1"/>
        </w:numPr>
        <w:tabs>
          <w:tab w:val="clear" w:pos="1080"/>
        </w:tabs>
        <w:spacing w:line="480" w:lineRule="auto"/>
        <w:ind w:left="0" w:firstLine="0"/>
        <w:rPr>
          <w:b/>
          <w:bCs/>
        </w:rPr>
      </w:pPr>
      <w:bookmarkStart w:id="0" w:name="OLE_LINK4"/>
      <w:bookmarkStart w:id="1" w:name="OLE_LINK5"/>
      <w:r w:rsidRPr="009A3085">
        <w:rPr>
          <w:b/>
        </w:rPr>
        <w:t>If applicable, provide a copy and identify the date and page number of publication in the Federal Register of the agency's notice, soliciting comments on the information collection prior to submission to OMB.   Summarize public comments received in response to that notice and describe actions taken by the agency in response to these comments</w:t>
      </w:r>
      <w:r w:rsidR="003C50F3">
        <w:rPr>
          <w:b/>
          <w:bCs/>
        </w:rPr>
        <w:t>.</w:t>
      </w:r>
    </w:p>
    <w:p w:rsidR="00EB7585" w:rsidRDefault="00EB7585" w:rsidP="00653896">
      <w:pPr>
        <w:pStyle w:val="BodyTextIndent"/>
        <w:spacing w:line="480" w:lineRule="auto"/>
        <w:ind w:left="720" w:firstLine="0"/>
        <w:rPr>
          <w:bCs/>
        </w:rPr>
      </w:pPr>
    </w:p>
    <w:p w:rsidR="00653896" w:rsidRDefault="00653896" w:rsidP="00EB7585">
      <w:pPr>
        <w:pStyle w:val="BodyTextIndent"/>
        <w:spacing w:line="480" w:lineRule="auto"/>
        <w:ind w:firstLine="0"/>
        <w:rPr>
          <w:b/>
          <w:bCs/>
        </w:rPr>
      </w:pPr>
      <w:r w:rsidRPr="00653896">
        <w:rPr>
          <w:bCs/>
        </w:rPr>
        <w:t xml:space="preserve">A 60-day </w:t>
      </w:r>
      <w:r w:rsidRPr="00653896">
        <w:t>notice</w:t>
      </w:r>
      <w:r>
        <w:t xml:space="preserve"> was published in the Federal Register on September 17, 2013 at </w:t>
      </w:r>
      <w:r w:rsidRPr="009543BC">
        <w:t>78 FR 57127</w:t>
      </w:r>
      <w:r>
        <w:t>.  No public comments were received in response to this notice.</w:t>
      </w:r>
    </w:p>
    <w:p w:rsidR="00653896" w:rsidRDefault="00653896" w:rsidP="00653896">
      <w:pPr>
        <w:pStyle w:val="BodyTextIndent"/>
        <w:spacing w:line="480" w:lineRule="auto"/>
        <w:rPr>
          <w:b/>
          <w:bCs/>
        </w:rPr>
      </w:pPr>
    </w:p>
    <w:bookmarkEnd w:id="0"/>
    <w:bookmarkEnd w:id="1"/>
    <w:p w:rsidR="00153224" w:rsidRPr="00C54466" w:rsidRDefault="00C54466">
      <w:pPr>
        <w:pStyle w:val="BodyTextIndent"/>
        <w:spacing w:line="480" w:lineRule="auto"/>
        <w:ind w:left="720" w:firstLine="0"/>
        <w:rPr>
          <w:b/>
        </w:rPr>
      </w:pPr>
      <w:r w:rsidRPr="00C54466">
        <w:rPr>
          <w:b/>
        </w:rPr>
        <w:t>Describe efforts to consult with persons outside the agency to obtain their views on the availability of data, frequency of collection, the clarity of instructions and recordkeeping, disclosure, or reporting form, and on the data elements to be recorded, disclosed, or reported.</w:t>
      </w:r>
    </w:p>
    <w:p w:rsidR="00653896" w:rsidRDefault="00653896">
      <w:pPr>
        <w:pStyle w:val="BodyTextIndent"/>
        <w:spacing w:line="480" w:lineRule="auto"/>
        <w:ind w:left="720" w:firstLine="0"/>
      </w:pPr>
    </w:p>
    <w:p w:rsidR="00CB1F4B" w:rsidRDefault="00653896">
      <w:pPr>
        <w:pStyle w:val="BodyTextIndent"/>
        <w:spacing w:line="480" w:lineRule="auto"/>
        <w:ind w:left="720" w:firstLine="0"/>
      </w:pPr>
      <w:r>
        <w:t>FNS consulted</w:t>
      </w:r>
      <w:r w:rsidR="004249DE">
        <w:t xml:space="preserve"> with </w:t>
      </w:r>
      <w:r w:rsidR="002F41D2">
        <w:t xml:space="preserve">Regional Offices and State </w:t>
      </w:r>
      <w:r w:rsidR="004249DE">
        <w:t xml:space="preserve">agencies to ascertain </w:t>
      </w:r>
      <w:r w:rsidR="00165200">
        <w:t xml:space="preserve">the estimated </w:t>
      </w:r>
      <w:r w:rsidR="004249DE">
        <w:t xml:space="preserve">amount of administrative staff time </w:t>
      </w:r>
      <w:r w:rsidR="00657586">
        <w:t xml:space="preserve">that is </w:t>
      </w:r>
      <w:r w:rsidR="004249DE">
        <w:t>needed each month to perform the</w:t>
      </w:r>
      <w:r w:rsidR="00657586">
        <w:t xml:space="preserve"> information </w:t>
      </w:r>
      <w:r w:rsidR="004249DE">
        <w:t>collection functions</w:t>
      </w:r>
      <w:r w:rsidR="007C6799">
        <w:t>.</w:t>
      </w:r>
    </w:p>
    <w:p w:rsidR="00C27C49" w:rsidRDefault="00C27C49">
      <w:pPr>
        <w:pStyle w:val="BodyTextIndent"/>
        <w:spacing w:line="480" w:lineRule="auto"/>
        <w:ind w:left="720" w:firstLine="0"/>
      </w:pPr>
    </w:p>
    <w:p w:rsidR="003C50F3" w:rsidRDefault="00C54466" w:rsidP="00EB7585">
      <w:pPr>
        <w:pStyle w:val="BodyTextIndent"/>
        <w:numPr>
          <w:ilvl w:val="0"/>
          <w:numId w:val="1"/>
        </w:numPr>
        <w:tabs>
          <w:tab w:val="clear" w:pos="1080"/>
        </w:tabs>
        <w:spacing w:line="480" w:lineRule="auto"/>
        <w:ind w:left="0" w:firstLine="0"/>
        <w:rPr>
          <w:b/>
          <w:bCs/>
        </w:rPr>
      </w:pPr>
      <w:r w:rsidRPr="009A3085">
        <w:rPr>
          <w:b/>
        </w:rPr>
        <w:t>Explain any decision to provide any payment or gift to respondents, other than rem</w:t>
      </w:r>
      <w:r>
        <w:rPr>
          <w:b/>
        </w:rPr>
        <w:t>un</w:t>
      </w:r>
      <w:r w:rsidRPr="009A3085">
        <w:rPr>
          <w:b/>
        </w:rPr>
        <w:t>eration of contractors or grantees.</w:t>
      </w:r>
    </w:p>
    <w:p w:rsidR="008E5CA2" w:rsidRDefault="008E5CA2">
      <w:pPr>
        <w:pStyle w:val="BodyTextIndent"/>
        <w:spacing w:line="480" w:lineRule="auto"/>
        <w:ind w:left="720" w:firstLine="0"/>
      </w:pPr>
    </w:p>
    <w:p w:rsidR="003C50F3" w:rsidRDefault="00067C34" w:rsidP="00EB7585">
      <w:pPr>
        <w:pStyle w:val="BodyTextIndent"/>
        <w:spacing w:line="480" w:lineRule="auto"/>
        <w:ind w:firstLine="0"/>
      </w:pPr>
      <w:r>
        <w:lastRenderedPageBreak/>
        <w:t>W</w:t>
      </w:r>
      <w:r w:rsidR="00204E38">
        <w:t xml:space="preserve">e do not provide any payment or </w:t>
      </w:r>
      <w:r w:rsidR="003C50F3">
        <w:t xml:space="preserve">gifts to </w:t>
      </w:r>
      <w:r w:rsidR="0011189B">
        <w:t xml:space="preserve">the respondents </w:t>
      </w:r>
      <w:r w:rsidR="00274329">
        <w:t>for their</w:t>
      </w:r>
      <w:r w:rsidR="00B82FFB">
        <w:t xml:space="preserve"> </w:t>
      </w:r>
      <w:r w:rsidR="008E5CA2">
        <w:t xml:space="preserve">submission </w:t>
      </w:r>
      <w:r w:rsidR="00B82FFB">
        <w:t>of data</w:t>
      </w:r>
      <w:r w:rsidR="006C3750">
        <w:t xml:space="preserve"> or </w:t>
      </w:r>
      <w:r w:rsidR="00274329">
        <w:t>information collection.</w:t>
      </w:r>
    </w:p>
    <w:p w:rsidR="00314059" w:rsidRDefault="00314059">
      <w:pPr>
        <w:pStyle w:val="BodyTextIndent"/>
        <w:spacing w:line="480" w:lineRule="auto"/>
        <w:ind w:left="720" w:firstLine="0"/>
      </w:pPr>
    </w:p>
    <w:p w:rsidR="003C50F3" w:rsidRDefault="00C54466" w:rsidP="00EB7585">
      <w:pPr>
        <w:pStyle w:val="BodyTextIndent"/>
        <w:numPr>
          <w:ilvl w:val="0"/>
          <w:numId w:val="1"/>
        </w:numPr>
        <w:tabs>
          <w:tab w:val="clear" w:pos="1080"/>
        </w:tabs>
        <w:spacing w:line="480" w:lineRule="auto"/>
        <w:ind w:left="0" w:firstLine="0"/>
        <w:rPr>
          <w:b/>
          <w:bCs/>
        </w:rPr>
      </w:pPr>
      <w:r w:rsidRPr="009A3085">
        <w:rPr>
          <w:b/>
        </w:rPr>
        <w:t>Describe any assurance of confidentiality provided to respondents and the basis for the assurance in statute, regulation, or agency policy</w:t>
      </w:r>
      <w:r w:rsidR="003D0FA6">
        <w:rPr>
          <w:b/>
        </w:rPr>
        <w:t>.</w:t>
      </w:r>
    </w:p>
    <w:p w:rsidR="005409DE" w:rsidRDefault="005409DE">
      <w:pPr>
        <w:pStyle w:val="BodyTextIndent"/>
        <w:spacing w:line="480" w:lineRule="auto"/>
        <w:ind w:left="720" w:firstLine="0"/>
      </w:pPr>
    </w:p>
    <w:p w:rsidR="003C50F3" w:rsidRDefault="00597330" w:rsidP="00EB7585">
      <w:pPr>
        <w:pStyle w:val="BodyTextIndent"/>
        <w:spacing w:line="480" w:lineRule="auto"/>
        <w:ind w:firstLine="0"/>
      </w:pPr>
      <w:r w:rsidRPr="00F86CF7">
        <w:t>The Department will comply with the Privacy Act of 1974.</w:t>
      </w:r>
      <w:r>
        <w:t xml:space="preserve">  </w:t>
      </w:r>
      <w:r w:rsidR="00734ECF">
        <w:t xml:space="preserve">Section 11 (e)(8) of the Act </w:t>
      </w:r>
      <w:r w:rsidR="002F41D2">
        <w:t xml:space="preserve">mandates that each State agency provide safeguards which limit the use or disclosure of the administration or enforcement of the provisions of the Act, regulations issued pursuant to the Act, federal assistance programs, or federally assisted State programs.  The </w:t>
      </w:r>
      <w:r w:rsidR="00BB329A">
        <w:t>information collec</w:t>
      </w:r>
      <w:r w:rsidR="002F41D2">
        <w:t xml:space="preserve">ted by the State agency to be reported on Form FNS-46 does not identify participants by name. </w:t>
      </w:r>
    </w:p>
    <w:p w:rsidR="002F41D2" w:rsidRDefault="002F41D2">
      <w:pPr>
        <w:pStyle w:val="BodyTextIndent"/>
        <w:spacing w:line="480" w:lineRule="auto"/>
        <w:ind w:left="720" w:firstLine="0"/>
      </w:pPr>
    </w:p>
    <w:p w:rsidR="003C50F3" w:rsidRDefault="003C50F3" w:rsidP="00EB7585">
      <w:pPr>
        <w:pStyle w:val="BodyTextIndent"/>
        <w:numPr>
          <w:ilvl w:val="0"/>
          <w:numId w:val="1"/>
        </w:numPr>
        <w:tabs>
          <w:tab w:val="clear" w:pos="1080"/>
        </w:tabs>
        <w:spacing w:line="480" w:lineRule="auto"/>
        <w:ind w:left="0" w:firstLine="0"/>
        <w:rPr>
          <w:b/>
          <w:bCs/>
        </w:rPr>
      </w:pPr>
      <w:r>
        <w:rPr>
          <w:b/>
          <w:bCs/>
        </w:rPr>
        <w:t xml:space="preserve">Provide </w:t>
      </w:r>
      <w:r w:rsidR="003062EA" w:rsidRPr="009A3085">
        <w:rPr>
          <w:b/>
        </w:rPr>
        <w:t>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00722F6D">
        <w:rPr>
          <w:b/>
          <w:bCs/>
        </w:rPr>
        <w:t>.</w:t>
      </w:r>
    </w:p>
    <w:p w:rsidR="00934F0E" w:rsidRDefault="00934F0E" w:rsidP="00722F6D">
      <w:pPr>
        <w:pStyle w:val="BodyTextIndent"/>
        <w:spacing w:line="480" w:lineRule="auto"/>
        <w:ind w:left="720" w:firstLine="0"/>
        <w:rPr>
          <w:bCs/>
        </w:rPr>
      </w:pPr>
    </w:p>
    <w:p w:rsidR="00722F6D" w:rsidRDefault="00722F6D" w:rsidP="00EB7585">
      <w:pPr>
        <w:pStyle w:val="BodyTextIndent"/>
        <w:spacing w:line="480" w:lineRule="auto"/>
        <w:ind w:firstLine="0"/>
        <w:rPr>
          <w:bCs/>
        </w:rPr>
      </w:pPr>
      <w:r>
        <w:rPr>
          <w:bCs/>
        </w:rPr>
        <w:t>There are no sensitive questions included in this submission.</w:t>
      </w:r>
    </w:p>
    <w:p w:rsidR="00722F6D" w:rsidRPr="00722F6D" w:rsidRDefault="00722F6D" w:rsidP="00722F6D">
      <w:pPr>
        <w:pStyle w:val="BodyTextIndent"/>
        <w:spacing w:line="480" w:lineRule="auto"/>
        <w:ind w:left="720" w:firstLine="0"/>
        <w:rPr>
          <w:bCs/>
        </w:rPr>
      </w:pPr>
      <w:bookmarkStart w:id="2" w:name="_GoBack"/>
      <w:bookmarkEnd w:id="2"/>
    </w:p>
    <w:p w:rsidR="00C770C0" w:rsidRDefault="00722F6D" w:rsidP="00EB7585">
      <w:pPr>
        <w:pStyle w:val="BodyTextIndent"/>
        <w:numPr>
          <w:ilvl w:val="0"/>
          <w:numId w:val="1"/>
        </w:numPr>
        <w:tabs>
          <w:tab w:val="clear" w:pos="1080"/>
        </w:tabs>
        <w:spacing w:line="480" w:lineRule="auto"/>
        <w:ind w:left="0" w:firstLine="0"/>
        <w:rPr>
          <w:b/>
          <w:bCs/>
        </w:rPr>
      </w:pPr>
      <w:r>
        <w:rPr>
          <w:b/>
          <w:bCs/>
        </w:rPr>
        <w:t xml:space="preserve">Provide </w:t>
      </w:r>
      <w:r w:rsidR="003C50F3">
        <w:rPr>
          <w:b/>
          <w:bCs/>
        </w:rPr>
        <w:t>estimates of the hour burden of the collection of information.</w:t>
      </w:r>
      <w:r w:rsidR="003D0FA6">
        <w:rPr>
          <w:b/>
          <w:bCs/>
        </w:rPr>
        <w:t xml:space="preserve">  </w:t>
      </w:r>
    </w:p>
    <w:p w:rsidR="00D76FF9" w:rsidRDefault="00D76FF9" w:rsidP="00D76FF9">
      <w:pPr>
        <w:pStyle w:val="BodyTextIndent"/>
        <w:spacing w:line="480" w:lineRule="auto"/>
        <w:ind w:firstLine="0"/>
      </w:pPr>
      <w:r>
        <w:lastRenderedPageBreak/>
        <w:t>Burden estimates associated with Form FNS-46 are based on the number of reporting points (54 State agencies).  Respondents submit Form FNS-46 monthly (12 times per year).  This submission is based on the average monthly reporting unit burden estimates of 4 hours, per respondent, derived from consultation with regional and State agency personnel.  Thus, the estimated burden is 2,592 hours annually for all respondents.</w:t>
      </w:r>
    </w:p>
    <w:p w:rsidR="00D76FF9" w:rsidRPr="00915D82" w:rsidRDefault="00D76FF9" w:rsidP="00D76FF9">
      <w:pPr>
        <w:pStyle w:val="BodyTextIndent"/>
        <w:spacing w:line="480" w:lineRule="auto"/>
        <w:ind w:firstLine="0"/>
        <w:rPr>
          <w:b/>
          <w:bCs/>
        </w:rPr>
      </w:pPr>
    </w:p>
    <w:p w:rsidR="00293DAC" w:rsidRPr="00D76FF9" w:rsidRDefault="00293DAC" w:rsidP="00D76FF9">
      <w:pPr>
        <w:pStyle w:val="ListParagraph"/>
        <w:numPr>
          <w:ilvl w:val="0"/>
          <w:numId w:val="22"/>
        </w:numPr>
        <w:spacing w:line="480" w:lineRule="auto"/>
        <w:ind w:left="0" w:firstLine="0"/>
        <w:rPr>
          <w:b/>
        </w:rPr>
      </w:pPr>
      <w:r w:rsidRPr="00D76FF9">
        <w:rPr>
          <w:b/>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D76FF9" w:rsidRDefault="00D76FF9" w:rsidP="00D76FF9">
      <w:pPr>
        <w:rPr>
          <w:b/>
        </w:rPr>
      </w:pPr>
    </w:p>
    <w:p w:rsidR="004D4DBD" w:rsidRDefault="00D76FF9" w:rsidP="00EB7585">
      <w:pPr>
        <w:pStyle w:val="BodyTextIndent"/>
        <w:spacing w:line="480" w:lineRule="auto"/>
        <w:ind w:firstLine="0"/>
      </w:pPr>
      <w:r>
        <w:t xml:space="preserve">Burden estimates associated with the FNS-46 report are determined from information maintained in FPRS and are based on the number of respondents.  As of Fiscal Year (FY) 2013, there were 54 respondents.  </w:t>
      </w:r>
      <w:r w:rsidRPr="00CD3C9D">
        <w:t>Of this number, 53 States agencies have one reporting point; however, New York has two reporting points (Upstate NY counties and New York City).  Each reporting point in New York submitted the FNS-46 report differently.  As a result of the two different reporting methods used by the State and city, New York is counted twice, resulting in a total of 54 respondents.</w:t>
      </w:r>
      <w:r w:rsidR="00E01979">
        <w:t xml:space="preserve"> There are no recordkeeping requirements imposed on the respondents for this information collection request.</w:t>
      </w:r>
    </w:p>
    <w:p w:rsidR="00BE322B" w:rsidRDefault="00BE322B" w:rsidP="001316E6">
      <w:pPr>
        <w:pStyle w:val="BodyTextIndent"/>
        <w:spacing w:line="480" w:lineRule="auto"/>
        <w:ind w:left="720" w:firstLine="0"/>
      </w:pPr>
    </w:p>
    <w:p w:rsidR="001D002A" w:rsidRDefault="001316E6" w:rsidP="00EB7585">
      <w:pPr>
        <w:pStyle w:val="BodyTextIndent"/>
        <w:spacing w:line="480" w:lineRule="auto"/>
        <w:ind w:firstLine="0"/>
      </w:pPr>
      <w:r>
        <w:t>Based on this information, the estimated annual burden is as follows:</w:t>
      </w:r>
    </w:p>
    <w:p w:rsidR="008C48CF" w:rsidRPr="008B6E8B" w:rsidRDefault="008C48CF" w:rsidP="008C48CF">
      <w:pPr>
        <w:pStyle w:val="BodyTextIndent"/>
        <w:spacing w:line="480" w:lineRule="auto"/>
        <w:ind w:left="720" w:firstLine="0"/>
        <w:rPr>
          <w:b/>
        </w:rPr>
      </w:pPr>
    </w:p>
    <w:tbl>
      <w:tblPr>
        <w:tblW w:w="10105" w:type="dxa"/>
        <w:tblInd w:w="103" w:type="dxa"/>
        <w:tblLayout w:type="fixed"/>
        <w:tblLook w:val="0000"/>
      </w:tblPr>
      <w:tblGrid>
        <w:gridCol w:w="905"/>
        <w:gridCol w:w="2880"/>
        <w:gridCol w:w="1060"/>
        <w:gridCol w:w="920"/>
        <w:gridCol w:w="1100"/>
        <w:gridCol w:w="1080"/>
        <w:gridCol w:w="1080"/>
        <w:gridCol w:w="1080"/>
      </w:tblGrid>
      <w:tr w:rsidR="008C48CF" w:rsidTr="0083441F">
        <w:trPr>
          <w:cantSplit/>
          <w:trHeight w:val="1134"/>
        </w:trPr>
        <w:tc>
          <w:tcPr>
            <w:tcW w:w="905" w:type="dxa"/>
            <w:tcBorders>
              <w:top w:val="single" w:sz="4" w:space="0" w:color="auto"/>
              <w:left w:val="single" w:sz="4" w:space="0" w:color="auto"/>
              <w:bottom w:val="single" w:sz="4" w:space="0" w:color="auto"/>
              <w:right w:val="single" w:sz="4" w:space="0" w:color="auto"/>
            </w:tcBorders>
            <w:shd w:val="clear" w:color="auto" w:fill="auto"/>
            <w:vAlign w:val="bottom"/>
          </w:tcPr>
          <w:p w:rsidR="008C48CF" w:rsidRPr="00913B7A" w:rsidRDefault="008C48CF" w:rsidP="00D86339">
            <w:pPr>
              <w:jc w:val="center"/>
              <w:rPr>
                <w:rFonts w:ascii="Arial Narrow" w:hAnsi="Arial Narrow" w:cs="Arial"/>
                <w:sz w:val="18"/>
                <w:szCs w:val="18"/>
              </w:rPr>
            </w:pPr>
            <w:r w:rsidRPr="00913B7A">
              <w:rPr>
                <w:rFonts w:ascii="Arial Narrow" w:hAnsi="Arial Narrow" w:cs="Arial"/>
                <w:sz w:val="18"/>
                <w:szCs w:val="18"/>
              </w:rPr>
              <w:lastRenderedPageBreak/>
              <w:t>Affected Public</w:t>
            </w:r>
          </w:p>
        </w:tc>
        <w:tc>
          <w:tcPr>
            <w:tcW w:w="2880" w:type="dxa"/>
            <w:tcBorders>
              <w:top w:val="single" w:sz="4" w:space="0" w:color="auto"/>
              <w:left w:val="nil"/>
              <w:bottom w:val="single" w:sz="4" w:space="0" w:color="auto"/>
              <w:right w:val="single" w:sz="4" w:space="0" w:color="auto"/>
            </w:tcBorders>
            <w:shd w:val="clear" w:color="auto" w:fill="auto"/>
            <w:vAlign w:val="center"/>
          </w:tcPr>
          <w:p w:rsidR="008C48CF" w:rsidRPr="00913B7A" w:rsidRDefault="008C48CF" w:rsidP="00D86339">
            <w:pPr>
              <w:jc w:val="center"/>
              <w:rPr>
                <w:rFonts w:ascii="Arial Narrow" w:hAnsi="Arial Narrow" w:cs="Arial"/>
                <w:sz w:val="18"/>
                <w:szCs w:val="18"/>
              </w:rPr>
            </w:pPr>
            <w:r w:rsidRPr="00913B7A">
              <w:rPr>
                <w:rFonts w:ascii="Arial Narrow" w:hAnsi="Arial Narrow" w:cs="Arial"/>
                <w:sz w:val="18"/>
                <w:szCs w:val="18"/>
              </w:rPr>
              <w:t xml:space="preserve">(a)                                                                                      Description of Collection Activity </w:t>
            </w:r>
          </w:p>
        </w:tc>
        <w:tc>
          <w:tcPr>
            <w:tcW w:w="1060" w:type="dxa"/>
            <w:tcBorders>
              <w:top w:val="single" w:sz="4" w:space="0" w:color="auto"/>
              <w:left w:val="nil"/>
              <w:bottom w:val="single" w:sz="4" w:space="0" w:color="auto"/>
              <w:right w:val="single" w:sz="4" w:space="0" w:color="auto"/>
            </w:tcBorders>
            <w:shd w:val="clear" w:color="auto" w:fill="auto"/>
            <w:vAlign w:val="center"/>
          </w:tcPr>
          <w:p w:rsidR="008C48CF" w:rsidRPr="00913B7A" w:rsidRDefault="008C48CF" w:rsidP="00D86339">
            <w:pPr>
              <w:jc w:val="center"/>
              <w:rPr>
                <w:rFonts w:ascii="Arial Narrow" w:hAnsi="Arial Narrow" w:cs="Arial"/>
                <w:sz w:val="18"/>
                <w:szCs w:val="18"/>
              </w:rPr>
            </w:pPr>
            <w:r w:rsidRPr="00913B7A">
              <w:rPr>
                <w:rFonts w:ascii="Arial Narrow" w:hAnsi="Arial Narrow" w:cs="Arial"/>
                <w:sz w:val="18"/>
                <w:szCs w:val="18"/>
              </w:rPr>
              <w:t>(b)           Form Number</w:t>
            </w:r>
          </w:p>
        </w:tc>
        <w:tc>
          <w:tcPr>
            <w:tcW w:w="920" w:type="dxa"/>
            <w:tcBorders>
              <w:top w:val="single" w:sz="4" w:space="0" w:color="auto"/>
              <w:left w:val="nil"/>
              <w:bottom w:val="single" w:sz="4" w:space="0" w:color="auto"/>
              <w:right w:val="single" w:sz="4" w:space="0" w:color="auto"/>
            </w:tcBorders>
            <w:shd w:val="clear" w:color="auto" w:fill="auto"/>
            <w:textDirection w:val="btLr"/>
            <w:vAlign w:val="center"/>
          </w:tcPr>
          <w:p w:rsidR="008C48CF" w:rsidRPr="00913B7A" w:rsidRDefault="008C48CF" w:rsidP="0083441F">
            <w:pPr>
              <w:ind w:left="113" w:right="113"/>
              <w:jc w:val="center"/>
              <w:rPr>
                <w:rFonts w:ascii="Arial Narrow" w:hAnsi="Arial Narrow" w:cs="Arial"/>
                <w:sz w:val="18"/>
                <w:szCs w:val="18"/>
              </w:rPr>
            </w:pPr>
            <w:r w:rsidRPr="00913B7A">
              <w:rPr>
                <w:rFonts w:ascii="Arial Narrow" w:hAnsi="Arial Narrow" w:cs="Arial"/>
                <w:sz w:val="18"/>
                <w:szCs w:val="18"/>
              </w:rPr>
              <w:t>(</w:t>
            </w:r>
            <w:proofErr w:type="gramStart"/>
            <w:r w:rsidRPr="00913B7A">
              <w:rPr>
                <w:rFonts w:ascii="Arial Narrow" w:hAnsi="Arial Narrow" w:cs="Arial"/>
                <w:sz w:val="18"/>
                <w:szCs w:val="18"/>
              </w:rPr>
              <w:t>c )</w:t>
            </w:r>
            <w:proofErr w:type="gramEnd"/>
            <w:r w:rsidRPr="00913B7A">
              <w:rPr>
                <w:rFonts w:ascii="Arial Narrow" w:hAnsi="Arial Narrow" w:cs="Arial"/>
                <w:sz w:val="18"/>
                <w:szCs w:val="18"/>
              </w:rPr>
              <w:t xml:space="preserve">                                         No. Respondents</w:t>
            </w:r>
          </w:p>
        </w:tc>
        <w:tc>
          <w:tcPr>
            <w:tcW w:w="1100" w:type="dxa"/>
            <w:tcBorders>
              <w:top w:val="single" w:sz="4" w:space="0" w:color="auto"/>
              <w:left w:val="nil"/>
              <w:bottom w:val="single" w:sz="4" w:space="0" w:color="auto"/>
              <w:right w:val="single" w:sz="4" w:space="0" w:color="auto"/>
            </w:tcBorders>
            <w:shd w:val="clear" w:color="auto" w:fill="auto"/>
            <w:textDirection w:val="btLr"/>
            <w:vAlign w:val="center"/>
          </w:tcPr>
          <w:p w:rsidR="008C48CF" w:rsidRPr="00913B7A" w:rsidRDefault="008C48CF" w:rsidP="0083441F">
            <w:pPr>
              <w:spacing w:line="160" w:lineRule="exact"/>
              <w:ind w:left="115" w:right="115"/>
              <w:jc w:val="center"/>
              <w:rPr>
                <w:rFonts w:ascii="Arial Narrow" w:hAnsi="Arial Narrow" w:cs="Arial"/>
                <w:sz w:val="18"/>
                <w:szCs w:val="18"/>
              </w:rPr>
            </w:pPr>
            <w:r w:rsidRPr="00913B7A">
              <w:rPr>
                <w:rFonts w:ascii="Arial Narrow" w:hAnsi="Arial Narrow" w:cs="Arial"/>
                <w:sz w:val="18"/>
                <w:szCs w:val="18"/>
              </w:rPr>
              <w:t>(d)                           No. Responses Per Respondent</w:t>
            </w:r>
          </w:p>
        </w:tc>
        <w:tc>
          <w:tcPr>
            <w:tcW w:w="1080" w:type="dxa"/>
            <w:tcBorders>
              <w:top w:val="single" w:sz="4" w:space="0" w:color="auto"/>
              <w:left w:val="nil"/>
              <w:bottom w:val="single" w:sz="4" w:space="0" w:color="auto"/>
              <w:right w:val="single" w:sz="4" w:space="0" w:color="auto"/>
            </w:tcBorders>
            <w:shd w:val="clear" w:color="auto" w:fill="auto"/>
            <w:vAlign w:val="center"/>
          </w:tcPr>
          <w:p w:rsidR="008C48CF" w:rsidRPr="00913B7A" w:rsidRDefault="008C48CF" w:rsidP="00D86339">
            <w:pPr>
              <w:jc w:val="center"/>
              <w:rPr>
                <w:rFonts w:ascii="Arial Narrow" w:hAnsi="Arial Narrow" w:cs="Arial"/>
                <w:sz w:val="18"/>
                <w:szCs w:val="18"/>
              </w:rPr>
            </w:pPr>
            <w:r w:rsidRPr="00913B7A">
              <w:rPr>
                <w:rFonts w:ascii="Arial Narrow" w:hAnsi="Arial Narrow" w:cs="Arial"/>
                <w:sz w:val="18"/>
                <w:szCs w:val="18"/>
              </w:rPr>
              <w:t>(e)                                     Total Annual Responses          (</w:t>
            </w:r>
            <w:proofErr w:type="spellStart"/>
            <w:r w:rsidRPr="00913B7A">
              <w:rPr>
                <w:rFonts w:ascii="Arial Narrow" w:hAnsi="Arial Narrow" w:cs="Arial"/>
                <w:sz w:val="18"/>
                <w:szCs w:val="18"/>
              </w:rPr>
              <w:t>cxd</w:t>
            </w:r>
            <w:proofErr w:type="spellEnd"/>
            <w:r w:rsidRPr="00913B7A">
              <w:rPr>
                <w:rFonts w:ascii="Arial Narrow" w:hAnsi="Arial Narrow" w:cs="Arial"/>
                <w:sz w:val="18"/>
                <w:szCs w:val="18"/>
              </w:rPr>
              <w:t>)</w:t>
            </w:r>
          </w:p>
        </w:tc>
        <w:tc>
          <w:tcPr>
            <w:tcW w:w="1080" w:type="dxa"/>
            <w:tcBorders>
              <w:top w:val="single" w:sz="4" w:space="0" w:color="auto"/>
              <w:left w:val="nil"/>
              <w:bottom w:val="single" w:sz="4" w:space="0" w:color="auto"/>
              <w:right w:val="single" w:sz="4" w:space="0" w:color="auto"/>
            </w:tcBorders>
            <w:shd w:val="clear" w:color="auto" w:fill="auto"/>
            <w:vAlign w:val="center"/>
          </w:tcPr>
          <w:p w:rsidR="008C48CF" w:rsidRPr="00913B7A" w:rsidRDefault="008C48CF" w:rsidP="00D86339">
            <w:pPr>
              <w:jc w:val="center"/>
              <w:rPr>
                <w:rFonts w:ascii="Arial Narrow" w:hAnsi="Arial Narrow" w:cs="Arial"/>
                <w:sz w:val="18"/>
                <w:szCs w:val="18"/>
              </w:rPr>
            </w:pPr>
            <w:r w:rsidRPr="00913B7A">
              <w:rPr>
                <w:rFonts w:ascii="Arial Narrow" w:hAnsi="Arial Narrow" w:cs="Arial"/>
                <w:sz w:val="18"/>
                <w:szCs w:val="18"/>
              </w:rPr>
              <w:t>(f)                               Hours Per Response</w:t>
            </w:r>
          </w:p>
        </w:tc>
        <w:tc>
          <w:tcPr>
            <w:tcW w:w="1080" w:type="dxa"/>
            <w:tcBorders>
              <w:top w:val="single" w:sz="4" w:space="0" w:color="auto"/>
              <w:left w:val="nil"/>
              <w:bottom w:val="single" w:sz="4" w:space="0" w:color="auto"/>
              <w:right w:val="single" w:sz="4" w:space="0" w:color="auto"/>
            </w:tcBorders>
            <w:shd w:val="clear" w:color="auto" w:fill="auto"/>
            <w:vAlign w:val="center"/>
          </w:tcPr>
          <w:p w:rsidR="008C48CF" w:rsidRPr="00913B7A" w:rsidRDefault="008C48CF" w:rsidP="00D86339">
            <w:pPr>
              <w:jc w:val="center"/>
              <w:rPr>
                <w:rFonts w:ascii="Arial Narrow" w:hAnsi="Arial Narrow" w:cs="Arial"/>
                <w:sz w:val="18"/>
                <w:szCs w:val="18"/>
              </w:rPr>
            </w:pPr>
            <w:r w:rsidRPr="00913B7A">
              <w:rPr>
                <w:rFonts w:ascii="Arial Narrow" w:hAnsi="Arial Narrow" w:cs="Arial"/>
                <w:sz w:val="18"/>
                <w:szCs w:val="18"/>
              </w:rPr>
              <w:t>(g)                              Total Burden                 (</w:t>
            </w:r>
            <w:proofErr w:type="spellStart"/>
            <w:r w:rsidRPr="00913B7A">
              <w:rPr>
                <w:rFonts w:ascii="Arial Narrow" w:hAnsi="Arial Narrow" w:cs="Arial"/>
                <w:sz w:val="18"/>
                <w:szCs w:val="18"/>
              </w:rPr>
              <w:t>exf</w:t>
            </w:r>
            <w:proofErr w:type="spellEnd"/>
            <w:r w:rsidRPr="00913B7A">
              <w:rPr>
                <w:rFonts w:ascii="Arial Narrow" w:hAnsi="Arial Narrow" w:cs="Arial"/>
                <w:sz w:val="18"/>
                <w:szCs w:val="18"/>
              </w:rPr>
              <w:t>)</w:t>
            </w:r>
          </w:p>
        </w:tc>
      </w:tr>
      <w:tr w:rsidR="008C48CF" w:rsidTr="0083441F">
        <w:trPr>
          <w:trHeight w:val="300"/>
        </w:trPr>
        <w:tc>
          <w:tcPr>
            <w:tcW w:w="905" w:type="dxa"/>
            <w:tcBorders>
              <w:top w:val="single" w:sz="4" w:space="0" w:color="auto"/>
              <w:left w:val="single" w:sz="4" w:space="0" w:color="auto"/>
              <w:bottom w:val="single" w:sz="4" w:space="0" w:color="auto"/>
              <w:right w:val="nil"/>
            </w:tcBorders>
            <w:shd w:val="clear" w:color="auto" w:fill="auto"/>
            <w:noWrap/>
            <w:vAlign w:val="bottom"/>
          </w:tcPr>
          <w:p w:rsidR="008C48CF" w:rsidRPr="00913B7A" w:rsidRDefault="008C48CF" w:rsidP="00D86339">
            <w:pPr>
              <w:rPr>
                <w:rFonts w:ascii="Arial" w:hAnsi="Arial" w:cs="Arial"/>
                <w:b/>
                <w:bCs/>
                <w:sz w:val="18"/>
                <w:szCs w:val="18"/>
              </w:rPr>
            </w:pPr>
            <w:r w:rsidRPr="00913B7A">
              <w:rPr>
                <w:rFonts w:ascii="Arial" w:hAnsi="Arial" w:cs="Arial"/>
                <w:b/>
                <w:bCs/>
                <w:sz w:val="18"/>
                <w:szCs w:val="18"/>
              </w:rPr>
              <w:t xml:space="preserve"> </w:t>
            </w:r>
          </w:p>
        </w:tc>
        <w:tc>
          <w:tcPr>
            <w:tcW w:w="2880" w:type="dxa"/>
            <w:tcBorders>
              <w:top w:val="single" w:sz="4" w:space="0" w:color="auto"/>
              <w:left w:val="nil"/>
              <w:bottom w:val="single" w:sz="4" w:space="0" w:color="auto"/>
              <w:right w:val="nil"/>
            </w:tcBorders>
            <w:shd w:val="clear" w:color="auto" w:fill="auto"/>
            <w:noWrap/>
            <w:vAlign w:val="bottom"/>
          </w:tcPr>
          <w:p w:rsidR="008C48CF" w:rsidRPr="00913B7A" w:rsidRDefault="008C48CF" w:rsidP="00D86339">
            <w:pPr>
              <w:rPr>
                <w:rFonts w:ascii="Arial" w:hAnsi="Arial" w:cs="Arial"/>
                <w:b/>
                <w:bCs/>
                <w:sz w:val="18"/>
                <w:szCs w:val="18"/>
              </w:rPr>
            </w:pPr>
            <w:r w:rsidRPr="00913B7A">
              <w:rPr>
                <w:rFonts w:ascii="Arial" w:hAnsi="Arial" w:cs="Arial"/>
                <w:b/>
                <w:bCs/>
                <w:sz w:val="18"/>
                <w:szCs w:val="18"/>
              </w:rPr>
              <w:t>Reporting</w:t>
            </w:r>
          </w:p>
        </w:tc>
        <w:tc>
          <w:tcPr>
            <w:tcW w:w="1060" w:type="dxa"/>
            <w:tcBorders>
              <w:top w:val="single" w:sz="4" w:space="0" w:color="auto"/>
              <w:left w:val="nil"/>
              <w:bottom w:val="single" w:sz="4" w:space="0" w:color="auto"/>
              <w:right w:val="nil"/>
            </w:tcBorders>
            <w:shd w:val="clear" w:color="auto" w:fill="auto"/>
            <w:noWrap/>
            <w:vAlign w:val="bottom"/>
          </w:tcPr>
          <w:p w:rsidR="008C48CF" w:rsidRPr="00913B7A" w:rsidRDefault="008C48CF" w:rsidP="00D86339">
            <w:pPr>
              <w:rPr>
                <w:rFonts w:ascii="Arial" w:hAnsi="Arial" w:cs="Arial"/>
                <w:b/>
                <w:bCs/>
                <w:sz w:val="18"/>
                <w:szCs w:val="18"/>
              </w:rPr>
            </w:pPr>
          </w:p>
        </w:tc>
        <w:tc>
          <w:tcPr>
            <w:tcW w:w="920" w:type="dxa"/>
            <w:tcBorders>
              <w:top w:val="single" w:sz="4" w:space="0" w:color="auto"/>
              <w:left w:val="nil"/>
              <w:bottom w:val="single" w:sz="4" w:space="0" w:color="auto"/>
              <w:right w:val="nil"/>
            </w:tcBorders>
            <w:shd w:val="clear" w:color="auto" w:fill="auto"/>
            <w:vAlign w:val="bottom"/>
          </w:tcPr>
          <w:p w:rsidR="008C48CF" w:rsidRPr="00913B7A" w:rsidRDefault="008C48CF" w:rsidP="00D86339">
            <w:pPr>
              <w:jc w:val="center"/>
              <w:rPr>
                <w:rFonts w:ascii="Arial Narrow" w:hAnsi="Arial Narrow" w:cs="Arial"/>
                <w:sz w:val="18"/>
                <w:szCs w:val="18"/>
              </w:rPr>
            </w:pPr>
          </w:p>
        </w:tc>
        <w:tc>
          <w:tcPr>
            <w:tcW w:w="1100" w:type="dxa"/>
            <w:tcBorders>
              <w:top w:val="single" w:sz="4" w:space="0" w:color="auto"/>
              <w:left w:val="nil"/>
              <w:bottom w:val="single" w:sz="4" w:space="0" w:color="auto"/>
              <w:right w:val="nil"/>
            </w:tcBorders>
            <w:shd w:val="clear" w:color="auto" w:fill="auto"/>
            <w:vAlign w:val="bottom"/>
          </w:tcPr>
          <w:p w:rsidR="008C48CF" w:rsidRPr="00913B7A" w:rsidRDefault="008C48CF" w:rsidP="00D86339">
            <w:pPr>
              <w:jc w:val="center"/>
              <w:rPr>
                <w:rFonts w:ascii="Arial Narrow" w:hAnsi="Arial Narrow" w:cs="Arial"/>
                <w:sz w:val="18"/>
                <w:szCs w:val="18"/>
              </w:rPr>
            </w:pPr>
          </w:p>
        </w:tc>
        <w:tc>
          <w:tcPr>
            <w:tcW w:w="1080" w:type="dxa"/>
            <w:tcBorders>
              <w:top w:val="single" w:sz="4" w:space="0" w:color="auto"/>
              <w:left w:val="nil"/>
              <w:bottom w:val="single" w:sz="4" w:space="0" w:color="auto"/>
              <w:right w:val="nil"/>
            </w:tcBorders>
            <w:shd w:val="clear" w:color="auto" w:fill="auto"/>
            <w:vAlign w:val="bottom"/>
          </w:tcPr>
          <w:p w:rsidR="008C48CF" w:rsidRPr="00913B7A" w:rsidRDefault="008C48CF" w:rsidP="00D86339">
            <w:pPr>
              <w:jc w:val="center"/>
              <w:rPr>
                <w:rFonts w:ascii="Arial Narrow" w:hAnsi="Arial Narrow" w:cs="Arial"/>
                <w:sz w:val="18"/>
                <w:szCs w:val="18"/>
              </w:rPr>
            </w:pPr>
          </w:p>
        </w:tc>
        <w:tc>
          <w:tcPr>
            <w:tcW w:w="1080" w:type="dxa"/>
            <w:tcBorders>
              <w:top w:val="single" w:sz="4" w:space="0" w:color="auto"/>
              <w:left w:val="nil"/>
              <w:bottom w:val="single" w:sz="4" w:space="0" w:color="auto"/>
              <w:right w:val="nil"/>
            </w:tcBorders>
            <w:shd w:val="clear" w:color="auto" w:fill="auto"/>
            <w:vAlign w:val="bottom"/>
          </w:tcPr>
          <w:p w:rsidR="008C48CF" w:rsidRPr="00913B7A" w:rsidRDefault="008C48CF" w:rsidP="00D86339">
            <w:pPr>
              <w:jc w:val="center"/>
              <w:rPr>
                <w:rFonts w:ascii="Arial Narrow" w:hAnsi="Arial Narrow" w:cs="Arial"/>
                <w:sz w:val="18"/>
                <w:szCs w:val="18"/>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rsidR="008C48CF" w:rsidRPr="00913B7A" w:rsidRDefault="008C48CF" w:rsidP="00D86339">
            <w:pPr>
              <w:jc w:val="center"/>
              <w:rPr>
                <w:rFonts w:ascii="Arial" w:hAnsi="Arial" w:cs="Arial"/>
                <w:sz w:val="18"/>
                <w:szCs w:val="18"/>
              </w:rPr>
            </w:pPr>
          </w:p>
        </w:tc>
      </w:tr>
      <w:tr w:rsidR="008C48CF" w:rsidTr="0083441F">
        <w:trPr>
          <w:trHeight w:val="402"/>
        </w:trPr>
        <w:tc>
          <w:tcPr>
            <w:tcW w:w="905" w:type="dxa"/>
            <w:tcBorders>
              <w:top w:val="single" w:sz="4" w:space="0" w:color="auto"/>
              <w:left w:val="single" w:sz="4" w:space="0" w:color="auto"/>
              <w:bottom w:val="nil"/>
              <w:right w:val="single" w:sz="4" w:space="0" w:color="auto"/>
            </w:tcBorders>
            <w:shd w:val="clear" w:color="auto" w:fill="auto"/>
            <w:noWrap/>
            <w:vAlign w:val="bottom"/>
          </w:tcPr>
          <w:p w:rsidR="008C48CF" w:rsidRPr="00913B7A" w:rsidRDefault="008C48CF" w:rsidP="00D86339">
            <w:pPr>
              <w:rPr>
                <w:rFonts w:ascii="Arial" w:hAnsi="Arial" w:cs="Arial"/>
                <w:sz w:val="18"/>
                <w:szCs w:val="18"/>
              </w:rPr>
            </w:pPr>
            <w:r w:rsidRPr="00913B7A">
              <w:rPr>
                <w:rFonts w:ascii="Arial" w:hAnsi="Arial" w:cs="Arial"/>
                <w:sz w:val="18"/>
                <w:szCs w:val="18"/>
              </w:rPr>
              <w:t>State Agency</w:t>
            </w:r>
          </w:p>
        </w:tc>
        <w:tc>
          <w:tcPr>
            <w:tcW w:w="2880" w:type="dxa"/>
            <w:tcBorders>
              <w:top w:val="single" w:sz="4" w:space="0" w:color="auto"/>
              <w:left w:val="nil"/>
              <w:bottom w:val="single" w:sz="12" w:space="0" w:color="auto"/>
              <w:right w:val="single" w:sz="4" w:space="0" w:color="auto"/>
            </w:tcBorders>
            <w:shd w:val="clear" w:color="auto" w:fill="auto"/>
            <w:noWrap/>
            <w:vAlign w:val="center"/>
          </w:tcPr>
          <w:p w:rsidR="008C48CF" w:rsidRPr="00913B7A" w:rsidRDefault="008C48CF" w:rsidP="00D86339">
            <w:pPr>
              <w:rPr>
                <w:rFonts w:ascii="Arial" w:hAnsi="Arial" w:cs="Arial"/>
                <w:sz w:val="18"/>
                <w:szCs w:val="18"/>
              </w:rPr>
            </w:pPr>
            <w:r w:rsidRPr="00913B7A">
              <w:rPr>
                <w:rFonts w:ascii="Arial" w:hAnsi="Arial" w:cs="Arial"/>
                <w:sz w:val="18"/>
                <w:szCs w:val="18"/>
              </w:rPr>
              <w:t>Issuance Reconciliation Report</w:t>
            </w:r>
          </w:p>
        </w:tc>
        <w:tc>
          <w:tcPr>
            <w:tcW w:w="1060" w:type="dxa"/>
            <w:tcBorders>
              <w:top w:val="single" w:sz="4" w:space="0" w:color="auto"/>
              <w:left w:val="nil"/>
              <w:bottom w:val="single" w:sz="12" w:space="0" w:color="auto"/>
              <w:right w:val="single" w:sz="4" w:space="0" w:color="auto"/>
            </w:tcBorders>
            <w:shd w:val="clear" w:color="auto" w:fill="auto"/>
            <w:noWrap/>
            <w:vAlign w:val="center"/>
          </w:tcPr>
          <w:p w:rsidR="008C48CF" w:rsidRPr="00913B7A" w:rsidRDefault="008C48CF" w:rsidP="00D86339">
            <w:pPr>
              <w:rPr>
                <w:rFonts w:ascii="Arial" w:hAnsi="Arial" w:cs="Arial"/>
                <w:sz w:val="18"/>
                <w:szCs w:val="18"/>
              </w:rPr>
            </w:pPr>
            <w:r w:rsidRPr="00913B7A">
              <w:rPr>
                <w:rFonts w:ascii="Arial" w:hAnsi="Arial" w:cs="Arial"/>
                <w:sz w:val="18"/>
                <w:szCs w:val="18"/>
              </w:rPr>
              <w:t>FNS-46</w:t>
            </w:r>
          </w:p>
        </w:tc>
        <w:tc>
          <w:tcPr>
            <w:tcW w:w="920" w:type="dxa"/>
            <w:tcBorders>
              <w:top w:val="single" w:sz="4" w:space="0" w:color="auto"/>
              <w:left w:val="nil"/>
              <w:bottom w:val="single" w:sz="12" w:space="0" w:color="auto"/>
              <w:right w:val="single" w:sz="4" w:space="0" w:color="auto"/>
            </w:tcBorders>
            <w:shd w:val="clear" w:color="auto" w:fill="auto"/>
            <w:vAlign w:val="center"/>
          </w:tcPr>
          <w:p w:rsidR="008C48CF" w:rsidRPr="00913B7A" w:rsidRDefault="008C48CF" w:rsidP="00D86339">
            <w:pPr>
              <w:jc w:val="right"/>
              <w:rPr>
                <w:rFonts w:ascii="Arial" w:hAnsi="Arial" w:cs="Arial"/>
                <w:sz w:val="18"/>
                <w:szCs w:val="18"/>
              </w:rPr>
            </w:pPr>
            <w:r w:rsidRPr="00913B7A">
              <w:rPr>
                <w:rFonts w:ascii="Arial" w:hAnsi="Arial" w:cs="Arial"/>
                <w:sz w:val="18"/>
                <w:szCs w:val="18"/>
              </w:rPr>
              <w:t>54</w:t>
            </w:r>
          </w:p>
        </w:tc>
        <w:tc>
          <w:tcPr>
            <w:tcW w:w="1100" w:type="dxa"/>
            <w:tcBorders>
              <w:top w:val="single" w:sz="4" w:space="0" w:color="auto"/>
              <w:left w:val="nil"/>
              <w:bottom w:val="single" w:sz="12" w:space="0" w:color="auto"/>
              <w:right w:val="single" w:sz="4" w:space="0" w:color="auto"/>
            </w:tcBorders>
            <w:shd w:val="clear" w:color="auto" w:fill="auto"/>
            <w:vAlign w:val="center"/>
          </w:tcPr>
          <w:p w:rsidR="008C48CF" w:rsidRPr="00913B7A" w:rsidRDefault="008C48CF" w:rsidP="00D86339">
            <w:pPr>
              <w:jc w:val="right"/>
              <w:rPr>
                <w:rFonts w:ascii="Arial" w:hAnsi="Arial" w:cs="Arial"/>
                <w:sz w:val="18"/>
                <w:szCs w:val="18"/>
              </w:rPr>
            </w:pPr>
            <w:r w:rsidRPr="00913B7A">
              <w:rPr>
                <w:rFonts w:ascii="Arial" w:hAnsi="Arial" w:cs="Arial"/>
                <w:sz w:val="18"/>
                <w:szCs w:val="18"/>
              </w:rPr>
              <w:t>12.00</w:t>
            </w:r>
          </w:p>
        </w:tc>
        <w:tc>
          <w:tcPr>
            <w:tcW w:w="1080" w:type="dxa"/>
            <w:tcBorders>
              <w:top w:val="single" w:sz="4" w:space="0" w:color="auto"/>
              <w:left w:val="nil"/>
              <w:bottom w:val="single" w:sz="12" w:space="0" w:color="auto"/>
              <w:right w:val="single" w:sz="4" w:space="0" w:color="auto"/>
            </w:tcBorders>
            <w:shd w:val="clear" w:color="auto" w:fill="auto"/>
            <w:vAlign w:val="center"/>
          </w:tcPr>
          <w:p w:rsidR="008C48CF" w:rsidRPr="00913B7A" w:rsidRDefault="008C48CF" w:rsidP="00D86339">
            <w:pPr>
              <w:jc w:val="right"/>
              <w:rPr>
                <w:rFonts w:ascii="Arial" w:hAnsi="Arial" w:cs="Arial"/>
                <w:sz w:val="18"/>
                <w:szCs w:val="18"/>
              </w:rPr>
            </w:pPr>
            <w:r w:rsidRPr="00913B7A">
              <w:rPr>
                <w:rFonts w:ascii="Arial" w:hAnsi="Arial" w:cs="Arial"/>
                <w:sz w:val="18"/>
                <w:szCs w:val="18"/>
              </w:rPr>
              <w:t>648.00</w:t>
            </w:r>
          </w:p>
        </w:tc>
        <w:tc>
          <w:tcPr>
            <w:tcW w:w="1080" w:type="dxa"/>
            <w:tcBorders>
              <w:top w:val="single" w:sz="4" w:space="0" w:color="auto"/>
              <w:left w:val="nil"/>
              <w:bottom w:val="single" w:sz="12" w:space="0" w:color="auto"/>
              <w:right w:val="single" w:sz="4" w:space="0" w:color="auto"/>
            </w:tcBorders>
            <w:shd w:val="clear" w:color="auto" w:fill="auto"/>
            <w:vAlign w:val="center"/>
          </w:tcPr>
          <w:p w:rsidR="008C48CF" w:rsidRPr="00913B7A" w:rsidRDefault="00A53FF5" w:rsidP="00D86339">
            <w:pPr>
              <w:jc w:val="right"/>
              <w:rPr>
                <w:rFonts w:ascii="Arial" w:hAnsi="Arial" w:cs="Arial"/>
                <w:sz w:val="18"/>
                <w:szCs w:val="18"/>
              </w:rPr>
            </w:pPr>
            <w:r>
              <w:rPr>
                <w:rFonts w:ascii="Arial" w:hAnsi="Arial" w:cs="Arial"/>
                <w:sz w:val="18"/>
                <w:szCs w:val="18"/>
              </w:rPr>
              <w:t>4</w:t>
            </w:r>
            <w:r w:rsidR="008C48CF" w:rsidRPr="00913B7A">
              <w:rPr>
                <w:rFonts w:ascii="Arial" w:hAnsi="Arial" w:cs="Arial"/>
                <w:sz w:val="18"/>
                <w:szCs w:val="18"/>
              </w:rPr>
              <w:t>.00</w:t>
            </w:r>
          </w:p>
        </w:tc>
        <w:tc>
          <w:tcPr>
            <w:tcW w:w="1080" w:type="dxa"/>
            <w:tcBorders>
              <w:top w:val="single" w:sz="4" w:space="0" w:color="auto"/>
              <w:left w:val="nil"/>
              <w:bottom w:val="single" w:sz="12" w:space="0" w:color="auto"/>
              <w:right w:val="single" w:sz="4" w:space="0" w:color="auto"/>
            </w:tcBorders>
            <w:shd w:val="clear" w:color="auto" w:fill="auto"/>
            <w:noWrap/>
            <w:vAlign w:val="center"/>
          </w:tcPr>
          <w:p w:rsidR="008C48CF" w:rsidRPr="00913B7A" w:rsidRDefault="00A53FF5" w:rsidP="00A53FF5">
            <w:pPr>
              <w:jc w:val="right"/>
              <w:rPr>
                <w:rFonts w:ascii="Arial" w:hAnsi="Arial" w:cs="Arial"/>
                <w:sz w:val="18"/>
                <w:szCs w:val="18"/>
              </w:rPr>
            </w:pPr>
            <w:r>
              <w:rPr>
                <w:rFonts w:ascii="Arial" w:hAnsi="Arial" w:cs="Arial"/>
                <w:sz w:val="18"/>
                <w:szCs w:val="18"/>
              </w:rPr>
              <w:t>2</w:t>
            </w:r>
            <w:r w:rsidR="008C48CF" w:rsidRPr="00913B7A">
              <w:rPr>
                <w:rFonts w:ascii="Arial" w:hAnsi="Arial" w:cs="Arial"/>
                <w:sz w:val="18"/>
                <w:szCs w:val="18"/>
              </w:rPr>
              <w:t>,</w:t>
            </w:r>
            <w:r>
              <w:rPr>
                <w:rFonts w:ascii="Arial" w:hAnsi="Arial" w:cs="Arial"/>
                <w:sz w:val="18"/>
                <w:szCs w:val="18"/>
              </w:rPr>
              <w:t>592</w:t>
            </w:r>
            <w:r w:rsidR="008C48CF" w:rsidRPr="00913B7A">
              <w:rPr>
                <w:rFonts w:ascii="Arial" w:hAnsi="Arial" w:cs="Arial"/>
                <w:sz w:val="18"/>
                <w:szCs w:val="18"/>
              </w:rPr>
              <w:t>.00</w:t>
            </w:r>
          </w:p>
        </w:tc>
      </w:tr>
      <w:tr w:rsidR="008C48CF" w:rsidTr="0083441F">
        <w:trPr>
          <w:trHeight w:val="402"/>
        </w:trPr>
        <w:tc>
          <w:tcPr>
            <w:tcW w:w="905" w:type="dxa"/>
            <w:tcBorders>
              <w:top w:val="nil"/>
              <w:left w:val="single" w:sz="4" w:space="0" w:color="auto"/>
              <w:bottom w:val="nil"/>
              <w:right w:val="single" w:sz="4" w:space="0" w:color="auto"/>
            </w:tcBorders>
            <w:shd w:val="clear" w:color="auto" w:fill="auto"/>
            <w:noWrap/>
            <w:vAlign w:val="bottom"/>
          </w:tcPr>
          <w:p w:rsidR="008C48CF" w:rsidRPr="00913B7A" w:rsidRDefault="008C48CF" w:rsidP="00D86339">
            <w:pPr>
              <w:rPr>
                <w:rFonts w:ascii="Arial" w:hAnsi="Arial" w:cs="Arial"/>
                <w:sz w:val="18"/>
                <w:szCs w:val="18"/>
              </w:rPr>
            </w:pPr>
            <w:r w:rsidRPr="00913B7A">
              <w:rPr>
                <w:rFonts w:ascii="Arial" w:hAnsi="Arial" w:cs="Arial"/>
                <w:sz w:val="18"/>
                <w:szCs w:val="18"/>
              </w:rPr>
              <w:t> </w:t>
            </w:r>
          </w:p>
        </w:tc>
        <w:tc>
          <w:tcPr>
            <w:tcW w:w="2880" w:type="dxa"/>
            <w:tcBorders>
              <w:top w:val="nil"/>
              <w:left w:val="nil"/>
              <w:bottom w:val="single" w:sz="4" w:space="0" w:color="auto"/>
              <w:right w:val="nil"/>
            </w:tcBorders>
            <w:shd w:val="clear" w:color="auto" w:fill="auto"/>
            <w:noWrap/>
            <w:vAlign w:val="center"/>
          </w:tcPr>
          <w:p w:rsidR="008C48CF" w:rsidRPr="00913B7A" w:rsidRDefault="008C48CF" w:rsidP="00D86339">
            <w:pPr>
              <w:jc w:val="right"/>
              <w:rPr>
                <w:rFonts w:ascii="Arial" w:hAnsi="Arial" w:cs="Arial"/>
                <w:b/>
                <w:bCs/>
                <w:sz w:val="18"/>
                <w:szCs w:val="18"/>
              </w:rPr>
            </w:pPr>
            <w:r w:rsidRPr="00913B7A">
              <w:rPr>
                <w:rFonts w:ascii="Arial" w:hAnsi="Arial" w:cs="Arial"/>
                <w:b/>
                <w:bCs/>
                <w:sz w:val="18"/>
                <w:szCs w:val="18"/>
              </w:rPr>
              <w:t>Total Burden Requested</w:t>
            </w:r>
          </w:p>
        </w:tc>
        <w:tc>
          <w:tcPr>
            <w:tcW w:w="1060" w:type="dxa"/>
            <w:tcBorders>
              <w:top w:val="nil"/>
              <w:left w:val="nil"/>
              <w:bottom w:val="single" w:sz="4" w:space="0" w:color="auto"/>
              <w:right w:val="single" w:sz="4" w:space="0" w:color="auto"/>
            </w:tcBorders>
            <w:shd w:val="clear" w:color="auto" w:fill="auto"/>
            <w:noWrap/>
            <w:vAlign w:val="center"/>
          </w:tcPr>
          <w:p w:rsidR="008C48CF" w:rsidRPr="00913B7A" w:rsidRDefault="008C48CF" w:rsidP="00D86339">
            <w:pPr>
              <w:jc w:val="right"/>
              <w:rPr>
                <w:rFonts w:ascii="Arial" w:hAnsi="Arial" w:cs="Arial"/>
                <w:b/>
                <w:bCs/>
                <w:sz w:val="18"/>
                <w:szCs w:val="18"/>
              </w:rPr>
            </w:pPr>
            <w:r w:rsidRPr="00913B7A">
              <w:rPr>
                <w:rFonts w:ascii="Arial" w:hAnsi="Arial" w:cs="Arial"/>
                <w:b/>
                <w:bCs/>
                <w:sz w:val="18"/>
                <w:szCs w:val="18"/>
              </w:rPr>
              <w:t> </w:t>
            </w:r>
          </w:p>
        </w:tc>
        <w:tc>
          <w:tcPr>
            <w:tcW w:w="920" w:type="dxa"/>
            <w:tcBorders>
              <w:top w:val="nil"/>
              <w:left w:val="nil"/>
              <w:bottom w:val="single" w:sz="4" w:space="0" w:color="auto"/>
              <w:right w:val="single" w:sz="4" w:space="0" w:color="auto"/>
            </w:tcBorders>
            <w:shd w:val="clear" w:color="auto" w:fill="auto"/>
            <w:noWrap/>
            <w:vAlign w:val="center"/>
          </w:tcPr>
          <w:p w:rsidR="008C48CF" w:rsidRPr="00913B7A" w:rsidRDefault="008C48CF" w:rsidP="00D86339">
            <w:pPr>
              <w:jc w:val="right"/>
              <w:rPr>
                <w:rFonts w:ascii="Arial" w:hAnsi="Arial" w:cs="Arial"/>
                <w:sz w:val="18"/>
                <w:szCs w:val="18"/>
              </w:rPr>
            </w:pPr>
            <w:r w:rsidRPr="00913B7A">
              <w:rPr>
                <w:rFonts w:ascii="Arial" w:hAnsi="Arial" w:cs="Arial"/>
                <w:sz w:val="18"/>
                <w:szCs w:val="18"/>
              </w:rPr>
              <w:t>54</w:t>
            </w:r>
          </w:p>
        </w:tc>
        <w:tc>
          <w:tcPr>
            <w:tcW w:w="1100" w:type="dxa"/>
            <w:tcBorders>
              <w:top w:val="nil"/>
              <w:left w:val="nil"/>
              <w:bottom w:val="single" w:sz="4" w:space="0" w:color="auto"/>
              <w:right w:val="single" w:sz="4" w:space="0" w:color="auto"/>
            </w:tcBorders>
            <w:shd w:val="clear" w:color="auto" w:fill="auto"/>
            <w:noWrap/>
            <w:vAlign w:val="center"/>
          </w:tcPr>
          <w:p w:rsidR="008C48CF" w:rsidRPr="00913B7A" w:rsidRDefault="008C48CF" w:rsidP="00D86339">
            <w:pPr>
              <w:jc w:val="right"/>
              <w:rPr>
                <w:rFonts w:ascii="Arial" w:hAnsi="Arial" w:cs="Arial"/>
                <w:sz w:val="18"/>
                <w:szCs w:val="18"/>
              </w:rPr>
            </w:pPr>
            <w:r w:rsidRPr="00913B7A">
              <w:rPr>
                <w:rFonts w:ascii="Arial" w:hAnsi="Arial" w:cs="Arial"/>
                <w:sz w:val="18"/>
                <w:szCs w:val="18"/>
              </w:rPr>
              <w:t>12.00</w:t>
            </w:r>
          </w:p>
        </w:tc>
        <w:tc>
          <w:tcPr>
            <w:tcW w:w="1080" w:type="dxa"/>
            <w:tcBorders>
              <w:top w:val="nil"/>
              <w:left w:val="nil"/>
              <w:bottom w:val="single" w:sz="4" w:space="0" w:color="auto"/>
              <w:right w:val="single" w:sz="4" w:space="0" w:color="auto"/>
            </w:tcBorders>
            <w:shd w:val="clear" w:color="auto" w:fill="auto"/>
            <w:noWrap/>
            <w:vAlign w:val="center"/>
          </w:tcPr>
          <w:p w:rsidR="008C48CF" w:rsidRPr="00913B7A" w:rsidRDefault="008C48CF" w:rsidP="00D86339">
            <w:pPr>
              <w:jc w:val="right"/>
              <w:rPr>
                <w:rFonts w:ascii="Arial" w:hAnsi="Arial" w:cs="Arial"/>
                <w:sz w:val="18"/>
                <w:szCs w:val="18"/>
              </w:rPr>
            </w:pPr>
            <w:r w:rsidRPr="00913B7A">
              <w:rPr>
                <w:rFonts w:ascii="Arial" w:hAnsi="Arial" w:cs="Arial"/>
                <w:sz w:val="18"/>
                <w:szCs w:val="18"/>
              </w:rPr>
              <w:t>648.00</w:t>
            </w:r>
          </w:p>
        </w:tc>
        <w:tc>
          <w:tcPr>
            <w:tcW w:w="1080" w:type="dxa"/>
            <w:tcBorders>
              <w:top w:val="nil"/>
              <w:left w:val="nil"/>
              <w:bottom w:val="single" w:sz="4" w:space="0" w:color="auto"/>
              <w:right w:val="single" w:sz="4" w:space="0" w:color="auto"/>
            </w:tcBorders>
            <w:shd w:val="clear" w:color="auto" w:fill="auto"/>
            <w:noWrap/>
            <w:vAlign w:val="center"/>
          </w:tcPr>
          <w:p w:rsidR="008C48CF" w:rsidRPr="00913B7A" w:rsidRDefault="00A53FF5" w:rsidP="00D86339">
            <w:pPr>
              <w:jc w:val="right"/>
              <w:rPr>
                <w:rFonts w:ascii="Arial" w:hAnsi="Arial" w:cs="Arial"/>
                <w:sz w:val="18"/>
                <w:szCs w:val="18"/>
              </w:rPr>
            </w:pPr>
            <w:r>
              <w:rPr>
                <w:rFonts w:ascii="Arial" w:hAnsi="Arial" w:cs="Arial"/>
                <w:sz w:val="18"/>
                <w:szCs w:val="18"/>
              </w:rPr>
              <w:t>4</w:t>
            </w:r>
            <w:r w:rsidR="008C48CF" w:rsidRPr="00913B7A">
              <w:rPr>
                <w:rFonts w:ascii="Arial" w:hAnsi="Arial" w:cs="Arial"/>
                <w:sz w:val="18"/>
                <w:szCs w:val="18"/>
              </w:rPr>
              <w:t>.00</w:t>
            </w:r>
          </w:p>
        </w:tc>
        <w:tc>
          <w:tcPr>
            <w:tcW w:w="1080" w:type="dxa"/>
            <w:tcBorders>
              <w:top w:val="nil"/>
              <w:left w:val="nil"/>
              <w:bottom w:val="single" w:sz="4" w:space="0" w:color="auto"/>
              <w:right w:val="single" w:sz="4" w:space="0" w:color="auto"/>
            </w:tcBorders>
            <w:shd w:val="clear" w:color="auto" w:fill="auto"/>
            <w:noWrap/>
            <w:vAlign w:val="center"/>
          </w:tcPr>
          <w:p w:rsidR="008C48CF" w:rsidRPr="00913B7A" w:rsidRDefault="00A53FF5" w:rsidP="00D86339">
            <w:pPr>
              <w:jc w:val="right"/>
              <w:rPr>
                <w:rFonts w:ascii="Arial" w:hAnsi="Arial" w:cs="Arial"/>
                <w:b/>
                <w:bCs/>
                <w:sz w:val="18"/>
                <w:szCs w:val="18"/>
              </w:rPr>
            </w:pPr>
            <w:r>
              <w:rPr>
                <w:rFonts w:ascii="Arial" w:hAnsi="Arial" w:cs="Arial"/>
                <w:b/>
                <w:bCs/>
                <w:sz w:val="18"/>
                <w:szCs w:val="18"/>
              </w:rPr>
              <w:t>2,592</w:t>
            </w:r>
            <w:r w:rsidR="008C48CF" w:rsidRPr="00913B7A">
              <w:rPr>
                <w:rFonts w:ascii="Arial" w:hAnsi="Arial" w:cs="Arial"/>
                <w:b/>
                <w:bCs/>
                <w:sz w:val="18"/>
                <w:szCs w:val="18"/>
              </w:rPr>
              <w:t>.00</w:t>
            </w:r>
          </w:p>
        </w:tc>
      </w:tr>
    </w:tbl>
    <w:p w:rsidR="008C48CF" w:rsidRDefault="008C48CF" w:rsidP="008C48CF">
      <w:pPr>
        <w:pStyle w:val="BodyTextIndent"/>
        <w:spacing w:line="480" w:lineRule="auto"/>
        <w:ind w:left="720" w:firstLine="0"/>
        <w:rPr>
          <w:bCs/>
        </w:rPr>
      </w:pPr>
    </w:p>
    <w:p w:rsidR="005175F8" w:rsidRPr="008172C2" w:rsidRDefault="005175F8" w:rsidP="00C06782">
      <w:pPr>
        <w:pStyle w:val="BodyTextIndent"/>
        <w:spacing w:line="480" w:lineRule="auto"/>
        <w:ind w:left="720" w:firstLine="0"/>
        <w:rPr>
          <w:color w:val="FF0000"/>
        </w:rPr>
      </w:pPr>
    </w:p>
    <w:p w:rsidR="00D76FF9" w:rsidRPr="001D002A" w:rsidRDefault="00D76FF9" w:rsidP="00D76FF9">
      <w:pPr>
        <w:numPr>
          <w:ilvl w:val="0"/>
          <w:numId w:val="22"/>
        </w:numPr>
        <w:spacing w:line="480" w:lineRule="auto"/>
        <w:ind w:left="0" w:firstLine="0"/>
        <w:rPr>
          <w:b/>
        </w:rPr>
      </w:pPr>
      <w:r w:rsidRPr="009A3085">
        <w:rPr>
          <w:b/>
        </w:rPr>
        <w:t>Provide estimates of annualized cost to respondents for the hour burdens for collections of information, identifying and using appropriate wage rate categories.</w:t>
      </w:r>
    </w:p>
    <w:p w:rsidR="00D76FF9" w:rsidRDefault="00D76FF9" w:rsidP="00EB7585">
      <w:pPr>
        <w:pStyle w:val="BodyTextIndent"/>
        <w:spacing w:line="480" w:lineRule="auto"/>
        <w:ind w:firstLine="0"/>
      </w:pPr>
    </w:p>
    <w:p w:rsidR="00571677" w:rsidRPr="00715BAB" w:rsidRDefault="00571677" w:rsidP="00571677">
      <w:pPr>
        <w:pStyle w:val="BodyTextIndent"/>
        <w:spacing w:line="480" w:lineRule="auto"/>
        <w:ind w:firstLine="0"/>
        <w:rPr>
          <w:color w:val="FF0000"/>
        </w:rPr>
      </w:pPr>
      <w:r w:rsidRPr="00715BAB">
        <w:t xml:space="preserve">The estimate of respondent cost is based on the 2012 Bureau of Labor Statistics hourly mean wage for State government social and human service assistance, found at </w:t>
      </w:r>
      <w:hyperlink r:id="rId8" w:history="1">
        <w:r w:rsidRPr="00C17551">
          <w:rPr>
            <w:rStyle w:val="Hyperlink"/>
          </w:rPr>
          <w:t>http://www.bls.gov/oes/current/oes211093.htm</w:t>
        </w:r>
      </w:hyperlink>
      <w:r>
        <w:t>.  Functions performed by State and local agency staff for reporting valued at $17.89 per staff hour.  The estimated annualized cost to respondent (with 50 percent reimbursement from Federal government is 2,592 hours x $17.89 per hour = $46,370.88, less the 50% Federal reimbursement rate, for an estimated annual cost to the public of $23,185.44.</w:t>
      </w:r>
    </w:p>
    <w:p w:rsidR="00355723" w:rsidRDefault="00355723" w:rsidP="00C06782">
      <w:pPr>
        <w:pStyle w:val="BodyTextIndent"/>
        <w:spacing w:line="480" w:lineRule="auto"/>
        <w:ind w:left="720" w:firstLine="0"/>
      </w:pPr>
    </w:p>
    <w:p w:rsidR="005175F8" w:rsidRDefault="005175F8" w:rsidP="00EB7585">
      <w:pPr>
        <w:spacing w:line="480" w:lineRule="auto"/>
        <w:ind w:left="-90" w:firstLine="90"/>
      </w:pPr>
      <w:r w:rsidRPr="00913B7A">
        <w:rPr>
          <w:b/>
        </w:rPr>
        <w:t>13</w:t>
      </w:r>
      <w:r w:rsidRPr="00913B7A">
        <w:t>.</w:t>
      </w:r>
      <w:r>
        <w:tab/>
      </w:r>
      <w:r>
        <w:rPr>
          <w:b/>
          <w:bCs/>
        </w:rPr>
        <w:t xml:space="preserve">Provide </w:t>
      </w:r>
      <w:r w:rsidR="008172C2" w:rsidRPr="009A3085">
        <w:rPr>
          <w:b/>
        </w:rPr>
        <w:t>estimates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355723" w:rsidRDefault="00355723" w:rsidP="00273877">
      <w:pPr>
        <w:pStyle w:val="BodyTextIndent"/>
        <w:spacing w:line="480" w:lineRule="auto"/>
        <w:ind w:left="720" w:hanging="720"/>
      </w:pPr>
    </w:p>
    <w:p w:rsidR="00273877" w:rsidRPr="00273877" w:rsidRDefault="00273877" w:rsidP="00EB7585">
      <w:pPr>
        <w:spacing w:line="480" w:lineRule="auto"/>
        <w:ind w:right="720"/>
      </w:pPr>
      <w:r w:rsidRPr="00273877">
        <w:lastRenderedPageBreak/>
        <w:t>There are no capital/start-up or ongoing operation/maintenance costs associated with this information collection.</w:t>
      </w:r>
    </w:p>
    <w:p w:rsidR="00273877" w:rsidRDefault="00273877" w:rsidP="005175F8">
      <w:pPr>
        <w:pStyle w:val="BodyTextIndent"/>
        <w:spacing w:line="480" w:lineRule="auto"/>
        <w:ind w:left="720" w:hanging="720"/>
      </w:pPr>
    </w:p>
    <w:p w:rsidR="00FC33D0" w:rsidRDefault="00485101" w:rsidP="00EB7585">
      <w:pPr>
        <w:pStyle w:val="BodyTextIndent"/>
        <w:spacing w:line="480" w:lineRule="auto"/>
        <w:ind w:firstLine="0"/>
      </w:pPr>
      <w:r>
        <w:rPr>
          <w:b/>
          <w:bCs/>
        </w:rPr>
        <w:t>14.</w:t>
      </w:r>
      <w:r w:rsidR="00273877">
        <w:rPr>
          <w:b/>
          <w:bCs/>
        </w:rPr>
        <w:tab/>
      </w:r>
      <w:r w:rsidR="003C50F3">
        <w:rPr>
          <w:b/>
          <w:bCs/>
        </w:rPr>
        <w:t xml:space="preserve">Provide </w:t>
      </w:r>
      <w:r w:rsidR="008172C2" w:rsidRPr="009A3085">
        <w:rPr>
          <w:b/>
        </w:rPr>
        <w:t>estimates of annualized cost to the Federal government</w:t>
      </w:r>
      <w:r w:rsidR="008172C2" w:rsidRPr="009A3085">
        <w:t xml:space="preserve">.  </w:t>
      </w:r>
      <w:r w:rsidR="008172C2" w:rsidRPr="009A3085">
        <w:rPr>
          <w:b/>
        </w:rPr>
        <w:t>Also, provide a description of the method used to estimate cost and any other expense that would not have been incurred without this collection of information.</w:t>
      </w:r>
    </w:p>
    <w:p w:rsidR="00EB7585" w:rsidRDefault="00EB7585" w:rsidP="00ED026C">
      <w:pPr>
        <w:pStyle w:val="BodyTextIndent"/>
        <w:spacing w:line="480" w:lineRule="auto"/>
        <w:ind w:left="720" w:firstLine="0"/>
      </w:pPr>
    </w:p>
    <w:p w:rsidR="00670CF9" w:rsidRDefault="003E5A8C" w:rsidP="006E0DB7">
      <w:pPr>
        <w:spacing w:line="480" w:lineRule="auto"/>
      </w:pPr>
      <w:r>
        <w:t>The total annualized cost to the Federal Government is estimated at $24, 178.71.  We</w:t>
      </w:r>
      <w:r w:rsidR="0012025E" w:rsidRPr="00E72C36">
        <w:t xml:space="preserve"> estimated that federal employees </w:t>
      </w:r>
      <w:r w:rsidR="0012025E">
        <w:t xml:space="preserve">Program Analyst </w:t>
      </w:r>
      <w:r w:rsidR="0012025E" w:rsidRPr="00E72C36">
        <w:t xml:space="preserve">receiving an average General Schedule (GS) grade 12 step 6 wage based on the Washington DC-Northern Virginia locality area will spend approximately </w:t>
      </w:r>
      <w:r w:rsidR="0012025E">
        <w:t>2</w:t>
      </w:r>
      <w:r w:rsidR="0012025E" w:rsidRPr="00E72C36">
        <w:t xml:space="preserve">0 hours </w:t>
      </w:r>
      <w:r>
        <w:t xml:space="preserve">to draft </w:t>
      </w:r>
      <w:r w:rsidR="0012025E">
        <w:t>this information collection</w:t>
      </w:r>
      <w:r w:rsidR="0012025E" w:rsidRPr="00E72C36">
        <w:t xml:space="preserve"> </w:t>
      </w:r>
      <w:r w:rsidR="0012025E">
        <w:t>for OMB approval</w:t>
      </w:r>
      <w:r w:rsidR="0012025E" w:rsidRPr="00E72C36">
        <w:t>:  $</w:t>
      </w:r>
      <w:r w:rsidR="0012025E">
        <w:t>41.85</w:t>
      </w:r>
      <w:r w:rsidR="0012025E" w:rsidRPr="00E72C36">
        <w:t xml:space="preserve"> x </w:t>
      </w:r>
      <w:r>
        <w:t>2</w:t>
      </w:r>
      <w:r w:rsidR="0012025E" w:rsidRPr="00E72C36">
        <w:t>0 = $</w:t>
      </w:r>
      <w:r>
        <w:t>837</w:t>
      </w:r>
      <w:r w:rsidR="0012025E" w:rsidRPr="00E72C36">
        <w:t xml:space="preserve"> </w:t>
      </w:r>
      <w:r>
        <w:t xml:space="preserve">a year </w:t>
      </w:r>
      <w:r w:rsidR="0012025E" w:rsidRPr="00E72C36">
        <w:t xml:space="preserve">and </w:t>
      </w:r>
      <w:r w:rsidR="0012025E">
        <w:t xml:space="preserve">a Branch Chief at the GS 14 Step 2 </w:t>
      </w:r>
      <w:r>
        <w:t xml:space="preserve">will spend approximately 3 hours </w:t>
      </w:r>
      <w:r w:rsidR="0012025E">
        <w:t>to review and approval information collection request:  $52.09 x 3</w:t>
      </w:r>
      <w:r>
        <w:t xml:space="preserve"> =$156.27 a year.</w:t>
      </w:r>
    </w:p>
    <w:p w:rsidR="00670CF9" w:rsidRDefault="00670CF9" w:rsidP="006E0DB7">
      <w:pPr>
        <w:spacing w:line="480" w:lineRule="auto"/>
        <w:rPr>
          <w:u w:val="single"/>
        </w:rPr>
      </w:pPr>
    </w:p>
    <w:p w:rsidR="00ED026C" w:rsidRDefault="0012025E" w:rsidP="00EB7585">
      <w:pPr>
        <w:pStyle w:val="BodyTextIndent"/>
        <w:spacing w:line="480" w:lineRule="auto"/>
        <w:ind w:firstLine="0"/>
      </w:pPr>
      <w:r>
        <w:t xml:space="preserve">Additionally, other </w:t>
      </w:r>
      <w:r w:rsidR="008E61D8">
        <w:t xml:space="preserve">Federal costs </w:t>
      </w:r>
      <w:r w:rsidR="003E5A8C">
        <w:t xml:space="preserve">is </w:t>
      </w:r>
      <w:r w:rsidR="008E61D8">
        <w:t xml:space="preserve">equal the amount of Federal Financial Participation for </w:t>
      </w:r>
      <w:r w:rsidR="00703BAB">
        <w:t>SNAP</w:t>
      </w:r>
      <w:r w:rsidR="008E61D8">
        <w:t xml:space="preserve"> administrative costs paid to State agencies for this wor</w:t>
      </w:r>
      <w:r w:rsidR="008D4906">
        <w:t xml:space="preserve">k.  The </w:t>
      </w:r>
      <w:r w:rsidR="008E61D8">
        <w:t>reimbursement rate</w:t>
      </w:r>
      <w:r w:rsidR="008D4906">
        <w:t xml:space="preserve"> is </w:t>
      </w:r>
      <w:r w:rsidR="008E61D8">
        <w:t xml:space="preserve">50 </w:t>
      </w:r>
      <w:r w:rsidR="004358D3">
        <w:t>percent of the State agenc</w:t>
      </w:r>
      <w:r w:rsidR="00FF36DB">
        <w:t xml:space="preserve">y costs.  </w:t>
      </w:r>
      <w:r w:rsidR="004358D3" w:rsidRPr="0068458F">
        <w:t>Th</w:t>
      </w:r>
      <w:r w:rsidR="008E61D8" w:rsidRPr="0068458F">
        <w:t xml:space="preserve">e </w:t>
      </w:r>
      <w:r w:rsidR="00ED026C" w:rsidRPr="0068458F">
        <w:t xml:space="preserve">total annual burden hours = </w:t>
      </w:r>
      <w:r w:rsidR="008A28E9" w:rsidRPr="0068458F">
        <w:t>2,592</w:t>
      </w:r>
      <w:r w:rsidR="00ED026C" w:rsidRPr="0068458F">
        <w:t xml:space="preserve"> x $1</w:t>
      </w:r>
      <w:r w:rsidR="008A28E9" w:rsidRPr="0068458F">
        <w:t>7.</w:t>
      </w:r>
      <w:r w:rsidR="00715BAB" w:rsidRPr="0068458F">
        <w:t>89</w:t>
      </w:r>
      <w:r w:rsidR="00ED026C" w:rsidRPr="0068458F">
        <w:t xml:space="preserve"> per hour = $</w:t>
      </w:r>
      <w:r w:rsidR="00715BAB" w:rsidRPr="0068458F">
        <w:t>46,370.88</w:t>
      </w:r>
      <w:r w:rsidR="00ED026C" w:rsidRPr="0068458F">
        <w:t xml:space="preserve"> less the 50 percent Federal reimbursement rate, for an </w:t>
      </w:r>
      <w:r w:rsidR="008E61D8" w:rsidRPr="0068458F">
        <w:t xml:space="preserve">estimated </w:t>
      </w:r>
      <w:r w:rsidR="008D4906" w:rsidRPr="0068458F">
        <w:t xml:space="preserve">annual cost to </w:t>
      </w:r>
      <w:r w:rsidR="00ED026C" w:rsidRPr="0068458F">
        <w:t xml:space="preserve">the Federal Government </w:t>
      </w:r>
      <w:r w:rsidR="003D0E62" w:rsidRPr="0068458F">
        <w:t xml:space="preserve">of </w:t>
      </w:r>
      <w:r w:rsidR="008E61D8" w:rsidRPr="0068458F">
        <w:t>$</w:t>
      </w:r>
      <w:r w:rsidR="0068458F">
        <w:t>23,185.44</w:t>
      </w:r>
      <w:r w:rsidR="0068458F" w:rsidRPr="0068458F">
        <w:t xml:space="preserve"> </w:t>
      </w:r>
      <w:r w:rsidR="008A28E9" w:rsidRPr="0068458F">
        <w:t>(</w:t>
      </w:r>
      <w:r w:rsidR="00A908FC" w:rsidRPr="0068458F">
        <w:t>$</w:t>
      </w:r>
      <w:r w:rsidR="0068458F" w:rsidRPr="0068458F">
        <w:t xml:space="preserve">46,370.88 </w:t>
      </w:r>
      <w:r w:rsidR="00A908FC" w:rsidRPr="0068458F">
        <w:t>x 50 percent)</w:t>
      </w:r>
      <w:r w:rsidR="003E5A8C">
        <w:t xml:space="preserve">.  </w:t>
      </w:r>
      <w:r w:rsidR="00ED026C">
        <w:t xml:space="preserve">No other Federal </w:t>
      </w:r>
      <w:r w:rsidR="004358D3">
        <w:t>costs are anticipated</w:t>
      </w:r>
      <w:r w:rsidR="008E61D8">
        <w:t>.</w:t>
      </w:r>
    </w:p>
    <w:p w:rsidR="00DE4C4C" w:rsidRDefault="00DE4C4C" w:rsidP="00FF36DB">
      <w:pPr>
        <w:pStyle w:val="BodyTextIndent"/>
        <w:shd w:val="clear" w:color="auto" w:fill="FFFFFF"/>
        <w:spacing w:line="480" w:lineRule="auto"/>
        <w:ind w:left="720" w:firstLine="0"/>
      </w:pPr>
    </w:p>
    <w:p w:rsidR="003C50F3" w:rsidRDefault="00273877" w:rsidP="00EB7585">
      <w:pPr>
        <w:pStyle w:val="BodyTextIndent"/>
        <w:spacing w:line="480" w:lineRule="auto"/>
        <w:ind w:left="-90" w:firstLine="90"/>
        <w:rPr>
          <w:b/>
          <w:bCs/>
        </w:rPr>
      </w:pPr>
      <w:r>
        <w:rPr>
          <w:b/>
          <w:bCs/>
        </w:rPr>
        <w:t>15.</w:t>
      </w:r>
      <w:r>
        <w:rPr>
          <w:b/>
          <w:bCs/>
        </w:rPr>
        <w:tab/>
      </w:r>
      <w:r w:rsidR="00485101">
        <w:rPr>
          <w:b/>
          <w:bCs/>
        </w:rPr>
        <w:t xml:space="preserve"> </w:t>
      </w:r>
      <w:r w:rsidR="003C50F3">
        <w:rPr>
          <w:b/>
          <w:bCs/>
        </w:rPr>
        <w:t xml:space="preserve">Explain </w:t>
      </w:r>
      <w:r w:rsidR="008172C2" w:rsidRPr="009A3085">
        <w:rPr>
          <w:b/>
        </w:rPr>
        <w:t>the reasons for any program changes or adjustments reported in Items 13 or 14 of the OMB Form 83-1.</w:t>
      </w:r>
    </w:p>
    <w:p w:rsidR="00FC33D0" w:rsidRDefault="00FC33D0" w:rsidP="008C48CF">
      <w:pPr>
        <w:pStyle w:val="BodyTextIndent"/>
        <w:spacing w:line="480" w:lineRule="auto"/>
        <w:ind w:left="720" w:firstLine="0"/>
        <w:rPr>
          <w:bCs/>
        </w:rPr>
      </w:pPr>
    </w:p>
    <w:p w:rsidR="009D7216" w:rsidRPr="0068458F" w:rsidRDefault="008C48CF" w:rsidP="00EB7585">
      <w:pPr>
        <w:pStyle w:val="BodyTextIndent"/>
        <w:spacing w:line="480" w:lineRule="auto"/>
        <w:ind w:firstLine="0"/>
        <w:rPr>
          <w:bCs/>
        </w:rPr>
      </w:pPr>
      <w:r>
        <w:rPr>
          <w:bCs/>
        </w:rPr>
        <w:t>This is a</w:t>
      </w:r>
      <w:r w:rsidR="005454BB">
        <w:rPr>
          <w:bCs/>
        </w:rPr>
        <w:t>n extension</w:t>
      </w:r>
      <w:r>
        <w:rPr>
          <w:bCs/>
        </w:rPr>
        <w:t xml:space="preserve"> of a currently approved collection.  </w:t>
      </w:r>
      <w:r w:rsidR="00ED026C" w:rsidRPr="0068458F">
        <w:rPr>
          <w:bCs/>
        </w:rPr>
        <w:t>The estimated total annual burden hours associated with this IC</w:t>
      </w:r>
      <w:r w:rsidRPr="0068458F">
        <w:rPr>
          <w:bCs/>
        </w:rPr>
        <w:t>R</w:t>
      </w:r>
      <w:r w:rsidR="00ED026C" w:rsidRPr="0068458F">
        <w:rPr>
          <w:bCs/>
        </w:rPr>
        <w:t xml:space="preserve"> </w:t>
      </w:r>
      <w:r w:rsidRPr="0068458F">
        <w:rPr>
          <w:bCs/>
        </w:rPr>
        <w:t>is</w:t>
      </w:r>
      <w:r w:rsidR="003D0E62" w:rsidRPr="0068458F">
        <w:rPr>
          <w:bCs/>
        </w:rPr>
        <w:t xml:space="preserve"> </w:t>
      </w:r>
      <w:r w:rsidR="008A28E9" w:rsidRPr="0068458F">
        <w:rPr>
          <w:bCs/>
        </w:rPr>
        <w:t>2,592</w:t>
      </w:r>
      <w:r w:rsidR="00ED026C" w:rsidRPr="0068458F">
        <w:rPr>
          <w:bCs/>
        </w:rPr>
        <w:t xml:space="preserve"> hours</w:t>
      </w:r>
      <w:r w:rsidR="005454BB" w:rsidRPr="005454BB">
        <w:rPr>
          <w:bCs/>
        </w:rPr>
        <w:t xml:space="preserve"> </w:t>
      </w:r>
      <w:r w:rsidR="005454BB">
        <w:rPr>
          <w:bCs/>
        </w:rPr>
        <w:t>remains unchanged from the last approval</w:t>
      </w:r>
      <w:r w:rsidR="00A23CCE">
        <w:rPr>
          <w:bCs/>
        </w:rPr>
        <w:t xml:space="preserve">.  </w:t>
      </w:r>
      <w:r w:rsidR="005454BB">
        <w:rPr>
          <w:bCs/>
        </w:rPr>
        <w:t>However, as a result of program changes e</w:t>
      </w:r>
      <w:r w:rsidR="00A23CCE">
        <w:rPr>
          <w:bCs/>
        </w:rPr>
        <w:t>lements for the FNS-46 have been modified</w:t>
      </w:r>
      <w:r w:rsidR="00ED026C" w:rsidRPr="0068458F">
        <w:rPr>
          <w:bCs/>
        </w:rPr>
        <w:t xml:space="preserve">. </w:t>
      </w:r>
      <w:r w:rsidR="005454BB" w:rsidRPr="00342CF6">
        <w:rPr>
          <w:rStyle w:val="CharacterStyle1"/>
          <w:rFonts w:ascii="Times New Roman" w:hAnsi="Times New Roman"/>
        </w:rPr>
        <w:t>Updates the FNS-46 include</w:t>
      </w:r>
      <w:r w:rsidR="009A5778">
        <w:rPr>
          <w:rStyle w:val="CharacterStyle1"/>
          <w:rFonts w:ascii="Times New Roman" w:hAnsi="Times New Roman"/>
        </w:rPr>
        <w:t>s</w:t>
      </w:r>
      <w:r w:rsidR="005454BB" w:rsidRPr="00342CF6">
        <w:rPr>
          <w:rStyle w:val="CharacterStyle1"/>
          <w:rFonts w:ascii="Times New Roman" w:hAnsi="Times New Roman"/>
        </w:rPr>
        <w:t xml:space="preserve"> separate reporting of D-SNAP benefit issuance and participation </w:t>
      </w:r>
      <w:r w:rsidR="00342CF6" w:rsidRPr="00342CF6">
        <w:rPr>
          <w:rStyle w:val="CharacterStyle1"/>
          <w:rFonts w:ascii="Times New Roman" w:hAnsi="Times New Roman"/>
        </w:rPr>
        <w:t xml:space="preserve">which </w:t>
      </w:r>
      <w:r w:rsidR="005454BB" w:rsidRPr="00342CF6">
        <w:rPr>
          <w:rStyle w:val="CharacterStyle1"/>
          <w:rFonts w:ascii="Times New Roman" w:hAnsi="Times New Roman"/>
        </w:rPr>
        <w:t>will ensure estimates are available on a monthly basis for timely response to Federal, State, and other inquiries.  Requiring monthly D-SNAP estimates on the FNS-46 will not duplicate any data collection currently in place</w:t>
      </w:r>
      <w:r w:rsidR="00342CF6" w:rsidRPr="00342CF6">
        <w:rPr>
          <w:rStyle w:val="CharacterStyle1"/>
          <w:rFonts w:ascii="Times New Roman" w:hAnsi="Times New Roman"/>
        </w:rPr>
        <w:t>.</w:t>
      </w:r>
      <w:r w:rsidR="00ED026C" w:rsidRPr="0068458F">
        <w:rPr>
          <w:bCs/>
        </w:rPr>
        <w:t xml:space="preserve"> </w:t>
      </w:r>
    </w:p>
    <w:p w:rsidR="009D7216" w:rsidRDefault="009D7216" w:rsidP="00D23E7E">
      <w:pPr>
        <w:pStyle w:val="BodyTextIndent"/>
        <w:spacing w:line="480" w:lineRule="auto"/>
        <w:ind w:left="720" w:firstLine="0"/>
        <w:rPr>
          <w:bCs/>
        </w:rPr>
      </w:pPr>
    </w:p>
    <w:p w:rsidR="00FC33D0" w:rsidRDefault="003C50F3" w:rsidP="00EB7585">
      <w:pPr>
        <w:pStyle w:val="BodyTextIndent"/>
        <w:numPr>
          <w:ilvl w:val="0"/>
          <w:numId w:val="8"/>
        </w:numPr>
        <w:tabs>
          <w:tab w:val="clear" w:pos="1080"/>
        </w:tabs>
        <w:spacing w:line="480" w:lineRule="auto"/>
        <w:ind w:left="0" w:firstLine="0"/>
      </w:pPr>
      <w:r>
        <w:rPr>
          <w:b/>
          <w:bCs/>
        </w:rPr>
        <w:t xml:space="preserve">For </w:t>
      </w:r>
      <w:r w:rsidR="008172C2" w:rsidRPr="009A3085">
        <w:rPr>
          <w:b/>
        </w:rPr>
        <w:t>collections of information whose results are planned to be published, outline plans for tabulation and publication.</w:t>
      </w:r>
    </w:p>
    <w:p w:rsidR="00EB7585" w:rsidRDefault="00EB7585">
      <w:pPr>
        <w:pStyle w:val="BodyTextIndent"/>
        <w:spacing w:line="480" w:lineRule="auto"/>
      </w:pPr>
    </w:p>
    <w:p w:rsidR="003C50F3" w:rsidRDefault="003C50F3" w:rsidP="00EB7585">
      <w:pPr>
        <w:pStyle w:val="BodyTextIndent"/>
        <w:spacing w:line="480" w:lineRule="auto"/>
        <w:ind w:firstLine="0"/>
      </w:pPr>
      <w:r>
        <w:t>The</w:t>
      </w:r>
      <w:r w:rsidR="008813E9">
        <w:t xml:space="preserve">re </w:t>
      </w:r>
      <w:r>
        <w:t>are no plans for tabulation and publication of this collection of information.</w:t>
      </w:r>
    </w:p>
    <w:p w:rsidR="008813E9" w:rsidRDefault="008813E9">
      <w:pPr>
        <w:pStyle w:val="BodyTextIndent"/>
        <w:spacing w:line="480" w:lineRule="auto"/>
      </w:pPr>
    </w:p>
    <w:p w:rsidR="00FC33D0" w:rsidRDefault="008172C2" w:rsidP="00EB7585">
      <w:pPr>
        <w:pStyle w:val="BodyTextIndent"/>
        <w:numPr>
          <w:ilvl w:val="0"/>
          <w:numId w:val="8"/>
        </w:numPr>
        <w:tabs>
          <w:tab w:val="clear" w:pos="1080"/>
        </w:tabs>
        <w:spacing w:line="480" w:lineRule="auto"/>
        <w:ind w:left="0" w:firstLine="0"/>
      </w:pPr>
      <w:r w:rsidRPr="009A3085">
        <w:rPr>
          <w:b/>
        </w:rPr>
        <w:t>If seeking approval to not display the expiration date for OMB approval of the information collection, explain the reasons that display would be inappropriate.</w:t>
      </w:r>
    </w:p>
    <w:p w:rsidR="00EB7585" w:rsidRDefault="00EB7585">
      <w:pPr>
        <w:pStyle w:val="BodyTextIndent"/>
        <w:spacing w:line="480" w:lineRule="auto"/>
        <w:ind w:left="720" w:firstLine="0"/>
      </w:pPr>
    </w:p>
    <w:p w:rsidR="008649F7" w:rsidRDefault="00703BAB" w:rsidP="00EB7585">
      <w:pPr>
        <w:pStyle w:val="BodyTextIndent"/>
        <w:spacing w:line="480" w:lineRule="auto"/>
        <w:ind w:firstLine="0"/>
      </w:pPr>
      <w:r>
        <w:t>FNS is not seeking approval to omit the expiration date of OMB approval on the FNS-46.</w:t>
      </w:r>
    </w:p>
    <w:p w:rsidR="002D1E76" w:rsidRDefault="002D1E76" w:rsidP="00B07ACC"/>
    <w:p w:rsidR="00FC33D0" w:rsidRDefault="00FC33D0">
      <w:pPr>
        <w:pStyle w:val="BodyTextIndent"/>
        <w:spacing w:line="480" w:lineRule="auto"/>
        <w:ind w:firstLine="0"/>
        <w:rPr>
          <w:b/>
          <w:bCs/>
        </w:rPr>
      </w:pPr>
    </w:p>
    <w:p w:rsidR="003C50F3" w:rsidRDefault="003C50F3">
      <w:pPr>
        <w:pStyle w:val="BodyTextIndent"/>
        <w:spacing w:line="480" w:lineRule="auto"/>
        <w:ind w:firstLine="0"/>
        <w:rPr>
          <w:b/>
          <w:bCs/>
        </w:rPr>
      </w:pPr>
      <w:r>
        <w:rPr>
          <w:b/>
          <w:bCs/>
        </w:rPr>
        <w:t>18.</w:t>
      </w:r>
      <w:r>
        <w:rPr>
          <w:b/>
          <w:bCs/>
        </w:rPr>
        <w:tab/>
        <w:t xml:space="preserve">Explain </w:t>
      </w:r>
      <w:r w:rsidR="008172C2" w:rsidRPr="009A3085">
        <w:rPr>
          <w:b/>
        </w:rPr>
        <w:t>each exception to the certification statement identified in Item 19 "Certification for Paperwork Reduction Act."</w:t>
      </w:r>
    </w:p>
    <w:p w:rsidR="00FC33D0" w:rsidRDefault="00FC33D0" w:rsidP="006946CE">
      <w:pPr>
        <w:pStyle w:val="BodyTextIndent"/>
        <w:spacing w:line="480" w:lineRule="auto"/>
      </w:pPr>
    </w:p>
    <w:p w:rsidR="005E3245" w:rsidRPr="0068458F" w:rsidRDefault="003C50F3" w:rsidP="00EB7585">
      <w:pPr>
        <w:pStyle w:val="BodyTextIndent"/>
        <w:spacing w:line="480" w:lineRule="auto"/>
        <w:ind w:firstLine="0"/>
      </w:pPr>
      <w:r>
        <w:t>There are no exceptions to this certification statement.</w:t>
      </w:r>
    </w:p>
    <w:p w:rsidR="00915D82" w:rsidRDefault="00915D82" w:rsidP="009E7E94">
      <w:pPr>
        <w:pStyle w:val="BodyTextIndent"/>
        <w:spacing w:line="480" w:lineRule="auto"/>
        <w:rPr>
          <w:color w:val="FF0000"/>
        </w:rPr>
      </w:pPr>
    </w:p>
    <w:p w:rsidR="00915D82" w:rsidRPr="008172C2" w:rsidRDefault="00915D82" w:rsidP="009E7E94">
      <w:pPr>
        <w:pStyle w:val="BodyTextIndent"/>
        <w:spacing w:line="480" w:lineRule="auto"/>
        <w:rPr>
          <w:color w:val="FF0000"/>
        </w:rPr>
      </w:pPr>
    </w:p>
    <w:sectPr w:rsidR="00915D82" w:rsidRPr="008172C2" w:rsidSect="00913B7A">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5F9B" w:rsidRDefault="005C5F9B">
      <w:r>
        <w:separator/>
      </w:r>
    </w:p>
  </w:endnote>
  <w:endnote w:type="continuationSeparator" w:id="0">
    <w:p w:rsidR="005C5F9B" w:rsidRDefault="005C5F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F9B" w:rsidRDefault="005C5F9B" w:rsidP="006524B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C5F9B" w:rsidRDefault="005C5F9B" w:rsidP="0067289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F9B" w:rsidRDefault="005C5F9B" w:rsidP="006524B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71677">
      <w:rPr>
        <w:rStyle w:val="PageNumber"/>
        <w:noProof/>
      </w:rPr>
      <w:t>3</w:t>
    </w:r>
    <w:r>
      <w:rPr>
        <w:rStyle w:val="PageNumber"/>
      </w:rPr>
      <w:fldChar w:fldCharType="end"/>
    </w:r>
  </w:p>
  <w:p w:rsidR="005C5F9B" w:rsidRDefault="005C5F9B" w:rsidP="0067289C">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5F9B" w:rsidRDefault="005C5F9B">
      <w:r>
        <w:separator/>
      </w:r>
    </w:p>
  </w:footnote>
  <w:footnote w:type="continuationSeparator" w:id="0">
    <w:p w:rsidR="005C5F9B" w:rsidRDefault="005C5F9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3C7E3050"/>
    <w:lvl w:ilvl="0">
      <w:numFmt w:val="decimal"/>
      <w:lvlText w:val="*"/>
      <w:lvlJc w:val="left"/>
      <w:rPr>
        <w:rFonts w:cs="Times New Roman"/>
      </w:rPr>
    </w:lvl>
  </w:abstractNum>
  <w:abstractNum w:abstractNumId="1">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
    <w:nsid w:val="1A1554C2"/>
    <w:multiLevelType w:val="hybridMultilevel"/>
    <w:tmpl w:val="2EB41CA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1D574619"/>
    <w:multiLevelType w:val="hybridMultilevel"/>
    <w:tmpl w:val="9CB69546"/>
    <w:lvl w:ilvl="0" w:tplc="3B12AEE6">
      <w:start w:val="16"/>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24045666"/>
    <w:multiLevelType w:val="hybridMultilevel"/>
    <w:tmpl w:val="8BF6C3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8B0D69"/>
    <w:multiLevelType w:val="hybridMultilevel"/>
    <w:tmpl w:val="A61ADC94"/>
    <w:lvl w:ilvl="0" w:tplc="6C6244CC">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2E355103"/>
    <w:multiLevelType w:val="hybridMultilevel"/>
    <w:tmpl w:val="B2BA362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EA32344"/>
    <w:multiLevelType w:val="hybridMultilevel"/>
    <w:tmpl w:val="5D5AC73E"/>
    <w:lvl w:ilvl="0" w:tplc="3BC09D00">
      <w:start w:val="1"/>
      <w:numFmt w:val="decimal"/>
      <w:lvlText w:val="%1."/>
      <w:lvlJc w:val="left"/>
      <w:pPr>
        <w:tabs>
          <w:tab w:val="num" w:pos="1080"/>
        </w:tabs>
        <w:ind w:left="1080" w:hanging="72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496D22C2"/>
    <w:multiLevelType w:val="hybridMultilevel"/>
    <w:tmpl w:val="8DD46064"/>
    <w:lvl w:ilvl="0" w:tplc="3C7AA0AC">
      <w:start w:val="1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4E042E3A"/>
    <w:multiLevelType w:val="hybridMultilevel"/>
    <w:tmpl w:val="3ADC98C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2432BB0"/>
    <w:multiLevelType w:val="hybridMultilevel"/>
    <w:tmpl w:val="57BC5AF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525E1F18"/>
    <w:multiLevelType w:val="hybridMultilevel"/>
    <w:tmpl w:val="3E3E5D0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54AD3CF1"/>
    <w:multiLevelType w:val="hybridMultilevel"/>
    <w:tmpl w:val="2822289C"/>
    <w:lvl w:ilvl="0" w:tplc="7218716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60F8533E"/>
    <w:multiLevelType w:val="hybridMultilevel"/>
    <w:tmpl w:val="EEACFF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60469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6D5C3E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77320015"/>
    <w:multiLevelType w:val="hybridMultilevel"/>
    <w:tmpl w:val="1612EE30"/>
    <w:lvl w:ilvl="0" w:tplc="D214004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13"/>
  </w:num>
  <w:num w:numId="3">
    <w:abstractNumId w:val="16"/>
  </w:num>
  <w:num w:numId="4">
    <w:abstractNumId w:val="11"/>
  </w:num>
  <w:num w:numId="5">
    <w:abstractNumId w:val="2"/>
  </w:num>
  <w:num w:numId="6">
    <w:abstractNumId w:val="17"/>
  </w:num>
  <w:num w:numId="7">
    <w:abstractNumId w:val="22"/>
  </w:num>
  <w:num w:numId="8">
    <w:abstractNumId w:val="3"/>
  </w:num>
  <w:num w:numId="9">
    <w:abstractNumId w:val="15"/>
  </w:num>
  <w:num w:numId="10">
    <w:abstractNumId w:val="7"/>
  </w:num>
  <w:num w:numId="11">
    <w:abstractNumId w:val="6"/>
  </w:num>
  <w:num w:numId="12">
    <w:abstractNumId w:val="5"/>
  </w:num>
  <w:num w:numId="13">
    <w:abstractNumId w:val="10"/>
  </w:num>
  <w:num w:numId="14">
    <w:abstractNumId w:val="9"/>
  </w:num>
  <w:num w:numId="15">
    <w:abstractNumId w:val="23"/>
  </w:num>
  <w:num w:numId="16">
    <w:abstractNumId w:val="21"/>
  </w:num>
  <w:num w:numId="17">
    <w:abstractNumId w:val="14"/>
  </w:num>
  <w:num w:numId="18">
    <w:abstractNumId w:val="4"/>
  </w:num>
  <w:num w:numId="19">
    <w:abstractNumId w:val="12"/>
  </w:num>
  <w:num w:numId="20">
    <w:abstractNumId w:val="19"/>
  </w:num>
  <w:num w:numId="21">
    <w:abstractNumId w:val="20"/>
  </w:num>
  <w:num w:numId="22">
    <w:abstractNumId w:val="18"/>
  </w:num>
  <w:num w:numId="23">
    <w:abstractNumId w:val="1"/>
    <w:lvlOverride w:ilvl="0">
      <w:startOverride w:val="1"/>
      <w:lvl w:ilvl="0">
        <w:start w:val="1"/>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4">
    <w:abstractNumId w:val="0"/>
    <w:lvlOverride w:ilvl="0">
      <w:lvl w:ilvl="0">
        <w:numFmt w:val="bullet"/>
        <w:lvlText w:val="­"/>
        <w:legacy w:legacy="1" w:legacySpace="0" w:legacyIndent="361"/>
        <w:lvlJc w:val="left"/>
        <w:pPr>
          <w:ind w:left="722" w:hanging="361"/>
        </w:pPr>
        <w:rPr>
          <w:rFonts w:ascii="Times New Roman" w:hAnsi="Times New Roman"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embedSystemFonts/>
  <w:proofState w:spelling="clean" w:grammar="clean"/>
  <w:stylePaneFormatFilter w:val="3F01"/>
  <w:trackRevisions/>
  <w:defaultTabStop w:val="720"/>
  <w:noPunctuationKerning/>
  <w:characterSpacingControl w:val="doNotCompress"/>
  <w:footnotePr>
    <w:footnote w:id="-1"/>
    <w:footnote w:id="0"/>
  </w:footnotePr>
  <w:endnotePr>
    <w:endnote w:id="-1"/>
    <w:endnote w:id="0"/>
  </w:endnotePr>
  <w:compat/>
  <w:rsids>
    <w:rsidRoot w:val="00C25EFC"/>
    <w:rsid w:val="0000060D"/>
    <w:rsid w:val="000019C4"/>
    <w:rsid w:val="00001C3B"/>
    <w:rsid w:val="00001F61"/>
    <w:rsid w:val="0000395E"/>
    <w:rsid w:val="00004238"/>
    <w:rsid w:val="000043C4"/>
    <w:rsid w:val="00004900"/>
    <w:rsid w:val="00006DC0"/>
    <w:rsid w:val="0000763B"/>
    <w:rsid w:val="000108A9"/>
    <w:rsid w:val="000112DB"/>
    <w:rsid w:val="00011A47"/>
    <w:rsid w:val="00013E5D"/>
    <w:rsid w:val="00014858"/>
    <w:rsid w:val="000156C5"/>
    <w:rsid w:val="00016319"/>
    <w:rsid w:val="0002033E"/>
    <w:rsid w:val="00022144"/>
    <w:rsid w:val="00025495"/>
    <w:rsid w:val="00025FD5"/>
    <w:rsid w:val="000265D6"/>
    <w:rsid w:val="000269C4"/>
    <w:rsid w:val="00027780"/>
    <w:rsid w:val="0003075C"/>
    <w:rsid w:val="000315BF"/>
    <w:rsid w:val="00033199"/>
    <w:rsid w:val="0003362F"/>
    <w:rsid w:val="00034337"/>
    <w:rsid w:val="00037EE6"/>
    <w:rsid w:val="000471B3"/>
    <w:rsid w:val="00051976"/>
    <w:rsid w:val="00052DC4"/>
    <w:rsid w:val="0005394E"/>
    <w:rsid w:val="000540C4"/>
    <w:rsid w:val="00055806"/>
    <w:rsid w:val="00055889"/>
    <w:rsid w:val="0005660A"/>
    <w:rsid w:val="00056E3D"/>
    <w:rsid w:val="00057B96"/>
    <w:rsid w:val="00060F98"/>
    <w:rsid w:val="00061B14"/>
    <w:rsid w:val="00062EA8"/>
    <w:rsid w:val="00064ACE"/>
    <w:rsid w:val="00064FEF"/>
    <w:rsid w:val="00065293"/>
    <w:rsid w:val="00065B6D"/>
    <w:rsid w:val="00067072"/>
    <w:rsid w:val="000670A0"/>
    <w:rsid w:val="00067C34"/>
    <w:rsid w:val="00070CF5"/>
    <w:rsid w:val="00072EED"/>
    <w:rsid w:val="00074049"/>
    <w:rsid w:val="00074C68"/>
    <w:rsid w:val="00074E8B"/>
    <w:rsid w:val="00077F41"/>
    <w:rsid w:val="0008005A"/>
    <w:rsid w:val="00080C2F"/>
    <w:rsid w:val="000822DB"/>
    <w:rsid w:val="00082822"/>
    <w:rsid w:val="000858BC"/>
    <w:rsid w:val="00086481"/>
    <w:rsid w:val="00086A47"/>
    <w:rsid w:val="00091D0C"/>
    <w:rsid w:val="0009435D"/>
    <w:rsid w:val="0009657A"/>
    <w:rsid w:val="00096B3A"/>
    <w:rsid w:val="00096B8D"/>
    <w:rsid w:val="000A1A92"/>
    <w:rsid w:val="000A29D4"/>
    <w:rsid w:val="000A47CD"/>
    <w:rsid w:val="000A5325"/>
    <w:rsid w:val="000B0A43"/>
    <w:rsid w:val="000B1C79"/>
    <w:rsid w:val="000B2302"/>
    <w:rsid w:val="000B370D"/>
    <w:rsid w:val="000B3D49"/>
    <w:rsid w:val="000B3E1B"/>
    <w:rsid w:val="000B5371"/>
    <w:rsid w:val="000B58C0"/>
    <w:rsid w:val="000C1348"/>
    <w:rsid w:val="000C1890"/>
    <w:rsid w:val="000C1981"/>
    <w:rsid w:val="000C1CFF"/>
    <w:rsid w:val="000C38BF"/>
    <w:rsid w:val="000C64FE"/>
    <w:rsid w:val="000D146A"/>
    <w:rsid w:val="000D1A7E"/>
    <w:rsid w:val="000D22AA"/>
    <w:rsid w:val="000D2EB4"/>
    <w:rsid w:val="000D3449"/>
    <w:rsid w:val="000D43E6"/>
    <w:rsid w:val="000D4630"/>
    <w:rsid w:val="000D7F09"/>
    <w:rsid w:val="000E31D6"/>
    <w:rsid w:val="000E44DB"/>
    <w:rsid w:val="000E4C34"/>
    <w:rsid w:val="000E5D37"/>
    <w:rsid w:val="000F05F5"/>
    <w:rsid w:val="000F2007"/>
    <w:rsid w:val="000F246A"/>
    <w:rsid w:val="000F24D4"/>
    <w:rsid w:val="000F3E77"/>
    <w:rsid w:val="000F4329"/>
    <w:rsid w:val="000F47B8"/>
    <w:rsid w:val="000F5C99"/>
    <w:rsid w:val="000F794E"/>
    <w:rsid w:val="0010061B"/>
    <w:rsid w:val="00101655"/>
    <w:rsid w:val="00101C65"/>
    <w:rsid w:val="001029A6"/>
    <w:rsid w:val="00103FA8"/>
    <w:rsid w:val="00106707"/>
    <w:rsid w:val="001069D2"/>
    <w:rsid w:val="00107EE4"/>
    <w:rsid w:val="00107FC2"/>
    <w:rsid w:val="00110549"/>
    <w:rsid w:val="0011189B"/>
    <w:rsid w:val="0012025E"/>
    <w:rsid w:val="0012243B"/>
    <w:rsid w:val="001239E7"/>
    <w:rsid w:val="00124D08"/>
    <w:rsid w:val="00126C4E"/>
    <w:rsid w:val="0013054E"/>
    <w:rsid w:val="001309F7"/>
    <w:rsid w:val="0013130D"/>
    <w:rsid w:val="001316E6"/>
    <w:rsid w:val="00131909"/>
    <w:rsid w:val="00134E70"/>
    <w:rsid w:val="0014124C"/>
    <w:rsid w:val="00142BF8"/>
    <w:rsid w:val="00142DB8"/>
    <w:rsid w:val="00143266"/>
    <w:rsid w:val="00143952"/>
    <w:rsid w:val="00153224"/>
    <w:rsid w:val="00155DC8"/>
    <w:rsid w:val="001564A0"/>
    <w:rsid w:val="001576A0"/>
    <w:rsid w:val="00157DCF"/>
    <w:rsid w:val="00160677"/>
    <w:rsid w:val="001606E4"/>
    <w:rsid w:val="00163354"/>
    <w:rsid w:val="00165200"/>
    <w:rsid w:val="00165391"/>
    <w:rsid w:val="00166DEF"/>
    <w:rsid w:val="00170706"/>
    <w:rsid w:val="001707FA"/>
    <w:rsid w:val="00171890"/>
    <w:rsid w:val="001721E4"/>
    <w:rsid w:val="0017730D"/>
    <w:rsid w:val="001816DE"/>
    <w:rsid w:val="00181926"/>
    <w:rsid w:val="001863ED"/>
    <w:rsid w:val="00186CC0"/>
    <w:rsid w:val="00191338"/>
    <w:rsid w:val="00191BEE"/>
    <w:rsid w:val="0019233E"/>
    <w:rsid w:val="00192E36"/>
    <w:rsid w:val="001934BD"/>
    <w:rsid w:val="00193FBB"/>
    <w:rsid w:val="00194320"/>
    <w:rsid w:val="0019461A"/>
    <w:rsid w:val="00194E54"/>
    <w:rsid w:val="00196E6D"/>
    <w:rsid w:val="001A18A7"/>
    <w:rsid w:val="001A34F5"/>
    <w:rsid w:val="001A373F"/>
    <w:rsid w:val="001A4D00"/>
    <w:rsid w:val="001A6083"/>
    <w:rsid w:val="001A614B"/>
    <w:rsid w:val="001B0382"/>
    <w:rsid w:val="001B0FE9"/>
    <w:rsid w:val="001B407E"/>
    <w:rsid w:val="001B47AF"/>
    <w:rsid w:val="001B50BF"/>
    <w:rsid w:val="001B5DFD"/>
    <w:rsid w:val="001B74E9"/>
    <w:rsid w:val="001B7A88"/>
    <w:rsid w:val="001C1943"/>
    <w:rsid w:val="001C2B07"/>
    <w:rsid w:val="001C43B1"/>
    <w:rsid w:val="001C4973"/>
    <w:rsid w:val="001C4B8C"/>
    <w:rsid w:val="001C50D1"/>
    <w:rsid w:val="001C7852"/>
    <w:rsid w:val="001D002A"/>
    <w:rsid w:val="001D32C0"/>
    <w:rsid w:val="001D3BFC"/>
    <w:rsid w:val="001D4A41"/>
    <w:rsid w:val="001D63DF"/>
    <w:rsid w:val="001D7452"/>
    <w:rsid w:val="001D7B39"/>
    <w:rsid w:val="001E1FFF"/>
    <w:rsid w:val="001E2537"/>
    <w:rsid w:val="001E5387"/>
    <w:rsid w:val="001F0113"/>
    <w:rsid w:val="001F0547"/>
    <w:rsid w:val="001F0632"/>
    <w:rsid w:val="001F147A"/>
    <w:rsid w:val="001F197C"/>
    <w:rsid w:val="001F20C7"/>
    <w:rsid w:val="001F4D9A"/>
    <w:rsid w:val="001F6D90"/>
    <w:rsid w:val="001F733E"/>
    <w:rsid w:val="00204E38"/>
    <w:rsid w:val="002054B0"/>
    <w:rsid w:val="00206EDA"/>
    <w:rsid w:val="00210233"/>
    <w:rsid w:val="00212F35"/>
    <w:rsid w:val="00215E90"/>
    <w:rsid w:val="002161B2"/>
    <w:rsid w:val="0021746C"/>
    <w:rsid w:val="00220C07"/>
    <w:rsid w:val="0022362E"/>
    <w:rsid w:val="0022583F"/>
    <w:rsid w:val="002303B7"/>
    <w:rsid w:val="00230D88"/>
    <w:rsid w:val="00230E75"/>
    <w:rsid w:val="00231D9B"/>
    <w:rsid w:val="00236384"/>
    <w:rsid w:val="002407B8"/>
    <w:rsid w:val="0024157B"/>
    <w:rsid w:val="00242631"/>
    <w:rsid w:val="00244E15"/>
    <w:rsid w:val="00245094"/>
    <w:rsid w:val="002471B2"/>
    <w:rsid w:val="00247735"/>
    <w:rsid w:val="00251412"/>
    <w:rsid w:val="00251B92"/>
    <w:rsid w:val="00252CB3"/>
    <w:rsid w:val="002534BA"/>
    <w:rsid w:val="00255018"/>
    <w:rsid w:val="00256901"/>
    <w:rsid w:val="00256BFA"/>
    <w:rsid w:val="00257247"/>
    <w:rsid w:val="0025781C"/>
    <w:rsid w:val="00261CAA"/>
    <w:rsid w:val="00261FE8"/>
    <w:rsid w:val="0026609E"/>
    <w:rsid w:val="00267FBF"/>
    <w:rsid w:val="0027012A"/>
    <w:rsid w:val="002711A0"/>
    <w:rsid w:val="00271E9C"/>
    <w:rsid w:val="0027229C"/>
    <w:rsid w:val="00272594"/>
    <w:rsid w:val="00273434"/>
    <w:rsid w:val="00273877"/>
    <w:rsid w:val="00273C5E"/>
    <w:rsid w:val="00274329"/>
    <w:rsid w:val="00274960"/>
    <w:rsid w:val="002803EF"/>
    <w:rsid w:val="00280E45"/>
    <w:rsid w:val="00280EDA"/>
    <w:rsid w:val="002813C8"/>
    <w:rsid w:val="00281840"/>
    <w:rsid w:val="002826AD"/>
    <w:rsid w:val="002832B5"/>
    <w:rsid w:val="00283462"/>
    <w:rsid w:val="002857FB"/>
    <w:rsid w:val="00291362"/>
    <w:rsid w:val="00291EC3"/>
    <w:rsid w:val="002927B7"/>
    <w:rsid w:val="00293CE3"/>
    <w:rsid w:val="00293DAC"/>
    <w:rsid w:val="002964B7"/>
    <w:rsid w:val="002964E5"/>
    <w:rsid w:val="002967CF"/>
    <w:rsid w:val="00296A01"/>
    <w:rsid w:val="00297075"/>
    <w:rsid w:val="0029713B"/>
    <w:rsid w:val="00297226"/>
    <w:rsid w:val="002A0079"/>
    <w:rsid w:val="002A1345"/>
    <w:rsid w:val="002A1EF0"/>
    <w:rsid w:val="002A1F95"/>
    <w:rsid w:val="002A2B8E"/>
    <w:rsid w:val="002A2F21"/>
    <w:rsid w:val="002A3719"/>
    <w:rsid w:val="002A4C7A"/>
    <w:rsid w:val="002A60C2"/>
    <w:rsid w:val="002A64D6"/>
    <w:rsid w:val="002B098A"/>
    <w:rsid w:val="002B4979"/>
    <w:rsid w:val="002B69A4"/>
    <w:rsid w:val="002B6C36"/>
    <w:rsid w:val="002B6D4E"/>
    <w:rsid w:val="002B7B5F"/>
    <w:rsid w:val="002C2E76"/>
    <w:rsid w:val="002C4195"/>
    <w:rsid w:val="002C48AD"/>
    <w:rsid w:val="002C4FFB"/>
    <w:rsid w:val="002C54FB"/>
    <w:rsid w:val="002D16C5"/>
    <w:rsid w:val="002D1E76"/>
    <w:rsid w:val="002D2D31"/>
    <w:rsid w:val="002D669E"/>
    <w:rsid w:val="002D75DC"/>
    <w:rsid w:val="002E2B18"/>
    <w:rsid w:val="002E33C0"/>
    <w:rsid w:val="002E36D1"/>
    <w:rsid w:val="002E4ACF"/>
    <w:rsid w:val="002F017A"/>
    <w:rsid w:val="002F0A83"/>
    <w:rsid w:val="002F27E2"/>
    <w:rsid w:val="002F33C3"/>
    <w:rsid w:val="002F41D2"/>
    <w:rsid w:val="002F4A52"/>
    <w:rsid w:val="002F6340"/>
    <w:rsid w:val="002F64DB"/>
    <w:rsid w:val="002F6D1F"/>
    <w:rsid w:val="002F7175"/>
    <w:rsid w:val="002F7648"/>
    <w:rsid w:val="00300013"/>
    <w:rsid w:val="003007D9"/>
    <w:rsid w:val="003013B0"/>
    <w:rsid w:val="00302A8D"/>
    <w:rsid w:val="00304DFF"/>
    <w:rsid w:val="003051B3"/>
    <w:rsid w:val="003062EA"/>
    <w:rsid w:val="00311470"/>
    <w:rsid w:val="00314059"/>
    <w:rsid w:val="003202C9"/>
    <w:rsid w:val="003204B6"/>
    <w:rsid w:val="00320CE8"/>
    <w:rsid w:val="0032158E"/>
    <w:rsid w:val="00322A4E"/>
    <w:rsid w:val="00322A9A"/>
    <w:rsid w:val="0032311B"/>
    <w:rsid w:val="00325246"/>
    <w:rsid w:val="003269B0"/>
    <w:rsid w:val="003307B1"/>
    <w:rsid w:val="00332198"/>
    <w:rsid w:val="003347CF"/>
    <w:rsid w:val="00334ED9"/>
    <w:rsid w:val="00336D33"/>
    <w:rsid w:val="00341F08"/>
    <w:rsid w:val="00342CF6"/>
    <w:rsid w:val="00343DED"/>
    <w:rsid w:val="00344DD0"/>
    <w:rsid w:val="00345E85"/>
    <w:rsid w:val="00347305"/>
    <w:rsid w:val="003478C0"/>
    <w:rsid w:val="00352283"/>
    <w:rsid w:val="0035570A"/>
    <w:rsid w:val="00355723"/>
    <w:rsid w:val="00355A16"/>
    <w:rsid w:val="00357BBB"/>
    <w:rsid w:val="00363048"/>
    <w:rsid w:val="003638C8"/>
    <w:rsid w:val="003645B8"/>
    <w:rsid w:val="00366799"/>
    <w:rsid w:val="00366A51"/>
    <w:rsid w:val="00366E1C"/>
    <w:rsid w:val="00366E7A"/>
    <w:rsid w:val="003677FD"/>
    <w:rsid w:val="003706D0"/>
    <w:rsid w:val="00372CCA"/>
    <w:rsid w:val="00373767"/>
    <w:rsid w:val="00375ED6"/>
    <w:rsid w:val="00376FC9"/>
    <w:rsid w:val="003771F1"/>
    <w:rsid w:val="00377473"/>
    <w:rsid w:val="00377777"/>
    <w:rsid w:val="00377C22"/>
    <w:rsid w:val="00380F3A"/>
    <w:rsid w:val="00381C39"/>
    <w:rsid w:val="003824A3"/>
    <w:rsid w:val="00382C99"/>
    <w:rsid w:val="00383C54"/>
    <w:rsid w:val="003842E7"/>
    <w:rsid w:val="0038437A"/>
    <w:rsid w:val="003871DD"/>
    <w:rsid w:val="003914E1"/>
    <w:rsid w:val="00392D10"/>
    <w:rsid w:val="00395FE9"/>
    <w:rsid w:val="003A135D"/>
    <w:rsid w:val="003A570B"/>
    <w:rsid w:val="003A6949"/>
    <w:rsid w:val="003B0C08"/>
    <w:rsid w:val="003B1190"/>
    <w:rsid w:val="003B402A"/>
    <w:rsid w:val="003B5132"/>
    <w:rsid w:val="003B708C"/>
    <w:rsid w:val="003C2DCF"/>
    <w:rsid w:val="003C50F3"/>
    <w:rsid w:val="003C668C"/>
    <w:rsid w:val="003C6DD2"/>
    <w:rsid w:val="003C79A4"/>
    <w:rsid w:val="003D0E62"/>
    <w:rsid w:val="003D0FA6"/>
    <w:rsid w:val="003D17DA"/>
    <w:rsid w:val="003D1D8C"/>
    <w:rsid w:val="003D271A"/>
    <w:rsid w:val="003D2783"/>
    <w:rsid w:val="003D454F"/>
    <w:rsid w:val="003D4D02"/>
    <w:rsid w:val="003D4E3D"/>
    <w:rsid w:val="003D59A6"/>
    <w:rsid w:val="003D5F6B"/>
    <w:rsid w:val="003D751B"/>
    <w:rsid w:val="003D75DB"/>
    <w:rsid w:val="003E22A7"/>
    <w:rsid w:val="003E41B3"/>
    <w:rsid w:val="003E528F"/>
    <w:rsid w:val="003E59A0"/>
    <w:rsid w:val="003E5A8C"/>
    <w:rsid w:val="003E5C80"/>
    <w:rsid w:val="003F00EC"/>
    <w:rsid w:val="003F0A65"/>
    <w:rsid w:val="003F15EE"/>
    <w:rsid w:val="003F376A"/>
    <w:rsid w:val="003F4025"/>
    <w:rsid w:val="003F5765"/>
    <w:rsid w:val="003F58C4"/>
    <w:rsid w:val="003F5923"/>
    <w:rsid w:val="003F5DE3"/>
    <w:rsid w:val="003F5E3C"/>
    <w:rsid w:val="003F77BE"/>
    <w:rsid w:val="00400F8F"/>
    <w:rsid w:val="004012F4"/>
    <w:rsid w:val="00402461"/>
    <w:rsid w:val="00402DAE"/>
    <w:rsid w:val="00405C3F"/>
    <w:rsid w:val="004060B8"/>
    <w:rsid w:val="004060F9"/>
    <w:rsid w:val="004065AB"/>
    <w:rsid w:val="00410468"/>
    <w:rsid w:val="004106C5"/>
    <w:rsid w:val="00411191"/>
    <w:rsid w:val="0041461C"/>
    <w:rsid w:val="00414A76"/>
    <w:rsid w:val="00414D81"/>
    <w:rsid w:val="00415D0A"/>
    <w:rsid w:val="004172D2"/>
    <w:rsid w:val="00420238"/>
    <w:rsid w:val="00423046"/>
    <w:rsid w:val="00424842"/>
    <w:rsid w:val="004249DE"/>
    <w:rsid w:val="00424F61"/>
    <w:rsid w:val="00426291"/>
    <w:rsid w:val="004262EE"/>
    <w:rsid w:val="0042681B"/>
    <w:rsid w:val="00426D3B"/>
    <w:rsid w:val="004307BC"/>
    <w:rsid w:val="00431780"/>
    <w:rsid w:val="0043226A"/>
    <w:rsid w:val="004329A7"/>
    <w:rsid w:val="00433270"/>
    <w:rsid w:val="004358D3"/>
    <w:rsid w:val="00435DE6"/>
    <w:rsid w:val="004363D5"/>
    <w:rsid w:val="00441300"/>
    <w:rsid w:val="00442FC1"/>
    <w:rsid w:val="0044384B"/>
    <w:rsid w:val="00445898"/>
    <w:rsid w:val="00446D8D"/>
    <w:rsid w:val="00447FCC"/>
    <w:rsid w:val="004503FE"/>
    <w:rsid w:val="0045125E"/>
    <w:rsid w:val="00451A40"/>
    <w:rsid w:val="00451FCF"/>
    <w:rsid w:val="004540F3"/>
    <w:rsid w:val="00455A9F"/>
    <w:rsid w:val="00455E8F"/>
    <w:rsid w:val="00456250"/>
    <w:rsid w:val="00457025"/>
    <w:rsid w:val="00457238"/>
    <w:rsid w:val="0045760E"/>
    <w:rsid w:val="00457D22"/>
    <w:rsid w:val="00457DDF"/>
    <w:rsid w:val="00457E62"/>
    <w:rsid w:val="004613A5"/>
    <w:rsid w:val="00461BF7"/>
    <w:rsid w:val="004635D5"/>
    <w:rsid w:val="004646CC"/>
    <w:rsid w:val="00465AF8"/>
    <w:rsid w:val="00465B8C"/>
    <w:rsid w:val="00465C54"/>
    <w:rsid w:val="00465C90"/>
    <w:rsid w:val="004662BC"/>
    <w:rsid w:val="004667DC"/>
    <w:rsid w:val="00466FC6"/>
    <w:rsid w:val="00467346"/>
    <w:rsid w:val="004704FA"/>
    <w:rsid w:val="00473AFF"/>
    <w:rsid w:val="00474BA3"/>
    <w:rsid w:val="0047571B"/>
    <w:rsid w:val="004761C7"/>
    <w:rsid w:val="00476454"/>
    <w:rsid w:val="00477860"/>
    <w:rsid w:val="004801AE"/>
    <w:rsid w:val="0048069D"/>
    <w:rsid w:val="004806F8"/>
    <w:rsid w:val="00480BD9"/>
    <w:rsid w:val="0048242A"/>
    <w:rsid w:val="004832F0"/>
    <w:rsid w:val="00484414"/>
    <w:rsid w:val="004846C5"/>
    <w:rsid w:val="00485101"/>
    <w:rsid w:val="0048784F"/>
    <w:rsid w:val="00487B42"/>
    <w:rsid w:val="00487E67"/>
    <w:rsid w:val="00496345"/>
    <w:rsid w:val="004A0D99"/>
    <w:rsid w:val="004A2075"/>
    <w:rsid w:val="004A3F90"/>
    <w:rsid w:val="004B014B"/>
    <w:rsid w:val="004B22CA"/>
    <w:rsid w:val="004B3DF7"/>
    <w:rsid w:val="004B7AFA"/>
    <w:rsid w:val="004C2832"/>
    <w:rsid w:val="004C3D8F"/>
    <w:rsid w:val="004C58E6"/>
    <w:rsid w:val="004C638D"/>
    <w:rsid w:val="004C64A5"/>
    <w:rsid w:val="004D05A8"/>
    <w:rsid w:val="004D0D3D"/>
    <w:rsid w:val="004D1922"/>
    <w:rsid w:val="004D1988"/>
    <w:rsid w:val="004D1A9A"/>
    <w:rsid w:val="004D30B0"/>
    <w:rsid w:val="004D48C5"/>
    <w:rsid w:val="004D4DBD"/>
    <w:rsid w:val="004D5968"/>
    <w:rsid w:val="004D59DF"/>
    <w:rsid w:val="004D64FF"/>
    <w:rsid w:val="004D712E"/>
    <w:rsid w:val="004D7ADF"/>
    <w:rsid w:val="004E0494"/>
    <w:rsid w:val="004E1917"/>
    <w:rsid w:val="004E2E21"/>
    <w:rsid w:val="004E3EAC"/>
    <w:rsid w:val="004E519E"/>
    <w:rsid w:val="004E5B8A"/>
    <w:rsid w:val="004E5C40"/>
    <w:rsid w:val="004E7CF3"/>
    <w:rsid w:val="004F1733"/>
    <w:rsid w:val="004F2AFE"/>
    <w:rsid w:val="004F3A57"/>
    <w:rsid w:val="004F7D5E"/>
    <w:rsid w:val="005011EF"/>
    <w:rsid w:val="005012E8"/>
    <w:rsid w:val="00503099"/>
    <w:rsid w:val="00505EA6"/>
    <w:rsid w:val="00506336"/>
    <w:rsid w:val="00506C24"/>
    <w:rsid w:val="005100B0"/>
    <w:rsid w:val="0051200E"/>
    <w:rsid w:val="00515F3B"/>
    <w:rsid w:val="00516DD7"/>
    <w:rsid w:val="005175F8"/>
    <w:rsid w:val="00520366"/>
    <w:rsid w:val="00522287"/>
    <w:rsid w:val="005229F8"/>
    <w:rsid w:val="00522C8E"/>
    <w:rsid w:val="005233FD"/>
    <w:rsid w:val="005235F4"/>
    <w:rsid w:val="00524E34"/>
    <w:rsid w:val="00526651"/>
    <w:rsid w:val="00526AB7"/>
    <w:rsid w:val="00532688"/>
    <w:rsid w:val="005357B1"/>
    <w:rsid w:val="00536AEC"/>
    <w:rsid w:val="005378D4"/>
    <w:rsid w:val="00540794"/>
    <w:rsid w:val="005409DE"/>
    <w:rsid w:val="00541DFF"/>
    <w:rsid w:val="0054278F"/>
    <w:rsid w:val="00542A46"/>
    <w:rsid w:val="00542B01"/>
    <w:rsid w:val="00543003"/>
    <w:rsid w:val="005454BB"/>
    <w:rsid w:val="00545D74"/>
    <w:rsid w:val="00546ABB"/>
    <w:rsid w:val="0054788F"/>
    <w:rsid w:val="00551242"/>
    <w:rsid w:val="005524EE"/>
    <w:rsid w:val="0055276C"/>
    <w:rsid w:val="0055320D"/>
    <w:rsid w:val="0055321F"/>
    <w:rsid w:val="005538F7"/>
    <w:rsid w:val="00554303"/>
    <w:rsid w:val="00554308"/>
    <w:rsid w:val="00555F7D"/>
    <w:rsid w:val="005565DC"/>
    <w:rsid w:val="005566C5"/>
    <w:rsid w:val="0056105D"/>
    <w:rsid w:val="00561149"/>
    <w:rsid w:val="00567C88"/>
    <w:rsid w:val="00570DEF"/>
    <w:rsid w:val="005712DE"/>
    <w:rsid w:val="00571677"/>
    <w:rsid w:val="00571A5F"/>
    <w:rsid w:val="00572A9C"/>
    <w:rsid w:val="00573E52"/>
    <w:rsid w:val="00576017"/>
    <w:rsid w:val="00576167"/>
    <w:rsid w:val="005767A8"/>
    <w:rsid w:val="005772CB"/>
    <w:rsid w:val="00577C40"/>
    <w:rsid w:val="0058260A"/>
    <w:rsid w:val="0058274A"/>
    <w:rsid w:val="00583946"/>
    <w:rsid w:val="00585587"/>
    <w:rsid w:val="0058599F"/>
    <w:rsid w:val="00586675"/>
    <w:rsid w:val="00593D71"/>
    <w:rsid w:val="00595D69"/>
    <w:rsid w:val="005960F6"/>
    <w:rsid w:val="00596C8D"/>
    <w:rsid w:val="00597330"/>
    <w:rsid w:val="005A0E2A"/>
    <w:rsid w:val="005A0FD7"/>
    <w:rsid w:val="005A62BD"/>
    <w:rsid w:val="005A67A8"/>
    <w:rsid w:val="005A7EF6"/>
    <w:rsid w:val="005A7F03"/>
    <w:rsid w:val="005B0B0E"/>
    <w:rsid w:val="005B310D"/>
    <w:rsid w:val="005B346D"/>
    <w:rsid w:val="005B3FC9"/>
    <w:rsid w:val="005B4F20"/>
    <w:rsid w:val="005B6086"/>
    <w:rsid w:val="005B689C"/>
    <w:rsid w:val="005B769D"/>
    <w:rsid w:val="005C14B2"/>
    <w:rsid w:val="005C1EF5"/>
    <w:rsid w:val="005C2ED7"/>
    <w:rsid w:val="005C30F4"/>
    <w:rsid w:val="005C4F13"/>
    <w:rsid w:val="005C57A5"/>
    <w:rsid w:val="005C5ACA"/>
    <w:rsid w:val="005C5F9B"/>
    <w:rsid w:val="005C65D3"/>
    <w:rsid w:val="005C7BBA"/>
    <w:rsid w:val="005D0C1A"/>
    <w:rsid w:val="005D0D77"/>
    <w:rsid w:val="005D2D3A"/>
    <w:rsid w:val="005D35DB"/>
    <w:rsid w:val="005D3862"/>
    <w:rsid w:val="005D3E17"/>
    <w:rsid w:val="005E0835"/>
    <w:rsid w:val="005E0FD6"/>
    <w:rsid w:val="005E3245"/>
    <w:rsid w:val="005E35F8"/>
    <w:rsid w:val="005E3611"/>
    <w:rsid w:val="005E3BFB"/>
    <w:rsid w:val="005E47F6"/>
    <w:rsid w:val="005E5075"/>
    <w:rsid w:val="005E63B2"/>
    <w:rsid w:val="005E7158"/>
    <w:rsid w:val="005F05FF"/>
    <w:rsid w:val="005F181B"/>
    <w:rsid w:val="005F34D4"/>
    <w:rsid w:val="005F62C5"/>
    <w:rsid w:val="005F6423"/>
    <w:rsid w:val="005F7B02"/>
    <w:rsid w:val="00600242"/>
    <w:rsid w:val="00602119"/>
    <w:rsid w:val="00602F0D"/>
    <w:rsid w:val="0060312B"/>
    <w:rsid w:val="00603B4B"/>
    <w:rsid w:val="00604B60"/>
    <w:rsid w:val="00604BD4"/>
    <w:rsid w:val="0060608C"/>
    <w:rsid w:val="00606DE4"/>
    <w:rsid w:val="006074D1"/>
    <w:rsid w:val="00611965"/>
    <w:rsid w:val="00612557"/>
    <w:rsid w:val="0061292C"/>
    <w:rsid w:val="00612A3A"/>
    <w:rsid w:val="006142AC"/>
    <w:rsid w:val="006150CA"/>
    <w:rsid w:val="006151BC"/>
    <w:rsid w:val="00620D37"/>
    <w:rsid w:val="0062218B"/>
    <w:rsid w:val="00622696"/>
    <w:rsid w:val="00624100"/>
    <w:rsid w:val="006247A6"/>
    <w:rsid w:val="006251DB"/>
    <w:rsid w:val="00625A33"/>
    <w:rsid w:val="006266FE"/>
    <w:rsid w:val="00626E5F"/>
    <w:rsid w:val="00627ADA"/>
    <w:rsid w:val="00627FEA"/>
    <w:rsid w:val="00630BA1"/>
    <w:rsid w:val="00633347"/>
    <w:rsid w:val="006336D1"/>
    <w:rsid w:val="00634DAA"/>
    <w:rsid w:val="00636CEF"/>
    <w:rsid w:val="00636E6F"/>
    <w:rsid w:val="006375ED"/>
    <w:rsid w:val="00640BA9"/>
    <w:rsid w:val="0064171C"/>
    <w:rsid w:val="00641786"/>
    <w:rsid w:val="006418C0"/>
    <w:rsid w:val="006418EE"/>
    <w:rsid w:val="00641C31"/>
    <w:rsid w:val="006443B3"/>
    <w:rsid w:val="00644611"/>
    <w:rsid w:val="00647249"/>
    <w:rsid w:val="006502E5"/>
    <w:rsid w:val="00650B70"/>
    <w:rsid w:val="006524BD"/>
    <w:rsid w:val="00653896"/>
    <w:rsid w:val="00655481"/>
    <w:rsid w:val="00656DBC"/>
    <w:rsid w:val="00657586"/>
    <w:rsid w:val="0066105F"/>
    <w:rsid w:val="0066130E"/>
    <w:rsid w:val="00661BB1"/>
    <w:rsid w:val="006623E0"/>
    <w:rsid w:val="006665D6"/>
    <w:rsid w:val="00666CA2"/>
    <w:rsid w:val="00667532"/>
    <w:rsid w:val="006675C1"/>
    <w:rsid w:val="00670CF9"/>
    <w:rsid w:val="0067289C"/>
    <w:rsid w:val="00672B9E"/>
    <w:rsid w:val="006731F3"/>
    <w:rsid w:val="00676A97"/>
    <w:rsid w:val="006820E3"/>
    <w:rsid w:val="00683E7E"/>
    <w:rsid w:val="0068458F"/>
    <w:rsid w:val="006849E1"/>
    <w:rsid w:val="0068566E"/>
    <w:rsid w:val="00685C74"/>
    <w:rsid w:val="0068708E"/>
    <w:rsid w:val="006874F7"/>
    <w:rsid w:val="00687BF4"/>
    <w:rsid w:val="00690775"/>
    <w:rsid w:val="00691907"/>
    <w:rsid w:val="0069274B"/>
    <w:rsid w:val="00694583"/>
    <w:rsid w:val="006946CE"/>
    <w:rsid w:val="00695890"/>
    <w:rsid w:val="00695A20"/>
    <w:rsid w:val="00696C08"/>
    <w:rsid w:val="0069755C"/>
    <w:rsid w:val="006A01DE"/>
    <w:rsid w:val="006A0B9B"/>
    <w:rsid w:val="006A15C6"/>
    <w:rsid w:val="006A42C8"/>
    <w:rsid w:val="006A47D7"/>
    <w:rsid w:val="006A4CC9"/>
    <w:rsid w:val="006A6300"/>
    <w:rsid w:val="006A7687"/>
    <w:rsid w:val="006B2986"/>
    <w:rsid w:val="006B7881"/>
    <w:rsid w:val="006B794F"/>
    <w:rsid w:val="006C2206"/>
    <w:rsid w:val="006C3457"/>
    <w:rsid w:val="006C3750"/>
    <w:rsid w:val="006C474C"/>
    <w:rsid w:val="006C5A0E"/>
    <w:rsid w:val="006C6DDC"/>
    <w:rsid w:val="006D3C39"/>
    <w:rsid w:val="006D3F66"/>
    <w:rsid w:val="006D490D"/>
    <w:rsid w:val="006D5F05"/>
    <w:rsid w:val="006D60E7"/>
    <w:rsid w:val="006D6C83"/>
    <w:rsid w:val="006D7DC7"/>
    <w:rsid w:val="006E0DB7"/>
    <w:rsid w:val="006E1532"/>
    <w:rsid w:val="006E1F6B"/>
    <w:rsid w:val="006E3B76"/>
    <w:rsid w:val="006E4B28"/>
    <w:rsid w:val="006E4B78"/>
    <w:rsid w:val="006E5EDF"/>
    <w:rsid w:val="006E6AB5"/>
    <w:rsid w:val="006E74F0"/>
    <w:rsid w:val="006F0841"/>
    <w:rsid w:val="006F0ACE"/>
    <w:rsid w:val="006F22E0"/>
    <w:rsid w:val="006F276A"/>
    <w:rsid w:val="006F459A"/>
    <w:rsid w:val="006F604E"/>
    <w:rsid w:val="006F72E5"/>
    <w:rsid w:val="00700393"/>
    <w:rsid w:val="00700EA8"/>
    <w:rsid w:val="00701F8F"/>
    <w:rsid w:val="00703BAB"/>
    <w:rsid w:val="00706FD4"/>
    <w:rsid w:val="00707F59"/>
    <w:rsid w:val="00710CC9"/>
    <w:rsid w:val="007118D3"/>
    <w:rsid w:val="0071194E"/>
    <w:rsid w:val="0071320F"/>
    <w:rsid w:val="00713F99"/>
    <w:rsid w:val="00715BAB"/>
    <w:rsid w:val="007163B0"/>
    <w:rsid w:val="00716596"/>
    <w:rsid w:val="00717978"/>
    <w:rsid w:val="00722CCE"/>
    <w:rsid w:val="00722D78"/>
    <w:rsid w:val="00722F6D"/>
    <w:rsid w:val="00724B32"/>
    <w:rsid w:val="00724C5E"/>
    <w:rsid w:val="00725051"/>
    <w:rsid w:val="0072611D"/>
    <w:rsid w:val="007267FE"/>
    <w:rsid w:val="0073086E"/>
    <w:rsid w:val="00732BE0"/>
    <w:rsid w:val="00733A85"/>
    <w:rsid w:val="007346FF"/>
    <w:rsid w:val="007348EA"/>
    <w:rsid w:val="00734ECF"/>
    <w:rsid w:val="00743920"/>
    <w:rsid w:val="00747784"/>
    <w:rsid w:val="007503E0"/>
    <w:rsid w:val="00750537"/>
    <w:rsid w:val="00756713"/>
    <w:rsid w:val="00757AAB"/>
    <w:rsid w:val="007623B8"/>
    <w:rsid w:val="00762ACF"/>
    <w:rsid w:val="00762ED7"/>
    <w:rsid w:val="007633CA"/>
    <w:rsid w:val="0076366A"/>
    <w:rsid w:val="007639D1"/>
    <w:rsid w:val="00763B5E"/>
    <w:rsid w:val="00766934"/>
    <w:rsid w:val="0076699C"/>
    <w:rsid w:val="00766E3F"/>
    <w:rsid w:val="00767873"/>
    <w:rsid w:val="00770179"/>
    <w:rsid w:val="007734F4"/>
    <w:rsid w:val="00773B92"/>
    <w:rsid w:val="007753C1"/>
    <w:rsid w:val="007754EF"/>
    <w:rsid w:val="00775AC8"/>
    <w:rsid w:val="00777782"/>
    <w:rsid w:val="00782188"/>
    <w:rsid w:val="00784A04"/>
    <w:rsid w:val="00784D08"/>
    <w:rsid w:val="00784F01"/>
    <w:rsid w:val="00787C20"/>
    <w:rsid w:val="007920A7"/>
    <w:rsid w:val="00792C3D"/>
    <w:rsid w:val="00794770"/>
    <w:rsid w:val="00795730"/>
    <w:rsid w:val="00796279"/>
    <w:rsid w:val="007A008A"/>
    <w:rsid w:val="007A0F12"/>
    <w:rsid w:val="007A36DA"/>
    <w:rsid w:val="007A3D26"/>
    <w:rsid w:val="007A4C64"/>
    <w:rsid w:val="007A5AD9"/>
    <w:rsid w:val="007A723B"/>
    <w:rsid w:val="007A7604"/>
    <w:rsid w:val="007B6CAF"/>
    <w:rsid w:val="007B7BAD"/>
    <w:rsid w:val="007C2E42"/>
    <w:rsid w:val="007C3DB4"/>
    <w:rsid w:val="007C5DB1"/>
    <w:rsid w:val="007C5F70"/>
    <w:rsid w:val="007C6799"/>
    <w:rsid w:val="007C6EC7"/>
    <w:rsid w:val="007C6FAD"/>
    <w:rsid w:val="007D1389"/>
    <w:rsid w:val="007D1567"/>
    <w:rsid w:val="007D44F2"/>
    <w:rsid w:val="007D4FE0"/>
    <w:rsid w:val="007E012E"/>
    <w:rsid w:val="007E0893"/>
    <w:rsid w:val="007E0C92"/>
    <w:rsid w:val="007E24BA"/>
    <w:rsid w:val="007E37D8"/>
    <w:rsid w:val="007E44E4"/>
    <w:rsid w:val="007E7E42"/>
    <w:rsid w:val="007F3267"/>
    <w:rsid w:val="007F32AC"/>
    <w:rsid w:val="007F6695"/>
    <w:rsid w:val="0080207D"/>
    <w:rsid w:val="00804FAB"/>
    <w:rsid w:val="00805E6B"/>
    <w:rsid w:val="008062D8"/>
    <w:rsid w:val="008063F1"/>
    <w:rsid w:val="00810CC0"/>
    <w:rsid w:val="0081265C"/>
    <w:rsid w:val="00813413"/>
    <w:rsid w:val="008151BE"/>
    <w:rsid w:val="008160CF"/>
    <w:rsid w:val="008163F7"/>
    <w:rsid w:val="008172C2"/>
    <w:rsid w:val="00820EA0"/>
    <w:rsid w:val="00820F13"/>
    <w:rsid w:val="00822344"/>
    <w:rsid w:val="00823378"/>
    <w:rsid w:val="0082350B"/>
    <w:rsid w:val="00825149"/>
    <w:rsid w:val="008253CA"/>
    <w:rsid w:val="00826D62"/>
    <w:rsid w:val="00827BD3"/>
    <w:rsid w:val="00827F2F"/>
    <w:rsid w:val="008301C3"/>
    <w:rsid w:val="00830980"/>
    <w:rsid w:val="0083346F"/>
    <w:rsid w:val="008335A1"/>
    <w:rsid w:val="008339AB"/>
    <w:rsid w:val="00834008"/>
    <w:rsid w:val="0083441F"/>
    <w:rsid w:val="00834586"/>
    <w:rsid w:val="00837687"/>
    <w:rsid w:val="0084079F"/>
    <w:rsid w:val="00840CFC"/>
    <w:rsid w:val="00842A41"/>
    <w:rsid w:val="008455DB"/>
    <w:rsid w:val="00847023"/>
    <w:rsid w:val="008500EC"/>
    <w:rsid w:val="00853196"/>
    <w:rsid w:val="008532AB"/>
    <w:rsid w:val="00854C7C"/>
    <w:rsid w:val="00855901"/>
    <w:rsid w:val="008567EA"/>
    <w:rsid w:val="00856FF4"/>
    <w:rsid w:val="00857A16"/>
    <w:rsid w:val="00862ED1"/>
    <w:rsid w:val="008632C6"/>
    <w:rsid w:val="00863F38"/>
    <w:rsid w:val="008649F7"/>
    <w:rsid w:val="00865974"/>
    <w:rsid w:val="0086662A"/>
    <w:rsid w:val="008672DF"/>
    <w:rsid w:val="0087001B"/>
    <w:rsid w:val="00870684"/>
    <w:rsid w:val="00877455"/>
    <w:rsid w:val="00880FF6"/>
    <w:rsid w:val="008813E9"/>
    <w:rsid w:val="00885FDF"/>
    <w:rsid w:val="0088679F"/>
    <w:rsid w:val="00890126"/>
    <w:rsid w:val="00892EB9"/>
    <w:rsid w:val="0089356A"/>
    <w:rsid w:val="00893716"/>
    <w:rsid w:val="00893AC0"/>
    <w:rsid w:val="00894EDA"/>
    <w:rsid w:val="00896AD9"/>
    <w:rsid w:val="00896F13"/>
    <w:rsid w:val="00897E43"/>
    <w:rsid w:val="008A1766"/>
    <w:rsid w:val="008A2225"/>
    <w:rsid w:val="008A28E9"/>
    <w:rsid w:val="008A3626"/>
    <w:rsid w:val="008A4195"/>
    <w:rsid w:val="008A4838"/>
    <w:rsid w:val="008A5C55"/>
    <w:rsid w:val="008A5D7F"/>
    <w:rsid w:val="008B117C"/>
    <w:rsid w:val="008B1221"/>
    <w:rsid w:val="008B243F"/>
    <w:rsid w:val="008B370C"/>
    <w:rsid w:val="008B55EC"/>
    <w:rsid w:val="008B5F1C"/>
    <w:rsid w:val="008B6CF3"/>
    <w:rsid w:val="008B6E8B"/>
    <w:rsid w:val="008C04C6"/>
    <w:rsid w:val="008C24C5"/>
    <w:rsid w:val="008C3FBD"/>
    <w:rsid w:val="008C48CF"/>
    <w:rsid w:val="008C5A06"/>
    <w:rsid w:val="008D4906"/>
    <w:rsid w:val="008D6843"/>
    <w:rsid w:val="008D780B"/>
    <w:rsid w:val="008E295E"/>
    <w:rsid w:val="008E5CA2"/>
    <w:rsid w:val="008E61D8"/>
    <w:rsid w:val="008E6A77"/>
    <w:rsid w:val="008F053C"/>
    <w:rsid w:val="008F14D5"/>
    <w:rsid w:val="008F2949"/>
    <w:rsid w:val="008F2962"/>
    <w:rsid w:val="008F403E"/>
    <w:rsid w:val="008F4BE9"/>
    <w:rsid w:val="008F669B"/>
    <w:rsid w:val="008F7E0A"/>
    <w:rsid w:val="009012B5"/>
    <w:rsid w:val="00901EEB"/>
    <w:rsid w:val="00902367"/>
    <w:rsid w:val="009030A7"/>
    <w:rsid w:val="0090446D"/>
    <w:rsid w:val="00905231"/>
    <w:rsid w:val="0091027A"/>
    <w:rsid w:val="00910D16"/>
    <w:rsid w:val="00911AAA"/>
    <w:rsid w:val="00911D8D"/>
    <w:rsid w:val="009125CF"/>
    <w:rsid w:val="00913771"/>
    <w:rsid w:val="00913B7A"/>
    <w:rsid w:val="00913CE6"/>
    <w:rsid w:val="00915588"/>
    <w:rsid w:val="00915D82"/>
    <w:rsid w:val="0091677B"/>
    <w:rsid w:val="00916EC0"/>
    <w:rsid w:val="00921A1D"/>
    <w:rsid w:val="00923209"/>
    <w:rsid w:val="00923322"/>
    <w:rsid w:val="00923E7D"/>
    <w:rsid w:val="00924AA2"/>
    <w:rsid w:val="00925D6F"/>
    <w:rsid w:val="009261CA"/>
    <w:rsid w:val="00931388"/>
    <w:rsid w:val="00931BBA"/>
    <w:rsid w:val="00932E9F"/>
    <w:rsid w:val="009335D8"/>
    <w:rsid w:val="0093418B"/>
    <w:rsid w:val="00934F0E"/>
    <w:rsid w:val="00935722"/>
    <w:rsid w:val="00935B78"/>
    <w:rsid w:val="0094127C"/>
    <w:rsid w:val="00942E26"/>
    <w:rsid w:val="00943182"/>
    <w:rsid w:val="009431F6"/>
    <w:rsid w:val="00943725"/>
    <w:rsid w:val="0094417E"/>
    <w:rsid w:val="009454C6"/>
    <w:rsid w:val="00945722"/>
    <w:rsid w:val="00945AA0"/>
    <w:rsid w:val="00946DF2"/>
    <w:rsid w:val="00950459"/>
    <w:rsid w:val="00950F02"/>
    <w:rsid w:val="00951669"/>
    <w:rsid w:val="009529CA"/>
    <w:rsid w:val="00953D3E"/>
    <w:rsid w:val="009543BC"/>
    <w:rsid w:val="00955071"/>
    <w:rsid w:val="00955648"/>
    <w:rsid w:val="00956D40"/>
    <w:rsid w:val="00957E78"/>
    <w:rsid w:val="0096077C"/>
    <w:rsid w:val="00962411"/>
    <w:rsid w:val="00963C3E"/>
    <w:rsid w:val="00964FEC"/>
    <w:rsid w:val="00966C43"/>
    <w:rsid w:val="00972979"/>
    <w:rsid w:val="009742B0"/>
    <w:rsid w:val="009761CB"/>
    <w:rsid w:val="00980D5A"/>
    <w:rsid w:val="00981E41"/>
    <w:rsid w:val="00985461"/>
    <w:rsid w:val="00985599"/>
    <w:rsid w:val="00986C33"/>
    <w:rsid w:val="00986F57"/>
    <w:rsid w:val="00987EC4"/>
    <w:rsid w:val="009905E2"/>
    <w:rsid w:val="00991791"/>
    <w:rsid w:val="00992088"/>
    <w:rsid w:val="009932B0"/>
    <w:rsid w:val="0099473D"/>
    <w:rsid w:val="009A23FB"/>
    <w:rsid w:val="009A283D"/>
    <w:rsid w:val="009A4C3A"/>
    <w:rsid w:val="009A5778"/>
    <w:rsid w:val="009A70D5"/>
    <w:rsid w:val="009B3010"/>
    <w:rsid w:val="009B339C"/>
    <w:rsid w:val="009B36A4"/>
    <w:rsid w:val="009B3B47"/>
    <w:rsid w:val="009B4045"/>
    <w:rsid w:val="009B5AB6"/>
    <w:rsid w:val="009B5C27"/>
    <w:rsid w:val="009B6202"/>
    <w:rsid w:val="009C125F"/>
    <w:rsid w:val="009C2674"/>
    <w:rsid w:val="009C3877"/>
    <w:rsid w:val="009C4EB3"/>
    <w:rsid w:val="009C5130"/>
    <w:rsid w:val="009C52F4"/>
    <w:rsid w:val="009C7279"/>
    <w:rsid w:val="009D09E9"/>
    <w:rsid w:val="009D390B"/>
    <w:rsid w:val="009D4457"/>
    <w:rsid w:val="009D4A41"/>
    <w:rsid w:val="009D4BF1"/>
    <w:rsid w:val="009D525A"/>
    <w:rsid w:val="009D5B7B"/>
    <w:rsid w:val="009D63D7"/>
    <w:rsid w:val="009D7216"/>
    <w:rsid w:val="009D7B0C"/>
    <w:rsid w:val="009E2A30"/>
    <w:rsid w:val="009E31CE"/>
    <w:rsid w:val="009E5705"/>
    <w:rsid w:val="009E6712"/>
    <w:rsid w:val="009E7A5B"/>
    <w:rsid w:val="009E7E94"/>
    <w:rsid w:val="009F18A6"/>
    <w:rsid w:val="009F3AE5"/>
    <w:rsid w:val="009F5DF5"/>
    <w:rsid w:val="009F61EF"/>
    <w:rsid w:val="009F670A"/>
    <w:rsid w:val="009F69D8"/>
    <w:rsid w:val="00A005EF"/>
    <w:rsid w:val="00A01239"/>
    <w:rsid w:val="00A019C2"/>
    <w:rsid w:val="00A02125"/>
    <w:rsid w:val="00A02FBA"/>
    <w:rsid w:val="00A054DB"/>
    <w:rsid w:val="00A06AEB"/>
    <w:rsid w:val="00A10248"/>
    <w:rsid w:val="00A10348"/>
    <w:rsid w:val="00A1354F"/>
    <w:rsid w:val="00A142FD"/>
    <w:rsid w:val="00A14925"/>
    <w:rsid w:val="00A14D1E"/>
    <w:rsid w:val="00A154FF"/>
    <w:rsid w:val="00A16D5C"/>
    <w:rsid w:val="00A171CD"/>
    <w:rsid w:val="00A174D3"/>
    <w:rsid w:val="00A204E9"/>
    <w:rsid w:val="00A23CCE"/>
    <w:rsid w:val="00A2509A"/>
    <w:rsid w:val="00A251A1"/>
    <w:rsid w:val="00A255C0"/>
    <w:rsid w:val="00A27AF5"/>
    <w:rsid w:val="00A306CC"/>
    <w:rsid w:val="00A307DA"/>
    <w:rsid w:val="00A314F3"/>
    <w:rsid w:val="00A32363"/>
    <w:rsid w:val="00A356C2"/>
    <w:rsid w:val="00A35E98"/>
    <w:rsid w:val="00A367C5"/>
    <w:rsid w:val="00A421A0"/>
    <w:rsid w:val="00A438E9"/>
    <w:rsid w:val="00A43C2C"/>
    <w:rsid w:val="00A45757"/>
    <w:rsid w:val="00A45EB1"/>
    <w:rsid w:val="00A5265B"/>
    <w:rsid w:val="00A53FF5"/>
    <w:rsid w:val="00A5671F"/>
    <w:rsid w:val="00A56C7D"/>
    <w:rsid w:val="00A60893"/>
    <w:rsid w:val="00A6185F"/>
    <w:rsid w:val="00A619B7"/>
    <w:rsid w:val="00A63CC3"/>
    <w:rsid w:val="00A64873"/>
    <w:rsid w:val="00A649AF"/>
    <w:rsid w:val="00A65366"/>
    <w:rsid w:val="00A65DA8"/>
    <w:rsid w:val="00A71D55"/>
    <w:rsid w:val="00A72B3B"/>
    <w:rsid w:val="00A72E7F"/>
    <w:rsid w:val="00A732AC"/>
    <w:rsid w:val="00A73C1F"/>
    <w:rsid w:val="00A73CAE"/>
    <w:rsid w:val="00A73DA9"/>
    <w:rsid w:val="00A74421"/>
    <w:rsid w:val="00A74825"/>
    <w:rsid w:val="00A76A3A"/>
    <w:rsid w:val="00A80262"/>
    <w:rsid w:val="00A817D5"/>
    <w:rsid w:val="00A81C3A"/>
    <w:rsid w:val="00A84072"/>
    <w:rsid w:val="00A87023"/>
    <w:rsid w:val="00A87A67"/>
    <w:rsid w:val="00A903D4"/>
    <w:rsid w:val="00A908FC"/>
    <w:rsid w:val="00A913C1"/>
    <w:rsid w:val="00A92AE1"/>
    <w:rsid w:val="00A96093"/>
    <w:rsid w:val="00A971E3"/>
    <w:rsid w:val="00AA038F"/>
    <w:rsid w:val="00AA1643"/>
    <w:rsid w:val="00AA1EED"/>
    <w:rsid w:val="00AA3DE4"/>
    <w:rsid w:val="00AA414C"/>
    <w:rsid w:val="00AA59B8"/>
    <w:rsid w:val="00AA638F"/>
    <w:rsid w:val="00AA7215"/>
    <w:rsid w:val="00AA75A2"/>
    <w:rsid w:val="00AB1238"/>
    <w:rsid w:val="00AB2376"/>
    <w:rsid w:val="00AB3FDC"/>
    <w:rsid w:val="00AB4C32"/>
    <w:rsid w:val="00AB7BFB"/>
    <w:rsid w:val="00AB7F27"/>
    <w:rsid w:val="00AC0A65"/>
    <w:rsid w:val="00AC18DB"/>
    <w:rsid w:val="00AC5567"/>
    <w:rsid w:val="00AD19E1"/>
    <w:rsid w:val="00AD1A68"/>
    <w:rsid w:val="00AD2499"/>
    <w:rsid w:val="00AD4DC0"/>
    <w:rsid w:val="00AD52B0"/>
    <w:rsid w:val="00AD5998"/>
    <w:rsid w:val="00AD5ACC"/>
    <w:rsid w:val="00AD5C8B"/>
    <w:rsid w:val="00AD6E5B"/>
    <w:rsid w:val="00AE03B6"/>
    <w:rsid w:val="00AE13DB"/>
    <w:rsid w:val="00AE258C"/>
    <w:rsid w:val="00AE7F15"/>
    <w:rsid w:val="00AF0B8C"/>
    <w:rsid w:val="00AF117B"/>
    <w:rsid w:val="00AF3BFD"/>
    <w:rsid w:val="00AF3CDE"/>
    <w:rsid w:val="00AF4FA9"/>
    <w:rsid w:val="00AF5283"/>
    <w:rsid w:val="00AF597C"/>
    <w:rsid w:val="00B00144"/>
    <w:rsid w:val="00B00604"/>
    <w:rsid w:val="00B0069E"/>
    <w:rsid w:val="00B00F88"/>
    <w:rsid w:val="00B0159C"/>
    <w:rsid w:val="00B02DDD"/>
    <w:rsid w:val="00B033DE"/>
    <w:rsid w:val="00B0467E"/>
    <w:rsid w:val="00B05982"/>
    <w:rsid w:val="00B05FE3"/>
    <w:rsid w:val="00B071B3"/>
    <w:rsid w:val="00B07ACC"/>
    <w:rsid w:val="00B16980"/>
    <w:rsid w:val="00B17226"/>
    <w:rsid w:val="00B22722"/>
    <w:rsid w:val="00B230C0"/>
    <w:rsid w:val="00B251C0"/>
    <w:rsid w:val="00B26966"/>
    <w:rsid w:val="00B26A4C"/>
    <w:rsid w:val="00B31C26"/>
    <w:rsid w:val="00B31FB4"/>
    <w:rsid w:val="00B3214C"/>
    <w:rsid w:val="00B33F16"/>
    <w:rsid w:val="00B368DD"/>
    <w:rsid w:val="00B36D22"/>
    <w:rsid w:val="00B37F98"/>
    <w:rsid w:val="00B41799"/>
    <w:rsid w:val="00B41DFC"/>
    <w:rsid w:val="00B4398A"/>
    <w:rsid w:val="00B45E36"/>
    <w:rsid w:val="00B545A6"/>
    <w:rsid w:val="00B56CDA"/>
    <w:rsid w:val="00B5715D"/>
    <w:rsid w:val="00B574DA"/>
    <w:rsid w:val="00B57E83"/>
    <w:rsid w:val="00B60EE8"/>
    <w:rsid w:val="00B6287A"/>
    <w:rsid w:val="00B62914"/>
    <w:rsid w:val="00B645A6"/>
    <w:rsid w:val="00B650CB"/>
    <w:rsid w:val="00B6545E"/>
    <w:rsid w:val="00B6715C"/>
    <w:rsid w:val="00B67962"/>
    <w:rsid w:val="00B72FF9"/>
    <w:rsid w:val="00B73068"/>
    <w:rsid w:val="00B74DDB"/>
    <w:rsid w:val="00B74E54"/>
    <w:rsid w:val="00B7711A"/>
    <w:rsid w:val="00B8059B"/>
    <w:rsid w:val="00B81499"/>
    <w:rsid w:val="00B82FFB"/>
    <w:rsid w:val="00B84B29"/>
    <w:rsid w:val="00B85502"/>
    <w:rsid w:val="00B866CC"/>
    <w:rsid w:val="00B870EF"/>
    <w:rsid w:val="00B87799"/>
    <w:rsid w:val="00B877B4"/>
    <w:rsid w:val="00B90685"/>
    <w:rsid w:val="00B92C62"/>
    <w:rsid w:val="00B92E28"/>
    <w:rsid w:val="00B9306A"/>
    <w:rsid w:val="00B9598A"/>
    <w:rsid w:val="00B96038"/>
    <w:rsid w:val="00B96DDA"/>
    <w:rsid w:val="00B972A7"/>
    <w:rsid w:val="00B97ED4"/>
    <w:rsid w:val="00BA01F1"/>
    <w:rsid w:val="00BA04A3"/>
    <w:rsid w:val="00BA1A33"/>
    <w:rsid w:val="00BA1BD6"/>
    <w:rsid w:val="00BA37C2"/>
    <w:rsid w:val="00BA5CE8"/>
    <w:rsid w:val="00BA7D17"/>
    <w:rsid w:val="00BA7DD6"/>
    <w:rsid w:val="00BB2564"/>
    <w:rsid w:val="00BB2625"/>
    <w:rsid w:val="00BB2A9D"/>
    <w:rsid w:val="00BB329A"/>
    <w:rsid w:val="00BB39B6"/>
    <w:rsid w:val="00BB3A92"/>
    <w:rsid w:val="00BB3FCB"/>
    <w:rsid w:val="00BB40D5"/>
    <w:rsid w:val="00BB5712"/>
    <w:rsid w:val="00BB5A3C"/>
    <w:rsid w:val="00BC0EB4"/>
    <w:rsid w:val="00BC178A"/>
    <w:rsid w:val="00BC19B1"/>
    <w:rsid w:val="00BC22FA"/>
    <w:rsid w:val="00BC2EEE"/>
    <w:rsid w:val="00BC38F7"/>
    <w:rsid w:val="00BC390C"/>
    <w:rsid w:val="00BC3E84"/>
    <w:rsid w:val="00BC4331"/>
    <w:rsid w:val="00BC4509"/>
    <w:rsid w:val="00BC4920"/>
    <w:rsid w:val="00BD1F46"/>
    <w:rsid w:val="00BD2D89"/>
    <w:rsid w:val="00BD5097"/>
    <w:rsid w:val="00BD532F"/>
    <w:rsid w:val="00BD7802"/>
    <w:rsid w:val="00BD7B46"/>
    <w:rsid w:val="00BE03E3"/>
    <w:rsid w:val="00BE2591"/>
    <w:rsid w:val="00BE2C96"/>
    <w:rsid w:val="00BE3207"/>
    <w:rsid w:val="00BE322B"/>
    <w:rsid w:val="00BE3BC9"/>
    <w:rsid w:val="00BE5692"/>
    <w:rsid w:val="00BE7627"/>
    <w:rsid w:val="00BF3200"/>
    <w:rsid w:val="00BF4F89"/>
    <w:rsid w:val="00BF5E45"/>
    <w:rsid w:val="00BF66E4"/>
    <w:rsid w:val="00BF71BC"/>
    <w:rsid w:val="00C0161E"/>
    <w:rsid w:val="00C04135"/>
    <w:rsid w:val="00C05C99"/>
    <w:rsid w:val="00C0653E"/>
    <w:rsid w:val="00C06782"/>
    <w:rsid w:val="00C06DF7"/>
    <w:rsid w:val="00C105AF"/>
    <w:rsid w:val="00C10F79"/>
    <w:rsid w:val="00C13C3F"/>
    <w:rsid w:val="00C1400A"/>
    <w:rsid w:val="00C15EC9"/>
    <w:rsid w:val="00C1700D"/>
    <w:rsid w:val="00C17354"/>
    <w:rsid w:val="00C20017"/>
    <w:rsid w:val="00C2167B"/>
    <w:rsid w:val="00C24815"/>
    <w:rsid w:val="00C24C6A"/>
    <w:rsid w:val="00C259BA"/>
    <w:rsid w:val="00C25A6F"/>
    <w:rsid w:val="00C25EFC"/>
    <w:rsid w:val="00C2605D"/>
    <w:rsid w:val="00C2696D"/>
    <w:rsid w:val="00C26C39"/>
    <w:rsid w:val="00C26C5D"/>
    <w:rsid w:val="00C27C49"/>
    <w:rsid w:val="00C3065E"/>
    <w:rsid w:val="00C311F2"/>
    <w:rsid w:val="00C32A28"/>
    <w:rsid w:val="00C32B48"/>
    <w:rsid w:val="00C32C46"/>
    <w:rsid w:val="00C32C91"/>
    <w:rsid w:val="00C333FE"/>
    <w:rsid w:val="00C354FD"/>
    <w:rsid w:val="00C367A4"/>
    <w:rsid w:val="00C3689B"/>
    <w:rsid w:val="00C37BE6"/>
    <w:rsid w:val="00C451D0"/>
    <w:rsid w:val="00C457AF"/>
    <w:rsid w:val="00C45D4F"/>
    <w:rsid w:val="00C45DB0"/>
    <w:rsid w:val="00C4723D"/>
    <w:rsid w:val="00C472E6"/>
    <w:rsid w:val="00C50275"/>
    <w:rsid w:val="00C51B00"/>
    <w:rsid w:val="00C52237"/>
    <w:rsid w:val="00C53B10"/>
    <w:rsid w:val="00C54466"/>
    <w:rsid w:val="00C556E2"/>
    <w:rsid w:val="00C6129A"/>
    <w:rsid w:val="00C61B5F"/>
    <w:rsid w:val="00C623D5"/>
    <w:rsid w:val="00C62ADD"/>
    <w:rsid w:val="00C639EE"/>
    <w:rsid w:val="00C64825"/>
    <w:rsid w:val="00C657AA"/>
    <w:rsid w:val="00C70200"/>
    <w:rsid w:val="00C72149"/>
    <w:rsid w:val="00C7324C"/>
    <w:rsid w:val="00C73516"/>
    <w:rsid w:val="00C73B07"/>
    <w:rsid w:val="00C754B2"/>
    <w:rsid w:val="00C770C0"/>
    <w:rsid w:val="00C80B0F"/>
    <w:rsid w:val="00C819A5"/>
    <w:rsid w:val="00C82DA7"/>
    <w:rsid w:val="00C83E8E"/>
    <w:rsid w:val="00C8446A"/>
    <w:rsid w:val="00C8542E"/>
    <w:rsid w:val="00C857AF"/>
    <w:rsid w:val="00C866E1"/>
    <w:rsid w:val="00C86E50"/>
    <w:rsid w:val="00C87C49"/>
    <w:rsid w:val="00C927D1"/>
    <w:rsid w:val="00C92D72"/>
    <w:rsid w:val="00C935E2"/>
    <w:rsid w:val="00C93834"/>
    <w:rsid w:val="00C964C1"/>
    <w:rsid w:val="00C96AF8"/>
    <w:rsid w:val="00C97BAC"/>
    <w:rsid w:val="00CA1540"/>
    <w:rsid w:val="00CA16C4"/>
    <w:rsid w:val="00CA2203"/>
    <w:rsid w:val="00CA3E9E"/>
    <w:rsid w:val="00CA43AB"/>
    <w:rsid w:val="00CA453D"/>
    <w:rsid w:val="00CA45E8"/>
    <w:rsid w:val="00CA4FF7"/>
    <w:rsid w:val="00CA5228"/>
    <w:rsid w:val="00CA569C"/>
    <w:rsid w:val="00CA5A47"/>
    <w:rsid w:val="00CA6035"/>
    <w:rsid w:val="00CA66E0"/>
    <w:rsid w:val="00CA7475"/>
    <w:rsid w:val="00CB051E"/>
    <w:rsid w:val="00CB0DDB"/>
    <w:rsid w:val="00CB1364"/>
    <w:rsid w:val="00CB1F20"/>
    <w:rsid w:val="00CB1F4B"/>
    <w:rsid w:val="00CB249A"/>
    <w:rsid w:val="00CB2898"/>
    <w:rsid w:val="00CB2BE8"/>
    <w:rsid w:val="00CB4C3F"/>
    <w:rsid w:val="00CB569F"/>
    <w:rsid w:val="00CB58D6"/>
    <w:rsid w:val="00CB59D8"/>
    <w:rsid w:val="00CB6976"/>
    <w:rsid w:val="00CC5808"/>
    <w:rsid w:val="00CC5C1B"/>
    <w:rsid w:val="00CD0187"/>
    <w:rsid w:val="00CD05CE"/>
    <w:rsid w:val="00CD331F"/>
    <w:rsid w:val="00CD37B8"/>
    <w:rsid w:val="00CD3C9D"/>
    <w:rsid w:val="00CD5385"/>
    <w:rsid w:val="00CD554B"/>
    <w:rsid w:val="00CD6F55"/>
    <w:rsid w:val="00CD7FF2"/>
    <w:rsid w:val="00CE31BF"/>
    <w:rsid w:val="00CE3A99"/>
    <w:rsid w:val="00CE3BF4"/>
    <w:rsid w:val="00CE561B"/>
    <w:rsid w:val="00CE6FB1"/>
    <w:rsid w:val="00CE7A5F"/>
    <w:rsid w:val="00CF304F"/>
    <w:rsid w:val="00CF3D60"/>
    <w:rsid w:val="00CF41BA"/>
    <w:rsid w:val="00CF4C6C"/>
    <w:rsid w:val="00CF7B6F"/>
    <w:rsid w:val="00D03064"/>
    <w:rsid w:val="00D03F06"/>
    <w:rsid w:val="00D040B9"/>
    <w:rsid w:val="00D04299"/>
    <w:rsid w:val="00D048B0"/>
    <w:rsid w:val="00D0652E"/>
    <w:rsid w:val="00D0717C"/>
    <w:rsid w:val="00D12259"/>
    <w:rsid w:val="00D13DCF"/>
    <w:rsid w:val="00D1453E"/>
    <w:rsid w:val="00D14879"/>
    <w:rsid w:val="00D15559"/>
    <w:rsid w:val="00D171F7"/>
    <w:rsid w:val="00D20907"/>
    <w:rsid w:val="00D226DF"/>
    <w:rsid w:val="00D23E7E"/>
    <w:rsid w:val="00D23F38"/>
    <w:rsid w:val="00D24B42"/>
    <w:rsid w:val="00D25C27"/>
    <w:rsid w:val="00D26582"/>
    <w:rsid w:val="00D26FDB"/>
    <w:rsid w:val="00D2735B"/>
    <w:rsid w:val="00D27E8B"/>
    <w:rsid w:val="00D308CA"/>
    <w:rsid w:val="00D3114B"/>
    <w:rsid w:val="00D31FFF"/>
    <w:rsid w:val="00D328AC"/>
    <w:rsid w:val="00D33261"/>
    <w:rsid w:val="00D367CA"/>
    <w:rsid w:val="00D40C5D"/>
    <w:rsid w:val="00D42C9D"/>
    <w:rsid w:val="00D42EE5"/>
    <w:rsid w:val="00D4328E"/>
    <w:rsid w:val="00D464EF"/>
    <w:rsid w:val="00D469CE"/>
    <w:rsid w:val="00D46C80"/>
    <w:rsid w:val="00D4717C"/>
    <w:rsid w:val="00D562F9"/>
    <w:rsid w:val="00D56EC1"/>
    <w:rsid w:val="00D57A1B"/>
    <w:rsid w:val="00D60BF3"/>
    <w:rsid w:val="00D615EB"/>
    <w:rsid w:val="00D617E3"/>
    <w:rsid w:val="00D61C82"/>
    <w:rsid w:val="00D63A3E"/>
    <w:rsid w:val="00D63BA1"/>
    <w:rsid w:val="00D66544"/>
    <w:rsid w:val="00D6661B"/>
    <w:rsid w:val="00D66933"/>
    <w:rsid w:val="00D6717A"/>
    <w:rsid w:val="00D70852"/>
    <w:rsid w:val="00D73414"/>
    <w:rsid w:val="00D7365B"/>
    <w:rsid w:val="00D73CE5"/>
    <w:rsid w:val="00D75171"/>
    <w:rsid w:val="00D76FF9"/>
    <w:rsid w:val="00D77C40"/>
    <w:rsid w:val="00D844D5"/>
    <w:rsid w:val="00D853EF"/>
    <w:rsid w:val="00D86339"/>
    <w:rsid w:val="00D8636E"/>
    <w:rsid w:val="00D86888"/>
    <w:rsid w:val="00D92F6A"/>
    <w:rsid w:val="00D93CFA"/>
    <w:rsid w:val="00D93E29"/>
    <w:rsid w:val="00D94FE2"/>
    <w:rsid w:val="00D9658C"/>
    <w:rsid w:val="00D9701D"/>
    <w:rsid w:val="00D97604"/>
    <w:rsid w:val="00DA0119"/>
    <w:rsid w:val="00DA146B"/>
    <w:rsid w:val="00DA3FD8"/>
    <w:rsid w:val="00DA57B6"/>
    <w:rsid w:val="00DA68C2"/>
    <w:rsid w:val="00DA7027"/>
    <w:rsid w:val="00DA764C"/>
    <w:rsid w:val="00DB03F3"/>
    <w:rsid w:val="00DB5967"/>
    <w:rsid w:val="00DB67CF"/>
    <w:rsid w:val="00DB73AB"/>
    <w:rsid w:val="00DB7DCD"/>
    <w:rsid w:val="00DC166E"/>
    <w:rsid w:val="00DC22BD"/>
    <w:rsid w:val="00DC32F7"/>
    <w:rsid w:val="00DC3538"/>
    <w:rsid w:val="00DC3917"/>
    <w:rsid w:val="00DC3E37"/>
    <w:rsid w:val="00DC4C17"/>
    <w:rsid w:val="00DC4E5D"/>
    <w:rsid w:val="00DC5D5E"/>
    <w:rsid w:val="00DD2F59"/>
    <w:rsid w:val="00DD3B25"/>
    <w:rsid w:val="00DD494A"/>
    <w:rsid w:val="00DD5657"/>
    <w:rsid w:val="00DD650E"/>
    <w:rsid w:val="00DE15F7"/>
    <w:rsid w:val="00DE2662"/>
    <w:rsid w:val="00DE2879"/>
    <w:rsid w:val="00DE3914"/>
    <w:rsid w:val="00DE3E68"/>
    <w:rsid w:val="00DE4BC5"/>
    <w:rsid w:val="00DE4C4C"/>
    <w:rsid w:val="00DE54C2"/>
    <w:rsid w:val="00DE5E20"/>
    <w:rsid w:val="00DE72FC"/>
    <w:rsid w:val="00DF14F0"/>
    <w:rsid w:val="00DF304E"/>
    <w:rsid w:val="00DF5848"/>
    <w:rsid w:val="00DF5C35"/>
    <w:rsid w:val="00DF7099"/>
    <w:rsid w:val="00DF750D"/>
    <w:rsid w:val="00DF7C47"/>
    <w:rsid w:val="00E00192"/>
    <w:rsid w:val="00E01979"/>
    <w:rsid w:val="00E01BFA"/>
    <w:rsid w:val="00E02E31"/>
    <w:rsid w:val="00E06043"/>
    <w:rsid w:val="00E103C7"/>
    <w:rsid w:val="00E107D8"/>
    <w:rsid w:val="00E119DC"/>
    <w:rsid w:val="00E12BCC"/>
    <w:rsid w:val="00E14D96"/>
    <w:rsid w:val="00E175B1"/>
    <w:rsid w:val="00E17BA5"/>
    <w:rsid w:val="00E23602"/>
    <w:rsid w:val="00E259E3"/>
    <w:rsid w:val="00E2724F"/>
    <w:rsid w:val="00E2768E"/>
    <w:rsid w:val="00E31F73"/>
    <w:rsid w:val="00E32701"/>
    <w:rsid w:val="00E32E3A"/>
    <w:rsid w:val="00E3406D"/>
    <w:rsid w:val="00E35D45"/>
    <w:rsid w:val="00E363FF"/>
    <w:rsid w:val="00E4179F"/>
    <w:rsid w:val="00E41D7D"/>
    <w:rsid w:val="00E43822"/>
    <w:rsid w:val="00E44CBB"/>
    <w:rsid w:val="00E458C3"/>
    <w:rsid w:val="00E458D5"/>
    <w:rsid w:val="00E5243D"/>
    <w:rsid w:val="00E5318E"/>
    <w:rsid w:val="00E605C3"/>
    <w:rsid w:val="00E61CD5"/>
    <w:rsid w:val="00E63A2C"/>
    <w:rsid w:val="00E642F0"/>
    <w:rsid w:val="00E666C7"/>
    <w:rsid w:val="00E7255A"/>
    <w:rsid w:val="00E73281"/>
    <w:rsid w:val="00E73D34"/>
    <w:rsid w:val="00E73D9D"/>
    <w:rsid w:val="00E74FB9"/>
    <w:rsid w:val="00E76465"/>
    <w:rsid w:val="00E77642"/>
    <w:rsid w:val="00E77ABE"/>
    <w:rsid w:val="00E77B6C"/>
    <w:rsid w:val="00E82261"/>
    <w:rsid w:val="00E82D8A"/>
    <w:rsid w:val="00E83E30"/>
    <w:rsid w:val="00E85762"/>
    <w:rsid w:val="00E85EAE"/>
    <w:rsid w:val="00E866FE"/>
    <w:rsid w:val="00E87DA5"/>
    <w:rsid w:val="00E91A9A"/>
    <w:rsid w:val="00E920EB"/>
    <w:rsid w:val="00EA1BA3"/>
    <w:rsid w:val="00EA3EA5"/>
    <w:rsid w:val="00EA4456"/>
    <w:rsid w:val="00EB0D7B"/>
    <w:rsid w:val="00EB4580"/>
    <w:rsid w:val="00EB7585"/>
    <w:rsid w:val="00EC040C"/>
    <w:rsid w:val="00EC0428"/>
    <w:rsid w:val="00EC1ECD"/>
    <w:rsid w:val="00EC59A4"/>
    <w:rsid w:val="00EC5D64"/>
    <w:rsid w:val="00ED026C"/>
    <w:rsid w:val="00ED1C1F"/>
    <w:rsid w:val="00ED2312"/>
    <w:rsid w:val="00ED42FD"/>
    <w:rsid w:val="00ED5AED"/>
    <w:rsid w:val="00ED639C"/>
    <w:rsid w:val="00ED7A4C"/>
    <w:rsid w:val="00EE3910"/>
    <w:rsid w:val="00EE4AC3"/>
    <w:rsid w:val="00EF10FD"/>
    <w:rsid w:val="00EF75A3"/>
    <w:rsid w:val="00EF781E"/>
    <w:rsid w:val="00F03266"/>
    <w:rsid w:val="00F04243"/>
    <w:rsid w:val="00F04283"/>
    <w:rsid w:val="00F04AD0"/>
    <w:rsid w:val="00F04C4A"/>
    <w:rsid w:val="00F04F84"/>
    <w:rsid w:val="00F1241A"/>
    <w:rsid w:val="00F13797"/>
    <w:rsid w:val="00F15318"/>
    <w:rsid w:val="00F15430"/>
    <w:rsid w:val="00F16529"/>
    <w:rsid w:val="00F165E2"/>
    <w:rsid w:val="00F16EA5"/>
    <w:rsid w:val="00F213AE"/>
    <w:rsid w:val="00F214A3"/>
    <w:rsid w:val="00F214AA"/>
    <w:rsid w:val="00F22248"/>
    <w:rsid w:val="00F236B9"/>
    <w:rsid w:val="00F2473E"/>
    <w:rsid w:val="00F335CA"/>
    <w:rsid w:val="00F35771"/>
    <w:rsid w:val="00F3592E"/>
    <w:rsid w:val="00F35987"/>
    <w:rsid w:val="00F363FF"/>
    <w:rsid w:val="00F3709C"/>
    <w:rsid w:val="00F37834"/>
    <w:rsid w:val="00F41970"/>
    <w:rsid w:val="00F41E93"/>
    <w:rsid w:val="00F421D0"/>
    <w:rsid w:val="00F4346C"/>
    <w:rsid w:val="00F449E0"/>
    <w:rsid w:val="00F44C1E"/>
    <w:rsid w:val="00F44D9B"/>
    <w:rsid w:val="00F46DEA"/>
    <w:rsid w:val="00F47790"/>
    <w:rsid w:val="00F47C25"/>
    <w:rsid w:val="00F47F27"/>
    <w:rsid w:val="00F507A5"/>
    <w:rsid w:val="00F5197D"/>
    <w:rsid w:val="00F51EE6"/>
    <w:rsid w:val="00F53094"/>
    <w:rsid w:val="00F555EA"/>
    <w:rsid w:val="00F55812"/>
    <w:rsid w:val="00F60800"/>
    <w:rsid w:val="00F64D7F"/>
    <w:rsid w:val="00F658F3"/>
    <w:rsid w:val="00F662DB"/>
    <w:rsid w:val="00F66D85"/>
    <w:rsid w:val="00F7023D"/>
    <w:rsid w:val="00F72C4E"/>
    <w:rsid w:val="00F72D2F"/>
    <w:rsid w:val="00F73BCE"/>
    <w:rsid w:val="00F75C02"/>
    <w:rsid w:val="00F7668E"/>
    <w:rsid w:val="00F77A3F"/>
    <w:rsid w:val="00F77D72"/>
    <w:rsid w:val="00F80BE8"/>
    <w:rsid w:val="00F82F08"/>
    <w:rsid w:val="00F8316C"/>
    <w:rsid w:val="00F8511D"/>
    <w:rsid w:val="00F8712F"/>
    <w:rsid w:val="00F91FC2"/>
    <w:rsid w:val="00F9359B"/>
    <w:rsid w:val="00F93695"/>
    <w:rsid w:val="00F9382C"/>
    <w:rsid w:val="00F94B1E"/>
    <w:rsid w:val="00F952DB"/>
    <w:rsid w:val="00F96F0F"/>
    <w:rsid w:val="00FA069C"/>
    <w:rsid w:val="00FA0B3C"/>
    <w:rsid w:val="00FA10B6"/>
    <w:rsid w:val="00FA4129"/>
    <w:rsid w:val="00FA4E7D"/>
    <w:rsid w:val="00FB0062"/>
    <w:rsid w:val="00FB1348"/>
    <w:rsid w:val="00FB220E"/>
    <w:rsid w:val="00FB38BD"/>
    <w:rsid w:val="00FB4D41"/>
    <w:rsid w:val="00FC0371"/>
    <w:rsid w:val="00FC0DE2"/>
    <w:rsid w:val="00FC0E9E"/>
    <w:rsid w:val="00FC3216"/>
    <w:rsid w:val="00FC33D0"/>
    <w:rsid w:val="00FC418D"/>
    <w:rsid w:val="00FC4E3F"/>
    <w:rsid w:val="00FC6024"/>
    <w:rsid w:val="00FD0067"/>
    <w:rsid w:val="00FD1BFB"/>
    <w:rsid w:val="00FD3600"/>
    <w:rsid w:val="00FE13D3"/>
    <w:rsid w:val="00FE1FD0"/>
    <w:rsid w:val="00FE3B6D"/>
    <w:rsid w:val="00FE568E"/>
    <w:rsid w:val="00FE6126"/>
    <w:rsid w:val="00FF197B"/>
    <w:rsid w:val="00FF2411"/>
    <w:rsid w:val="00FF266D"/>
    <w:rsid w:val="00FF36DB"/>
    <w:rsid w:val="00FF45ED"/>
    <w:rsid w:val="00FF73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19B1"/>
    <w:rPr>
      <w:sz w:val="24"/>
      <w:szCs w:val="24"/>
    </w:rPr>
  </w:style>
  <w:style w:type="paragraph" w:styleId="Heading1">
    <w:name w:val="heading 1"/>
    <w:basedOn w:val="Normal"/>
    <w:next w:val="Normal"/>
    <w:qFormat/>
    <w:rsid w:val="00BC19B1"/>
    <w:pPr>
      <w:keepNext/>
      <w:outlineLvl w:val="0"/>
    </w:pPr>
    <w:rPr>
      <w:b/>
      <w:bCs/>
      <w:u w:val="single"/>
    </w:rPr>
  </w:style>
  <w:style w:type="paragraph" w:styleId="Heading2">
    <w:name w:val="heading 2"/>
    <w:basedOn w:val="Normal"/>
    <w:next w:val="Normal"/>
    <w:qFormat/>
    <w:rsid w:val="00BC19B1"/>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C19B1"/>
    <w:pPr>
      <w:jc w:val="center"/>
    </w:pPr>
    <w:rPr>
      <w:b/>
      <w:bCs/>
    </w:rPr>
  </w:style>
  <w:style w:type="paragraph" w:styleId="BodyTextIndent">
    <w:name w:val="Body Text Indent"/>
    <w:basedOn w:val="Normal"/>
    <w:rsid w:val="00BC19B1"/>
    <w:pPr>
      <w:ind w:firstLine="720"/>
    </w:pPr>
  </w:style>
  <w:style w:type="paragraph" w:styleId="BodyTextIndent2">
    <w:name w:val="Body Text Indent 2"/>
    <w:basedOn w:val="Normal"/>
    <w:rsid w:val="00BC19B1"/>
    <w:pPr>
      <w:ind w:left="720"/>
    </w:pPr>
  </w:style>
  <w:style w:type="paragraph" w:styleId="Header">
    <w:name w:val="header"/>
    <w:basedOn w:val="Normal"/>
    <w:rsid w:val="00BC19B1"/>
    <w:pPr>
      <w:tabs>
        <w:tab w:val="center" w:pos="4320"/>
        <w:tab w:val="right" w:pos="8640"/>
      </w:tabs>
    </w:pPr>
  </w:style>
  <w:style w:type="paragraph" w:styleId="Footer">
    <w:name w:val="footer"/>
    <w:basedOn w:val="Normal"/>
    <w:rsid w:val="00BC19B1"/>
    <w:pPr>
      <w:tabs>
        <w:tab w:val="center" w:pos="4320"/>
        <w:tab w:val="right" w:pos="8640"/>
      </w:tabs>
    </w:pPr>
  </w:style>
  <w:style w:type="character" w:styleId="PageNumber">
    <w:name w:val="page number"/>
    <w:basedOn w:val="DefaultParagraphFont"/>
    <w:rsid w:val="00BC19B1"/>
  </w:style>
  <w:style w:type="paragraph" w:styleId="FootnoteText">
    <w:name w:val="footnote text"/>
    <w:basedOn w:val="Normal"/>
    <w:semiHidden/>
    <w:rsid w:val="00BC19B1"/>
    <w:rPr>
      <w:sz w:val="20"/>
      <w:szCs w:val="20"/>
    </w:rPr>
  </w:style>
  <w:style w:type="character" w:styleId="FootnoteReference">
    <w:name w:val="footnote reference"/>
    <w:basedOn w:val="DefaultParagraphFont"/>
    <w:semiHidden/>
    <w:rsid w:val="00BC19B1"/>
    <w:rPr>
      <w:vertAlign w:val="superscript"/>
    </w:rPr>
  </w:style>
  <w:style w:type="character" w:styleId="Hyperlink">
    <w:name w:val="Hyperlink"/>
    <w:basedOn w:val="DefaultParagraphFont"/>
    <w:rsid w:val="0000763B"/>
    <w:rPr>
      <w:color w:val="0000FF"/>
      <w:u w:val="single"/>
    </w:rPr>
  </w:style>
  <w:style w:type="character" w:styleId="FollowedHyperlink">
    <w:name w:val="FollowedHyperlink"/>
    <w:basedOn w:val="DefaultParagraphFont"/>
    <w:rsid w:val="00165391"/>
    <w:rPr>
      <w:color w:val="800080"/>
      <w:u w:val="single"/>
    </w:rPr>
  </w:style>
  <w:style w:type="paragraph" w:styleId="NormalWeb">
    <w:name w:val="Normal (Web)"/>
    <w:basedOn w:val="Normal"/>
    <w:rsid w:val="00442FC1"/>
    <w:pPr>
      <w:spacing w:before="100" w:beforeAutospacing="1" w:after="100" w:afterAutospacing="1"/>
    </w:pPr>
    <w:rPr>
      <w:color w:val="000000"/>
    </w:rPr>
  </w:style>
  <w:style w:type="paragraph" w:styleId="BalloonText">
    <w:name w:val="Balloon Text"/>
    <w:basedOn w:val="Normal"/>
    <w:semiHidden/>
    <w:rsid w:val="00BC22FA"/>
    <w:rPr>
      <w:rFonts w:ascii="Tahoma" w:hAnsi="Tahoma" w:cs="Tahoma"/>
      <w:sz w:val="16"/>
      <w:szCs w:val="16"/>
    </w:rPr>
  </w:style>
  <w:style w:type="paragraph" w:styleId="ListParagraph">
    <w:name w:val="List Paragraph"/>
    <w:basedOn w:val="Normal"/>
    <w:uiPriority w:val="34"/>
    <w:qFormat/>
    <w:rsid w:val="00AD19E1"/>
    <w:pPr>
      <w:ind w:left="720"/>
      <w:contextualSpacing/>
    </w:pPr>
  </w:style>
  <w:style w:type="character" w:styleId="CommentReference">
    <w:name w:val="annotation reference"/>
    <w:basedOn w:val="DefaultParagraphFont"/>
    <w:rsid w:val="0012025E"/>
    <w:rPr>
      <w:sz w:val="16"/>
      <w:szCs w:val="16"/>
    </w:rPr>
  </w:style>
  <w:style w:type="paragraph" w:styleId="CommentText">
    <w:name w:val="annotation text"/>
    <w:basedOn w:val="Normal"/>
    <w:link w:val="CommentTextChar"/>
    <w:rsid w:val="0012025E"/>
    <w:rPr>
      <w:sz w:val="20"/>
      <w:szCs w:val="20"/>
    </w:rPr>
  </w:style>
  <w:style w:type="character" w:customStyle="1" w:styleId="CommentTextChar">
    <w:name w:val="Comment Text Char"/>
    <w:basedOn w:val="DefaultParagraphFont"/>
    <w:link w:val="CommentText"/>
    <w:rsid w:val="0012025E"/>
  </w:style>
  <w:style w:type="paragraph" w:styleId="CommentSubject">
    <w:name w:val="annotation subject"/>
    <w:basedOn w:val="CommentText"/>
    <w:next w:val="CommentText"/>
    <w:link w:val="CommentSubjectChar"/>
    <w:rsid w:val="0012025E"/>
    <w:rPr>
      <w:b/>
      <w:bCs/>
    </w:rPr>
  </w:style>
  <w:style w:type="character" w:customStyle="1" w:styleId="CommentSubjectChar">
    <w:name w:val="Comment Subject Char"/>
    <w:basedOn w:val="CommentTextChar"/>
    <w:link w:val="CommentSubject"/>
    <w:rsid w:val="0012025E"/>
    <w:rPr>
      <w:b/>
      <w:bCs/>
    </w:rPr>
  </w:style>
  <w:style w:type="paragraph" w:customStyle="1" w:styleId="Level1">
    <w:name w:val="Level 1"/>
    <w:basedOn w:val="Normal"/>
    <w:uiPriority w:val="99"/>
    <w:rsid w:val="0012025E"/>
    <w:pPr>
      <w:widowControl w:val="0"/>
      <w:numPr>
        <w:numId w:val="23"/>
      </w:numPr>
      <w:autoSpaceDE w:val="0"/>
      <w:autoSpaceDN w:val="0"/>
      <w:adjustRightInd w:val="0"/>
      <w:ind w:left="474" w:hanging="186"/>
      <w:outlineLvl w:val="0"/>
    </w:pPr>
  </w:style>
  <w:style w:type="character" w:customStyle="1" w:styleId="CharacterStyle1">
    <w:name w:val="Character Style 1"/>
    <w:rsid w:val="005454BB"/>
    <w:rPr>
      <w:rFonts w:ascii="Garamond" w:hAnsi="Garamond"/>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19B1"/>
    <w:rPr>
      <w:sz w:val="24"/>
      <w:szCs w:val="24"/>
    </w:rPr>
  </w:style>
  <w:style w:type="paragraph" w:styleId="Heading1">
    <w:name w:val="heading 1"/>
    <w:basedOn w:val="Normal"/>
    <w:next w:val="Normal"/>
    <w:qFormat/>
    <w:rsid w:val="00BC19B1"/>
    <w:pPr>
      <w:keepNext/>
      <w:outlineLvl w:val="0"/>
    </w:pPr>
    <w:rPr>
      <w:b/>
      <w:bCs/>
      <w:u w:val="single"/>
    </w:rPr>
  </w:style>
  <w:style w:type="paragraph" w:styleId="Heading2">
    <w:name w:val="heading 2"/>
    <w:basedOn w:val="Normal"/>
    <w:next w:val="Normal"/>
    <w:qFormat/>
    <w:rsid w:val="00BC19B1"/>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C19B1"/>
    <w:pPr>
      <w:jc w:val="center"/>
    </w:pPr>
    <w:rPr>
      <w:b/>
      <w:bCs/>
    </w:rPr>
  </w:style>
  <w:style w:type="paragraph" w:styleId="BodyTextIndent">
    <w:name w:val="Body Text Indent"/>
    <w:basedOn w:val="Normal"/>
    <w:rsid w:val="00BC19B1"/>
    <w:pPr>
      <w:ind w:firstLine="720"/>
    </w:pPr>
  </w:style>
  <w:style w:type="paragraph" w:styleId="BodyTextIndent2">
    <w:name w:val="Body Text Indent 2"/>
    <w:basedOn w:val="Normal"/>
    <w:rsid w:val="00BC19B1"/>
    <w:pPr>
      <w:ind w:left="720"/>
    </w:pPr>
  </w:style>
  <w:style w:type="paragraph" w:styleId="Header">
    <w:name w:val="header"/>
    <w:basedOn w:val="Normal"/>
    <w:rsid w:val="00BC19B1"/>
    <w:pPr>
      <w:tabs>
        <w:tab w:val="center" w:pos="4320"/>
        <w:tab w:val="right" w:pos="8640"/>
      </w:tabs>
    </w:pPr>
  </w:style>
  <w:style w:type="paragraph" w:styleId="Footer">
    <w:name w:val="footer"/>
    <w:basedOn w:val="Normal"/>
    <w:rsid w:val="00BC19B1"/>
    <w:pPr>
      <w:tabs>
        <w:tab w:val="center" w:pos="4320"/>
        <w:tab w:val="right" w:pos="8640"/>
      </w:tabs>
    </w:pPr>
  </w:style>
  <w:style w:type="character" w:styleId="PageNumber">
    <w:name w:val="page number"/>
    <w:basedOn w:val="DefaultParagraphFont"/>
    <w:rsid w:val="00BC19B1"/>
  </w:style>
  <w:style w:type="paragraph" w:styleId="FootnoteText">
    <w:name w:val="footnote text"/>
    <w:basedOn w:val="Normal"/>
    <w:semiHidden/>
    <w:rsid w:val="00BC19B1"/>
    <w:rPr>
      <w:sz w:val="20"/>
      <w:szCs w:val="20"/>
    </w:rPr>
  </w:style>
  <w:style w:type="character" w:styleId="FootnoteReference">
    <w:name w:val="footnote reference"/>
    <w:basedOn w:val="DefaultParagraphFont"/>
    <w:semiHidden/>
    <w:rsid w:val="00BC19B1"/>
    <w:rPr>
      <w:vertAlign w:val="superscript"/>
    </w:rPr>
  </w:style>
  <w:style w:type="character" w:styleId="Hyperlink">
    <w:name w:val="Hyperlink"/>
    <w:basedOn w:val="DefaultParagraphFont"/>
    <w:rsid w:val="0000763B"/>
    <w:rPr>
      <w:color w:val="0000FF"/>
      <w:u w:val="single"/>
    </w:rPr>
  </w:style>
  <w:style w:type="character" w:styleId="FollowedHyperlink">
    <w:name w:val="FollowedHyperlink"/>
    <w:basedOn w:val="DefaultParagraphFont"/>
    <w:rsid w:val="00165391"/>
    <w:rPr>
      <w:color w:val="800080"/>
      <w:u w:val="single"/>
    </w:rPr>
  </w:style>
  <w:style w:type="paragraph" w:styleId="NormalWeb">
    <w:name w:val="Normal (Web)"/>
    <w:basedOn w:val="Normal"/>
    <w:rsid w:val="00442FC1"/>
    <w:pPr>
      <w:spacing w:before="100" w:beforeAutospacing="1" w:after="100" w:afterAutospacing="1"/>
    </w:pPr>
    <w:rPr>
      <w:color w:val="000000"/>
    </w:rPr>
  </w:style>
  <w:style w:type="paragraph" w:styleId="BalloonText">
    <w:name w:val="Balloon Text"/>
    <w:basedOn w:val="Normal"/>
    <w:semiHidden/>
    <w:rsid w:val="00BC22FA"/>
    <w:rPr>
      <w:rFonts w:ascii="Tahoma" w:hAnsi="Tahoma" w:cs="Tahoma"/>
      <w:sz w:val="16"/>
      <w:szCs w:val="16"/>
    </w:rPr>
  </w:style>
  <w:style w:type="paragraph" w:styleId="ListParagraph">
    <w:name w:val="List Paragraph"/>
    <w:basedOn w:val="Normal"/>
    <w:uiPriority w:val="34"/>
    <w:qFormat/>
    <w:rsid w:val="00AD19E1"/>
    <w:pPr>
      <w:ind w:left="720"/>
      <w:contextualSpacing/>
    </w:pPr>
  </w:style>
  <w:style w:type="character" w:styleId="CommentReference">
    <w:name w:val="annotation reference"/>
    <w:basedOn w:val="DefaultParagraphFont"/>
    <w:rsid w:val="0012025E"/>
    <w:rPr>
      <w:sz w:val="16"/>
      <w:szCs w:val="16"/>
    </w:rPr>
  </w:style>
  <w:style w:type="paragraph" w:styleId="CommentText">
    <w:name w:val="annotation text"/>
    <w:basedOn w:val="Normal"/>
    <w:link w:val="CommentTextChar"/>
    <w:rsid w:val="0012025E"/>
    <w:rPr>
      <w:sz w:val="20"/>
      <w:szCs w:val="20"/>
    </w:rPr>
  </w:style>
  <w:style w:type="character" w:customStyle="1" w:styleId="CommentTextChar">
    <w:name w:val="Comment Text Char"/>
    <w:basedOn w:val="DefaultParagraphFont"/>
    <w:link w:val="CommentText"/>
    <w:rsid w:val="0012025E"/>
  </w:style>
  <w:style w:type="paragraph" w:styleId="CommentSubject">
    <w:name w:val="annotation subject"/>
    <w:basedOn w:val="CommentText"/>
    <w:next w:val="CommentText"/>
    <w:link w:val="CommentSubjectChar"/>
    <w:rsid w:val="0012025E"/>
    <w:rPr>
      <w:b/>
      <w:bCs/>
    </w:rPr>
  </w:style>
  <w:style w:type="character" w:customStyle="1" w:styleId="CommentSubjectChar">
    <w:name w:val="Comment Subject Char"/>
    <w:basedOn w:val="CommentTextChar"/>
    <w:link w:val="CommentSubject"/>
    <w:rsid w:val="0012025E"/>
    <w:rPr>
      <w:b/>
      <w:bCs/>
    </w:rPr>
  </w:style>
  <w:style w:type="paragraph" w:customStyle="1" w:styleId="Level1">
    <w:name w:val="Level 1"/>
    <w:basedOn w:val="Normal"/>
    <w:uiPriority w:val="99"/>
    <w:rsid w:val="0012025E"/>
    <w:pPr>
      <w:widowControl w:val="0"/>
      <w:numPr>
        <w:numId w:val="23"/>
      </w:numPr>
      <w:autoSpaceDE w:val="0"/>
      <w:autoSpaceDN w:val="0"/>
      <w:adjustRightInd w:val="0"/>
      <w:ind w:left="474" w:hanging="186"/>
      <w:outlineLvl w:val="0"/>
    </w:pPr>
  </w:style>
</w:styles>
</file>

<file path=word/webSettings.xml><?xml version="1.0" encoding="utf-8"?>
<w:webSettings xmlns:r="http://schemas.openxmlformats.org/officeDocument/2006/relationships" xmlns:w="http://schemas.openxmlformats.org/wordprocessingml/2006/main">
  <w:divs>
    <w:div w:id="195848047">
      <w:bodyDiv w:val="1"/>
      <w:marLeft w:val="0"/>
      <w:marRight w:val="0"/>
      <w:marTop w:val="0"/>
      <w:marBottom w:val="0"/>
      <w:divBdr>
        <w:top w:val="none" w:sz="0" w:space="0" w:color="auto"/>
        <w:left w:val="none" w:sz="0" w:space="0" w:color="auto"/>
        <w:bottom w:val="none" w:sz="0" w:space="0" w:color="auto"/>
        <w:right w:val="none" w:sz="0" w:space="0" w:color="auto"/>
      </w:divBdr>
    </w:div>
    <w:div w:id="784276982">
      <w:bodyDiv w:val="1"/>
      <w:marLeft w:val="0"/>
      <w:marRight w:val="0"/>
      <w:marTop w:val="0"/>
      <w:marBottom w:val="0"/>
      <w:divBdr>
        <w:top w:val="none" w:sz="0" w:space="0" w:color="auto"/>
        <w:left w:val="none" w:sz="0" w:space="0" w:color="auto"/>
        <w:bottom w:val="none" w:sz="0" w:space="0" w:color="auto"/>
        <w:right w:val="none" w:sz="0" w:space="0" w:color="auto"/>
      </w:divBdr>
    </w:div>
    <w:div w:id="1770197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211093.htm"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mailto:elvira.may@fns.usda.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14</Pages>
  <Words>2674</Words>
  <Characters>15217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FNS</Company>
  <LinksUpToDate>false</LinksUpToDate>
  <CharactersWithSpaces>17856</CharactersWithSpaces>
  <SharedDoc>false</SharedDoc>
  <HLinks>
    <vt:vector size="12" baseType="variant">
      <vt:variant>
        <vt:i4>8192059</vt:i4>
      </vt:variant>
      <vt:variant>
        <vt:i4>3</vt:i4>
      </vt:variant>
      <vt:variant>
        <vt:i4>0</vt:i4>
      </vt:variant>
      <vt:variant>
        <vt:i4>5</vt:i4>
      </vt:variant>
      <vt:variant>
        <vt:lpwstr>http://www.bls.gov/oes/current/oes433031.htm</vt:lpwstr>
      </vt:variant>
      <vt:variant>
        <vt:lpwstr>nat</vt:lpwstr>
      </vt:variant>
      <vt:variant>
        <vt:i4>1507450</vt:i4>
      </vt:variant>
      <vt:variant>
        <vt:i4>0</vt:i4>
      </vt:variant>
      <vt:variant>
        <vt:i4>0</vt:i4>
      </vt:variant>
      <vt:variant>
        <vt:i4>5</vt:i4>
      </vt:variant>
      <vt:variant>
        <vt:lpwstr>http://www.bls.gov/oes/current/naics4_999200.htm</vt:lpwstr>
      </vt:variant>
      <vt:variant>
        <vt:lpwstr>b43-0000),a</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ITD</dc:creator>
  <cp:lastModifiedBy>Windows User</cp:lastModifiedBy>
  <cp:revision>6</cp:revision>
  <cp:lastPrinted>2013-11-06T16:44:00Z</cp:lastPrinted>
  <dcterms:created xsi:type="dcterms:W3CDTF">2014-01-31T18:20:00Z</dcterms:created>
  <dcterms:modified xsi:type="dcterms:W3CDTF">2014-01-31T20:47:00Z</dcterms:modified>
</cp:coreProperties>
</file>