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83" w:rsidRPr="0080180C" w:rsidRDefault="00660F83" w:rsidP="00660F83">
      <w:pPr>
        <w:jc w:val="center"/>
        <w:rPr>
          <w:b/>
          <w:bCs/>
        </w:rPr>
      </w:pPr>
      <w:r w:rsidRPr="0080180C">
        <w:rPr>
          <w:b/>
          <w:bCs/>
        </w:rPr>
        <w:t>SUPPORTING STATEMENT</w:t>
      </w:r>
    </w:p>
    <w:p w:rsidR="00660F83" w:rsidRPr="0080180C" w:rsidRDefault="00660F83" w:rsidP="00660F83"/>
    <w:p w:rsidR="00660F83" w:rsidRPr="0080180C" w:rsidRDefault="00660F83" w:rsidP="00660F83">
      <w:pPr>
        <w:rPr>
          <w:b/>
        </w:rPr>
      </w:pPr>
      <w:r>
        <w:rPr>
          <w:b/>
        </w:rPr>
        <w:t>Part B</w:t>
      </w:r>
      <w:r w:rsidRPr="0080180C">
        <w:rPr>
          <w:b/>
        </w:rPr>
        <w:t xml:space="preserve">: </w:t>
      </w:r>
      <w:r>
        <w:rPr>
          <w:b/>
        </w:rPr>
        <w:t>Collection of Information Employing Statistical Methods</w:t>
      </w:r>
    </w:p>
    <w:p w:rsidR="00660F83" w:rsidRPr="0080180C" w:rsidRDefault="00660F83" w:rsidP="00660F83">
      <w:pPr>
        <w:autoSpaceDE w:val="0"/>
        <w:autoSpaceDN w:val="0"/>
        <w:adjustRightInd w:val="0"/>
        <w:rPr>
          <w:b/>
        </w:rPr>
      </w:pPr>
    </w:p>
    <w:p w:rsidR="00660F83" w:rsidRDefault="00660F83" w:rsidP="00660F83">
      <w:pPr>
        <w:pStyle w:val="NoSpacing"/>
        <w:numPr>
          <w:ilvl w:val="0"/>
          <w:numId w:val="1"/>
        </w:numPr>
        <w:rPr>
          <w:rFonts w:ascii="Times New Roman" w:hAnsi="Times New Roman"/>
          <w:sz w:val="24"/>
          <w:szCs w:val="24"/>
        </w:rPr>
      </w:pPr>
      <w:r w:rsidRPr="0080180C">
        <w:rPr>
          <w:rFonts w:ascii="Times New Roman" w:hAnsi="Times New Roman"/>
          <w:b/>
          <w:sz w:val="24"/>
          <w:szCs w:val="24"/>
        </w:rPr>
        <w:t>Respondent Universe and Sampling methods:</w:t>
      </w:r>
      <w:r w:rsidRPr="0080180C">
        <w:rPr>
          <w:rFonts w:ascii="Times New Roman" w:hAnsi="Times New Roman"/>
          <w:sz w:val="24"/>
          <w:szCs w:val="24"/>
        </w:rPr>
        <w:t xml:space="preserve"> </w:t>
      </w:r>
    </w:p>
    <w:p w:rsidR="00D64B24" w:rsidRDefault="00D64B24" w:rsidP="00660F83">
      <w:pPr>
        <w:pStyle w:val="NoSpacing"/>
        <w:rPr>
          <w:rFonts w:ascii="Times New Roman" w:hAnsi="Times New Roman"/>
          <w:sz w:val="24"/>
          <w:szCs w:val="24"/>
        </w:rPr>
      </w:pPr>
    </w:p>
    <w:p w:rsidR="00660F83" w:rsidRDefault="00985AD6" w:rsidP="00660F83">
      <w:pPr>
        <w:pStyle w:val="NoSpacing"/>
        <w:rPr>
          <w:rFonts w:ascii="Times New Roman" w:hAnsi="Times New Roman"/>
          <w:sz w:val="24"/>
          <w:szCs w:val="24"/>
        </w:rPr>
      </w:pPr>
      <w:r>
        <w:rPr>
          <w:rFonts w:ascii="Times New Roman" w:hAnsi="Times New Roman"/>
          <w:bCs/>
          <w:sz w:val="24"/>
          <w:szCs w:val="24"/>
        </w:rPr>
        <w:tab/>
      </w:r>
      <w:r w:rsidR="00D64B24" w:rsidRPr="005D518F">
        <w:rPr>
          <w:rFonts w:ascii="Times New Roman" w:hAnsi="Times New Roman"/>
          <w:bCs/>
          <w:sz w:val="24"/>
          <w:szCs w:val="24"/>
        </w:rPr>
        <w:t xml:space="preserve">CCI will create a representative sample of law enforcement agencies based on data </w:t>
      </w:r>
      <w:r w:rsidR="00D64B24" w:rsidRPr="00985AD6">
        <w:rPr>
          <w:rFonts w:ascii="Times New Roman" w:hAnsi="Times New Roman"/>
          <w:bCs/>
          <w:sz w:val="24"/>
          <w:szCs w:val="24"/>
        </w:rPr>
        <w:t xml:space="preserve">available </w:t>
      </w:r>
      <w:r w:rsidRPr="00985AD6">
        <w:rPr>
          <w:rFonts w:ascii="Times New Roman" w:hAnsi="Times New Roman"/>
          <w:sz w:val="24"/>
        </w:rPr>
        <w:t>from the National Directory of Law Enforcement Agencies (NDLEA) from the National Public Safety Information Bureau. From the NLDEA directory, the full list of leaders from</w:t>
      </w:r>
      <w:r>
        <w:rPr>
          <w:rFonts w:ascii="Times New Roman" w:hAnsi="Times New Roman"/>
          <w:sz w:val="24"/>
        </w:rPr>
        <w:t xml:space="preserve"> the Municipal Law Enforcement and </w:t>
      </w:r>
      <w:r w:rsidRPr="00985AD6">
        <w:rPr>
          <w:rFonts w:ascii="Times New Roman" w:hAnsi="Times New Roman"/>
          <w:sz w:val="24"/>
        </w:rPr>
        <w:t>County Law Enforcement</w:t>
      </w:r>
      <w:r>
        <w:rPr>
          <w:rFonts w:ascii="Times New Roman" w:hAnsi="Times New Roman"/>
          <w:sz w:val="24"/>
        </w:rPr>
        <w:t xml:space="preserve"> </w:t>
      </w:r>
      <w:r w:rsidRPr="00985AD6">
        <w:rPr>
          <w:rFonts w:ascii="Times New Roman" w:hAnsi="Times New Roman"/>
          <w:sz w:val="24"/>
        </w:rPr>
        <w:t>w</w:t>
      </w:r>
      <w:r>
        <w:rPr>
          <w:rFonts w:ascii="Times New Roman" w:hAnsi="Times New Roman"/>
          <w:sz w:val="24"/>
        </w:rPr>
        <w:t>ill be</w:t>
      </w:r>
      <w:r w:rsidRPr="00985AD6">
        <w:rPr>
          <w:rFonts w:ascii="Times New Roman" w:hAnsi="Times New Roman"/>
          <w:sz w:val="24"/>
        </w:rPr>
        <w:t xml:space="preserve"> obtained.</w:t>
      </w:r>
      <w:r w:rsidR="00D64B24" w:rsidRPr="00985AD6">
        <w:rPr>
          <w:rFonts w:ascii="Times New Roman" w:hAnsi="Times New Roman"/>
          <w:bCs/>
          <w:sz w:val="24"/>
          <w:szCs w:val="24"/>
        </w:rPr>
        <w:t xml:space="preserve"> </w:t>
      </w:r>
      <w:r>
        <w:rPr>
          <w:rFonts w:ascii="Times New Roman" w:hAnsi="Times New Roman"/>
          <w:bCs/>
          <w:sz w:val="24"/>
          <w:szCs w:val="24"/>
        </w:rPr>
        <w:t>The combined lists report</w:t>
      </w:r>
      <w:r w:rsidR="00D64B24" w:rsidRPr="005D518F">
        <w:rPr>
          <w:rFonts w:ascii="Times New Roman" w:hAnsi="Times New Roman"/>
          <w:bCs/>
          <w:sz w:val="24"/>
          <w:szCs w:val="24"/>
        </w:rPr>
        <w:t xml:space="preserve"> approximately </w:t>
      </w:r>
      <w:r>
        <w:rPr>
          <w:rFonts w:ascii="Times New Roman" w:hAnsi="Times New Roman"/>
          <w:bCs/>
          <w:sz w:val="24"/>
          <w:szCs w:val="24"/>
        </w:rPr>
        <w:t>15,549</w:t>
      </w:r>
      <w:r w:rsidR="00D64B24" w:rsidRPr="005D518F">
        <w:rPr>
          <w:rFonts w:ascii="Times New Roman" w:hAnsi="Times New Roman"/>
          <w:bCs/>
          <w:sz w:val="24"/>
          <w:szCs w:val="24"/>
        </w:rPr>
        <w:t xml:space="preserve"> law enforcement agencies across the country</w:t>
      </w:r>
      <w:r w:rsidR="00D64B24">
        <w:rPr>
          <w:rFonts w:ascii="Times New Roman" w:hAnsi="Times New Roman"/>
          <w:bCs/>
          <w:sz w:val="24"/>
          <w:szCs w:val="24"/>
        </w:rPr>
        <w:t>,</w:t>
      </w:r>
      <w:r w:rsidR="00D64B24" w:rsidRPr="005D518F">
        <w:rPr>
          <w:rFonts w:ascii="Times New Roman" w:hAnsi="Times New Roman"/>
          <w:bCs/>
          <w:sz w:val="24"/>
          <w:szCs w:val="24"/>
        </w:rPr>
        <w:t xml:space="preserve"> including municipal police and county law enforcement agencies. In order to achieve the twin goals of a drawing a nationally representative sample of law enforcement agencies and forming the basis of a “working” compendium of police-led diversion programs, we will employ a state-based stratified sampling technique. Our overall sample size will be 25% of the total</w:t>
      </w:r>
      <w:r w:rsidR="00D64B24">
        <w:rPr>
          <w:rFonts w:ascii="Times New Roman" w:hAnsi="Times New Roman"/>
          <w:bCs/>
          <w:sz w:val="24"/>
          <w:szCs w:val="24"/>
        </w:rPr>
        <w:t xml:space="preserve">.  </w:t>
      </w:r>
      <w:proofErr w:type="gramStart"/>
      <w:r w:rsidR="00D64B24">
        <w:rPr>
          <w:rFonts w:ascii="Times New Roman" w:hAnsi="Times New Roman"/>
          <w:bCs/>
          <w:sz w:val="24"/>
          <w:szCs w:val="24"/>
        </w:rPr>
        <w:t xml:space="preserve">Most </w:t>
      </w:r>
      <w:r w:rsidR="00D64B24" w:rsidRPr="005D518F">
        <w:rPr>
          <w:rFonts w:ascii="Times New Roman" w:hAnsi="Times New Roman"/>
          <w:bCs/>
          <w:sz w:val="24"/>
          <w:szCs w:val="24"/>
        </w:rPr>
        <w:t xml:space="preserve">serve small jurisdictions (i.e. city or county populations of fewer than </w:t>
      </w:r>
      <w:r w:rsidR="00D64B24">
        <w:rPr>
          <w:rFonts w:ascii="Times New Roman" w:hAnsi="Times New Roman"/>
          <w:bCs/>
          <w:sz w:val="24"/>
          <w:szCs w:val="24"/>
        </w:rPr>
        <w:t>25</w:t>
      </w:r>
      <w:r w:rsidR="00D64B24" w:rsidRPr="005D518F">
        <w:rPr>
          <w:rFonts w:ascii="Times New Roman" w:hAnsi="Times New Roman"/>
          <w:bCs/>
          <w:sz w:val="24"/>
          <w:szCs w:val="24"/>
        </w:rPr>
        <w:t xml:space="preserve">,000 residents), while </w:t>
      </w:r>
      <w:r w:rsidR="00D64B24">
        <w:rPr>
          <w:rFonts w:ascii="Times New Roman" w:hAnsi="Times New Roman"/>
          <w:bCs/>
          <w:sz w:val="24"/>
          <w:szCs w:val="24"/>
        </w:rPr>
        <w:t>just 74 agencies (less than 1%)</w:t>
      </w:r>
      <w:r w:rsidR="00D64B24" w:rsidRPr="005D518F">
        <w:rPr>
          <w:rFonts w:ascii="Times New Roman" w:hAnsi="Times New Roman"/>
          <w:bCs/>
          <w:sz w:val="24"/>
          <w:szCs w:val="24"/>
        </w:rPr>
        <w:t xml:space="preserve"> serve populations greater than 250,000.</w:t>
      </w:r>
      <w:proofErr w:type="gramEnd"/>
      <w:r w:rsidR="00D64B24" w:rsidRPr="005D518F">
        <w:rPr>
          <w:rFonts w:ascii="Times New Roman" w:hAnsi="Times New Roman"/>
          <w:bCs/>
          <w:sz w:val="24"/>
          <w:szCs w:val="24"/>
        </w:rPr>
        <w:t xml:space="preserve">  Although there is no evidence that agencies in larger jurisdictions or those in particular states or regions are more likely to develop diversion programs, because of the unique nature and small number of large urban jurisdictions, we will include all of these agencies in the sample. </w:t>
      </w:r>
      <w:r w:rsidR="00D64B24">
        <w:rPr>
          <w:rFonts w:ascii="Times New Roman" w:hAnsi="Times New Roman"/>
          <w:bCs/>
          <w:sz w:val="24"/>
          <w:szCs w:val="24"/>
        </w:rPr>
        <w:t xml:space="preserve">Thus, </w:t>
      </w:r>
      <w:r w:rsidR="00D64B24" w:rsidRPr="005D518F">
        <w:rPr>
          <w:rFonts w:ascii="Times New Roman" w:hAnsi="Times New Roman"/>
          <w:bCs/>
          <w:sz w:val="24"/>
          <w:szCs w:val="24"/>
        </w:rPr>
        <w:t>CCI will utilize a</w:t>
      </w:r>
      <w:r w:rsidR="00D64B24">
        <w:rPr>
          <w:rFonts w:ascii="Times New Roman" w:hAnsi="Times New Roman"/>
          <w:bCs/>
          <w:sz w:val="24"/>
          <w:szCs w:val="24"/>
        </w:rPr>
        <w:t xml:space="preserve"> three-step sampling technique. F</w:t>
      </w:r>
      <w:r w:rsidR="00D64B24" w:rsidRPr="005D518F">
        <w:rPr>
          <w:rFonts w:ascii="Times New Roman" w:hAnsi="Times New Roman"/>
          <w:bCs/>
          <w:sz w:val="24"/>
          <w:szCs w:val="24"/>
        </w:rPr>
        <w:t xml:space="preserve">irst, we will calculate the percentage of total law enforcement agencies represented by each state (e.g., 440 law enforcement agencies in New York State= 3% of the total </w:t>
      </w:r>
      <w:r>
        <w:rPr>
          <w:rFonts w:ascii="Times New Roman" w:hAnsi="Times New Roman"/>
          <w:bCs/>
          <w:sz w:val="24"/>
          <w:szCs w:val="24"/>
        </w:rPr>
        <w:t>15,000</w:t>
      </w:r>
      <w:r w:rsidR="00D64B24" w:rsidRPr="005D518F">
        <w:rPr>
          <w:rFonts w:ascii="Times New Roman" w:hAnsi="Times New Roman"/>
          <w:bCs/>
          <w:sz w:val="24"/>
          <w:szCs w:val="24"/>
        </w:rPr>
        <w:t xml:space="preserve"> agencies). Next, we will draw a </w:t>
      </w:r>
      <w:r w:rsidR="00D64B24">
        <w:rPr>
          <w:rFonts w:ascii="Times New Roman" w:hAnsi="Times New Roman"/>
          <w:bCs/>
          <w:sz w:val="24"/>
          <w:szCs w:val="24"/>
        </w:rPr>
        <w:t>sub-</w:t>
      </w:r>
      <w:r w:rsidR="00D64B24" w:rsidRPr="005D518F">
        <w:rPr>
          <w:rFonts w:ascii="Times New Roman" w:hAnsi="Times New Roman"/>
          <w:bCs/>
          <w:sz w:val="24"/>
          <w:szCs w:val="24"/>
        </w:rPr>
        <w:t>sample</w:t>
      </w:r>
      <w:r w:rsidR="00D64B24">
        <w:rPr>
          <w:rFonts w:ascii="Times New Roman" w:hAnsi="Times New Roman"/>
          <w:bCs/>
          <w:sz w:val="24"/>
          <w:szCs w:val="24"/>
        </w:rPr>
        <w:t xml:space="preserve"> equal to this percentage</w:t>
      </w:r>
      <w:r w:rsidR="00D64B24" w:rsidRPr="005D518F">
        <w:rPr>
          <w:rFonts w:ascii="Times New Roman" w:hAnsi="Times New Roman"/>
          <w:bCs/>
          <w:sz w:val="24"/>
          <w:szCs w:val="24"/>
        </w:rPr>
        <w:t xml:space="preserve"> for each state </w:t>
      </w:r>
      <w:r w:rsidR="00D64B24">
        <w:rPr>
          <w:rFonts w:ascii="Times New Roman" w:hAnsi="Times New Roman"/>
          <w:bCs/>
          <w:sz w:val="24"/>
          <w:szCs w:val="24"/>
        </w:rPr>
        <w:t xml:space="preserve">to </w:t>
      </w:r>
      <w:r w:rsidR="00D64B24" w:rsidRPr="005D518F">
        <w:rPr>
          <w:rFonts w:ascii="Times New Roman" w:hAnsi="Times New Roman"/>
          <w:bCs/>
          <w:sz w:val="24"/>
          <w:szCs w:val="24"/>
        </w:rPr>
        <w:t xml:space="preserve">form our </w:t>
      </w:r>
      <w:r w:rsidR="00D64B24">
        <w:rPr>
          <w:rFonts w:ascii="Times New Roman" w:hAnsi="Times New Roman"/>
          <w:bCs/>
          <w:sz w:val="24"/>
          <w:szCs w:val="24"/>
        </w:rPr>
        <w:t>full</w:t>
      </w:r>
      <w:r w:rsidR="00D64B24" w:rsidRPr="005D518F">
        <w:rPr>
          <w:rFonts w:ascii="Times New Roman" w:hAnsi="Times New Roman"/>
          <w:bCs/>
          <w:sz w:val="24"/>
          <w:szCs w:val="24"/>
        </w:rPr>
        <w:t xml:space="preserve"> sample of 3</w:t>
      </w:r>
      <w:r w:rsidR="00D64B24">
        <w:rPr>
          <w:rFonts w:ascii="Times New Roman" w:hAnsi="Times New Roman"/>
          <w:bCs/>
          <w:sz w:val="24"/>
          <w:szCs w:val="24"/>
        </w:rPr>
        <w:t>,6</w:t>
      </w:r>
      <w:r w:rsidR="00D64B24" w:rsidRPr="005D518F">
        <w:rPr>
          <w:rFonts w:ascii="Times New Roman" w:hAnsi="Times New Roman"/>
          <w:bCs/>
          <w:sz w:val="24"/>
          <w:szCs w:val="24"/>
        </w:rPr>
        <w:t>00 (e.g., our subsample</w:t>
      </w:r>
      <w:r w:rsidR="00D64B24">
        <w:rPr>
          <w:rFonts w:ascii="Times New Roman" w:hAnsi="Times New Roman"/>
          <w:bCs/>
          <w:sz w:val="24"/>
          <w:szCs w:val="24"/>
        </w:rPr>
        <w:t xml:space="preserve"> </w:t>
      </w:r>
      <w:r w:rsidR="00D64B24" w:rsidRPr="005D518F">
        <w:rPr>
          <w:rFonts w:ascii="Times New Roman" w:hAnsi="Times New Roman"/>
          <w:bCs/>
          <w:sz w:val="24"/>
          <w:szCs w:val="24"/>
        </w:rPr>
        <w:t>for New York State will be 10</w:t>
      </w:r>
      <w:r w:rsidR="00D64B24">
        <w:rPr>
          <w:rFonts w:ascii="Times New Roman" w:hAnsi="Times New Roman"/>
          <w:bCs/>
          <w:sz w:val="24"/>
          <w:szCs w:val="24"/>
        </w:rPr>
        <w:t>8</w:t>
      </w:r>
      <w:r w:rsidR="00D64B24" w:rsidRPr="005D518F">
        <w:rPr>
          <w:rFonts w:ascii="Times New Roman" w:hAnsi="Times New Roman"/>
          <w:bCs/>
          <w:sz w:val="24"/>
          <w:szCs w:val="24"/>
        </w:rPr>
        <w:t xml:space="preserve">). Finally, we will </w:t>
      </w:r>
      <w:r w:rsidR="00D64B24">
        <w:rPr>
          <w:rFonts w:ascii="Times New Roman" w:hAnsi="Times New Roman"/>
          <w:bCs/>
          <w:sz w:val="24"/>
          <w:szCs w:val="24"/>
        </w:rPr>
        <w:t>sample the</w:t>
      </w:r>
      <w:r w:rsidR="00D64B24" w:rsidRPr="005D518F">
        <w:rPr>
          <w:rFonts w:ascii="Times New Roman" w:hAnsi="Times New Roman"/>
          <w:bCs/>
          <w:sz w:val="24"/>
          <w:szCs w:val="24"/>
        </w:rPr>
        <w:t xml:space="preserve"> </w:t>
      </w:r>
      <w:r w:rsidR="00D64B24">
        <w:rPr>
          <w:rFonts w:ascii="Times New Roman" w:hAnsi="Times New Roman"/>
          <w:bCs/>
          <w:sz w:val="24"/>
          <w:szCs w:val="24"/>
        </w:rPr>
        <w:t xml:space="preserve">necessary </w:t>
      </w:r>
      <w:r w:rsidR="00D64B24" w:rsidRPr="005D518F">
        <w:rPr>
          <w:rFonts w:ascii="Times New Roman" w:hAnsi="Times New Roman"/>
          <w:bCs/>
          <w:sz w:val="24"/>
          <w:szCs w:val="24"/>
        </w:rPr>
        <w:t xml:space="preserve">number of agencies </w:t>
      </w:r>
      <w:r w:rsidR="00D64B24">
        <w:rPr>
          <w:rFonts w:ascii="Times New Roman" w:hAnsi="Times New Roman"/>
          <w:bCs/>
          <w:sz w:val="24"/>
          <w:szCs w:val="24"/>
        </w:rPr>
        <w:t xml:space="preserve">for each state </w:t>
      </w:r>
      <w:r w:rsidR="00D64B24" w:rsidRPr="005D518F">
        <w:rPr>
          <w:rFonts w:ascii="Times New Roman" w:hAnsi="Times New Roman"/>
          <w:bCs/>
          <w:sz w:val="24"/>
          <w:szCs w:val="24"/>
        </w:rPr>
        <w:t xml:space="preserve">based on </w:t>
      </w:r>
      <w:r w:rsidR="00D64B24">
        <w:rPr>
          <w:rFonts w:ascii="Times New Roman" w:hAnsi="Times New Roman"/>
          <w:bCs/>
          <w:sz w:val="24"/>
          <w:szCs w:val="24"/>
        </w:rPr>
        <w:t>two pre-defined</w:t>
      </w:r>
      <w:r w:rsidR="00D64B24" w:rsidRPr="005D518F">
        <w:rPr>
          <w:rFonts w:ascii="Times New Roman" w:hAnsi="Times New Roman"/>
          <w:bCs/>
          <w:sz w:val="24"/>
          <w:szCs w:val="24"/>
        </w:rPr>
        <w:t xml:space="preserve"> strata: </w:t>
      </w:r>
      <w:r w:rsidR="00D64B24">
        <w:rPr>
          <w:rFonts w:ascii="Times New Roman" w:hAnsi="Times New Roman"/>
          <w:bCs/>
          <w:sz w:val="24"/>
          <w:szCs w:val="24"/>
        </w:rPr>
        <w:t xml:space="preserve">a complete sample of </w:t>
      </w:r>
      <w:r w:rsidR="00D64B24" w:rsidRPr="005D518F">
        <w:rPr>
          <w:rFonts w:ascii="Times New Roman" w:hAnsi="Times New Roman"/>
          <w:bCs/>
          <w:sz w:val="24"/>
          <w:szCs w:val="24"/>
        </w:rPr>
        <w:t>all agencies</w:t>
      </w:r>
      <w:r w:rsidR="00D64B24">
        <w:rPr>
          <w:rFonts w:ascii="Times New Roman" w:hAnsi="Times New Roman"/>
          <w:bCs/>
          <w:sz w:val="24"/>
          <w:szCs w:val="24"/>
        </w:rPr>
        <w:t xml:space="preserve"> in the state</w:t>
      </w:r>
      <w:r w:rsidR="00D64B24" w:rsidRPr="005D518F">
        <w:rPr>
          <w:rFonts w:ascii="Times New Roman" w:hAnsi="Times New Roman"/>
          <w:bCs/>
          <w:sz w:val="24"/>
          <w:szCs w:val="24"/>
        </w:rPr>
        <w:t xml:space="preserve"> serving a </w:t>
      </w:r>
      <w:r w:rsidR="00D64B24">
        <w:rPr>
          <w:rFonts w:ascii="Times New Roman" w:hAnsi="Times New Roman"/>
          <w:bCs/>
          <w:sz w:val="24"/>
          <w:szCs w:val="24"/>
        </w:rPr>
        <w:t xml:space="preserve">jurisdiction of 250,000 or more and a random sample of all other agencies (serving a jurisdiction of less than 250,000) that includes a sufficient number of agencies to reach the state’s total target number. We </w:t>
      </w:r>
      <w:r w:rsidR="00D64B24" w:rsidRPr="005E2B4D">
        <w:rPr>
          <w:rFonts w:ascii="Times New Roman" w:hAnsi="Times New Roman"/>
          <w:bCs/>
          <w:sz w:val="24"/>
          <w:szCs w:val="24"/>
        </w:rPr>
        <w:t xml:space="preserve">will assume </w:t>
      </w:r>
      <w:r w:rsidR="00D64B24">
        <w:rPr>
          <w:rFonts w:ascii="Times New Roman" w:hAnsi="Times New Roman"/>
          <w:bCs/>
          <w:sz w:val="24"/>
          <w:szCs w:val="24"/>
        </w:rPr>
        <w:t xml:space="preserve">a </w:t>
      </w:r>
      <w:r w:rsidR="00D64B24" w:rsidRPr="005E2B4D">
        <w:rPr>
          <w:rFonts w:ascii="Times New Roman" w:hAnsi="Times New Roman"/>
          <w:bCs/>
          <w:sz w:val="24"/>
          <w:szCs w:val="24"/>
        </w:rPr>
        <w:t xml:space="preserve">75% response rate in </w:t>
      </w:r>
      <w:r w:rsidR="00D64B24">
        <w:rPr>
          <w:rFonts w:ascii="Times New Roman" w:hAnsi="Times New Roman"/>
          <w:bCs/>
          <w:sz w:val="24"/>
          <w:szCs w:val="24"/>
        </w:rPr>
        <w:t>jurisdictions of less than 250,000 and a 90-</w:t>
      </w:r>
      <w:r w:rsidR="00D64B24" w:rsidRPr="005E2B4D">
        <w:rPr>
          <w:rFonts w:ascii="Times New Roman" w:hAnsi="Times New Roman"/>
          <w:bCs/>
          <w:sz w:val="24"/>
          <w:szCs w:val="24"/>
        </w:rPr>
        <w:t>100% response from the</w:t>
      </w:r>
      <w:r w:rsidR="00D64B24">
        <w:rPr>
          <w:rFonts w:ascii="Times New Roman" w:hAnsi="Times New Roman"/>
          <w:bCs/>
          <w:sz w:val="24"/>
          <w:szCs w:val="24"/>
        </w:rPr>
        <w:t xml:space="preserve"> 74 </w:t>
      </w:r>
      <w:r w:rsidR="00D64B24" w:rsidRPr="005D518F">
        <w:rPr>
          <w:rFonts w:ascii="Times New Roman" w:hAnsi="Times New Roman"/>
          <w:bCs/>
          <w:sz w:val="24"/>
          <w:szCs w:val="24"/>
        </w:rPr>
        <w:t>large agencies (they will re</w:t>
      </w:r>
      <w:r w:rsidR="00D64B24">
        <w:rPr>
          <w:rFonts w:ascii="Times New Roman" w:hAnsi="Times New Roman"/>
          <w:bCs/>
          <w:sz w:val="24"/>
          <w:szCs w:val="24"/>
        </w:rPr>
        <w:t>c</w:t>
      </w:r>
      <w:r w:rsidR="00D64B24" w:rsidRPr="005D518F">
        <w:rPr>
          <w:rFonts w:ascii="Times New Roman" w:hAnsi="Times New Roman"/>
          <w:bCs/>
          <w:sz w:val="24"/>
          <w:szCs w:val="24"/>
        </w:rPr>
        <w:t>eive particularly intensive follow-up).</w:t>
      </w:r>
    </w:p>
    <w:p w:rsidR="00660F83" w:rsidRPr="0080180C" w:rsidRDefault="00660F83" w:rsidP="00660F83">
      <w:pPr>
        <w:pStyle w:val="NoSpacing"/>
        <w:rPr>
          <w:rFonts w:ascii="Times New Roman" w:hAnsi="Times New Roman"/>
          <w:sz w:val="24"/>
          <w:szCs w:val="24"/>
        </w:rPr>
      </w:pPr>
    </w:p>
    <w:p w:rsidR="00D64B24" w:rsidRDefault="00660F83" w:rsidP="00660F83">
      <w:pPr>
        <w:pStyle w:val="NoSpacing"/>
        <w:numPr>
          <w:ilvl w:val="0"/>
          <w:numId w:val="1"/>
        </w:numPr>
        <w:rPr>
          <w:rFonts w:ascii="Times New Roman" w:hAnsi="Times New Roman"/>
          <w:b/>
          <w:sz w:val="24"/>
          <w:szCs w:val="24"/>
        </w:rPr>
      </w:pPr>
      <w:r w:rsidRPr="0080180C">
        <w:rPr>
          <w:rFonts w:ascii="Times New Roman" w:hAnsi="Times New Roman"/>
          <w:b/>
          <w:sz w:val="24"/>
          <w:szCs w:val="24"/>
        </w:rPr>
        <w:t xml:space="preserve"> Procedures for the Collection of Information</w:t>
      </w:r>
    </w:p>
    <w:p w:rsidR="00D64B24" w:rsidRDefault="00D64B24" w:rsidP="00D64B24">
      <w:pPr>
        <w:pStyle w:val="NoSpacing"/>
        <w:rPr>
          <w:rFonts w:ascii="Times New Roman" w:hAnsi="Times New Roman"/>
          <w:b/>
          <w:sz w:val="24"/>
          <w:szCs w:val="24"/>
        </w:rPr>
      </w:pPr>
    </w:p>
    <w:p w:rsidR="00D64B24" w:rsidRPr="00EB3E80" w:rsidRDefault="00D64B24" w:rsidP="00D64B24">
      <w:pPr>
        <w:widowControl w:val="0"/>
        <w:ind w:firstLine="360"/>
        <w:rPr>
          <w:bCs/>
        </w:rPr>
      </w:pPr>
      <w:r w:rsidRPr="005D518F">
        <w:rPr>
          <w:bCs/>
        </w:rPr>
        <w:t>CCI will subcontract with a professional survey researc</w:t>
      </w:r>
      <w:r>
        <w:rPr>
          <w:bCs/>
        </w:rPr>
        <w:t xml:space="preserve">h firm to administer the survey. We will </w:t>
      </w:r>
      <w:r w:rsidRPr="005D518F">
        <w:rPr>
          <w:bCs/>
        </w:rPr>
        <w:t xml:space="preserve">conduct a competitive bid process to obtain the most experienced and efficient research firm to administer the survey </w:t>
      </w:r>
      <w:r>
        <w:rPr>
          <w:bCs/>
        </w:rPr>
        <w:t xml:space="preserve">that </w:t>
      </w:r>
      <w:r w:rsidRPr="005D518F">
        <w:rPr>
          <w:bCs/>
        </w:rPr>
        <w:t>CCI develops.</w:t>
      </w:r>
      <w:r>
        <w:rPr>
          <w:bCs/>
        </w:rPr>
        <w:t xml:space="preserve"> CCI will collaborate with the survey firm to develop the most efficient and comprehensive administration strategy and timeline.</w:t>
      </w:r>
      <w:r w:rsidRPr="005D518F">
        <w:rPr>
          <w:bCs/>
        </w:rPr>
        <w:t xml:space="preserve"> The initial invitation to participate </w:t>
      </w:r>
      <w:r>
        <w:rPr>
          <w:bCs/>
        </w:rPr>
        <w:t xml:space="preserve">in the survey </w:t>
      </w:r>
      <w:r w:rsidRPr="005D518F">
        <w:rPr>
          <w:bCs/>
        </w:rPr>
        <w:t>will request that the law enforcement agency assign the individual best positioned to answer questions about police-led diversion. Each agency will only be allowed to complete one survey and the respondent will be able to change responses at any time until the survey closes.</w:t>
      </w:r>
      <w:r>
        <w:rPr>
          <w:bCs/>
        </w:rPr>
        <w:t xml:space="preserve"> </w:t>
      </w:r>
    </w:p>
    <w:p w:rsidR="00D64B24" w:rsidRPr="00D64B24" w:rsidRDefault="00D64B24" w:rsidP="00D64B24">
      <w:pPr>
        <w:pStyle w:val="NoSpacing"/>
        <w:rPr>
          <w:rFonts w:ascii="Times New Roman" w:hAnsi="Times New Roman"/>
          <w:b/>
          <w:sz w:val="24"/>
          <w:szCs w:val="24"/>
        </w:rPr>
      </w:pPr>
    </w:p>
    <w:p w:rsidR="00660F83" w:rsidRPr="0080180C" w:rsidRDefault="00660F83" w:rsidP="00660F83">
      <w:pPr>
        <w:pStyle w:val="NoSpacing"/>
        <w:numPr>
          <w:ilvl w:val="0"/>
          <w:numId w:val="1"/>
        </w:numPr>
        <w:rPr>
          <w:rFonts w:ascii="Times New Roman" w:hAnsi="Times New Roman"/>
          <w:b/>
          <w:sz w:val="24"/>
          <w:szCs w:val="24"/>
        </w:rPr>
      </w:pPr>
      <w:r w:rsidRPr="0080180C">
        <w:rPr>
          <w:rFonts w:ascii="Times New Roman" w:hAnsi="Times New Roman"/>
          <w:b/>
          <w:sz w:val="24"/>
          <w:szCs w:val="24"/>
        </w:rPr>
        <w:t>Methods to Maximize Response Rates and Deal with Issues of Non-Response</w:t>
      </w:r>
    </w:p>
    <w:p w:rsidR="00D64B24" w:rsidRDefault="00D64B24" w:rsidP="00660F83">
      <w:pPr>
        <w:pStyle w:val="NoSpacing"/>
        <w:ind w:left="720"/>
        <w:rPr>
          <w:rFonts w:ascii="Times New Roman" w:hAnsi="Times New Roman"/>
          <w:sz w:val="24"/>
          <w:szCs w:val="24"/>
        </w:rPr>
      </w:pPr>
    </w:p>
    <w:p w:rsidR="00D64B24" w:rsidRPr="00EB3E80" w:rsidRDefault="00D64B24" w:rsidP="00D64B24">
      <w:pPr>
        <w:widowControl w:val="0"/>
        <w:ind w:firstLine="360"/>
        <w:rPr>
          <w:bCs/>
        </w:rPr>
      </w:pPr>
      <w:r>
        <w:rPr>
          <w:bCs/>
        </w:rPr>
        <w:t>Administration will include follow-up until a response rate of close to 75% is reached for smaller agencies and close to 100% for the 74 largest agencies. Additionally, approximately halfway through the four</w:t>
      </w:r>
      <w:r w:rsidR="00985AD6">
        <w:rPr>
          <w:bCs/>
        </w:rPr>
        <w:t xml:space="preserve">-month administration phase, </w:t>
      </w:r>
      <w:r>
        <w:rPr>
          <w:bCs/>
        </w:rPr>
        <w:t xml:space="preserve">a second set of surveys will be administered to any agencies not collected in the original sample that were reported by original respondents to be running a police-led diversion program. </w:t>
      </w:r>
      <w:r>
        <w:rPr>
          <w:bCs/>
          <w:iCs/>
        </w:rPr>
        <w:t xml:space="preserve">Survey responses from agencies that are added to our sample in this fashion will </w:t>
      </w:r>
      <w:r>
        <w:rPr>
          <w:bCs/>
          <w:i/>
          <w:iCs/>
        </w:rPr>
        <w:t>not</w:t>
      </w:r>
      <w:r>
        <w:rPr>
          <w:bCs/>
          <w:iCs/>
        </w:rPr>
        <w:t xml:space="preserve"> be used for statistical purposes (so as to avoid biasing our initial representative sample), but we </w:t>
      </w:r>
      <w:r>
        <w:rPr>
          <w:bCs/>
          <w:i/>
          <w:iCs/>
        </w:rPr>
        <w:t>will</w:t>
      </w:r>
      <w:r>
        <w:rPr>
          <w:bCs/>
          <w:iCs/>
        </w:rPr>
        <w:t xml:space="preserve"> add these responses to our working national compendium. In this way, we expect that our survey process will identify well in excess of 25% of existing police-led programs nationwide.</w:t>
      </w:r>
    </w:p>
    <w:p w:rsidR="00985AD6" w:rsidRPr="005D518F" w:rsidRDefault="00985AD6" w:rsidP="00985AD6">
      <w:pPr>
        <w:widowControl w:val="0"/>
        <w:ind w:firstLine="360"/>
        <w:rPr>
          <w:bCs/>
        </w:rPr>
      </w:pPr>
      <w:r w:rsidRPr="005D518F">
        <w:rPr>
          <w:bCs/>
        </w:rPr>
        <w:t>After initial data cleaning, survey completers will be compared to non-completers, based on agency characteris</w:t>
      </w:r>
      <w:r>
        <w:rPr>
          <w:bCs/>
        </w:rPr>
        <w:t>tics (e.g., size, region of the</w:t>
      </w:r>
      <w:r w:rsidRPr="005D518F">
        <w:rPr>
          <w:bCs/>
        </w:rPr>
        <w:t xml:space="preserve"> country</w:t>
      </w:r>
      <w:r>
        <w:rPr>
          <w:bCs/>
        </w:rPr>
        <w:t xml:space="preserve"> and state) and adjusted </w:t>
      </w:r>
      <w:r w:rsidRPr="005D518F">
        <w:rPr>
          <w:bCs/>
        </w:rPr>
        <w:t>for non-response bias. Prior to analysis, the final survey sample will be weighted such that it is representative of the national population of all agencies. Weights will be calculated as the inverse of the probability of selection. The sampling weights will then be standardized (mean weight = 1) and adjusted to compensate for a</w:t>
      </w:r>
      <w:r>
        <w:rPr>
          <w:bCs/>
        </w:rPr>
        <w:t>ny differences in non-response</w:t>
      </w:r>
      <w:r w:rsidRPr="005D518F">
        <w:rPr>
          <w:bCs/>
        </w:rPr>
        <w:t>.</w:t>
      </w:r>
    </w:p>
    <w:p w:rsidR="00660F83" w:rsidRPr="0080180C" w:rsidRDefault="00660F83" w:rsidP="00660F83">
      <w:pPr>
        <w:pStyle w:val="NoSpacing"/>
        <w:ind w:left="720"/>
        <w:rPr>
          <w:rFonts w:ascii="Times New Roman" w:hAnsi="Times New Roman"/>
          <w:sz w:val="24"/>
          <w:szCs w:val="24"/>
        </w:rPr>
      </w:pPr>
    </w:p>
    <w:p w:rsidR="00660F83" w:rsidRPr="0080180C" w:rsidRDefault="00660F83" w:rsidP="00660F83">
      <w:pPr>
        <w:pStyle w:val="NoSpacing"/>
        <w:numPr>
          <w:ilvl w:val="0"/>
          <w:numId w:val="1"/>
        </w:numPr>
        <w:rPr>
          <w:rFonts w:ascii="Times New Roman" w:hAnsi="Times New Roman"/>
          <w:sz w:val="24"/>
          <w:szCs w:val="24"/>
        </w:rPr>
      </w:pPr>
      <w:r w:rsidRPr="0080180C">
        <w:rPr>
          <w:rFonts w:ascii="Times New Roman" w:hAnsi="Times New Roman"/>
          <w:b/>
          <w:sz w:val="24"/>
          <w:szCs w:val="24"/>
        </w:rPr>
        <w:t xml:space="preserve"> Tests of procedures or methods to be undertaken</w:t>
      </w:r>
      <w:r w:rsidRPr="0080180C">
        <w:rPr>
          <w:rFonts w:ascii="Times New Roman" w:hAnsi="Times New Roman"/>
          <w:sz w:val="24"/>
          <w:szCs w:val="24"/>
        </w:rPr>
        <w:t xml:space="preserve">  </w:t>
      </w:r>
    </w:p>
    <w:p w:rsidR="00D64B24" w:rsidRDefault="00D64B24" w:rsidP="00D64B24">
      <w:pPr>
        <w:pStyle w:val="NoSpacing"/>
        <w:rPr>
          <w:rFonts w:ascii="Times New Roman" w:hAnsi="Times New Roman"/>
          <w:sz w:val="24"/>
          <w:szCs w:val="24"/>
        </w:rPr>
      </w:pPr>
    </w:p>
    <w:p w:rsidR="00D64B24" w:rsidRPr="005D518F" w:rsidRDefault="00D64B24" w:rsidP="00D64B24">
      <w:pPr>
        <w:widowControl w:val="0"/>
        <w:ind w:firstLine="360"/>
        <w:rPr>
          <w:bCs/>
        </w:rPr>
      </w:pPr>
      <w:r w:rsidRPr="005D518F">
        <w:rPr>
          <w:bCs/>
        </w:rPr>
        <w:t>Analysis of frequency distributions will be run to describe police-led diversion program goals, policies, and operations nationwide. Relationships will be examined between</w:t>
      </w:r>
      <w:r>
        <w:rPr>
          <w:bCs/>
        </w:rPr>
        <w:t xml:space="preserve"> agency</w:t>
      </w:r>
      <w:r w:rsidRPr="005D518F">
        <w:rPr>
          <w:bCs/>
        </w:rPr>
        <w:t xml:space="preserve"> size</w:t>
      </w:r>
      <w:r>
        <w:rPr>
          <w:bCs/>
        </w:rPr>
        <w:t xml:space="preserve"> and region/state </w:t>
      </w:r>
      <w:r w:rsidRPr="005D518F">
        <w:rPr>
          <w:bCs/>
        </w:rPr>
        <w:t>of agency with presence of a police-led diversion</w:t>
      </w:r>
      <w:r>
        <w:rPr>
          <w:bCs/>
        </w:rPr>
        <w:t>, program subtype (i.e., CIT program, juvenile, or adult</w:t>
      </w:r>
      <w:r w:rsidRPr="005D518F">
        <w:rPr>
          <w:bCs/>
        </w:rPr>
        <w:t xml:space="preserve"> program</w:t>
      </w:r>
      <w:r>
        <w:rPr>
          <w:bCs/>
        </w:rPr>
        <w:t>),</w:t>
      </w:r>
      <w:r w:rsidRPr="005D518F">
        <w:rPr>
          <w:bCs/>
        </w:rPr>
        <w:t xml:space="preserve"> and </w:t>
      </w:r>
      <w:r>
        <w:rPr>
          <w:bCs/>
        </w:rPr>
        <w:t>other program/</w:t>
      </w:r>
      <w:r w:rsidRPr="005D518F">
        <w:rPr>
          <w:bCs/>
        </w:rPr>
        <w:t xml:space="preserve">policy characteristics; relationships </w:t>
      </w:r>
      <w:r w:rsidRPr="00025C18">
        <w:rPr>
          <w:bCs/>
        </w:rPr>
        <w:t>between police-led diversion program goals and specific policies and practices will also be examined. The confidence interval will be +/- 1.7% for the entire sample (assuming n=2700, alpha=</w:t>
      </w:r>
      <w:proofErr w:type="gramStart"/>
      <w:r w:rsidRPr="00025C18">
        <w:rPr>
          <w:bCs/>
        </w:rPr>
        <w:t>.05</w:t>
      </w:r>
      <w:proofErr w:type="gramEnd"/>
      <w:r w:rsidRPr="00025C18">
        <w:rPr>
          <w:bCs/>
        </w:rPr>
        <w:t>, and prevalence=.50). For subgroup analyses of the 7</w:t>
      </w:r>
      <w:r>
        <w:rPr>
          <w:bCs/>
        </w:rPr>
        <w:t>4</w:t>
      </w:r>
      <w:r w:rsidRPr="00025C18">
        <w:rPr>
          <w:bCs/>
        </w:rPr>
        <w:t xml:space="preserve"> large jurisdictions, assuming that we obtain a survey from 68 (just over 90%), the confidence interval will be +/- 3.7%. For parameters whose prevalence is farther from .50 there will be even narrower margins of error.</w:t>
      </w:r>
      <w:r w:rsidRPr="005D518F">
        <w:rPr>
          <w:bCs/>
        </w:rPr>
        <w:t xml:space="preserve"> </w:t>
      </w:r>
    </w:p>
    <w:p w:rsidR="00660F83" w:rsidRPr="0080180C" w:rsidRDefault="00660F83" w:rsidP="00660F83">
      <w:pPr>
        <w:pStyle w:val="NoSpacing"/>
        <w:ind w:left="360"/>
        <w:rPr>
          <w:rFonts w:ascii="Times New Roman" w:hAnsi="Times New Roman"/>
          <w:sz w:val="24"/>
          <w:szCs w:val="24"/>
        </w:rPr>
      </w:pPr>
    </w:p>
    <w:p w:rsidR="00660F83" w:rsidRPr="0080180C" w:rsidRDefault="00660F83" w:rsidP="00660F83">
      <w:pPr>
        <w:pStyle w:val="NoSpacing"/>
        <w:numPr>
          <w:ilvl w:val="0"/>
          <w:numId w:val="1"/>
        </w:numPr>
        <w:rPr>
          <w:rFonts w:ascii="Times New Roman" w:hAnsi="Times New Roman"/>
          <w:sz w:val="24"/>
          <w:szCs w:val="24"/>
        </w:rPr>
      </w:pPr>
      <w:r w:rsidRPr="0080180C">
        <w:rPr>
          <w:rFonts w:ascii="Times New Roman" w:hAnsi="Times New Roman"/>
          <w:b/>
          <w:sz w:val="24"/>
          <w:szCs w:val="24"/>
        </w:rPr>
        <w:t xml:space="preserve"> Individuals consulted on statistical aspects of the design and organization/persons collecting and analyzing the data</w:t>
      </w:r>
      <w:r w:rsidRPr="0080180C">
        <w:rPr>
          <w:rFonts w:ascii="Times New Roman" w:hAnsi="Times New Roman"/>
          <w:sz w:val="24"/>
          <w:szCs w:val="24"/>
        </w:rPr>
        <w:t>.</w:t>
      </w:r>
    </w:p>
    <w:p w:rsidR="00660F83" w:rsidRPr="0080180C" w:rsidRDefault="00660F83" w:rsidP="00660F83">
      <w:pPr>
        <w:pStyle w:val="NoSpacing"/>
        <w:rPr>
          <w:rFonts w:ascii="Times New Roman" w:hAnsi="Times New Roman"/>
          <w:sz w:val="24"/>
          <w:szCs w:val="24"/>
        </w:rPr>
      </w:pPr>
    </w:p>
    <w:p w:rsidR="00D82641" w:rsidRPr="00D64B24" w:rsidRDefault="00D64B24" w:rsidP="007D20A8">
      <w:r>
        <w:t>No i</w:t>
      </w:r>
      <w:r w:rsidRPr="00D64B24">
        <w:t xml:space="preserve">ndividuals </w:t>
      </w:r>
      <w:r w:rsidR="00985AD6">
        <w:t xml:space="preserve">outside of CCI or any other organizations </w:t>
      </w:r>
      <w:r>
        <w:t xml:space="preserve">will be </w:t>
      </w:r>
      <w:r w:rsidRPr="00D64B24">
        <w:t>consulted on statistical aspects of the design and analyzing the data.</w:t>
      </w:r>
    </w:p>
    <w:p w:rsidR="007D20A8" w:rsidRPr="007D20A8" w:rsidRDefault="007D20A8" w:rsidP="007D20A8">
      <w:pPr>
        <w:rPr>
          <w:sz w:val="18"/>
          <w:szCs w:val="18"/>
        </w:rPr>
      </w:pPr>
    </w:p>
    <w:p w:rsidR="007D20A8" w:rsidRPr="007D20A8" w:rsidRDefault="007D20A8" w:rsidP="00F21073">
      <w:pPr>
        <w:rPr>
          <w:sz w:val="18"/>
          <w:szCs w:val="18"/>
        </w:rPr>
      </w:pPr>
    </w:p>
    <w:sectPr w:rsidR="007D20A8" w:rsidRPr="007D20A8" w:rsidSect="00EE1527">
      <w:footerReference w:type="even" r:id="rId7"/>
      <w:footerReference w:type="default" r:id="rId8"/>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A97" w:rsidRDefault="00A84A97" w:rsidP="00A3735F">
      <w:r>
        <w:separator/>
      </w:r>
    </w:p>
  </w:endnote>
  <w:endnote w:type="continuationSeparator" w:id="0">
    <w:p w:rsidR="00A84A97" w:rsidRDefault="00A84A97" w:rsidP="00A3735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A8" w:rsidRDefault="00EE1527" w:rsidP="00E779A4">
    <w:pPr>
      <w:pStyle w:val="Footer"/>
      <w:framePr w:wrap="around" w:vAnchor="text" w:hAnchor="margin" w:xAlign="right" w:y="1"/>
      <w:rPr>
        <w:rStyle w:val="PageNumber"/>
      </w:rPr>
    </w:pPr>
    <w:r>
      <w:rPr>
        <w:rStyle w:val="PageNumber"/>
      </w:rPr>
      <w:fldChar w:fldCharType="begin"/>
    </w:r>
    <w:r w:rsidR="007D20A8">
      <w:rPr>
        <w:rStyle w:val="PageNumber"/>
      </w:rPr>
      <w:instrText xml:space="preserve">PAGE  </w:instrText>
    </w:r>
    <w:r>
      <w:rPr>
        <w:rStyle w:val="PageNumber"/>
      </w:rPr>
      <w:fldChar w:fldCharType="end"/>
    </w:r>
  </w:p>
  <w:p w:rsidR="007D20A8" w:rsidRDefault="007D20A8" w:rsidP="00DE7DE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0A8" w:rsidRDefault="00EE1527" w:rsidP="00E779A4">
    <w:pPr>
      <w:pStyle w:val="Footer"/>
      <w:framePr w:wrap="around" w:vAnchor="text" w:hAnchor="margin" w:xAlign="right" w:y="1"/>
      <w:rPr>
        <w:rStyle w:val="PageNumber"/>
      </w:rPr>
    </w:pPr>
    <w:r>
      <w:rPr>
        <w:rStyle w:val="PageNumber"/>
      </w:rPr>
      <w:fldChar w:fldCharType="begin"/>
    </w:r>
    <w:r w:rsidR="007D20A8">
      <w:rPr>
        <w:rStyle w:val="PageNumber"/>
      </w:rPr>
      <w:instrText xml:space="preserve">PAGE  </w:instrText>
    </w:r>
    <w:r>
      <w:rPr>
        <w:rStyle w:val="PageNumber"/>
      </w:rPr>
      <w:fldChar w:fldCharType="separate"/>
    </w:r>
    <w:r w:rsidR="00985AD6">
      <w:rPr>
        <w:rStyle w:val="PageNumber"/>
        <w:noProof/>
      </w:rPr>
      <w:t>2</w:t>
    </w:r>
    <w:r>
      <w:rPr>
        <w:rStyle w:val="PageNumber"/>
      </w:rPr>
      <w:fldChar w:fldCharType="end"/>
    </w:r>
  </w:p>
  <w:p w:rsidR="007D20A8" w:rsidRDefault="007D20A8" w:rsidP="00DE7DE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A97" w:rsidRDefault="00A84A97" w:rsidP="00A3735F">
      <w:r>
        <w:separator/>
      </w:r>
    </w:p>
  </w:footnote>
  <w:footnote w:type="continuationSeparator" w:id="0">
    <w:p w:rsidR="00A84A97" w:rsidRDefault="00A84A97" w:rsidP="00A3735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F00"/>
    <w:multiLevelType w:val="hybridMultilevel"/>
    <w:tmpl w:val="78EC7D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F6BB9"/>
    <w:multiLevelType w:val="hybridMultilevel"/>
    <w:tmpl w:val="C51C73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012F22"/>
    <w:multiLevelType w:val="hybridMultilevel"/>
    <w:tmpl w:val="E3643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C410B1"/>
    <w:multiLevelType w:val="multilevel"/>
    <w:tmpl w:val="F6FEFBAA"/>
    <w:lvl w:ilvl="0">
      <w:start w:val="1"/>
      <w:numFmt w:val="decimal"/>
      <w:lvlText w:val="B%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footnotePr>
    <w:footnote w:id="-1"/>
    <w:footnote w:id="0"/>
  </w:footnotePr>
  <w:endnotePr>
    <w:endnote w:id="-1"/>
    <w:endnote w:id="0"/>
  </w:endnotePr>
  <w:compat/>
  <w:rsids>
    <w:rsidRoot w:val="00660F83"/>
    <w:rsid w:val="000C0237"/>
    <w:rsid w:val="000C61D4"/>
    <w:rsid w:val="000E2CF9"/>
    <w:rsid w:val="000E6FFA"/>
    <w:rsid w:val="000F0072"/>
    <w:rsid w:val="001E3955"/>
    <w:rsid w:val="002A4685"/>
    <w:rsid w:val="002D5022"/>
    <w:rsid w:val="004116C4"/>
    <w:rsid w:val="00426E98"/>
    <w:rsid w:val="0044465E"/>
    <w:rsid w:val="004641C1"/>
    <w:rsid w:val="00521FDE"/>
    <w:rsid w:val="005672AC"/>
    <w:rsid w:val="005A3FBC"/>
    <w:rsid w:val="005B32EF"/>
    <w:rsid w:val="00660F83"/>
    <w:rsid w:val="006A1606"/>
    <w:rsid w:val="006C21EC"/>
    <w:rsid w:val="00702255"/>
    <w:rsid w:val="00736895"/>
    <w:rsid w:val="0076681B"/>
    <w:rsid w:val="007C798A"/>
    <w:rsid w:val="007D20A8"/>
    <w:rsid w:val="00850286"/>
    <w:rsid w:val="008A0B16"/>
    <w:rsid w:val="008B7536"/>
    <w:rsid w:val="008C24AC"/>
    <w:rsid w:val="008D6290"/>
    <w:rsid w:val="00912ADA"/>
    <w:rsid w:val="00953C28"/>
    <w:rsid w:val="00985AD6"/>
    <w:rsid w:val="009C508C"/>
    <w:rsid w:val="00A02CD8"/>
    <w:rsid w:val="00A26229"/>
    <w:rsid w:val="00A3229D"/>
    <w:rsid w:val="00A3735F"/>
    <w:rsid w:val="00A84A97"/>
    <w:rsid w:val="00B36C18"/>
    <w:rsid w:val="00BC0D98"/>
    <w:rsid w:val="00C35AFC"/>
    <w:rsid w:val="00C377D3"/>
    <w:rsid w:val="00C737DD"/>
    <w:rsid w:val="00C8054C"/>
    <w:rsid w:val="00D64B24"/>
    <w:rsid w:val="00D82641"/>
    <w:rsid w:val="00DB0CFC"/>
    <w:rsid w:val="00DE7DEB"/>
    <w:rsid w:val="00E779A4"/>
    <w:rsid w:val="00E86E3E"/>
    <w:rsid w:val="00EC734C"/>
    <w:rsid w:val="00EC7DC1"/>
    <w:rsid w:val="00EE1527"/>
    <w:rsid w:val="00F21073"/>
    <w:rsid w:val="00F87178"/>
    <w:rsid w:val="00FD6D3F"/>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83"/>
    <w:rPr>
      <w:sz w:val="24"/>
      <w:szCs w:val="24"/>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qFormat/>
    <w:rsid w:val="00660F83"/>
    <w:rPr>
      <w:rFonts w:ascii="Calibri" w:hAnsi="Calibri"/>
      <w:sz w:val="22"/>
      <w:szCs w:val="22"/>
    </w:rPr>
  </w:style>
  <w:style w:type="paragraph" w:styleId="ListParagraph">
    <w:name w:val="List Paragraph"/>
    <w:basedOn w:val="Normal"/>
    <w:qFormat/>
    <w:rsid w:val="00660F83"/>
    <w:pPr>
      <w:ind w:left="720"/>
    </w:pPr>
  </w:style>
  <w:style w:type="character" w:styleId="PageNumber">
    <w:name w:val="page number"/>
    <w:basedOn w:val="DefaultParagraphFont"/>
    <w:rsid w:val="00A3735F"/>
  </w:style>
  <w:style w:type="character" w:styleId="FootnoteReference">
    <w:name w:val="footnote reference"/>
    <w:basedOn w:val="DefaultParagraphFont"/>
    <w:uiPriority w:val="99"/>
    <w:rsid w:val="00A3735F"/>
    <w:rPr>
      <w:vertAlign w:val="superscript"/>
    </w:rPr>
  </w:style>
  <w:style w:type="paragraph" w:customStyle="1" w:styleId="default">
    <w:name w:val="default"/>
    <w:basedOn w:val="Normal"/>
    <w:rsid w:val="00A3735F"/>
    <w:pPr>
      <w:autoSpaceDE w:val="0"/>
      <w:autoSpaceDN w:val="0"/>
    </w:pPr>
    <w:rPr>
      <w:rFonts w:ascii="Arial" w:hAnsi="Arial" w:cs="Arial"/>
      <w:color w:val="000000"/>
    </w:rPr>
  </w:style>
  <w:style w:type="paragraph" w:styleId="Footer">
    <w:name w:val="footer"/>
    <w:basedOn w:val="Normal"/>
    <w:rsid w:val="00DE7DEB"/>
    <w:pPr>
      <w:tabs>
        <w:tab w:val="center" w:pos="4320"/>
        <w:tab w:val="right" w:pos="8640"/>
      </w:tabs>
    </w:pPr>
  </w:style>
  <w:style w:type="paragraph" w:styleId="BalloonText">
    <w:name w:val="Balloon Text"/>
    <w:basedOn w:val="Normal"/>
    <w:link w:val="BalloonTextChar"/>
    <w:uiPriority w:val="99"/>
    <w:semiHidden/>
    <w:unhideWhenUsed/>
    <w:rsid w:val="002A4685"/>
    <w:rPr>
      <w:rFonts w:ascii="Tahoma" w:hAnsi="Tahoma" w:cs="Tahoma"/>
      <w:sz w:val="16"/>
      <w:szCs w:val="16"/>
    </w:rPr>
  </w:style>
  <w:style w:type="character" w:customStyle="1" w:styleId="BalloonTextChar">
    <w:name w:val="Balloon Text Char"/>
    <w:basedOn w:val="DefaultParagraphFont"/>
    <w:link w:val="BalloonText"/>
    <w:uiPriority w:val="99"/>
    <w:semiHidden/>
    <w:rsid w:val="002A4685"/>
    <w:rPr>
      <w:rFonts w:ascii="Tahoma" w:hAnsi="Tahoma" w:cs="Tahoma"/>
      <w:sz w:val="16"/>
      <w:szCs w:val="16"/>
    </w:rPr>
  </w:style>
  <w:style w:type="paragraph" w:styleId="FootnoteText">
    <w:name w:val="footnote text"/>
    <w:basedOn w:val="Normal"/>
    <w:link w:val="FootnoteTextChar"/>
    <w:uiPriority w:val="99"/>
    <w:semiHidden/>
    <w:rsid w:val="00D64B24"/>
    <w:rPr>
      <w:rFonts w:ascii="Perpetua" w:eastAsia="Perpetua" w:hAnsi="Perpetua"/>
      <w:sz w:val="20"/>
      <w:szCs w:val="20"/>
    </w:rPr>
  </w:style>
  <w:style w:type="character" w:customStyle="1" w:styleId="FootnoteTextChar">
    <w:name w:val="Footnote Text Char"/>
    <w:basedOn w:val="DefaultParagraphFont"/>
    <w:link w:val="FootnoteText"/>
    <w:uiPriority w:val="99"/>
    <w:semiHidden/>
    <w:rsid w:val="00D64B24"/>
    <w:rPr>
      <w:rFonts w:ascii="Perpetua" w:eastAsia="Perpetua" w:hAnsi="Perpet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792</Words>
  <Characters>4516</Characters>
  <Application>Microsoft Macintosh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COPS</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Ashley Hoornstra</dc:creator>
  <cp:lastModifiedBy>Seth Applebaum</cp:lastModifiedBy>
  <cp:revision>3</cp:revision>
  <cp:lastPrinted>2013-10-07T18:43:00Z</cp:lastPrinted>
  <dcterms:created xsi:type="dcterms:W3CDTF">2013-10-10T14:58:00Z</dcterms:created>
  <dcterms:modified xsi:type="dcterms:W3CDTF">2013-10-10T15:05:00Z</dcterms:modified>
</cp:coreProperties>
</file>