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[Federal Register Volume 78, Number 205 (Wednesday, October 23, 2013)]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[Notices]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[Pages 63236-63237]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1062E8">
        <w:rPr>
          <w:rFonts w:ascii="Courier New" w:hAnsi="Courier New" w:cs="Courier New"/>
          <w:sz w:val="20"/>
        </w:rPr>
        <w:t>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[FR Doc No: 2013-24835]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DEPARTMENT OF HOMELAND SECURITY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U.S. Citizenship and Immigration Services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[OMB Control Number 1615-0082]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Agency Information Collection Activities: Application To Replace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Permanent Resident Card, Form Number I-90; Revision of a Currently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Approved Collection.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ACTION: 30-Day Notice.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published in the Federal Register on May 7, 2013, at 78 FR 26647,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allowing for a 60-day public comment period. USCIS received comments in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connection with the 60-day notice. A discussion of the comments and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USCIS' responses are addressed in item 8 of the supporting statement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that can be viewed at: </w:t>
      </w:r>
      <w:hyperlink r:id="rId6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062E8">
        <w:rPr>
          <w:rFonts w:ascii="Courier New" w:hAnsi="Courier New" w:cs="Courier New"/>
          <w:sz w:val="20"/>
        </w:rPr>
        <w:t>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USCIS has incorporated the ability to file Form I-90 electronically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within USCIS' Electronic Immigration System (USCIS ELIS) in this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information collection activity and has provided the ELIS online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screenshots for viewing and comment in e-Docket ID number USCIS-USCIS-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2009-0002.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November 22, 2013. This process is conducted in accordance with 5 CFR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1320.10.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also be submitted to DHS via email at </w:t>
      </w:r>
      <w:hyperlink r:id="rId7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1062E8">
        <w:rPr>
          <w:rFonts w:ascii="Courier New" w:hAnsi="Courier New" w:cs="Courier New"/>
          <w:sz w:val="20"/>
        </w:rPr>
        <w:t xml:space="preserve">, to the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8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1062E8">
        <w:rPr>
          <w:rFonts w:ascii="Courier New" w:hAnsi="Courier New" w:cs="Courier New"/>
          <w:sz w:val="20"/>
        </w:rPr>
        <w:t xml:space="preserve"> and via the Federal eRulemaking Portal Web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site at http://www.Regulations.gov under e-Docket ID number USCIS-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USCIS-2009-0002. When submitting comments by email, please make sure to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lastRenderedPageBreak/>
        <w:t>add OMB Control Number 1615-0082 in the subject box.</w:t>
      </w:r>
      <w:bookmarkStart w:id="0" w:name="_GoBack"/>
      <w:bookmarkEnd w:id="0"/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to the Federal eRulemaking Portal at </w:t>
      </w:r>
      <w:hyperlink r:id="rId9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062E8">
        <w:rPr>
          <w:rFonts w:ascii="Courier New" w:hAnsi="Courier New" w:cs="Courier New"/>
          <w:sz w:val="20"/>
        </w:rPr>
        <w:t xml:space="preserve">, and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submitting this information makes it public. You may wish to consider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limiting the amount of personal information that you provide in any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voluntary submission you make to DHS. For additional information please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footer of </w:t>
      </w:r>
      <w:hyperlink r:id="rId10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062E8">
        <w:rPr>
          <w:rFonts w:ascii="Courier New" w:hAnsi="Courier New" w:cs="Courier New"/>
          <w:sz w:val="20"/>
        </w:rPr>
        <w:t>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1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1062E8">
        <w:rPr>
          <w:rFonts w:ascii="Courier New" w:hAnsi="Courier New" w:cs="Courier New"/>
          <w:sz w:val="20"/>
        </w:rPr>
        <w:t xml:space="preserve">, or call the USCIS National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Customer Service Center at 1-800-375-5283.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agencies should address one or more of the following four points: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including whether the information will have practical utility;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methodology and assumptions used;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be collected; and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submission of responses.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[[Page 63237]]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Overview of This Information Collection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approved information collection.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(2) Title of the Form/Collection: Application to Replace Permanent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Resident Card.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DHS sponsoring the collection: USCIS Form I-90; USCIS.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well as a brief abstract: Primary: Individuals or households. Form I-90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is used by USCIS to determine eligibility to replace a Lawful Permanent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Resident Card.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of time estimated for an average respondent to respond: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464,283 respondents responding via the paper Form I-90 at an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estimated 1 hour and 45 minutes (1.75 hours) per response.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315,440 respondents responding via the Electronic Immigration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System (ELIS) requiring an estimated 1 hour and 25 minutes (1.42 hours)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per response. This estimated time was previously reported as .50 hours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lastRenderedPageBreak/>
        <w:t>per response.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779,723 respondents requiring Biometric Processing at an estimated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1 hour and 10 minutes (1.17 hours) per response.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with the collection: 2,172,696 annual burden hours.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1062E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062E8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8377.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    Dated: October 18, 2013.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Laura Dawkins,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Security.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[FR Doc. 2013-24835 Filed 10-22-13; 8:45 am]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062E8">
        <w:rPr>
          <w:rFonts w:ascii="Courier New" w:hAnsi="Courier New" w:cs="Courier New"/>
          <w:sz w:val="20"/>
        </w:rPr>
        <w:t>BILLING CODE 9111-97-P</w:t>
      </w: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062E8" w:rsidRPr="001062E8" w:rsidRDefault="001062E8" w:rsidP="001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E8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2E8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cisfrcomment@dh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918</Words>
  <Characters>6071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2013-10-23T17:50:00Z</dcterms:created>
  <dcterms:modified xsi:type="dcterms:W3CDTF">2013-10-23T18:50:00Z</dcterms:modified>
</cp:coreProperties>
</file>