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BE54B6">
        <w:rPr>
          <w:rFonts w:ascii="Arial" w:hAnsi="Arial" w:cs="Arial"/>
          <w:b/>
          <w:bCs/>
          <w:sz w:val="16"/>
          <w:szCs w:val="16"/>
        </w:rPr>
        <w:t xml:space="preserve"> D</w:t>
      </w:r>
      <w:bookmarkStart w:id="0" w:name="_GoBack"/>
      <w:bookmarkEnd w:id="0"/>
      <w:r w:rsidR="00BE54B6">
        <w:rPr>
          <w:rFonts w:ascii="Arial" w:hAnsi="Arial" w:cs="Arial"/>
          <w:b/>
          <w:bCs/>
          <w:sz w:val="16"/>
          <w:szCs w:val="16"/>
        </w:rPr>
        <w:t>ate</w:t>
      </w:r>
      <w:r>
        <w:rPr>
          <w:rFonts w:ascii="Arial" w:hAnsi="Arial" w:cs="Arial"/>
          <w:b/>
          <w:bCs/>
          <w:sz w:val="16"/>
          <w:szCs w:val="16"/>
        </w:rPr>
        <w:t>: 12/31/2013</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sz w:val="16"/>
          <w:szCs w:val="16"/>
        </w:rPr>
      </w:pPr>
      <w:r>
        <w:rPr>
          <w:rFonts w:ascii="Arial" w:hAnsi="Arial" w:cs="Arial"/>
          <w:sz w:val="16"/>
          <w:szCs w:val="16"/>
        </w:rPr>
        <w:t>Public reporting burden for this form is estimated to average 1</w:t>
      </w:r>
      <w:r w:rsidR="0097172F">
        <w:rPr>
          <w:rFonts w:ascii="Arial" w:hAnsi="Arial" w:cs="Arial"/>
          <w:sz w:val="16"/>
          <w:szCs w:val="16"/>
        </w:rPr>
        <w:t>354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14291D" w:rsidRDefault="0014291D" w:rsidP="0014291D"/>
    <w:p w:rsidR="0097172F" w:rsidRDefault="0097172F" w:rsidP="0097172F">
      <w:pPr>
        <w:autoSpaceDE w:val="0"/>
        <w:autoSpaceDN w:val="0"/>
        <w:adjustRightInd w:val="0"/>
        <w:rPr>
          <w:rFonts w:ascii="Arial" w:hAnsi="Arial" w:cs="Arial"/>
          <w:b/>
          <w:bCs/>
          <w:sz w:val="24"/>
          <w:szCs w:val="24"/>
        </w:rPr>
      </w:pPr>
      <w:r>
        <w:rPr>
          <w:rFonts w:ascii="Arial" w:hAnsi="Arial" w:cs="Arial"/>
          <w:b/>
          <w:bCs/>
          <w:sz w:val="24"/>
          <w:szCs w:val="24"/>
        </w:rPr>
        <w:t>Program Requirements</w:t>
      </w:r>
    </w:p>
    <w:p w:rsidR="0097172F" w:rsidRDefault="0097172F" w:rsidP="0097172F">
      <w:pPr>
        <w:autoSpaceDE w:val="0"/>
        <w:autoSpaceDN w:val="0"/>
        <w:adjustRightInd w:val="0"/>
        <w:rPr>
          <w:rFonts w:ascii="Arial" w:hAnsi="Arial" w:cs="Arial"/>
          <w:sz w:val="24"/>
          <w:szCs w:val="24"/>
        </w:rPr>
      </w:pPr>
      <w:r>
        <w:rPr>
          <w:rFonts w:ascii="Arial" w:hAnsi="Arial" w:cs="Arial"/>
          <w:sz w:val="24"/>
          <w:szCs w:val="24"/>
        </w:rPr>
        <w:t>The SAA will be responsible for ensuring compliance with the fiduciary and programmatic administration requirements of the FY 2012 UASI program.</w:t>
      </w:r>
    </w:p>
    <w:p w:rsidR="00B90FCB" w:rsidRDefault="0097172F" w:rsidP="0097172F">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b/>
          <w:bCs/>
          <w:sz w:val="24"/>
          <w:szCs w:val="24"/>
        </w:rPr>
        <w:t xml:space="preserve">Identify POCs. </w:t>
      </w:r>
      <w:r>
        <w:rPr>
          <w:rFonts w:ascii="Arial" w:hAnsi="Arial" w:cs="Arial"/>
          <w:sz w:val="24"/>
          <w:szCs w:val="24"/>
        </w:rPr>
        <w:t>The SAA must confirm a specific POC with the designated Urban Area. The SAA POCs are responsible for identifying and coordinating with the POC for the UAWG. This information must be provided to FEMA with the grant application. SAAs must work with existing Urban Areas to ensure that information for current POCs is on file with FEMA.</w:t>
      </w:r>
    </w:p>
    <w:p w:rsidR="0097172F" w:rsidRDefault="0097172F" w:rsidP="0097172F">
      <w:pPr>
        <w:rPr>
          <w:rFonts w:ascii="Arial" w:hAnsi="Arial" w:cs="Arial"/>
          <w:sz w:val="24"/>
          <w:szCs w:val="24"/>
        </w:rPr>
      </w:pPr>
    </w:p>
    <w:p w:rsidR="0097172F" w:rsidRDefault="0097172F" w:rsidP="0097172F">
      <w:pPr>
        <w:autoSpaceDE w:val="0"/>
        <w:autoSpaceDN w:val="0"/>
        <w:adjustRightInd w:val="0"/>
        <w:rPr>
          <w:rFonts w:ascii="Arial" w:hAnsi="Arial" w:cs="Arial"/>
          <w:sz w:val="24"/>
          <w:szCs w:val="24"/>
        </w:rPr>
      </w:pPr>
      <w:r>
        <w:rPr>
          <w:rFonts w:ascii="Arial" w:hAnsi="Arial" w:cs="Arial"/>
          <w:b/>
          <w:bCs/>
          <w:sz w:val="24"/>
          <w:szCs w:val="24"/>
        </w:rPr>
        <w:t xml:space="preserve">Establish the UAWG. </w:t>
      </w:r>
      <w:r>
        <w:rPr>
          <w:rFonts w:ascii="Arial" w:hAnsi="Arial" w:cs="Arial"/>
          <w:sz w:val="24"/>
          <w:szCs w:val="24"/>
        </w:rPr>
        <w:t xml:space="preserve">Membership in the UAWG must provide either direct or indirect representation for all the jurisdictions and response disciplines (including law enforcement, fire, and emergency management) that comprise the defined Urban Area. It must also be inclusive of local Citizen Corps Council or their equivalent and tribal representatives. The UAWG should also ensure the integration of local emergency management, health, and medical systems into a coordinated, sustained local capability to respond effectively to a mass casualty incident. The UAWG should also include officials responsible for the administration of Center for Disease Control (CDC) and Office of the Assistant Secretary for Preparedness and Response (ASPR) cooperative agreements. </w:t>
      </w:r>
    </w:p>
    <w:p w:rsidR="0097172F" w:rsidRDefault="0097172F" w:rsidP="0097172F">
      <w:pPr>
        <w:rPr>
          <w:rFonts w:ascii="Arial" w:hAnsi="Arial" w:cs="Arial"/>
          <w:sz w:val="24"/>
          <w:szCs w:val="24"/>
        </w:rPr>
      </w:pPr>
    </w:p>
    <w:p w:rsidR="0097172F" w:rsidRDefault="0097172F" w:rsidP="0097172F">
      <w:pPr>
        <w:autoSpaceDE w:val="0"/>
        <w:autoSpaceDN w:val="0"/>
        <w:adjustRightInd w:val="0"/>
        <w:rPr>
          <w:rFonts w:ascii="Arial" w:hAnsi="Arial" w:cs="Arial"/>
          <w:sz w:val="24"/>
          <w:szCs w:val="24"/>
        </w:rPr>
      </w:pPr>
      <w:r>
        <w:rPr>
          <w:rFonts w:ascii="Arial" w:hAnsi="Arial" w:cs="Arial"/>
          <w:sz w:val="24"/>
          <w:szCs w:val="24"/>
        </w:rPr>
        <w:t>Finally, it is also recommended that members advocating on behalf of vulnerable populations including youth, the elderly and individuals with functional needs, socio-economic factors and cultural diversity, be invited to provide representation.</w:t>
      </w:r>
    </w:p>
    <w:p w:rsidR="0097172F" w:rsidRDefault="0097172F" w:rsidP="0097172F">
      <w:pPr>
        <w:autoSpaceDE w:val="0"/>
        <w:autoSpaceDN w:val="0"/>
        <w:adjustRightInd w:val="0"/>
        <w:rPr>
          <w:rFonts w:ascii="Arial" w:hAnsi="Arial" w:cs="Arial"/>
          <w:sz w:val="24"/>
          <w:szCs w:val="24"/>
        </w:rPr>
      </w:pPr>
    </w:p>
    <w:p w:rsidR="0097172F" w:rsidRDefault="0097172F" w:rsidP="0097172F">
      <w:pPr>
        <w:autoSpaceDE w:val="0"/>
        <w:autoSpaceDN w:val="0"/>
        <w:adjustRightInd w:val="0"/>
        <w:rPr>
          <w:rFonts w:ascii="Arial" w:hAnsi="Arial" w:cs="Arial"/>
          <w:sz w:val="24"/>
          <w:szCs w:val="24"/>
        </w:rPr>
      </w:pPr>
      <w:r>
        <w:rPr>
          <w:rFonts w:ascii="Arial" w:hAnsi="Arial" w:cs="Arial"/>
          <w:sz w:val="24"/>
          <w:szCs w:val="24"/>
        </w:rPr>
        <w:t>The SAA POC must ensure that appropriate representation for the defined Urban</w:t>
      </w:r>
    </w:p>
    <w:p w:rsidR="0097172F" w:rsidRDefault="0097172F" w:rsidP="0097172F">
      <w:pPr>
        <w:autoSpaceDE w:val="0"/>
        <w:autoSpaceDN w:val="0"/>
        <w:adjustRightInd w:val="0"/>
        <w:rPr>
          <w:rFonts w:ascii="Arial" w:hAnsi="Arial" w:cs="Arial"/>
          <w:sz w:val="24"/>
          <w:szCs w:val="24"/>
        </w:rPr>
      </w:pPr>
      <w:r>
        <w:rPr>
          <w:rFonts w:ascii="Arial" w:hAnsi="Arial" w:cs="Arial"/>
          <w:sz w:val="24"/>
          <w:szCs w:val="24"/>
        </w:rPr>
        <w:t>Area is included per this guidance. FEMA strongly encourages that, wherever possible, previously established local working groups should be leveraged for this purpose to ensure that UASI resources are managed in the most efficient and effective manner possible. The UAWG may also support State efforts to develop the State Preparedness Report, particularly as it relates to UASI activities.</w:t>
      </w:r>
    </w:p>
    <w:p w:rsidR="0097172F" w:rsidRDefault="0097172F" w:rsidP="0097172F">
      <w:pPr>
        <w:autoSpaceDE w:val="0"/>
        <w:autoSpaceDN w:val="0"/>
        <w:adjustRightInd w:val="0"/>
        <w:rPr>
          <w:rFonts w:ascii="Arial" w:hAnsi="Arial" w:cs="Arial"/>
          <w:sz w:val="24"/>
          <w:szCs w:val="24"/>
        </w:rPr>
      </w:pPr>
    </w:p>
    <w:p w:rsidR="0097172F" w:rsidRDefault="0097172F" w:rsidP="0097172F">
      <w:pPr>
        <w:autoSpaceDE w:val="0"/>
        <w:autoSpaceDN w:val="0"/>
        <w:adjustRightInd w:val="0"/>
        <w:rPr>
          <w:rFonts w:ascii="Arial" w:hAnsi="Arial" w:cs="Arial"/>
          <w:sz w:val="24"/>
          <w:szCs w:val="24"/>
        </w:rPr>
      </w:pPr>
      <w:r>
        <w:rPr>
          <w:rFonts w:ascii="Arial" w:hAnsi="Arial" w:cs="Arial"/>
          <w:sz w:val="24"/>
          <w:szCs w:val="24"/>
        </w:rPr>
        <w:t>An overview of the UAWG structure and a list of members and their associated jurisdictions must be provided to FEMA along with the grant application. Urban</w:t>
      </w:r>
    </w:p>
    <w:p w:rsidR="0097172F" w:rsidRDefault="0097172F" w:rsidP="0097172F">
      <w:pPr>
        <w:autoSpaceDE w:val="0"/>
        <w:autoSpaceDN w:val="0"/>
        <w:adjustRightInd w:val="0"/>
      </w:pPr>
      <w:r>
        <w:rPr>
          <w:rFonts w:ascii="Arial" w:hAnsi="Arial" w:cs="Arial"/>
          <w:sz w:val="24"/>
          <w:szCs w:val="24"/>
        </w:rPr>
        <w:t>Areas must notify the SAA of any updates to the UAWG structure or membership, of which the SAA must thereafter provide notification to FEMA.</w:t>
      </w:r>
    </w:p>
    <w:sectPr w:rsidR="00971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D"/>
    <w:rsid w:val="0014291D"/>
    <w:rsid w:val="0097172F"/>
    <w:rsid w:val="00B90FCB"/>
    <w:rsid w:val="00BE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cp:revision>
  <dcterms:created xsi:type="dcterms:W3CDTF">2013-11-22T19:50:00Z</dcterms:created>
  <dcterms:modified xsi:type="dcterms:W3CDTF">2013-11-22T21:27:00Z</dcterms:modified>
</cp:coreProperties>
</file>