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1D" w:rsidRDefault="0014291D" w:rsidP="0014291D">
      <w:pPr>
        <w:jc w:val="right"/>
        <w:rPr>
          <w:rFonts w:ascii="Arial" w:hAnsi="Arial" w:cs="Arial"/>
          <w:b/>
          <w:bCs/>
          <w:sz w:val="16"/>
          <w:szCs w:val="16"/>
        </w:rPr>
      </w:pPr>
      <w:r>
        <w:rPr>
          <w:rFonts w:ascii="Arial" w:hAnsi="Arial" w:cs="Arial"/>
          <w:b/>
          <w:bCs/>
          <w:sz w:val="16"/>
          <w:szCs w:val="16"/>
        </w:rPr>
        <w:t>OMB Control Number: 1660-0125</w:t>
      </w:r>
    </w:p>
    <w:p w:rsidR="0014291D" w:rsidRDefault="0014291D" w:rsidP="0014291D">
      <w:pPr>
        <w:jc w:val="right"/>
        <w:rPr>
          <w:rFonts w:ascii="Arial" w:hAnsi="Arial" w:cs="Arial"/>
          <w:b/>
          <w:bCs/>
          <w:sz w:val="16"/>
          <w:szCs w:val="16"/>
        </w:rPr>
      </w:pPr>
      <w:r>
        <w:rPr>
          <w:rFonts w:ascii="Arial" w:hAnsi="Arial" w:cs="Arial"/>
          <w:b/>
          <w:bCs/>
          <w:sz w:val="16"/>
          <w:szCs w:val="16"/>
        </w:rPr>
        <w:t>Expiration</w:t>
      </w:r>
      <w:r w:rsidR="0063749C">
        <w:rPr>
          <w:rFonts w:ascii="Arial" w:hAnsi="Arial" w:cs="Arial"/>
          <w:b/>
          <w:bCs/>
          <w:sz w:val="16"/>
          <w:szCs w:val="16"/>
        </w:rPr>
        <w:t xml:space="preserve"> Date</w:t>
      </w:r>
      <w:r>
        <w:rPr>
          <w:rFonts w:ascii="Arial" w:hAnsi="Arial" w:cs="Arial"/>
          <w:b/>
          <w:bCs/>
          <w:sz w:val="16"/>
          <w:szCs w:val="16"/>
        </w:rPr>
        <w:t>: 12/31/2013</w:t>
      </w:r>
    </w:p>
    <w:p w:rsidR="0097172F" w:rsidRDefault="0097172F" w:rsidP="0014291D">
      <w:pPr>
        <w:jc w:val="right"/>
        <w:rPr>
          <w:rFonts w:ascii="Arial" w:hAnsi="Arial" w:cs="Arial"/>
          <w:b/>
          <w:bCs/>
          <w:sz w:val="16"/>
          <w:szCs w:val="16"/>
        </w:rPr>
      </w:pPr>
    </w:p>
    <w:p w:rsidR="0014291D" w:rsidRDefault="0014291D" w:rsidP="0014291D">
      <w:pPr>
        <w:jc w:val="center"/>
        <w:rPr>
          <w:rFonts w:ascii="Arial" w:hAnsi="Arial" w:cs="Arial"/>
          <w:b/>
          <w:bCs/>
          <w:sz w:val="16"/>
          <w:szCs w:val="16"/>
        </w:rPr>
      </w:pPr>
      <w:r>
        <w:rPr>
          <w:rFonts w:ascii="Arial" w:hAnsi="Arial" w:cs="Arial"/>
          <w:b/>
          <w:bCs/>
          <w:sz w:val="16"/>
          <w:szCs w:val="16"/>
        </w:rPr>
        <w:t>PAPERWORK BURDEN DISCLOSURE NOTICE</w:t>
      </w:r>
    </w:p>
    <w:p w:rsidR="0014291D" w:rsidRDefault="0014291D" w:rsidP="0014291D">
      <w:pPr>
        <w:rPr>
          <w:rFonts w:ascii="Arial" w:hAnsi="Arial" w:cs="Arial"/>
          <w:sz w:val="16"/>
          <w:szCs w:val="16"/>
        </w:rPr>
      </w:pPr>
      <w:r>
        <w:rPr>
          <w:rFonts w:ascii="Arial" w:hAnsi="Arial" w:cs="Arial"/>
          <w:sz w:val="16"/>
          <w:szCs w:val="16"/>
        </w:rPr>
        <w:t xml:space="preserve">Public reporting burden for this form is estimated to average </w:t>
      </w:r>
      <w:r w:rsidR="00141732">
        <w:rPr>
          <w:rFonts w:ascii="Arial" w:hAnsi="Arial" w:cs="Arial"/>
          <w:sz w:val="16"/>
          <w:szCs w:val="16"/>
        </w:rPr>
        <w:t>250</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14291D" w:rsidRDefault="0014291D" w:rsidP="0014291D"/>
    <w:p w:rsidR="00284132" w:rsidRDefault="00284132" w:rsidP="00141732">
      <w:pPr>
        <w:autoSpaceDE w:val="0"/>
        <w:autoSpaceDN w:val="0"/>
        <w:adjustRightInd w:val="0"/>
        <w:rPr>
          <w:rFonts w:ascii="Arial" w:hAnsi="Arial" w:cs="Arial"/>
          <w:b/>
          <w:bCs/>
          <w:sz w:val="24"/>
          <w:szCs w:val="24"/>
        </w:rPr>
      </w:pPr>
    </w:p>
    <w:p w:rsidR="00284132" w:rsidRDefault="00284132" w:rsidP="00141732">
      <w:pPr>
        <w:autoSpaceDE w:val="0"/>
        <w:autoSpaceDN w:val="0"/>
        <w:adjustRightInd w:val="0"/>
        <w:rPr>
          <w:rFonts w:ascii="Arial" w:hAnsi="Arial" w:cs="Arial"/>
          <w:b/>
          <w:bCs/>
          <w:sz w:val="24"/>
          <w:szCs w:val="24"/>
        </w:rPr>
      </w:pPr>
    </w:p>
    <w:p w:rsidR="00141732" w:rsidRDefault="00141732" w:rsidP="00141732">
      <w:pPr>
        <w:autoSpaceDE w:val="0"/>
        <w:autoSpaceDN w:val="0"/>
        <w:adjustRightInd w:val="0"/>
        <w:rPr>
          <w:rFonts w:ascii="Arial" w:hAnsi="Arial" w:cs="Arial"/>
          <w:i/>
          <w:iCs/>
          <w:sz w:val="24"/>
          <w:szCs w:val="24"/>
        </w:rPr>
      </w:pPr>
      <w:bookmarkStart w:id="0" w:name="_GoBack"/>
      <w:bookmarkEnd w:id="0"/>
      <w:r>
        <w:rPr>
          <w:rFonts w:ascii="Arial" w:hAnsi="Arial" w:cs="Arial"/>
          <w:b/>
          <w:bCs/>
          <w:sz w:val="24"/>
          <w:szCs w:val="24"/>
        </w:rPr>
        <w:t xml:space="preserve">Governance. </w:t>
      </w:r>
      <w:r>
        <w:rPr>
          <w:rFonts w:ascii="Arial" w:hAnsi="Arial" w:cs="Arial"/>
          <w:sz w:val="24"/>
          <w:szCs w:val="24"/>
        </w:rPr>
        <w:t xml:space="preserve">The jurisdictions identified in Appendix A </w:t>
      </w:r>
      <w:r>
        <w:rPr>
          <w:rFonts w:ascii="Arial" w:hAnsi="Arial" w:cs="Arial"/>
          <w:i/>
          <w:iCs/>
          <w:sz w:val="24"/>
          <w:szCs w:val="24"/>
        </w:rPr>
        <w:t>– FY 2012 Program</w:t>
      </w:r>
    </w:p>
    <w:p w:rsidR="00141732" w:rsidRDefault="00141732" w:rsidP="00141732">
      <w:pPr>
        <w:autoSpaceDE w:val="0"/>
        <w:autoSpaceDN w:val="0"/>
        <w:adjustRightInd w:val="0"/>
        <w:rPr>
          <w:rFonts w:ascii="Arial" w:hAnsi="Arial" w:cs="Arial"/>
          <w:sz w:val="24"/>
          <w:szCs w:val="24"/>
        </w:rPr>
      </w:pPr>
      <w:r>
        <w:rPr>
          <w:rFonts w:ascii="Arial" w:hAnsi="Arial" w:cs="Arial"/>
          <w:i/>
          <w:iCs/>
          <w:sz w:val="24"/>
          <w:szCs w:val="24"/>
        </w:rPr>
        <w:t xml:space="preserve">Specific Allocations </w:t>
      </w:r>
      <w:r>
        <w:rPr>
          <w:rFonts w:ascii="Arial" w:hAnsi="Arial" w:cs="Arial"/>
          <w:sz w:val="24"/>
          <w:szCs w:val="24"/>
        </w:rPr>
        <w:t>represent the candidate Urban Areas eligible to apply for</w:t>
      </w:r>
      <w:r>
        <w:rPr>
          <w:rFonts w:ascii="Arial" w:hAnsi="Arial" w:cs="Arial"/>
          <w:sz w:val="24"/>
          <w:szCs w:val="24"/>
        </w:rPr>
        <w:t xml:space="preserve"> </w:t>
      </w:r>
      <w:r>
        <w:rPr>
          <w:rFonts w:ascii="Arial" w:hAnsi="Arial" w:cs="Arial"/>
          <w:sz w:val="24"/>
          <w:szCs w:val="24"/>
        </w:rPr>
        <w:t>funding. The UAWG will be responsible for coordinating the development and</w:t>
      </w:r>
      <w:r>
        <w:rPr>
          <w:rFonts w:ascii="Arial" w:hAnsi="Arial" w:cs="Arial"/>
          <w:sz w:val="24"/>
          <w:szCs w:val="24"/>
        </w:rPr>
        <w:t xml:space="preserve"> </w:t>
      </w:r>
      <w:r>
        <w:rPr>
          <w:rFonts w:ascii="Arial" w:hAnsi="Arial" w:cs="Arial"/>
          <w:sz w:val="24"/>
          <w:szCs w:val="24"/>
        </w:rPr>
        <w:t>implementation of all program initiatives. States and Urban Areas must consider</w:t>
      </w:r>
      <w:r>
        <w:rPr>
          <w:rFonts w:ascii="Arial" w:hAnsi="Arial" w:cs="Arial"/>
          <w:sz w:val="24"/>
          <w:szCs w:val="24"/>
        </w:rPr>
        <w:t xml:space="preserve"> </w:t>
      </w:r>
      <w:r>
        <w:rPr>
          <w:rFonts w:ascii="Arial" w:hAnsi="Arial" w:cs="Arial"/>
          <w:sz w:val="24"/>
          <w:szCs w:val="24"/>
        </w:rPr>
        <w:t>including counties within which the cities reside, contiguous jurisdictions, MSAs,</w:t>
      </w:r>
      <w:r>
        <w:rPr>
          <w:rFonts w:ascii="Arial" w:hAnsi="Arial" w:cs="Arial"/>
          <w:sz w:val="24"/>
          <w:szCs w:val="24"/>
        </w:rPr>
        <w:t xml:space="preserve"> </w:t>
      </w:r>
      <w:r>
        <w:rPr>
          <w:rFonts w:ascii="Arial" w:hAnsi="Arial" w:cs="Arial"/>
          <w:sz w:val="24"/>
          <w:szCs w:val="24"/>
        </w:rPr>
        <w:t>operational areas, and mutual aid partners, as appropriate, in the governance</w:t>
      </w:r>
      <w:r>
        <w:rPr>
          <w:rFonts w:ascii="Arial" w:hAnsi="Arial" w:cs="Arial"/>
          <w:sz w:val="24"/>
          <w:szCs w:val="24"/>
        </w:rPr>
        <w:t xml:space="preserve"> </w:t>
      </w:r>
      <w:r>
        <w:rPr>
          <w:rFonts w:ascii="Arial" w:hAnsi="Arial" w:cs="Arial"/>
          <w:sz w:val="24"/>
          <w:szCs w:val="24"/>
        </w:rPr>
        <w:t>process.</w:t>
      </w:r>
    </w:p>
    <w:p w:rsidR="00141732" w:rsidRDefault="00141732" w:rsidP="00141732">
      <w:pPr>
        <w:autoSpaceDE w:val="0"/>
        <w:autoSpaceDN w:val="0"/>
        <w:adjustRightInd w:val="0"/>
        <w:rPr>
          <w:rFonts w:ascii="Arial" w:hAnsi="Arial" w:cs="Arial"/>
          <w:sz w:val="24"/>
          <w:szCs w:val="24"/>
        </w:rPr>
      </w:pPr>
    </w:p>
    <w:p w:rsidR="001429ED" w:rsidRDefault="00141732" w:rsidP="00141732">
      <w:pPr>
        <w:autoSpaceDE w:val="0"/>
        <w:autoSpaceDN w:val="0"/>
        <w:adjustRightInd w:val="0"/>
      </w:pPr>
      <w:r>
        <w:rPr>
          <w:rFonts w:ascii="Arial" w:hAnsi="Arial" w:cs="Arial"/>
          <w:sz w:val="24"/>
          <w:szCs w:val="24"/>
        </w:rPr>
        <w:t>In keeping with sound project management practices, the UAWG must ensure</w:t>
      </w:r>
      <w:r>
        <w:rPr>
          <w:rFonts w:ascii="Arial" w:hAnsi="Arial" w:cs="Arial"/>
          <w:sz w:val="24"/>
          <w:szCs w:val="24"/>
        </w:rPr>
        <w:t xml:space="preserve"> </w:t>
      </w:r>
      <w:r>
        <w:rPr>
          <w:rFonts w:ascii="Arial" w:hAnsi="Arial" w:cs="Arial"/>
          <w:sz w:val="24"/>
          <w:szCs w:val="24"/>
        </w:rPr>
        <w:t>that its approach to critical issues such as membership, governance structure,</w:t>
      </w:r>
      <w:r>
        <w:rPr>
          <w:rFonts w:ascii="Arial" w:hAnsi="Arial" w:cs="Arial"/>
          <w:sz w:val="24"/>
          <w:szCs w:val="24"/>
        </w:rPr>
        <w:t xml:space="preserve"> </w:t>
      </w:r>
      <w:r>
        <w:rPr>
          <w:rFonts w:ascii="Arial" w:hAnsi="Arial" w:cs="Arial"/>
          <w:sz w:val="24"/>
          <w:szCs w:val="24"/>
        </w:rPr>
        <w:t>voting rights, grant management and administration responsibilities, and funding</w:t>
      </w:r>
      <w:r>
        <w:rPr>
          <w:rFonts w:ascii="Arial" w:hAnsi="Arial" w:cs="Arial"/>
          <w:sz w:val="24"/>
          <w:szCs w:val="24"/>
        </w:rPr>
        <w:t xml:space="preserve"> </w:t>
      </w:r>
      <w:r>
        <w:rPr>
          <w:rFonts w:ascii="Arial" w:hAnsi="Arial" w:cs="Arial"/>
          <w:sz w:val="24"/>
          <w:szCs w:val="24"/>
        </w:rPr>
        <w:t>allocation methodologies are formalized in a working group charter or other form</w:t>
      </w:r>
      <w:r>
        <w:rPr>
          <w:rFonts w:ascii="Arial" w:hAnsi="Arial" w:cs="Arial"/>
          <w:sz w:val="24"/>
          <w:szCs w:val="24"/>
        </w:rPr>
        <w:t xml:space="preserve"> </w:t>
      </w:r>
      <w:r>
        <w:rPr>
          <w:rFonts w:ascii="Arial" w:hAnsi="Arial" w:cs="Arial"/>
          <w:sz w:val="24"/>
          <w:szCs w:val="24"/>
        </w:rPr>
        <w:t>of standard operating procedure related to the UASI governance. The charter</w:t>
      </w:r>
      <w:r>
        <w:rPr>
          <w:rFonts w:ascii="Arial" w:hAnsi="Arial" w:cs="Arial"/>
          <w:sz w:val="24"/>
          <w:szCs w:val="24"/>
        </w:rPr>
        <w:t xml:space="preserve"> </w:t>
      </w:r>
      <w:r>
        <w:rPr>
          <w:rFonts w:ascii="Arial" w:hAnsi="Arial" w:cs="Arial"/>
          <w:sz w:val="24"/>
          <w:szCs w:val="24"/>
        </w:rPr>
        <w:t>must also outline how decisions made in UAWG meetings will be documented</w:t>
      </w:r>
      <w:r>
        <w:rPr>
          <w:rFonts w:ascii="Arial" w:hAnsi="Arial" w:cs="Arial"/>
          <w:sz w:val="24"/>
          <w:szCs w:val="24"/>
        </w:rPr>
        <w:t xml:space="preserve"> </w:t>
      </w:r>
      <w:r>
        <w:rPr>
          <w:rFonts w:ascii="Arial" w:hAnsi="Arial" w:cs="Arial"/>
          <w:sz w:val="24"/>
          <w:szCs w:val="24"/>
        </w:rPr>
        <w:t>and shared with UAWG members. The UAWG charter must be on file with</w:t>
      </w:r>
      <w:r>
        <w:rPr>
          <w:rFonts w:ascii="Arial" w:hAnsi="Arial" w:cs="Arial"/>
          <w:sz w:val="24"/>
          <w:szCs w:val="24"/>
        </w:rPr>
        <w:t xml:space="preserve"> </w:t>
      </w:r>
      <w:r>
        <w:rPr>
          <w:rFonts w:ascii="Arial" w:hAnsi="Arial" w:cs="Arial"/>
          <w:sz w:val="24"/>
          <w:szCs w:val="24"/>
        </w:rPr>
        <w:t>FEMA prior to drawing down FY 2012 UASI funding and must be available to all</w:t>
      </w:r>
      <w:r>
        <w:rPr>
          <w:rFonts w:ascii="Arial" w:hAnsi="Arial" w:cs="Arial"/>
          <w:sz w:val="24"/>
          <w:szCs w:val="24"/>
        </w:rPr>
        <w:t xml:space="preserve"> </w:t>
      </w:r>
      <w:r>
        <w:rPr>
          <w:rFonts w:ascii="Arial" w:hAnsi="Arial" w:cs="Arial"/>
          <w:sz w:val="24"/>
          <w:szCs w:val="24"/>
        </w:rPr>
        <w:t>UAWG members to promote transparency in decision-making related to the UASI</w:t>
      </w:r>
      <w:r>
        <w:rPr>
          <w:rFonts w:ascii="Arial" w:hAnsi="Arial" w:cs="Arial"/>
          <w:sz w:val="24"/>
          <w:szCs w:val="24"/>
        </w:rPr>
        <w:t xml:space="preserve"> </w:t>
      </w:r>
      <w:r>
        <w:rPr>
          <w:rFonts w:ascii="Arial" w:hAnsi="Arial" w:cs="Arial"/>
          <w:sz w:val="24"/>
          <w:szCs w:val="24"/>
        </w:rPr>
        <w:t>program.</w:t>
      </w:r>
    </w:p>
    <w:sectPr w:rsidR="00142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D"/>
    <w:rsid w:val="00141732"/>
    <w:rsid w:val="0014291D"/>
    <w:rsid w:val="001429ED"/>
    <w:rsid w:val="00284132"/>
    <w:rsid w:val="003E46AA"/>
    <w:rsid w:val="0063749C"/>
    <w:rsid w:val="007B5D67"/>
    <w:rsid w:val="0097172F"/>
    <w:rsid w:val="00B9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4</cp:revision>
  <dcterms:created xsi:type="dcterms:W3CDTF">2013-11-22T21:35:00Z</dcterms:created>
  <dcterms:modified xsi:type="dcterms:W3CDTF">2013-11-22T21:39:00Z</dcterms:modified>
</cp:coreProperties>
</file>