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912" w:type="dxa"/>
        <w:tblInd w:w="3082" w:type="dxa"/>
        <w:tblLayout w:type="fixed"/>
        <w:tblLook w:val="01E0" w:firstRow="1" w:lastRow="1" w:firstColumn="1" w:lastColumn="1" w:noHBand="0" w:noVBand="0"/>
      </w:tblPr>
      <w:tblGrid>
        <w:gridCol w:w="3456"/>
        <w:gridCol w:w="3456"/>
      </w:tblGrid>
      <w:tr w:rsidR="005D0748" w:rsidRPr="00191D05" w:rsidTr="006453F3">
        <w:trPr>
          <w:cantSplit/>
          <w:trHeight w:hRule="exact" w:val="5314"/>
        </w:trPr>
        <w:tc>
          <w:tcPr>
            <w:tcW w:w="6912" w:type="dxa"/>
            <w:gridSpan w:val="2"/>
            <w:vAlign w:val="bottom"/>
          </w:tcPr>
          <w:p w:rsidR="005D0748" w:rsidRPr="00B36E6D" w:rsidRDefault="005D0748" w:rsidP="00C95D1F">
            <w:pPr>
              <w:pStyle w:val="ReportCover-Subtitle"/>
              <w:rPr>
                <w:rFonts w:asciiTheme="minorHAnsi" w:hAnsiTheme="minorHAnsi" w:cstheme="minorHAnsi"/>
                <w:i/>
                <w:sz w:val="40"/>
              </w:rPr>
            </w:pPr>
            <w:bookmarkStart w:id="0" w:name="_GoBack"/>
            <w:bookmarkEnd w:id="0"/>
            <w:r w:rsidRPr="00B36E6D">
              <w:rPr>
                <w:rFonts w:asciiTheme="minorHAnsi" w:hAnsiTheme="minorHAnsi" w:cstheme="minorHAnsi"/>
                <w:i/>
                <w:sz w:val="40"/>
              </w:rPr>
              <w:t>Implementation of Title I/II Program Initiatives</w:t>
            </w:r>
          </w:p>
          <w:p w:rsidR="005D0748" w:rsidRPr="00B36E6D" w:rsidRDefault="005D0748" w:rsidP="00C95D1F">
            <w:pPr>
              <w:pStyle w:val="ReportCover-Subtitle"/>
              <w:rPr>
                <w:rFonts w:asciiTheme="minorHAnsi" w:hAnsiTheme="minorHAnsi" w:cstheme="minorHAnsi"/>
                <w:i/>
                <w:sz w:val="40"/>
              </w:rPr>
            </w:pPr>
          </w:p>
          <w:p w:rsidR="005D0748" w:rsidRPr="00B36E6D" w:rsidRDefault="0042735C" w:rsidP="00C95D1F">
            <w:pPr>
              <w:pStyle w:val="ReportCover-Subtitle"/>
              <w:rPr>
                <w:rFonts w:asciiTheme="minorHAnsi" w:hAnsiTheme="minorHAnsi" w:cstheme="minorHAnsi"/>
                <w:i/>
              </w:rPr>
            </w:pPr>
            <w:r w:rsidRPr="00B36E6D">
              <w:rPr>
                <w:rFonts w:asciiTheme="minorHAnsi" w:hAnsiTheme="minorHAnsi" w:cstheme="minorHAnsi"/>
                <w:i/>
              </w:rPr>
              <w:t xml:space="preserve">Supporting </w:t>
            </w:r>
            <w:r w:rsidR="005D0748" w:rsidRPr="00B36E6D">
              <w:rPr>
                <w:rFonts w:asciiTheme="minorHAnsi" w:hAnsiTheme="minorHAnsi" w:cstheme="minorHAnsi"/>
                <w:i/>
              </w:rPr>
              <w:t>Statement for Paperwork Reduction Act Submission</w:t>
            </w:r>
          </w:p>
          <w:p w:rsidR="005D0748" w:rsidRPr="00B36E6D" w:rsidRDefault="005D0748" w:rsidP="00C95D1F">
            <w:pPr>
              <w:pStyle w:val="ReportCover-Subtitle"/>
              <w:rPr>
                <w:rFonts w:asciiTheme="minorHAnsi" w:hAnsiTheme="minorHAnsi" w:cstheme="minorHAnsi"/>
                <w:i/>
              </w:rPr>
            </w:pPr>
            <w:r w:rsidRPr="00B36E6D">
              <w:rPr>
                <w:rFonts w:asciiTheme="minorHAnsi" w:hAnsiTheme="minorHAnsi" w:cstheme="minorHAnsi"/>
                <w:i/>
              </w:rPr>
              <w:t xml:space="preserve">PART B: </w:t>
            </w:r>
            <w:r w:rsidR="0042735C" w:rsidRPr="00B36E6D">
              <w:rPr>
                <w:rFonts w:asciiTheme="minorHAnsi" w:hAnsiTheme="minorHAnsi" w:cstheme="minorHAnsi"/>
                <w:i/>
              </w:rPr>
              <w:t>Collection of Information Employing Statistical Methods</w:t>
            </w:r>
            <w:r w:rsidRPr="00B36E6D">
              <w:rPr>
                <w:rFonts w:asciiTheme="minorHAnsi" w:hAnsiTheme="minorHAnsi" w:cstheme="minorHAnsi"/>
                <w:i/>
              </w:rPr>
              <w:t xml:space="preserve"> </w:t>
            </w:r>
          </w:p>
          <w:p w:rsidR="005D0748" w:rsidRPr="00B36E6D" w:rsidRDefault="005D0748" w:rsidP="00C95D1F">
            <w:pPr>
              <w:pStyle w:val="ReportCover-Subtitle"/>
              <w:rPr>
                <w:rFonts w:asciiTheme="minorHAnsi" w:hAnsiTheme="minorHAnsi" w:cstheme="minorHAnsi"/>
                <w:i/>
              </w:rPr>
            </w:pPr>
            <w:r w:rsidRPr="00B36E6D">
              <w:rPr>
                <w:rFonts w:asciiTheme="minorHAnsi" w:hAnsiTheme="minorHAnsi" w:cstheme="minorHAnsi"/>
                <w:i/>
              </w:rPr>
              <w:t>Contract ED-IES-11-C-0063</w:t>
            </w:r>
          </w:p>
          <w:p w:rsidR="005D0748" w:rsidRPr="00B36E6D" w:rsidRDefault="005D0748" w:rsidP="00C95D1F">
            <w:pPr>
              <w:pStyle w:val="ReportCover-Subtitle"/>
              <w:rPr>
                <w:rFonts w:asciiTheme="minorHAnsi" w:hAnsiTheme="minorHAnsi" w:cstheme="minorHAnsi"/>
                <w:i/>
                <w:sz w:val="40"/>
              </w:rPr>
            </w:pPr>
          </w:p>
        </w:tc>
      </w:tr>
      <w:tr w:rsidR="005D0748" w:rsidRPr="00191D05" w:rsidTr="006453F3">
        <w:trPr>
          <w:cantSplit/>
          <w:trHeight w:hRule="exact" w:val="5731"/>
        </w:trPr>
        <w:tc>
          <w:tcPr>
            <w:tcW w:w="3456" w:type="dxa"/>
            <w:vAlign w:val="bottom"/>
          </w:tcPr>
          <w:p w:rsidR="0042735C" w:rsidRPr="00191D05" w:rsidRDefault="0042735C" w:rsidP="00C95D1F">
            <w:pPr>
              <w:pStyle w:val="ReportCover-Prepared"/>
              <w:rPr>
                <w:rFonts w:asciiTheme="minorHAnsi" w:hAnsiTheme="minorHAnsi" w:cstheme="minorHAnsi"/>
                <w:b/>
                <w:sz w:val="24"/>
              </w:rPr>
            </w:pPr>
          </w:p>
          <w:p w:rsidR="0042735C" w:rsidRPr="00191D05" w:rsidRDefault="0042735C" w:rsidP="00C95D1F">
            <w:pPr>
              <w:pStyle w:val="ReportCover-Prepared"/>
              <w:rPr>
                <w:rFonts w:asciiTheme="minorHAnsi" w:hAnsiTheme="minorHAnsi" w:cstheme="minorHAnsi"/>
                <w:b/>
                <w:sz w:val="24"/>
              </w:rPr>
            </w:pPr>
          </w:p>
          <w:p w:rsidR="0042735C" w:rsidRPr="00191D05" w:rsidRDefault="0042735C" w:rsidP="00C95D1F">
            <w:pPr>
              <w:pStyle w:val="ReportCover-Prepared"/>
              <w:rPr>
                <w:rFonts w:asciiTheme="minorHAnsi" w:hAnsiTheme="minorHAnsi" w:cstheme="minorHAnsi"/>
                <w:b/>
                <w:sz w:val="24"/>
              </w:rPr>
            </w:pPr>
          </w:p>
          <w:p w:rsidR="005D0748" w:rsidRDefault="009E4491" w:rsidP="00C95D1F">
            <w:pPr>
              <w:pStyle w:val="ReportCover-Prepared"/>
              <w:rPr>
                <w:rFonts w:asciiTheme="minorHAnsi" w:hAnsiTheme="minorHAnsi" w:cstheme="minorHAnsi"/>
                <w:b/>
                <w:sz w:val="24"/>
              </w:rPr>
            </w:pPr>
            <w:r>
              <w:rPr>
                <w:rFonts w:asciiTheme="minorHAnsi" w:hAnsiTheme="minorHAnsi" w:cstheme="minorHAnsi"/>
                <w:b/>
                <w:sz w:val="24"/>
              </w:rPr>
              <w:t xml:space="preserve">September </w:t>
            </w:r>
            <w:r w:rsidR="00506809">
              <w:rPr>
                <w:rFonts w:asciiTheme="minorHAnsi" w:hAnsiTheme="minorHAnsi" w:cstheme="minorHAnsi"/>
                <w:b/>
                <w:sz w:val="24"/>
              </w:rPr>
              <w:t>2013</w:t>
            </w:r>
          </w:p>
          <w:p w:rsidR="004B509D" w:rsidRPr="00191D05" w:rsidRDefault="004B509D" w:rsidP="00C95D1F">
            <w:pPr>
              <w:pStyle w:val="ReportCover-Prepared"/>
              <w:rPr>
                <w:rFonts w:asciiTheme="minorHAnsi" w:hAnsiTheme="minorHAnsi" w:cstheme="minorHAnsi"/>
                <w:b/>
                <w:sz w:val="24"/>
              </w:rPr>
            </w:pPr>
            <w:r>
              <w:rPr>
                <w:rFonts w:asciiTheme="minorHAnsi" w:hAnsiTheme="minorHAnsi" w:cstheme="minorHAnsi"/>
                <w:b/>
                <w:sz w:val="24"/>
              </w:rPr>
              <w:t>(Updated January 2014)</w:t>
            </w:r>
          </w:p>
          <w:p w:rsidR="005D0748" w:rsidRPr="00191D05" w:rsidRDefault="005D0748" w:rsidP="00C95D1F">
            <w:pPr>
              <w:pStyle w:val="ReportCover-Prepared"/>
              <w:rPr>
                <w:rFonts w:asciiTheme="minorHAnsi" w:hAnsiTheme="minorHAnsi" w:cstheme="minorHAnsi"/>
                <w:b/>
                <w:sz w:val="24"/>
              </w:rPr>
            </w:pPr>
          </w:p>
          <w:p w:rsidR="005D0748" w:rsidRPr="00191D05" w:rsidRDefault="005D0748" w:rsidP="00C95D1F">
            <w:pPr>
              <w:pStyle w:val="ReportCover-Prepared"/>
              <w:rPr>
                <w:rFonts w:asciiTheme="minorHAnsi" w:hAnsiTheme="minorHAnsi" w:cstheme="minorHAnsi"/>
              </w:rPr>
            </w:pPr>
            <w:r w:rsidRPr="00191D05">
              <w:rPr>
                <w:rFonts w:asciiTheme="minorHAnsi" w:hAnsiTheme="minorHAnsi" w:cstheme="minorHAnsi"/>
              </w:rPr>
              <w:t>Prepared for:</w:t>
            </w:r>
          </w:p>
          <w:p w:rsidR="005D0748" w:rsidRPr="00191D05" w:rsidRDefault="0042735C" w:rsidP="00C95D1F">
            <w:pPr>
              <w:pStyle w:val="ReportCover-Prepared"/>
              <w:rPr>
                <w:rFonts w:asciiTheme="minorHAnsi" w:hAnsiTheme="minorHAnsi" w:cstheme="minorHAnsi"/>
              </w:rPr>
            </w:pPr>
            <w:r w:rsidRPr="00191D05">
              <w:rPr>
                <w:rFonts w:asciiTheme="minorHAnsi" w:hAnsiTheme="minorHAnsi" w:cstheme="minorHAnsi"/>
              </w:rPr>
              <w:t>Institute of Education Sciences</w:t>
            </w:r>
          </w:p>
          <w:p w:rsidR="005D0748" w:rsidRPr="00191D05" w:rsidRDefault="0042735C" w:rsidP="0042735C">
            <w:pPr>
              <w:pStyle w:val="ReportCover-Prepared"/>
              <w:rPr>
                <w:rFonts w:asciiTheme="minorHAnsi" w:hAnsiTheme="minorHAnsi" w:cstheme="minorHAnsi"/>
              </w:rPr>
            </w:pPr>
            <w:r w:rsidRPr="00191D05">
              <w:rPr>
                <w:rFonts w:asciiTheme="minorHAnsi" w:hAnsiTheme="minorHAnsi" w:cstheme="minorHAnsi"/>
              </w:rPr>
              <w:t>U.S. Department of Education</w:t>
            </w:r>
          </w:p>
        </w:tc>
        <w:tc>
          <w:tcPr>
            <w:tcW w:w="3456" w:type="dxa"/>
            <w:vAlign w:val="bottom"/>
          </w:tcPr>
          <w:p w:rsidR="005D0748" w:rsidRPr="00191D05" w:rsidRDefault="005D0748" w:rsidP="00C95D1F">
            <w:pPr>
              <w:pStyle w:val="ReportCover-Prepared"/>
              <w:rPr>
                <w:rFonts w:asciiTheme="minorHAnsi" w:hAnsiTheme="minorHAnsi" w:cstheme="minorHAnsi"/>
              </w:rPr>
            </w:pPr>
            <w:r w:rsidRPr="00191D05">
              <w:rPr>
                <w:rFonts w:asciiTheme="minorHAnsi" w:hAnsiTheme="minorHAnsi" w:cstheme="minorHAnsi"/>
              </w:rPr>
              <w:t>Prepared by:</w:t>
            </w:r>
          </w:p>
          <w:p w:rsidR="005D0748" w:rsidRPr="00191D05" w:rsidRDefault="005D0748" w:rsidP="00C95D1F">
            <w:pPr>
              <w:pStyle w:val="ReportCover-Prepared"/>
              <w:rPr>
                <w:rFonts w:asciiTheme="minorHAnsi" w:hAnsiTheme="minorHAnsi" w:cstheme="minorHAnsi"/>
              </w:rPr>
            </w:pPr>
            <w:r w:rsidRPr="00191D05">
              <w:rPr>
                <w:rFonts w:asciiTheme="minorHAnsi" w:hAnsiTheme="minorHAnsi" w:cstheme="minorHAnsi"/>
              </w:rPr>
              <w:t>Westat</w:t>
            </w:r>
          </w:p>
          <w:p w:rsidR="005D0748" w:rsidRPr="00191D05" w:rsidRDefault="0042735C" w:rsidP="00C95D1F">
            <w:pPr>
              <w:pStyle w:val="ReportCover-Prepared"/>
              <w:rPr>
                <w:rFonts w:asciiTheme="minorHAnsi" w:hAnsiTheme="minorHAnsi" w:cstheme="minorHAnsi"/>
              </w:rPr>
            </w:pPr>
            <w:r w:rsidRPr="00191D05">
              <w:rPr>
                <w:rFonts w:asciiTheme="minorHAnsi" w:hAnsiTheme="minorHAnsi" w:cstheme="minorHAnsi"/>
              </w:rPr>
              <w:t>Mathematica Policy Research</w:t>
            </w:r>
          </w:p>
        </w:tc>
      </w:tr>
    </w:tbl>
    <w:p w:rsidR="000868D3" w:rsidRDefault="000868D3" w:rsidP="00E9610E">
      <w:pPr>
        <w:pStyle w:val="TOCHeading"/>
        <w:rPr>
          <w:rFonts w:asciiTheme="minorHAnsi" w:hAnsiTheme="minorHAnsi" w:cstheme="minorHAnsi"/>
        </w:rPr>
        <w:sectPr w:rsidR="000868D3" w:rsidSect="00B83DBE">
          <w:footerReference w:type="first" r:id="rId9"/>
          <w:pgSz w:w="12240" w:h="15840"/>
          <w:pgMar w:top="1440" w:right="1440" w:bottom="1440" w:left="1440" w:header="720" w:footer="720" w:gutter="0"/>
          <w:pgNumType w:fmt="lowerRoman" w:start="1"/>
          <w:cols w:space="720"/>
          <w:titlePg/>
          <w:docGrid w:linePitch="360"/>
        </w:sectPr>
      </w:pPr>
      <w:r>
        <w:rPr>
          <w:rFonts w:asciiTheme="minorHAnsi" w:hAnsiTheme="minorHAnsi" w:cstheme="minorHAnsi"/>
        </w:rPr>
        <w:t>.</w:t>
      </w:r>
    </w:p>
    <w:p w:rsidR="000868D3" w:rsidRPr="000868D3" w:rsidRDefault="00176FB0" w:rsidP="000868D3">
      <w:pPr>
        <w:pStyle w:val="TOCHeading"/>
        <w:spacing w:before="0"/>
        <w:rPr>
          <w:rFonts w:asciiTheme="minorHAnsi" w:hAnsiTheme="minorHAnsi" w:cstheme="minorHAnsi"/>
          <w:color w:val="auto"/>
        </w:rPr>
      </w:pPr>
      <w:r w:rsidRPr="002376CA">
        <w:rPr>
          <w:rFonts w:asciiTheme="minorHAnsi" w:hAnsiTheme="minorHAnsi" w:cstheme="minorHAnsi"/>
          <w:color w:val="003C79"/>
        </w:rPr>
        <w:lastRenderedPageBreak/>
        <w:t>Table of Contents</w:t>
      </w:r>
    </w:p>
    <w:sdt>
      <w:sdtPr>
        <w:rPr>
          <w:rFonts w:asciiTheme="minorHAnsi" w:hAnsiTheme="minorHAnsi" w:cstheme="minorHAnsi"/>
          <w:b/>
          <w:bCs/>
          <w:color w:val="auto"/>
          <w:sz w:val="22"/>
          <w:szCs w:val="22"/>
        </w:rPr>
        <w:id w:val="499315539"/>
        <w:docPartObj>
          <w:docPartGallery w:val="Table of Contents"/>
          <w:docPartUnique/>
        </w:docPartObj>
      </w:sdtPr>
      <w:sdtEndPr>
        <w:rPr>
          <w:b w:val="0"/>
          <w:bCs w:val="0"/>
          <w:noProof/>
        </w:rPr>
      </w:sdtEndPr>
      <w:sdtContent>
        <w:p w:rsidR="00AF44D2" w:rsidRPr="00191D05" w:rsidRDefault="00AF44D2" w:rsidP="000868D3">
          <w:pPr>
            <w:pStyle w:val="ReportCover-BlankBottom"/>
            <w:rPr>
              <w:rFonts w:asciiTheme="minorHAnsi" w:hAnsiTheme="minorHAnsi" w:cstheme="minorHAnsi"/>
            </w:rPr>
          </w:pPr>
        </w:p>
        <w:p w:rsidR="006F515B" w:rsidRPr="00191D05" w:rsidRDefault="00F24A46">
          <w:pPr>
            <w:pStyle w:val="TOC1"/>
            <w:tabs>
              <w:tab w:val="right" w:leader="dot" w:pos="9350"/>
            </w:tabs>
            <w:rPr>
              <w:rFonts w:asciiTheme="minorHAnsi" w:eastAsiaTheme="minorEastAsia" w:hAnsiTheme="minorHAnsi" w:cstheme="minorHAnsi"/>
              <w:b w:val="0"/>
              <w:noProof/>
              <w:szCs w:val="22"/>
            </w:rPr>
          </w:pPr>
          <w:r w:rsidRPr="00191D05">
            <w:rPr>
              <w:rFonts w:asciiTheme="minorHAnsi" w:hAnsiTheme="minorHAnsi" w:cstheme="minorHAnsi"/>
              <w:szCs w:val="22"/>
            </w:rPr>
            <w:fldChar w:fldCharType="begin"/>
          </w:r>
          <w:r w:rsidR="00AF44D2" w:rsidRPr="00191D05">
            <w:rPr>
              <w:rFonts w:asciiTheme="minorHAnsi" w:hAnsiTheme="minorHAnsi" w:cstheme="minorHAnsi"/>
              <w:szCs w:val="22"/>
            </w:rPr>
            <w:instrText xml:space="preserve"> TOC \o "1-3" \h \z \u </w:instrText>
          </w:r>
          <w:r w:rsidRPr="00191D05">
            <w:rPr>
              <w:rFonts w:asciiTheme="minorHAnsi" w:hAnsiTheme="minorHAnsi" w:cstheme="minorHAnsi"/>
              <w:szCs w:val="22"/>
            </w:rPr>
            <w:fldChar w:fldCharType="separate"/>
          </w:r>
          <w:hyperlink w:anchor="_Toc328375754" w:history="1">
            <w:r w:rsidR="006F515B" w:rsidRPr="00191D05">
              <w:rPr>
                <w:rStyle w:val="Hyperlink"/>
                <w:rFonts w:asciiTheme="minorHAnsi" w:hAnsiTheme="minorHAnsi" w:cstheme="minorHAnsi"/>
                <w:noProof/>
                <w:szCs w:val="22"/>
              </w:rPr>
              <w:t>Introduction</w:t>
            </w:r>
            <w:r w:rsidR="006F515B" w:rsidRPr="00191D05">
              <w:rPr>
                <w:rFonts w:asciiTheme="minorHAnsi" w:hAnsiTheme="minorHAnsi" w:cstheme="minorHAnsi"/>
                <w:noProof/>
                <w:webHidden/>
                <w:szCs w:val="22"/>
              </w:rPr>
              <w:tab/>
            </w:r>
            <w:r w:rsidRPr="00191D05">
              <w:rPr>
                <w:rFonts w:asciiTheme="minorHAnsi" w:hAnsiTheme="minorHAnsi" w:cstheme="minorHAnsi"/>
                <w:noProof/>
                <w:webHidden/>
                <w:szCs w:val="22"/>
              </w:rPr>
              <w:fldChar w:fldCharType="begin"/>
            </w:r>
            <w:r w:rsidR="006F515B" w:rsidRPr="00191D05">
              <w:rPr>
                <w:rFonts w:asciiTheme="minorHAnsi" w:hAnsiTheme="minorHAnsi" w:cstheme="minorHAnsi"/>
                <w:noProof/>
                <w:webHidden/>
                <w:szCs w:val="22"/>
              </w:rPr>
              <w:instrText xml:space="preserve"> PAGEREF _Toc328375754 \h </w:instrText>
            </w:r>
            <w:r w:rsidRPr="00191D05">
              <w:rPr>
                <w:rFonts w:asciiTheme="minorHAnsi" w:hAnsiTheme="minorHAnsi" w:cstheme="minorHAnsi"/>
                <w:noProof/>
                <w:webHidden/>
                <w:szCs w:val="22"/>
              </w:rPr>
            </w:r>
            <w:r w:rsidRPr="00191D05">
              <w:rPr>
                <w:rFonts w:asciiTheme="minorHAnsi" w:hAnsiTheme="minorHAnsi" w:cstheme="minorHAnsi"/>
                <w:noProof/>
                <w:webHidden/>
                <w:szCs w:val="22"/>
              </w:rPr>
              <w:fldChar w:fldCharType="separate"/>
            </w:r>
            <w:r w:rsidR="00533712">
              <w:rPr>
                <w:rFonts w:asciiTheme="minorHAnsi" w:hAnsiTheme="minorHAnsi" w:cstheme="minorHAnsi"/>
                <w:noProof/>
                <w:webHidden/>
                <w:szCs w:val="22"/>
              </w:rPr>
              <w:t>1</w:t>
            </w:r>
            <w:r w:rsidRPr="00191D05">
              <w:rPr>
                <w:rFonts w:asciiTheme="minorHAnsi" w:hAnsiTheme="minorHAnsi" w:cstheme="minorHAnsi"/>
                <w:noProof/>
                <w:webHidden/>
                <w:szCs w:val="22"/>
              </w:rPr>
              <w:fldChar w:fldCharType="end"/>
            </w:r>
          </w:hyperlink>
        </w:p>
        <w:p w:rsidR="006F515B" w:rsidRPr="00191D05" w:rsidRDefault="000721ED">
          <w:pPr>
            <w:pStyle w:val="TOC1"/>
            <w:tabs>
              <w:tab w:val="right" w:leader="dot" w:pos="9350"/>
            </w:tabs>
            <w:rPr>
              <w:rFonts w:asciiTheme="minorHAnsi" w:eastAsiaTheme="minorEastAsia" w:hAnsiTheme="minorHAnsi" w:cstheme="minorHAnsi"/>
              <w:b w:val="0"/>
              <w:noProof/>
              <w:szCs w:val="22"/>
            </w:rPr>
          </w:pPr>
          <w:hyperlink w:anchor="_Toc328375755" w:history="1">
            <w:r w:rsidR="006F515B" w:rsidRPr="00191D05">
              <w:rPr>
                <w:rStyle w:val="Hyperlink"/>
                <w:rFonts w:asciiTheme="minorHAnsi" w:hAnsiTheme="minorHAnsi" w:cstheme="minorHAnsi"/>
                <w:noProof/>
                <w:szCs w:val="22"/>
              </w:rPr>
              <w:t>Overview of the Study</w:t>
            </w:r>
            <w:r w:rsidR="006F515B" w:rsidRPr="00191D05">
              <w:rPr>
                <w:rFonts w:asciiTheme="minorHAnsi" w:hAnsiTheme="minorHAnsi" w:cstheme="minorHAnsi"/>
                <w:noProof/>
                <w:webHidden/>
                <w:szCs w:val="22"/>
              </w:rPr>
              <w:tab/>
            </w:r>
            <w:r w:rsidR="00F24A46" w:rsidRPr="00191D05">
              <w:rPr>
                <w:rFonts w:asciiTheme="minorHAnsi" w:hAnsiTheme="minorHAnsi" w:cstheme="minorHAnsi"/>
                <w:noProof/>
                <w:webHidden/>
                <w:szCs w:val="22"/>
              </w:rPr>
              <w:fldChar w:fldCharType="begin"/>
            </w:r>
            <w:r w:rsidR="006F515B" w:rsidRPr="00191D05">
              <w:rPr>
                <w:rFonts w:asciiTheme="minorHAnsi" w:hAnsiTheme="minorHAnsi" w:cstheme="minorHAnsi"/>
                <w:noProof/>
                <w:webHidden/>
                <w:szCs w:val="22"/>
              </w:rPr>
              <w:instrText xml:space="preserve"> PAGEREF _Toc328375755 \h </w:instrText>
            </w:r>
            <w:r w:rsidR="00F24A46" w:rsidRPr="00191D05">
              <w:rPr>
                <w:rFonts w:asciiTheme="minorHAnsi" w:hAnsiTheme="minorHAnsi" w:cstheme="minorHAnsi"/>
                <w:noProof/>
                <w:webHidden/>
                <w:szCs w:val="22"/>
              </w:rPr>
            </w:r>
            <w:r w:rsidR="00F24A46" w:rsidRPr="00191D05">
              <w:rPr>
                <w:rFonts w:asciiTheme="minorHAnsi" w:hAnsiTheme="minorHAnsi" w:cstheme="minorHAnsi"/>
                <w:noProof/>
                <w:webHidden/>
                <w:szCs w:val="22"/>
              </w:rPr>
              <w:fldChar w:fldCharType="separate"/>
            </w:r>
            <w:r w:rsidR="00533712">
              <w:rPr>
                <w:rFonts w:asciiTheme="minorHAnsi" w:hAnsiTheme="minorHAnsi" w:cstheme="minorHAnsi"/>
                <w:noProof/>
                <w:webHidden/>
                <w:szCs w:val="22"/>
              </w:rPr>
              <w:t>1</w:t>
            </w:r>
            <w:r w:rsidR="00F24A46" w:rsidRPr="00191D05">
              <w:rPr>
                <w:rFonts w:asciiTheme="minorHAnsi" w:hAnsiTheme="minorHAnsi" w:cstheme="minorHAnsi"/>
                <w:noProof/>
                <w:webHidden/>
                <w:szCs w:val="22"/>
              </w:rPr>
              <w:fldChar w:fldCharType="end"/>
            </w:r>
          </w:hyperlink>
        </w:p>
        <w:p w:rsidR="006F515B" w:rsidRPr="00191D05" w:rsidRDefault="000721ED" w:rsidP="001951B6">
          <w:pPr>
            <w:pStyle w:val="TOC1"/>
            <w:tabs>
              <w:tab w:val="left" w:pos="540"/>
              <w:tab w:val="right" w:leader="dot" w:pos="9350"/>
            </w:tabs>
            <w:rPr>
              <w:rFonts w:asciiTheme="minorHAnsi" w:eastAsiaTheme="minorEastAsia" w:hAnsiTheme="minorHAnsi" w:cstheme="minorHAnsi"/>
              <w:b w:val="0"/>
              <w:noProof/>
              <w:szCs w:val="22"/>
            </w:rPr>
          </w:pPr>
          <w:hyperlink w:anchor="_Toc328375756" w:history="1">
            <w:r w:rsidR="006F515B" w:rsidRPr="00191D05">
              <w:rPr>
                <w:rStyle w:val="Hyperlink"/>
                <w:rFonts w:asciiTheme="minorHAnsi" w:hAnsiTheme="minorHAnsi" w:cstheme="minorHAnsi"/>
                <w:noProof/>
                <w:szCs w:val="22"/>
              </w:rPr>
              <w:t>B.1.</w:t>
            </w:r>
            <w:r w:rsidR="001951B6" w:rsidRPr="00191D05">
              <w:rPr>
                <w:rFonts w:asciiTheme="minorHAnsi" w:eastAsiaTheme="minorEastAsia" w:hAnsiTheme="minorHAnsi" w:cstheme="minorHAnsi"/>
                <w:b w:val="0"/>
                <w:noProof/>
                <w:szCs w:val="22"/>
              </w:rPr>
              <w:tab/>
            </w:r>
            <w:r w:rsidR="006F515B" w:rsidRPr="00191D05">
              <w:rPr>
                <w:rStyle w:val="Hyperlink"/>
                <w:rFonts w:asciiTheme="minorHAnsi" w:hAnsiTheme="minorHAnsi" w:cstheme="minorHAnsi"/>
                <w:noProof/>
                <w:szCs w:val="22"/>
              </w:rPr>
              <w:t>Respondent Universe and Sampling Methods</w:t>
            </w:r>
            <w:r w:rsidR="006F515B" w:rsidRPr="00191D05">
              <w:rPr>
                <w:rFonts w:asciiTheme="minorHAnsi" w:hAnsiTheme="minorHAnsi" w:cstheme="minorHAnsi"/>
                <w:noProof/>
                <w:webHidden/>
                <w:szCs w:val="22"/>
              </w:rPr>
              <w:tab/>
            </w:r>
            <w:r w:rsidR="00F24A46" w:rsidRPr="00191D05">
              <w:rPr>
                <w:rFonts w:asciiTheme="minorHAnsi" w:hAnsiTheme="minorHAnsi" w:cstheme="minorHAnsi"/>
                <w:noProof/>
                <w:webHidden/>
                <w:szCs w:val="22"/>
              </w:rPr>
              <w:fldChar w:fldCharType="begin"/>
            </w:r>
            <w:r w:rsidR="006F515B" w:rsidRPr="00191D05">
              <w:rPr>
                <w:rFonts w:asciiTheme="minorHAnsi" w:hAnsiTheme="minorHAnsi" w:cstheme="minorHAnsi"/>
                <w:noProof/>
                <w:webHidden/>
                <w:szCs w:val="22"/>
              </w:rPr>
              <w:instrText xml:space="preserve"> PAGEREF _Toc328375756 \h </w:instrText>
            </w:r>
            <w:r w:rsidR="00F24A46" w:rsidRPr="00191D05">
              <w:rPr>
                <w:rFonts w:asciiTheme="minorHAnsi" w:hAnsiTheme="minorHAnsi" w:cstheme="minorHAnsi"/>
                <w:noProof/>
                <w:webHidden/>
                <w:szCs w:val="22"/>
              </w:rPr>
            </w:r>
            <w:r w:rsidR="00F24A46" w:rsidRPr="00191D05">
              <w:rPr>
                <w:rFonts w:asciiTheme="minorHAnsi" w:hAnsiTheme="minorHAnsi" w:cstheme="minorHAnsi"/>
                <w:noProof/>
                <w:webHidden/>
                <w:szCs w:val="22"/>
              </w:rPr>
              <w:fldChar w:fldCharType="separate"/>
            </w:r>
            <w:r w:rsidR="00533712">
              <w:rPr>
                <w:rFonts w:asciiTheme="minorHAnsi" w:hAnsiTheme="minorHAnsi" w:cstheme="minorHAnsi"/>
                <w:noProof/>
                <w:webHidden/>
                <w:szCs w:val="22"/>
              </w:rPr>
              <w:t>2</w:t>
            </w:r>
            <w:r w:rsidR="00F24A46" w:rsidRPr="00191D05">
              <w:rPr>
                <w:rFonts w:asciiTheme="minorHAnsi" w:hAnsiTheme="minorHAnsi" w:cstheme="minorHAnsi"/>
                <w:noProof/>
                <w:webHidden/>
                <w:szCs w:val="22"/>
              </w:rPr>
              <w:fldChar w:fldCharType="end"/>
            </w:r>
          </w:hyperlink>
        </w:p>
        <w:p w:rsidR="006F515B" w:rsidRPr="00191D05" w:rsidRDefault="000721ED">
          <w:pPr>
            <w:pStyle w:val="TOC2"/>
            <w:tabs>
              <w:tab w:val="left" w:pos="1440"/>
              <w:tab w:val="right" w:leader="dot" w:pos="9350"/>
            </w:tabs>
            <w:rPr>
              <w:rFonts w:asciiTheme="minorHAnsi" w:eastAsiaTheme="minorEastAsia" w:hAnsiTheme="minorHAnsi" w:cstheme="minorHAnsi"/>
              <w:noProof/>
              <w:szCs w:val="22"/>
            </w:rPr>
          </w:pPr>
          <w:hyperlink w:anchor="_Toc328375757" w:history="1">
            <w:r w:rsidR="006F515B" w:rsidRPr="00191D05">
              <w:rPr>
                <w:rStyle w:val="Hyperlink"/>
                <w:rFonts w:asciiTheme="minorHAnsi" w:hAnsiTheme="minorHAnsi" w:cstheme="minorHAnsi"/>
                <w:noProof/>
                <w:szCs w:val="22"/>
              </w:rPr>
              <w:t>B.1.1.</w:t>
            </w:r>
            <w:r w:rsidR="006F515B" w:rsidRPr="00191D05">
              <w:rPr>
                <w:rFonts w:asciiTheme="minorHAnsi" w:eastAsiaTheme="minorEastAsia" w:hAnsiTheme="minorHAnsi" w:cstheme="minorHAnsi"/>
                <w:noProof/>
                <w:szCs w:val="22"/>
              </w:rPr>
              <w:tab/>
            </w:r>
            <w:r w:rsidR="006F515B" w:rsidRPr="00191D05">
              <w:rPr>
                <w:rStyle w:val="Hyperlink"/>
                <w:rFonts w:asciiTheme="minorHAnsi" w:hAnsiTheme="minorHAnsi" w:cstheme="minorHAnsi"/>
                <w:noProof/>
                <w:szCs w:val="22"/>
              </w:rPr>
              <w:t>State Sample</w:t>
            </w:r>
            <w:r w:rsidR="006F515B" w:rsidRPr="00191D05">
              <w:rPr>
                <w:rFonts w:asciiTheme="minorHAnsi" w:hAnsiTheme="minorHAnsi" w:cstheme="minorHAnsi"/>
                <w:noProof/>
                <w:webHidden/>
                <w:szCs w:val="22"/>
              </w:rPr>
              <w:tab/>
            </w:r>
            <w:r w:rsidR="00F24A46" w:rsidRPr="00191D05">
              <w:rPr>
                <w:rFonts w:asciiTheme="minorHAnsi" w:hAnsiTheme="minorHAnsi" w:cstheme="minorHAnsi"/>
                <w:noProof/>
                <w:webHidden/>
                <w:szCs w:val="22"/>
              </w:rPr>
              <w:fldChar w:fldCharType="begin"/>
            </w:r>
            <w:r w:rsidR="006F515B" w:rsidRPr="00191D05">
              <w:rPr>
                <w:rFonts w:asciiTheme="minorHAnsi" w:hAnsiTheme="minorHAnsi" w:cstheme="minorHAnsi"/>
                <w:noProof/>
                <w:webHidden/>
                <w:szCs w:val="22"/>
              </w:rPr>
              <w:instrText xml:space="preserve"> PAGEREF _Toc328375757 \h </w:instrText>
            </w:r>
            <w:r w:rsidR="00F24A46" w:rsidRPr="00191D05">
              <w:rPr>
                <w:rFonts w:asciiTheme="minorHAnsi" w:hAnsiTheme="minorHAnsi" w:cstheme="minorHAnsi"/>
                <w:noProof/>
                <w:webHidden/>
                <w:szCs w:val="22"/>
              </w:rPr>
            </w:r>
            <w:r w:rsidR="00F24A46" w:rsidRPr="00191D05">
              <w:rPr>
                <w:rFonts w:asciiTheme="minorHAnsi" w:hAnsiTheme="minorHAnsi" w:cstheme="minorHAnsi"/>
                <w:noProof/>
                <w:webHidden/>
                <w:szCs w:val="22"/>
              </w:rPr>
              <w:fldChar w:fldCharType="separate"/>
            </w:r>
            <w:r w:rsidR="00533712">
              <w:rPr>
                <w:rFonts w:asciiTheme="minorHAnsi" w:hAnsiTheme="minorHAnsi" w:cstheme="minorHAnsi"/>
                <w:noProof/>
                <w:webHidden/>
                <w:szCs w:val="22"/>
              </w:rPr>
              <w:t>2</w:t>
            </w:r>
            <w:r w:rsidR="00F24A46" w:rsidRPr="00191D05">
              <w:rPr>
                <w:rFonts w:asciiTheme="minorHAnsi" w:hAnsiTheme="minorHAnsi" w:cstheme="minorHAnsi"/>
                <w:noProof/>
                <w:webHidden/>
                <w:szCs w:val="22"/>
              </w:rPr>
              <w:fldChar w:fldCharType="end"/>
            </w:r>
          </w:hyperlink>
        </w:p>
        <w:p w:rsidR="006F515B" w:rsidRPr="00191D05" w:rsidRDefault="000721ED">
          <w:pPr>
            <w:pStyle w:val="TOC2"/>
            <w:tabs>
              <w:tab w:val="left" w:pos="1440"/>
              <w:tab w:val="right" w:leader="dot" w:pos="9350"/>
            </w:tabs>
            <w:rPr>
              <w:rFonts w:asciiTheme="minorHAnsi" w:eastAsiaTheme="minorEastAsia" w:hAnsiTheme="minorHAnsi" w:cstheme="minorHAnsi"/>
              <w:noProof/>
              <w:szCs w:val="22"/>
            </w:rPr>
          </w:pPr>
          <w:hyperlink w:anchor="_Toc328375758" w:history="1">
            <w:r w:rsidR="006F515B" w:rsidRPr="00191D05">
              <w:rPr>
                <w:rStyle w:val="Hyperlink"/>
                <w:rFonts w:asciiTheme="minorHAnsi" w:hAnsiTheme="minorHAnsi" w:cstheme="minorHAnsi"/>
                <w:noProof/>
                <w:szCs w:val="22"/>
              </w:rPr>
              <w:t>B.1.2.</w:t>
            </w:r>
            <w:r w:rsidR="006F515B" w:rsidRPr="00191D05">
              <w:rPr>
                <w:rFonts w:asciiTheme="minorHAnsi" w:eastAsiaTheme="minorEastAsia" w:hAnsiTheme="minorHAnsi" w:cstheme="minorHAnsi"/>
                <w:noProof/>
                <w:szCs w:val="22"/>
              </w:rPr>
              <w:tab/>
            </w:r>
            <w:r w:rsidR="006F515B" w:rsidRPr="00191D05">
              <w:rPr>
                <w:rStyle w:val="Hyperlink"/>
                <w:rFonts w:asciiTheme="minorHAnsi" w:hAnsiTheme="minorHAnsi" w:cstheme="minorHAnsi"/>
                <w:noProof/>
                <w:szCs w:val="22"/>
              </w:rPr>
              <w:t>School District Sample</w:t>
            </w:r>
            <w:r w:rsidR="006F515B" w:rsidRPr="00191D05">
              <w:rPr>
                <w:rFonts w:asciiTheme="minorHAnsi" w:hAnsiTheme="minorHAnsi" w:cstheme="minorHAnsi"/>
                <w:noProof/>
                <w:webHidden/>
                <w:szCs w:val="22"/>
              </w:rPr>
              <w:tab/>
            </w:r>
            <w:r w:rsidR="00F24A46" w:rsidRPr="00191D05">
              <w:rPr>
                <w:rFonts w:asciiTheme="minorHAnsi" w:hAnsiTheme="minorHAnsi" w:cstheme="minorHAnsi"/>
                <w:noProof/>
                <w:webHidden/>
                <w:szCs w:val="22"/>
              </w:rPr>
              <w:fldChar w:fldCharType="begin"/>
            </w:r>
            <w:r w:rsidR="006F515B" w:rsidRPr="00191D05">
              <w:rPr>
                <w:rFonts w:asciiTheme="minorHAnsi" w:hAnsiTheme="minorHAnsi" w:cstheme="minorHAnsi"/>
                <w:noProof/>
                <w:webHidden/>
                <w:szCs w:val="22"/>
              </w:rPr>
              <w:instrText xml:space="preserve"> PAGEREF _Toc328375758 \h </w:instrText>
            </w:r>
            <w:r w:rsidR="00F24A46" w:rsidRPr="00191D05">
              <w:rPr>
                <w:rFonts w:asciiTheme="minorHAnsi" w:hAnsiTheme="minorHAnsi" w:cstheme="minorHAnsi"/>
                <w:noProof/>
                <w:webHidden/>
                <w:szCs w:val="22"/>
              </w:rPr>
            </w:r>
            <w:r w:rsidR="00F24A46" w:rsidRPr="00191D05">
              <w:rPr>
                <w:rFonts w:asciiTheme="minorHAnsi" w:hAnsiTheme="minorHAnsi" w:cstheme="minorHAnsi"/>
                <w:noProof/>
                <w:webHidden/>
                <w:szCs w:val="22"/>
              </w:rPr>
              <w:fldChar w:fldCharType="separate"/>
            </w:r>
            <w:r w:rsidR="00533712">
              <w:rPr>
                <w:rFonts w:asciiTheme="minorHAnsi" w:hAnsiTheme="minorHAnsi" w:cstheme="minorHAnsi"/>
                <w:noProof/>
                <w:webHidden/>
                <w:szCs w:val="22"/>
              </w:rPr>
              <w:t>2</w:t>
            </w:r>
            <w:r w:rsidR="00F24A46" w:rsidRPr="00191D05">
              <w:rPr>
                <w:rFonts w:asciiTheme="minorHAnsi" w:hAnsiTheme="minorHAnsi" w:cstheme="minorHAnsi"/>
                <w:noProof/>
                <w:webHidden/>
                <w:szCs w:val="22"/>
              </w:rPr>
              <w:fldChar w:fldCharType="end"/>
            </w:r>
          </w:hyperlink>
        </w:p>
        <w:p w:rsidR="006F515B" w:rsidRPr="00191D05" w:rsidRDefault="000721ED">
          <w:pPr>
            <w:pStyle w:val="TOC2"/>
            <w:tabs>
              <w:tab w:val="left" w:pos="1440"/>
              <w:tab w:val="right" w:leader="dot" w:pos="9350"/>
            </w:tabs>
            <w:rPr>
              <w:rFonts w:asciiTheme="minorHAnsi" w:eastAsiaTheme="minorEastAsia" w:hAnsiTheme="minorHAnsi" w:cstheme="minorHAnsi"/>
              <w:noProof/>
              <w:szCs w:val="22"/>
            </w:rPr>
          </w:pPr>
          <w:hyperlink w:anchor="_Toc328375759" w:history="1">
            <w:r w:rsidR="006F515B" w:rsidRPr="00191D05">
              <w:rPr>
                <w:rStyle w:val="Hyperlink"/>
                <w:rFonts w:asciiTheme="minorHAnsi" w:hAnsiTheme="minorHAnsi" w:cstheme="minorHAnsi"/>
                <w:noProof/>
                <w:szCs w:val="22"/>
              </w:rPr>
              <w:t>B.1.3.</w:t>
            </w:r>
            <w:r w:rsidR="006F515B" w:rsidRPr="00191D05">
              <w:rPr>
                <w:rFonts w:asciiTheme="minorHAnsi" w:eastAsiaTheme="minorEastAsia" w:hAnsiTheme="minorHAnsi" w:cstheme="minorHAnsi"/>
                <w:noProof/>
                <w:szCs w:val="22"/>
              </w:rPr>
              <w:tab/>
            </w:r>
            <w:r w:rsidR="006F515B" w:rsidRPr="00191D05">
              <w:rPr>
                <w:rStyle w:val="Hyperlink"/>
                <w:rFonts w:asciiTheme="minorHAnsi" w:hAnsiTheme="minorHAnsi" w:cstheme="minorHAnsi"/>
                <w:noProof/>
                <w:szCs w:val="22"/>
              </w:rPr>
              <w:t>School Sample</w:t>
            </w:r>
            <w:r w:rsidR="006F515B" w:rsidRPr="00191D05">
              <w:rPr>
                <w:rFonts w:asciiTheme="minorHAnsi" w:hAnsiTheme="minorHAnsi" w:cstheme="minorHAnsi"/>
                <w:noProof/>
                <w:webHidden/>
                <w:szCs w:val="22"/>
              </w:rPr>
              <w:tab/>
            </w:r>
            <w:r w:rsidR="00F24A46" w:rsidRPr="00191D05">
              <w:rPr>
                <w:rFonts w:asciiTheme="minorHAnsi" w:hAnsiTheme="minorHAnsi" w:cstheme="minorHAnsi"/>
                <w:noProof/>
                <w:webHidden/>
                <w:szCs w:val="22"/>
              </w:rPr>
              <w:fldChar w:fldCharType="begin"/>
            </w:r>
            <w:r w:rsidR="006F515B" w:rsidRPr="00191D05">
              <w:rPr>
                <w:rFonts w:asciiTheme="minorHAnsi" w:hAnsiTheme="minorHAnsi" w:cstheme="minorHAnsi"/>
                <w:noProof/>
                <w:webHidden/>
                <w:szCs w:val="22"/>
              </w:rPr>
              <w:instrText xml:space="preserve"> PAGEREF _Toc328375759 \h </w:instrText>
            </w:r>
            <w:r w:rsidR="00F24A46" w:rsidRPr="00191D05">
              <w:rPr>
                <w:rFonts w:asciiTheme="minorHAnsi" w:hAnsiTheme="minorHAnsi" w:cstheme="minorHAnsi"/>
                <w:noProof/>
                <w:webHidden/>
                <w:szCs w:val="22"/>
              </w:rPr>
            </w:r>
            <w:r w:rsidR="00F24A46" w:rsidRPr="00191D05">
              <w:rPr>
                <w:rFonts w:asciiTheme="minorHAnsi" w:hAnsiTheme="minorHAnsi" w:cstheme="minorHAnsi"/>
                <w:noProof/>
                <w:webHidden/>
                <w:szCs w:val="22"/>
              </w:rPr>
              <w:fldChar w:fldCharType="separate"/>
            </w:r>
            <w:r w:rsidR="00533712">
              <w:rPr>
                <w:rFonts w:asciiTheme="minorHAnsi" w:hAnsiTheme="minorHAnsi" w:cstheme="minorHAnsi"/>
                <w:noProof/>
                <w:webHidden/>
                <w:szCs w:val="22"/>
              </w:rPr>
              <w:t>3</w:t>
            </w:r>
            <w:r w:rsidR="00F24A46" w:rsidRPr="00191D05">
              <w:rPr>
                <w:rFonts w:asciiTheme="minorHAnsi" w:hAnsiTheme="minorHAnsi" w:cstheme="minorHAnsi"/>
                <w:noProof/>
                <w:webHidden/>
                <w:szCs w:val="22"/>
              </w:rPr>
              <w:fldChar w:fldCharType="end"/>
            </w:r>
          </w:hyperlink>
        </w:p>
        <w:p w:rsidR="006F515B" w:rsidRPr="00191D05" w:rsidRDefault="000721ED">
          <w:pPr>
            <w:pStyle w:val="TOC2"/>
            <w:tabs>
              <w:tab w:val="left" w:pos="1440"/>
              <w:tab w:val="right" w:leader="dot" w:pos="9350"/>
            </w:tabs>
            <w:rPr>
              <w:rFonts w:asciiTheme="minorHAnsi" w:eastAsiaTheme="minorEastAsia" w:hAnsiTheme="minorHAnsi" w:cstheme="minorHAnsi"/>
              <w:noProof/>
              <w:szCs w:val="22"/>
            </w:rPr>
          </w:pPr>
          <w:hyperlink w:anchor="_Toc328375760" w:history="1">
            <w:r w:rsidR="006F515B" w:rsidRPr="00191D05">
              <w:rPr>
                <w:rStyle w:val="Hyperlink"/>
                <w:rFonts w:asciiTheme="minorHAnsi" w:hAnsiTheme="minorHAnsi" w:cstheme="minorHAnsi"/>
                <w:noProof/>
                <w:szCs w:val="22"/>
              </w:rPr>
              <w:t>B.1.4.</w:t>
            </w:r>
            <w:r w:rsidR="006F515B" w:rsidRPr="00191D05">
              <w:rPr>
                <w:rFonts w:asciiTheme="minorHAnsi" w:eastAsiaTheme="minorEastAsia" w:hAnsiTheme="minorHAnsi" w:cstheme="minorHAnsi"/>
                <w:noProof/>
                <w:szCs w:val="22"/>
              </w:rPr>
              <w:tab/>
            </w:r>
            <w:r w:rsidR="006F515B" w:rsidRPr="00191D05">
              <w:rPr>
                <w:rStyle w:val="Hyperlink"/>
                <w:rFonts w:asciiTheme="minorHAnsi" w:hAnsiTheme="minorHAnsi" w:cstheme="minorHAnsi"/>
                <w:noProof/>
                <w:szCs w:val="22"/>
              </w:rPr>
              <w:t>Teacher Sample</w:t>
            </w:r>
            <w:r w:rsidR="006F515B" w:rsidRPr="00191D05">
              <w:rPr>
                <w:rFonts w:asciiTheme="minorHAnsi" w:hAnsiTheme="minorHAnsi" w:cstheme="minorHAnsi"/>
                <w:noProof/>
                <w:webHidden/>
                <w:szCs w:val="22"/>
              </w:rPr>
              <w:tab/>
            </w:r>
            <w:r w:rsidR="00F24A46" w:rsidRPr="00191D05">
              <w:rPr>
                <w:rFonts w:asciiTheme="minorHAnsi" w:hAnsiTheme="minorHAnsi" w:cstheme="minorHAnsi"/>
                <w:noProof/>
                <w:webHidden/>
                <w:szCs w:val="22"/>
              </w:rPr>
              <w:fldChar w:fldCharType="begin"/>
            </w:r>
            <w:r w:rsidR="006F515B" w:rsidRPr="00191D05">
              <w:rPr>
                <w:rFonts w:asciiTheme="minorHAnsi" w:hAnsiTheme="minorHAnsi" w:cstheme="minorHAnsi"/>
                <w:noProof/>
                <w:webHidden/>
                <w:szCs w:val="22"/>
              </w:rPr>
              <w:instrText xml:space="preserve"> PAGEREF _Toc328375760 \h </w:instrText>
            </w:r>
            <w:r w:rsidR="00F24A46" w:rsidRPr="00191D05">
              <w:rPr>
                <w:rFonts w:asciiTheme="minorHAnsi" w:hAnsiTheme="minorHAnsi" w:cstheme="minorHAnsi"/>
                <w:noProof/>
                <w:webHidden/>
                <w:szCs w:val="22"/>
              </w:rPr>
            </w:r>
            <w:r w:rsidR="00F24A46" w:rsidRPr="00191D05">
              <w:rPr>
                <w:rFonts w:asciiTheme="minorHAnsi" w:hAnsiTheme="minorHAnsi" w:cstheme="minorHAnsi"/>
                <w:noProof/>
                <w:webHidden/>
                <w:szCs w:val="22"/>
              </w:rPr>
              <w:fldChar w:fldCharType="separate"/>
            </w:r>
            <w:r w:rsidR="00533712">
              <w:rPr>
                <w:rFonts w:asciiTheme="minorHAnsi" w:hAnsiTheme="minorHAnsi" w:cstheme="minorHAnsi"/>
                <w:noProof/>
                <w:webHidden/>
                <w:szCs w:val="22"/>
              </w:rPr>
              <w:t>4</w:t>
            </w:r>
            <w:r w:rsidR="00F24A46" w:rsidRPr="00191D05">
              <w:rPr>
                <w:rFonts w:asciiTheme="minorHAnsi" w:hAnsiTheme="minorHAnsi" w:cstheme="minorHAnsi"/>
                <w:noProof/>
                <w:webHidden/>
                <w:szCs w:val="22"/>
              </w:rPr>
              <w:fldChar w:fldCharType="end"/>
            </w:r>
          </w:hyperlink>
        </w:p>
        <w:p w:rsidR="006F515B" w:rsidRPr="00191D05" w:rsidRDefault="000721ED" w:rsidP="001951B6">
          <w:pPr>
            <w:pStyle w:val="TOC1"/>
            <w:tabs>
              <w:tab w:val="left" w:pos="540"/>
              <w:tab w:val="right" w:leader="dot" w:pos="9350"/>
            </w:tabs>
            <w:rPr>
              <w:rFonts w:asciiTheme="minorHAnsi" w:eastAsiaTheme="minorEastAsia" w:hAnsiTheme="minorHAnsi" w:cstheme="minorHAnsi"/>
              <w:b w:val="0"/>
              <w:noProof/>
              <w:szCs w:val="22"/>
            </w:rPr>
          </w:pPr>
          <w:hyperlink w:anchor="_Toc328375761" w:history="1">
            <w:r w:rsidR="006F515B" w:rsidRPr="00191D05">
              <w:rPr>
                <w:rStyle w:val="Hyperlink"/>
                <w:rFonts w:asciiTheme="minorHAnsi" w:hAnsiTheme="minorHAnsi" w:cstheme="minorHAnsi"/>
                <w:noProof/>
                <w:szCs w:val="22"/>
              </w:rPr>
              <w:t>B.2.</w:t>
            </w:r>
            <w:r w:rsidR="006F515B" w:rsidRPr="00191D05">
              <w:rPr>
                <w:rFonts w:asciiTheme="minorHAnsi" w:eastAsiaTheme="minorEastAsia" w:hAnsiTheme="minorHAnsi" w:cstheme="minorHAnsi"/>
                <w:b w:val="0"/>
                <w:noProof/>
                <w:szCs w:val="22"/>
              </w:rPr>
              <w:tab/>
            </w:r>
            <w:r w:rsidR="006F515B" w:rsidRPr="00191D05">
              <w:rPr>
                <w:rStyle w:val="Hyperlink"/>
                <w:rFonts w:asciiTheme="minorHAnsi" w:hAnsiTheme="minorHAnsi" w:cstheme="minorHAnsi"/>
                <w:noProof/>
                <w:szCs w:val="22"/>
              </w:rPr>
              <w:t>Information Collection Procedures</w:t>
            </w:r>
            <w:r w:rsidR="006F515B" w:rsidRPr="00191D05">
              <w:rPr>
                <w:rFonts w:asciiTheme="minorHAnsi" w:hAnsiTheme="minorHAnsi" w:cstheme="minorHAnsi"/>
                <w:noProof/>
                <w:webHidden/>
                <w:szCs w:val="22"/>
              </w:rPr>
              <w:tab/>
            </w:r>
            <w:r w:rsidR="00F24A46" w:rsidRPr="00191D05">
              <w:rPr>
                <w:rFonts w:asciiTheme="minorHAnsi" w:hAnsiTheme="minorHAnsi" w:cstheme="minorHAnsi"/>
                <w:noProof/>
                <w:webHidden/>
                <w:szCs w:val="22"/>
              </w:rPr>
              <w:fldChar w:fldCharType="begin"/>
            </w:r>
            <w:r w:rsidR="006F515B" w:rsidRPr="00191D05">
              <w:rPr>
                <w:rFonts w:asciiTheme="minorHAnsi" w:hAnsiTheme="minorHAnsi" w:cstheme="minorHAnsi"/>
                <w:noProof/>
                <w:webHidden/>
                <w:szCs w:val="22"/>
              </w:rPr>
              <w:instrText xml:space="preserve"> PAGEREF _Toc328375761 \h </w:instrText>
            </w:r>
            <w:r w:rsidR="00F24A46" w:rsidRPr="00191D05">
              <w:rPr>
                <w:rFonts w:asciiTheme="minorHAnsi" w:hAnsiTheme="minorHAnsi" w:cstheme="minorHAnsi"/>
                <w:noProof/>
                <w:webHidden/>
                <w:szCs w:val="22"/>
              </w:rPr>
            </w:r>
            <w:r w:rsidR="00F24A46" w:rsidRPr="00191D05">
              <w:rPr>
                <w:rFonts w:asciiTheme="minorHAnsi" w:hAnsiTheme="minorHAnsi" w:cstheme="minorHAnsi"/>
                <w:noProof/>
                <w:webHidden/>
                <w:szCs w:val="22"/>
              </w:rPr>
              <w:fldChar w:fldCharType="separate"/>
            </w:r>
            <w:r w:rsidR="00533712">
              <w:rPr>
                <w:rFonts w:asciiTheme="minorHAnsi" w:hAnsiTheme="minorHAnsi" w:cstheme="minorHAnsi"/>
                <w:noProof/>
                <w:webHidden/>
                <w:szCs w:val="22"/>
              </w:rPr>
              <w:t>5</w:t>
            </w:r>
            <w:r w:rsidR="00F24A46" w:rsidRPr="00191D05">
              <w:rPr>
                <w:rFonts w:asciiTheme="minorHAnsi" w:hAnsiTheme="minorHAnsi" w:cstheme="minorHAnsi"/>
                <w:noProof/>
                <w:webHidden/>
                <w:szCs w:val="22"/>
              </w:rPr>
              <w:fldChar w:fldCharType="end"/>
            </w:r>
          </w:hyperlink>
        </w:p>
        <w:p w:rsidR="006F515B" w:rsidRPr="00191D05" w:rsidRDefault="000721ED">
          <w:pPr>
            <w:pStyle w:val="TOC2"/>
            <w:tabs>
              <w:tab w:val="left" w:pos="1440"/>
              <w:tab w:val="right" w:leader="dot" w:pos="9350"/>
            </w:tabs>
            <w:rPr>
              <w:rFonts w:asciiTheme="minorHAnsi" w:eastAsiaTheme="minorEastAsia" w:hAnsiTheme="minorHAnsi" w:cstheme="minorHAnsi"/>
              <w:noProof/>
              <w:szCs w:val="22"/>
            </w:rPr>
          </w:pPr>
          <w:hyperlink w:anchor="_Toc328375762" w:history="1">
            <w:r w:rsidR="006F515B" w:rsidRPr="00191D05">
              <w:rPr>
                <w:rStyle w:val="Hyperlink"/>
                <w:rFonts w:asciiTheme="minorHAnsi" w:hAnsiTheme="minorHAnsi" w:cstheme="minorHAnsi"/>
                <w:noProof/>
                <w:szCs w:val="22"/>
              </w:rPr>
              <w:t>B.2.1.</w:t>
            </w:r>
            <w:r w:rsidR="006F515B" w:rsidRPr="00191D05">
              <w:rPr>
                <w:rFonts w:asciiTheme="minorHAnsi" w:eastAsiaTheme="minorEastAsia" w:hAnsiTheme="minorHAnsi" w:cstheme="minorHAnsi"/>
                <w:noProof/>
                <w:szCs w:val="22"/>
              </w:rPr>
              <w:tab/>
            </w:r>
            <w:r w:rsidR="006F515B" w:rsidRPr="00191D05">
              <w:rPr>
                <w:rStyle w:val="Hyperlink"/>
                <w:rFonts w:asciiTheme="minorHAnsi" w:hAnsiTheme="minorHAnsi" w:cstheme="minorHAnsi"/>
                <w:noProof/>
                <w:szCs w:val="22"/>
              </w:rPr>
              <w:t>Notification of the sample, recruitment and data collection</w:t>
            </w:r>
            <w:r w:rsidR="006F515B" w:rsidRPr="00191D05">
              <w:rPr>
                <w:rFonts w:asciiTheme="minorHAnsi" w:hAnsiTheme="minorHAnsi" w:cstheme="minorHAnsi"/>
                <w:noProof/>
                <w:webHidden/>
                <w:szCs w:val="22"/>
              </w:rPr>
              <w:tab/>
            </w:r>
            <w:r w:rsidR="00F24A46" w:rsidRPr="00191D05">
              <w:rPr>
                <w:rFonts w:asciiTheme="minorHAnsi" w:hAnsiTheme="minorHAnsi" w:cstheme="minorHAnsi"/>
                <w:noProof/>
                <w:webHidden/>
                <w:szCs w:val="22"/>
              </w:rPr>
              <w:fldChar w:fldCharType="begin"/>
            </w:r>
            <w:r w:rsidR="006F515B" w:rsidRPr="00191D05">
              <w:rPr>
                <w:rFonts w:asciiTheme="minorHAnsi" w:hAnsiTheme="minorHAnsi" w:cstheme="minorHAnsi"/>
                <w:noProof/>
                <w:webHidden/>
                <w:szCs w:val="22"/>
              </w:rPr>
              <w:instrText xml:space="preserve"> PAGEREF _Toc328375762 \h </w:instrText>
            </w:r>
            <w:r w:rsidR="00F24A46" w:rsidRPr="00191D05">
              <w:rPr>
                <w:rFonts w:asciiTheme="minorHAnsi" w:hAnsiTheme="minorHAnsi" w:cstheme="minorHAnsi"/>
                <w:noProof/>
                <w:webHidden/>
                <w:szCs w:val="22"/>
              </w:rPr>
            </w:r>
            <w:r w:rsidR="00F24A46" w:rsidRPr="00191D05">
              <w:rPr>
                <w:rFonts w:asciiTheme="minorHAnsi" w:hAnsiTheme="minorHAnsi" w:cstheme="minorHAnsi"/>
                <w:noProof/>
                <w:webHidden/>
                <w:szCs w:val="22"/>
              </w:rPr>
              <w:fldChar w:fldCharType="separate"/>
            </w:r>
            <w:r w:rsidR="00533712">
              <w:rPr>
                <w:rFonts w:asciiTheme="minorHAnsi" w:hAnsiTheme="minorHAnsi" w:cstheme="minorHAnsi"/>
                <w:noProof/>
                <w:webHidden/>
                <w:szCs w:val="22"/>
              </w:rPr>
              <w:t>5</w:t>
            </w:r>
            <w:r w:rsidR="00F24A46" w:rsidRPr="00191D05">
              <w:rPr>
                <w:rFonts w:asciiTheme="minorHAnsi" w:hAnsiTheme="minorHAnsi" w:cstheme="minorHAnsi"/>
                <w:noProof/>
                <w:webHidden/>
                <w:szCs w:val="22"/>
              </w:rPr>
              <w:fldChar w:fldCharType="end"/>
            </w:r>
          </w:hyperlink>
        </w:p>
        <w:p w:rsidR="006F515B" w:rsidRPr="00191D05" w:rsidRDefault="000721ED">
          <w:pPr>
            <w:pStyle w:val="TOC2"/>
            <w:tabs>
              <w:tab w:val="left" w:pos="1440"/>
              <w:tab w:val="right" w:leader="dot" w:pos="9350"/>
            </w:tabs>
            <w:rPr>
              <w:rFonts w:asciiTheme="minorHAnsi" w:eastAsiaTheme="minorEastAsia" w:hAnsiTheme="minorHAnsi" w:cstheme="minorHAnsi"/>
              <w:noProof/>
              <w:szCs w:val="22"/>
            </w:rPr>
          </w:pPr>
          <w:hyperlink w:anchor="_Toc328375763" w:history="1">
            <w:r w:rsidR="006F515B" w:rsidRPr="00191D05">
              <w:rPr>
                <w:rStyle w:val="Hyperlink"/>
                <w:rFonts w:asciiTheme="minorHAnsi" w:hAnsiTheme="minorHAnsi" w:cstheme="minorHAnsi"/>
                <w:noProof/>
                <w:szCs w:val="22"/>
              </w:rPr>
              <w:t>B.2.2.</w:t>
            </w:r>
            <w:r w:rsidR="006F515B" w:rsidRPr="00191D05">
              <w:rPr>
                <w:rFonts w:asciiTheme="minorHAnsi" w:eastAsiaTheme="minorEastAsia" w:hAnsiTheme="minorHAnsi" w:cstheme="minorHAnsi"/>
                <w:noProof/>
                <w:szCs w:val="22"/>
              </w:rPr>
              <w:tab/>
            </w:r>
            <w:r w:rsidR="006F515B" w:rsidRPr="00191D05">
              <w:rPr>
                <w:rStyle w:val="Hyperlink"/>
                <w:rFonts w:asciiTheme="minorHAnsi" w:hAnsiTheme="minorHAnsi" w:cstheme="minorHAnsi"/>
                <w:noProof/>
                <w:szCs w:val="22"/>
              </w:rPr>
              <w:t>Statistical Methodology for Stratification and Sample Selection</w:t>
            </w:r>
            <w:r w:rsidR="006F515B" w:rsidRPr="00191D05">
              <w:rPr>
                <w:rFonts w:asciiTheme="minorHAnsi" w:hAnsiTheme="minorHAnsi" w:cstheme="minorHAnsi"/>
                <w:noProof/>
                <w:webHidden/>
                <w:szCs w:val="22"/>
              </w:rPr>
              <w:tab/>
            </w:r>
            <w:r w:rsidR="00F24A46" w:rsidRPr="00191D05">
              <w:rPr>
                <w:rFonts w:asciiTheme="minorHAnsi" w:hAnsiTheme="minorHAnsi" w:cstheme="minorHAnsi"/>
                <w:noProof/>
                <w:webHidden/>
                <w:szCs w:val="22"/>
              </w:rPr>
              <w:fldChar w:fldCharType="begin"/>
            </w:r>
            <w:r w:rsidR="006F515B" w:rsidRPr="00191D05">
              <w:rPr>
                <w:rFonts w:asciiTheme="minorHAnsi" w:hAnsiTheme="minorHAnsi" w:cstheme="minorHAnsi"/>
                <w:noProof/>
                <w:webHidden/>
                <w:szCs w:val="22"/>
              </w:rPr>
              <w:instrText xml:space="preserve"> PAGEREF _Toc328375763 \h </w:instrText>
            </w:r>
            <w:r w:rsidR="00F24A46" w:rsidRPr="00191D05">
              <w:rPr>
                <w:rFonts w:asciiTheme="minorHAnsi" w:hAnsiTheme="minorHAnsi" w:cstheme="minorHAnsi"/>
                <w:noProof/>
                <w:webHidden/>
                <w:szCs w:val="22"/>
              </w:rPr>
            </w:r>
            <w:r w:rsidR="00F24A46" w:rsidRPr="00191D05">
              <w:rPr>
                <w:rFonts w:asciiTheme="minorHAnsi" w:hAnsiTheme="minorHAnsi" w:cstheme="minorHAnsi"/>
                <w:noProof/>
                <w:webHidden/>
                <w:szCs w:val="22"/>
              </w:rPr>
              <w:fldChar w:fldCharType="separate"/>
            </w:r>
            <w:r w:rsidR="00533712">
              <w:rPr>
                <w:rFonts w:asciiTheme="minorHAnsi" w:hAnsiTheme="minorHAnsi" w:cstheme="minorHAnsi"/>
                <w:noProof/>
                <w:webHidden/>
                <w:szCs w:val="22"/>
              </w:rPr>
              <w:t>7</w:t>
            </w:r>
            <w:r w:rsidR="00F24A46" w:rsidRPr="00191D05">
              <w:rPr>
                <w:rFonts w:asciiTheme="minorHAnsi" w:hAnsiTheme="minorHAnsi" w:cstheme="minorHAnsi"/>
                <w:noProof/>
                <w:webHidden/>
                <w:szCs w:val="22"/>
              </w:rPr>
              <w:fldChar w:fldCharType="end"/>
            </w:r>
          </w:hyperlink>
        </w:p>
        <w:p w:rsidR="006F515B" w:rsidRPr="00191D05" w:rsidRDefault="000721ED" w:rsidP="002E2D38">
          <w:pPr>
            <w:pStyle w:val="TOC3"/>
            <w:tabs>
              <w:tab w:val="left" w:pos="1875"/>
            </w:tabs>
            <w:ind w:left="1080"/>
            <w:rPr>
              <w:rFonts w:asciiTheme="minorHAnsi" w:eastAsiaTheme="minorEastAsia" w:hAnsiTheme="minorHAnsi" w:cstheme="minorHAnsi"/>
              <w:noProof/>
              <w:sz w:val="22"/>
              <w:szCs w:val="22"/>
            </w:rPr>
          </w:pPr>
          <w:hyperlink w:anchor="_Toc328375764" w:history="1">
            <w:r w:rsidR="006F515B" w:rsidRPr="00191D05">
              <w:rPr>
                <w:rStyle w:val="Hyperlink"/>
                <w:rFonts w:asciiTheme="minorHAnsi" w:hAnsiTheme="minorHAnsi" w:cstheme="minorHAnsi"/>
                <w:noProof/>
                <w:sz w:val="22"/>
                <w:szCs w:val="22"/>
              </w:rPr>
              <w:t xml:space="preserve">B.2.2.1. </w:t>
            </w:r>
            <w:r w:rsidR="006F515B" w:rsidRPr="00191D05">
              <w:rPr>
                <w:rFonts w:asciiTheme="minorHAnsi" w:eastAsiaTheme="minorEastAsia" w:hAnsiTheme="minorHAnsi" w:cstheme="minorHAnsi"/>
                <w:noProof/>
                <w:sz w:val="22"/>
                <w:szCs w:val="22"/>
              </w:rPr>
              <w:tab/>
            </w:r>
            <w:r w:rsidR="006F515B" w:rsidRPr="00191D05">
              <w:rPr>
                <w:rStyle w:val="Hyperlink"/>
                <w:rFonts w:asciiTheme="minorHAnsi" w:hAnsiTheme="minorHAnsi" w:cstheme="minorHAnsi"/>
                <w:noProof/>
                <w:sz w:val="22"/>
                <w:szCs w:val="22"/>
              </w:rPr>
              <w:t>Nationally representative sample of school districts</w:t>
            </w:r>
            <w:r w:rsidR="006F515B" w:rsidRPr="00191D05">
              <w:rPr>
                <w:rFonts w:asciiTheme="minorHAnsi" w:hAnsiTheme="minorHAnsi" w:cstheme="minorHAnsi"/>
                <w:noProof/>
                <w:webHidden/>
                <w:sz w:val="22"/>
                <w:szCs w:val="22"/>
              </w:rPr>
              <w:tab/>
            </w:r>
            <w:r w:rsidR="00F24A46" w:rsidRPr="00191D05">
              <w:rPr>
                <w:rFonts w:asciiTheme="minorHAnsi" w:hAnsiTheme="minorHAnsi" w:cstheme="minorHAnsi"/>
                <w:noProof/>
                <w:webHidden/>
                <w:sz w:val="22"/>
                <w:szCs w:val="22"/>
              </w:rPr>
              <w:fldChar w:fldCharType="begin"/>
            </w:r>
            <w:r w:rsidR="006F515B" w:rsidRPr="00191D05">
              <w:rPr>
                <w:rFonts w:asciiTheme="minorHAnsi" w:hAnsiTheme="minorHAnsi" w:cstheme="minorHAnsi"/>
                <w:noProof/>
                <w:webHidden/>
                <w:sz w:val="22"/>
                <w:szCs w:val="22"/>
              </w:rPr>
              <w:instrText xml:space="preserve"> PAGEREF _Toc328375764 \h </w:instrText>
            </w:r>
            <w:r w:rsidR="00F24A46" w:rsidRPr="00191D05">
              <w:rPr>
                <w:rFonts w:asciiTheme="minorHAnsi" w:hAnsiTheme="minorHAnsi" w:cstheme="minorHAnsi"/>
                <w:noProof/>
                <w:webHidden/>
                <w:sz w:val="22"/>
                <w:szCs w:val="22"/>
              </w:rPr>
            </w:r>
            <w:r w:rsidR="00F24A46" w:rsidRPr="00191D05">
              <w:rPr>
                <w:rFonts w:asciiTheme="minorHAnsi" w:hAnsiTheme="minorHAnsi" w:cstheme="minorHAnsi"/>
                <w:noProof/>
                <w:webHidden/>
                <w:sz w:val="22"/>
                <w:szCs w:val="22"/>
              </w:rPr>
              <w:fldChar w:fldCharType="separate"/>
            </w:r>
            <w:r w:rsidR="00533712">
              <w:rPr>
                <w:rFonts w:asciiTheme="minorHAnsi" w:hAnsiTheme="minorHAnsi" w:cstheme="minorHAnsi"/>
                <w:noProof/>
                <w:webHidden/>
                <w:sz w:val="22"/>
                <w:szCs w:val="22"/>
              </w:rPr>
              <w:t>7</w:t>
            </w:r>
            <w:r w:rsidR="00F24A46" w:rsidRPr="00191D05">
              <w:rPr>
                <w:rFonts w:asciiTheme="minorHAnsi" w:hAnsiTheme="minorHAnsi" w:cstheme="minorHAnsi"/>
                <w:noProof/>
                <w:webHidden/>
                <w:sz w:val="22"/>
                <w:szCs w:val="22"/>
              </w:rPr>
              <w:fldChar w:fldCharType="end"/>
            </w:r>
          </w:hyperlink>
        </w:p>
        <w:p w:rsidR="006F515B" w:rsidRPr="00191D05" w:rsidRDefault="000721ED" w:rsidP="002E2D38">
          <w:pPr>
            <w:pStyle w:val="TOC3"/>
            <w:tabs>
              <w:tab w:val="left" w:pos="1815"/>
            </w:tabs>
            <w:ind w:left="1080"/>
            <w:rPr>
              <w:rFonts w:asciiTheme="minorHAnsi" w:eastAsiaTheme="minorEastAsia" w:hAnsiTheme="minorHAnsi" w:cstheme="minorHAnsi"/>
              <w:noProof/>
              <w:sz w:val="22"/>
              <w:szCs w:val="22"/>
            </w:rPr>
          </w:pPr>
          <w:hyperlink w:anchor="_Toc328375765" w:history="1">
            <w:r w:rsidR="006F515B" w:rsidRPr="00191D05">
              <w:rPr>
                <w:rStyle w:val="Hyperlink"/>
                <w:rFonts w:asciiTheme="minorHAnsi" w:hAnsiTheme="minorHAnsi" w:cstheme="minorHAnsi"/>
                <w:noProof/>
                <w:sz w:val="22"/>
                <w:szCs w:val="22"/>
              </w:rPr>
              <w:t>B.2.2.2.</w:t>
            </w:r>
            <w:r w:rsidR="006F515B" w:rsidRPr="00191D05">
              <w:rPr>
                <w:rFonts w:asciiTheme="minorHAnsi" w:eastAsiaTheme="minorEastAsia" w:hAnsiTheme="minorHAnsi" w:cstheme="minorHAnsi"/>
                <w:noProof/>
                <w:sz w:val="22"/>
                <w:szCs w:val="22"/>
              </w:rPr>
              <w:tab/>
            </w:r>
            <w:r w:rsidR="006F515B" w:rsidRPr="00191D05">
              <w:rPr>
                <w:rStyle w:val="Hyperlink"/>
                <w:rFonts w:asciiTheme="minorHAnsi" w:hAnsiTheme="minorHAnsi" w:cstheme="minorHAnsi"/>
                <w:noProof/>
                <w:sz w:val="22"/>
                <w:szCs w:val="22"/>
              </w:rPr>
              <w:t xml:space="preserve"> Nationally representative sample of schools</w:t>
            </w:r>
            <w:r w:rsidR="006F515B" w:rsidRPr="00191D05">
              <w:rPr>
                <w:rFonts w:asciiTheme="minorHAnsi" w:hAnsiTheme="minorHAnsi" w:cstheme="minorHAnsi"/>
                <w:noProof/>
                <w:webHidden/>
                <w:sz w:val="22"/>
                <w:szCs w:val="22"/>
              </w:rPr>
              <w:tab/>
            </w:r>
            <w:r w:rsidR="00F24A46" w:rsidRPr="00191D05">
              <w:rPr>
                <w:rFonts w:asciiTheme="minorHAnsi" w:hAnsiTheme="minorHAnsi" w:cstheme="minorHAnsi"/>
                <w:noProof/>
                <w:webHidden/>
                <w:sz w:val="22"/>
                <w:szCs w:val="22"/>
              </w:rPr>
              <w:fldChar w:fldCharType="begin"/>
            </w:r>
            <w:r w:rsidR="006F515B" w:rsidRPr="00191D05">
              <w:rPr>
                <w:rFonts w:asciiTheme="minorHAnsi" w:hAnsiTheme="minorHAnsi" w:cstheme="minorHAnsi"/>
                <w:noProof/>
                <w:webHidden/>
                <w:sz w:val="22"/>
                <w:szCs w:val="22"/>
              </w:rPr>
              <w:instrText xml:space="preserve"> PAGEREF _Toc328375765 \h </w:instrText>
            </w:r>
            <w:r w:rsidR="00F24A46" w:rsidRPr="00191D05">
              <w:rPr>
                <w:rFonts w:asciiTheme="minorHAnsi" w:hAnsiTheme="minorHAnsi" w:cstheme="minorHAnsi"/>
                <w:noProof/>
                <w:webHidden/>
                <w:sz w:val="22"/>
                <w:szCs w:val="22"/>
              </w:rPr>
            </w:r>
            <w:r w:rsidR="00F24A46" w:rsidRPr="00191D05">
              <w:rPr>
                <w:rFonts w:asciiTheme="minorHAnsi" w:hAnsiTheme="minorHAnsi" w:cstheme="minorHAnsi"/>
                <w:noProof/>
                <w:webHidden/>
                <w:sz w:val="22"/>
                <w:szCs w:val="22"/>
              </w:rPr>
              <w:fldChar w:fldCharType="separate"/>
            </w:r>
            <w:r w:rsidR="00533712">
              <w:rPr>
                <w:rFonts w:asciiTheme="minorHAnsi" w:hAnsiTheme="minorHAnsi" w:cstheme="minorHAnsi"/>
                <w:noProof/>
                <w:webHidden/>
                <w:sz w:val="22"/>
                <w:szCs w:val="22"/>
              </w:rPr>
              <w:t>11</w:t>
            </w:r>
            <w:r w:rsidR="00F24A46" w:rsidRPr="00191D05">
              <w:rPr>
                <w:rFonts w:asciiTheme="minorHAnsi" w:hAnsiTheme="minorHAnsi" w:cstheme="minorHAnsi"/>
                <w:noProof/>
                <w:webHidden/>
                <w:sz w:val="22"/>
                <w:szCs w:val="22"/>
              </w:rPr>
              <w:fldChar w:fldCharType="end"/>
            </w:r>
          </w:hyperlink>
        </w:p>
        <w:p w:rsidR="006F515B" w:rsidRPr="00191D05" w:rsidRDefault="000721ED" w:rsidP="002E2D38">
          <w:pPr>
            <w:pStyle w:val="TOC3"/>
            <w:tabs>
              <w:tab w:val="left" w:pos="1815"/>
            </w:tabs>
            <w:ind w:left="1080"/>
            <w:rPr>
              <w:rFonts w:asciiTheme="minorHAnsi" w:eastAsiaTheme="minorEastAsia" w:hAnsiTheme="minorHAnsi" w:cstheme="minorHAnsi"/>
              <w:noProof/>
              <w:sz w:val="22"/>
              <w:szCs w:val="22"/>
            </w:rPr>
          </w:pPr>
          <w:hyperlink w:anchor="_Toc328375766" w:history="1">
            <w:r w:rsidR="006F515B" w:rsidRPr="00191D05">
              <w:rPr>
                <w:rStyle w:val="Hyperlink"/>
                <w:rFonts w:asciiTheme="minorHAnsi" w:hAnsiTheme="minorHAnsi" w:cstheme="minorHAnsi"/>
                <w:noProof/>
                <w:sz w:val="22"/>
                <w:szCs w:val="22"/>
              </w:rPr>
              <w:t>B.2.2.3.</w:t>
            </w:r>
            <w:r w:rsidR="006F515B" w:rsidRPr="00191D05">
              <w:rPr>
                <w:rFonts w:asciiTheme="minorHAnsi" w:eastAsiaTheme="minorEastAsia" w:hAnsiTheme="minorHAnsi" w:cstheme="minorHAnsi"/>
                <w:noProof/>
                <w:sz w:val="22"/>
                <w:szCs w:val="22"/>
              </w:rPr>
              <w:tab/>
            </w:r>
            <w:r w:rsidR="006F515B" w:rsidRPr="00191D05">
              <w:rPr>
                <w:rStyle w:val="Hyperlink"/>
                <w:rFonts w:asciiTheme="minorHAnsi" w:hAnsiTheme="minorHAnsi" w:cstheme="minorHAnsi"/>
                <w:noProof/>
                <w:sz w:val="22"/>
                <w:szCs w:val="22"/>
              </w:rPr>
              <w:t xml:space="preserve"> Nationally representative sample of teachers</w:t>
            </w:r>
            <w:r w:rsidR="006F515B" w:rsidRPr="00191D05">
              <w:rPr>
                <w:rFonts w:asciiTheme="minorHAnsi" w:hAnsiTheme="minorHAnsi" w:cstheme="minorHAnsi"/>
                <w:noProof/>
                <w:webHidden/>
                <w:sz w:val="22"/>
                <w:szCs w:val="22"/>
              </w:rPr>
              <w:tab/>
            </w:r>
            <w:r w:rsidR="00F24A46" w:rsidRPr="00191D05">
              <w:rPr>
                <w:rFonts w:asciiTheme="minorHAnsi" w:hAnsiTheme="minorHAnsi" w:cstheme="minorHAnsi"/>
                <w:noProof/>
                <w:webHidden/>
                <w:sz w:val="22"/>
                <w:szCs w:val="22"/>
              </w:rPr>
              <w:fldChar w:fldCharType="begin"/>
            </w:r>
            <w:r w:rsidR="006F515B" w:rsidRPr="00191D05">
              <w:rPr>
                <w:rFonts w:asciiTheme="minorHAnsi" w:hAnsiTheme="minorHAnsi" w:cstheme="minorHAnsi"/>
                <w:noProof/>
                <w:webHidden/>
                <w:sz w:val="22"/>
                <w:szCs w:val="22"/>
              </w:rPr>
              <w:instrText xml:space="preserve"> PAGEREF _Toc328375766 \h </w:instrText>
            </w:r>
            <w:r w:rsidR="00F24A46" w:rsidRPr="00191D05">
              <w:rPr>
                <w:rFonts w:asciiTheme="minorHAnsi" w:hAnsiTheme="minorHAnsi" w:cstheme="minorHAnsi"/>
                <w:noProof/>
                <w:webHidden/>
                <w:sz w:val="22"/>
                <w:szCs w:val="22"/>
              </w:rPr>
            </w:r>
            <w:r w:rsidR="00F24A46" w:rsidRPr="00191D05">
              <w:rPr>
                <w:rFonts w:asciiTheme="minorHAnsi" w:hAnsiTheme="minorHAnsi" w:cstheme="minorHAnsi"/>
                <w:noProof/>
                <w:webHidden/>
                <w:sz w:val="22"/>
                <w:szCs w:val="22"/>
              </w:rPr>
              <w:fldChar w:fldCharType="separate"/>
            </w:r>
            <w:r w:rsidR="00533712">
              <w:rPr>
                <w:rFonts w:asciiTheme="minorHAnsi" w:hAnsiTheme="minorHAnsi" w:cstheme="minorHAnsi"/>
                <w:noProof/>
                <w:webHidden/>
                <w:sz w:val="22"/>
                <w:szCs w:val="22"/>
              </w:rPr>
              <w:t>16</w:t>
            </w:r>
            <w:r w:rsidR="00F24A46" w:rsidRPr="00191D05">
              <w:rPr>
                <w:rFonts w:asciiTheme="minorHAnsi" w:hAnsiTheme="minorHAnsi" w:cstheme="minorHAnsi"/>
                <w:noProof/>
                <w:webHidden/>
                <w:sz w:val="22"/>
                <w:szCs w:val="22"/>
              </w:rPr>
              <w:fldChar w:fldCharType="end"/>
            </w:r>
          </w:hyperlink>
        </w:p>
        <w:p w:rsidR="006F515B" w:rsidRPr="00191D05" w:rsidRDefault="000721ED">
          <w:pPr>
            <w:pStyle w:val="TOC2"/>
            <w:tabs>
              <w:tab w:val="left" w:pos="1440"/>
              <w:tab w:val="right" w:leader="dot" w:pos="9350"/>
            </w:tabs>
            <w:rPr>
              <w:rFonts w:asciiTheme="minorHAnsi" w:eastAsiaTheme="minorEastAsia" w:hAnsiTheme="minorHAnsi" w:cstheme="minorHAnsi"/>
              <w:noProof/>
              <w:szCs w:val="22"/>
            </w:rPr>
          </w:pPr>
          <w:hyperlink w:anchor="_Toc328375767" w:history="1">
            <w:r w:rsidR="006F515B" w:rsidRPr="00191D05">
              <w:rPr>
                <w:rStyle w:val="Hyperlink"/>
                <w:rFonts w:asciiTheme="minorHAnsi" w:hAnsiTheme="minorHAnsi" w:cstheme="minorHAnsi"/>
                <w:noProof/>
                <w:szCs w:val="22"/>
              </w:rPr>
              <w:t>B.2.3.</w:t>
            </w:r>
            <w:r w:rsidR="006F515B" w:rsidRPr="00191D05">
              <w:rPr>
                <w:rFonts w:asciiTheme="minorHAnsi" w:eastAsiaTheme="minorEastAsia" w:hAnsiTheme="minorHAnsi" w:cstheme="minorHAnsi"/>
                <w:noProof/>
                <w:szCs w:val="22"/>
              </w:rPr>
              <w:tab/>
            </w:r>
            <w:r w:rsidR="006F515B" w:rsidRPr="00191D05">
              <w:rPr>
                <w:rStyle w:val="Hyperlink"/>
                <w:rFonts w:asciiTheme="minorHAnsi" w:hAnsiTheme="minorHAnsi" w:cstheme="minorHAnsi"/>
                <w:noProof/>
                <w:szCs w:val="22"/>
              </w:rPr>
              <w:t>Estimation Procedures</w:t>
            </w:r>
            <w:r w:rsidR="006F515B" w:rsidRPr="00191D05">
              <w:rPr>
                <w:rFonts w:asciiTheme="minorHAnsi" w:hAnsiTheme="minorHAnsi" w:cstheme="minorHAnsi"/>
                <w:noProof/>
                <w:webHidden/>
                <w:szCs w:val="22"/>
              </w:rPr>
              <w:tab/>
            </w:r>
            <w:r w:rsidR="00F24A46" w:rsidRPr="00191D05">
              <w:rPr>
                <w:rFonts w:asciiTheme="minorHAnsi" w:hAnsiTheme="minorHAnsi" w:cstheme="minorHAnsi"/>
                <w:noProof/>
                <w:webHidden/>
                <w:szCs w:val="22"/>
              </w:rPr>
              <w:fldChar w:fldCharType="begin"/>
            </w:r>
            <w:r w:rsidR="006F515B" w:rsidRPr="00191D05">
              <w:rPr>
                <w:rFonts w:asciiTheme="minorHAnsi" w:hAnsiTheme="minorHAnsi" w:cstheme="minorHAnsi"/>
                <w:noProof/>
                <w:webHidden/>
                <w:szCs w:val="22"/>
              </w:rPr>
              <w:instrText xml:space="preserve"> PAGEREF _Toc328375767 \h </w:instrText>
            </w:r>
            <w:r w:rsidR="00F24A46" w:rsidRPr="00191D05">
              <w:rPr>
                <w:rFonts w:asciiTheme="minorHAnsi" w:hAnsiTheme="minorHAnsi" w:cstheme="minorHAnsi"/>
                <w:noProof/>
                <w:webHidden/>
                <w:szCs w:val="22"/>
              </w:rPr>
            </w:r>
            <w:r w:rsidR="00F24A46" w:rsidRPr="00191D05">
              <w:rPr>
                <w:rFonts w:asciiTheme="minorHAnsi" w:hAnsiTheme="minorHAnsi" w:cstheme="minorHAnsi"/>
                <w:noProof/>
                <w:webHidden/>
                <w:szCs w:val="22"/>
              </w:rPr>
              <w:fldChar w:fldCharType="separate"/>
            </w:r>
            <w:r w:rsidR="00533712">
              <w:rPr>
                <w:rFonts w:asciiTheme="minorHAnsi" w:hAnsiTheme="minorHAnsi" w:cstheme="minorHAnsi"/>
                <w:noProof/>
                <w:webHidden/>
                <w:szCs w:val="22"/>
              </w:rPr>
              <w:t>21</w:t>
            </w:r>
            <w:r w:rsidR="00F24A46" w:rsidRPr="00191D05">
              <w:rPr>
                <w:rFonts w:asciiTheme="minorHAnsi" w:hAnsiTheme="minorHAnsi" w:cstheme="minorHAnsi"/>
                <w:noProof/>
                <w:webHidden/>
                <w:szCs w:val="22"/>
              </w:rPr>
              <w:fldChar w:fldCharType="end"/>
            </w:r>
          </w:hyperlink>
        </w:p>
        <w:p w:rsidR="006F515B" w:rsidRPr="00191D05" w:rsidRDefault="000721ED">
          <w:pPr>
            <w:pStyle w:val="TOC2"/>
            <w:tabs>
              <w:tab w:val="left" w:pos="1440"/>
              <w:tab w:val="right" w:leader="dot" w:pos="9350"/>
            </w:tabs>
            <w:rPr>
              <w:rFonts w:asciiTheme="minorHAnsi" w:eastAsiaTheme="minorEastAsia" w:hAnsiTheme="minorHAnsi" w:cstheme="minorHAnsi"/>
              <w:noProof/>
              <w:szCs w:val="22"/>
            </w:rPr>
          </w:pPr>
          <w:hyperlink w:anchor="_Toc328375768" w:history="1">
            <w:r w:rsidR="006F515B" w:rsidRPr="00191D05">
              <w:rPr>
                <w:rStyle w:val="Hyperlink"/>
                <w:rFonts w:asciiTheme="minorHAnsi" w:hAnsiTheme="minorHAnsi" w:cstheme="minorHAnsi"/>
                <w:noProof/>
                <w:szCs w:val="22"/>
              </w:rPr>
              <w:t>B.2.4.</w:t>
            </w:r>
            <w:r w:rsidR="006F515B" w:rsidRPr="00191D05">
              <w:rPr>
                <w:rFonts w:asciiTheme="minorHAnsi" w:eastAsiaTheme="minorEastAsia" w:hAnsiTheme="minorHAnsi" w:cstheme="minorHAnsi"/>
                <w:noProof/>
                <w:szCs w:val="22"/>
              </w:rPr>
              <w:tab/>
            </w:r>
            <w:r w:rsidR="006F515B" w:rsidRPr="00191D05">
              <w:rPr>
                <w:rStyle w:val="Hyperlink"/>
                <w:rFonts w:asciiTheme="minorHAnsi" w:hAnsiTheme="minorHAnsi" w:cstheme="minorHAnsi"/>
                <w:noProof/>
                <w:szCs w:val="22"/>
              </w:rPr>
              <w:t>Degree of Accuracy Needed</w:t>
            </w:r>
            <w:r w:rsidR="006F515B" w:rsidRPr="00191D05">
              <w:rPr>
                <w:rFonts w:asciiTheme="minorHAnsi" w:hAnsiTheme="minorHAnsi" w:cstheme="minorHAnsi"/>
                <w:noProof/>
                <w:webHidden/>
                <w:szCs w:val="22"/>
              </w:rPr>
              <w:tab/>
            </w:r>
            <w:r w:rsidR="00F24A46" w:rsidRPr="00191D05">
              <w:rPr>
                <w:rFonts w:asciiTheme="minorHAnsi" w:hAnsiTheme="minorHAnsi" w:cstheme="minorHAnsi"/>
                <w:noProof/>
                <w:webHidden/>
                <w:szCs w:val="22"/>
              </w:rPr>
              <w:fldChar w:fldCharType="begin"/>
            </w:r>
            <w:r w:rsidR="006F515B" w:rsidRPr="00191D05">
              <w:rPr>
                <w:rFonts w:asciiTheme="minorHAnsi" w:hAnsiTheme="minorHAnsi" w:cstheme="minorHAnsi"/>
                <w:noProof/>
                <w:webHidden/>
                <w:szCs w:val="22"/>
              </w:rPr>
              <w:instrText xml:space="preserve"> PAGEREF _Toc328375768 \h </w:instrText>
            </w:r>
            <w:r w:rsidR="00F24A46" w:rsidRPr="00191D05">
              <w:rPr>
                <w:rFonts w:asciiTheme="minorHAnsi" w:hAnsiTheme="minorHAnsi" w:cstheme="minorHAnsi"/>
                <w:noProof/>
                <w:webHidden/>
                <w:szCs w:val="22"/>
              </w:rPr>
            </w:r>
            <w:r w:rsidR="00F24A46" w:rsidRPr="00191D05">
              <w:rPr>
                <w:rFonts w:asciiTheme="minorHAnsi" w:hAnsiTheme="minorHAnsi" w:cstheme="minorHAnsi"/>
                <w:noProof/>
                <w:webHidden/>
                <w:szCs w:val="22"/>
              </w:rPr>
              <w:fldChar w:fldCharType="separate"/>
            </w:r>
            <w:r w:rsidR="00533712">
              <w:rPr>
                <w:rFonts w:asciiTheme="minorHAnsi" w:hAnsiTheme="minorHAnsi" w:cstheme="minorHAnsi"/>
                <w:noProof/>
                <w:webHidden/>
                <w:szCs w:val="22"/>
              </w:rPr>
              <w:t>22</w:t>
            </w:r>
            <w:r w:rsidR="00F24A46" w:rsidRPr="00191D05">
              <w:rPr>
                <w:rFonts w:asciiTheme="minorHAnsi" w:hAnsiTheme="minorHAnsi" w:cstheme="minorHAnsi"/>
                <w:noProof/>
                <w:webHidden/>
                <w:szCs w:val="22"/>
              </w:rPr>
              <w:fldChar w:fldCharType="end"/>
            </w:r>
          </w:hyperlink>
        </w:p>
        <w:p w:rsidR="006F515B" w:rsidRPr="00191D05" w:rsidRDefault="000721ED">
          <w:pPr>
            <w:pStyle w:val="TOC2"/>
            <w:tabs>
              <w:tab w:val="left" w:pos="1440"/>
              <w:tab w:val="right" w:leader="dot" w:pos="9350"/>
            </w:tabs>
            <w:rPr>
              <w:rFonts w:asciiTheme="minorHAnsi" w:eastAsiaTheme="minorEastAsia" w:hAnsiTheme="minorHAnsi" w:cstheme="minorHAnsi"/>
              <w:noProof/>
              <w:szCs w:val="22"/>
            </w:rPr>
          </w:pPr>
          <w:hyperlink w:anchor="_Toc328375769" w:history="1">
            <w:r w:rsidR="006F515B" w:rsidRPr="00191D05">
              <w:rPr>
                <w:rStyle w:val="Hyperlink"/>
                <w:rFonts w:asciiTheme="minorHAnsi" w:hAnsiTheme="minorHAnsi" w:cstheme="minorHAnsi"/>
                <w:noProof/>
                <w:szCs w:val="22"/>
              </w:rPr>
              <w:t>B.2.5.</w:t>
            </w:r>
            <w:r w:rsidR="006F515B" w:rsidRPr="00191D05">
              <w:rPr>
                <w:rFonts w:asciiTheme="minorHAnsi" w:eastAsiaTheme="minorEastAsia" w:hAnsiTheme="minorHAnsi" w:cstheme="minorHAnsi"/>
                <w:noProof/>
                <w:szCs w:val="22"/>
              </w:rPr>
              <w:tab/>
            </w:r>
            <w:r w:rsidR="006F515B" w:rsidRPr="00191D05">
              <w:rPr>
                <w:rStyle w:val="Hyperlink"/>
                <w:rFonts w:asciiTheme="minorHAnsi" w:hAnsiTheme="minorHAnsi" w:cstheme="minorHAnsi"/>
                <w:noProof/>
                <w:szCs w:val="22"/>
              </w:rPr>
              <w:t>Unusual Problems Requiring Specialized Sampling Procedures</w:t>
            </w:r>
            <w:r w:rsidR="006F515B" w:rsidRPr="00191D05">
              <w:rPr>
                <w:rFonts w:asciiTheme="minorHAnsi" w:hAnsiTheme="minorHAnsi" w:cstheme="minorHAnsi"/>
                <w:noProof/>
                <w:webHidden/>
                <w:szCs w:val="22"/>
              </w:rPr>
              <w:tab/>
            </w:r>
            <w:r w:rsidR="00F24A46" w:rsidRPr="00191D05">
              <w:rPr>
                <w:rFonts w:asciiTheme="minorHAnsi" w:hAnsiTheme="minorHAnsi" w:cstheme="minorHAnsi"/>
                <w:noProof/>
                <w:webHidden/>
                <w:szCs w:val="22"/>
              </w:rPr>
              <w:fldChar w:fldCharType="begin"/>
            </w:r>
            <w:r w:rsidR="006F515B" w:rsidRPr="00191D05">
              <w:rPr>
                <w:rFonts w:asciiTheme="minorHAnsi" w:hAnsiTheme="minorHAnsi" w:cstheme="minorHAnsi"/>
                <w:noProof/>
                <w:webHidden/>
                <w:szCs w:val="22"/>
              </w:rPr>
              <w:instrText xml:space="preserve"> PAGEREF _Toc328375769 \h </w:instrText>
            </w:r>
            <w:r w:rsidR="00F24A46" w:rsidRPr="00191D05">
              <w:rPr>
                <w:rFonts w:asciiTheme="minorHAnsi" w:hAnsiTheme="minorHAnsi" w:cstheme="minorHAnsi"/>
                <w:noProof/>
                <w:webHidden/>
                <w:szCs w:val="22"/>
              </w:rPr>
            </w:r>
            <w:r w:rsidR="00F24A46" w:rsidRPr="00191D05">
              <w:rPr>
                <w:rFonts w:asciiTheme="minorHAnsi" w:hAnsiTheme="minorHAnsi" w:cstheme="minorHAnsi"/>
                <w:noProof/>
                <w:webHidden/>
                <w:szCs w:val="22"/>
              </w:rPr>
              <w:fldChar w:fldCharType="separate"/>
            </w:r>
            <w:r w:rsidR="00533712">
              <w:rPr>
                <w:rFonts w:asciiTheme="minorHAnsi" w:hAnsiTheme="minorHAnsi" w:cstheme="minorHAnsi"/>
                <w:noProof/>
                <w:webHidden/>
                <w:szCs w:val="22"/>
              </w:rPr>
              <w:t>22</w:t>
            </w:r>
            <w:r w:rsidR="00F24A46" w:rsidRPr="00191D05">
              <w:rPr>
                <w:rFonts w:asciiTheme="minorHAnsi" w:hAnsiTheme="minorHAnsi" w:cstheme="minorHAnsi"/>
                <w:noProof/>
                <w:webHidden/>
                <w:szCs w:val="22"/>
              </w:rPr>
              <w:fldChar w:fldCharType="end"/>
            </w:r>
          </w:hyperlink>
        </w:p>
        <w:p w:rsidR="006F515B" w:rsidRPr="00191D05" w:rsidRDefault="000721ED">
          <w:pPr>
            <w:pStyle w:val="TOC2"/>
            <w:tabs>
              <w:tab w:val="left" w:pos="1440"/>
              <w:tab w:val="right" w:leader="dot" w:pos="9350"/>
            </w:tabs>
            <w:rPr>
              <w:rFonts w:asciiTheme="minorHAnsi" w:eastAsiaTheme="minorEastAsia" w:hAnsiTheme="minorHAnsi" w:cstheme="minorHAnsi"/>
              <w:noProof/>
              <w:szCs w:val="22"/>
            </w:rPr>
          </w:pPr>
          <w:hyperlink w:anchor="_Toc328375770" w:history="1">
            <w:r w:rsidR="006F515B" w:rsidRPr="00191D05">
              <w:rPr>
                <w:rStyle w:val="Hyperlink"/>
                <w:rFonts w:asciiTheme="minorHAnsi" w:hAnsiTheme="minorHAnsi" w:cstheme="minorHAnsi"/>
                <w:noProof/>
                <w:szCs w:val="22"/>
              </w:rPr>
              <w:t>B.2.6.</w:t>
            </w:r>
            <w:r w:rsidR="006F515B" w:rsidRPr="00191D05">
              <w:rPr>
                <w:rFonts w:asciiTheme="minorHAnsi" w:eastAsiaTheme="minorEastAsia" w:hAnsiTheme="minorHAnsi" w:cstheme="minorHAnsi"/>
                <w:noProof/>
                <w:szCs w:val="22"/>
              </w:rPr>
              <w:tab/>
            </w:r>
            <w:r w:rsidR="006F515B" w:rsidRPr="00191D05">
              <w:rPr>
                <w:rStyle w:val="Hyperlink"/>
                <w:rFonts w:asciiTheme="minorHAnsi" w:hAnsiTheme="minorHAnsi" w:cstheme="minorHAnsi"/>
                <w:noProof/>
                <w:szCs w:val="22"/>
              </w:rPr>
              <w:t>Use of Periodic (less than annual) Data Collection to Reduce Burden</w:t>
            </w:r>
            <w:r w:rsidR="006F515B" w:rsidRPr="00191D05">
              <w:rPr>
                <w:rFonts w:asciiTheme="minorHAnsi" w:hAnsiTheme="minorHAnsi" w:cstheme="minorHAnsi"/>
                <w:noProof/>
                <w:webHidden/>
                <w:szCs w:val="22"/>
              </w:rPr>
              <w:tab/>
            </w:r>
            <w:r w:rsidR="00F24A46" w:rsidRPr="00191D05">
              <w:rPr>
                <w:rFonts w:asciiTheme="minorHAnsi" w:hAnsiTheme="minorHAnsi" w:cstheme="minorHAnsi"/>
                <w:noProof/>
                <w:webHidden/>
                <w:szCs w:val="22"/>
              </w:rPr>
              <w:fldChar w:fldCharType="begin"/>
            </w:r>
            <w:r w:rsidR="006F515B" w:rsidRPr="00191D05">
              <w:rPr>
                <w:rFonts w:asciiTheme="minorHAnsi" w:hAnsiTheme="minorHAnsi" w:cstheme="minorHAnsi"/>
                <w:noProof/>
                <w:webHidden/>
                <w:szCs w:val="22"/>
              </w:rPr>
              <w:instrText xml:space="preserve"> PAGEREF _Toc328375770 \h </w:instrText>
            </w:r>
            <w:r w:rsidR="00F24A46" w:rsidRPr="00191D05">
              <w:rPr>
                <w:rFonts w:asciiTheme="minorHAnsi" w:hAnsiTheme="minorHAnsi" w:cstheme="minorHAnsi"/>
                <w:noProof/>
                <w:webHidden/>
                <w:szCs w:val="22"/>
              </w:rPr>
            </w:r>
            <w:r w:rsidR="00F24A46" w:rsidRPr="00191D05">
              <w:rPr>
                <w:rFonts w:asciiTheme="minorHAnsi" w:hAnsiTheme="minorHAnsi" w:cstheme="minorHAnsi"/>
                <w:noProof/>
                <w:webHidden/>
                <w:szCs w:val="22"/>
              </w:rPr>
              <w:fldChar w:fldCharType="separate"/>
            </w:r>
            <w:r w:rsidR="00533712">
              <w:rPr>
                <w:rFonts w:asciiTheme="minorHAnsi" w:hAnsiTheme="minorHAnsi" w:cstheme="minorHAnsi"/>
                <w:noProof/>
                <w:webHidden/>
                <w:szCs w:val="22"/>
              </w:rPr>
              <w:t>23</w:t>
            </w:r>
            <w:r w:rsidR="00F24A46" w:rsidRPr="00191D05">
              <w:rPr>
                <w:rFonts w:asciiTheme="minorHAnsi" w:hAnsiTheme="minorHAnsi" w:cstheme="minorHAnsi"/>
                <w:noProof/>
                <w:webHidden/>
                <w:szCs w:val="22"/>
              </w:rPr>
              <w:fldChar w:fldCharType="end"/>
            </w:r>
          </w:hyperlink>
        </w:p>
        <w:p w:rsidR="006F515B" w:rsidRPr="00191D05" w:rsidRDefault="000721ED" w:rsidP="001951B6">
          <w:pPr>
            <w:pStyle w:val="TOC1"/>
            <w:tabs>
              <w:tab w:val="left" w:pos="540"/>
              <w:tab w:val="right" w:leader="dot" w:pos="9350"/>
            </w:tabs>
            <w:rPr>
              <w:rFonts w:asciiTheme="minorHAnsi" w:eastAsiaTheme="minorEastAsia" w:hAnsiTheme="minorHAnsi" w:cstheme="minorHAnsi"/>
              <w:b w:val="0"/>
              <w:noProof/>
              <w:szCs w:val="22"/>
            </w:rPr>
          </w:pPr>
          <w:hyperlink w:anchor="_Toc328375771" w:history="1">
            <w:r w:rsidR="006F515B" w:rsidRPr="00191D05">
              <w:rPr>
                <w:rStyle w:val="Hyperlink"/>
                <w:rFonts w:asciiTheme="minorHAnsi" w:hAnsiTheme="minorHAnsi" w:cstheme="minorHAnsi"/>
                <w:noProof/>
                <w:szCs w:val="22"/>
              </w:rPr>
              <w:t>B.3.</w:t>
            </w:r>
            <w:r w:rsidR="006F515B" w:rsidRPr="00191D05">
              <w:rPr>
                <w:rFonts w:asciiTheme="minorHAnsi" w:eastAsiaTheme="minorEastAsia" w:hAnsiTheme="minorHAnsi" w:cstheme="minorHAnsi"/>
                <w:b w:val="0"/>
                <w:noProof/>
                <w:szCs w:val="22"/>
              </w:rPr>
              <w:tab/>
            </w:r>
            <w:r w:rsidR="006F515B" w:rsidRPr="00191D05">
              <w:rPr>
                <w:rStyle w:val="Hyperlink"/>
                <w:rFonts w:asciiTheme="minorHAnsi" w:hAnsiTheme="minorHAnsi" w:cstheme="minorHAnsi"/>
                <w:noProof/>
                <w:szCs w:val="22"/>
              </w:rPr>
              <w:t>Methods to Maximize Response Rates</w:t>
            </w:r>
            <w:r w:rsidR="006F515B" w:rsidRPr="00191D05">
              <w:rPr>
                <w:rFonts w:asciiTheme="minorHAnsi" w:hAnsiTheme="minorHAnsi" w:cstheme="minorHAnsi"/>
                <w:noProof/>
                <w:webHidden/>
                <w:szCs w:val="22"/>
              </w:rPr>
              <w:tab/>
            </w:r>
            <w:r w:rsidR="00F24A46" w:rsidRPr="00191D05">
              <w:rPr>
                <w:rFonts w:asciiTheme="minorHAnsi" w:hAnsiTheme="minorHAnsi" w:cstheme="minorHAnsi"/>
                <w:noProof/>
                <w:webHidden/>
                <w:szCs w:val="22"/>
              </w:rPr>
              <w:fldChar w:fldCharType="begin"/>
            </w:r>
            <w:r w:rsidR="006F515B" w:rsidRPr="00191D05">
              <w:rPr>
                <w:rFonts w:asciiTheme="minorHAnsi" w:hAnsiTheme="minorHAnsi" w:cstheme="minorHAnsi"/>
                <w:noProof/>
                <w:webHidden/>
                <w:szCs w:val="22"/>
              </w:rPr>
              <w:instrText xml:space="preserve"> PAGEREF _Toc328375771 \h </w:instrText>
            </w:r>
            <w:r w:rsidR="00F24A46" w:rsidRPr="00191D05">
              <w:rPr>
                <w:rFonts w:asciiTheme="minorHAnsi" w:hAnsiTheme="minorHAnsi" w:cstheme="minorHAnsi"/>
                <w:noProof/>
                <w:webHidden/>
                <w:szCs w:val="22"/>
              </w:rPr>
            </w:r>
            <w:r w:rsidR="00F24A46" w:rsidRPr="00191D05">
              <w:rPr>
                <w:rFonts w:asciiTheme="minorHAnsi" w:hAnsiTheme="minorHAnsi" w:cstheme="minorHAnsi"/>
                <w:noProof/>
                <w:webHidden/>
                <w:szCs w:val="22"/>
              </w:rPr>
              <w:fldChar w:fldCharType="separate"/>
            </w:r>
            <w:r w:rsidR="00533712">
              <w:rPr>
                <w:rFonts w:asciiTheme="minorHAnsi" w:hAnsiTheme="minorHAnsi" w:cstheme="minorHAnsi"/>
                <w:noProof/>
                <w:webHidden/>
                <w:szCs w:val="22"/>
              </w:rPr>
              <w:t>23</w:t>
            </w:r>
            <w:r w:rsidR="00F24A46" w:rsidRPr="00191D05">
              <w:rPr>
                <w:rFonts w:asciiTheme="minorHAnsi" w:hAnsiTheme="minorHAnsi" w:cstheme="minorHAnsi"/>
                <w:noProof/>
                <w:webHidden/>
                <w:szCs w:val="22"/>
              </w:rPr>
              <w:fldChar w:fldCharType="end"/>
            </w:r>
          </w:hyperlink>
        </w:p>
        <w:p w:rsidR="006F515B" w:rsidRPr="00191D05" w:rsidRDefault="000721ED">
          <w:pPr>
            <w:pStyle w:val="TOC2"/>
            <w:tabs>
              <w:tab w:val="left" w:pos="1440"/>
              <w:tab w:val="right" w:leader="dot" w:pos="9350"/>
            </w:tabs>
            <w:rPr>
              <w:rFonts w:asciiTheme="minorHAnsi" w:eastAsiaTheme="minorEastAsia" w:hAnsiTheme="minorHAnsi" w:cstheme="minorHAnsi"/>
              <w:noProof/>
              <w:szCs w:val="22"/>
            </w:rPr>
          </w:pPr>
          <w:hyperlink w:anchor="_Toc328375772" w:history="1">
            <w:r w:rsidR="006F515B" w:rsidRPr="00191D05">
              <w:rPr>
                <w:rStyle w:val="Hyperlink"/>
                <w:rFonts w:asciiTheme="minorHAnsi" w:hAnsiTheme="minorHAnsi" w:cstheme="minorHAnsi"/>
                <w:noProof/>
                <w:szCs w:val="22"/>
              </w:rPr>
              <w:t>B.3.1.</w:t>
            </w:r>
            <w:r w:rsidR="006F515B" w:rsidRPr="00191D05">
              <w:rPr>
                <w:rFonts w:asciiTheme="minorHAnsi" w:eastAsiaTheme="minorEastAsia" w:hAnsiTheme="minorHAnsi" w:cstheme="minorHAnsi"/>
                <w:noProof/>
                <w:szCs w:val="22"/>
              </w:rPr>
              <w:tab/>
            </w:r>
            <w:r w:rsidR="006F515B" w:rsidRPr="00191D05">
              <w:rPr>
                <w:rStyle w:val="Hyperlink"/>
                <w:rFonts w:asciiTheme="minorHAnsi" w:hAnsiTheme="minorHAnsi" w:cstheme="minorHAnsi"/>
                <w:noProof/>
                <w:szCs w:val="22"/>
              </w:rPr>
              <w:t>Weighting the district, school, and teacher samples</w:t>
            </w:r>
            <w:r w:rsidR="006F515B" w:rsidRPr="00191D05">
              <w:rPr>
                <w:rFonts w:asciiTheme="minorHAnsi" w:hAnsiTheme="minorHAnsi" w:cstheme="minorHAnsi"/>
                <w:noProof/>
                <w:webHidden/>
                <w:szCs w:val="22"/>
              </w:rPr>
              <w:tab/>
            </w:r>
            <w:r w:rsidR="00F24A46" w:rsidRPr="00191D05">
              <w:rPr>
                <w:rFonts w:asciiTheme="minorHAnsi" w:hAnsiTheme="minorHAnsi" w:cstheme="minorHAnsi"/>
                <w:noProof/>
                <w:webHidden/>
                <w:szCs w:val="22"/>
              </w:rPr>
              <w:fldChar w:fldCharType="begin"/>
            </w:r>
            <w:r w:rsidR="006F515B" w:rsidRPr="00191D05">
              <w:rPr>
                <w:rFonts w:asciiTheme="minorHAnsi" w:hAnsiTheme="minorHAnsi" w:cstheme="minorHAnsi"/>
                <w:noProof/>
                <w:webHidden/>
                <w:szCs w:val="22"/>
              </w:rPr>
              <w:instrText xml:space="preserve"> PAGEREF _Toc328375772 \h </w:instrText>
            </w:r>
            <w:r w:rsidR="00F24A46" w:rsidRPr="00191D05">
              <w:rPr>
                <w:rFonts w:asciiTheme="minorHAnsi" w:hAnsiTheme="minorHAnsi" w:cstheme="minorHAnsi"/>
                <w:noProof/>
                <w:webHidden/>
                <w:szCs w:val="22"/>
              </w:rPr>
            </w:r>
            <w:r w:rsidR="00F24A46" w:rsidRPr="00191D05">
              <w:rPr>
                <w:rFonts w:asciiTheme="minorHAnsi" w:hAnsiTheme="minorHAnsi" w:cstheme="minorHAnsi"/>
                <w:noProof/>
                <w:webHidden/>
                <w:szCs w:val="22"/>
              </w:rPr>
              <w:fldChar w:fldCharType="separate"/>
            </w:r>
            <w:r w:rsidR="00533712">
              <w:rPr>
                <w:rFonts w:asciiTheme="minorHAnsi" w:hAnsiTheme="minorHAnsi" w:cstheme="minorHAnsi"/>
                <w:noProof/>
                <w:webHidden/>
                <w:szCs w:val="22"/>
              </w:rPr>
              <w:t>23</w:t>
            </w:r>
            <w:r w:rsidR="00F24A46" w:rsidRPr="00191D05">
              <w:rPr>
                <w:rFonts w:asciiTheme="minorHAnsi" w:hAnsiTheme="minorHAnsi" w:cstheme="minorHAnsi"/>
                <w:noProof/>
                <w:webHidden/>
                <w:szCs w:val="22"/>
              </w:rPr>
              <w:fldChar w:fldCharType="end"/>
            </w:r>
          </w:hyperlink>
        </w:p>
        <w:p w:rsidR="006F515B" w:rsidRPr="00191D05" w:rsidRDefault="000721ED" w:rsidP="001951B6">
          <w:pPr>
            <w:pStyle w:val="TOC1"/>
            <w:tabs>
              <w:tab w:val="left" w:pos="540"/>
              <w:tab w:val="right" w:leader="dot" w:pos="9350"/>
            </w:tabs>
            <w:rPr>
              <w:rFonts w:asciiTheme="minorHAnsi" w:eastAsiaTheme="minorEastAsia" w:hAnsiTheme="minorHAnsi" w:cstheme="minorHAnsi"/>
              <w:b w:val="0"/>
              <w:noProof/>
              <w:szCs w:val="22"/>
            </w:rPr>
          </w:pPr>
          <w:hyperlink w:anchor="_Toc328375773" w:history="1">
            <w:r w:rsidR="006F515B" w:rsidRPr="00191D05">
              <w:rPr>
                <w:rStyle w:val="Hyperlink"/>
                <w:rFonts w:asciiTheme="minorHAnsi" w:hAnsiTheme="minorHAnsi" w:cstheme="minorHAnsi"/>
                <w:noProof/>
                <w:szCs w:val="22"/>
              </w:rPr>
              <w:t>B.4.</w:t>
            </w:r>
            <w:r w:rsidR="006F515B" w:rsidRPr="00191D05">
              <w:rPr>
                <w:rFonts w:asciiTheme="minorHAnsi" w:eastAsiaTheme="minorEastAsia" w:hAnsiTheme="minorHAnsi" w:cstheme="minorHAnsi"/>
                <w:b w:val="0"/>
                <w:noProof/>
                <w:szCs w:val="22"/>
              </w:rPr>
              <w:tab/>
            </w:r>
            <w:r w:rsidR="006F515B" w:rsidRPr="00191D05">
              <w:rPr>
                <w:rStyle w:val="Hyperlink"/>
                <w:rFonts w:asciiTheme="minorHAnsi" w:hAnsiTheme="minorHAnsi" w:cstheme="minorHAnsi"/>
                <w:noProof/>
                <w:szCs w:val="22"/>
              </w:rPr>
              <w:t>Test of Procedures</w:t>
            </w:r>
            <w:r w:rsidR="006F515B" w:rsidRPr="00191D05">
              <w:rPr>
                <w:rFonts w:asciiTheme="minorHAnsi" w:hAnsiTheme="minorHAnsi" w:cstheme="minorHAnsi"/>
                <w:noProof/>
                <w:webHidden/>
                <w:szCs w:val="22"/>
              </w:rPr>
              <w:tab/>
            </w:r>
            <w:r w:rsidR="00F24A46" w:rsidRPr="00191D05">
              <w:rPr>
                <w:rFonts w:asciiTheme="minorHAnsi" w:hAnsiTheme="minorHAnsi" w:cstheme="minorHAnsi"/>
                <w:noProof/>
                <w:webHidden/>
                <w:szCs w:val="22"/>
              </w:rPr>
              <w:fldChar w:fldCharType="begin"/>
            </w:r>
            <w:r w:rsidR="006F515B" w:rsidRPr="00191D05">
              <w:rPr>
                <w:rFonts w:asciiTheme="minorHAnsi" w:hAnsiTheme="minorHAnsi" w:cstheme="minorHAnsi"/>
                <w:noProof/>
                <w:webHidden/>
                <w:szCs w:val="22"/>
              </w:rPr>
              <w:instrText xml:space="preserve"> PAGEREF _Toc328375773 \h </w:instrText>
            </w:r>
            <w:r w:rsidR="00F24A46" w:rsidRPr="00191D05">
              <w:rPr>
                <w:rFonts w:asciiTheme="minorHAnsi" w:hAnsiTheme="minorHAnsi" w:cstheme="minorHAnsi"/>
                <w:noProof/>
                <w:webHidden/>
                <w:szCs w:val="22"/>
              </w:rPr>
            </w:r>
            <w:r w:rsidR="00F24A46" w:rsidRPr="00191D05">
              <w:rPr>
                <w:rFonts w:asciiTheme="minorHAnsi" w:hAnsiTheme="minorHAnsi" w:cstheme="minorHAnsi"/>
                <w:noProof/>
                <w:webHidden/>
                <w:szCs w:val="22"/>
              </w:rPr>
              <w:fldChar w:fldCharType="separate"/>
            </w:r>
            <w:r w:rsidR="00533712">
              <w:rPr>
                <w:rFonts w:asciiTheme="minorHAnsi" w:hAnsiTheme="minorHAnsi" w:cstheme="minorHAnsi"/>
                <w:noProof/>
                <w:webHidden/>
                <w:szCs w:val="22"/>
              </w:rPr>
              <w:t>24</w:t>
            </w:r>
            <w:r w:rsidR="00F24A46" w:rsidRPr="00191D05">
              <w:rPr>
                <w:rFonts w:asciiTheme="minorHAnsi" w:hAnsiTheme="minorHAnsi" w:cstheme="minorHAnsi"/>
                <w:noProof/>
                <w:webHidden/>
                <w:szCs w:val="22"/>
              </w:rPr>
              <w:fldChar w:fldCharType="end"/>
            </w:r>
          </w:hyperlink>
        </w:p>
        <w:p w:rsidR="006F515B" w:rsidRPr="00191D05" w:rsidRDefault="000721ED" w:rsidP="001951B6">
          <w:pPr>
            <w:pStyle w:val="TOC1"/>
            <w:tabs>
              <w:tab w:val="left" w:pos="540"/>
              <w:tab w:val="right" w:leader="dot" w:pos="9350"/>
            </w:tabs>
            <w:rPr>
              <w:rFonts w:asciiTheme="minorHAnsi" w:eastAsiaTheme="minorEastAsia" w:hAnsiTheme="minorHAnsi" w:cstheme="minorHAnsi"/>
              <w:b w:val="0"/>
              <w:noProof/>
              <w:szCs w:val="22"/>
            </w:rPr>
          </w:pPr>
          <w:hyperlink w:anchor="_Toc328375774" w:history="1">
            <w:r w:rsidR="006F515B" w:rsidRPr="00191D05">
              <w:rPr>
                <w:rStyle w:val="Hyperlink"/>
                <w:rFonts w:asciiTheme="minorHAnsi" w:hAnsiTheme="minorHAnsi" w:cstheme="minorHAnsi"/>
                <w:noProof/>
                <w:szCs w:val="22"/>
              </w:rPr>
              <w:t>B.5.</w:t>
            </w:r>
            <w:r w:rsidR="006F515B" w:rsidRPr="00191D05">
              <w:rPr>
                <w:rFonts w:asciiTheme="minorHAnsi" w:eastAsiaTheme="minorEastAsia" w:hAnsiTheme="minorHAnsi" w:cstheme="minorHAnsi"/>
                <w:b w:val="0"/>
                <w:noProof/>
                <w:szCs w:val="22"/>
              </w:rPr>
              <w:tab/>
            </w:r>
            <w:r w:rsidR="006F515B" w:rsidRPr="00191D05">
              <w:rPr>
                <w:rStyle w:val="Hyperlink"/>
                <w:rFonts w:asciiTheme="minorHAnsi" w:hAnsiTheme="minorHAnsi" w:cstheme="minorHAnsi"/>
                <w:noProof/>
                <w:szCs w:val="22"/>
              </w:rPr>
              <w:t>Individuals Consulted on Statistical Aspects of Design</w:t>
            </w:r>
            <w:r w:rsidR="006F515B" w:rsidRPr="00191D05">
              <w:rPr>
                <w:rFonts w:asciiTheme="minorHAnsi" w:hAnsiTheme="minorHAnsi" w:cstheme="minorHAnsi"/>
                <w:noProof/>
                <w:webHidden/>
                <w:szCs w:val="22"/>
              </w:rPr>
              <w:tab/>
            </w:r>
            <w:r w:rsidR="00F24A46" w:rsidRPr="00191D05">
              <w:rPr>
                <w:rFonts w:asciiTheme="minorHAnsi" w:hAnsiTheme="minorHAnsi" w:cstheme="minorHAnsi"/>
                <w:noProof/>
                <w:webHidden/>
                <w:szCs w:val="22"/>
              </w:rPr>
              <w:fldChar w:fldCharType="begin"/>
            </w:r>
            <w:r w:rsidR="006F515B" w:rsidRPr="00191D05">
              <w:rPr>
                <w:rFonts w:asciiTheme="minorHAnsi" w:hAnsiTheme="minorHAnsi" w:cstheme="minorHAnsi"/>
                <w:noProof/>
                <w:webHidden/>
                <w:szCs w:val="22"/>
              </w:rPr>
              <w:instrText xml:space="preserve"> PAGEREF _Toc328375774 \h </w:instrText>
            </w:r>
            <w:r w:rsidR="00F24A46" w:rsidRPr="00191D05">
              <w:rPr>
                <w:rFonts w:asciiTheme="minorHAnsi" w:hAnsiTheme="minorHAnsi" w:cstheme="minorHAnsi"/>
                <w:noProof/>
                <w:webHidden/>
                <w:szCs w:val="22"/>
              </w:rPr>
            </w:r>
            <w:r w:rsidR="00F24A46" w:rsidRPr="00191D05">
              <w:rPr>
                <w:rFonts w:asciiTheme="minorHAnsi" w:hAnsiTheme="minorHAnsi" w:cstheme="minorHAnsi"/>
                <w:noProof/>
                <w:webHidden/>
                <w:szCs w:val="22"/>
              </w:rPr>
              <w:fldChar w:fldCharType="separate"/>
            </w:r>
            <w:r w:rsidR="00533712">
              <w:rPr>
                <w:rFonts w:asciiTheme="minorHAnsi" w:hAnsiTheme="minorHAnsi" w:cstheme="minorHAnsi"/>
                <w:noProof/>
                <w:webHidden/>
                <w:szCs w:val="22"/>
              </w:rPr>
              <w:t>25</w:t>
            </w:r>
            <w:r w:rsidR="00F24A46" w:rsidRPr="00191D05">
              <w:rPr>
                <w:rFonts w:asciiTheme="minorHAnsi" w:hAnsiTheme="minorHAnsi" w:cstheme="minorHAnsi"/>
                <w:noProof/>
                <w:webHidden/>
                <w:szCs w:val="22"/>
              </w:rPr>
              <w:fldChar w:fldCharType="end"/>
            </w:r>
          </w:hyperlink>
        </w:p>
        <w:p w:rsidR="006F515B" w:rsidRPr="00191D05" w:rsidRDefault="000721ED">
          <w:pPr>
            <w:pStyle w:val="TOC1"/>
            <w:tabs>
              <w:tab w:val="right" w:leader="dot" w:pos="9350"/>
            </w:tabs>
            <w:rPr>
              <w:rFonts w:asciiTheme="minorHAnsi" w:eastAsiaTheme="minorEastAsia" w:hAnsiTheme="minorHAnsi" w:cstheme="minorBidi"/>
              <w:b w:val="0"/>
              <w:noProof/>
              <w:szCs w:val="22"/>
            </w:rPr>
          </w:pPr>
          <w:hyperlink w:anchor="_Toc328375775" w:history="1">
            <w:r w:rsidR="006F515B" w:rsidRPr="00191D05">
              <w:rPr>
                <w:rStyle w:val="Hyperlink"/>
                <w:rFonts w:asciiTheme="minorHAnsi" w:eastAsiaTheme="minorHAnsi" w:hAnsiTheme="minorHAnsi" w:cstheme="minorHAnsi"/>
                <w:noProof/>
                <w:szCs w:val="22"/>
              </w:rPr>
              <w:t>References</w:t>
            </w:r>
            <w:r w:rsidR="006F515B" w:rsidRPr="00191D05">
              <w:rPr>
                <w:rFonts w:asciiTheme="minorHAnsi" w:hAnsiTheme="minorHAnsi" w:cstheme="minorHAnsi"/>
                <w:noProof/>
                <w:webHidden/>
                <w:szCs w:val="22"/>
              </w:rPr>
              <w:tab/>
            </w:r>
            <w:r w:rsidR="00F24A46" w:rsidRPr="00191D05">
              <w:rPr>
                <w:rFonts w:asciiTheme="minorHAnsi" w:hAnsiTheme="minorHAnsi" w:cstheme="minorHAnsi"/>
                <w:noProof/>
                <w:webHidden/>
                <w:szCs w:val="22"/>
              </w:rPr>
              <w:fldChar w:fldCharType="begin"/>
            </w:r>
            <w:r w:rsidR="006F515B" w:rsidRPr="00191D05">
              <w:rPr>
                <w:rFonts w:asciiTheme="minorHAnsi" w:hAnsiTheme="minorHAnsi" w:cstheme="minorHAnsi"/>
                <w:noProof/>
                <w:webHidden/>
                <w:szCs w:val="22"/>
              </w:rPr>
              <w:instrText xml:space="preserve"> PAGEREF _Toc328375775 \h </w:instrText>
            </w:r>
            <w:r w:rsidR="00F24A46" w:rsidRPr="00191D05">
              <w:rPr>
                <w:rFonts w:asciiTheme="minorHAnsi" w:hAnsiTheme="minorHAnsi" w:cstheme="minorHAnsi"/>
                <w:noProof/>
                <w:webHidden/>
                <w:szCs w:val="22"/>
              </w:rPr>
            </w:r>
            <w:r w:rsidR="00F24A46" w:rsidRPr="00191D05">
              <w:rPr>
                <w:rFonts w:asciiTheme="minorHAnsi" w:hAnsiTheme="minorHAnsi" w:cstheme="minorHAnsi"/>
                <w:noProof/>
                <w:webHidden/>
                <w:szCs w:val="22"/>
              </w:rPr>
              <w:fldChar w:fldCharType="separate"/>
            </w:r>
            <w:r w:rsidR="00533712">
              <w:rPr>
                <w:rFonts w:asciiTheme="minorHAnsi" w:hAnsiTheme="minorHAnsi" w:cstheme="minorHAnsi"/>
                <w:noProof/>
                <w:webHidden/>
                <w:szCs w:val="22"/>
              </w:rPr>
              <w:t>26</w:t>
            </w:r>
            <w:r w:rsidR="00F24A46" w:rsidRPr="00191D05">
              <w:rPr>
                <w:rFonts w:asciiTheme="minorHAnsi" w:hAnsiTheme="minorHAnsi" w:cstheme="minorHAnsi"/>
                <w:noProof/>
                <w:webHidden/>
                <w:szCs w:val="22"/>
              </w:rPr>
              <w:fldChar w:fldCharType="end"/>
            </w:r>
          </w:hyperlink>
        </w:p>
        <w:p w:rsidR="003A4ED6" w:rsidRDefault="00F24A46" w:rsidP="003A4ED6">
          <w:pPr>
            <w:tabs>
              <w:tab w:val="left" w:pos="1080"/>
              <w:tab w:val="right" w:leader="dot" w:pos="9360"/>
            </w:tabs>
            <w:ind w:left="1080" w:right="-1267" w:hanging="1080"/>
            <w:rPr>
              <w:rFonts w:asciiTheme="minorHAnsi" w:hAnsiTheme="minorHAnsi" w:cstheme="minorHAnsi"/>
              <w:b/>
              <w:bCs/>
              <w:noProof/>
              <w:sz w:val="22"/>
              <w:szCs w:val="22"/>
            </w:rPr>
          </w:pPr>
          <w:r w:rsidRPr="00191D05">
            <w:rPr>
              <w:rFonts w:asciiTheme="minorHAnsi" w:hAnsiTheme="minorHAnsi" w:cstheme="minorHAnsi"/>
              <w:b/>
              <w:bCs/>
              <w:noProof/>
              <w:sz w:val="22"/>
              <w:szCs w:val="22"/>
            </w:rPr>
            <w:fldChar w:fldCharType="end"/>
          </w:r>
          <w:r w:rsidR="003A4ED6">
            <w:rPr>
              <w:rFonts w:asciiTheme="minorHAnsi" w:hAnsiTheme="minorHAnsi" w:cstheme="minorHAnsi"/>
              <w:b/>
              <w:bCs/>
              <w:noProof/>
              <w:sz w:val="22"/>
              <w:szCs w:val="22"/>
            </w:rPr>
            <w:t>Appendix A  State Survey and Extant Data Form</w:t>
          </w:r>
          <w:r w:rsidR="003A4ED6">
            <w:rPr>
              <w:rFonts w:asciiTheme="minorHAnsi" w:hAnsiTheme="minorHAnsi" w:cstheme="minorHAnsi"/>
              <w:b/>
              <w:bCs/>
              <w:noProof/>
              <w:sz w:val="22"/>
              <w:szCs w:val="22"/>
            </w:rPr>
            <w:tab/>
            <w:t>A-1</w:t>
          </w:r>
        </w:p>
        <w:p w:rsidR="003A4ED6" w:rsidRDefault="003A4ED6" w:rsidP="00F85E8A">
          <w:pPr>
            <w:tabs>
              <w:tab w:val="left" w:pos="1080"/>
              <w:tab w:val="right" w:leader="dot" w:pos="9360"/>
            </w:tabs>
            <w:ind w:left="1080" w:right="-1267" w:hanging="1080"/>
            <w:rPr>
              <w:rFonts w:asciiTheme="minorHAnsi" w:hAnsiTheme="minorHAnsi" w:cstheme="minorHAnsi"/>
              <w:b/>
              <w:bCs/>
              <w:noProof/>
              <w:sz w:val="22"/>
              <w:szCs w:val="22"/>
            </w:rPr>
          </w:pPr>
          <w:r>
            <w:rPr>
              <w:rFonts w:asciiTheme="minorHAnsi" w:hAnsiTheme="minorHAnsi" w:cstheme="minorHAnsi"/>
              <w:b/>
              <w:bCs/>
              <w:noProof/>
              <w:sz w:val="22"/>
              <w:szCs w:val="22"/>
            </w:rPr>
            <w:t>Appendix B  District Survey</w:t>
          </w:r>
          <w:r>
            <w:rPr>
              <w:rFonts w:asciiTheme="minorHAnsi" w:hAnsiTheme="minorHAnsi" w:cstheme="minorHAnsi"/>
              <w:b/>
              <w:bCs/>
              <w:noProof/>
              <w:sz w:val="22"/>
              <w:szCs w:val="22"/>
            </w:rPr>
            <w:tab/>
            <w:t>B-1</w:t>
          </w:r>
        </w:p>
        <w:p w:rsidR="003A4ED6" w:rsidRDefault="003A4ED6" w:rsidP="00F85E8A">
          <w:pPr>
            <w:tabs>
              <w:tab w:val="left" w:pos="1080"/>
              <w:tab w:val="right" w:leader="dot" w:pos="9360"/>
            </w:tabs>
            <w:ind w:left="1080" w:right="-1267" w:hanging="1080"/>
            <w:rPr>
              <w:rFonts w:asciiTheme="minorHAnsi" w:hAnsiTheme="minorHAnsi" w:cstheme="minorHAnsi"/>
              <w:b/>
              <w:bCs/>
              <w:noProof/>
              <w:sz w:val="22"/>
              <w:szCs w:val="22"/>
            </w:rPr>
          </w:pPr>
          <w:r>
            <w:rPr>
              <w:rFonts w:asciiTheme="minorHAnsi" w:hAnsiTheme="minorHAnsi" w:cstheme="minorHAnsi"/>
              <w:b/>
              <w:bCs/>
              <w:noProof/>
              <w:sz w:val="22"/>
              <w:szCs w:val="22"/>
            </w:rPr>
            <w:t>Appendix C  Principal Survey</w:t>
          </w:r>
          <w:r>
            <w:rPr>
              <w:rFonts w:asciiTheme="minorHAnsi" w:hAnsiTheme="minorHAnsi" w:cstheme="minorHAnsi"/>
              <w:b/>
              <w:bCs/>
              <w:noProof/>
              <w:sz w:val="22"/>
              <w:szCs w:val="22"/>
            </w:rPr>
            <w:tab/>
            <w:t>C-1</w:t>
          </w:r>
        </w:p>
        <w:p w:rsidR="003A4ED6" w:rsidRDefault="003A4ED6" w:rsidP="00F85E8A">
          <w:pPr>
            <w:tabs>
              <w:tab w:val="left" w:pos="1080"/>
              <w:tab w:val="right" w:leader="dot" w:pos="9360"/>
            </w:tabs>
            <w:ind w:left="1080" w:right="-1267" w:hanging="1080"/>
            <w:rPr>
              <w:rFonts w:asciiTheme="minorHAnsi" w:hAnsiTheme="minorHAnsi" w:cstheme="minorHAnsi"/>
              <w:b/>
              <w:bCs/>
              <w:noProof/>
              <w:sz w:val="22"/>
              <w:szCs w:val="22"/>
            </w:rPr>
          </w:pPr>
          <w:r>
            <w:rPr>
              <w:rFonts w:asciiTheme="minorHAnsi" w:hAnsiTheme="minorHAnsi" w:cstheme="minorHAnsi"/>
              <w:b/>
              <w:bCs/>
              <w:noProof/>
              <w:sz w:val="22"/>
              <w:szCs w:val="22"/>
            </w:rPr>
            <w:t>Appendix D  Teacher Survey</w:t>
          </w:r>
          <w:r>
            <w:rPr>
              <w:rFonts w:asciiTheme="minorHAnsi" w:hAnsiTheme="minorHAnsi" w:cstheme="minorHAnsi"/>
              <w:b/>
              <w:bCs/>
              <w:noProof/>
              <w:sz w:val="22"/>
              <w:szCs w:val="22"/>
            </w:rPr>
            <w:tab/>
            <w:t>D-1</w:t>
          </w:r>
        </w:p>
        <w:p w:rsidR="003A4ED6" w:rsidRPr="00902D40" w:rsidRDefault="003A4ED6" w:rsidP="00F85E8A">
          <w:pPr>
            <w:tabs>
              <w:tab w:val="left" w:pos="1080"/>
              <w:tab w:val="right" w:leader="dot" w:pos="9360"/>
            </w:tabs>
            <w:ind w:left="1080" w:right="-1267" w:hanging="1080"/>
            <w:rPr>
              <w:rFonts w:asciiTheme="minorHAnsi" w:hAnsiTheme="minorHAnsi" w:cstheme="minorHAnsi"/>
              <w:b/>
              <w:bCs/>
              <w:noProof/>
              <w:sz w:val="22"/>
              <w:szCs w:val="22"/>
            </w:rPr>
          </w:pPr>
          <w:r>
            <w:rPr>
              <w:rFonts w:asciiTheme="minorHAnsi" w:hAnsiTheme="minorHAnsi" w:cstheme="minorHAnsi"/>
              <w:b/>
              <w:bCs/>
              <w:noProof/>
              <w:sz w:val="22"/>
              <w:szCs w:val="22"/>
            </w:rPr>
            <w:t>Appendix E  Teacher Roster</w:t>
          </w:r>
          <w:r>
            <w:rPr>
              <w:rFonts w:asciiTheme="minorHAnsi" w:hAnsiTheme="minorHAnsi" w:cstheme="minorHAnsi"/>
              <w:b/>
              <w:bCs/>
              <w:noProof/>
              <w:sz w:val="22"/>
              <w:szCs w:val="22"/>
            </w:rPr>
            <w:tab/>
            <w:t>E-1</w:t>
          </w:r>
        </w:p>
        <w:p w:rsidR="00AE35F4" w:rsidRDefault="00AE35F4" w:rsidP="0070113D">
          <w:pPr>
            <w:tabs>
              <w:tab w:val="right" w:leader="dot" w:pos="9360"/>
            </w:tabs>
            <w:rPr>
              <w:rFonts w:asciiTheme="minorHAnsi" w:hAnsiTheme="minorHAnsi" w:cstheme="minorHAnsi"/>
              <w:b/>
              <w:bCs/>
              <w:noProof/>
              <w:sz w:val="22"/>
              <w:szCs w:val="22"/>
            </w:rPr>
          </w:pPr>
          <w:r>
            <w:rPr>
              <w:rFonts w:asciiTheme="minorHAnsi" w:hAnsiTheme="minorHAnsi" w:cstheme="minorHAnsi"/>
              <w:b/>
              <w:bCs/>
              <w:noProof/>
              <w:sz w:val="22"/>
              <w:szCs w:val="22"/>
            </w:rPr>
            <w:t>Appendix F  Notification Letters</w:t>
          </w:r>
          <w:r w:rsidR="0070113D">
            <w:rPr>
              <w:rFonts w:asciiTheme="minorHAnsi" w:hAnsiTheme="minorHAnsi" w:cstheme="minorHAnsi"/>
              <w:b/>
              <w:bCs/>
              <w:noProof/>
              <w:sz w:val="22"/>
              <w:szCs w:val="22"/>
            </w:rPr>
            <w:tab/>
            <w:t>F-1</w:t>
          </w:r>
        </w:p>
        <w:p w:rsidR="00AF44D2" w:rsidRPr="00191D05" w:rsidRDefault="00AE35F4" w:rsidP="0070113D">
          <w:pPr>
            <w:tabs>
              <w:tab w:val="right" w:leader="dot" w:pos="9360"/>
            </w:tabs>
            <w:rPr>
              <w:rFonts w:asciiTheme="minorHAnsi" w:hAnsiTheme="minorHAnsi" w:cstheme="minorHAnsi"/>
              <w:sz w:val="22"/>
              <w:szCs w:val="22"/>
            </w:rPr>
          </w:pPr>
          <w:r>
            <w:rPr>
              <w:rFonts w:asciiTheme="minorHAnsi" w:hAnsiTheme="minorHAnsi" w:cstheme="minorHAnsi"/>
              <w:b/>
              <w:bCs/>
              <w:noProof/>
              <w:sz w:val="22"/>
              <w:szCs w:val="22"/>
            </w:rPr>
            <w:t>Appendix G  Study Brochure</w:t>
          </w:r>
          <w:r w:rsidR="0070113D">
            <w:rPr>
              <w:rFonts w:asciiTheme="minorHAnsi" w:hAnsiTheme="minorHAnsi" w:cstheme="minorHAnsi"/>
              <w:b/>
              <w:bCs/>
              <w:noProof/>
              <w:sz w:val="22"/>
              <w:szCs w:val="22"/>
            </w:rPr>
            <w:tab/>
            <w:t>G-1</w:t>
          </w:r>
        </w:p>
      </w:sdtContent>
    </w:sdt>
    <w:p w:rsidR="000C69F2" w:rsidRDefault="000C69F2" w:rsidP="005D0748">
      <w:pPr>
        <w:pStyle w:val="BodyText"/>
        <w:tabs>
          <w:tab w:val="clear" w:pos="1080"/>
          <w:tab w:val="clear" w:pos="1440"/>
          <w:tab w:val="clear" w:pos="1800"/>
          <w:tab w:val="right" w:leader="dot" w:pos="9270"/>
        </w:tabs>
        <w:spacing w:line="240" w:lineRule="auto"/>
        <w:rPr>
          <w:rFonts w:asciiTheme="minorHAnsi" w:hAnsiTheme="minorHAnsi" w:cstheme="minorHAnsi"/>
        </w:rPr>
      </w:pPr>
      <w:r>
        <w:rPr>
          <w:rFonts w:asciiTheme="minorHAnsi" w:hAnsiTheme="minorHAnsi" w:cstheme="minorHAnsi"/>
        </w:rPr>
        <w:br w:type="page"/>
      </w:r>
    </w:p>
    <w:p w:rsidR="00E6588F" w:rsidRPr="00191D05" w:rsidRDefault="00E6588F">
      <w:pPr>
        <w:pStyle w:val="TableofFigures"/>
        <w:tabs>
          <w:tab w:val="right" w:leader="dot" w:pos="9350"/>
        </w:tabs>
        <w:rPr>
          <w:rFonts w:asciiTheme="minorHAnsi" w:hAnsiTheme="minorHAnsi" w:cstheme="minorHAnsi"/>
          <w:b/>
          <w:color w:val="003C79"/>
          <w:sz w:val="28"/>
        </w:rPr>
      </w:pPr>
      <w:r w:rsidRPr="00191D05">
        <w:rPr>
          <w:rFonts w:asciiTheme="minorHAnsi" w:hAnsiTheme="minorHAnsi" w:cstheme="minorHAnsi"/>
          <w:b/>
          <w:color w:val="003C79"/>
          <w:sz w:val="28"/>
        </w:rPr>
        <w:lastRenderedPageBreak/>
        <w:t>Tables</w:t>
      </w:r>
    </w:p>
    <w:p w:rsidR="00E6588F" w:rsidRPr="00191D05" w:rsidRDefault="00E6588F" w:rsidP="004D3F6A">
      <w:pPr>
        <w:pStyle w:val="TableofFigures"/>
        <w:tabs>
          <w:tab w:val="right" w:leader="dot" w:pos="8820"/>
        </w:tabs>
        <w:rPr>
          <w:rFonts w:asciiTheme="minorHAnsi" w:hAnsiTheme="minorHAnsi" w:cstheme="minorHAnsi"/>
        </w:rPr>
      </w:pPr>
    </w:p>
    <w:p w:rsidR="00811583" w:rsidRPr="003C2109" w:rsidRDefault="00F24A46" w:rsidP="003C2109">
      <w:pPr>
        <w:pStyle w:val="TableofFigures"/>
        <w:tabs>
          <w:tab w:val="right" w:leader="dot" w:pos="9180"/>
        </w:tabs>
        <w:spacing w:after="60"/>
        <w:ind w:left="1440" w:right="-360" w:hanging="1170"/>
        <w:rPr>
          <w:rStyle w:val="Hyperlink"/>
          <w:rFonts w:ascii="Calibri" w:hAnsi="Calibri" w:cstheme="minorHAnsi"/>
          <w:noProof/>
          <w:sz w:val="22"/>
          <w:szCs w:val="22"/>
        </w:rPr>
      </w:pPr>
      <w:r w:rsidRPr="00191D05">
        <w:rPr>
          <w:rFonts w:asciiTheme="minorHAnsi" w:hAnsiTheme="minorHAnsi" w:cstheme="minorHAnsi"/>
        </w:rPr>
        <w:fldChar w:fldCharType="begin"/>
      </w:r>
      <w:r w:rsidR="00E6588F" w:rsidRPr="00191D05">
        <w:rPr>
          <w:rFonts w:asciiTheme="minorHAnsi" w:hAnsiTheme="minorHAnsi" w:cstheme="minorHAnsi"/>
        </w:rPr>
        <w:instrText xml:space="preserve"> TOC \h \z \c "Table B -" </w:instrText>
      </w:r>
      <w:r w:rsidRPr="00191D05">
        <w:rPr>
          <w:rFonts w:asciiTheme="minorHAnsi" w:hAnsiTheme="minorHAnsi" w:cstheme="minorHAnsi"/>
        </w:rPr>
        <w:fldChar w:fldCharType="separate"/>
      </w:r>
      <w:hyperlink w:anchor="_Toc328376809" w:history="1">
        <w:r w:rsidR="00A44C10">
          <w:rPr>
            <w:rStyle w:val="Hyperlink"/>
            <w:rFonts w:ascii="Calibri" w:hAnsi="Calibri" w:cstheme="minorHAnsi"/>
            <w:noProof/>
            <w:sz w:val="22"/>
            <w:szCs w:val="22"/>
          </w:rPr>
          <w:t>B-</w:t>
        </w:r>
        <w:r w:rsidR="00811583" w:rsidRPr="003C2109">
          <w:rPr>
            <w:rStyle w:val="Hyperlink"/>
            <w:rFonts w:ascii="Calibri" w:hAnsi="Calibri" w:cstheme="minorHAnsi"/>
            <w:noProof/>
            <w:sz w:val="22"/>
            <w:szCs w:val="22"/>
          </w:rPr>
          <w:t xml:space="preserve">1. </w:t>
        </w:r>
        <w:r w:rsidR="001452CD" w:rsidRPr="003C2109">
          <w:rPr>
            <w:rStyle w:val="Hyperlink"/>
            <w:rFonts w:ascii="Calibri" w:hAnsi="Calibri" w:cstheme="minorHAnsi"/>
            <w:noProof/>
            <w:sz w:val="22"/>
            <w:szCs w:val="22"/>
          </w:rPr>
          <w:tab/>
        </w:r>
        <w:r w:rsidR="00811583" w:rsidRPr="003C2109">
          <w:rPr>
            <w:rStyle w:val="Hyperlink"/>
            <w:rFonts w:ascii="Calibri" w:hAnsi="Calibri" w:cstheme="minorHAnsi"/>
            <w:noProof/>
            <w:sz w:val="22"/>
            <w:szCs w:val="22"/>
          </w:rPr>
          <w:t>Definitions of district size strata</w:t>
        </w:r>
        <w:r w:rsidR="00811583" w:rsidRPr="003C2109">
          <w:rPr>
            <w:rStyle w:val="Hyperlink"/>
            <w:rFonts w:ascii="Calibri" w:hAnsi="Calibri" w:cstheme="minorHAnsi"/>
            <w:noProof/>
            <w:webHidden/>
            <w:sz w:val="22"/>
            <w:szCs w:val="22"/>
          </w:rPr>
          <w:tab/>
        </w:r>
        <w:r w:rsidRPr="003C2109">
          <w:rPr>
            <w:rStyle w:val="Hyperlink"/>
            <w:rFonts w:ascii="Calibri" w:hAnsi="Calibri" w:cstheme="minorHAnsi"/>
            <w:noProof/>
            <w:webHidden/>
            <w:sz w:val="22"/>
            <w:szCs w:val="22"/>
          </w:rPr>
          <w:fldChar w:fldCharType="begin"/>
        </w:r>
        <w:r w:rsidR="00811583" w:rsidRPr="003C2109">
          <w:rPr>
            <w:rStyle w:val="Hyperlink"/>
            <w:rFonts w:ascii="Calibri" w:hAnsi="Calibri" w:cstheme="minorHAnsi"/>
            <w:noProof/>
            <w:webHidden/>
            <w:sz w:val="22"/>
            <w:szCs w:val="22"/>
          </w:rPr>
          <w:instrText xml:space="preserve"> PAGEREF _Toc328376809 \h </w:instrText>
        </w:r>
        <w:r w:rsidRPr="003C2109">
          <w:rPr>
            <w:rStyle w:val="Hyperlink"/>
            <w:rFonts w:ascii="Calibri" w:hAnsi="Calibri" w:cstheme="minorHAnsi"/>
            <w:noProof/>
            <w:webHidden/>
            <w:sz w:val="22"/>
            <w:szCs w:val="22"/>
          </w:rPr>
        </w:r>
        <w:r w:rsidRPr="003C2109">
          <w:rPr>
            <w:rStyle w:val="Hyperlink"/>
            <w:rFonts w:ascii="Calibri" w:hAnsi="Calibri" w:cstheme="minorHAnsi"/>
            <w:noProof/>
            <w:webHidden/>
            <w:sz w:val="22"/>
            <w:szCs w:val="22"/>
          </w:rPr>
          <w:fldChar w:fldCharType="separate"/>
        </w:r>
        <w:r w:rsidR="00533712">
          <w:rPr>
            <w:rStyle w:val="Hyperlink"/>
            <w:rFonts w:ascii="Calibri" w:hAnsi="Calibri" w:cstheme="minorHAnsi"/>
            <w:noProof/>
            <w:webHidden/>
            <w:sz w:val="22"/>
            <w:szCs w:val="22"/>
          </w:rPr>
          <w:t>8</w:t>
        </w:r>
        <w:r w:rsidRPr="003C2109">
          <w:rPr>
            <w:rStyle w:val="Hyperlink"/>
            <w:rFonts w:ascii="Calibri" w:hAnsi="Calibri" w:cstheme="minorHAnsi"/>
            <w:noProof/>
            <w:webHidden/>
            <w:sz w:val="22"/>
            <w:szCs w:val="22"/>
          </w:rPr>
          <w:fldChar w:fldCharType="end"/>
        </w:r>
      </w:hyperlink>
    </w:p>
    <w:p w:rsidR="00811583" w:rsidRPr="003C2109" w:rsidRDefault="000721ED" w:rsidP="003C2109">
      <w:pPr>
        <w:pStyle w:val="TableofFigures"/>
        <w:tabs>
          <w:tab w:val="right" w:leader="dot" w:pos="9180"/>
        </w:tabs>
        <w:spacing w:after="60"/>
        <w:ind w:left="1440" w:right="-360" w:hanging="1170"/>
        <w:rPr>
          <w:rStyle w:val="Hyperlink"/>
          <w:rFonts w:ascii="Calibri" w:hAnsi="Calibri" w:cstheme="minorHAnsi"/>
          <w:noProof/>
          <w:sz w:val="22"/>
          <w:szCs w:val="22"/>
        </w:rPr>
      </w:pPr>
      <w:hyperlink w:anchor="_Toc328376810" w:history="1">
        <w:r w:rsidR="00A44C10">
          <w:rPr>
            <w:rStyle w:val="Hyperlink"/>
            <w:rFonts w:ascii="Calibri" w:hAnsi="Calibri" w:cstheme="minorHAnsi"/>
            <w:noProof/>
            <w:sz w:val="22"/>
            <w:szCs w:val="22"/>
          </w:rPr>
          <w:t>B-</w:t>
        </w:r>
        <w:r w:rsidR="00811583" w:rsidRPr="003C2109">
          <w:rPr>
            <w:rStyle w:val="Hyperlink"/>
            <w:rFonts w:ascii="Calibri" w:hAnsi="Calibri" w:cstheme="minorHAnsi"/>
            <w:noProof/>
            <w:sz w:val="22"/>
            <w:szCs w:val="22"/>
          </w:rPr>
          <w:t xml:space="preserve">2. </w:t>
        </w:r>
        <w:r w:rsidR="003C2109" w:rsidRPr="003C2109">
          <w:rPr>
            <w:rStyle w:val="Hyperlink"/>
            <w:rFonts w:ascii="Calibri" w:hAnsi="Calibri" w:cstheme="minorHAnsi"/>
            <w:noProof/>
            <w:sz w:val="22"/>
            <w:szCs w:val="22"/>
          </w:rPr>
          <w:tab/>
        </w:r>
        <w:r w:rsidR="00811583" w:rsidRPr="003C2109">
          <w:rPr>
            <w:rStyle w:val="Hyperlink"/>
            <w:rFonts w:ascii="Calibri" w:hAnsi="Calibri" w:cstheme="minorHAnsi"/>
            <w:noProof/>
            <w:sz w:val="22"/>
            <w:szCs w:val="22"/>
          </w:rPr>
          <w:t>Proposed stratification design for district sampling</w:t>
        </w:r>
        <w:r w:rsidR="00811583" w:rsidRPr="003C2109">
          <w:rPr>
            <w:rStyle w:val="Hyperlink"/>
            <w:rFonts w:ascii="Calibri" w:hAnsi="Calibri" w:cstheme="minorHAnsi"/>
            <w:noProof/>
            <w:webHidden/>
            <w:sz w:val="22"/>
            <w:szCs w:val="22"/>
          </w:rPr>
          <w:tab/>
        </w:r>
        <w:r w:rsidR="00F24A46" w:rsidRPr="003C2109">
          <w:rPr>
            <w:rStyle w:val="Hyperlink"/>
            <w:rFonts w:ascii="Calibri" w:hAnsi="Calibri" w:cstheme="minorHAnsi"/>
            <w:noProof/>
            <w:webHidden/>
            <w:sz w:val="22"/>
            <w:szCs w:val="22"/>
          </w:rPr>
          <w:fldChar w:fldCharType="begin"/>
        </w:r>
        <w:r w:rsidR="00811583" w:rsidRPr="003C2109">
          <w:rPr>
            <w:rStyle w:val="Hyperlink"/>
            <w:rFonts w:ascii="Calibri" w:hAnsi="Calibri" w:cstheme="minorHAnsi"/>
            <w:noProof/>
            <w:webHidden/>
            <w:sz w:val="22"/>
            <w:szCs w:val="22"/>
          </w:rPr>
          <w:instrText xml:space="preserve"> PAGEREF _Toc328376810 \h </w:instrText>
        </w:r>
        <w:r w:rsidR="00F24A46" w:rsidRPr="003C2109">
          <w:rPr>
            <w:rStyle w:val="Hyperlink"/>
            <w:rFonts w:ascii="Calibri" w:hAnsi="Calibri" w:cstheme="minorHAnsi"/>
            <w:noProof/>
            <w:webHidden/>
            <w:sz w:val="22"/>
            <w:szCs w:val="22"/>
          </w:rPr>
        </w:r>
        <w:r w:rsidR="00F24A46" w:rsidRPr="003C2109">
          <w:rPr>
            <w:rStyle w:val="Hyperlink"/>
            <w:rFonts w:ascii="Calibri" w:hAnsi="Calibri" w:cstheme="minorHAnsi"/>
            <w:noProof/>
            <w:webHidden/>
            <w:sz w:val="22"/>
            <w:szCs w:val="22"/>
          </w:rPr>
          <w:fldChar w:fldCharType="separate"/>
        </w:r>
        <w:r w:rsidR="00533712">
          <w:rPr>
            <w:rStyle w:val="Hyperlink"/>
            <w:rFonts w:ascii="Calibri" w:hAnsi="Calibri" w:cstheme="minorHAnsi"/>
            <w:noProof/>
            <w:webHidden/>
            <w:sz w:val="22"/>
            <w:szCs w:val="22"/>
          </w:rPr>
          <w:t>9</w:t>
        </w:r>
        <w:r w:rsidR="00F24A46" w:rsidRPr="003C2109">
          <w:rPr>
            <w:rStyle w:val="Hyperlink"/>
            <w:rFonts w:ascii="Calibri" w:hAnsi="Calibri" w:cstheme="minorHAnsi"/>
            <w:noProof/>
            <w:webHidden/>
            <w:sz w:val="22"/>
            <w:szCs w:val="22"/>
          </w:rPr>
          <w:fldChar w:fldCharType="end"/>
        </w:r>
      </w:hyperlink>
    </w:p>
    <w:p w:rsidR="00811583" w:rsidRPr="003C2109" w:rsidRDefault="000721ED" w:rsidP="003C2109">
      <w:pPr>
        <w:pStyle w:val="TableofFigures"/>
        <w:tabs>
          <w:tab w:val="right" w:leader="dot" w:pos="9180"/>
        </w:tabs>
        <w:spacing w:after="60"/>
        <w:ind w:left="1440" w:right="-360" w:hanging="1170"/>
        <w:rPr>
          <w:rStyle w:val="Hyperlink"/>
          <w:rFonts w:ascii="Calibri" w:hAnsi="Calibri" w:cstheme="minorHAnsi"/>
          <w:noProof/>
          <w:sz w:val="22"/>
          <w:szCs w:val="22"/>
        </w:rPr>
      </w:pPr>
      <w:hyperlink w:anchor="_Toc328376811" w:history="1">
        <w:r w:rsidR="00A44C10">
          <w:rPr>
            <w:rStyle w:val="Hyperlink"/>
            <w:rFonts w:ascii="Calibri" w:hAnsi="Calibri" w:cstheme="minorHAnsi"/>
            <w:noProof/>
            <w:sz w:val="22"/>
            <w:szCs w:val="22"/>
          </w:rPr>
          <w:t>B-</w:t>
        </w:r>
        <w:r w:rsidR="00811583" w:rsidRPr="003C2109">
          <w:rPr>
            <w:rStyle w:val="Hyperlink"/>
            <w:rFonts w:ascii="Calibri" w:hAnsi="Calibri" w:cstheme="minorHAnsi"/>
            <w:noProof/>
            <w:sz w:val="22"/>
            <w:szCs w:val="22"/>
          </w:rPr>
          <w:t>3.</w:t>
        </w:r>
        <w:r w:rsidR="003C2109" w:rsidRPr="003C2109">
          <w:rPr>
            <w:rStyle w:val="Hyperlink"/>
            <w:rFonts w:ascii="Calibri" w:hAnsi="Calibri" w:cstheme="minorHAnsi"/>
            <w:noProof/>
            <w:sz w:val="22"/>
            <w:szCs w:val="22"/>
          </w:rPr>
          <w:tab/>
        </w:r>
        <w:r w:rsidR="00811583" w:rsidRPr="003C2109">
          <w:rPr>
            <w:rStyle w:val="Hyperlink"/>
            <w:rFonts w:ascii="Calibri" w:hAnsi="Calibri" w:cstheme="minorHAnsi"/>
            <w:noProof/>
            <w:sz w:val="22"/>
            <w:szCs w:val="22"/>
          </w:rPr>
          <w:t>Properties of proposed stratification design for district sampling</w:t>
        </w:r>
        <w:r w:rsidR="00811583" w:rsidRPr="003C2109">
          <w:rPr>
            <w:rStyle w:val="Hyperlink"/>
            <w:rFonts w:ascii="Calibri" w:hAnsi="Calibri" w:cstheme="minorHAnsi"/>
            <w:noProof/>
            <w:webHidden/>
            <w:sz w:val="22"/>
            <w:szCs w:val="22"/>
          </w:rPr>
          <w:tab/>
        </w:r>
        <w:r w:rsidR="00F24A46" w:rsidRPr="003C2109">
          <w:rPr>
            <w:rStyle w:val="Hyperlink"/>
            <w:rFonts w:ascii="Calibri" w:hAnsi="Calibri" w:cstheme="minorHAnsi"/>
            <w:noProof/>
            <w:webHidden/>
            <w:sz w:val="22"/>
            <w:szCs w:val="22"/>
          </w:rPr>
          <w:fldChar w:fldCharType="begin"/>
        </w:r>
        <w:r w:rsidR="00811583" w:rsidRPr="003C2109">
          <w:rPr>
            <w:rStyle w:val="Hyperlink"/>
            <w:rFonts w:ascii="Calibri" w:hAnsi="Calibri" w:cstheme="minorHAnsi"/>
            <w:noProof/>
            <w:webHidden/>
            <w:sz w:val="22"/>
            <w:szCs w:val="22"/>
          </w:rPr>
          <w:instrText xml:space="preserve"> PAGEREF _Toc328376811 \h </w:instrText>
        </w:r>
        <w:r w:rsidR="00F24A46" w:rsidRPr="003C2109">
          <w:rPr>
            <w:rStyle w:val="Hyperlink"/>
            <w:rFonts w:ascii="Calibri" w:hAnsi="Calibri" w:cstheme="minorHAnsi"/>
            <w:noProof/>
            <w:webHidden/>
            <w:sz w:val="22"/>
            <w:szCs w:val="22"/>
          </w:rPr>
        </w:r>
        <w:r w:rsidR="00F24A46" w:rsidRPr="003C2109">
          <w:rPr>
            <w:rStyle w:val="Hyperlink"/>
            <w:rFonts w:ascii="Calibri" w:hAnsi="Calibri" w:cstheme="minorHAnsi"/>
            <w:noProof/>
            <w:webHidden/>
            <w:sz w:val="22"/>
            <w:szCs w:val="22"/>
          </w:rPr>
          <w:fldChar w:fldCharType="separate"/>
        </w:r>
        <w:r w:rsidR="00533712">
          <w:rPr>
            <w:rStyle w:val="Hyperlink"/>
            <w:rFonts w:ascii="Calibri" w:hAnsi="Calibri" w:cstheme="minorHAnsi"/>
            <w:noProof/>
            <w:webHidden/>
            <w:sz w:val="22"/>
            <w:szCs w:val="22"/>
          </w:rPr>
          <w:t>10</w:t>
        </w:r>
        <w:r w:rsidR="00F24A46" w:rsidRPr="003C2109">
          <w:rPr>
            <w:rStyle w:val="Hyperlink"/>
            <w:rFonts w:ascii="Calibri" w:hAnsi="Calibri" w:cstheme="minorHAnsi"/>
            <w:noProof/>
            <w:webHidden/>
            <w:sz w:val="22"/>
            <w:szCs w:val="22"/>
          </w:rPr>
          <w:fldChar w:fldCharType="end"/>
        </w:r>
      </w:hyperlink>
    </w:p>
    <w:p w:rsidR="00811583" w:rsidRPr="003C2109" w:rsidRDefault="000721ED" w:rsidP="003C2109">
      <w:pPr>
        <w:pStyle w:val="TableofFigures"/>
        <w:tabs>
          <w:tab w:val="right" w:leader="dot" w:pos="9180"/>
        </w:tabs>
        <w:spacing w:after="60"/>
        <w:ind w:left="1440" w:right="-360" w:hanging="1170"/>
        <w:rPr>
          <w:rStyle w:val="Hyperlink"/>
          <w:rFonts w:ascii="Calibri" w:hAnsi="Calibri" w:cstheme="minorHAnsi"/>
          <w:noProof/>
          <w:sz w:val="22"/>
          <w:szCs w:val="22"/>
        </w:rPr>
      </w:pPr>
      <w:hyperlink w:anchor="_Toc328376812" w:history="1">
        <w:r w:rsidR="00A44C10">
          <w:rPr>
            <w:rStyle w:val="Hyperlink"/>
            <w:rFonts w:ascii="Calibri" w:hAnsi="Calibri" w:cstheme="minorHAnsi"/>
            <w:noProof/>
            <w:sz w:val="22"/>
            <w:szCs w:val="22"/>
          </w:rPr>
          <w:t>B-</w:t>
        </w:r>
        <w:r w:rsidR="00811583" w:rsidRPr="003C2109">
          <w:rPr>
            <w:rStyle w:val="Hyperlink"/>
            <w:rFonts w:ascii="Calibri" w:hAnsi="Calibri" w:cstheme="minorHAnsi"/>
            <w:noProof/>
            <w:sz w:val="22"/>
            <w:szCs w:val="22"/>
          </w:rPr>
          <w:t xml:space="preserve">4. </w:t>
        </w:r>
        <w:r w:rsidR="003C2109" w:rsidRPr="003C2109">
          <w:rPr>
            <w:rStyle w:val="Hyperlink"/>
            <w:rFonts w:ascii="Calibri" w:hAnsi="Calibri" w:cstheme="minorHAnsi"/>
            <w:noProof/>
            <w:sz w:val="22"/>
            <w:szCs w:val="22"/>
          </w:rPr>
          <w:tab/>
        </w:r>
        <w:r w:rsidR="00811583" w:rsidRPr="003C2109">
          <w:rPr>
            <w:rStyle w:val="Hyperlink"/>
            <w:rFonts w:ascii="Calibri" w:hAnsi="Calibri" w:cstheme="minorHAnsi"/>
            <w:noProof/>
            <w:sz w:val="22"/>
            <w:szCs w:val="22"/>
          </w:rPr>
          <w:t>Proposed schools span-size subgroups for differential sampling rates</w:t>
        </w:r>
        <w:r w:rsidR="00811583" w:rsidRPr="003C2109">
          <w:rPr>
            <w:rStyle w:val="Hyperlink"/>
            <w:rFonts w:ascii="Calibri" w:hAnsi="Calibri" w:cstheme="minorHAnsi"/>
            <w:noProof/>
            <w:webHidden/>
            <w:sz w:val="22"/>
            <w:szCs w:val="22"/>
          </w:rPr>
          <w:tab/>
        </w:r>
        <w:r w:rsidR="00F24A46" w:rsidRPr="003C2109">
          <w:rPr>
            <w:rStyle w:val="Hyperlink"/>
            <w:rFonts w:ascii="Calibri" w:hAnsi="Calibri" w:cstheme="minorHAnsi"/>
            <w:noProof/>
            <w:webHidden/>
            <w:sz w:val="22"/>
            <w:szCs w:val="22"/>
          </w:rPr>
          <w:fldChar w:fldCharType="begin"/>
        </w:r>
        <w:r w:rsidR="00811583" w:rsidRPr="003C2109">
          <w:rPr>
            <w:rStyle w:val="Hyperlink"/>
            <w:rFonts w:ascii="Calibri" w:hAnsi="Calibri" w:cstheme="minorHAnsi"/>
            <w:noProof/>
            <w:webHidden/>
            <w:sz w:val="22"/>
            <w:szCs w:val="22"/>
          </w:rPr>
          <w:instrText xml:space="preserve"> PAGEREF _Toc328376812 \h </w:instrText>
        </w:r>
        <w:r w:rsidR="00F24A46" w:rsidRPr="003C2109">
          <w:rPr>
            <w:rStyle w:val="Hyperlink"/>
            <w:rFonts w:ascii="Calibri" w:hAnsi="Calibri" w:cstheme="minorHAnsi"/>
            <w:noProof/>
            <w:webHidden/>
            <w:sz w:val="22"/>
            <w:szCs w:val="22"/>
          </w:rPr>
        </w:r>
        <w:r w:rsidR="00F24A46" w:rsidRPr="003C2109">
          <w:rPr>
            <w:rStyle w:val="Hyperlink"/>
            <w:rFonts w:ascii="Calibri" w:hAnsi="Calibri" w:cstheme="minorHAnsi"/>
            <w:noProof/>
            <w:webHidden/>
            <w:sz w:val="22"/>
            <w:szCs w:val="22"/>
          </w:rPr>
          <w:fldChar w:fldCharType="separate"/>
        </w:r>
        <w:r w:rsidR="00533712">
          <w:rPr>
            <w:rStyle w:val="Hyperlink"/>
            <w:rFonts w:ascii="Calibri" w:hAnsi="Calibri" w:cstheme="minorHAnsi"/>
            <w:noProof/>
            <w:webHidden/>
            <w:sz w:val="22"/>
            <w:szCs w:val="22"/>
          </w:rPr>
          <w:t>12</w:t>
        </w:r>
        <w:r w:rsidR="00F24A46" w:rsidRPr="003C2109">
          <w:rPr>
            <w:rStyle w:val="Hyperlink"/>
            <w:rFonts w:ascii="Calibri" w:hAnsi="Calibri" w:cstheme="minorHAnsi"/>
            <w:noProof/>
            <w:webHidden/>
            <w:sz w:val="22"/>
            <w:szCs w:val="22"/>
          </w:rPr>
          <w:fldChar w:fldCharType="end"/>
        </w:r>
      </w:hyperlink>
    </w:p>
    <w:p w:rsidR="00811583" w:rsidRPr="003C2109" w:rsidRDefault="000721ED" w:rsidP="003C2109">
      <w:pPr>
        <w:pStyle w:val="TableofFigures"/>
        <w:tabs>
          <w:tab w:val="right" w:leader="dot" w:pos="9180"/>
        </w:tabs>
        <w:spacing w:after="60"/>
        <w:ind w:left="1440" w:right="-360" w:hanging="1170"/>
        <w:rPr>
          <w:rStyle w:val="Hyperlink"/>
          <w:rFonts w:ascii="Calibri" w:hAnsi="Calibri" w:cstheme="minorHAnsi"/>
          <w:noProof/>
          <w:sz w:val="22"/>
          <w:szCs w:val="22"/>
        </w:rPr>
      </w:pPr>
      <w:hyperlink w:anchor="_Toc328376813" w:history="1">
        <w:r w:rsidR="00A44C10">
          <w:rPr>
            <w:rStyle w:val="Hyperlink"/>
            <w:rFonts w:ascii="Calibri" w:hAnsi="Calibri" w:cstheme="minorHAnsi"/>
            <w:noProof/>
            <w:sz w:val="22"/>
            <w:szCs w:val="22"/>
          </w:rPr>
          <w:t>B-</w:t>
        </w:r>
        <w:r w:rsidR="00811583" w:rsidRPr="003C2109">
          <w:rPr>
            <w:rStyle w:val="Hyperlink"/>
            <w:rFonts w:ascii="Calibri" w:hAnsi="Calibri" w:cstheme="minorHAnsi"/>
            <w:noProof/>
            <w:sz w:val="22"/>
            <w:szCs w:val="22"/>
          </w:rPr>
          <w:t xml:space="preserve">5. </w:t>
        </w:r>
        <w:r w:rsidR="003C2109" w:rsidRPr="003C2109">
          <w:rPr>
            <w:rStyle w:val="Hyperlink"/>
            <w:rFonts w:ascii="Calibri" w:hAnsi="Calibri" w:cstheme="minorHAnsi"/>
            <w:noProof/>
            <w:sz w:val="22"/>
            <w:szCs w:val="22"/>
          </w:rPr>
          <w:tab/>
        </w:r>
        <w:r w:rsidR="00811583" w:rsidRPr="003C2109">
          <w:rPr>
            <w:rStyle w:val="Hyperlink"/>
            <w:rFonts w:ascii="Calibri" w:hAnsi="Calibri" w:cstheme="minorHAnsi"/>
            <w:noProof/>
            <w:sz w:val="22"/>
            <w:szCs w:val="22"/>
          </w:rPr>
          <w:t>Subgroups for the school sample design</w:t>
        </w:r>
        <w:r w:rsidR="00811583" w:rsidRPr="003C2109">
          <w:rPr>
            <w:rStyle w:val="Hyperlink"/>
            <w:rFonts w:ascii="Calibri" w:hAnsi="Calibri" w:cstheme="minorHAnsi"/>
            <w:noProof/>
            <w:webHidden/>
            <w:sz w:val="22"/>
            <w:szCs w:val="22"/>
          </w:rPr>
          <w:tab/>
        </w:r>
        <w:r w:rsidR="00F24A46" w:rsidRPr="003C2109">
          <w:rPr>
            <w:rStyle w:val="Hyperlink"/>
            <w:rFonts w:ascii="Calibri" w:hAnsi="Calibri" w:cstheme="minorHAnsi"/>
            <w:noProof/>
            <w:webHidden/>
            <w:sz w:val="22"/>
            <w:szCs w:val="22"/>
          </w:rPr>
          <w:fldChar w:fldCharType="begin"/>
        </w:r>
        <w:r w:rsidR="00811583" w:rsidRPr="003C2109">
          <w:rPr>
            <w:rStyle w:val="Hyperlink"/>
            <w:rFonts w:ascii="Calibri" w:hAnsi="Calibri" w:cstheme="minorHAnsi"/>
            <w:noProof/>
            <w:webHidden/>
            <w:sz w:val="22"/>
            <w:szCs w:val="22"/>
          </w:rPr>
          <w:instrText xml:space="preserve"> PAGEREF _Toc328376813 \h </w:instrText>
        </w:r>
        <w:r w:rsidR="00F24A46" w:rsidRPr="003C2109">
          <w:rPr>
            <w:rStyle w:val="Hyperlink"/>
            <w:rFonts w:ascii="Calibri" w:hAnsi="Calibri" w:cstheme="minorHAnsi"/>
            <w:noProof/>
            <w:webHidden/>
            <w:sz w:val="22"/>
            <w:szCs w:val="22"/>
          </w:rPr>
        </w:r>
        <w:r w:rsidR="00F24A46" w:rsidRPr="003C2109">
          <w:rPr>
            <w:rStyle w:val="Hyperlink"/>
            <w:rFonts w:ascii="Calibri" w:hAnsi="Calibri" w:cstheme="minorHAnsi"/>
            <w:noProof/>
            <w:webHidden/>
            <w:sz w:val="22"/>
            <w:szCs w:val="22"/>
          </w:rPr>
          <w:fldChar w:fldCharType="separate"/>
        </w:r>
        <w:r w:rsidR="00533712">
          <w:rPr>
            <w:rStyle w:val="Hyperlink"/>
            <w:rFonts w:ascii="Calibri" w:hAnsi="Calibri" w:cstheme="minorHAnsi"/>
            <w:noProof/>
            <w:webHidden/>
            <w:sz w:val="22"/>
            <w:szCs w:val="22"/>
          </w:rPr>
          <w:t>13</w:t>
        </w:r>
        <w:r w:rsidR="00F24A46" w:rsidRPr="003C2109">
          <w:rPr>
            <w:rStyle w:val="Hyperlink"/>
            <w:rFonts w:ascii="Calibri" w:hAnsi="Calibri" w:cstheme="minorHAnsi"/>
            <w:noProof/>
            <w:webHidden/>
            <w:sz w:val="22"/>
            <w:szCs w:val="22"/>
          </w:rPr>
          <w:fldChar w:fldCharType="end"/>
        </w:r>
      </w:hyperlink>
    </w:p>
    <w:p w:rsidR="00811583" w:rsidRPr="003C2109" w:rsidRDefault="000721ED" w:rsidP="003C2109">
      <w:pPr>
        <w:pStyle w:val="TableofFigures"/>
        <w:tabs>
          <w:tab w:val="right" w:leader="dot" w:pos="9180"/>
        </w:tabs>
        <w:spacing w:after="60"/>
        <w:ind w:left="1440" w:right="-360" w:hanging="1170"/>
        <w:rPr>
          <w:rStyle w:val="Hyperlink"/>
          <w:rFonts w:ascii="Calibri" w:hAnsi="Calibri" w:cstheme="minorHAnsi"/>
          <w:noProof/>
          <w:sz w:val="22"/>
          <w:szCs w:val="22"/>
        </w:rPr>
      </w:pPr>
      <w:hyperlink w:anchor="_Toc328376814" w:history="1">
        <w:r w:rsidR="00A44C10">
          <w:rPr>
            <w:rStyle w:val="Hyperlink"/>
            <w:rFonts w:ascii="Calibri" w:hAnsi="Calibri" w:cstheme="minorHAnsi"/>
            <w:noProof/>
            <w:sz w:val="22"/>
            <w:szCs w:val="22"/>
          </w:rPr>
          <w:t>B-</w:t>
        </w:r>
        <w:r w:rsidR="00811583" w:rsidRPr="003C2109">
          <w:rPr>
            <w:rStyle w:val="Hyperlink"/>
            <w:rFonts w:ascii="Calibri" w:hAnsi="Calibri" w:cstheme="minorHAnsi"/>
            <w:noProof/>
            <w:sz w:val="22"/>
            <w:szCs w:val="22"/>
          </w:rPr>
          <w:t xml:space="preserve">6. </w:t>
        </w:r>
        <w:r w:rsidR="003C2109" w:rsidRPr="003C2109">
          <w:rPr>
            <w:rStyle w:val="Hyperlink"/>
            <w:rFonts w:ascii="Calibri" w:hAnsi="Calibri" w:cstheme="minorHAnsi"/>
            <w:noProof/>
            <w:sz w:val="22"/>
            <w:szCs w:val="22"/>
          </w:rPr>
          <w:tab/>
        </w:r>
        <w:r w:rsidR="00811583" w:rsidRPr="003C2109">
          <w:rPr>
            <w:rStyle w:val="Hyperlink"/>
            <w:rFonts w:ascii="Calibri" w:hAnsi="Calibri" w:cstheme="minorHAnsi"/>
            <w:noProof/>
            <w:sz w:val="22"/>
            <w:szCs w:val="22"/>
          </w:rPr>
          <w:t>Expected school sample sizes for the subgroups in the school sample design</w:t>
        </w:r>
        <w:r w:rsidR="00811583" w:rsidRPr="003C2109">
          <w:rPr>
            <w:rStyle w:val="Hyperlink"/>
            <w:rFonts w:ascii="Calibri" w:hAnsi="Calibri" w:cstheme="minorHAnsi"/>
            <w:noProof/>
            <w:webHidden/>
            <w:sz w:val="22"/>
            <w:szCs w:val="22"/>
          </w:rPr>
          <w:tab/>
        </w:r>
        <w:r w:rsidR="00F24A46" w:rsidRPr="003C2109">
          <w:rPr>
            <w:rStyle w:val="Hyperlink"/>
            <w:rFonts w:ascii="Calibri" w:hAnsi="Calibri" w:cstheme="minorHAnsi"/>
            <w:noProof/>
            <w:webHidden/>
            <w:sz w:val="22"/>
            <w:szCs w:val="22"/>
          </w:rPr>
          <w:fldChar w:fldCharType="begin"/>
        </w:r>
        <w:r w:rsidR="00811583" w:rsidRPr="003C2109">
          <w:rPr>
            <w:rStyle w:val="Hyperlink"/>
            <w:rFonts w:ascii="Calibri" w:hAnsi="Calibri" w:cstheme="minorHAnsi"/>
            <w:noProof/>
            <w:webHidden/>
            <w:sz w:val="22"/>
            <w:szCs w:val="22"/>
          </w:rPr>
          <w:instrText xml:space="preserve"> PAGEREF _Toc328376814 \h </w:instrText>
        </w:r>
        <w:r w:rsidR="00F24A46" w:rsidRPr="003C2109">
          <w:rPr>
            <w:rStyle w:val="Hyperlink"/>
            <w:rFonts w:ascii="Calibri" w:hAnsi="Calibri" w:cstheme="minorHAnsi"/>
            <w:noProof/>
            <w:webHidden/>
            <w:sz w:val="22"/>
            <w:szCs w:val="22"/>
          </w:rPr>
        </w:r>
        <w:r w:rsidR="00F24A46" w:rsidRPr="003C2109">
          <w:rPr>
            <w:rStyle w:val="Hyperlink"/>
            <w:rFonts w:ascii="Calibri" w:hAnsi="Calibri" w:cstheme="minorHAnsi"/>
            <w:noProof/>
            <w:webHidden/>
            <w:sz w:val="22"/>
            <w:szCs w:val="22"/>
          </w:rPr>
          <w:fldChar w:fldCharType="separate"/>
        </w:r>
        <w:r w:rsidR="00533712">
          <w:rPr>
            <w:rStyle w:val="Hyperlink"/>
            <w:rFonts w:ascii="Calibri" w:hAnsi="Calibri" w:cstheme="minorHAnsi"/>
            <w:noProof/>
            <w:webHidden/>
            <w:sz w:val="22"/>
            <w:szCs w:val="22"/>
          </w:rPr>
          <w:t>14</w:t>
        </w:r>
        <w:r w:rsidR="00F24A46" w:rsidRPr="003C2109">
          <w:rPr>
            <w:rStyle w:val="Hyperlink"/>
            <w:rFonts w:ascii="Calibri" w:hAnsi="Calibri" w:cstheme="minorHAnsi"/>
            <w:noProof/>
            <w:webHidden/>
            <w:sz w:val="22"/>
            <w:szCs w:val="22"/>
          </w:rPr>
          <w:fldChar w:fldCharType="end"/>
        </w:r>
      </w:hyperlink>
    </w:p>
    <w:p w:rsidR="00811583" w:rsidRPr="003C2109" w:rsidRDefault="000721ED" w:rsidP="003C2109">
      <w:pPr>
        <w:pStyle w:val="TableofFigures"/>
        <w:tabs>
          <w:tab w:val="right" w:leader="dot" w:pos="9180"/>
        </w:tabs>
        <w:spacing w:after="60"/>
        <w:ind w:left="1440" w:right="-360" w:hanging="1170"/>
        <w:rPr>
          <w:rStyle w:val="Hyperlink"/>
          <w:rFonts w:ascii="Calibri" w:hAnsi="Calibri" w:cstheme="minorHAnsi"/>
          <w:noProof/>
          <w:sz w:val="22"/>
          <w:szCs w:val="22"/>
        </w:rPr>
      </w:pPr>
      <w:hyperlink w:anchor="_Toc328376815" w:history="1">
        <w:r w:rsidR="00A44C10">
          <w:rPr>
            <w:rStyle w:val="Hyperlink"/>
            <w:rFonts w:ascii="Calibri" w:hAnsi="Calibri" w:cstheme="minorHAnsi"/>
            <w:noProof/>
            <w:sz w:val="22"/>
            <w:szCs w:val="22"/>
          </w:rPr>
          <w:t>B-</w:t>
        </w:r>
        <w:r w:rsidR="00811583" w:rsidRPr="003C2109">
          <w:rPr>
            <w:rStyle w:val="Hyperlink"/>
            <w:rFonts w:ascii="Calibri" w:hAnsi="Calibri" w:cstheme="minorHAnsi"/>
            <w:noProof/>
            <w:sz w:val="22"/>
            <w:szCs w:val="22"/>
          </w:rPr>
          <w:t xml:space="preserve">7. </w:t>
        </w:r>
        <w:r w:rsidR="003C2109" w:rsidRPr="003C2109">
          <w:rPr>
            <w:rStyle w:val="Hyperlink"/>
            <w:rFonts w:ascii="Calibri" w:hAnsi="Calibri" w:cstheme="minorHAnsi"/>
            <w:noProof/>
            <w:sz w:val="22"/>
            <w:szCs w:val="22"/>
          </w:rPr>
          <w:tab/>
        </w:r>
        <w:r w:rsidR="00811583" w:rsidRPr="003C2109">
          <w:rPr>
            <w:rStyle w:val="Hyperlink"/>
            <w:rFonts w:ascii="Calibri" w:hAnsi="Calibri" w:cstheme="minorHAnsi"/>
            <w:noProof/>
            <w:sz w:val="22"/>
            <w:szCs w:val="22"/>
          </w:rPr>
          <w:t>Power properties of school design</w:t>
        </w:r>
        <w:r w:rsidR="00811583" w:rsidRPr="003C2109">
          <w:rPr>
            <w:rStyle w:val="Hyperlink"/>
            <w:rFonts w:ascii="Calibri" w:hAnsi="Calibri" w:cstheme="minorHAnsi"/>
            <w:noProof/>
            <w:webHidden/>
            <w:sz w:val="22"/>
            <w:szCs w:val="22"/>
          </w:rPr>
          <w:tab/>
        </w:r>
        <w:r w:rsidR="00F24A46" w:rsidRPr="003C2109">
          <w:rPr>
            <w:rStyle w:val="Hyperlink"/>
            <w:rFonts w:ascii="Calibri" w:hAnsi="Calibri" w:cstheme="minorHAnsi"/>
            <w:noProof/>
            <w:webHidden/>
            <w:sz w:val="22"/>
            <w:szCs w:val="22"/>
          </w:rPr>
          <w:fldChar w:fldCharType="begin"/>
        </w:r>
        <w:r w:rsidR="00811583" w:rsidRPr="003C2109">
          <w:rPr>
            <w:rStyle w:val="Hyperlink"/>
            <w:rFonts w:ascii="Calibri" w:hAnsi="Calibri" w:cstheme="minorHAnsi"/>
            <w:noProof/>
            <w:webHidden/>
            <w:sz w:val="22"/>
            <w:szCs w:val="22"/>
          </w:rPr>
          <w:instrText xml:space="preserve"> PAGEREF _Toc328376815 \h </w:instrText>
        </w:r>
        <w:r w:rsidR="00F24A46" w:rsidRPr="003C2109">
          <w:rPr>
            <w:rStyle w:val="Hyperlink"/>
            <w:rFonts w:ascii="Calibri" w:hAnsi="Calibri" w:cstheme="minorHAnsi"/>
            <w:noProof/>
            <w:webHidden/>
            <w:sz w:val="22"/>
            <w:szCs w:val="22"/>
          </w:rPr>
        </w:r>
        <w:r w:rsidR="00F24A46" w:rsidRPr="003C2109">
          <w:rPr>
            <w:rStyle w:val="Hyperlink"/>
            <w:rFonts w:ascii="Calibri" w:hAnsi="Calibri" w:cstheme="minorHAnsi"/>
            <w:noProof/>
            <w:webHidden/>
            <w:sz w:val="22"/>
            <w:szCs w:val="22"/>
          </w:rPr>
          <w:fldChar w:fldCharType="separate"/>
        </w:r>
        <w:r w:rsidR="00533712">
          <w:rPr>
            <w:rStyle w:val="Hyperlink"/>
            <w:rFonts w:ascii="Calibri" w:hAnsi="Calibri" w:cstheme="minorHAnsi"/>
            <w:noProof/>
            <w:webHidden/>
            <w:sz w:val="22"/>
            <w:szCs w:val="22"/>
          </w:rPr>
          <w:t>15</w:t>
        </w:r>
        <w:r w:rsidR="00F24A46" w:rsidRPr="003C2109">
          <w:rPr>
            <w:rStyle w:val="Hyperlink"/>
            <w:rFonts w:ascii="Calibri" w:hAnsi="Calibri" w:cstheme="minorHAnsi"/>
            <w:noProof/>
            <w:webHidden/>
            <w:sz w:val="22"/>
            <w:szCs w:val="22"/>
          </w:rPr>
          <w:fldChar w:fldCharType="end"/>
        </w:r>
      </w:hyperlink>
    </w:p>
    <w:p w:rsidR="00811583" w:rsidRPr="003C2109" w:rsidRDefault="000721ED" w:rsidP="003C2109">
      <w:pPr>
        <w:pStyle w:val="TableofFigures"/>
        <w:tabs>
          <w:tab w:val="right" w:leader="dot" w:pos="9180"/>
        </w:tabs>
        <w:spacing w:after="60"/>
        <w:ind w:left="1440" w:right="-360" w:hanging="1170"/>
        <w:rPr>
          <w:rStyle w:val="Hyperlink"/>
          <w:rFonts w:ascii="Calibri" w:hAnsi="Calibri" w:cstheme="minorHAnsi"/>
          <w:noProof/>
          <w:sz w:val="22"/>
          <w:szCs w:val="22"/>
        </w:rPr>
      </w:pPr>
      <w:hyperlink w:anchor="_Toc328376816" w:history="1">
        <w:r w:rsidR="00A44C10">
          <w:rPr>
            <w:rStyle w:val="Hyperlink"/>
            <w:rFonts w:ascii="Calibri" w:hAnsi="Calibri" w:cstheme="minorHAnsi"/>
            <w:noProof/>
            <w:sz w:val="22"/>
            <w:szCs w:val="22"/>
          </w:rPr>
          <w:t>B-</w:t>
        </w:r>
        <w:r w:rsidR="00811583" w:rsidRPr="003C2109">
          <w:rPr>
            <w:rStyle w:val="Hyperlink"/>
            <w:rFonts w:ascii="Calibri" w:hAnsi="Calibri" w:cstheme="minorHAnsi"/>
            <w:noProof/>
            <w:sz w:val="22"/>
            <w:szCs w:val="22"/>
          </w:rPr>
          <w:t xml:space="preserve">8. </w:t>
        </w:r>
        <w:r w:rsidR="003C2109" w:rsidRPr="003C2109">
          <w:rPr>
            <w:rStyle w:val="Hyperlink"/>
            <w:rFonts w:ascii="Calibri" w:hAnsi="Calibri" w:cstheme="minorHAnsi"/>
            <w:noProof/>
            <w:sz w:val="22"/>
            <w:szCs w:val="22"/>
          </w:rPr>
          <w:tab/>
        </w:r>
        <w:r w:rsidR="00811583" w:rsidRPr="003C2109">
          <w:rPr>
            <w:rStyle w:val="Hyperlink"/>
            <w:rFonts w:ascii="Calibri" w:hAnsi="Calibri" w:cstheme="minorHAnsi"/>
            <w:noProof/>
            <w:sz w:val="22"/>
            <w:szCs w:val="22"/>
          </w:rPr>
          <w:t>Effective sample sizes for national school-level estimates under the 3/4th root school design</w:t>
        </w:r>
        <w:r w:rsidR="00811583" w:rsidRPr="003C2109">
          <w:rPr>
            <w:rStyle w:val="Hyperlink"/>
            <w:rFonts w:ascii="Calibri" w:hAnsi="Calibri" w:cstheme="minorHAnsi"/>
            <w:noProof/>
            <w:webHidden/>
            <w:sz w:val="22"/>
            <w:szCs w:val="22"/>
          </w:rPr>
          <w:tab/>
        </w:r>
        <w:r w:rsidR="00F24A46" w:rsidRPr="003C2109">
          <w:rPr>
            <w:rStyle w:val="Hyperlink"/>
            <w:rFonts w:ascii="Calibri" w:hAnsi="Calibri" w:cstheme="minorHAnsi"/>
            <w:noProof/>
            <w:webHidden/>
            <w:sz w:val="22"/>
            <w:szCs w:val="22"/>
          </w:rPr>
          <w:fldChar w:fldCharType="begin"/>
        </w:r>
        <w:r w:rsidR="00811583" w:rsidRPr="003C2109">
          <w:rPr>
            <w:rStyle w:val="Hyperlink"/>
            <w:rFonts w:ascii="Calibri" w:hAnsi="Calibri" w:cstheme="minorHAnsi"/>
            <w:noProof/>
            <w:webHidden/>
            <w:sz w:val="22"/>
            <w:szCs w:val="22"/>
          </w:rPr>
          <w:instrText xml:space="preserve"> PAGEREF _Toc328376816 \h </w:instrText>
        </w:r>
        <w:r w:rsidR="00F24A46" w:rsidRPr="003C2109">
          <w:rPr>
            <w:rStyle w:val="Hyperlink"/>
            <w:rFonts w:ascii="Calibri" w:hAnsi="Calibri" w:cstheme="minorHAnsi"/>
            <w:noProof/>
            <w:webHidden/>
            <w:sz w:val="22"/>
            <w:szCs w:val="22"/>
          </w:rPr>
        </w:r>
        <w:r w:rsidR="00F24A46" w:rsidRPr="003C2109">
          <w:rPr>
            <w:rStyle w:val="Hyperlink"/>
            <w:rFonts w:ascii="Calibri" w:hAnsi="Calibri" w:cstheme="minorHAnsi"/>
            <w:noProof/>
            <w:webHidden/>
            <w:sz w:val="22"/>
            <w:szCs w:val="22"/>
          </w:rPr>
          <w:fldChar w:fldCharType="separate"/>
        </w:r>
        <w:r w:rsidR="00533712">
          <w:rPr>
            <w:rStyle w:val="Hyperlink"/>
            <w:rFonts w:ascii="Calibri" w:hAnsi="Calibri" w:cstheme="minorHAnsi"/>
            <w:noProof/>
            <w:webHidden/>
            <w:sz w:val="22"/>
            <w:szCs w:val="22"/>
          </w:rPr>
          <w:t>15</w:t>
        </w:r>
        <w:r w:rsidR="00F24A46" w:rsidRPr="003C2109">
          <w:rPr>
            <w:rStyle w:val="Hyperlink"/>
            <w:rFonts w:ascii="Calibri" w:hAnsi="Calibri" w:cstheme="minorHAnsi"/>
            <w:noProof/>
            <w:webHidden/>
            <w:sz w:val="22"/>
            <w:szCs w:val="22"/>
          </w:rPr>
          <w:fldChar w:fldCharType="end"/>
        </w:r>
      </w:hyperlink>
    </w:p>
    <w:p w:rsidR="00811583" w:rsidRPr="003C2109" w:rsidRDefault="000721ED" w:rsidP="003C2109">
      <w:pPr>
        <w:pStyle w:val="TableofFigures"/>
        <w:tabs>
          <w:tab w:val="right" w:leader="dot" w:pos="9180"/>
        </w:tabs>
        <w:spacing w:after="60"/>
        <w:ind w:left="1440" w:right="-360" w:hanging="1170"/>
        <w:rPr>
          <w:rStyle w:val="Hyperlink"/>
          <w:rFonts w:ascii="Calibri" w:hAnsi="Calibri"/>
          <w:noProof/>
          <w:sz w:val="22"/>
          <w:szCs w:val="22"/>
        </w:rPr>
      </w:pPr>
      <w:hyperlink w:anchor="_Toc328376817" w:history="1">
        <w:r w:rsidR="00A44C10">
          <w:rPr>
            <w:rStyle w:val="Hyperlink"/>
            <w:rFonts w:ascii="Calibri" w:hAnsi="Calibri" w:cstheme="minorHAnsi"/>
            <w:noProof/>
            <w:sz w:val="22"/>
            <w:szCs w:val="22"/>
          </w:rPr>
          <w:t>B-</w:t>
        </w:r>
        <w:r w:rsidR="00811583" w:rsidRPr="003C2109">
          <w:rPr>
            <w:rStyle w:val="Hyperlink"/>
            <w:rFonts w:ascii="Calibri" w:hAnsi="Calibri" w:cstheme="minorHAnsi"/>
            <w:noProof/>
            <w:sz w:val="22"/>
            <w:szCs w:val="22"/>
          </w:rPr>
          <w:t xml:space="preserve">9. </w:t>
        </w:r>
        <w:r w:rsidR="003C2109" w:rsidRPr="003C2109">
          <w:rPr>
            <w:rStyle w:val="Hyperlink"/>
            <w:rFonts w:ascii="Calibri" w:hAnsi="Calibri" w:cstheme="minorHAnsi"/>
            <w:noProof/>
            <w:sz w:val="22"/>
            <w:szCs w:val="22"/>
          </w:rPr>
          <w:tab/>
        </w:r>
        <w:r w:rsidR="00811583" w:rsidRPr="003C2109">
          <w:rPr>
            <w:rStyle w:val="Hyperlink"/>
            <w:rFonts w:ascii="Calibri" w:hAnsi="Calibri" w:cstheme="minorHAnsi"/>
            <w:noProof/>
            <w:sz w:val="22"/>
            <w:szCs w:val="22"/>
          </w:rPr>
          <w:t>Expected teacher sample sizes</w:t>
        </w:r>
        <w:r w:rsidR="00811583" w:rsidRPr="003C2109">
          <w:rPr>
            <w:rStyle w:val="Hyperlink"/>
            <w:rFonts w:ascii="Calibri" w:hAnsi="Calibri"/>
            <w:noProof/>
            <w:webHidden/>
            <w:sz w:val="22"/>
            <w:szCs w:val="22"/>
          </w:rPr>
          <w:tab/>
        </w:r>
        <w:r w:rsidR="00F24A46" w:rsidRPr="003C2109">
          <w:rPr>
            <w:rStyle w:val="Hyperlink"/>
            <w:rFonts w:ascii="Calibri" w:hAnsi="Calibri"/>
            <w:noProof/>
            <w:webHidden/>
            <w:sz w:val="22"/>
            <w:szCs w:val="22"/>
          </w:rPr>
          <w:fldChar w:fldCharType="begin"/>
        </w:r>
        <w:r w:rsidR="00811583" w:rsidRPr="003C2109">
          <w:rPr>
            <w:rStyle w:val="Hyperlink"/>
            <w:rFonts w:ascii="Calibri" w:hAnsi="Calibri"/>
            <w:noProof/>
            <w:webHidden/>
            <w:sz w:val="22"/>
            <w:szCs w:val="22"/>
          </w:rPr>
          <w:instrText xml:space="preserve"> PAGEREF _Toc328376817 \h </w:instrText>
        </w:r>
        <w:r w:rsidR="00F24A46" w:rsidRPr="003C2109">
          <w:rPr>
            <w:rStyle w:val="Hyperlink"/>
            <w:rFonts w:ascii="Calibri" w:hAnsi="Calibri"/>
            <w:noProof/>
            <w:webHidden/>
            <w:sz w:val="22"/>
            <w:szCs w:val="22"/>
          </w:rPr>
        </w:r>
        <w:r w:rsidR="00F24A46" w:rsidRPr="003C2109">
          <w:rPr>
            <w:rStyle w:val="Hyperlink"/>
            <w:rFonts w:ascii="Calibri" w:hAnsi="Calibri"/>
            <w:noProof/>
            <w:webHidden/>
            <w:sz w:val="22"/>
            <w:szCs w:val="22"/>
          </w:rPr>
          <w:fldChar w:fldCharType="separate"/>
        </w:r>
        <w:r w:rsidR="00533712">
          <w:rPr>
            <w:rStyle w:val="Hyperlink"/>
            <w:rFonts w:ascii="Calibri" w:hAnsi="Calibri"/>
            <w:noProof/>
            <w:webHidden/>
            <w:sz w:val="22"/>
            <w:szCs w:val="22"/>
          </w:rPr>
          <w:t>17</w:t>
        </w:r>
        <w:r w:rsidR="00F24A46" w:rsidRPr="003C2109">
          <w:rPr>
            <w:rStyle w:val="Hyperlink"/>
            <w:rFonts w:ascii="Calibri" w:hAnsi="Calibri"/>
            <w:noProof/>
            <w:webHidden/>
            <w:sz w:val="22"/>
            <w:szCs w:val="22"/>
          </w:rPr>
          <w:fldChar w:fldCharType="end"/>
        </w:r>
      </w:hyperlink>
    </w:p>
    <w:p w:rsidR="00811583" w:rsidRPr="003C2109" w:rsidRDefault="000721ED" w:rsidP="003C2109">
      <w:pPr>
        <w:pStyle w:val="TableofFigures"/>
        <w:tabs>
          <w:tab w:val="right" w:leader="dot" w:pos="9180"/>
        </w:tabs>
        <w:spacing w:after="60"/>
        <w:ind w:left="1440" w:right="-360" w:hanging="1170"/>
        <w:rPr>
          <w:rStyle w:val="Hyperlink"/>
          <w:rFonts w:ascii="Calibri" w:hAnsi="Calibri"/>
          <w:noProof/>
          <w:sz w:val="22"/>
          <w:szCs w:val="22"/>
        </w:rPr>
      </w:pPr>
      <w:hyperlink w:anchor="_Toc328376818" w:history="1">
        <w:r w:rsidR="00A44C10">
          <w:rPr>
            <w:rStyle w:val="Hyperlink"/>
            <w:rFonts w:ascii="Calibri" w:hAnsi="Calibri" w:cstheme="minorHAnsi"/>
            <w:noProof/>
            <w:sz w:val="22"/>
            <w:szCs w:val="22"/>
          </w:rPr>
          <w:t>B-</w:t>
        </w:r>
        <w:r w:rsidR="00811583" w:rsidRPr="003C2109">
          <w:rPr>
            <w:rStyle w:val="Hyperlink"/>
            <w:rFonts w:ascii="Calibri" w:hAnsi="Calibri" w:cstheme="minorHAnsi"/>
            <w:noProof/>
            <w:sz w:val="22"/>
            <w:szCs w:val="22"/>
          </w:rPr>
          <w:t xml:space="preserve">10. </w:t>
        </w:r>
        <w:r w:rsidR="003C2109" w:rsidRPr="003C2109">
          <w:rPr>
            <w:rStyle w:val="Hyperlink"/>
            <w:rFonts w:ascii="Calibri" w:hAnsi="Calibri" w:cstheme="minorHAnsi"/>
            <w:noProof/>
            <w:sz w:val="22"/>
            <w:szCs w:val="22"/>
          </w:rPr>
          <w:tab/>
        </w:r>
        <w:r w:rsidR="00811583" w:rsidRPr="003C2109">
          <w:rPr>
            <w:rStyle w:val="Hyperlink"/>
            <w:rFonts w:ascii="Calibri" w:hAnsi="Calibri" w:cstheme="minorHAnsi"/>
            <w:noProof/>
            <w:sz w:val="22"/>
            <w:szCs w:val="22"/>
          </w:rPr>
          <w:t>Effective sample sizes for national teacher estimates</w:t>
        </w:r>
        <w:r w:rsidR="00811583" w:rsidRPr="003C2109">
          <w:rPr>
            <w:rStyle w:val="Hyperlink"/>
            <w:rFonts w:ascii="Calibri" w:hAnsi="Calibri"/>
            <w:noProof/>
            <w:webHidden/>
            <w:sz w:val="22"/>
            <w:szCs w:val="22"/>
          </w:rPr>
          <w:tab/>
        </w:r>
        <w:r w:rsidR="00F24A46" w:rsidRPr="003C2109">
          <w:rPr>
            <w:rStyle w:val="Hyperlink"/>
            <w:rFonts w:ascii="Calibri" w:hAnsi="Calibri"/>
            <w:noProof/>
            <w:webHidden/>
            <w:sz w:val="22"/>
            <w:szCs w:val="22"/>
          </w:rPr>
          <w:fldChar w:fldCharType="begin"/>
        </w:r>
        <w:r w:rsidR="00811583" w:rsidRPr="003C2109">
          <w:rPr>
            <w:rStyle w:val="Hyperlink"/>
            <w:rFonts w:ascii="Calibri" w:hAnsi="Calibri"/>
            <w:noProof/>
            <w:webHidden/>
            <w:sz w:val="22"/>
            <w:szCs w:val="22"/>
          </w:rPr>
          <w:instrText xml:space="preserve"> PAGEREF _Toc328376818 \h </w:instrText>
        </w:r>
        <w:r w:rsidR="00F24A46" w:rsidRPr="003C2109">
          <w:rPr>
            <w:rStyle w:val="Hyperlink"/>
            <w:rFonts w:ascii="Calibri" w:hAnsi="Calibri"/>
            <w:noProof/>
            <w:webHidden/>
            <w:sz w:val="22"/>
            <w:szCs w:val="22"/>
          </w:rPr>
        </w:r>
        <w:r w:rsidR="00F24A46" w:rsidRPr="003C2109">
          <w:rPr>
            <w:rStyle w:val="Hyperlink"/>
            <w:rFonts w:ascii="Calibri" w:hAnsi="Calibri"/>
            <w:noProof/>
            <w:webHidden/>
            <w:sz w:val="22"/>
            <w:szCs w:val="22"/>
          </w:rPr>
          <w:fldChar w:fldCharType="separate"/>
        </w:r>
        <w:r w:rsidR="00533712">
          <w:rPr>
            <w:rStyle w:val="Hyperlink"/>
            <w:rFonts w:ascii="Calibri" w:hAnsi="Calibri"/>
            <w:noProof/>
            <w:webHidden/>
            <w:sz w:val="22"/>
            <w:szCs w:val="22"/>
          </w:rPr>
          <w:t>18</w:t>
        </w:r>
        <w:r w:rsidR="00F24A46" w:rsidRPr="003C2109">
          <w:rPr>
            <w:rStyle w:val="Hyperlink"/>
            <w:rFonts w:ascii="Calibri" w:hAnsi="Calibri"/>
            <w:noProof/>
            <w:webHidden/>
            <w:sz w:val="22"/>
            <w:szCs w:val="22"/>
          </w:rPr>
          <w:fldChar w:fldCharType="end"/>
        </w:r>
      </w:hyperlink>
    </w:p>
    <w:p w:rsidR="00811583" w:rsidRPr="003C2109" w:rsidRDefault="000721ED" w:rsidP="003C2109">
      <w:pPr>
        <w:pStyle w:val="TableofFigures"/>
        <w:tabs>
          <w:tab w:val="right" w:leader="dot" w:pos="9180"/>
        </w:tabs>
        <w:spacing w:after="60"/>
        <w:ind w:left="1440" w:right="-360" w:hanging="1170"/>
        <w:rPr>
          <w:rStyle w:val="Hyperlink"/>
          <w:rFonts w:ascii="Calibri" w:hAnsi="Calibri"/>
          <w:noProof/>
          <w:sz w:val="22"/>
          <w:szCs w:val="22"/>
        </w:rPr>
      </w:pPr>
      <w:hyperlink w:anchor="_Toc328376819" w:history="1">
        <w:r w:rsidR="00A44C10">
          <w:rPr>
            <w:rStyle w:val="Hyperlink"/>
            <w:rFonts w:ascii="Calibri" w:hAnsi="Calibri" w:cstheme="minorHAnsi"/>
            <w:noProof/>
            <w:sz w:val="22"/>
            <w:szCs w:val="22"/>
          </w:rPr>
          <w:t>B-</w:t>
        </w:r>
        <w:r w:rsidR="00811583" w:rsidRPr="003C2109">
          <w:rPr>
            <w:rStyle w:val="Hyperlink"/>
            <w:rFonts w:ascii="Calibri" w:hAnsi="Calibri" w:cstheme="minorHAnsi"/>
            <w:noProof/>
            <w:sz w:val="22"/>
            <w:szCs w:val="22"/>
          </w:rPr>
          <w:t>11.</w:t>
        </w:r>
        <w:r w:rsidR="003C2109" w:rsidRPr="003C2109">
          <w:rPr>
            <w:rStyle w:val="Hyperlink"/>
            <w:rFonts w:ascii="Calibri" w:hAnsi="Calibri" w:cstheme="minorHAnsi"/>
            <w:noProof/>
            <w:sz w:val="22"/>
            <w:szCs w:val="22"/>
          </w:rPr>
          <w:tab/>
        </w:r>
        <w:r w:rsidR="00811583" w:rsidRPr="003C2109">
          <w:rPr>
            <w:rStyle w:val="Hyperlink"/>
            <w:rFonts w:ascii="Calibri" w:hAnsi="Calibri" w:cstheme="minorHAnsi"/>
            <w:noProof/>
            <w:sz w:val="22"/>
            <w:szCs w:val="22"/>
          </w:rPr>
          <w:t xml:space="preserve"> Sample sizes and effective sample sizes for </w:t>
        </w:r>
        <w:r w:rsidR="00A8645C">
          <w:rPr>
            <w:rStyle w:val="Hyperlink"/>
            <w:rFonts w:ascii="Calibri" w:hAnsi="Calibri" w:cstheme="minorHAnsi"/>
            <w:noProof/>
            <w:sz w:val="22"/>
            <w:szCs w:val="22"/>
          </w:rPr>
          <w:t>teachers of core academic subjects and special education</w:t>
        </w:r>
        <w:r w:rsidR="00811583" w:rsidRPr="003C2109">
          <w:rPr>
            <w:rStyle w:val="Hyperlink"/>
            <w:rFonts w:ascii="Calibri" w:hAnsi="Calibri" w:cstheme="minorHAnsi"/>
            <w:noProof/>
            <w:sz w:val="22"/>
            <w:szCs w:val="22"/>
          </w:rPr>
          <w:t xml:space="preserve"> for elementary, middle, and high schools</w:t>
        </w:r>
        <w:r w:rsidR="00811583" w:rsidRPr="003C2109">
          <w:rPr>
            <w:rStyle w:val="Hyperlink"/>
            <w:rFonts w:ascii="Calibri" w:hAnsi="Calibri"/>
            <w:noProof/>
            <w:webHidden/>
            <w:sz w:val="22"/>
            <w:szCs w:val="22"/>
          </w:rPr>
          <w:tab/>
        </w:r>
        <w:r w:rsidR="00F24A46" w:rsidRPr="003C2109">
          <w:rPr>
            <w:rStyle w:val="Hyperlink"/>
            <w:rFonts w:ascii="Calibri" w:hAnsi="Calibri"/>
            <w:noProof/>
            <w:webHidden/>
            <w:sz w:val="22"/>
            <w:szCs w:val="22"/>
          </w:rPr>
          <w:fldChar w:fldCharType="begin"/>
        </w:r>
        <w:r w:rsidR="00811583" w:rsidRPr="003C2109">
          <w:rPr>
            <w:rStyle w:val="Hyperlink"/>
            <w:rFonts w:ascii="Calibri" w:hAnsi="Calibri"/>
            <w:noProof/>
            <w:webHidden/>
            <w:sz w:val="22"/>
            <w:szCs w:val="22"/>
          </w:rPr>
          <w:instrText xml:space="preserve"> PAGEREF _Toc328376819 \h </w:instrText>
        </w:r>
        <w:r w:rsidR="00F24A46" w:rsidRPr="003C2109">
          <w:rPr>
            <w:rStyle w:val="Hyperlink"/>
            <w:rFonts w:ascii="Calibri" w:hAnsi="Calibri"/>
            <w:noProof/>
            <w:webHidden/>
            <w:sz w:val="22"/>
            <w:szCs w:val="22"/>
          </w:rPr>
        </w:r>
        <w:r w:rsidR="00F24A46" w:rsidRPr="003C2109">
          <w:rPr>
            <w:rStyle w:val="Hyperlink"/>
            <w:rFonts w:ascii="Calibri" w:hAnsi="Calibri"/>
            <w:noProof/>
            <w:webHidden/>
            <w:sz w:val="22"/>
            <w:szCs w:val="22"/>
          </w:rPr>
          <w:fldChar w:fldCharType="separate"/>
        </w:r>
        <w:r w:rsidR="00533712">
          <w:rPr>
            <w:rStyle w:val="Hyperlink"/>
            <w:rFonts w:ascii="Calibri" w:hAnsi="Calibri"/>
            <w:noProof/>
            <w:webHidden/>
            <w:sz w:val="22"/>
            <w:szCs w:val="22"/>
          </w:rPr>
          <w:t>19</w:t>
        </w:r>
        <w:r w:rsidR="00F24A46" w:rsidRPr="003C2109">
          <w:rPr>
            <w:rStyle w:val="Hyperlink"/>
            <w:rFonts w:ascii="Calibri" w:hAnsi="Calibri"/>
            <w:noProof/>
            <w:webHidden/>
            <w:sz w:val="22"/>
            <w:szCs w:val="22"/>
          </w:rPr>
          <w:fldChar w:fldCharType="end"/>
        </w:r>
      </w:hyperlink>
    </w:p>
    <w:p w:rsidR="00811583" w:rsidRPr="003C2109" w:rsidRDefault="000721ED" w:rsidP="003C2109">
      <w:pPr>
        <w:pStyle w:val="TableofFigures"/>
        <w:tabs>
          <w:tab w:val="right" w:leader="dot" w:pos="9180"/>
        </w:tabs>
        <w:spacing w:after="60"/>
        <w:ind w:left="1440" w:right="-360" w:hanging="1170"/>
        <w:rPr>
          <w:rStyle w:val="Hyperlink"/>
          <w:rFonts w:ascii="Calibri" w:hAnsi="Calibri"/>
          <w:noProof/>
          <w:sz w:val="22"/>
          <w:szCs w:val="22"/>
        </w:rPr>
      </w:pPr>
      <w:hyperlink w:anchor="_Toc328376820" w:history="1">
        <w:r w:rsidR="00A44C10">
          <w:rPr>
            <w:rStyle w:val="Hyperlink"/>
            <w:rFonts w:ascii="Calibri" w:hAnsi="Calibri" w:cstheme="minorHAnsi"/>
            <w:noProof/>
            <w:sz w:val="22"/>
            <w:szCs w:val="22"/>
          </w:rPr>
          <w:t>B-</w:t>
        </w:r>
        <w:r w:rsidR="00811583" w:rsidRPr="003C2109">
          <w:rPr>
            <w:rStyle w:val="Hyperlink"/>
            <w:rFonts w:ascii="Calibri" w:hAnsi="Calibri" w:cstheme="minorHAnsi"/>
            <w:noProof/>
            <w:sz w:val="22"/>
            <w:szCs w:val="22"/>
          </w:rPr>
          <w:t xml:space="preserve">12. </w:t>
        </w:r>
        <w:r w:rsidR="003C2109" w:rsidRPr="003C2109">
          <w:rPr>
            <w:rStyle w:val="Hyperlink"/>
            <w:rFonts w:ascii="Calibri" w:hAnsi="Calibri" w:cstheme="minorHAnsi"/>
            <w:noProof/>
            <w:sz w:val="22"/>
            <w:szCs w:val="22"/>
          </w:rPr>
          <w:tab/>
        </w:r>
        <w:r w:rsidR="00811583" w:rsidRPr="003C2109">
          <w:rPr>
            <w:rStyle w:val="Hyperlink"/>
            <w:rFonts w:ascii="Calibri" w:hAnsi="Calibri" w:cstheme="minorHAnsi"/>
            <w:noProof/>
            <w:sz w:val="22"/>
            <w:szCs w:val="22"/>
          </w:rPr>
          <w:t>Sample sizes and effective sample sizes for</w:t>
        </w:r>
        <w:r w:rsidR="00A8645C">
          <w:rPr>
            <w:rStyle w:val="Hyperlink"/>
            <w:rFonts w:ascii="Calibri" w:hAnsi="Calibri" w:cstheme="minorHAnsi"/>
            <w:noProof/>
            <w:sz w:val="22"/>
            <w:szCs w:val="22"/>
          </w:rPr>
          <w:t xml:space="preserve"> teachers of core academic subjects and special education</w:t>
        </w:r>
        <w:r w:rsidR="00811583" w:rsidRPr="003C2109">
          <w:rPr>
            <w:rStyle w:val="Hyperlink"/>
            <w:rFonts w:ascii="Calibri" w:hAnsi="Calibri" w:cstheme="minorHAnsi"/>
            <w:noProof/>
            <w:sz w:val="22"/>
            <w:szCs w:val="22"/>
          </w:rPr>
          <w:t xml:space="preserve"> for elementary, middle, and high school grade spans</w:t>
        </w:r>
        <w:r w:rsidR="00811583" w:rsidRPr="003C2109">
          <w:rPr>
            <w:rStyle w:val="Hyperlink"/>
            <w:rFonts w:ascii="Calibri" w:hAnsi="Calibri"/>
            <w:noProof/>
            <w:webHidden/>
            <w:sz w:val="22"/>
            <w:szCs w:val="22"/>
          </w:rPr>
          <w:tab/>
        </w:r>
        <w:r w:rsidR="00F24A46" w:rsidRPr="003C2109">
          <w:rPr>
            <w:rStyle w:val="Hyperlink"/>
            <w:rFonts w:ascii="Calibri" w:hAnsi="Calibri"/>
            <w:noProof/>
            <w:webHidden/>
            <w:sz w:val="22"/>
            <w:szCs w:val="22"/>
          </w:rPr>
          <w:fldChar w:fldCharType="begin"/>
        </w:r>
        <w:r w:rsidR="00811583" w:rsidRPr="003C2109">
          <w:rPr>
            <w:rStyle w:val="Hyperlink"/>
            <w:rFonts w:ascii="Calibri" w:hAnsi="Calibri"/>
            <w:noProof/>
            <w:webHidden/>
            <w:sz w:val="22"/>
            <w:szCs w:val="22"/>
          </w:rPr>
          <w:instrText xml:space="preserve"> PAGEREF _Toc328376820 \h </w:instrText>
        </w:r>
        <w:r w:rsidR="00F24A46" w:rsidRPr="003C2109">
          <w:rPr>
            <w:rStyle w:val="Hyperlink"/>
            <w:rFonts w:ascii="Calibri" w:hAnsi="Calibri"/>
            <w:noProof/>
            <w:webHidden/>
            <w:sz w:val="22"/>
            <w:szCs w:val="22"/>
          </w:rPr>
        </w:r>
        <w:r w:rsidR="00F24A46" w:rsidRPr="003C2109">
          <w:rPr>
            <w:rStyle w:val="Hyperlink"/>
            <w:rFonts w:ascii="Calibri" w:hAnsi="Calibri"/>
            <w:noProof/>
            <w:webHidden/>
            <w:sz w:val="22"/>
            <w:szCs w:val="22"/>
          </w:rPr>
          <w:fldChar w:fldCharType="separate"/>
        </w:r>
        <w:r w:rsidR="00533712">
          <w:rPr>
            <w:rStyle w:val="Hyperlink"/>
            <w:rFonts w:ascii="Calibri" w:hAnsi="Calibri"/>
            <w:noProof/>
            <w:webHidden/>
            <w:sz w:val="22"/>
            <w:szCs w:val="22"/>
          </w:rPr>
          <w:t>19</w:t>
        </w:r>
        <w:r w:rsidR="00F24A46" w:rsidRPr="003C2109">
          <w:rPr>
            <w:rStyle w:val="Hyperlink"/>
            <w:rFonts w:ascii="Calibri" w:hAnsi="Calibri"/>
            <w:noProof/>
            <w:webHidden/>
            <w:sz w:val="22"/>
            <w:szCs w:val="22"/>
          </w:rPr>
          <w:fldChar w:fldCharType="end"/>
        </w:r>
      </w:hyperlink>
    </w:p>
    <w:p w:rsidR="00811583" w:rsidRPr="00191D05" w:rsidRDefault="000721ED" w:rsidP="003C2109">
      <w:pPr>
        <w:pStyle w:val="TableofFigures"/>
        <w:tabs>
          <w:tab w:val="right" w:leader="dot" w:pos="9180"/>
        </w:tabs>
        <w:spacing w:after="60"/>
        <w:ind w:left="1440" w:right="-360" w:hanging="1170"/>
        <w:rPr>
          <w:rFonts w:asciiTheme="minorHAnsi" w:eastAsiaTheme="minorEastAsia" w:hAnsiTheme="minorHAnsi" w:cstheme="minorHAnsi"/>
          <w:noProof/>
          <w:sz w:val="22"/>
          <w:szCs w:val="22"/>
        </w:rPr>
      </w:pPr>
      <w:hyperlink w:anchor="_Toc328376821" w:history="1">
        <w:r w:rsidR="00A44C10">
          <w:rPr>
            <w:rStyle w:val="Hyperlink"/>
            <w:rFonts w:ascii="Calibri" w:hAnsi="Calibri" w:cstheme="minorHAnsi"/>
            <w:noProof/>
            <w:sz w:val="22"/>
            <w:szCs w:val="22"/>
          </w:rPr>
          <w:t>B-</w:t>
        </w:r>
        <w:r w:rsidR="00811583" w:rsidRPr="003C2109">
          <w:rPr>
            <w:rStyle w:val="Hyperlink"/>
            <w:rFonts w:ascii="Calibri" w:hAnsi="Calibri" w:cstheme="minorHAnsi"/>
            <w:noProof/>
            <w:sz w:val="22"/>
            <w:szCs w:val="22"/>
          </w:rPr>
          <w:t xml:space="preserve">13. </w:t>
        </w:r>
        <w:r w:rsidR="003C2109" w:rsidRPr="003C2109">
          <w:rPr>
            <w:rStyle w:val="Hyperlink"/>
            <w:rFonts w:ascii="Calibri" w:hAnsi="Calibri" w:cstheme="minorHAnsi"/>
            <w:noProof/>
            <w:sz w:val="22"/>
            <w:szCs w:val="22"/>
          </w:rPr>
          <w:tab/>
        </w:r>
        <w:r w:rsidR="00811583" w:rsidRPr="003C2109">
          <w:rPr>
            <w:rStyle w:val="Hyperlink"/>
            <w:rFonts w:ascii="Calibri" w:hAnsi="Calibri" w:cstheme="minorHAnsi"/>
            <w:noProof/>
            <w:sz w:val="22"/>
            <w:szCs w:val="22"/>
          </w:rPr>
          <w:t>Selected MDES for teachers by elementary, middle, and high school grade spans</w:t>
        </w:r>
        <w:r w:rsidR="00811583" w:rsidRPr="003C2109">
          <w:rPr>
            <w:rStyle w:val="Hyperlink"/>
            <w:rFonts w:ascii="Calibri" w:hAnsi="Calibri"/>
            <w:noProof/>
            <w:webHidden/>
            <w:sz w:val="22"/>
            <w:szCs w:val="22"/>
          </w:rPr>
          <w:tab/>
        </w:r>
        <w:r w:rsidR="00F24A46" w:rsidRPr="003C2109">
          <w:rPr>
            <w:rStyle w:val="Hyperlink"/>
            <w:rFonts w:ascii="Calibri" w:hAnsi="Calibri"/>
            <w:noProof/>
            <w:webHidden/>
            <w:sz w:val="22"/>
            <w:szCs w:val="22"/>
          </w:rPr>
          <w:fldChar w:fldCharType="begin"/>
        </w:r>
        <w:r w:rsidR="00811583" w:rsidRPr="003C2109">
          <w:rPr>
            <w:rStyle w:val="Hyperlink"/>
            <w:rFonts w:ascii="Calibri" w:hAnsi="Calibri"/>
            <w:noProof/>
            <w:webHidden/>
            <w:sz w:val="22"/>
            <w:szCs w:val="22"/>
          </w:rPr>
          <w:instrText xml:space="preserve"> PAGEREF _Toc328376821 \h </w:instrText>
        </w:r>
        <w:r w:rsidR="00F24A46" w:rsidRPr="003C2109">
          <w:rPr>
            <w:rStyle w:val="Hyperlink"/>
            <w:rFonts w:ascii="Calibri" w:hAnsi="Calibri"/>
            <w:noProof/>
            <w:webHidden/>
            <w:sz w:val="22"/>
            <w:szCs w:val="22"/>
          </w:rPr>
        </w:r>
        <w:r w:rsidR="00F24A46" w:rsidRPr="003C2109">
          <w:rPr>
            <w:rStyle w:val="Hyperlink"/>
            <w:rFonts w:ascii="Calibri" w:hAnsi="Calibri"/>
            <w:noProof/>
            <w:webHidden/>
            <w:sz w:val="22"/>
            <w:szCs w:val="22"/>
          </w:rPr>
          <w:fldChar w:fldCharType="separate"/>
        </w:r>
        <w:r w:rsidR="00533712">
          <w:rPr>
            <w:rStyle w:val="Hyperlink"/>
            <w:rFonts w:ascii="Calibri" w:hAnsi="Calibri"/>
            <w:noProof/>
            <w:webHidden/>
            <w:sz w:val="22"/>
            <w:szCs w:val="22"/>
          </w:rPr>
          <w:t>21</w:t>
        </w:r>
        <w:r w:rsidR="00F24A46" w:rsidRPr="003C2109">
          <w:rPr>
            <w:rStyle w:val="Hyperlink"/>
            <w:rFonts w:ascii="Calibri" w:hAnsi="Calibri"/>
            <w:noProof/>
            <w:webHidden/>
            <w:sz w:val="22"/>
            <w:szCs w:val="22"/>
          </w:rPr>
          <w:fldChar w:fldCharType="end"/>
        </w:r>
      </w:hyperlink>
    </w:p>
    <w:p w:rsidR="005D0748" w:rsidRPr="00191D05" w:rsidRDefault="00F24A46" w:rsidP="003C2109">
      <w:pPr>
        <w:pStyle w:val="BodyText"/>
        <w:tabs>
          <w:tab w:val="clear" w:pos="1080"/>
          <w:tab w:val="clear" w:pos="1440"/>
          <w:tab w:val="clear" w:pos="1800"/>
          <w:tab w:val="right" w:leader="dot" w:pos="8820"/>
          <w:tab w:val="right" w:leader="dot" w:pos="9270"/>
        </w:tabs>
        <w:spacing w:line="240" w:lineRule="auto"/>
        <w:ind w:hanging="900"/>
        <w:rPr>
          <w:rFonts w:asciiTheme="minorHAnsi" w:hAnsiTheme="minorHAnsi" w:cstheme="minorHAnsi"/>
        </w:rPr>
      </w:pPr>
      <w:r w:rsidRPr="00191D05">
        <w:rPr>
          <w:rFonts w:asciiTheme="minorHAnsi" w:hAnsiTheme="minorHAnsi" w:cstheme="minorHAnsi"/>
        </w:rPr>
        <w:fldChar w:fldCharType="end"/>
      </w:r>
    </w:p>
    <w:p w:rsidR="00C95D1F" w:rsidRPr="00191D05" w:rsidRDefault="00C95D1F">
      <w:pPr>
        <w:rPr>
          <w:rFonts w:asciiTheme="minorHAnsi" w:hAnsiTheme="minorHAnsi" w:cstheme="minorHAnsi"/>
        </w:rPr>
        <w:sectPr w:rsidR="00C95D1F" w:rsidRPr="00191D05" w:rsidSect="000C69F2">
          <w:footerReference w:type="default" r:id="rId10"/>
          <w:pgSz w:w="12240" w:h="15840"/>
          <w:pgMar w:top="1440" w:right="2340" w:bottom="1440" w:left="1440" w:header="720" w:footer="720" w:gutter="0"/>
          <w:pgNumType w:fmt="lowerRoman" w:start="1"/>
          <w:cols w:space="720"/>
          <w:docGrid w:linePitch="360"/>
        </w:sectPr>
      </w:pPr>
    </w:p>
    <w:p w:rsidR="00211D2D" w:rsidRPr="00191D05" w:rsidRDefault="00211D2D" w:rsidP="002A56A0">
      <w:pPr>
        <w:pStyle w:val="Title"/>
      </w:pPr>
      <w:bookmarkStart w:id="1" w:name="_Toc8118878"/>
      <w:bookmarkStart w:id="2" w:name="_Toc81803508"/>
      <w:bookmarkStart w:id="3" w:name="_Toc88301178"/>
      <w:r w:rsidRPr="00191D05">
        <w:lastRenderedPageBreak/>
        <w:t>Part B.  Collection of Information Employing Statistical Methods</w:t>
      </w:r>
    </w:p>
    <w:p w:rsidR="00211D2D" w:rsidRPr="00191D05" w:rsidRDefault="00211D2D" w:rsidP="00211D2D">
      <w:pPr>
        <w:rPr>
          <w:rFonts w:asciiTheme="minorHAnsi" w:hAnsiTheme="minorHAnsi" w:cstheme="minorHAnsi"/>
          <w:sz w:val="22"/>
          <w:szCs w:val="22"/>
        </w:rPr>
      </w:pPr>
    </w:p>
    <w:p w:rsidR="00211D2D" w:rsidRPr="00191D05" w:rsidRDefault="00211D2D" w:rsidP="00211D2D">
      <w:pPr>
        <w:rPr>
          <w:rFonts w:asciiTheme="minorHAnsi" w:hAnsiTheme="minorHAnsi" w:cstheme="minorHAnsi"/>
          <w:sz w:val="22"/>
          <w:szCs w:val="22"/>
        </w:rPr>
      </w:pPr>
      <w:r w:rsidRPr="00191D05">
        <w:rPr>
          <w:rFonts w:asciiTheme="minorHAnsi" w:hAnsiTheme="minorHAnsi" w:cstheme="minorHAnsi"/>
          <w:sz w:val="22"/>
          <w:szCs w:val="22"/>
        </w:rPr>
        <w:t>This package is the first of two for the Implementation of Title I</w:t>
      </w:r>
      <w:r w:rsidR="00B36E6D">
        <w:rPr>
          <w:rFonts w:asciiTheme="minorHAnsi" w:hAnsiTheme="minorHAnsi" w:cstheme="minorHAnsi"/>
          <w:sz w:val="22"/>
          <w:szCs w:val="22"/>
        </w:rPr>
        <w:t xml:space="preserve">/II Program Initiatives study. </w:t>
      </w:r>
      <w:r w:rsidRPr="00191D05">
        <w:rPr>
          <w:rFonts w:asciiTheme="minorHAnsi" w:hAnsiTheme="minorHAnsi" w:cstheme="minorHAnsi"/>
          <w:sz w:val="22"/>
          <w:szCs w:val="22"/>
        </w:rPr>
        <w:t xml:space="preserve">This package requests approval for an initial round of </w:t>
      </w:r>
      <w:r w:rsidR="005931D6">
        <w:rPr>
          <w:rFonts w:asciiTheme="minorHAnsi" w:hAnsiTheme="minorHAnsi" w:cstheme="minorHAnsi"/>
          <w:sz w:val="22"/>
          <w:szCs w:val="22"/>
        </w:rPr>
        <w:t xml:space="preserve">recruitment and </w:t>
      </w:r>
      <w:r w:rsidRPr="00191D05">
        <w:rPr>
          <w:rFonts w:asciiTheme="minorHAnsi" w:hAnsiTheme="minorHAnsi" w:cstheme="minorHAnsi"/>
          <w:sz w:val="22"/>
          <w:szCs w:val="22"/>
        </w:rPr>
        <w:t>data collection that will include surveys of all states</w:t>
      </w:r>
      <w:r w:rsidR="0048321D">
        <w:rPr>
          <w:rFonts w:asciiTheme="minorHAnsi" w:hAnsiTheme="minorHAnsi" w:cstheme="minorHAnsi"/>
          <w:sz w:val="22"/>
          <w:szCs w:val="22"/>
        </w:rPr>
        <w:t xml:space="preserve">, </w:t>
      </w:r>
      <w:r w:rsidRPr="00191D05">
        <w:rPr>
          <w:rFonts w:asciiTheme="minorHAnsi" w:hAnsiTheme="minorHAnsi" w:cstheme="minorHAnsi"/>
          <w:sz w:val="22"/>
          <w:szCs w:val="22"/>
        </w:rPr>
        <w:t>nationally representative samples of school districts</w:t>
      </w:r>
      <w:r w:rsidR="0048321D">
        <w:rPr>
          <w:rFonts w:asciiTheme="minorHAnsi" w:hAnsiTheme="minorHAnsi" w:cstheme="minorHAnsi"/>
          <w:sz w:val="22"/>
          <w:szCs w:val="22"/>
        </w:rPr>
        <w:t xml:space="preserve"> and</w:t>
      </w:r>
      <w:r w:rsidRPr="00191D05">
        <w:rPr>
          <w:rFonts w:asciiTheme="minorHAnsi" w:hAnsiTheme="minorHAnsi" w:cstheme="minorHAnsi"/>
          <w:sz w:val="22"/>
          <w:szCs w:val="22"/>
        </w:rPr>
        <w:t xml:space="preserve"> schools, and </w:t>
      </w:r>
      <w:r w:rsidR="0048321D">
        <w:rPr>
          <w:rFonts w:asciiTheme="minorHAnsi" w:hAnsiTheme="minorHAnsi" w:cstheme="minorHAnsi"/>
          <w:sz w:val="22"/>
          <w:szCs w:val="22"/>
        </w:rPr>
        <w:t xml:space="preserve">a nationally representative sample of </w:t>
      </w:r>
      <w:r w:rsidRPr="00191D05">
        <w:rPr>
          <w:rFonts w:asciiTheme="minorHAnsi" w:hAnsiTheme="minorHAnsi" w:cstheme="minorHAnsi"/>
          <w:sz w:val="22"/>
          <w:szCs w:val="22"/>
        </w:rPr>
        <w:t>Kindergarten through 12</w:t>
      </w:r>
      <w:r w:rsidRPr="00191D05">
        <w:rPr>
          <w:rFonts w:asciiTheme="minorHAnsi" w:hAnsiTheme="minorHAnsi" w:cstheme="minorHAnsi"/>
          <w:sz w:val="22"/>
          <w:szCs w:val="22"/>
          <w:vertAlign w:val="superscript"/>
        </w:rPr>
        <w:t>th</w:t>
      </w:r>
      <w:r w:rsidRPr="00191D05">
        <w:rPr>
          <w:rFonts w:asciiTheme="minorHAnsi" w:hAnsiTheme="minorHAnsi" w:cstheme="minorHAnsi"/>
          <w:sz w:val="22"/>
          <w:szCs w:val="22"/>
        </w:rPr>
        <w:t xml:space="preserve"> grade</w:t>
      </w:r>
      <w:r w:rsidR="005931D6">
        <w:rPr>
          <w:rFonts w:asciiTheme="minorHAnsi" w:hAnsiTheme="minorHAnsi" w:cstheme="minorHAnsi"/>
          <w:sz w:val="22"/>
          <w:szCs w:val="22"/>
        </w:rPr>
        <w:t xml:space="preserve"> teachers</w:t>
      </w:r>
      <w:r w:rsidR="0048321D">
        <w:rPr>
          <w:rFonts w:asciiTheme="minorHAnsi" w:hAnsiTheme="minorHAnsi" w:cstheme="minorHAnsi"/>
          <w:sz w:val="22"/>
          <w:szCs w:val="22"/>
        </w:rPr>
        <w:t xml:space="preserve"> who teach core academic subjects </w:t>
      </w:r>
      <w:r w:rsidR="00814800">
        <w:rPr>
          <w:rFonts w:asciiTheme="minorHAnsi" w:hAnsiTheme="minorHAnsi" w:cstheme="minorHAnsi"/>
          <w:sz w:val="22"/>
          <w:szCs w:val="22"/>
        </w:rPr>
        <w:t xml:space="preserve">and </w:t>
      </w:r>
      <w:r w:rsidR="0048321D">
        <w:rPr>
          <w:rFonts w:asciiTheme="minorHAnsi" w:hAnsiTheme="minorHAnsi" w:cstheme="minorHAnsi"/>
          <w:sz w:val="22"/>
          <w:szCs w:val="22"/>
        </w:rPr>
        <w:t>special education</w:t>
      </w:r>
      <w:r w:rsidR="00F92119">
        <w:rPr>
          <w:rFonts w:asciiTheme="minorHAnsi" w:hAnsiTheme="minorHAnsi" w:cstheme="minorHAnsi"/>
          <w:sz w:val="22"/>
          <w:szCs w:val="22"/>
        </w:rPr>
        <w:t>.</w:t>
      </w:r>
      <w:r w:rsidR="00814800">
        <w:rPr>
          <w:rStyle w:val="FootnoteReference"/>
          <w:rFonts w:asciiTheme="minorHAnsi" w:hAnsiTheme="minorHAnsi" w:cstheme="minorHAnsi"/>
          <w:sz w:val="22"/>
          <w:szCs w:val="22"/>
        </w:rPr>
        <w:footnoteReference w:id="1"/>
      </w:r>
      <w:r w:rsidR="00814800">
        <w:rPr>
          <w:rFonts w:asciiTheme="minorHAnsi" w:hAnsiTheme="minorHAnsi" w:cstheme="minorHAnsi"/>
          <w:sz w:val="22"/>
          <w:szCs w:val="22"/>
        </w:rPr>
        <w:t xml:space="preserve"> </w:t>
      </w:r>
      <w:r w:rsidR="00A17EAE">
        <w:rPr>
          <w:rFonts w:asciiTheme="minorHAnsi" w:hAnsiTheme="minorHAnsi" w:cstheme="minorHAnsi"/>
          <w:sz w:val="22"/>
          <w:szCs w:val="22"/>
        </w:rPr>
        <w:t>We anticipate that the state education agency (SEA)</w:t>
      </w:r>
      <w:r w:rsidR="0048321D">
        <w:rPr>
          <w:rFonts w:asciiTheme="minorHAnsi" w:hAnsiTheme="minorHAnsi" w:cstheme="minorHAnsi"/>
          <w:sz w:val="22"/>
          <w:szCs w:val="22"/>
        </w:rPr>
        <w:t xml:space="preserve">, </w:t>
      </w:r>
      <w:r w:rsidR="00A17EAE">
        <w:rPr>
          <w:rFonts w:asciiTheme="minorHAnsi" w:hAnsiTheme="minorHAnsi" w:cstheme="minorHAnsi"/>
          <w:sz w:val="22"/>
          <w:szCs w:val="22"/>
        </w:rPr>
        <w:t>school district principal</w:t>
      </w:r>
      <w:r w:rsidR="0048321D">
        <w:rPr>
          <w:rFonts w:asciiTheme="minorHAnsi" w:hAnsiTheme="minorHAnsi" w:cstheme="minorHAnsi"/>
          <w:sz w:val="22"/>
          <w:szCs w:val="22"/>
        </w:rPr>
        <w:t>,</w:t>
      </w:r>
      <w:r w:rsidR="00A17EAE">
        <w:rPr>
          <w:rFonts w:asciiTheme="minorHAnsi" w:hAnsiTheme="minorHAnsi" w:cstheme="minorHAnsi"/>
          <w:sz w:val="22"/>
          <w:szCs w:val="22"/>
        </w:rPr>
        <w:t xml:space="preserve"> and teacher surveys will begin in </w:t>
      </w:r>
      <w:r w:rsidR="004B509D">
        <w:rPr>
          <w:rFonts w:asciiTheme="minorHAnsi" w:hAnsiTheme="minorHAnsi" w:cstheme="minorHAnsi"/>
          <w:sz w:val="22"/>
          <w:szCs w:val="22"/>
        </w:rPr>
        <w:t>February</w:t>
      </w:r>
      <w:r w:rsidR="00B36E6D">
        <w:rPr>
          <w:rFonts w:asciiTheme="minorHAnsi" w:hAnsiTheme="minorHAnsi" w:cstheme="minorHAnsi"/>
          <w:sz w:val="22"/>
          <w:szCs w:val="22"/>
        </w:rPr>
        <w:t xml:space="preserve"> 2014. </w:t>
      </w:r>
      <w:r w:rsidRPr="00191D05">
        <w:rPr>
          <w:rFonts w:asciiTheme="minorHAnsi" w:hAnsiTheme="minorHAnsi" w:cstheme="minorHAnsi"/>
          <w:sz w:val="22"/>
          <w:szCs w:val="22"/>
        </w:rPr>
        <w:t>The second pa</w:t>
      </w:r>
      <w:r w:rsidR="00A02245" w:rsidRPr="00191D05">
        <w:rPr>
          <w:rFonts w:asciiTheme="minorHAnsi" w:hAnsiTheme="minorHAnsi" w:cstheme="minorHAnsi"/>
          <w:sz w:val="22"/>
          <w:szCs w:val="22"/>
        </w:rPr>
        <w:t>ckage</w:t>
      </w:r>
      <w:r w:rsidRPr="00191D05">
        <w:rPr>
          <w:rFonts w:asciiTheme="minorHAnsi" w:hAnsiTheme="minorHAnsi" w:cstheme="minorHAnsi"/>
          <w:sz w:val="22"/>
          <w:szCs w:val="22"/>
        </w:rPr>
        <w:t xml:space="preserve"> will request approval for </w:t>
      </w:r>
      <w:r w:rsidR="005931D6">
        <w:rPr>
          <w:rFonts w:asciiTheme="minorHAnsi" w:hAnsiTheme="minorHAnsi" w:cstheme="minorHAnsi"/>
          <w:sz w:val="22"/>
          <w:szCs w:val="22"/>
        </w:rPr>
        <w:t>the</w:t>
      </w:r>
      <w:r w:rsidRPr="00191D05">
        <w:rPr>
          <w:rFonts w:asciiTheme="minorHAnsi" w:hAnsiTheme="minorHAnsi" w:cstheme="minorHAnsi"/>
          <w:sz w:val="22"/>
          <w:szCs w:val="22"/>
        </w:rPr>
        <w:t xml:space="preserve"> follow-up survey, which will survey the same states, districts, and schools as well as a new nationally representative sample of teachers within the sampled schools</w:t>
      </w:r>
      <w:r w:rsidR="00E86A96">
        <w:rPr>
          <w:rFonts w:asciiTheme="minorHAnsi" w:hAnsiTheme="minorHAnsi" w:cstheme="minorHAnsi"/>
          <w:sz w:val="22"/>
          <w:szCs w:val="22"/>
        </w:rPr>
        <w:t>.</w:t>
      </w:r>
      <w:r w:rsidRPr="00191D05">
        <w:rPr>
          <w:rFonts w:asciiTheme="minorHAnsi" w:hAnsiTheme="minorHAnsi" w:cstheme="minorHAnsi"/>
          <w:sz w:val="22"/>
          <w:szCs w:val="22"/>
        </w:rPr>
        <w:t xml:space="preserve">  </w:t>
      </w:r>
    </w:p>
    <w:p w:rsidR="00C95D1F" w:rsidRPr="00191D05" w:rsidRDefault="00C95D1F" w:rsidP="00C95D1F">
      <w:pPr>
        <w:pStyle w:val="BodyText"/>
        <w:rPr>
          <w:rFonts w:asciiTheme="minorHAnsi" w:hAnsiTheme="minorHAnsi" w:cstheme="minorHAnsi"/>
        </w:rPr>
      </w:pPr>
    </w:p>
    <w:p w:rsidR="0066105E" w:rsidRPr="00191D05" w:rsidRDefault="0066105E" w:rsidP="003447EF">
      <w:pPr>
        <w:pStyle w:val="Heading1"/>
        <w:framePr w:wrap="notBeside"/>
      </w:pPr>
      <w:bookmarkStart w:id="4" w:name="_Toc328375754"/>
      <w:r w:rsidRPr="00191D05">
        <w:t>Introduction</w:t>
      </w:r>
      <w:bookmarkEnd w:id="4"/>
    </w:p>
    <w:p w:rsidR="00A17EAE" w:rsidRPr="002376CA" w:rsidRDefault="00A17EAE" w:rsidP="00A17EAE">
      <w:pPr>
        <w:rPr>
          <w:rFonts w:asciiTheme="minorHAnsi" w:hAnsiTheme="minorHAnsi" w:cstheme="minorHAnsi"/>
          <w:sz w:val="22"/>
          <w:szCs w:val="22"/>
        </w:rPr>
      </w:pPr>
      <w:r w:rsidRPr="002376CA">
        <w:rPr>
          <w:rFonts w:asciiTheme="minorHAnsi" w:hAnsiTheme="minorHAnsi" w:cstheme="minorHAnsi"/>
          <w:sz w:val="22"/>
          <w:szCs w:val="22"/>
        </w:rPr>
        <w:t xml:space="preserve">Title I is one of the U.S. Department of Education’s (ED) largest elementary and secondary education programs. Historically, Title I provides financial assistance to schools and districts with a high percentage of students from low-income families to help these students increase achievement. Title I also includes requirements that states hold schools and districts accountable for improvements in student achievement. During the 2009-2010 school year, more than 56,000 public schools used Title I funds, and the program served 21 million children (U.S. Department of Education, 2012a). Title II provides funds to increase academic achievement by improving teacher and principal quality including educator preparation and professional development, as well as providing funds for class size reduction. An estimated 95 percent of districts </w:t>
      </w:r>
      <w:r>
        <w:rPr>
          <w:rFonts w:asciiTheme="minorHAnsi" w:hAnsiTheme="minorHAnsi" w:cstheme="minorHAnsi"/>
          <w:sz w:val="22"/>
          <w:szCs w:val="22"/>
        </w:rPr>
        <w:t xml:space="preserve">nationally </w:t>
      </w:r>
      <w:r w:rsidRPr="002376CA">
        <w:rPr>
          <w:rFonts w:asciiTheme="minorHAnsi" w:hAnsiTheme="minorHAnsi" w:cstheme="minorHAnsi"/>
          <w:sz w:val="22"/>
          <w:szCs w:val="22"/>
        </w:rPr>
        <w:t xml:space="preserve">received Title II, Part A funding for the 2011-12 school year (U.S. Department of Education, 2012b). </w:t>
      </w:r>
    </w:p>
    <w:p w:rsidR="00A17EAE" w:rsidRPr="002376CA" w:rsidRDefault="00A17EAE" w:rsidP="00A17EAE">
      <w:pPr>
        <w:rPr>
          <w:rFonts w:asciiTheme="minorHAnsi" w:hAnsiTheme="minorHAnsi" w:cstheme="minorHAnsi"/>
          <w:sz w:val="22"/>
          <w:szCs w:val="22"/>
        </w:rPr>
      </w:pPr>
    </w:p>
    <w:p w:rsidR="00A17EAE" w:rsidRPr="002376CA" w:rsidRDefault="00A17EAE" w:rsidP="00A17EAE">
      <w:pPr>
        <w:rPr>
          <w:rFonts w:asciiTheme="minorHAnsi" w:hAnsiTheme="minorHAnsi" w:cstheme="minorHAnsi"/>
          <w:sz w:val="22"/>
          <w:szCs w:val="22"/>
        </w:rPr>
      </w:pPr>
      <w:r w:rsidRPr="002376CA">
        <w:rPr>
          <w:rFonts w:asciiTheme="minorHAnsi" w:hAnsiTheme="minorHAnsi" w:cstheme="minorHAnsi"/>
          <w:sz w:val="22"/>
          <w:szCs w:val="22"/>
        </w:rPr>
        <w:t xml:space="preserve">The last </w:t>
      </w:r>
      <w:r>
        <w:rPr>
          <w:rFonts w:asciiTheme="minorHAnsi" w:hAnsiTheme="minorHAnsi" w:cstheme="minorHAnsi"/>
          <w:sz w:val="22"/>
          <w:szCs w:val="22"/>
        </w:rPr>
        <w:t>National Assessment</w:t>
      </w:r>
      <w:r w:rsidRPr="002376CA">
        <w:rPr>
          <w:rFonts w:asciiTheme="minorHAnsi" w:hAnsiTheme="minorHAnsi" w:cstheme="minorHAnsi"/>
          <w:sz w:val="22"/>
          <w:szCs w:val="22"/>
        </w:rPr>
        <w:t xml:space="preserve"> of the Title I program concluded in 2006. Since that time, there have been changes in Title I provisions</w:t>
      </w:r>
      <w:r>
        <w:rPr>
          <w:rFonts w:asciiTheme="minorHAnsi" w:hAnsiTheme="minorHAnsi" w:cstheme="minorHAnsi"/>
          <w:sz w:val="22"/>
          <w:szCs w:val="22"/>
        </w:rPr>
        <w:t>,</w:t>
      </w:r>
      <w:r w:rsidRPr="002376CA">
        <w:rPr>
          <w:rFonts w:asciiTheme="minorHAnsi" w:hAnsiTheme="minorHAnsi" w:cstheme="minorHAnsi"/>
          <w:sz w:val="22"/>
          <w:szCs w:val="22"/>
        </w:rPr>
        <w:t xml:space="preserve"> such as allowing states to incorporate </w:t>
      </w:r>
      <w:r>
        <w:rPr>
          <w:rFonts w:asciiTheme="minorHAnsi" w:hAnsiTheme="minorHAnsi" w:cstheme="minorHAnsi"/>
          <w:sz w:val="22"/>
          <w:szCs w:val="22"/>
        </w:rPr>
        <w:t>proficiency improvement (alongside proficiency levels)</w:t>
      </w:r>
      <w:r w:rsidRPr="002376CA">
        <w:rPr>
          <w:rFonts w:asciiTheme="minorHAnsi" w:hAnsiTheme="minorHAnsi" w:cstheme="minorHAnsi"/>
          <w:sz w:val="22"/>
          <w:szCs w:val="22"/>
        </w:rPr>
        <w:t xml:space="preserve"> into school </w:t>
      </w:r>
      <w:r>
        <w:rPr>
          <w:rFonts w:asciiTheme="minorHAnsi" w:hAnsiTheme="minorHAnsi" w:cstheme="minorHAnsi"/>
          <w:sz w:val="22"/>
          <w:szCs w:val="22"/>
        </w:rPr>
        <w:t>accountability measures</w:t>
      </w:r>
      <w:r w:rsidRPr="002376CA">
        <w:rPr>
          <w:rFonts w:asciiTheme="minorHAnsi" w:hAnsiTheme="minorHAnsi" w:cstheme="minorHAnsi"/>
          <w:sz w:val="22"/>
          <w:szCs w:val="22"/>
        </w:rPr>
        <w:t xml:space="preserve"> and providing more resources to the lowest performing schools through the expansion of eligibility and funding for School Improvement Grants (SIG). Title II guidance allows more flexibility for certain teachers (e.g., special education teachers) to meet the standards to become highly qualified teachers (HQT). </w:t>
      </w:r>
    </w:p>
    <w:p w:rsidR="00A17EAE" w:rsidRPr="002376CA" w:rsidRDefault="00A17EAE" w:rsidP="00A17EAE">
      <w:pPr>
        <w:rPr>
          <w:rFonts w:asciiTheme="minorHAnsi" w:hAnsiTheme="minorHAnsi" w:cstheme="minorHAnsi"/>
          <w:sz w:val="22"/>
          <w:szCs w:val="22"/>
        </w:rPr>
      </w:pPr>
    </w:p>
    <w:p w:rsidR="0066105E" w:rsidRPr="00191D05" w:rsidRDefault="00A17EAE" w:rsidP="0066105E">
      <w:pPr>
        <w:rPr>
          <w:rFonts w:asciiTheme="minorHAnsi" w:hAnsiTheme="minorHAnsi" w:cstheme="minorHAnsi"/>
          <w:sz w:val="22"/>
          <w:szCs w:val="22"/>
        </w:rPr>
      </w:pPr>
      <w:r w:rsidRPr="002376CA">
        <w:rPr>
          <w:rFonts w:asciiTheme="minorHAnsi" w:hAnsiTheme="minorHAnsi" w:cstheme="minorHAnsi"/>
          <w:sz w:val="22"/>
          <w:szCs w:val="22"/>
        </w:rPr>
        <w:t>The most recent change related to Title I and Title II was the introduction of the Elementary and Secondary Educatio</w:t>
      </w:r>
      <w:r w:rsidR="00F4059E">
        <w:rPr>
          <w:rFonts w:asciiTheme="minorHAnsi" w:hAnsiTheme="minorHAnsi" w:cstheme="minorHAnsi"/>
          <w:sz w:val="22"/>
          <w:szCs w:val="22"/>
        </w:rPr>
        <w:t>n Act (ESEA) Flexibility requests</w:t>
      </w:r>
      <w:r w:rsidRPr="002376CA">
        <w:rPr>
          <w:rFonts w:asciiTheme="minorHAnsi" w:hAnsiTheme="minorHAnsi" w:cstheme="minorHAnsi"/>
          <w:sz w:val="22"/>
          <w:szCs w:val="22"/>
        </w:rPr>
        <w:t xml:space="preserve"> in 2011</w:t>
      </w:r>
      <w:r>
        <w:rPr>
          <w:rFonts w:asciiTheme="minorHAnsi" w:hAnsiTheme="minorHAnsi" w:cstheme="minorHAnsi"/>
          <w:sz w:val="22"/>
          <w:szCs w:val="22"/>
        </w:rPr>
        <w:t>,</w:t>
      </w:r>
      <w:r w:rsidRPr="002376CA">
        <w:rPr>
          <w:rFonts w:asciiTheme="minorHAnsi" w:hAnsiTheme="minorHAnsi" w:cstheme="minorHAnsi"/>
          <w:sz w:val="22"/>
          <w:szCs w:val="22"/>
        </w:rPr>
        <w:t xml:space="preserve"> allow</w:t>
      </w:r>
      <w:r>
        <w:rPr>
          <w:rFonts w:asciiTheme="minorHAnsi" w:hAnsiTheme="minorHAnsi" w:cstheme="minorHAnsi"/>
          <w:sz w:val="22"/>
          <w:szCs w:val="22"/>
        </w:rPr>
        <w:t>ing</w:t>
      </w:r>
      <w:r w:rsidRPr="002376CA">
        <w:rPr>
          <w:rFonts w:asciiTheme="minorHAnsi" w:hAnsiTheme="minorHAnsi" w:cstheme="minorHAnsi"/>
          <w:sz w:val="22"/>
          <w:szCs w:val="22"/>
        </w:rPr>
        <w:t xml:space="preserve"> states to waive a number of provisions in exchange for a commitment to key reform principles. The Title I/II study will provide policy makers with detailed information on how these initiatives are playing out in states, districts, schools, and classrooms. </w:t>
      </w:r>
    </w:p>
    <w:p w:rsidR="00944212" w:rsidRPr="00191D05" w:rsidRDefault="00944212" w:rsidP="0066105E">
      <w:pPr>
        <w:rPr>
          <w:rFonts w:asciiTheme="minorHAnsi" w:hAnsiTheme="minorHAnsi" w:cstheme="minorHAnsi"/>
          <w:sz w:val="22"/>
          <w:szCs w:val="22"/>
        </w:rPr>
      </w:pPr>
    </w:p>
    <w:p w:rsidR="00944212" w:rsidRPr="00191D05" w:rsidRDefault="00944212" w:rsidP="003447EF">
      <w:pPr>
        <w:pStyle w:val="Heading1"/>
        <w:framePr w:wrap="notBeside"/>
        <w:rPr>
          <w:sz w:val="22"/>
          <w:szCs w:val="22"/>
        </w:rPr>
      </w:pPr>
      <w:bookmarkStart w:id="5" w:name="_Toc328375755"/>
      <w:r w:rsidRPr="00191D05">
        <w:t>Overview of the Study</w:t>
      </w:r>
      <w:bookmarkEnd w:id="5"/>
    </w:p>
    <w:p w:rsidR="0074317A" w:rsidRPr="00191D05" w:rsidRDefault="0074317A" w:rsidP="0074317A">
      <w:pPr>
        <w:rPr>
          <w:rFonts w:asciiTheme="minorHAnsi" w:hAnsiTheme="minorHAnsi" w:cstheme="minorHAnsi"/>
          <w:sz w:val="22"/>
          <w:szCs w:val="22"/>
        </w:rPr>
      </w:pPr>
      <w:r w:rsidRPr="00191D05">
        <w:rPr>
          <w:rFonts w:asciiTheme="minorHAnsi" w:hAnsiTheme="minorHAnsi" w:cstheme="minorHAnsi"/>
          <w:sz w:val="22"/>
          <w:szCs w:val="22"/>
        </w:rPr>
        <w:t>The Implementation of Title I/II Program Init</w:t>
      </w:r>
      <w:r w:rsidR="00B56E39">
        <w:rPr>
          <w:rFonts w:asciiTheme="minorHAnsi" w:hAnsiTheme="minorHAnsi" w:cstheme="minorHAnsi"/>
          <w:sz w:val="22"/>
          <w:szCs w:val="22"/>
        </w:rPr>
        <w:t>iatives study is commissioned</w:t>
      </w:r>
      <w:r w:rsidRPr="00191D05">
        <w:rPr>
          <w:rFonts w:asciiTheme="minorHAnsi" w:hAnsiTheme="minorHAnsi" w:cstheme="minorHAnsi"/>
          <w:sz w:val="22"/>
          <w:szCs w:val="22"/>
        </w:rPr>
        <w:t xml:space="preserve"> by </w:t>
      </w:r>
      <w:r w:rsidR="00B033B8" w:rsidRPr="00191D05">
        <w:rPr>
          <w:rFonts w:asciiTheme="minorHAnsi" w:hAnsiTheme="minorHAnsi" w:cstheme="minorHAnsi"/>
          <w:sz w:val="22"/>
          <w:szCs w:val="22"/>
        </w:rPr>
        <w:t>the Institute of Education Sciences (</w:t>
      </w:r>
      <w:r w:rsidRPr="00191D05">
        <w:rPr>
          <w:rFonts w:asciiTheme="minorHAnsi" w:hAnsiTheme="minorHAnsi" w:cstheme="minorHAnsi"/>
          <w:sz w:val="22"/>
          <w:szCs w:val="22"/>
        </w:rPr>
        <w:t>IES</w:t>
      </w:r>
      <w:r w:rsidR="00B033B8" w:rsidRPr="00191D05">
        <w:rPr>
          <w:rFonts w:asciiTheme="minorHAnsi" w:hAnsiTheme="minorHAnsi" w:cstheme="minorHAnsi"/>
          <w:sz w:val="22"/>
          <w:szCs w:val="22"/>
        </w:rPr>
        <w:t>)</w:t>
      </w:r>
      <w:r w:rsidRPr="00191D05">
        <w:rPr>
          <w:rFonts w:asciiTheme="minorHAnsi" w:hAnsiTheme="minorHAnsi" w:cstheme="minorHAnsi"/>
          <w:sz w:val="22"/>
          <w:szCs w:val="22"/>
        </w:rPr>
        <w:t>, ED’s independent research and evaluation ar</w:t>
      </w:r>
      <w:r w:rsidR="00B56E39">
        <w:rPr>
          <w:rFonts w:asciiTheme="minorHAnsi" w:hAnsiTheme="minorHAnsi" w:cstheme="minorHAnsi"/>
          <w:sz w:val="22"/>
          <w:szCs w:val="22"/>
        </w:rPr>
        <w:t xml:space="preserve">m. </w:t>
      </w:r>
      <w:r w:rsidRPr="00191D05">
        <w:rPr>
          <w:rFonts w:asciiTheme="minorHAnsi" w:hAnsiTheme="minorHAnsi" w:cstheme="minorHAnsi"/>
          <w:sz w:val="22"/>
          <w:szCs w:val="22"/>
        </w:rPr>
        <w:t xml:space="preserve">The Title I/II study will examine the </w:t>
      </w:r>
      <w:r w:rsidRPr="00191D05">
        <w:rPr>
          <w:rFonts w:asciiTheme="minorHAnsi" w:hAnsiTheme="minorHAnsi" w:cstheme="minorHAnsi"/>
          <w:sz w:val="22"/>
          <w:szCs w:val="22"/>
        </w:rPr>
        <w:lastRenderedPageBreak/>
        <w:t>implementation of policies promoted through ESEA at the st</w:t>
      </w:r>
      <w:r w:rsidR="00B56E39">
        <w:rPr>
          <w:rFonts w:asciiTheme="minorHAnsi" w:hAnsiTheme="minorHAnsi" w:cstheme="minorHAnsi"/>
          <w:sz w:val="22"/>
          <w:szCs w:val="22"/>
        </w:rPr>
        <w:t>ate, district</w:t>
      </w:r>
      <w:r w:rsidR="00A17EAE">
        <w:rPr>
          <w:rFonts w:asciiTheme="minorHAnsi" w:hAnsiTheme="minorHAnsi" w:cstheme="minorHAnsi"/>
          <w:sz w:val="22"/>
          <w:szCs w:val="22"/>
        </w:rPr>
        <w:t xml:space="preserve">, </w:t>
      </w:r>
      <w:r w:rsidR="00B56E39">
        <w:rPr>
          <w:rFonts w:asciiTheme="minorHAnsi" w:hAnsiTheme="minorHAnsi" w:cstheme="minorHAnsi"/>
          <w:sz w:val="22"/>
          <w:szCs w:val="22"/>
        </w:rPr>
        <w:t>school</w:t>
      </w:r>
      <w:r w:rsidR="00A17EAE">
        <w:rPr>
          <w:rFonts w:asciiTheme="minorHAnsi" w:hAnsiTheme="minorHAnsi" w:cstheme="minorHAnsi"/>
          <w:sz w:val="22"/>
          <w:szCs w:val="22"/>
        </w:rPr>
        <w:t>, and classroom</w:t>
      </w:r>
      <w:r w:rsidR="00B56E39">
        <w:rPr>
          <w:rFonts w:asciiTheme="minorHAnsi" w:hAnsiTheme="minorHAnsi" w:cstheme="minorHAnsi"/>
          <w:sz w:val="22"/>
          <w:szCs w:val="22"/>
        </w:rPr>
        <w:t xml:space="preserve"> levels. Through surveys at each level and selected extant data</w:t>
      </w:r>
      <w:r w:rsidR="00EF6191">
        <w:rPr>
          <w:rFonts w:asciiTheme="minorHAnsi" w:hAnsiTheme="minorHAnsi" w:cstheme="minorHAnsi"/>
          <w:sz w:val="22"/>
          <w:szCs w:val="22"/>
        </w:rPr>
        <w:t xml:space="preserve"> and documents</w:t>
      </w:r>
      <w:r w:rsidR="00B56E39">
        <w:rPr>
          <w:rFonts w:asciiTheme="minorHAnsi" w:hAnsiTheme="minorHAnsi" w:cstheme="minorHAnsi"/>
          <w:sz w:val="22"/>
          <w:szCs w:val="22"/>
        </w:rPr>
        <w:t>, the study will provide information on activities</w:t>
      </w:r>
      <w:r w:rsidRPr="00191D05">
        <w:rPr>
          <w:rFonts w:asciiTheme="minorHAnsi" w:hAnsiTheme="minorHAnsi" w:cstheme="minorHAnsi"/>
          <w:sz w:val="22"/>
          <w:szCs w:val="22"/>
        </w:rPr>
        <w:t xml:space="preserve"> in four core areas: state content standards,</w:t>
      </w:r>
      <w:r w:rsidR="00972C1D">
        <w:rPr>
          <w:rFonts w:asciiTheme="minorHAnsi" w:hAnsiTheme="minorHAnsi" w:cstheme="minorHAnsi"/>
          <w:sz w:val="22"/>
          <w:szCs w:val="22"/>
        </w:rPr>
        <w:t xml:space="preserve"> </w:t>
      </w:r>
      <w:r w:rsidR="0062453F">
        <w:rPr>
          <w:rFonts w:asciiTheme="minorHAnsi" w:hAnsiTheme="minorHAnsi" w:cstheme="minorHAnsi"/>
          <w:sz w:val="22"/>
          <w:szCs w:val="22"/>
        </w:rPr>
        <w:t>a</w:t>
      </w:r>
      <w:r w:rsidRPr="00191D05">
        <w:rPr>
          <w:rFonts w:asciiTheme="minorHAnsi" w:hAnsiTheme="minorHAnsi" w:cstheme="minorHAnsi"/>
          <w:sz w:val="22"/>
          <w:szCs w:val="22"/>
        </w:rPr>
        <w:t xml:space="preserve">ssessments, </w:t>
      </w:r>
      <w:r w:rsidR="0062453F">
        <w:rPr>
          <w:rFonts w:asciiTheme="minorHAnsi" w:hAnsiTheme="minorHAnsi" w:cstheme="minorHAnsi"/>
          <w:sz w:val="22"/>
          <w:szCs w:val="22"/>
        </w:rPr>
        <w:t xml:space="preserve">school </w:t>
      </w:r>
      <w:r w:rsidRPr="00191D05">
        <w:rPr>
          <w:rFonts w:asciiTheme="minorHAnsi" w:hAnsiTheme="minorHAnsi" w:cstheme="minorHAnsi"/>
          <w:sz w:val="22"/>
          <w:szCs w:val="22"/>
        </w:rPr>
        <w:t xml:space="preserve">accountability, and </w:t>
      </w:r>
      <w:r w:rsidR="0062453F">
        <w:rPr>
          <w:rFonts w:asciiTheme="minorHAnsi" w:hAnsiTheme="minorHAnsi" w:cstheme="minorHAnsi"/>
          <w:sz w:val="22"/>
          <w:szCs w:val="22"/>
        </w:rPr>
        <w:t>teacher and principal evaluation</w:t>
      </w:r>
      <w:r w:rsidR="00B56E39">
        <w:rPr>
          <w:rFonts w:asciiTheme="minorHAnsi" w:hAnsiTheme="minorHAnsi" w:cstheme="minorHAnsi"/>
          <w:sz w:val="22"/>
          <w:szCs w:val="22"/>
        </w:rPr>
        <w:t>.</w:t>
      </w:r>
      <w:r w:rsidRPr="00191D05">
        <w:rPr>
          <w:rFonts w:asciiTheme="minorHAnsi" w:hAnsiTheme="minorHAnsi" w:cstheme="minorHAnsi"/>
          <w:sz w:val="22"/>
          <w:szCs w:val="22"/>
        </w:rPr>
        <w:t xml:space="preserve"> </w:t>
      </w:r>
    </w:p>
    <w:p w:rsidR="005C656F" w:rsidRDefault="005C656F" w:rsidP="005C656F">
      <w:pPr>
        <w:autoSpaceDE w:val="0"/>
        <w:autoSpaceDN w:val="0"/>
        <w:adjustRightInd w:val="0"/>
        <w:rPr>
          <w:rFonts w:asciiTheme="minorHAnsi" w:hAnsiTheme="minorHAnsi" w:cstheme="minorHAnsi"/>
          <w:sz w:val="22"/>
          <w:szCs w:val="22"/>
        </w:rPr>
      </w:pPr>
    </w:p>
    <w:p w:rsidR="00B56E39" w:rsidRDefault="00B56E39" w:rsidP="005C656F">
      <w:pPr>
        <w:autoSpaceDE w:val="0"/>
        <w:autoSpaceDN w:val="0"/>
        <w:adjustRightInd w:val="0"/>
        <w:rPr>
          <w:rFonts w:asciiTheme="minorHAnsi" w:hAnsiTheme="minorHAnsi" w:cstheme="minorHAnsi"/>
          <w:sz w:val="22"/>
          <w:szCs w:val="22"/>
        </w:rPr>
      </w:pPr>
      <w:r w:rsidRPr="002376CA">
        <w:rPr>
          <w:rFonts w:asciiTheme="minorHAnsi" w:hAnsiTheme="minorHAnsi" w:cstheme="minorHAnsi"/>
          <w:sz w:val="22"/>
          <w:szCs w:val="22"/>
        </w:rPr>
        <w:t xml:space="preserve">The study will reflect changes in Title I and Title II provisions since the last </w:t>
      </w:r>
      <w:r>
        <w:rPr>
          <w:rFonts w:asciiTheme="minorHAnsi" w:hAnsiTheme="minorHAnsi" w:cstheme="minorHAnsi"/>
          <w:sz w:val="22"/>
          <w:szCs w:val="22"/>
        </w:rPr>
        <w:t>National Assessment</w:t>
      </w:r>
      <w:r w:rsidRPr="002376CA">
        <w:rPr>
          <w:rFonts w:asciiTheme="minorHAnsi" w:hAnsiTheme="minorHAnsi" w:cstheme="minorHAnsi"/>
          <w:sz w:val="22"/>
          <w:szCs w:val="22"/>
        </w:rPr>
        <w:t xml:space="preserve"> of the Title I program concluded in 2006 (including ESEA </w:t>
      </w:r>
      <w:r>
        <w:rPr>
          <w:rFonts w:asciiTheme="minorHAnsi" w:hAnsiTheme="minorHAnsi" w:cstheme="minorHAnsi"/>
          <w:sz w:val="22"/>
          <w:szCs w:val="22"/>
        </w:rPr>
        <w:t>F</w:t>
      </w:r>
      <w:r w:rsidRPr="002376CA">
        <w:rPr>
          <w:rFonts w:asciiTheme="minorHAnsi" w:hAnsiTheme="minorHAnsi" w:cstheme="minorHAnsi"/>
          <w:sz w:val="22"/>
          <w:szCs w:val="22"/>
        </w:rPr>
        <w:t>lexibility provide</w:t>
      </w:r>
      <w:r w:rsidR="00F4059E">
        <w:rPr>
          <w:rFonts w:asciiTheme="minorHAnsi" w:hAnsiTheme="minorHAnsi" w:cstheme="minorHAnsi"/>
          <w:sz w:val="22"/>
          <w:szCs w:val="22"/>
        </w:rPr>
        <w:t>d to states with approved requests</w:t>
      </w:r>
      <w:r w:rsidRPr="002376CA">
        <w:rPr>
          <w:rFonts w:asciiTheme="minorHAnsi" w:hAnsiTheme="minorHAnsi" w:cstheme="minorHAnsi"/>
          <w:sz w:val="22"/>
          <w:szCs w:val="22"/>
        </w:rPr>
        <w:t xml:space="preserve">). </w:t>
      </w:r>
      <w:r>
        <w:rPr>
          <w:rFonts w:asciiTheme="minorHAnsi" w:hAnsiTheme="minorHAnsi" w:cstheme="minorHAnsi"/>
          <w:sz w:val="22"/>
          <w:szCs w:val="22"/>
        </w:rPr>
        <w:t>In addition, this study will supplement findings from ED’s annual survey of a nationally representative sample of districts on their uses of Title II, Part A funds. This study will provide more detail on district</w:t>
      </w:r>
      <w:r w:rsidR="00EF6191">
        <w:rPr>
          <w:rFonts w:asciiTheme="minorHAnsi" w:hAnsiTheme="minorHAnsi" w:cstheme="minorHAnsi"/>
          <w:sz w:val="22"/>
          <w:szCs w:val="22"/>
        </w:rPr>
        <w:t>-</w:t>
      </w:r>
      <w:r>
        <w:rPr>
          <w:rFonts w:asciiTheme="minorHAnsi" w:hAnsiTheme="minorHAnsi" w:cstheme="minorHAnsi"/>
          <w:sz w:val="22"/>
          <w:szCs w:val="22"/>
        </w:rPr>
        <w:t>implemented workforce development policies and practices for educators as well as teachers’ and principals’ access to and receipt of professional development.</w:t>
      </w:r>
    </w:p>
    <w:p w:rsidR="00B56E39" w:rsidRPr="00191D05" w:rsidRDefault="00B56E39" w:rsidP="005C656F">
      <w:pPr>
        <w:autoSpaceDE w:val="0"/>
        <w:autoSpaceDN w:val="0"/>
        <w:adjustRightInd w:val="0"/>
        <w:rPr>
          <w:rFonts w:asciiTheme="minorHAnsi" w:hAnsiTheme="minorHAnsi" w:cstheme="minorHAnsi"/>
          <w:sz w:val="22"/>
          <w:szCs w:val="22"/>
        </w:rPr>
      </w:pPr>
    </w:p>
    <w:p w:rsidR="00C95D1F" w:rsidRPr="00191D05" w:rsidRDefault="00C95D1F" w:rsidP="003939D9">
      <w:pPr>
        <w:pStyle w:val="Heading1"/>
        <w:framePr w:wrap="notBeside"/>
        <w:rPr>
          <w:rFonts w:cstheme="minorHAnsi"/>
        </w:rPr>
      </w:pPr>
      <w:bookmarkStart w:id="6" w:name="_Toc268526787"/>
      <w:bookmarkStart w:id="7" w:name="_Toc272925194"/>
      <w:bookmarkStart w:id="8" w:name="_Toc328375756"/>
      <w:r w:rsidRPr="00191D05">
        <w:rPr>
          <w:rFonts w:cstheme="minorHAnsi"/>
        </w:rPr>
        <w:t>B.1</w:t>
      </w:r>
      <w:r w:rsidR="003447EF" w:rsidRPr="00191D05">
        <w:rPr>
          <w:rFonts w:cstheme="minorHAnsi"/>
        </w:rPr>
        <w:t>.</w:t>
      </w:r>
      <w:r w:rsidRPr="00191D05">
        <w:rPr>
          <w:rFonts w:cstheme="minorHAnsi"/>
        </w:rPr>
        <w:tab/>
        <w:t xml:space="preserve">Respondent Universe and Sampling </w:t>
      </w:r>
      <w:bookmarkEnd w:id="1"/>
      <w:bookmarkEnd w:id="2"/>
      <w:bookmarkEnd w:id="3"/>
      <w:bookmarkEnd w:id="6"/>
      <w:r w:rsidRPr="00191D05">
        <w:rPr>
          <w:rFonts w:cstheme="minorHAnsi"/>
        </w:rPr>
        <w:t>Methods</w:t>
      </w:r>
      <w:bookmarkEnd w:id="7"/>
      <w:bookmarkEnd w:id="8"/>
    </w:p>
    <w:p w:rsidR="00C95D1F" w:rsidRPr="00191D05" w:rsidRDefault="00A43091" w:rsidP="00C95D1F">
      <w:pPr>
        <w:pStyle w:val="P1-StandPara"/>
        <w:spacing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The study sample will include the universe of states </w:t>
      </w:r>
      <w:r w:rsidR="00A17EAE">
        <w:rPr>
          <w:rFonts w:asciiTheme="minorHAnsi" w:hAnsiTheme="minorHAnsi" w:cstheme="minorHAnsi"/>
          <w:sz w:val="22"/>
          <w:szCs w:val="22"/>
        </w:rPr>
        <w:t>and</w:t>
      </w:r>
      <w:r>
        <w:rPr>
          <w:rFonts w:asciiTheme="minorHAnsi" w:hAnsiTheme="minorHAnsi" w:cstheme="minorHAnsi"/>
          <w:sz w:val="22"/>
          <w:szCs w:val="22"/>
        </w:rPr>
        <w:t xml:space="preserve"> the District of Columbia</w:t>
      </w:r>
      <w:r w:rsidR="00EF6191">
        <w:rPr>
          <w:rFonts w:asciiTheme="minorHAnsi" w:hAnsiTheme="minorHAnsi" w:cstheme="minorHAnsi"/>
          <w:sz w:val="22"/>
          <w:szCs w:val="22"/>
        </w:rPr>
        <w:t>,</w:t>
      </w:r>
      <w:r>
        <w:rPr>
          <w:rFonts w:asciiTheme="minorHAnsi" w:hAnsiTheme="minorHAnsi" w:cstheme="minorHAnsi"/>
          <w:sz w:val="22"/>
          <w:szCs w:val="22"/>
        </w:rPr>
        <w:t xml:space="preserve"> and nationally representative samples of districts</w:t>
      </w:r>
      <w:r w:rsidR="0048321D">
        <w:rPr>
          <w:rFonts w:asciiTheme="minorHAnsi" w:hAnsiTheme="minorHAnsi" w:cstheme="minorHAnsi"/>
          <w:sz w:val="22"/>
          <w:szCs w:val="22"/>
        </w:rPr>
        <w:t xml:space="preserve"> and</w:t>
      </w:r>
      <w:r>
        <w:rPr>
          <w:rFonts w:asciiTheme="minorHAnsi" w:hAnsiTheme="minorHAnsi" w:cstheme="minorHAnsi"/>
          <w:sz w:val="22"/>
          <w:szCs w:val="22"/>
        </w:rPr>
        <w:t xml:space="preserve"> schools</w:t>
      </w:r>
      <w:r w:rsidR="00C77DDA">
        <w:rPr>
          <w:rFonts w:asciiTheme="minorHAnsi" w:hAnsiTheme="minorHAnsi" w:cstheme="minorHAnsi"/>
          <w:sz w:val="22"/>
          <w:szCs w:val="22"/>
        </w:rPr>
        <w:t xml:space="preserve">. </w:t>
      </w:r>
      <w:r w:rsidR="0048321D">
        <w:rPr>
          <w:rFonts w:asciiTheme="minorHAnsi" w:hAnsiTheme="minorHAnsi" w:cstheme="minorHAnsi"/>
          <w:sz w:val="22"/>
          <w:szCs w:val="22"/>
        </w:rPr>
        <w:t xml:space="preserve">The study also includes a nationally representative sample of </w:t>
      </w:r>
      <w:r w:rsidR="00814800">
        <w:rPr>
          <w:rFonts w:asciiTheme="minorHAnsi" w:hAnsiTheme="minorHAnsi" w:cstheme="minorHAnsi"/>
          <w:sz w:val="22"/>
          <w:szCs w:val="22"/>
        </w:rPr>
        <w:t>Kindergarten through 12</w:t>
      </w:r>
      <w:r w:rsidR="00814800" w:rsidRPr="00814800">
        <w:rPr>
          <w:rFonts w:asciiTheme="minorHAnsi" w:hAnsiTheme="minorHAnsi" w:cstheme="minorHAnsi"/>
          <w:sz w:val="22"/>
          <w:szCs w:val="22"/>
          <w:vertAlign w:val="superscript"/>
        </w:rPr>
        <w:t>th</w:t>
      </w:r>
      <w:r w:rsidR="00814800">
        <w:rPr>
          <w:rFonts w:asciiTheme="minorHAnsi" w:hAnsiTheme="minorHAnsi" w:cstheme="minorHAnsi"/>
          <w:sz w:val="22"/>
          <w:szCs w:val="22"/>
        </w:rPr>
        <w:t xml:space="preserve"> grade teachers who teach core academic s</w:t>
      </w:r>
      <w:r w:rsidR="00C77DDA">
        <w:rPr>
          <w:rFonts w:asciiTheme="minorHAnsi" w:hAnsiTheme="minorHAnsi" w:cstheme="minorHAnsi"/>
          <w:sz w:val="22"/>
          <w:szCs w:val="22"/>
        </w:rPr>
        <w:t xml:space="preserve">ubjects and special education. </w:t>
      </w:r>
      <w:r w:rsidR="00814800" w:rsidRPr="00814800">
        <w:rPr>
          <w:rFonts w:asciiTheme="minorHAnsi" w:hAnsiTheme="minorHAnsi" w:cstheme="minorHAnsi"/>
          <w:sz w:val="22"/>
          <w:szCs w:val="22"/>
        </w:rPr>
        <w:t xml:space="preserve">These are teachers </w:t>
      </w:r>
      <w:r w:rsidR="00814800" w:rsidRPr="00814800">
        <w:rPr>
          <w:rFonts w:asciiTheme="minorHAnsi" w:hAnsiTheme="minorHAnsi"/>
          <w:sz w:val="22"/>
          <w:szCs w:val="22"/>
          <w:u w:val="single"/>
        </w:rPr>
        <w:t>whose subject most often taught</w:t>
      </w:r>
      <w:r w:rsidR="00814800" w:rsidRPr="00814800">
        <w:rPr>
          <w:rFonts w:asciiTheme="minorHAnsi" w:hAnsiTheme="minorHAnsi"/>
          <w:sz w:val="22"/>
          <w:szCs w:val="22"/>
        </w:rPr>
        <w:t xml:space="preserve"> is reading/English/language arts, mathematics, science, social studies, general elementary, or special education</w:t>
      </w:r>
      <w:r w:rsidR="00814800">
        <w:t xml:space="preserve">. </w:t>
      </w:r>
      <w:r>
        <w:rPr>
          <w:rFonts w:asciiTheme="minorHAnsi" w:hAnsiTheme="minorHAnsi" w:cstheme="minorHAnsi"/>
          <w:sz w:val="22"/>
          <w:szCs w:val="22"/>
        </w:rPr>
        <w:t>The school sample will be nested in the district sample</w:t>
      </w:r>
      <w:r w:rsidR="0048321D">
        <w:rPr>
          <w:rFonts w:asciiTheme="minorHAnsi" w:hAnsiTheme="minorHAnsi" w:cstheme="minorHAnsi"/>
          <w:sz w:val="22"/>
          <w:szCs w:val="22"/>
        </w:rPr>
        <w:t>,</w:t>
      </w:r>
      <w:r>
        <w:rPr>
          <w:rFonts w:asciiTheme="minorHAnsi" w:hAnsiTheme="minorHAnsi" w:cstheme="minorHAnsi"/>
          <w:sz w:val="22"/>
          <w:szCs w:val="22"/>
        </w:rPr>
        <w:t xml:space="preserve"> and the teacher sample will be nested in the school sample.</w:t>
      </w:r>
    </w:p>
    <w:p w:rsidR="00C95D1F" w:rsidRPr="00191D05" w:rsidRDefault="00C95D1F" w:rsidP="00C95D1F">
      <w:pPr>
        <w:pStyle w:val="P1-StandPara"/>
        <w:spacing w:line="240" w:lineRule="auto"/>
        <w:ind w:firstLine="0"/>
        <w:jc w:val="left"/>
        <w:rPr>
          <w:rFonts w:asciiTheme="minorHAnsi" w:hAnsiTheme="minorHAnsi" w:cstheme="minorHAnsi"/>
          <w:sz w:val="22"/>
          <w:szCs w:val="22"/>
        </w:rPr>
      </w:pPr>
    </w:p>
    <w:p w:rsidR="00A40469" w:rsidRPr="00191D05" w:rsidRDefault="004256DE" w:rsidP="003939D9">
      <w:pPr>
        <w:pStyle w:val="Heading2"/>
        <w:rPr>
          <w:rFonts w:asciiTheme="minorHAnsi" w:hAnsiTheme="minorHAnsi" w:cstheme="minorHAnsi"/>
        </w:rPr>
      </w:pPr>
      <w:bookmarkStart w:id="9" w:name="_Toc328375757"/>
      <w:r w:rsidRPr="00191D05">
        <w:rPr>
          <w:rFonts w:asciiTheme="minorHAnsi" w:hAnsiTheme="minorHAnsi" w:cstheme="minorHAnsi"/>
        </w:rPr>
        <w:t>B.1.1.</w:t>
      </w:r>
      <w:r w:rsidRPr="00191D05">
        <w:rPr>
          <w:rFonts w:asciiTheme="minorHAnsi" w:hAnsiTheme="minorHAnsi" w:cstheme="minorHAnsi"/>
        </w:rPr>
        <w:tab/>
      </w:r>
      <w:r w:rsidR="00A40469" w:rsidRPr="00191D05">
        <w:rPr>
          <w:rFonts w:asciiTheme="minorHAnsi" w:hAnsiTheme="minorHAnsi" w:cstheme="minorHAnsi"/>
        </w:rPr>
        <w:t>State Sample</w:t>
      </w:r>
      <w:bookmarkEnd w:id="9"/>
    </w:p>
    <w:p w:rsidR="00A40469" w:rsidRPr="00191D05" w:rsidRDefault="00A40469" w:rsidP="00C95D1F">
      <w:pPr>
        <w:pStyle w:val="P1-StandPara"/>
        <w:spacing w:line="240" w:lineRule="auto"/>
        <w:ind w:firstLine="0"/>
        <w:jc w:val="left"/>
        <w:rPr>
          <w:rFonts w:asciiTheme="minorHAnsi" w:hAnsiTheme="minorHAnsi" w:cstheme="minorHAnsi"/>
        </w:rPr>
      </w:pPr>
    </w:p>
    <w:p w:rsidR="00A40469" w:rsidRPr="00191D05" w:rsidRDefault="00A40469" w:rsidP="00C95D1F">
      <w:pPr>
        <w:pStyle w:val="P1-StandPara"/>
        <w:spacing w:line="240" w:lineRule="auto"/>
        <w:ind w:firstLine="0"/>
        <w:jc w:val="left"/>
        <w:rPr>
          <w:rFonts w:asciiTheme="minorHAnsi" w:hAnsiTheme="minorHAnsi" w:cstheme="minorHAnsi"/>
          <w:sz w:val="22"/>
          <w:szCs w:val="22"/>
        </w:rPr>
      </w:pPr>
      <w:r w:rsidRPr="00191D05">
        <w:rPr>
          <w:rFonts w:asciiTheme="minorHAnsi" w:hAnsiTheme="minorHAnsi" w:cstheme="minorHAnsi"/>
          <w:sz w:val="22"/>
          <w:szCs w:val="22"/>
        </w:rPr>
        <w:t xml:space="preserve">We will survey all 50 states and the District of </w:t>
      </w:r>
      <w:r w:rsidR="00A43091">
        <w:rPr>
          <w:rFonts w:asciiTheme="minorHAnsi" w:hAnsiTheme="minorHAnsi" w:cstheme="minorHAnsi"/>
          <w:sz w:val="22"/>
          <w:szCs w:val="22"/>
        </w:rPr>
        <w:t>Columbia</w:t>
      </w:r>
      <w:r w:rsidR="00200717" w:rsidRPr="00191D05">
        <w:rPr>
          <w:rFonts w:asciiTheme="minorHAnsi" w:hAnsiTheme="minorHAnsi" w:cstheme="minorHAnsi"/>
          <w:sz w:val="22"/>
          <w:szCs w:val="22"/>
        </w:rPr>
        <w:t>.</w:t>
      </w:r>
      <w:r w:rsidR="000B36F4" w:rsidRPr="00191D05">
        <w:rPr>
          <w:rFonts w:asciiTheme="minorHAnsi" w:hAnsiTheme="minorHAnsi" w:cstheme="minorHAnsi"/>
          <w:sz w:val="22"/>
          <w:szCs w:val="22"/>
        </w:rPr>
        <w:t xml:space="preserve">  </w:t>
      </w:r>
    </w:p>
    <w:p w:rsidR="00A40469" w:rsidRPr="00191D05" w:rsidRDefault="00A40469" w:rsidP="00C95D1F">
      <w:pPr>
        <w:pStyle w:val="P1-StandPara"/>
        <w:spacing w:line="240" w:lineRule="auto"/>
        <w:ind w:firstLine="0"/>
        <w:jc w:val="left"/>
        <w:rPr>
          <w:rFonts w:asciiTheme="minorHAnsi" w:hAnsiTheme="minorHAnsi" w:cstheme="minorHAnsi"/>
        </w:rPr>
      </w:pPr>
    </w:p>
    <w:p w:rsidR="00C95D1F" w:rsidRPr="00191D05" w:rsidRDefault="004256DE" w:rsidP="003939D9">
      <w:pPr>
        <w:pStyle w:val="Heading2"/>
        <w:rPr>
          <w:rFonts w:asciiTheme="minorHAnsi" w:hAnsiTheme="minorHAnsi" w:cstheme="minorHAnsi"/>
        </w:rPr>
      </w:pPr>
      <w:bookmarkStart w:id="10" w:name="_Toc328375758"/>
      <w:r w:rsidRPr="00191D05">
        <w:rPr>
          <w:rFonts w:asciiTheme="minorHAnsi" w:hAnsiTheme="minorHAnsi" w:cstheme="minorHAnsi"/>
        </w:rPr>
        <w:t>B.1.2.</w:t>
      </w:r>
      <w:r w:rsidRPr="00191D05">
        <w:rPr>
          <w:rFonts w:asciiTheme="minorHAnsi" w:hAnsiTheme="minorHAnsi" w:cstheme="minorHAnsi"/>
        </w:rPr>
        <w:tab/>
      </w:r>
      <w:r w:rsidR="00C95D1F" w:rsidRPr="00191D05">
        <w:rPr>
          <w:rFonts w:asciiTheme="minorHAnsi" w:hAnsiTheme="minorHAnsi" w:cstheme="minorHAnsi"/>
        </w:rPr>
        <w:t>School District Sample</w:t>
      </w:r>
      <w:bookmarkEnd w:id="10"/>
    </w:p>
    <w:p w:rsidR="00C95D1F" w:rsidRPr="00191D05" w:rsidRDefault="00C95D1F" w:rsidP="00C95D1F">
      <w:pPr>
        <w:pStyle w:val="P1-StandPara"/>
        <w:spacing w:line="240" w:lineRule="auto"/>
        <w:ind w:firstLine="0"/>
        <w:jc w:val="left"/>
        <w:rPr>
          <w:rFonts w:asciiTheme="minorHAnsi" w:hAnsiTheme="minorHAnsi" w:cstheme="minorHAnsi"/>
          <w:sz w:val="22"/>
          <w:szCs w:val="22"/>
        </w:rPr>
      </w:pPr>
    </w:p>
    <w:p w:rsidR="00C95D1F" w:rsidRPr="00191D05" w:rsidRDefault="00721A8A" w:rsidP="00C95D1F">
      <w:pPr>
        <w:pStyle w:val="P1-StandPara"/>
        <w:spacing w:line="240" w:lineRule="auto"/>
        <w:ind w:firstLine="0"/>
        <w:jc w:val="left"/>
        <w:rPr>
          <w:rFonts w:asciiTheme="minorHAnsi" w:hAnsiTheme="minorHAnsi" w:cstheme="minorHAnsi"/>
          <w:sz w:val="22"/>
          <w:szCs w:val="22"/>
        </w:rPr>
      </w:pPr>
      <w:r>
        <w:rPr>
          <w:rFonts w:asciiTheme="minorHAnsi" w:hAnsiTheme="minorHAnsi" w:cstheme="minorHAnsi"/>
          <w:sz w:val="22"/>
          <w:szCs w:val="22"/>
        </w:rPr>
        <w:t>A</w:t>
      </w:r>
      <w:r w:rsidR="00C95D1F" w:rsidRPr="00191D05">
        <w:rPr>
          <w:rFonts w:asciiTheme="minorHAnsi" w:hAnsiTheme="minorHAnsi" w:cstheme="minorHAnsi"/>
          <w:sz w:val="22"/>
          <w:szCs w:val="22"/>
        </w:rPr>
        <w:t xml:space="preserve"> nationally representative sample of districts</w:t>
      </w:r>
      <w:r>
        <w:rPr>
          <w:rFonts w:asciiTheme="minorHAnsi" w:hAnsiTheme="minorHAnsi" w:cstheme="minorHAnsi"/>
          <w:sz w:val="22"/>
          <w:szCs w:val="22"/>
        </w:rPr>
        <w:t xml:space="preserve"> will be selected</w:t>
      </w:r>
      <w:r w:rsidR="00C95D1F" w:rsidRPr="00191D05">
        <w:rPr>
          <w:rFonts w:asciiTheme="minorHAnsi" w:hAnsiTheme="minorHAnsi" w:cstheme="minorHAnsi"/>
          <w:sz w:val="22"/>
          <w:szCs w:val="22"/>
        </w:rPr>
        <w:t>. This will provide unbiased estimators of district characteristics, and will provide the first stage of selection for samples of schools and teachers. A nationally representative sample is necessary as Title I/II covers most of the U</w:t>
      </w:r>
      <w:r w:rsidR="00B0762D" w:rsidRPr="00191D05">
        <w:rPr>
          <w:rFonts w:asciiTheme="minorHAnsi" w:hAnsiTheme="minorHAnsi" w:cstheme="minorHAnsi"/>
          <w:sz w:val="22"/>
          <w:szCs w:val="22"/>
        </w:rPr>
        <w:t>.</w:t>
      </w:r>
      <w:r w:rsidR="00C95D1F" w:rsidRPr="00191D05">
        <w:rPr>
          <w:rFonts w:asciiTheme="minorHAnsi" w:hAnsiTheme="minorHAnsi" w:cstheme="minorHAnsi"/>
          <w:sz w:val="22"/>
          <w:szCs w:val="22"/>
        </w:rPr>
        <w:t>S</w:t>
      </w:r>
      <w:r w:rsidR="00B0762D" w:rsidRPr="00191D05">
        <w:rPr>
          <w:rFonts w:asciiTheme="minorHAnsi" w:hAnsiTheme="minorHAnsi" w:cstheme="minorHAnsi"/>
          <w:sz w:val="22"/>
          <w:szCs w:val="22"/>
        </w:rPr>
        <w:t>.</w:t>
      </w:r>
      <w:r w:rsidR="00C95D1F" w:rsidRPr="00191D05">
        <w:rPr>
          <w:rFonts w:asciiTheme="minorHAnsi" w:hAnsiTheme="minorHAnsi" w:cstheme="minorHAnsi"/>
          <w:sz w:val="22"/>
          <w:szCs w:val="22"/>
        </w:rPr>
        <w:t xml:space="preserve"> public school educational system. </w:t>
      </w:r>
    </w:p>
    <w:p w:rsidR="009D0827" w:rsidRPr="00191D05" w:rsidRDefault="009D0827" w:rsidP="009D0827">
      <w:pPr>
        <w:spacing w:line="240" w:lineRule="auto"/>
        <w:rPr>
          <w:rFonts w:asciiTheme="minorHAnsi" w:hAnsiTheme="minorHAnsi" w:cstheme="minorHAnsi"/>
          <w:sz w:val="22"/>
          <w:szCs w:val="22"/>
        </w:rPr>
      </w:pPr>
    </w:p>
    <w:p w:rsidR="009D0827" w:rsidRPr="00191D05" w:rsidRDefault="009D0827" w:rsidP="009D0827">
      <w:pPr>
        <w:spacing w:line="240" w:lineRule="auto"/>
        <w:rPr>
          <w:rFonts w:asciiTheme="minorHAnsi" w:hAnsiTheme="minorHAnsi" w:cstheme="minorHAnsi"/>
          <w:sz w:val="22"/>
          <w:szCs w:val="22"/>
        </w:rPr>
      </w:pPr>
      <w:r w:rsidRPr="00191D05">
        <w:rPr>
          <w:rFonts w:asciiTheme="minorHAnsi" w:hAnsiTheme="minorHAnsi" w:cstheme="minorHAnsi"/>
          <w:sz w:val="22"/>
          <w:szCs w:val="22"/>
        </w:rPr>
        <w:t xml:space="preserve">We also are interested in statistically comparing </w:t>
      </w:r>
      <w:r w:rsidR="00635B45" w:rsidRPr="00191D05">
        <w:rPr>
          <w:rFonts w:asciiTheme="minorHAnsi" w:hAnsiTheme="minorHAnsi" w:cstheme="minorHAnsi"/>
          <w:sz w:val="22"/>
          <w:szCs w:val="22"/>
        </w:rPr>
        <w:t xml:space="preserve">the implementation of initiatives promoted by Title I and Title II </w:t>
      </w:r>
      <w:r w:rsidRPr="00191D05">
        <w:rPr>
          <w:rFonts w:asciiTheme="minorHAnsi" w:hAnsiTheme="minorHAnsi" w:cstheme="minorHAnsi"/>
          <w:sz w:val="22"/>
          <w:szCs w:val="22"/>
        </w:rPr>
        <w:t xml:space="preserve">by </w:t>
      </w:r>
      <w:r w:rsidRPr="00191D05">
        <w:rPr>
          <w:rFonts w:asciiTheme="minorHAnsi" w:hAnsiTheme="minorHAnsi" w:cstheme="minorHAnsi"/>
          <w:b/>
          <w:sz w:val="22"/>
          <w:szCs w:val="22"/>
        </w:rPr>
        <w:t>district level of poverty</w:t>
      </w:r>
      <w:r w:rsidRPr="00191D05">
        <w:rPr>
          <w:rFonts w:asciiTheme="minorHAnsi" w:hAnsiTheme="minorHAnsi" w:cstheme="minorHAnsi"/>
          <w:sz w:val="22"/>
          <w:szCs w:val="22"/>
        </w:rPr>
        <w:t xml:space="preserve"> and </w:t>
      </w:r>
      <w:r w:rsidRPr="00191D05">
        <w:rPr>
          <w:rFonts w:asciiTheme="minorHAnsi" w:hAnsiTheme="minorHAnsi" w:cstheme="minorHAnsi"/>
          <w:b/>
          <w:sz w:val="22"/>
          <w:szCs w:val="22"/>
        </w:rPr>
        <w:t>size of districts</w:t>
      </w:r>
      <w:r w:rsidRPr="00191D05">
        <w:rPr>
          <w:rFonts w:asciiTheme="minorHAnsi" w:hAnsiTheme="minorHAnsi" w:cstheme="minorHAnsi"/>
          <w:sz w:val="22"/>
          <w:szCs w:val="22"/>
        </w:rPr>
        <w:t xml:space="preserve"> based on student enrollment.</w:t>
      </w:r>
      <w:r w:rsidR="00953651">
        <w:rPr>
          <w:rFonts w:asciiTheme="minorHAnsi" w:hAnsiTheme="minorHAnsi" w:cstheme="minorHAnsi"/>
          <w:sz w:val="22"/>
          <w:szCs w:val="22"/>
        </w:rPr>
        <w:t xml:space="preserve"> </w:t>
      </w:r>
      <w:r w:rsidR="00A17EAE">
        <w:rPr>
          <w:rFonts w:asciiTheme="minorHAnsi" w:hAnsiTheme="minorHAnsi" w:cstheme="minorHAnsi"/>
          <w:sz w:val="22"/>
          <w:szCs w:val="22"/>
        </w:rPr>
        <w:t>Poverty is included because Title I is specifically intended to ameliorate the effects of poverty on local funding constrai</w:t>
      </w:r>
      <w:r w:rsidR="00953651">
        <w:rPr>
          <w:rFonts w:asciiTheme="minorHAnsi" w:hAnsiTheme="minorHAnsi" w:cstheme="minorHAnsi"/>
          <w:sz w:val="22"/>
          <w:szCs w:val="22"/>
        </w:rPr>
        <w:t xml:space="preserve">nts and education opportunity. </w:t>
      </w:r>
      <w:r w:rsidR="00A43091">
        <w:rPr>
          <w:rFonts w:asciiTheme="minorHAnsi" w:hAnsiTheme="minorHAnsi" w:cstheme="minorHAnsi"/>
          <w:sz w:val="22"/>
          <w:szCs w:val="22"/>
        </w:rPr>
        <w:t>D</w:t>
      </w:r>
      <w:r w:rsidRPr="00191D05">
        <w:rPr>
          <w:rFonts w:asciiTheme="minorHAnsi" w:hAnsiTheme="minorHAnsi" w:cstheme="minorHAnsi"/>
          <w:sz w:val="22"/>
          <w:szCs w:val="22"/>
        </w:rPr>
        <w:t>istrict capacity to implement initiatives</w:t>
      </w:r>
      <w:r w:rsidR="00A43091">
        <w:rPr>
          <w:rFonts w:asciiTheme="minorHAnsi" w:hAnsiTheme="minorHAnsi" w:cstheme="minorHAnsi"/>
          <w:sz w:val="22"/>
          <w:szCs w:val="22"/>
        </w:rPr>
        <w:t xml:space="preserve"> also</w:t>
      </w:r>
      <w:r w:rsidRPr="00191D05">
        <w:rPr>
          <w:rFonts w:asciiTheme="minorHAnsi" w:hAnsiTheme="minorHAnsi" w:cstheme="minorHAnsi"/>
          <w:sz w:val="22"/>
          <w:szCs w:val="22"/>
        </w:rPr>
        <w:t xml:space="preserve"> will be of interest for this study. Success in implementation of initiatives, particularly those that build upon each other such as having longitudinal data systems and identifying effective teachers, might be tied to district organizational capacity. Therefore, we also will examine implementation by district size. </w:t>
      </w:r>
    </w:p>
    <w:p w:rsidR="00635B45" w:rsidRPr="00191D05" w:rsidRDefault="00635B45" w:rsidP="009D0827">
      <w:pPr>
        <w:spacing w:line="240" w:lineRule="auto"/>
        <w:rPr>
          <w:rFonts w:asciiTheme="minorHAnsi" w:hAnsiTheme="minorHAnsi" w:cstheme="minorHAnsi"/>
          <w:sz w:val="22"/>
          <w:szCs w:val="22"/>
        </w:rPr>
      </w:pPr>
    </w:p>
    <w:p w:rsidR="000B36F4" w:rsidRPr="00191D05" w:rsidRDefault="000B36F4" w:rsidP="000B36F4">
      <w:pPr>
        <w:spacing w:line="240" w:lineRule="auto"/>
        <w:rPr>
          <w:rFonts w:asciiTheme="minorHAnsi" w:hAnsiTheme="minorHAnsi" w:cstheme="minorHAnsi"/>
          <w:sz w:val="22"/>
          <w:szCs w:val="22"/>
        </w:rPr>
      </w:pPr>
      <w:r w:rsidRPr="00191D05">
        <w:rPr>
          <w:rFonts w:asciiTheme="minorHAnsi" w:hAnsiTheme="minorHAnsi" w:cstheme="minorHAnsi"/>
          <w:sz w:val="22"/>
          <w:szCs w:val="22"/>
        </w:rPr>
        <w:t xml:space="preserve">For the district sample, we will implement a “minimax” sample design that strikes a balance between producing efficient student-weighted estimates and efficient district-weighted estimates. This seems appropriate because the policy levers of Title I and Title II are directed at districts (and schools and states). For some purposes, it will be useful to understand the average experience of students across the country, but for other purposes, we will want to understand the experience and behavior of the average districts (and schools)—the units that the U.S. Department of Education (ED) expects its policies to </w:t>
      </w:r>
      <w:r w:rsidRPr="00191D05">
        <w:rPr>
          <w:rFonts w:asciiTheme="minorHAnsi" w:hAnsiTheme="minorHAnsi" w:cstheme="minorHAnsi"/>
          <w:sz w:val="22"/>
          <w:szCs w:val="22"/>
        </w:rPr>
        <w:lastRenderedPageBreak/>
        <w:t>immediately influence. The minimax design is a compromise between a design that is relatively efficient (i.e., allows estimates with narrow confidence intervals) for answering questions about the number or proportion of U.S. public school students in districts implementing initiatives of interest, and one that is relatively efficient for answering questions about the number or proportion of U.S. school districts implementing such initiatives.</w:t>
      </w:r>
      <w:r w:rsidRPr="00191D05">
        <w:rPr>
          <w:rStyle w:val="FootnoteReference"/>
          <w:rFonts w:asciiTheme="minorHAnsi" w:hAnsiTheme="minorHAnsi" w:cstheme="minorHAnsi"/>
          <w:sz w:val="22"/>
          <w:szCs w:val="22"/>
        </w:rPr>
        <w:footnoteReference w:id="2"/>
      </w:r>
      <w:r w:rsidRPr="00191D05">
        <w:rPr>
          <w:rFonts w:asciiTheme="minorHAnsi" w:hAnsiTheme="minorHAnsi" w:cstheme="minorHAnsi"/>
          <w:sz w:val="22"/>
          <w:szCs w:val="22"/>
        </w:rPr>
        <w:t xml:space="preserve">  </w:t>
      </w:r>
    </w:p>
    <w:p w:rsidR="00C95D1F" w:rsidRPr="00191D05" w:rsidRDefault="00C95D1F" w:rsidP="00C95D1F">
      <w:pPr>
        <w:pStyle w:val="P1-StandPara"/>
        <w:spacing w:line="240" w:lineRule="auto"/>
        <w:ind w:firstLine="0"/>
        <w:jc w:val="left"/>
        <w:rPr>
          <w:rFonts w:asciiTheme="minorHAnsi" w:hAnsiTheme="minorHAnsi" w:cstheme="minorHAnsi"/>
          <w:sz w:val="22"/>
          <w:szCs w:val="22"/>
        </w:rPr>
      </w:pPr>
    </w:p>
    <w:p w:rsidR="00C95D1F" w:rsidRPr="00191D05" w:rsidRDefault="00C95D1F" w:rsidP="00C95D1F">
      <w:pPr>
        <w:pStyle w:val="P1-StandPara"/>
        <w:spacing w:line="240" w:lineRule="auto"/>
        <w:ind w:firstLine="0"/>
        <w:jc w:val="left"/>
        <w:rPr>
          <w:rFonts w:asciiTheme="minorHAnsi" w:hAnsiTheme="minorHAnsi" w:cstheme="minorHAnsi"/>
          <w:sz w:val="22"/>
          <w:szCs w:val="22"/>
        </w:rPr>
      </w:pPr>
      <w:r w:rsidRPr="00191D05">
        <w:rPr>
          <w:rFonts w:asciiTheme="minorHAnsi" w:hAnsiTheme="minorHAnsi" w:cstheme="minorHAnsi"/>
          <w:sz w:val="22"/>
          <w:szCs w:val="22"/>
        </w:rPr>
        <w:t xml:space="preserve">To construct the sampling frame, we will use data primarily from the National Center for Education Statistics’ </w:t>
      </w:r>
      <w:r w:rsidR="00200717" w:rsidRPr="00191D05">
        <w:rPr>
          <w:rFonts w:asciiTheme="minorHAnsi" w:hAnsiTheme="minorHAnsi" w:cstheme="minorHAnsi"/>
          <w:sz w:val="22"/>
          <w:szCs w:val="22"/>
        </w:rPr>
        <w:t xml:space="preserve">(NCES) </w:t>
      </w:r>
      <w:r w:rsidRPr="00191D05">
        <w:rPr>
          <w:rFonts w:asciiTheme="minorHAnsi" w:hAnsiTheme="minorHAnsi" w:cstheme="minorHAnsi"/>
          <w:sz w:val="22"/>
          <w:szCs w:val="22"/>
        </w:rPr>
        <w:t>Common Core of Data (CCD), with supplementary data from sources such as the U</w:t>
      </w:r>
      <w:r w:rsidR="00A17EAE">
        <w:rPr>
          <w:rFonts w:asciiTheme="minorHAnsi" w:hAnsiTheme="minorHAnsi" w:cstheme="minorHAnsi"/>
          <w:sz w:val="22"/>
          <w:szCs w:val="22"/>
        </w:rPr>
        <w:t>.</w:t>
      </w:r>
      <w:r w:rsidRPr="00191D05">
        <w:rPr>
          <w:rFonts w:asciiTheme="minorHAnsi" w:hAnsiTheme="minorHAnsi" w:cstheme="minorHAnsi"/>
          <w:sz w:val="22"/>
          <w:szCs w:val="22"/>
        </w:rPr>
        <w:t>S</w:t>
      </w:r>
      <w:r w:rsidR="00A17EAE">
        <w:rPr>
          <w:rFonts w:asciiTheme="minorHAnsi" w:hAnsiTheme="minorHAnsi" w:cstheme="minorHAnsi"/>
          <w:sz w:val="22"/>
          <w:szCs w:val="22"/>
        </w:rPr>
        <w:t>.</w:t>
      </w:r>
      <w:r w:rsidRPr="00191D05">
        <w:rPr>
          <w:rFonts w:asciiTheme="minorHAnsi" w:hAnsiTheme="minorHAnsi" w:cstheme="minorHAnsi"/>
          <w:sz w:val="22"/>
          <w:szCs w:val="22"/>
        </w:rPr>
        <w:t xml:space="preserve"> Bureau of the Census’s district-level SAIPE (Small Area Income and Poverty Estimates) program for school-</w:t>
      </w:r>
      <w:r w:rsidR="00230479" w:rsidRPr="00191D05">
        <w:rPr>
          <w:rFonts w:asciiTheme="minorHAnsi" w:hAnsiTheme="minorHAnsi" w:cstheme="minorHAnsi"/>
          <w:sz w:val="22"/>
          <w:szCs w:val="22"/>
        </w:rPr>
        <w:t>district</w:t>
      </w:r>
      <w:r w:rsidRPr="00191D05">
        <w:rPr>
          <w:rFonts w:asciiTheme="minorHAnsi" w:hAnsiTheme="minorHAnsi" w:cstheme="minorHAnsi"/>
          <w:sz w:val="22"/>
          <w:szCs w:val="22"/>
        </w:rPr>
        <w:t xml:space="preserve"> percentages of families with children in poverty. </w:t>
      </w:r>
    </w:p>
    <w:p w:rsidR="00C95D1F" w:rsidRPr="00191D05" w:rsidRDefault="00C95D1F" w:rsidP="00C95D1F">
      <w:pPr>
        <w:pStyle w:val="P1-StandPara"/>
        <w:spacing w:line="240" w:lineRule="auto"/>
        <w:ind w:firstLine="0"/>
        <w:jc w:val="left"/>
        <w:rPr>
          <w:rFonts w:asciiTheme="minorHAnsi" w:hAnsiTheme="minorHAnsi" w:cstheme="minorHAnsi"/>
          <w:sz w:val="22"/>
          <w:szCs w:val="22"/>
        </w:rPr>
      </w:pPr>
    </w:p>
    <w:p w:rsidR="00C95D1F" w:rsidRPr="00191D05" w:rsidRDefault="005E6505" w:rsidP="00C95D1F">
      <w:pPr>
        <w:pStyle w:val="P1-StandPara"/>
        <w:spacing w:line="240" w:lineRule="auto"/>
        <w:ind w:firstLine="0"/>
        <w:jc w:val="left"/>
        <w:rPr>
          <w:rFonts w:asciiTheme="minorHAnsi" w:hAnsiTheme="minorHAnsi" w:cstheme="minorHAnsi"/>
          <w:sz w:val="22"/>
          <w:szCs w:val="22"/>
        </w:rPr>
      </w:pPr>
      <w:r w:rsidRPr="00191D05">
        <w:rPr>
          <w:rFonts w:asciiTheme="minorHAnsi" w:hAnsiTheme="minorHAnsi" w:cstheme="minorHAnsi"/>
          <w:sz w:val="22"/>
          <w:szCs w:val="22"/>
        </w:rPr>
        <w:t xml:space="preserve">We will draw a district sample of 570 districts out of </w:t>
      </w:r>
      <w:r w:rsidR="00BB7CBA">
        <w:rPr>
          <w:rFonts w:asciiTheme="minorHAnsi" w:hAnsiTheme="minorHAnsi" w:cstheme="minorHAnsi"/>
          <w:sz w:val="22"/>
          <w:szCs w:val="22"/>
        </w:rPr>
        <w:t>15,762</w:t>
      </w:r>
      <w:r w:rsidRPr="00191D05">
        <w:rPr>
          <w:rFonts w:asciiTheme="minorHAnsi" w:hAnsiTheme="minorHAnsi" w:cstheme="minorHAnsi"/>
          <w:sz w:val="22"/>
          <w:szCs w:val="22"/>
        </w:rPr>
        <w:t xml:space="preserve"> school districts.</w:t>
      </w:r>
      <w:r w:rsidR="009372AB" w:rsidRPr="00191D05">
        <w:rPr>
          <w:rFonts w:asciiTheme="minorHAnsi" w:hAnsiTheme="minorHAnsi" w:cstheme="minorHAnsi"/>
          <w:sz w:val="22"/>
          <w:szCs w:val="22"/>
        </w:rPr>
        <w:t xml:space="preserve"> See Table B-</w:t>
      </w:r>
      <w:r w:rsidR="00101AC2" w:rsidRPr="00191D05">
        <w:rPr>
          <w:rFonts w:asciiTheme="minorHAnsi" w:hAnsiTheme="minorHAnsi" w:cstheme="minorHAnsi"/>
          <w:sz w:val="22"/>
          <w:szCs w:val="22"/>
        </w:rPr>
        <w:t>2 in Section B.2 for the universe counts by stratification classifications.</w:t>
      </w:r>
    </w:p>
    <w:p w:rsidR="00150650" w:rsidRPr="00191D05" w:rsidRDefault="00150650" w:rsidP="00C95D1F">
      <w:pPr>
        <w:pStyle w:val="P1-StandPara"/>
        <w:spacing w:line="240" w:lineRule="auto"/>
        <w:ind w:firstLine="0"/>
        <w:jc w:val="left"/>
        <w:rPr>
          <w:rFonts w:asciiTheme="minorHAnsi" w:hAnsiTheme="minorHAnsi" w:cstheme="minorHAnsi"/>
          <w:b/>
        </w:rPr>
      </w:pPr>
    </w:p>
    <w:p w:rsidR="00C95D1F" w:rsidRPr="00191D05" w:rsidRDefault="004256DE" w:rsidP="003939D9">
      <w:pPr>
        <w:pStyle w:val="Heading2"/>
        <w:rPr>
          <w:rFonts w:asciiTheme="minorHAnsi" w:hAnsiTheme="minorHAnsi" w:cstheme="minorHAnsi"/>
        </w:rPr>
      </w:pPr>
      <w:bookmarkStart w:id="11" w:name="_Toc328375759"/>
      <w:r w:rsidRPr="00191D05">
        <w:rPr>
          <w:rFonts w:asciiTheme="minorHAnsi" w:hAnsiTheme="minorHAnsi" w:cstheme="minorHAnsi"/>
        </w:rPr>
        <w:t>B.1.3.</w:t>
      </w:r>
      <w:r w:rsidRPr="00191D05">
        <w:rPr>
          <w:rFonts w:asciiTheme="minorHAnsi" w:hAnsiTheme="minorHAnsi" w:cstheme="minorHAnsi"/>
        </w:rPr>
        <w:tab/>
      </w:r>
      <w:r w:rsidR="00200717" w:rsidRPr="00191D05">
        <w:rPr>
          <w:rFonts w:asciiTheme="minorHAnsi" w:hAnsiTheme="minorHAnsi" w:cstheme="minorHAnsi"/>
        </w:rPr>
        <w:t>School Sample</w:t>
      </w:r>
      <w:bookmarkEnd w:id="11"/>
    </w:p>
    <w:p w:rsidR="00C95D1F" w:rsidRPr="00191D05" w:rsidRDefault="00C95D1F" w:rsidP="00C95D1F">
      <w:pPr>
        <w:pStyle w:val="P1-StandPara"/>
        <w:spacing w:line="240" w:lineRule="auto"/>
        <w:ind w:firstLine="0"/>
        <w:jc w:val="left"/>
        <w:rPr>
          <w:rFonts w:asciiTheme="minorHAnsi" w:hAnsiTheme="minorHAnsi" w:cstheme="minorHAnsi"/>
          <w:sz w:val="22"/>
          <w:szCs w:val="22"/>
        </w:rPr>
      </w:pPr>
    </w:p>
    <w:p w:rsidR="00C95D1F" w:rsidRPr="00191D05" w:rsidRDefault="00441DB5" w:rsidP="00C95D1F">
      <w:pPr>
        <w:pStyle w:val="P1-StandPara"/>
        <w:spacing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A </w:t>
      </w:r>
      <w:r w:rsidR="00C95D1F" w:rsidRPr="00191D05">
        <w:rPr>
          <w:rFonts w:asciiTheme="minorHAnsi" w:hAnsiTheme="minorHAnsi" w:cstheme="minorHAnsi"/>
          <w:sz w:val="22"/>
          <w:szCs w:val="22"/>
        </w:rPr>
        <w:t>nationally representative sample of schools</w:t>
      </w:r>
      <w:r w:rsidR="00721A8A">
        <w:rPr>
          <w:rFonts w:asciiTheme="minorHAnsi" w:hAnsiTheme="minorHAnsi" w:cstheme="minorHAnsi"/>
          <w:sz w:val="22"/>
          <w:szCs w:val="22"/>
        </w:rPr>
        <w:t xml:space="preserve"> will be</w:t>
      </w:r>
      <w:r>
        <w:rPr>
          <w:rFonts w:asciiTheme="minorHAnsi" w:hAnsiTheme="minorHAnsi" w:cstheme="minorHAnsi"/>
          <w:sz w:val="22"/>
          <w:szCs w:val="22"/>
        </w:rPr>
        <w:t xml:space="preserve"> selected</w:t>
      </w:r>
      <w:r w:rsidR="00C95D1F" w:rsidRPr="00191D05">
        <w:rPr>
          <w:rFonts w:asciiTheme="minorHAnsi" w:hAnsiTheme="minorHAnsi" w:cstheme="minorHAnsi"/>
          <w:sz w:val="22"/>
          <w:szCs w:val="22"/>
        </w:rPr>
        <w:t>. The school sample will be a two-stage sample, nested with</w:t>
      </w:r>
      <w:r w:rsidR="00B0762D" w:rsidRPr="00191D05">
        <w:rPr>
          <w:rFonts w:asciiTheme="minorHAnsi" w:hAnsiTheme="minorHAnsi" w:cstheme="minorHAnsi"/>
          <w:sz w:val="22"/>
          <w:szCs w:val="22"/>
        </w:rPr>
        <w:t>in</w:t>
      </w:r>
      <w:r w:rsidR="00C95D1F" w:rsidRPr="00191D05">
        <w:rPr>
          <w:rFonts w:asciiTheme="minorHAnsi" w:hAnsiTheme="minorHAnsi" w:cstheme="minorHAnsi"/>
          <w:sz w:val="22"/>
          <w:szCs w:val="22"/>
        </w:rPr>
        <w:t xml:space="preserve"> the sampled districts. This will provide unbiased estimators of school characteristics, and will provide the second stage of selection for a sample of teachers</w:t>
      </w:r>
      <w:r w:rsidR="0048321D">
        <w:rPr>
          <w:rFonts w:asciiTheme="minorHAnsi" w:hAnsiTheme="minorHAnsi" w:cstheme="minorHAnsi"/>
          <w:sz w:val="22"/>
          <w:szCs w:val="22"/>
        </w:rPr>
        <w:t xml:space="preserve"> who teach core academic subjects</w:t>
      </w:r>
      <w:r w:rsidR="00814800">
        <w:rPr>
          <w:rFonts w:asciiTheme="minorHAnsi" w:hAnsiTheme="minorHAnsi" w:cstheme="minorHAnsi"/>
          <w:sz w:val="22"/>
          <w:szCs w:val="22"/>
        </w:rPr>
        <w:t xml:space="preserve"> and</w:t>
      </w:r>
      <w:r w:rsidR="0048321D">
        <w:rPr>
          <w:rFonts w:asciiTheme="minorHAnsi" w:hAnsiTheme="minorHAnsi" w:cstheme="minorHAnsi"/>
          <w:sz w:val="22"/>
          <w:szCs w:val="22"/>
        </w:rPr>
        <w:t xml:space="preserve"> special education</w:t>
      </w:r>
      <w:r w:rsidR="00C95D1F" w:rsidRPr="00191D05">
        <w:rPr>
          <w:rFonts w:asciiTheme="minorHAnsi" w:hAnsiTheme="minorHAnsi" w:cstheme="minorHAnsi"/>
          <w:sz w:val="22"/>
          <w:szCs w:val="22"/>
        </w:rPr>
        <w:t xml:space="preserve">. </w:t>
      </w:r>
    </w:p>
    <w:p w:rsidR="00C95D1F" w:rsidRPr="00191D05" w:rsidRDefault="00C95D1F" w:rsidP="00C95D1F">
      <w:pPr>
        <w:pStyle w:val="P1-StandPara"/>
        <w:spacing w:line="240" w:lineRule="auto"/>
        <w:ind w:firstLine="0"/>
        <w:jc w:val="left"/>
        <w:rPr>
          <w:rFonts w:asciiTheme="minorHAnsi" w:hAnsiTheme="minorHAnsi" w:cstheme="minorHAnsi"/>
          <w:sz w:val="22"/>
          <w:szCs w:val="22"/>
        </w:rPr>
      </w:pPr>
    </w:p>
    <w:p w:rsidR="00150650" w:rsidRPr="00191D05" w:rsidRDefault="00150650" w:rsidP="00C95D1F">
      <w:pPr>
        <w:pStyle w:val="P1-StandPara"/>
        <w:spacing w:line="240" w:lineRule="auto"/>
        <w:ind w:firstLine="0"/>
        <w:jc w:val="left"/>
        <w:rPr>
          <w:rFonts w:asciiTheme="minorHAnsi" w:hAnsiTheme="minorHAnsi" w:cstheme="minorHAnsi"/>
          <w:sz w:val="22"/>
          <w:szCs w:val="22"/>
        </w:rPr>
      </w:pPr>
      <w:r w:rsidRPr="00191D05">
        <w:rPr>
          <w:rFonts w:asciiTheme="minorHAnsi" w:hAnsiTheme="minorHAnsi" w:cstheme="minorHAnsi"/>
          <w:sz w:val="22"/>
          <w:szCs w:val="22"/>
        </w:rPr>
        <w:t xml:space="preserve">In addition to examining initiatives in schools nationwide, we also will statistically compare </w:t>
      </w:r>
      <w:r w:rsidR="00635B45" w:rsidRPr="00191D05">
        <w:rPr>
          <w:rFonts w:asciiTheme="minorHAnsi" w:hAnsiTheme="minorHAnsi" w:cstheme="minorHAnsi"/>
          <w:sz w:val="22"/>
          <w:szCs w:val="22"/>
        </w:rPr>
        <w:t xml:space="preserve">policy </w:t>
      </w:r>
      <w:r w:rsidRPr="00191D05">
        <w:rPr>
          <w:rFonts w:asciiTheme="minorHAnsi" w:hAnsiTheme="minorHAnsi" w:cstheme="minorHAnsi"/>
          <w:sz w:val="22"/>
          <w:szCs w:val="22"/>
        </w:rPr>
        <w:t xml:space="preserve">implementation by </w:t>
      </w:r>
      <w:r w:rsidRPr="00191D05">
        <w:rPr>
          <w:rFonts w:asciiTheme="minorHAnsi" w:hAnsiTheme="minorHAnsi" w:cstheme="minorHAnsi"/>
          <w:b/>
          <w:sz w:val="22"/>
          <w:szCs w:val="22"/>
        </w:rPr>
        <w:t xml:space="preserve">school Title I status, school poverty level, and the cross-classification of Title I and poverty status </w:t>
      </w:r>
      <w:r w:rsidRPr="00191D05">
        <w:rPr>
          <w:rFonts w:asciiTheme="minorHAnsi" w:hAnsiTheme="minorHAnsi" w:cstheme="minorHAnsi"/>
          <w:sz w:val="22"/>
          <w:szCs w:val="22"/>
        </w:rPr>
        <w:t>(high-poverty Title I schools, low-/medium-poverty Title I schools, and non-Title I schools).</w:t>
      </w:r>
      <w:r w:rsidR="006E3846" w:rsidRPr="00191D05">
        <w:rPr>
          <w:rStyle w:val="FootnoteReference"/>
          <w:rFonts w:asciiTheme="minorHAnsi" w:hAnsiTheme="minorHAnsi" w:cstheme="minorHAnsi"/>
          <w:sz w:val="22"/>
          <w:szCs w:val="22"/>
        </w:rPr>
        <w:footnoteReference w:id="3"/>
      </w:r>
      <w:r w:rsidRPr="00191D05">
        <w:rPr>
          <w:rFonts w:asciiTheme="minorHAnsi" w:hAnsiTheme="minorHAnsi" w:cstheme="minorHAnsi"/>
          <w:sz w:val="22"/>
          <w:szCs w:val="22"/>
        </w:rPr>
        <w:t xml:space="preserve"> The school sample is not limited to Title I schools.  While a key part of the study focuses on initiatives promoted by Title I, the study is not looking exclusively at initiatives funded by Title I. Furthermore, non-Title I schools may benefit from professional development funded by district Title II funds. In addition, we anticipate that implementation status and types of initiatives may vary by school grade span (elementary, middle, and high schools). For example,</w:t>
      </w:r>
      <w:r w:rsidR="00F207DC">
        <w:rPr>
          <w:rFonts w:asciiTheme="minorHAnsi" w:hAnsiTheme="minorHAnsi" w:cstheme="minorHAnsi"/>
          <w:sz w:val="22"/>
          <w:szCs w:val="22"/>
        </w:rPr>
        <w:t xml:space="preserve"> </w:t>
      </w:r>
      <w:r w:rsidR="00A17EAE">
        <w:rPr>
          <w:rFonts w:asciiTheme="minorHAnsi" w:hAnsiTheme="minorHAnsi" w:cstheme="minorHAnsi"/>
          <w:sz w:val="22"/>
          <w:szCs w:val="22"/>
        </w:rPr>
        <w:t>implementation of state content standards and aligned assessments</w:t>
      </w:r>
      <w:r w:rsidR="00E86A96">
        <w:rPr>
          <w:rFonts w:asciiTheme="minorHAnsi" w:hAnsiTheme="minorHAnsi" w:cstheme="minorHAnsi"/>
          <w:sz w:val="22"/>
          <w:szCs w:val="22"/>
        </w:rPr>
        <w:t>,</w:t>
      </w:r>
      <w:r w:rsidR="00A17EAE">
        <w:rPr>
          <w:rFonts w:asciiTheme="minorHAnsi" w:hAnsiTheme="minorHAnsi" w:cstheme="minorHAnsi"/>
          <w:sz w:val="22"/>
          <w:szCs w:val="22"/>
        </w:rPr>
        <w:t xml:space="preserve"> as well as responses to accountability systems</w:t>
      </w:r>
      <w:r w:rsidR="00E86A96">
        <w:rPr>
          <w:rFonts w:asciiTheme="minorHAnsi" w:hAnsiTheme="minorHAnsi" w:cstheme="minorHAnsi"/>
          <w:sz w:val="22"/>
          <w:szCs w:val="22"/>
        </w:rPr>
        <w:t>,</w:t>
      </w:r>
      <w:r w:rsidR="00A17EAE">
        <w:rPr>
          <w:rFonts w:asciiTheme="minorHAnsi" w:hAnsiTheme="minorHAnsi" w:cstheme="minorHAnsi"/>
          <w:sz w:val="22"/>
          <w:szCs w:val="22"/>
        </w:rPr>
        <w:t xml:space="preserve"> likely differ</w:t>
      </w:r>
      <w:r w:rsidR="009A1C39">
        <w:rPr>
          <w:rFonts w:asciiTheme="minorHAnsi" w:hAnsiTheme="minorHAnsi" w:cstheme="minorHAnsi"/>
          <w:sz w:val="22"/>
          <w:szCs w:val="22"/>
        </w:rPr>
        <w:t>s</w:t>
      </w:r>
      <w:r w:rsidR="00E86A96">
        <w:rPr>
          <w:rFonts w:asciiTheme="minorHAnsi" w:hAnsiTheme="minorHAnsi" w:cstheme="minorHAnsi"/>
          <w:sz w:val="22"/>
          <w:szCs w:val="22"/>
        </w:rPr>
        <w:t xml:space="preserve"> by grade level. </w:t>
      </w:r>
      <w:r w:rsidRPr="00191D05">
        <w:rPr>
          <w:rFonts w:asciiTheme="minorHAnsi" w:hAnsiTheme="minorHAnsi" w:cstheme="minorHAnsi"/>
          <w:sz w:val="22"/>
          <w:szCs w:val="22"/>
        </w:rPr>
        <w:t>As a result, we will look for differences between Title I and non-Titl</w:t>
      </w:r>
      <w:r w:rsidR="00441DB5">
        <w:rPr>
          <w:rFonts w:asciiTheme="minorHAnsi" w:hAnsiTheme="minorHAnsi" w:cstheme="minorHAnsi"/>
          <w:sz w:val="22"/>
          <w:szCs w:val="22"/>
        </w:rPr>
        <w:t xml:space="preserve">e I schools within grade span. </w:t>
      </w:r>
      <w:r w:rsidRPr="00191D05">
        <w:rPr>
          <w:rFonts w:asciiTheme="minorHAnsi" w:hAnsiTheme="minorHAnsi" w:cstheme="minorHAnsi"/>
          <w:sz w:val="22"/>
          <w:szCs w:val="22"/>
        </w:rPr>
        <w:t xml:space="preserve">There is variation in the poverty levels of Title I schools, with </w:t>
      </w:r>
      <w:r w:rsidR="00D51BCD">
        <w:rPr>
          <w:rFonts w:asciiTheme="minorHAnsi" w:hAnsiTheme="minorHAnsi" w:cstheme="minorHAnsi"/>
          <w:sz w:val="22"/>
          <w:szCs w:val="22"/>
        </w:rPr>
        <w:t>33.3%</w:t>
      </w:r>
      <w:r w:rsidRPr="00191D05">
        <w:rPr>
          <w:rFonts w:asciiTheme="minorHAnsi" w:hAnsiTheme="minorHAnsi" w:cstheme="minorHAnsi"/>
          <w:sz w:val="22"/>
          <w:szCs w:val="22"/>
        </w:rPr>
        <w:t xml:space="preserve"> percent of Title I schools considered high-poverty schools.</w:t>
      </w:r>
      <w:r w:rsidRPr="00191D05">
        <w:rPr>
          <w:rStyle w:val="FootnoteReference"/>
          <w:rFonts w:asciiTheme="minorHAnsi" w:hAnsiTheme="minorHAnsi" w:cstheme="minorHAnsi"/>
          <w:sz w:val="22"/>
          <w:szCs w:val="22"/>
        </w:rPr>
        <w:footnoteReference w:id="4"/>
      </w:r>
      <w:r w:rsidRPr="00191D05">
        <w:rPr>
          <w:rFonts w:asciiTheme="minorHAnsi" w:hAnsiTheme="minorHAnsi" w:cstheme="minorHAnsi"/>
          <w:sz w:val="22"/>
          <w:szCs w:val="22"/>
        </w:rPr>
        <w:t xml:space="preserve"> Our analysis will examine whether implementation of initiatives is different in the neediest Title I schools</w:t>
      </w:r>
    </w:p>
    <w:p w:rsidR="00150650" w:rsidRPr="00191D05" w:rsidRDefault="00150650" w:rsidP="00C95D1F">
      <w:pPr>
        <w:pStyle w:val="P1-StandPara"/>
        <w:spacing w:line="240" w:lineRule="auto"/>
        <w:ind w:firstLine="0"/>
        <w:jc w:val="left"/>
        <w:rPr>
          <w:rFonts w:asciiTheme="minorHAnsi" w:hAnsiTheme="minorHAnsi" w:cstheme="minorHAnsi"/>
          <w:sz w:val="22"/>
          <w:szCs w:val="22"/>
        </w:rPr>
      </w:pPr>
    </w:p>
    <w:p w:rsidR="00C95D1F" w:rsidRPr="00191D05" w:rsidRDefault="00150650" w:rsidP="00C95D1F">
      <w:pPr>
        <w:pStyle w:val="P1-StandPara"/>
        <w:spacing w:line="240" w:lineRule="auto"/>
        <w:ind w:firstLine="0"/>
        <w:jc w:val="left"/>
        <w:rPr>
          <w:rFonts w:asciiTheme="minorHAnsi" w:hAnsiTheme="minorHAnsi" w:cstheme="minorHAnsi"/>
          <w:sz w:val="22"/>
          <w:szCs w:val="22"/>
        </w:rPr>
      </w:pPr>
      <w:r w:rsidRPr="00191D05">
        <w:rPr>
          <w:rFonts w:asciiTheme="minorHAnsi" w:hAnsiTheme="minorHAnsi" w:cstheme="minorHAnsi"/>
          <w:sz w:val="22"/>
          <w:szCs w:val="22"/>
        </w:rPr>
        <w:t>We will also implement a “minimax” sample</w:t>
      </w:r>
      <w:r w:rsidR="00441DB5">
        <w:rPr>
          <w:rFonts w:asciiTheme="minorHAnsi" w:hAnsiTheme="minorHAnsi" w:cstheme="minorHAnsi"/>
          <w:sz w:val="22"/>
          <w:szCs w:val="22"/>
        </w:rPr>
        <w:t xml:space="preserve"> design for the school sample. </w:t>
      </w:r>
      <w:r w:rsidRPr="00191D05">
        <w:rPr>
          <w:rFonts w:asciiTheme="minorHAnsi" w:hAnsiTheme="minorHAnsi" w:cstheme="minorHAnsi"/>
          <w:sz w:val="22"/>
          <w:szCs w:val="22"/>
        </w:rPr>
        <w:t>This will balance between the needs to produce efficient student-weighted estimates and effici</w:t>
      </w:r>
      <w:r w:rsidR="00441DB5">
        <w:rPr>
          <w:rFonts w:asciiTheme="minorHAnsi" w:hAnsiTheme="minorHAnsi" w:cstheme="minorHAnsi"/>
          <w:sz w:val="22"/>
          <w:szCs w:val="22"/>
        </w:rPr>
        <w:t xml:space="preserve">ent school-weighted estimates. </w:t>
      </w:r>
      <w:r w:rsidR="00C95D1F" w:rsidRPr="00191D05">
        <w:rPr>
          <w:rFonts w:asciiTheme="minorHAnsi" w:hAnsiTheme="minorHAnsi" w:cstheme="minorHAnsi"/>
          <w:sz w:val="22"/>
          <w:szCs w:val="22"/>
        </w:rPr>
        <w:t>To construct the sampling frame, we will use data from the C</w:t>
      </w:r>
      <w:r w:rsidR="00200717" w:rsidRPr="00191D05">
        <w:rPr>
          <w:rFonts w:asciiTheme="minorHAnsi" w:hAnsiTheme="minorHAnsi" w:cstheme="minorHAnsi"/>
          <w:sz w:val="22"/>
          <w:szCs w:val="22"/>
        </w:rPr>
        <w:t>CD.</w:t>
      </w:r>
    </w:p>
    <w:p w:rsidR="00C95D1F" w:rsidRPr="00191D05" w:rsidRDefault="00C95D1F" w:rsidP="00C95D1F">
      <w:pPr>
        <w:pStyle w:val="P1-StandPara"/>
        <w:spacing w:line="240" w:lineRule="auto"/>
        <w:ind w:firstLine="0"/>
        <w:jc w:val="left"/>
        <w:rPr>
          <w:rFonts w:asciiTheme="minorHAnsi" w:hAnsiTheme="minorHAnsi" w:cstheme="minorHAnsi"/>
          <w:sz w:val="22"/>
          <w:szCs w:val="22"/>
        </w:rPr>
      </w:pPr>
    </w:p>
    <w:p w:rsidR="00C95D1F" w:rsidRPr="00191D05" w:rsidRDefault="005E6505" w:rsidP="00C95D1F">
      <w:pPr>
        <w:pStyle w:val="P1-StandPara"/>
        <w:spacing w:line="240" w:lineRule="auto"/>
        <w:ind w:firstLine="0"/>
        <w:jc w:val="left"/>
        <w:rPr>
          <w:rFonts w:asciiTheme="minorHAnsi" w:hAnsiTheme="minorHAnsi" w:cstheme="minorHAnsi"/>
          <w:sz w:val="22"/>
          <w:szCs w:val="22"/>
        </w:rPr>
      </w:pPr>
      <w:r w:rsidRPr="00191D05">
        <w:rPr>
          <w:rFonts w:asciiTheme="minorHAnsi" w:hAnsiTheme="minorHAnsi" w:cstheme="minorHAnsi"/>
          <w:sz w:val="22"/>
          <w:szCs w:val="22"/>
        </w:rPr>
        <w:lastRenderedPageBreak/>
        <w:t>We will draw a sample of 1,300 schools nested with</w:t>
      </w:r>
      <w:r w:rsidR="00B0762D" w:rsidRPr="00191D05">
        <w:rPr>
          <w:rFonts w:asciiTheme="minorHAnsi" w:hAnsiTheme="minorHAnsi" w:cstheme="minorHAnsi"/>
          <w:sz w:val="22"/>
          <w:szCs w:val="22"/>
        </w:rPr>
        <w:t>in</w:t>
      </w:r>
      <w:r w:rsidRPr="00191D05">
        <w:rPr>
          <w:rFonts w:asciiTheme="minorHAnsi" w:hAnsiTheme="minorHAnsi" w:cstheme="minorHAnsi"/>
          <w:sz w:val="22"/>
          <w:szCs w:val="22"/>
        </w:rPr>
        <w:t xml:space="preserve"> the nationally representative sample of 5</w:t>
      </w:r>
      <w:r w:rsidR="00200717" w:rsidRPr="00191D05">
        <w:rPr>
          <w:rFonts w:asciiTheme="minorHAnsi" w:hAnsiTheme="minorHAnsi" w:cstheme="minorHAnsi"/>
          <w:sz w:val="22"/>
          <w:szCs w:val="22"/>
        </w:rPr>
        <w:t>70</w:t>
      </w:r>
      <w:r w:rsidRPr="00191D05">
        <w:rPr>
          <w:rFonts w:asciiTheme="minorHAnsi" w:hAnsiTheme="minorHAnsi" w:cstheme="minorHAnsi"/>
          <w:sz w:val="22"/>
          <w:szCs w:val="22"/>
        </w:rPr>
        <w:t xml:space="preserve"> school districts. (The</w:t>
      </w:r>
      <w:r w:rsidR="00441DB5">
        <w:rPr>
          <w:rFonts w:asciiTheme="minorHAnsi" w:hAnsiTheme="minorHAnsi" w:cstheme="minorHAnsi"/>
          <w:sz w:val="22"/>
          <w:szCs w:val="22"/>
        </w:rPr>
        <w:t xml:space="preserve"> universe of schools is </w:t>
      </w:r>
      <w:r w:rsidR="00BB7CBA">
        <w:rPr>
          <w:rFonts w:asciiTheme="minorHAnsi" w:hAnsiTheme="minorHAnsi" w:cstheme="minorHAnsi"/>
          <w:sz w:val="22"/>
          <w:szCs w:val="22"/>
        </w:rPr>
        <w:t>92,149</w:t>
      </w:r>
      <w:r w:rsidRPr="00191D05">
        <w:rPr>
          <w:rFonts w:asciiTheme="minorHAnsi" w:hAnsiTheme="minorHAnsi" w:cstheme="minorHAnsi"/>
          <w:sz w:val="22"/>
          <w:szCs w:val="22"/>
        </w:rPr>
        <w:t xml:space="preserve"> schools.)</w:t>
      </w:r>
      <w:r w:rsidR="009372AB" w:rsidRPr="00191D05">
        <w:rPr>
          <w:rFonts w:asciiTheme="minorHAnsi" w:hAnsiTheme="minorHAnsi" w:cstheme="minorHAnsi"/>
          <w:sz w:val="22"/>
          <w:szCs w:val="22"/>
        </w:rPr>
        <w:t xml:space="preserve"> See Table B-</w:t>
      </w:r>
      <w:r w:rsidR="00101AC2" w:rsidRPr="00191D05">
        <w:rPr>
          <w:rFonts w:asciiTheme="minorHAnsi" w:hAnsiTheme="minorHAnsi" w:cstheme="minorHAnsi"/>
          <w:sz w:val="22"/>
          <w:szCs w:val="22"/>
        </w:rPr>
        <w:t>5 in section B.2</w:t>
      </w:r>
      <w:r w:rsidR="00DE4F8D">
        <w:rPr>
          <w:rFonts w:asciiTheme="minorHAnsi" w:hAnsiTheme="minorHAnsi" w:cstheme="minorHAnsi"/>
          <w:sz w:val="22"/>
          <w:szCs w:val="22"/>
        </w:rPr>
        <w:t>.2.3</w:t>
      </w:r>
      <w:r w:rsidR="00101AC2" w:rsidRPr="00191D05">
        <w:rPr>
          <w:rFonts w:asciiTheme="minorHAnsi" w:hAnsiTheme="minorHAnsi" w:cstheme="minorHAnsi"/>
          <w:sz w:val="22"/>
          <w:szCs w:val="22"/>
        </w:rPr>
        <w:t xml:space="preserve"> for the universe counts by stratification classification.</w:t>
      </w:r>
    </w:p>
    <w:p w:rsidR="005E6505" w:rsidRPr="00191D05" w:rsidRDefault="005E6505" w:rsidP="00C95D1F">
      <w:pPr>
        <w:pStyle w:val="P1-StandPara"/>
        <w:spacing w:line="240" w:lineRule="auto"/>
        <w:ind w:firstLine="0"/>
        <w:jc w:val="left"/>
        <w:rPr>
          <w:rFonts w:asciiTheme="minorHAnsi" w:hAnsiTheme="minorHAnsi" w:cstheme="minorHAnsi"/>
          <w:sz w:val="22"/>
          <w:szCs w:val="22"/>
        </w:rPr>
      </w:pPr>
    </w:p>
    <w:p w:rsidR="00C95D1F" w:rsidRPr="00191D05" w:rsidRDefault="004256DE" w:rsidP="003939D9">
      <w:pPr>
        <w:pStyle w:val="Heading2"/>
        <w:rPr>
          <w:rFonts w:asciiTheme="minorHAnsi" w:hAnsiTheme="minorHAnsi" w:cstheme="minorHAnsi"/>
        </w:rPr>
      </w:pPr>
      <w:bookmarkStart w:id="12" w:name="_Toc328375760"/>
      <w:r w:rsidRPr="00191D05">
        <w:rPr>
          <w:rFonts w:asciiTheme="minorHAnsi" w:hAnsiTheme="minorHAnsi" w:cstheme="minorHAnsi"/>
        </w:rPr>
        <w:t>B.1.4.</w:t>
      </w:r>
      <w:r w:rsidRPr="00191D05">
        <w:rPr>
          <w:rFonts w:asciiTheme="minorHAnsi" w:hAnsiTheme="minorHAnsi" w:cstheme="minorHAnsi"/>
        </w:rPr>
        <w:tab/>
      </w:r>
      <w:r w:rsidR="00200717" w:rsidRPr="00191D05">
        <w:rPr>
          <w:rFonts w:asciiTheme="minorHAnsi" w:hAnsiTheme="minorHAnsi" w:cstheme="minorHAnsi"/>
        </w:rPr>
        <w:t>Teacher Sample</w:t>
      </w:r>
      <w:bookmarkEnd w:id="12"/>
    </w:p>
    <w:p w:rsidR="00C95D1F" w:rsidRDefault="00C95D1F" w:rsidP="00C95D1F">
      <w:pPr>
        <w:pStyle w:val="P1-StandPara"/>
        <w:spacing w:line="240" w:lineRule="auto"/>
        <w:ind w:firstLine="0"/>
        <w:jc w:val="left"/>
        <w:rPr>
          <w:rFonts w:asciiTheme="minorHAnsi" w:hAnsiTheme="minorHAnsi" w:cstheme="minorHAnsi"/>
          <w:sz w:val="22"/>
          <w:szCs w:val="22"/>
        </w:rPr>
      </w:pPr>
    </w:p>
    <w:p w:rsidR="00195552" w:rsidRDefault="00913A6F" w:rsidP="00913A6F">
      <w:pPr>
        <w:rPr>
          <w:rFonts w:asciiTheme="minorHAnsi" w:hAnsiTheme="minorHAnsi"/>
          <w:sz w:val="22"/>
          <w:szCs w:val="22"/>
        </w:rPr>
      </w:pPr>
      <w:r w:rsidRPr="00913A6F">
        <w:rPr>
          <w:rFonts w:asciiTheme="minorHAnsi" w:hAnsiTheme="minorHAnsi"/>
          <w:sz w:val="22"/>
          <w:szCs w:val="22"/>
        </w:rPr>
        <w:t>A nationally representative sample of teachers who teach core academic subjects and spec</w:t>
      </w:r>
      <w:r w:rsidR="00C77DDA">
        <w:rPr>
          <w:rFonts w:asciiTheme="minorHAnsi" w:hAnsiTheme="minorHAnsi"/>
          <w:sz w:val="22"/>
          <w:szCs w:val="22"/>
        </w:rPr>
        <w:t>ial education will be selected.</w:t>
      </w:r>
      <w:r w:rsidRPr="00913A6F">
        <w:rPr>
          <w:rFonts w:asciiTheme="minorHAnsi" w:hAnsiTheme="minorHAnsi"/>
          <w:sz w:val="22"/>
          <w:szCs w:val="22"/>
        </w:rPr>
        <w:t xml:space="preserve"> In limiting the sample to these types of teachers, the sample will include teachers most likely to be affected by the various initiatives and programs promoted by Title I an</w:t>
      </w:r>
      <w:r w:rsidR="00C77DDA">
        <w:rPr>
          <w:rFonts w:asciiTheme="minorHAnsi" w:hAnsiTheme="minorHAnsi"/>
          <w:sz w:val="22"/>
          <w:szCs w:val="22"/>
        </w:rPr>
        <w:t>d the ESEA Flexibility waivers.</w:t>
      </w:r>
      <w:r w:rsidRPr="00913A6F">
        <w:rPr>
          <w:rFonts w:asciiTheme="minorHAnsi" w:hAnsiTheme="minorHAnsi"/>
          <w:sz w:val="22"/>
          <w:szCs w:val="22"/>
        </w:rPr>
        <w:t xml:space="preserve"> In addition, we believe there will be considerable interest in the responses of teachers who teach </w:t>
      </w:r>
      <w:r w:rsidR="00415A86">
        <w:rPr>
          <w:rFonts w:asciiTheme="minorHAnsi" w:hAnsiTheme="minorHAnsi"/>
          <w:sz w:val="22"/>
          <w:szCs w:val="22"/>
        </w:rPr>
        <w:t xml:space="preserve">any </w:t>
      </w:r>
      <w:r w:rsidRPr="00913A6F">
        <w:rPr>
          <w:rFonts w:asciiTheme="minorHAnsi" w:hAnsiTheme="minorHAnsi"/>
          <w:sz w:val="22"/>
          <w:szCs w:val="22"/>
        </w:rPr>
        <w:t>classes in which students are tested for accountability requirements for ESEA</w:t>
      </w:r>
      <w:r>
        <w:rPr>
          <w:rFonts w:asciiTheme="minorHAnsi" w:hAnsiTheme="minorHAnsi"/>
          <w:sz w:val="22"/>
          <w:szCs w:val="22"/>
        </w:rPr>
        <w:t xml:space="preserve"> </w:t>
      </w:r>
      <w:r w:rsidRPr="00191D05">
        <w:rPr>
          <w:rStyle w:val="FootnoteReference"/>
          <w:rFonts w:asciiTheme="minorHAnsi" w:hAnsiTheme="minorHAnsi" w:cstheme="minorHAnsi"/>
          <w:sz w:val="22"/>
          <w:szCs w:val="22"/>
        </w:rPr>
        <w:footnoteReference w:id="5"/>
      </w:r>
      <w:r w:rsidRPr="00913A6F">
        <w:rPr>
          <w:rFonts w:asciiTheme="minorHAnsi" w:hAnsiTheme="minorHAnsi"/>
          <w:sz w:val="22"/>
          <w:szCs w:val="22"/>
        </w:rPr>
        <w:t xml:space="preserve"> as they have been the focus of the federal accountability system. These teachers also are most likely to be affected by improved measures of educator effectiveness based on student growth. Teachers in these subjects and grades are also the most likely to be affected by state-set  achievable annual measurable objectives (AMOs) promoted by the ESEA Flexibility requests, and will most likely receive student growth data for use in improving practice and differentiating instruction (U.S. Department of Education, 2</w:t>
      </w:r>
      <w:r w:rsidR="00C77DDA">
        <w:rPr>
          <w:rFonts w:asciiTheme="minorHAnsi" w:hAnsiTheme="minorHAnsi"/>
          <w:sz w:val="22"/>
          <w:szCs w:val="22"/>
        </w:rPr>
        <w:t xml:space="preserve">011). </w:t>
      </w:r>
      <w:r w:rsidRPr="00913A6F">
        <w:rPr>
          <w:rFonts w:asciiTheme="minorHAnsi" w:hAnsiTheme="minorHAnsi"/>
          <w:sz w:val="22"/>
          <w:szCs w:val="22"/>
        </w:rPr>
        <w:t>By including all teachers of core academic subjects, the study can compare the experiences of teachers whose students are tested for ESEA accountability with experiences from teachers of other comparable core subjects who are not as likely to be direct</w:t>
      </w:r>
      <w:r w:rsidR="00C77DDA">
        <w:rPr>
          <w:rFonts w:asciiTheme="minorHAnsi" w:hAnsiTheme="minorHAnsi"/>
          <w:sz w:val="22"/>
          <w:szCs w:val="22"/>
        </w:rPr>
        <w:t>ly affected by these policies.</w:t>
      </w:r>
    </w:p>
    <w:p w:rsidR="00195552" w:rsidRDefault="00195552" w:rsidP="00913A6F">
      <w:pPr>
        <w:rPr>
          <w:rFonts w:asciiTheme="minorHAnsi" w:hAnsiTheme="minorHAnsi"/>
          <w:sz w:val="22"/>
          <w:szCs w:val="22"/>
        </w:rPr>
      </w:pPr>
    </w:p>
    <w:p w:rsidR="00913A6F" w:rsidRPr="00913A6F" w:rsidRDefault="00913A6F" w:rsidP="00913A6F">
      <w:pPr>
        <w:rPr>
          <w:rFonts w:asciiTheme="minorHAnsi" w:hAnsiTheme="minorHAnsi"/>
          <w:sz w:val="22"/>
          <w:szCs w:val="22"/>
        </w:rPr>
      </w:pPr>
      <w:r w:rsidRPr="00913A6F">
        <w:rPr>
          <w:rFonts w:asciiTheme="minorHAnsi" w:hAnsiTheme="minorHAnsi"/>
          <w:sz w:val="22"/>
          <w:szCs w:val="22"/>
        </w:rPr>
        <w:t xml:space="preserve">The sample will thus allow statistical comparisons of </w:t>
      </w:r>
      <w:r w:rsidRPr="00913A6F">
        <w:rPr>
          <w:rFonts w:asciiTheme="minorHAnsi" w:hAnsiTheme="minorHAnsi"/>
          <w:b/>
          <w:bCs/>
          <w:sz w:val="22"/>
          <w:szCs w:val="22"/>
        </w:rPr>
        <w:t>ESEA-tested and non-ESEA-tested teachers</w:t>
      </w:r>
      <w:r w:rsidRPr="00913A6F">
        <w:rPr>
          <w:rFonts w:asciiTheme="minorHAnsi" w:hAnsiTheme="minorHAnsi"/>
          <w:sz w:val="22"/>
          <w:szCs w:val="22"/>
        </w:rPr>
        <w:t xml:space="preserve"> by school grade span on such topics as teachers’ use of student achievement, and especially growth in achievement, for evaluation, accountability, and practice improvement.</w:t>
      </w:r>
      <w:r w:rsidR="00415A86">
        <w:rPr>
          <w:rStyle w:val="FootnoteReference"/>
          <w:rFonts w:asciiTheme="minorHAnsi" w:hAnsiTheme="minorHAnsi"/>
          <w:sz w:val="22"/>
          <w:szCs w:val="22"/>
        </w:rPr>
        <w:footnoteReference w:id="6"/>
      </w:r>
      <w:r w:rsidRPr="00913A6F">
        <w:rPr>
          <w:rFonts w:asciiTheme="minorHAnsi" w:hAnsiTheme="minorHAnsi"/>
          <w:sz w:val="22"/>
          <w:szCs w:val="22"/>
        </w:rPr>
        <w:t xml:space="preserve">  Special education teachers are included in the sample because they are also expected to teach core subjects to students who are an important subgroup in both ESEA accountability measures and the states AMOs under ESEA Flexibility waivers.  </w:t>
      </w:r>
    </w:p>
    <w:p w:rsidR="00913A6F" w:rsidRPr="00913A6F" w:rsidRDefault="00913A6F" w:rsidP="00913A6F">
      <w:pPr>
        <w:rPr>
          <w:rFonts w:asciiTheme="minorHAnsi" w:hAnsiTheme="minorHAnsi"/>
          <w:sz w:val="22"/>
          <w:szCs w:val="22"/>
        </w:rPr>
      </w:pPr>
    </w:p>
    <w:p w:rsidR="00635B45" w:rsidRPr="00191D05" w:rsidRDefault="00C95D1F" w:rsidP="00C95D1F">
      <w:pPr>
        <w:pStyle w:val="P1-StandPara"/>
        <w:spacing w:line="240" w:lineRule="auto"/>
        <w:ind w:firstLine="0"/>
        <w:jc w:val="left"/>
        <w:rPr>
          <w:rFonts w:asciiTheme="minorHAnsi" w:hAnsiTheme="minorHAnsi" w:cstheme="minorHAnsi"/>
          <w:sz w:val="22"/>
          <w:szCs w:val="22"/>
        </w:rPr>
      </w:pPr>
      <w:r w:rsidRPr="00191D05">
        <w:rPr>
          <w:rFonts w:asciiTheme="minorHAnsi" w:hAnsiTheme="minorHAnsi" w:cstheme="minorHAnsi"/>
          <w:sz w:val="22"/>
          <w:szCs w:val="22"/>
        </w:rPr>
        <w:t xml:space="preserve">The teacher sample will be a three-stage sample, nested within sampled districts and schools. This will provide unbiased estimators of teacher characteristics. The sample will be drawn from a comprehensive list of teachers </w:t>
      </w:r>
      <w:r w:rsidR="0048321D">
        <w:rPr>
          <w:rFonts w:asciiTheme="minorHAnsi" w:hAnsiTheme="minorHAnsi" w:cstheme="minorHAnsi"/>
          <w:sz w:val="22"/>
          <w:szCs w:val="22"/>
        </w:rPr>
        <w:t xml:space="preserve">who teach core academic subjects </w:t>
      </w:r>
      <w:r w:rsidR="00814800">
        <w:rPr>
          <w:rFonts w:asciiTheme="minorHAnsi" w:hAnsiTheme="minorHAnsi" w:cstheme="minorHAnsi"/>
          <w:sz w:val="22"/>
          <w:szCs w:val="22"/>
        </w:rPr>
        <w:t>and</w:t>
      </w:r>
      <w:r w:rsidR="0048321D">
        <w:rPr>
          <w:rFonts w:asciiTheme="minorHAnsi" w:hAnsiTheme="minorHAnsi" w:cstheme="minorHAnsi"/>
          <w:sz w:val="22"/>
          <w:szCs w:val="22"/>
        </w:rPr>
        <w:t xml:space="preserve"> special education </w:t>
      </w:r>
      <w:r w:rsidRPr="00191D05">
        <w:rPr>
          <w:rFonts w:asciiTheme="minorHAnsi" w:hAnsiTheme="minorHAnsi" w:cstheme="minorHAnsi"/>
          <w:sz w:val="22"/>
          <w:szCs w:val="22"/>
        </w:rPr>
        <w:t xml:space="preserve">provided to us from each sampled school. </w:t>
      </w:r>
      <w:r w:rsidR="00814800">
        <w:rPr>
          <w:rStyle w:val="FootnoteReference"/>
          <w:rFonts w:asciiTheme="minorHAnsi" w:hAnsiTheme="minorHAnsi" w:cstheme="minorHAnsi"/>
          <w:sz w:val="22"/>
          <w:szCs w:val="22"/>
        </w:rPr>
        <w:footnoteReference w:id="7"/>
      </w:r>
    </w:p>
    <w:p w:rsidR="00635B45" w:rsidRPr="00191D05" w:rsidRDefault="00635B45" w:rsidP="00C95D1F">
      <w:pPr>
        <w:pStyle w:val="P1-StandPara"/>
        <w:spacing w:line="240" w:lineRule="auto"/>
        <w:ind w:firstLine="0"/>
        <w:jc w:val="left"/>
        <w:rPr>
          <w:rFonts w:asciiTheme="minorHAnsi" w:hAnsiTheme="minorHAnsi" w:cstheme="minorHAnsi"/>
          <w:sz w:val="22"/>
          <w:szCs w:val="22"/>
        </w:rPr>
      </w:pPr>
    </w:p>
    <w:p w:rsidR="00635B45" w:rsidRPr="00191D05" w:rsidRDefault="00635B45" w:rsidP="00635B45">
      <w:pPr>
        <w:spacing w:line="240" w:lineRule="auto"/>
        <w:rPr>
          <w:rFonts w:asciiTheme="minorHAnsi" w:hAnsiTheme="minorHAnsi" w:cstheme="minorHAnsi"/>
          <w:sz w:val="22"/>
          <w:szCs w:val="22"/>
        </w:rPr>
      </w:pPr>
      <w:r w:rsidRPr="00191D05">
        <w:rPr>
          <w:rFonts w:asciiTheme="minorHAnsi" w:hAnsiTheme="minorHAnsi" w:cstheme="minorHAnsi"/>
          <w:sz w:val="22"/>
          <w:szCs w:val="22"/>
        </w:rPr>
        <w:t xml:space="preserve">Our sample will </w:t>
      </w:r>
      <w:r w:rsidR="009C4FFF">
        <w:rPr>
          <w:rFonts w:asciiTheme="minorHAnsi" w:hAnsiTheme="minorHAnsi" w:cstheme="minorHAnsi"/>
          <w:sz w:val="22"/>
          <w:szCs w:val="22"/>
        </w:rPr>
        <w:t>include</w:t>
      </w:r>
      <w:r w:rsidRPr="00191D05">
        <w:rPr>
          <w:rFonts w:asciiTheme="minorHAnsi" w:hAnsiTheme="minorHAnsi" w:cstheme="minorHAnsi"/>
          <w:sz w:val="22"/>
          <w:szCs w:val="22"/>
        </w:rPr>
        <w:t xml:space="preserve"> sufficient numbers of teachers per district and school to allow examination of the relationship between implementation of various initiatives promoted by Title I and Title II as described by principals and district officials and teachers’ reports of their experiences and responses. For example, we may examine </w:t>
      </w:r>
      <w:r w:rsidR="00A17EAE">
        <w:rPr>
          <w:rFonts w:asciiTheme="minorHAnsi" w:hAnsiTheme="minorHAnsi" w:cstheme="minorHAnsi"/>
          <w:sz w:val="22"/>
          <w:szCs w:val="22"/>
        </w:rPr>
        <w:t>whether teachers in states that provide more extensive support for state content standards are more likely to report using the state content standards in their classrooms than teachers in other states.</w:t>
      </w:r>
      <w:r w:rsidRPr="00191D05">
        <w:rPr>
          <w:rFonts w:asciiTheme="minorHAnsi" w:hAnsiTheme="minorHAnsi" w:cstheme="minorHAnsi"/>
          <w:sz w:val="22"/>
          <w:szCs w:val="22"/>
        </w:rPr>
        <w:t xml:space="preserve"> </w:t>
      </w:r>
    </w:p>
    <w:p w:rsidR="00635B45" w:rsidRPr="00191D05" w:rsidRDefault="00635B45" w:rsidP="00C95D1F">
      <w:pPr>
        <w:pStyle w:val="P1-StandPara"/>
        <w:spacing w:line="240" w:lineRule="auto"/>
        <w:ind w:firstLine="0"/>
        <w:jc w:val="left"/>
        <w:rPr>
          <w:rFonts w:asciiTheme="minorHAnsi" w:hAnsiTheme="minorHAnsi" w:cstheme="minorHAnsi"/>
          <w:sz w:val="22"/>
          <w:szCs w:val="22"/>
        </w:rPr>
      </w:pPr>
    </w:p>
    <w:p w:rsidR="00AD2A2B" w:rsidRPr="00191D05" w:rsidRDefault="00AD2A2B" w:rsidP="00AD2A2B">
      <w:pPr>
        <w:spacing w:line="240" w:lineRule="auto"/>
        <w:rPr>
          <w:rFonts w:asciiTheme="minorHAnsi" w:hAnsiTheme="minorHAnsi" w:cstheme="minorHAnsi"/>
          <w:sz w:val="22"/>
          <w:szCs w:val="22"/>
        </w:rPr>
      </w:pPr>
      <w:r w:rsidRPr="00191D05">
        <w:rPr>
          <w:rFonts w:asciiTheme="minorHAnsi" w:hAnsiTheme="minorHAnsi" w:cstheme="minorHAnsi"/>
          <w:sz w:val="22"/>
          <w:szCs w:val="22"/>
        </w:rPr>
        <w:t xml:space="preserve">The study will use an approach similar to the teacher sampling in the NCES Schools and Staffing Survey (SASS) to determine the overall number of teachers to select from each sampled school. In general, the </w:t>
      </w:r>
      <w:r w:rsidRPr="00191D05">
        <w:rPr>
          <w:rFonts w:asciiTheme="minorHAnsi" w:hAnsiTheme="minorHAnsi" w:cstheme="minorHAnsi"/>
          <w:sz w:val="22"/>
          <w:szCs w:val="22"/>
        </w:rPr>
        <w:lastRenderedPageBreak/>
        <w:t xml:space="preserve">SASS approach sets a teacher sample size for each sampled school using the teacher roster count from the school and the school’s probability of selection, in such a way that yields a “self-weighting” sample (each teacher </w:t>
      </w:r>
      <w:r w:rsidR="0048321D">
        <w:rPr>
          <w:rFonts w:asciiTheme="minorHAnsi" w:hAnsiTheme="minorHAnsi" w:cstheme="minorHAnsi"/>
          <w:sz w:val="22"/>
          <w:szCs w:val="22"/>
        </w:rPr>
        <w:t xml:space="preserve">of core academic subjects or special education </w:t>
      </w:r>
      <w:r w:rsidRPr="00191D05">
        <w:rPr>
          <w:rFonts w:asciiTheme="minorHAnsi" w:hAnsiTheme="minorHAnsi" w:cstheme="minorHAnsi"/>
          <w:sz w:val="22"/>
          <w:szCs w:val="22"/>
        </w:rPr>
        <w:t>in each school has an equal probability of selection within the three major school subgroups (non-Title I, Title I high poverty, Title I low poverty)). Effectively</w:t>
      </w:r>
      <w:r w:rsidR="002F7A52">
        <w:rPr>
          <w:rFonts w:asciiTheme="minorHAnsi" w:hAnsiTheme="minorHAnsi" w:cstheme="minorHAnsi"/>
          <w:sz w:val="22"/>
          <w:szCs w:val="22"/>
        </w:rPr>
        <w:t>,</w:t>
      </w:r>
      <w:r w:rsidRPr="00191D05">
        <w:rPr>
          <w:rFonts w:asciiTheme="minorHAnsi" w:hAnsiTheme="minorHAnsi" w:cstheme="minorHAnsi"/>
          <w:sz w:val="22"/>
          <w:szCs w:val="22"/>
        </w:rPr>
        <w:t xml:space="preserve"> the teacher sample size is selected in a way that cancels out any oversampling or undersampling of the school given its teacher count, bringing the teacher probabilities back to equality across schools within each major school subgroup, to the extent possible. This avoids large differences in the weight given to individual teachers, differences which complicate estimating standard errors and can reduce stability of estimates.</w:t>
      </w:r>
    </w:p>
    <w:p w:rsidR="00AD2A2B" w:rsidRPr="00191D05" w:rsidRDefault="00AD2A2B" w:rsidP="00C95D1F">
      <w:pPr>
        <w:pStyle w:val="P1-StandPara"/>
        <w:spacing w:line="240" w:lineRule="auto"/>
        <w:ind w:firstLine="0"/>
        <w:jc w:val="left"/>
        <w:rPr>
          <w:rFonts w:asciiTheme="minorHAnsi" w:hAnsiTheme="minorHAnsi" w:cstheme="minorHAnsi"/>
          <w:sz w:val="22"/>
          <w:szCs w:val="22"/>
        </w:rPr>
      </w:pPr>
    </w:p>
    <w:p w:rsidR="00C95D1F" w:rsidRPr="00191D05" w:rsidRDefault="005E6505" w:rsidP="00C95D1F">
      <w:pPr>
        <w:pStyle w:val="APSANormal"/>
        <w:rPr>
          <w:rFonts w:asciiTheme="minorHAnsi" w:hAnsiTheme="minorHAnsi" w:cstheme="minorHAnsi"/>
          <w:sz w:val="22"/>
          <w:szCs w:val="22"/>
        </w:rPr>
      </w:pPr>
      <w:r w:rsidRPr="00191D05">
        <w:rPr>
          <w:rFonts w:asciiTheme="minorHAnsi" w:hAnsiTheme="minorHAnsi" w:cstheme="minorHAnsi"/>
          <w:sz w:val="22"/>
          <w:szCs w:val="22"/>
        </w:rPr>
        <w:t xml:space="preserve">We will draw a sample of 9,100 teachers </w:t>
      </w:r>
      <w:r w:rsidR="0048321D">
        <w:rPr>
          <w:rFonts w:asciiTheme="minorHAnsi" w:hAnsiTheme="minorHAnsi" w:cstheme="minorHAnsi"/>
          <w:sz w:val="22"/>
          <w:szCs w:val="22"/>
        </w:rPr>
        <w:t xml:space="preserve">of core academic subjects </w:t>
      </w:r>
      <w:r w:rsidR="004E6B75">
        <w:rPr>
          <w:rFonts w:asciiTheme="minorHAnsi" w:hAnsiTheme="minorHAnsi" w:cstheme="minorHAnsi"/>
          <w:sz w:val="22"/>
          <w:szCs w:val="22"/>
        </w:rPr>
        <w:t>and</w:t>
      </w:r>
      <w:r w:rsidR="0048321D">
        <w:rPr>
          <w:rFonts w:asciiTheme="minorHAnsi" w:hAnsiTheme="minorHAnsi" w:cstheme="minorHAnsi"/>
          <w:sz w:val="22"/>
          <w:szCs w:val="22"/>
        </w:rPr>
        <w:t xml:space="preserve"> special education </w:t>
      </w:r>
      <w:r w:rsidRPr="00191D05">
        <w:rPr>
          <w:rFonts w:asciiTheme="minorHAnsi" w:hAnsiTheme="minorHAnsi" w:cstheme="minorHAnsi"/>
          <w:sz w:val="22"/>
          <w:szCs w:val="22"/>
        </w:rPr>
        <w:t>from the 1,300 sampled schools—an average of seven teachers per sampled school.</w:t>
      </w:r>
      <w:r w:rsidR="009372AB" w:rsidRPr="00191D05">
        <w:rPr>
          <w:rFonts w:asciiTheme="minorHAnsi" w:hAnsiTheme="minorHAnsi" w:cstheme="minorHAnsi"/>
          <w:sz w:val="22"/>
          <w:szCs w:val="22"/>
        </w:rPr>
        <w:t xml:space="preserve"> See Table B</w:t>
      </w:r>
      <w:r w:rsidR="00C77DDA">
        <w:rPr>
          <w:rFonts w:asciiTheme="minorHAnsi" w:hAnsiTheme="minorHAnsi" w:cstheme="minorHAnsi"/>
          <w:sz w:val="22"/>
          <w:szCs w:val="22"/>
        </w:rPr>
        <w:t>-</w:t>
      </w:r>
      <w:r w:rsidR="00101AC2" w:rsidRPr="00191D05">
        <w:rPr>
          <w:rFonts w:asciiTheme="minorHAnsi" w:hAnsiTheme="minorHAnsi" w:cstheme="minorHAnsi"/>
          <w:sz w:val="22"/>
          <w:szCs w:val="22"/>
        </w:rPr>
        <w:t xml:space="preserve">9 in Section </w:t>
      </w:r>
      <w:r w:rsidR="009372AB" w:rsidRPr="00191D05">
        <w:rPr>
          <w:rFonts w:asciiTheme="minorHAnsi" w:hAnsiTheme="minorHAnsi" w:cstheme="minorHAnsi"/>
          <w:sz w:val="22"/>
          <w:szCs w:val="22"/>
        </w:rPr>
        <w:t>B.2 for the expected teacher sample size</w:t>
      </w:r>
      <w:r w:rsidR="00200717" w:rsidRPr="00191D05">
        <w:rPr>
          <w:rFonts w:asciiTheme="minorHAnsi" w:hAnsiTheme="minorHAnsi" w:cstheme="minorHAnsi"/>
          <w:sz w:val="22"/>
          <w:szCs w:val="22"/>
        </w:rPr>
        <w:t>s</w:t>
      </w:r>
      <w:r w:rsidR="009372AB" w:rsidRPr="00191D05">
        <w:rPr>
          <w:rFonts w:asciiTheme="minorHAnsi" w:hAnsiTheme="minorHAnsi" w:cstheme="minorHAnsi"/>
          <w:sz w:val="22"/>
          <w:szCs w:val="22"/>
        </w:rPr>
        <w:t xml:space="preserve"> by school classification.</w:t>
      </w:r>
    </w:p>
    <w:p w:rsidR="00101AC2" w:rsidRPr="00191D05" w:rsidRDefault="00101AC2" w:rsidP="00C95D1F">
      <w:pPr>
        <w:pStyle w:val="APSANormal"/>
        <w:rPr>
          <w:rFonts w:asciiTheme="minorHAnsi" w:hAnsiTheme="minorHAnsi" w:cstheme="minorHAnsi"/>
          <w:sz w:val="22"/>
          <w:szCs w:val="22"/>
        </w:rPr>
      </w:pPr>
    </w:p>
    <w:p w:rsidR="005E6505" w:rsidRPr="00191D05" w:rsidRDefault="00101AC2" w:rsidP="00363D06">
      <w:pPr>
        <w:pStyle w:val="P1-StandPara"/>
        <w:spacing w:line="240" w:lineRule="auto"/>
        <w:ind w:firstLine="0"/>
        <w:jc w:val="left"/>
        <w:rPr>
          <w:rFonts w:asciiTheme="minorHAnsi" w:hAnsiTheme="minorHAnsi" w:cstheme="minorHAnsi"/>
          <w:sz w:val="22"/>
          <w:szCs w:val="22"/>
        </w:rPr>
      </w:pPr>
      <w:r w:rsidRPr="00191D05">
        <w:rPr>
          <w:rFonts w:asciiTheme="minorHAnsi" w:hAnsiTheme="minorHAnsi" w:cstheme="minorHAnsi"/>
          <w:sz w:val="22"/>
          <w:szCs w:val="22"/>
        </w:rPr>
        <w:t>We expect all states and the District of Columbia to participate</w:t>
      </w:r>
      <w:r w:rsidR="00200717" w:rsidRPr="00191D05">
        <w:rPr>
          <w:rFonts w:asciiTheme="minorHAnsi" w:hAnsiTheme="minorHAnsi" w:cstheme="minorHAnsi"/>
          <w:sz w:val="22"/>
          <w:szCs w:val="22"/>
        </w:rPr>
        <w:t xml:space="preserve"> in the study</w:t>
      </w:r>
      <w:r w:rsidRPr="00191D05">
        <w:rPr>
          <w:rFonts w:asciiTheme="minorHAnsi" w:hAnsiTheme="minorHAnsi" w:cstheme="minorHAnsi"/>
          <w:sz w:val="22"/>
          <w:szCs w:val="22"/>
        </w:rPr>
        <w:t>. We expect to obtain at least an 85 p</w:t>
      </w:r>
      <w:r w:rsidR="00721A8A">
        <w:rPr>
          <w:rFonts w:asciiTheme="minorHAnsi" w:hAnsiTheme="minorHAnsi" w:cstheme="minorHAnsi"/>
          <w:sz w:val="22"/>
          <w:szCs w:val="22"/>
        </w:rPr>
        <w:t>ercent response rate from</w:t>
      </w:r>
      <w:r w:rsidRPr="00191D05">
        <w:rPr>
          <w:rFonts w:asciiTheme="minorHAnsi" w:hAnsiTheme="minorHAnsi" w:cstheme="minorHAnsi"/>
          <w:sz w:val="22"/>
          <w:szCs w:val="22"/>
        </w:rPr>
        <w:t xml:space="preserve"> distr</w:t>
      </w:r>
      <w:r w:rsidR="00721A8A">
        <w:rPr>
          <w:rFonts w:asciiTheme="minorHAnsi" w:hAnsiTheme="minorHAnsi" w:cstheme="minorHAnsi"/>
          <w:sz w:val="22"/>
          <w:szCs w:val="22"/>
        </w:rPr>
        <w:t>icts,</w:t>
      </w:r>
      <w:r w:rsidR="00B0762D" w:rsidRPr="00191D05">
        <w:rPr>
          <w:rFonts w:asciiTheme="minorHAnsi" w:hAnsiTheme="minorHAnsi" w:cstheme="minorHAnsi"/>
          <w:sz w:val="22"/>
          <w:szCs w:val="22"/>
        </w:rPr>
        <w:t xml:space="preserve"> schools</w:t>
      </w:r>
      <w:r w:rsidR="00721A8A">
        <w:rPr>
          <w:rFonts w:asciiTheme="minorHAnsi" w:hAnsiTheme="minorHAnsi" w:cstheme="minorHAnsi"/>
          <w:sz w:val="22"/>
          <w:szCs w:val="22"/>
        </w:rPr>
        <w:t>, and</w:t>
      </w:r>
      <w:r w:rsidRPr="00191D05">
        <w:rPr>
          <w:rFonts w:asciiTheme="minorHAnsi" w:hAnsiTheme="minorHAnsi" w:cstheme="minorHAnsi"/>
          <w:sz w:val="22"/>
          <w:szCs w:val="22"/>
        </w:rPr>
        <w:t xml:space="preserve"> teachers</w:t>
      </w:r>
      <w:r w:rsidR="00363D06" w:rsidRPr="00191D05">
        <w:rPr>
          <w:rFonts w:asciiTheme="minorHAnsi" w:hAnsiTheme="minorHAnsi" w:cstheme="minorHAnsi"/>
          <w:sz w:val="22"/>
          <w:szCs w:val="22"/>
        </w:rPr>
        <w:t>.</w:t>
      </w:r>
    </w:p>
    <w:p w:rsidR="00363D06" w:rsidRPr="00191D05" w:rsidRDefault="00363D06" w:rsidP="00363D06">
      <w:pPr>
        <w:pStyle w:val="P1-StandPara"/>
        <w:spacing w:line="240" w:lineRule="auto"/>
        <w:ind w:firstLine="0"/>
        <w:jc w:val="left"/>
        <w:rPr>
          <w:rFonts w:asciiTheme="minorHAnsi" w:hAnsiTheme="minorHAnsi" w:cstheme="minorHAnsi"/>
        </w:rPr>
      </w:pPr>
    </w:p>
    <w:p w:rsidR="00B0762D" w:rsidRPr="00191D05" w:rsidRDefault="005E6505" w:rsidP="00363D06">
      <w:pPr>
        <w:pStyle w:val="Heading1"/>
        <w:framePr w:wrap="notBeside"/>
        <w:rPr>
          <w:rFonts w:cstheme="minorHAnsi"/>
        </w:rPr>
      </w:pPr>
      <w:bookmarkStart w:id="13" w:name="_Toc328375761"/>
      <w:r w:rsidRPr="00191D05">
        <w:rPr>
          <w:rFonts w:cstheme="minorHAnsi"/>
        </w:rPr>
        <w:t>B.2</w:t>
      </w:r>
      <w:r w:rsidR="003447EF" w:rsidRPr="00191D05">
        <w:rPr>
          <w:rFonts w:cstheme="minorHAnsi"/>
        </w:rPr>
        <w:t>.</w:t>
      </w:r>
      <w:r w:rsidRPr="00191D05">
        <w:rPr>
          <w:rFonts w:cstheme="minorHAnsi"/>
        </w:rPr>
        <w:tab/>
        <w:t>I</w:t>
      </w:r>
      <w:r w:rsidR="00A32BEE" w:rsidRPr="00191D05">
        <w:rPr>
          <w:rFonts w:cstheme="minorHAnsi"/>
        </w:rPr>
        <w:t>nformation Collection Procedures</w:t>
      </w:r>
      <w:bookmarkEnd w:id="13"/>
    </w:p>
    <w:p w:rsidR="008751C0" w:rsidRPr="00191D05" w:rsidRDefault="00200717" w:rsidP="003939D9">
      <w:pPr>
        <w:pStyle w:val="Heading2"/>
        <w:rPr>
          <w:rFonts w:asciiTheme="minorHAnsi" w:hAnsiTheme="minorHAnsi" w:cstheme="minorHAnsi"/>
        </w:rPr>
      </w:pPr>
      <w:bookmarkStart w:id="14" w:name="_Toc328375762"/>
      <w:r w:rsidRPr="00191D05">
        <w:rPr>
          <w:rFonts w:asciiTheme="minorHAnsi" w:hAnsiTheme="minorHAnsi" w:cstheme="minorHAnsi"/>
        </w:rPr>
        <w:t>B.2.1.</w:t>
      </w:r>
      <w:r w:rsidRPr="00191D05">
        <w:rPr>
          <w:rFonts w:asciiTheme="minorHAnsi" w:hAnsiTheme="minorHAnsi" w:cstheme="minorHAnsi"/>
        </w:rPr>
        <w:tab/>
      </w:r>
      <w:r w:rsidR="008751C0" w:rsidRPr="00191D05">
        <w:rPr>
          <w:rFonts w:asciiTheme="minorHAnsi" w:hAnsiTheme="minorHAnsi" w:cstheme="minorHAnsi"/>
        </w:rPr>
        <w:t>Notification of the sample, recruitment and data collection</w:t>
      </w:r>
      <w:bookmarkEnd w:id="14"/>
      <w:r w:rsidR="008751C0" w:rsidRPr="00191D05">
        <w:rPr>
          <w:rFonts w:asciiTheme="minorHAnsi" w:hAnsiTheme="minorHAnsi" w:cstheme="minorHAnsi"/>
        </w:rPr>
        <w:t xml:space="preserve"> </w:t>
      </w:r>
    </w:p>
    <w:p w:rsidR="008751C0" w:rsidRPr="00191D05" w:rsidRDefault="008751C0" w:rsidP="008751C0">
      <w:pPr>
        <w:spacing w:line="240" w:lineRule="auto"/>
        <w:jc w:val="both"/>
        <w:rPr>
          <w:rFonts w:asciiTheme="minorHAnsi" w:hAnsiTheme="minorHAnsi" w:cstheme="minorHAnsi"/>
          <w:b/>
          <w:sz w:val="22"/>
          <w:szCs w:val="22"/>
        </w:rPr>
      </w:pPr>
    </w:p>
    <w:p w:rsidR="000F4A28" w:rsidRDefault="008751C0" w:rsidP="008751C0">
      <w:pPr>
        <w:spacing w:line="240" w:lineRule="auto"/>
        <w:rPr>
          <w:rFonts w:asciiTheme="minorHAnsi" w:hAnsiTheme="minorHAnsi" w:cstheme="minorHAnsi"/>
          <w:sz w:val="22"/>
          <w:szCs w:val="22"/>
        </w:rPr>
      </w:pPr>
      <w:r w:rsidRPr="00191D05">
        <w:rPr>
          <w:rFonts w:asciiTheme="minorHAnsi" w:hAnsiTheme="minorHAnsi" w:cstheme="minorHAnsi"/>
          <w:b/>
          <w:sz w:val="22"/>
          <w:szCs w:val="22"/>
        </w:rPr>
        <w:t>Introduce the Study to State Education Agencies.</w:t>
      </w:r>
      <w:r w:rsidR="00C77DDA">
        <w:rPr>
          <w:rFonts w:asciiTheme="minorHAnsi" w:hAnsiTheme="minorHAnsi" w:cstheme="minorHAnsi"/>
          <w:sz w:val="22"/>
          <w:szCs w:val="22"/>
        </w:rPr>
        <w:t xml:space="preserve"> </w:t>
      </w:r>
      <w:r w:rsidRPr="00191D05">
        <w:rPr>
          <w:rFonts w:asciiTheme="minorHAnsi" w:hAnsiTheme="minorHAnsi" w:cstheme="minorHAnsi"/>
          <w:sz w:val="22"/>
          <w:szCs w:val="22"/>
        </w:rPr>
        <w:t xml:space="preserve">We will begin </w:t>
      </w:r>
      <w:r w:rsidR="00550F86">
        <w:rPr>
          <w:rFonts w:asciiTheme="minorHAnsi" w:hAnsiTheme="minorHAnsi" w:cstheme="minorHAnsi"/>
          <w:sz w:val="22"/>
          <w:szCs w:val="22"/>
        </w:rPr>
        <w:t>by sending the chief state school officer and the state Title I a</w:t>
      </w:r>
      <w:r w:rsidRPr="00191D05">
        <w:rPr>
          <w:rFonts w:asciiTheme="minorHAnsi" w:hAnsiTheme="minorHAnsi" w:cstheme="minorHAnsi"/>
          <w:sz w:val="22"/>
          <w:szCs w:val="22"/>
        </w:rPr>
        <w:t>dministrator a notification letter</w:t>
      </w:r>
      <w:r w:rsidR="008A5E9A" w:rsidRPr="00191D05">
        <w:rPr>
          <w:rFonts w:asciiTheme="minorHAnsi" w:hAnsiTheme="minorHAnsi" w:cstheme="minorHAnsi"/>
          <w:sz w:val="22"/>
          <w:szCs w:val="22"/>
        </w:rPr>
        <w:t xml:space="preserve"> (see Appendix </w:t>
      </w:r>
      <w:r w:rsidR="00E9377B">
        <w:rPr>
          <w:rFonts w:asciiTheme="minorHAnsi" w:hAnsiTheme="minorHAnsi" w:cstheme="minorHAnsi"/>
          <w:sz w:val="22"/>
          <w:szCs w:val="22"/>
        </w:rPr>
        <w:t>F</w:t>
      </w:r>
      <w:r w:rsidR="008A5E9A" w:rsidRPr="00191D05">
        <w:rPr>
          <w:rFonts w:asciiTheme="minorHAnsi" w:hAnsiTheme="minorHAnsi" w:cstheme="minorHAnsi"/>
          <w:sz w:val="22"/>
          <w:szCs w:val="22"/>
        </w:rPr>
        <w:t>)</w:t>
      </w:r>
      <w:r w:rsidRPr="00191D05">
        <w:rPr>
          <w:rFonts w:asciiTheme="minorHAnsi" w:hAnsiTheme="minorHAnsi" w:cstheme="minorHAnsi"/>
          <w:sz w:val="22"/>
          <w:szCs w:val="22"/>
        </w:rPr>
        <w:t xml:space="preserve"> </w:t>
      </w:r>
      <w:r w:rsidR="005E397D">
        <w:rPr>
          <w:rFonts w:asciiTheme="minorHAnsi" w:hAnsiTheme="minorHAnsi" w:cstheme="minorHAnsi"/>
          <w:sz w:val="22"/>
          <w:szCs w:val="22"/>
        </w:rPr>
        <w:t xml:space="preserve">and </w:t>
      </w:r>
      <w:r w:rsidR="00F65A2C">
        <w:rPr>
          <w:rFonts w:asciiTheme="minorHAnsi" w:hAnsiTheme="minorHAnsi" w:cstheme="minorHAnsi"/>
          <w:sz w:val="22"/>
          <w:szCs w:val="22"/>
        </w:rPr>
        <w:t xml:space="preserve">study </w:t>
      </w:r>
      <w:r w:rsidR="005E397D">
        <w:rPr>
          <w:rFonts w:asciiTheme="minorHAnsi" w:hAnsiTheme="minorHAnsi" w:cstheme="minorHAnsi"/>
          <w:sz w:val="22"/>
          <w:szCs w:val="22"/>
        </w:rPr>
        <w:t xml:space="preserve">brochure (see Appendix G) </w:t>
      </w:r>
      <w:r w:rsidRPr="00191D05">
        <w:rPr>
          <w:rFonts w:asciiTheme="minorHAnsi" w:hAnsiTheme="minorHAnsi" w:cstheme="minorHAnsi"/>
          <w:sz w:val="22"/>
          <w:szCs w:val="22"/>
        </w:rPr>
        <w:t>explaining the study</w:t>
      </w:r>
      <w:r w:rsidR="00200717" w:rsidRPr="00191D05">
        <w:rPr>
          <w:rFonts w:asciiTheme="minorHAnsi" w:hAnsiTheme="minorHAnsi" w:cstheme="minorHAnsi"/>
          <w:sz w:val="22"/>
          <w:szCs w:val="22"/>
        </w:rPr>
        <w:t xml:space="preserve">, </w:t>
      </w:r>
      <w:r w:rsidRPr="00191D05">
        <w:rPr>
          <w:rFonts w:asciiTheme="minorHAnsi" w:hAnsiTheme="minorHAnsi" w:cstheme="minorHAnsi"/>
          <w:sz w:val="22"/>
          <w:szCs w:val="22"/>
        </w:rPr>
        <w:t>the importance of the state’s involvement</w:t>
      </w:r>
      <w:r w:rsidR="00200717" w:rsidRPr="00191D05">
        <w:rPr>
          <w:rFonts w:asciiTheme="minorHAnsi" w:hAnsiTheme="minorHAnsi" w:cstheme="minorHAnsi"/>
          <w:sz w:val="22"/>
          <w:szCs w:val="22"/>
        </w:rPr>
        <w:t>, and the mandatory nature of the state’s response</w:t>
      </w:r>
      <w:r w:rsidRPr="00191D05">
        <w:rPr>
          <w:rFonts w:asciiTheme="minorHAnsi" w:hAnsiTheme="minorHAnsi" w:cstheme="minorHAnsi"/>
          <w:sz w:val="22"/>
          <w:szCs w:val="22"/>
        </w:rPr>
        <w:t>. We will then follow up wit</w:t>
      </w:r>
      <w:r w:rsidR="00550F86">
        <w:rPr>
          <w:rFonts w:asciiTheme="minorHAnsi" w:hAnsiTheme="minorHAnsi" w:cstheme="minorHAnsi"/>
          <w:sz w:val="22"/>
          <w:szCs w:val="22"/>
        </w:rPr>
        <w:t>h a phone call to the state Title I a</w:t>
      </w:r>
      <w:r w:rsidRPr="00191D05">
        <w:rPr>
          <w:rFonts w:asciiTheme="minorHAnsi" w:hAnsiTheme="minorHAnsi" w:cstheme="minorHAnsi"/>
          <w:sz w:val="22"/>
          <w:szCs w:val="22"/>
        </w:rPr>
        <w:t>dministrator to answer questions about the study and identify additional state-level respondents based on areas of expertise. Once we have secured the correct contacts, we will mail the Title I administrator a hard copy instrument with instructions to have other staff complete relevant sections.</w:t>
      </w:r>
      <w:r w:rsidRPr="00191D05">
        <w:rPr>
          <w:rFonts w:asciiTheme="minorHAnsi" w:hAnsiTheme="minorHAnsi" w:cstheme="minorHAnsi"/>
          <w:sz w:val="22"/>
          <w:szCs w:val="22"/>
          <w:vertAlign w:val="superscript"/>
        </w:rPr>
        <w:footnoteReference w:id="8"/>
      </w:r>
      <w:r w:rsidRPr="00191D05">
        <w:rPr>
          <w:rFonts w:asciiTheme="minorHAnsi" w:hAnsiTheme="minorHAnsi" w:cstheme="minorHAnsi"/>
          <w:sz w:val="22"/>
          <w:szCs w:val="22"/>
        </w:rPr>
        <w:t xml:space="preserve"> </w:t>
      </w:r>
    </w:p>
    <w:p w:rsidR="000F4A28" w:rsidRDefault="000F4A28" w:rsidP="008751C0">
      <w:pPr>
        <w:spacing w:line="240" w:lineRule="auto"/>
        <w:rPr>
          <w:rFonts w:asciiTheme="minorHAnsi" w:hAnsiTheme="minorHAnsi" w:cstheme="minorHAnsi"/>
          <w:sz w:val="22"/>
          <w:szCs w:val="22"/>
        </w:rPr>
      </w:pPr>
    </w:p>
    <w:p w:rsidR="000F4A28" w:rsidRDefault="000F4A28" w:rsidP="008751C0">
      <w:pPr>
        <w:spacing w:line="240" w:lineRule="auto"/>
        <w:rPr>
          <w:rFonts w:asciiTheme="minorHAnsi" w:hAnsiTheme="minorHAnsi" w:cstheme="minorHAnsi"/>
          <w:sz w:val="22"/>
          <w:szCs w:val="22"/>
        </w:rPr>
      </w:pPr>
      <w:r w:rsidRPr="000F4A28">
        <w:rPr>
          <w:rFonts w:asciiTheme="minorHAnsi" w:hAnsiTheme="minorHAnsi" w:cstheme="minorHAnsi"/>
          <w:sz w:val="22"/>
          <w:szCs w:val="22"/>
        </w:rPr>
        <w:t>The mailing will include a version of the extant data form that will be pre-filled with the data that we have collected from publicly available sources. We will ask the respondents to review the form to confirm the accuracy of the data, correct any data that were not correct on the public website, and provide any data that were not available publicly.</w:t>
      </w:r>
    </w:p>
    <w:p w:rsidR="000F4A28" w:rsidRDefault="000F4A28" w:rsidP="008751C0">
      <w:pPr>
        <w:spacing w:line="240" w:lineRule="auto"/>
        <w:rPr>
          <w:rFonts w:asciiTheme="minorHAnsi" w:hAnsiTheme="minorHAnsi" w:cstheme="minorHAnsi"/>
          <w:sz w:val="22"/>
          <w:szCs w:val="22"/>
        </w:rPr>
      </w:pPr>
    </w:p>
    <w:p w:rsidR="008751C0" w:rsidRPr="00191D05" w:rsidRDefault="008751C0" w:rsidP="008751C0">
      <w:pPr>
        <w:spacing w:line="240" w:lineRule="auto"/>
        <w:rPr>
          <w:rFonts w:asciiTheme="minorHAnsi" w:hAnsiTheme="minorHAnsi" w:cstheme="minorHAnsi"/>
          <w:sz w:val="22"/>
          <w:szCs w:val="22"/>
        </w:rPr>
      </w:pPr>
      <w:r w:rsidRPr="00191D05">
        <w:rPr>
          <w:rFonts w:asciiTheme="minorHAnsi" w:hAnsiTheme="minorHAnsi" w:cstheme="minorHAnsi"/>
          <w:sz w:val="22"/>
          <w:szCs w:val="22"/>
        </w:rPr>
        <w:t xml:space="preserve">The mailing will include a password and secure web address to access an electronic version of the questionnaire and instructions on how to </w:t>
      </w:r>
      <w:r w:rsidR="00E6773A">
        <w:rPr>
          <w:rFonts w:asciiTheme="minorHAnsi" w:hAnsiTheme="minorHAnsi" w:cstheme="minorHAnsi"/>
          <w:sz w:val="22"/>
          <w:szCs w:val="22"/>
        </w:rPr>
        <w:t>submit the questionnaire via a</w:t>
      </w:r>
      <w:r w:rsidRPr="00191D05">
        <w:rPr>
          <w:rFonts w:asciiTheme="minorHAnsi" w:hAnsiTheme="minorHAnsi" w:cstheme="minorHAnsi"/>
          <w:sz w:val="22"/>
          <w:szCs w:val="22"/>
        </w:rPr>
        <w:t xml:space="preserve"> secure SharePoint site. After the initial mailing, we will also send a follow-up email that also includes the web address and password. Project staff will monitor completion </w:t>
      </w:r>
      <w:r w:rsidR="00960796" w:rsidRPr="00191D05">
        <w:rPr>
          <w:rFonts w:asciiTheme="minorHAnsi" w:hAnsiTheme="minorHAnsi" w:cstheme="minorHAnsi"/>
          <w:sz w:val="22"/>
          <w:szCs w:val="22"/>
        </w:rPr>
        <w:t>rates, review the instruments for completeness throughout the field period,</w:t>
      </w:r>
      <w:r w:rsidRPr="00191D05">
        <w:rPr>
          <w:rFonts w:asciiTheme="minorHAnsi" w:hAnsiTheme="minorHAnsi" w:cstheme="minorHAnsi"/>
          <w:sz w:val="22"/>
          <w:szCs w:val="22"/>
        </w:rPr>
        <w:t xml:space="preserve"> and follow up by email and telephone as needed to answer questions and encourage completion. During these calls, state representatives will be given the option of completing the module by telephone with the researcher. Each of the four topic areas</w:t>
      </w:r>
      <w:r w:rsidR="005B0252">
        <w:rPr>
          <w:rFonts w:asciiTheme="minorHAnsi" w:hAnsiTheme="minorHAnsi" w:cstheme="minorHAnsi"/>
          <w:sz w:val="22"/>
          <w:szCs w:val="22"/>
        </w:rPr>
        <w:t xml:space="preserve"> (</w:t>
      </w:r>
      <w:r w:rsidR="00506809">
        <w:rPr>
          <w:rFonts w:asciiTheme="minorHAnsi" w:hAnsiTheme="minorHAnsi" w:cstheme="minorHAnsi"/>
          <w:sz w:val="22"/>
          <w:szCs w:val="22"/>
        </w:rPr>
        <w:t xml:space="preserve">state content </w:t>
      </w:r>
      <w:r w:rsidR="005B0252" w:rsidRPr="002376CA">
        <w:rPr>
          <w:rFonts w:asciiTheme="minorHAnsi" w:hAnsiTheme="minorHAnsi" w:cstheme="minorHAnsi"/>
          <w:sz w:val="22"/>
          <w:szCs w:val="22"/>
        </w:rPr>
        <w:t>standards,</w:t>
      </w:r>
      <w:r w:rsidR="00972C1D">
        <w:rPr>
          <w:rFonts w:asciiTheme="minorHAnsi" w:hAnsiTheme="minorHAnsi" w:cstheme="minorHAnsi"/>
          <w:sz w:val="22"/>
          <w:szCs w:val="22"/>
        </w:rPr>
        <w:t xml:space="preserve"> </w:t>
      </w:r>
      <w:r w:rsidR="005B0252" w:rsidRPr="002376CA">
        <w:rPr>
          <w:rFonts w:asciiTheme="minorHAnsi" w:hAnsiTheme="minorHAnsi" w:cstheme="minorHAnsi"/>
          <w:sz w:val="22"/>
          <w:szCs w:val="22"/>
        </w:rPr>
        <w:t>assessment</w:t>
      </w:r>
      <w:r w:rsidR="003C3D71">
        <w:rPr>
          <w:rFonts w:asciiTheme="minorHAnsi" w:hAnsiTheme="minorHAnsi" w:cstheme="minorHAnsi"/>
          <w:sz w:val="22"/>
          <w:szCs w:val="22"/>
        </w:rPr>
        <w:t>s</w:t>
      </w:r>
      <w:r w:rsidR="00972C1D">
        <w:rPr>
          <w:rFonts w:asciiTheme="minorHAnsi" w:hAnsiTheme="minorHAnsi" w:cstheme="minorHAnsi"/>
          <w:sz w:val="22"/>
          <w:szCs w:val="22"/>
        </w:rPr>
        <w:t xml:space="preserve">, accountability </w:t>
      </w:r>
      <w:r w:rsidR="0062453F">
        <w:rPr>
          <w:rFonts w:asciiTheme="minorHAnsi" w:hAnsiTheme="minorHAnsi" w:cstheme="minorHAnsi"/>
          <w:sz w:val="22"/>
          <w:szCs w:val="22"/>
        </w:rPr>
        <w:t>and low-performing schools</w:t>
      </w:r>
      <w:r w:rsidR="005B0252" w:rsidRPr="002376CA">
        <w:rPr>
          <w:rFonts w:asciiTheme="minorHAnsi" w:hAnsiTheme="minorHAnsi" w:cstheme="minorHAnsi"/>
          <w:sz w:val="22"/>
          <w:szCs w:val="22"/>
        </w:rPr>
        <w:t xml:space="preserve">, and </w:t>
      </w:r>
      <w:r w:rsidR="0062453F">
        <w:rPr>
          <w:rFonts w:asciiTheme="minorHAnsi" w:hAnsiTheme="minorHAnsi" w:cstheme="minorHAnsi"/>
          <w:sz w:val="22"/>
          <w:szCs w:val="22"/>
        </w:rPr>
        <w:t>teacher and principal evaluation</w:t>
      </w:r>
      <w:r w:rsidR="005B0252">
        <w:rPr>
          <w:rFonts w:asciiTheme="minorHAnsi" w:hAnsiTheme="minorHAnsi" w:cstheme="minorHAnsi"/>
          <w:sz w:val="22"/>
          <w:szCs w:val="22"/>
        </w:rPr>
        <w:t>)</w:t>
      </w:r>
      <w:r w:rsidRPr="00191D05">
        <w:rPr>
          <w:rFonts w:asciiTheme="minorHAnsi" w:hAnsiTheme="minorHAnsi" w:cstheme="minorHAnsi"/>
          <w:sz w:val="22"/>
          <w:szCs w:val="22"/>
        </w:rPr>
        <w:t xml:space="preserve"> </w:t>
      </w:r>
      <w:r w:rsidR="00695227">
        <w:rPr>
          <w:rFonts w:asciiTheme="minorHAnsi" w:hAnsiTheme="minorHAnsi" w:cstheme="minorHAnsi"/>
          <w:sz w:val="22"/>
          <w:szCs w:val="22"/>
        </w:rPr>
        <w:t xml:space="preserve">will on average require between 30 and </w:t>
      </w:r>
      <w:r w:rsidRPr="00191D05">
        <w:rPr>
          <w:rFonts w:asciiTheme="minorHAnsi" w:hAnsiTheme="minorHAnsi" w:cstheme="minorHAnsi"/>
          <w:sz w:val="22"/>
          <w:szCs w:val="22"/>
        </w:rPr>
        <w:t xml:space="preserve">45 minutes to complete. </w:t>
      </w:r>
    </w:p>
    <w:p w:rsidR="008751C0" w:rsidRPr="00191D05" w:rsidRDefault="008751C0" w:rsidP="008751C0">
      <w:pPr>
        <w:spacing w:line="240" w:lineRule="auto"/>
        <w:jc w:val="both"/>
        <w:rPr>
          <w:rFonts w:asciiTheme="minorHAnsi" w:hAnsiTheme="minorHAnsi" w:cstheme="minorHAnsi"/>
          <w:sz w:val="22"/>
          <w:szCs w:val="22"/>
        </w:rPr>
      </w:pPr>
    </w:p>
    <w:p w:rsidR="008751C0" w:rsidRPr="00191D05" w:rsidRDefault="008751C0" w:rsidP="008751C0">
      <w:pPr>
        <w:spacing w:line="240" w:lineRule="auto"/>
        <w:rPr>
          <w:rFonts w:asciiTheme="minorHAnsi" w:hAnsiTheme="minorHAnsi" w:cstheme="minorHAnsi"/>
          <w:sz w:val="22"/>
          <w:szCs w:val="22"/>
        </w:rPr>
      </w:pPr>
      <w:r w:rsidRPr="00191D05">
        <w:rPr>
          <w:rFonts w:asciiTheme="minorHAnsi" w:hAnsiTheme="minorHAnsi" w:cstheme="minorHAnsi"/>
          <w:sz w:val="22"/>
          <w:szCs w:val="22"/>
        </w:rPr>
        <w:lastRenderedPageBreak/>
        <w:t xml:space="preserve">Researchers knowledgeable about the four content areas will review the completed questionnaire and documentation downloaded from state and other publicly available web sites for completeness. We will then conduct follow up calls with states to clarify </w:t>
      </w:r>
      <w:r w:rsidR="00E6773A">
        <w:rPr>
          <w:rFonts w:asciiTheme="minorHAnsi" w:hAnsiTheme="minorHAnsi" w:cstheme="minorHAnsi"/>
          <w:sz w:val="22"/>
          <w:szCs w:val="22"/>
        </w:rPr>
        <w:t xml:space="preserve">any ambiguous </w:t>
      </w:r>
      <w:r w:rsidRPr="00191D05">
        <w:rPr>
          <w:rFonts w:asciiTheme="minorHAnsi" w:hAnsiTheme="minorHAnsi" w:cstheme="minorHAnsi"/>
          <w:sz w:val="22"/>
          <w:szCs w:val="22"/>
        </w:rPr>
        <w:t xml:space="preserve">answers in the survey. </w:t>
      </w:r>
    </w:p>
    <w:p w:rsidR="008751C0" w:rsidRPr="00191D05" w:rsidRDefault="008751C0" w:rsidP="008751C0">
      <w:pPr>
        <w:spacing w:line="240" w:lineRule="auto"/>
        <w:rPr>
          <w:rFonts w:asciiTheme="minorHAnsi" w:hAnsiTheme="minorHAnsi" w:cstheme="minorHAnsi"/>
          <w:sz w:val="22"/>
          <w:szCs w:val="22"/>
        </w:rPr>
      </w:pPr>
    </w:p>
    <w:p w:rsidR="008751C0" w:rsidRPr="00191D05" w:rsidRDefault="008751C0" w:rsidP="008751C0">
      <w:pPr>
        <w:spacing w:line="240" w:lineRule="auto"/>
        <w:rPr>
          <w:rFonts w:asciiTheme="minorHAnsi" w:hAnsiTheme="minorHAnsi" w:cstheme="minorHAnsi"/>
          <w:sz w:val="22"/>
          <w:szCs w:val="22"/>
        </w:rPr>
      </w:pPr>
      <w:r w:rsidRPr="00191D05">
        <w:rPr>
          <w:rFonts w:asciiTheme="minorHAnsi" w:hAnsiTheme="minorHAnsi" w:cstheme="minorHAnsi"/>
          <w:b/>
          <w:sz w:val="22"/>
          <w:szCs w:val="22"/>
        </w:rPr>
        <w:t>Introduce the Study to District and School Leaders.</w:t>
      </w:r>
      <w:r w:rsidR="00C77DDA">
        <w:rPr>
          <w:rFonts w:asciiTheme="minorHAnsi" w:hAnsiTheme="minorHAnsi" w:cstheme="minorHAnsi"/>
          <w:sz w:val="22"/>
          <w:szCs w:val="22"/>
        </w:rPr>
        <w:t xml:space="preserve"> </w:t>
      </w:r>
      <w:r w:rsidRPr="00191D05">
        <w:rPr>
          <w:rFonts w:asciiTheme="minorHAnsi" w:hAnsiTheme="minorHAnsi" w:cstheme="minorHAnsi"/>
          <w:sz w:val="22"/>
          <w:szCs w:val="22"/>
        </w:rPr>
        <w:t xml:space="preserve">We will </w:t>
      </w:r>
      <w:r w:rsidR="00A36346">
        <w:rPr>
          <w:rFonts w:asciiTheme="minorHAnsi" w:hAnsiTheme="minorHAnsi" w:cstheme="minorHAnsi"/>
          <w:sz w:val="22"/>
          <w:szCs w:val="22"/>
        </w:rPr>
        <w:t>send</w:t>
      </w:r>
      <w:r w:rsidR="00A36346" w:rsidRPr="00191D05">
        <w:rPr>
          <w:rFonts w:asciiTheme="minorHAnsi" w:hAnsiTheme="minorHAnsi" w:cstheme="minorHAnsi"/>
          <w:sz w:val="22"/>
          <w:szCs w:val="22"/>
        </w:rPr>
        <w:t xml:space="preserve"> </w:t>
      </w:r>
      <w:r w:rsidRPr="00191D05">
        <w:rPr>
          <w:rFonts w:asciiTheme="minorHAnsi" w:hAnsiTheme="minorHAnsi" w:cstheme="minorHAnsi"/>
          <w:sz w:val="22"/>
          <w:szCs w:val="22"/>
        </w:rPr>
        <w:t>notification letters</w:t>
      </w:r>
      <w:r w:rsidR="008A5E9A" w:rsidRPr="00191D05">
        <w:rPr>
          <w:rFonts w:asciiTheme="minorHAnsi" w:hAnsiTheme="minorHAnsi" w:cstheme="minorHAnsi"/>
          <w:sz w:val="22"/>
          <w:szCs w:val="22"/>
        </w:rPr>
        <w:t xml:space="preserve"> (see Appendix </w:t>
      </w:r>
      <w:r w:rsidR="00E9377B">
        <w:rPr>
          <w:rFonts w:asciiTheme="minorHAnsi" w:hAnsiTheme="minorHAnsi" w:cstheme="minorHAnsi"/>
          <w:sz w:val="22"/>
          <w:szCs w:val="22"/>
        </w:rPr>
        <w:t>F</w:t>
      </w:r>
      <w:r w:rsidR="008A5E9A" w:rsidRPr="00191D05">
        <w:rPr>
          <w:rFonts w:asciiTheme="minorHAnsi" w:hAnsiTheme="minorHAnsi" w:cstheme="minorHAnsi"/>
          <w:sz w:val="22"/>
          <w:szCs w:val="22"/>
        </w:rPr>
        <w:t>)</w:t>
      </w:r>
      <w:r w:rsidRPr="00191D05">
        <w:rPr>
          <w:rFonts w:asciiTheme="minorHAnsi" w:hAnsiTheme="minorHAnsi" w:cstheme="minorHAnsi"/>
          <w:sz w:val="22"/>
          <w:szCs w:val="22"/>
        </w:rPr>
        <w:t xml:space="preserve"> </w:t>
      </w:r>
      <w:r w:rsidR="00F65A2C">
        <w:rPr>
          <w:rFonts w:asciiTheme="minorHAnsi" w:hAnsiTheme="minorHAnsi" w:cstheme="minorHAnsi"/>
          <w:sz w:val="22"/>
          <w:szCs w:val="22"/>
        </w:rPr>
        <w:t xml:space="preserve">and the study brochure </w:t>
      </w:r>
      <w:r w:rsidR="008A26A8">
        <w:rPr>
          <w:rFonts w:asciiTheme="minorHAnsi" w:hAnsiTheme="minorHAnsi" w:cstheme="minorHAnsi"/>
          <w:sz w:val="22"/>
          <w:szCs w:val="22"/>
        </w:rPr>
        <w:t xml:space="preserve">(see Appendix G) </w:t>
      </w:r>
      <w:r w:rsidR="00A36346">
        <w:rPr>
          <w:rFonts w:asciiTheme="minorHAnsi" w:hAnsiTheme="minorHAnsi" w:cstheme="minorHAnsi"/>
          <w:sz w:val="22"/>
          <w:szCs w:val="22"/>
        </w:rPr>
        <w:t>by</w:t>
      </w:r>
      <w:r w:rsidR="00A36346" w:rsidRPr="00191D05">
        <w:rPr>
          <w:rFonts w:asciiTheme="minorHAnsi" w:hAnsiTheme="minorHAnsi" w:cstheme="minorHAnsi"/>
          <w:sz w:val="22"/>
          <w:szCs w:val="22"/>
        </w:rPr>
        <w:t xml:space="preserve"> </w:t>
      </w:r>
      <w:r w:rsidRPr="00191D05">
        <w:rPr>
          <w:rFonts w:asciiTheme="minorHAnsi" w:hAnsiTheme="minorHAnsi" w:cstheme="minorHAnsi"/>
          <w:sz w:val="22"/>
          <w:szCs w:val="22"/>
        </w:rPr>
        <w:t xml:space="preserve">email and mail </w:t>
      </w:r>
      <w:r w:rsidR="00E6773A">
        <w:rPr>
          <w:rFonts w:asciiTheme="minorHAnsi" w:hAnsiTheme="minorHAnsi" w:cstheme="minorHAnsi"/>
          <w:sz w:val="22"/>
          <w:szCs w:val="22"/>
        </w:rPr>
        <w:t>to</w:t>
      </w:r>
      <w:r w:rsidR="00E6773A" w:rsidRPr="00191D05">
        <w:rPr>
          <w:rFonts w:asciiTheme="minorHAnsi" w:hAnsiTheme="minorHAnsi" w:cstheme="minorHAnsi"/>
          <w:sz w:val="22"/>
          <w:szCs w:val="22"/>
        </w:rPr>
        <w:t xml:space="preserve"> </w:t>
      </w:r>
      <w:r w:rsidRPr="00191D05">
        <w:rPr>
          <w:rFonts w:asciiTheme="minorHAnsi" w:hAnsiTheme="minorHAnsi" w:cstheme="minorHAnsi"/>
          <w:sz w:val="22"/>
          <w:szCs w:val="22"/>
        </w:rPr>
        <w:t>sampled districts and school</w:t>
      </w:r>
      <w:r w:rsidR="00E6773A">
        <w:rPr>
          <w:rFonts w:asciiTheme="minorHAnsi" w:hAnsiTheme="minorHAnsi" w:cstheme="minorHAnsi"/>
          <w:sz w:val="22"/>
          <w:szCs w:val="22"/>
        </w:rPr>
        <w:t>s. N</w:t>
      </w:r>
      <w:r w:rsidRPr="00191D05">
        <w:rPr>
          <w:rFonts w:asciiTheme="minorHAnsi" w:hAnsiTheme="minorHAnsi" w:cstheme="minorHAnsi"/>
          <w:sz w:val="22"/>
          <w:szCs w:val="22"/>
        </w:rPr>
        <w:t xml:space="preserve">otification letters </w:t>
      </w:r>
      <w:r w:rsidR="00E6773A">
        <w:rPr>
          <w:rFonts w:asciiTheme="minorHAnsi" w:hAnsiTheme="minorHAnsi" w:cstheme="minorHAnsi"/>
          <w:sz w:val="22"/>
          <w:szCs w:val="22"/>
        </w:rPr>
        <w:t xml:space="preserve">will be </w:t>
      </w:r>
      <w:r w:rsidRPr="00191D05">
        <w:rPr>
          <w:rFonts w:asciiTheme="minorHAnsi" w:hAnsiTheme="minorHAnsi" w:cstheme="minorHAnsi"/>
          <w:sz w:val="22"/>
          <w:szCs w:val="22"/>
        </w:rPr>
        <w:t>customized for each type of respondent, informing them of the study’s importance and benefits. Sending both email and mail will increase the likelihood that addressees will receive our comm</w:t>
      </w:r>
      <w:r w:rsidR="00C77DDA">
        <w:rPr>
          <w:rFonts w:asciiTheme="minorHAnsi" w:hAnsiTheme="minorHAnsi" w:cstheme="minorHAnsi"/>
          <w:sz w:val="22"/>
          <w:szCs w:val="22"/>
        </w:rPr>
        <w:t xml:space="preserve">unications in a timely manner. </w:t>
      </w:r>
      <w:r w:rsidR="009E71AC" w:rsidRPr="00191D05">
        <w:rPr>
          <w:rFonts w:asciiTheme="minorHAnsi" w:hAnsiTheme="minorHAnsi" w:cstheme="minorHAnsi"/>
          <w:sz w:val="22"/>
          <w:szCs w:val="22"/>
        </w:rPr>
        <w:t>S</w:t>
      </w:r>
      <w:r w:rsidR="009E71AC" w:rsidRPr="00191D05">
        <w:rPr>
          <w:rFonts w:asciiTheme="minorHAnsi" w:hAnsiTheme="minorHAnsi" w:cstheme="minorHAnsi"/>
          <w:bCs/>
          <w:sz w:val="22"/>
          <w:szCs w:val="22"/>
        </w:rPr>
        <w:t>tates</w:t>
      </w:r>
      <w:r w:rsidR="001E6121">
        <w:rPr>
          <w:rFonts w:asciiTheme="minorHAnsi" w:hAnsiTheme="minorHAnsi" w:cstheme="minorHAnsi"/>
          <w:bCs/>
          <w:sz w:val="22"/>
          <w:szCs w:val="22"/>
        </w:rPr>
        <w:t xml:space="preserve"> and</w:t>
      </w:r>
      <w:r w:rsidR="009E71AC" w:rsidRPr="00191D05">
        <w:rPr>
          <w:rFonts w:asciiTheme="minorHAnsi" w:hAnsiTheme="minorHAnsi" w:cstheme="minorHAnsi"/>
          <w:bCs/>
          <w:sz w:val="22"/>
          <w:szCs w:val="22"/>
        </w:rPr>
        <w:t xml:space="preserve"> districts receiving Title I and Title II funds have an obligation to partici</w:t>
      </w:r>
      <w:r w:rsidR="004F4D9F">
        <w:rPr>
          <w:rFonts w:asciiTheme="minorHAnsi" w:hAnsiTheme="minorHAnsi" w:cstheme="minorHAnsi"/>
          <w:bCs/>
          <w:sz w:val="22"/>
          <w:szCs w:val="22"/>
        </w:rPr>
        <w:t xml:space="preserve">pate in Department evaluations </w:t>
      </w:r>
      <w:r w:rsidR="00C77DDA">
        <w:rPr>
          <w:rFonts w:asciiTheme="minorHAnsi" w:hAnsiTheme="minorHAnsi" w:cstheme="minorHAnsi"/>
          <w:bCs/>
          <w:sz w:val="22"/>
          <w:szCs w:val="22"/>
        </w:rPr>
        <w:t>(</w:t>
      </w:r>
      <w:r w:rsidR="009E71AC" w:rsidRPr="00191D05">
        <w:rPr>
          <w:rFonts w:asciiTheme="minorHAnsi" w:hAnsiTheme="minorHAnsi" w:cstheme="minorHAnsi"/>
          <w:bCs/>
          <w:sz w:val="22"/>
          <w:szCs w:val="22"/>
        </w:rPr>
        <w:t>Education Department General Administrative Regulations (EDGAR) (</w:t>
      </w:r>
      <w:r w:rsidR="009E71AC" w:rsidRPr="00191D05">
        <w:rPr>
          <w:rFonts w:asciiTheme="minorHAnsi" w:hAnsiTheme="minorHAnsi" w:cstheme="minorHAnsi"/>
          <w:sz w:val="22"/>
          <w:szCs w:val="22"/>
        </w:rPr>
        <w:t>34 C.F.R. § 76.591))</w:t>
      </w:r>
      <w:r w:rsidR="001E6121">
        <w:rPr>
          <w:rFonts w:asciiTheme="minorHAnsi" w:hAnsiTheme="minorHAnsi" w:cstheme="minorHAnsi"/>
          <w:sz w:val="22"/>
          <w:szCs w:val="22"/>
        </w:rPr>
        <w:t>, and virtually all states and districts receive Title I and/or Title II funds</w:t>
      </w:r>
      <w:r w:rsidR="009E71AC" w:rsidRPr="00191D05">
        <w:rPr>
          <w:rFonts w:asciiTheme="minorHAnsi" w:hAnsiTheme="minorHAnsi" w:cstheme="minorHAnsi"/>
          <w:sz w:val="22"/>
          <w:szCs w:val="22"/>
        </w:rPr>
        <w:t>.</w:t>
      </w:r>
      <w:r w:rsidR="001E6121">
        <w:rPr>
          <w:rFonts w:asciiTheme="minorHAnsi" w:hAnsiTheme="minorHAnsi" w:cstheme="minorHAnsi"/>
          <w:sz w:val="22"/>
          <w:szCs w:val="22"/>
        </w:rPr>
        <w:t xml:space="preserve"> Since we are not able to discern which schools receive Title I and/or Title II funds, survey participation is not mandatory for school principals.</w:t>
      </w:r>
      <w:r w:rsidRPr="00191D05">
        <w:rPr>
          <w:rFonts w:asciiTheme="minorHAnsi" w:hAnsiTheme="minorHAnsi" w:cstheme="minorHAnsi"/>
          <w:sz w:val="22"/>
          <w:szCs w:val="22"/>
        </w:rPr>
        <w:t xml:space="preserve"> </w:t>
      </w:r>
    </w:p>
    <w:p w:rsidR="008751C0" w:rsidRPr="00191D05" w:rsidRDefault="008751C0" w:rsidP="008751C0">
      <w:pPr>
        <w:spacing w:line="240" w:lineRule="auto"/>
        <w:jc w:val="both"/>
        <w:rPr>
          <w:rFonts w:asciiTheme="minorHAnsi" w:hAnsiTheme="minorHAnsi" w:cstheme="minorHAnsi"/>
          <w:sz w:val="22"/>
          <w:szCs w:val="22"/>
        </w:rPr>
      </w:pPr>
    </w:p>
    <w:p w:rsidR="008751C0" w:rsidRDefault="00550F86" w:rsidP="008751C0">
      <w:pPr>
        <w:spacing w:line="240" w:lineRule="auto"/>
        <w:rPr>
          <w:rFonts w:asciiTheme="minorHAnsi" w:hAnsiTheme="minorHAnsi" w:cstheme="minorHAnsi"/>
          <w:sz w:val="22"/>
          <w:szCs w:val="22"/>
        </w:rPr>
      </w:pPr>
      <w:r>
        <w:rPr>
          <w:rFonts w:asciiTheme="minorHAnsi" w:hAnsiTheme="minorHAnsi" w:cstheme="minorHAnsi"/>
          <w:sz w:val="22"/>
          <w:szCs w:val="22"/>
        </w:rPr>
        <w:t>Mailings to district s</w:t>
      </w:r>
      <w:r w:rsidR="008751C0" w:rsidRPr="00191D05">
        <w:rPr>
          <w:rFonts w:asciiTheme="minorHAnsi" w:hAnsiTheme="minorHAnsi" w:cstheme="minorHAnsi"/>
          <w:sz w:val="22"/>
          <w:szCs w:val="22"/>
        </w:rPr>
        <w:t xml:space="preserve">uperintendents will include the names of the sampled schools. Because we anticipate that district surveys will require input from several key individuals, </w:t>
      </w:r>
      <w:r w:rsidR="00506809">
        <w:rPr>
          <w:rFonts w:asciiTheme="minorHAnsi" w:hAnsiTheme="minorHAnsi" w:cstheme="minorHAnsi"/>
          <w:sz w:val="22"/>
          <w:szCs w:val="22"/>
        </w:rPr>
        <w:t xml:space="preserve">we </w:t>
      </w:r>
      <w:r w:rsidR="008751C0" w:rsidRPr="00191D05">
        <w:rPr>
          <w:rFonts w:asciiTheme="minorHAnsi" w:hAnsiTheme="minorHAnsi" w:cstheme="minorHAnsi"/>
          <w:sz w:val="22"/>
          <w:szCs w:val="22"/>
        </w:rPr>
        <w:t xml:space="preserve">will ask the </w:t>
      </w:r>
      <w:r>
        <w:rPr>
          <w:rFonts w:asciiTheme="minorHAnsi" w:hAnsiTheme="minorHAnsi" w:cstheme="minorHAnsi"/>
          <w:sz w:val="22"/>
          <w:szCs w:val="22"/>
        </w:rPr>
        <w:t>d</w:t>
      </w:r>
      <w:r w:rsidR="008751C0" w:rsidRPr="00191D05">
        <w:rPr>
          <w:rFonts w:asciiTheme="minorHAnsi" w:hAnsiTheme="minorHAnsi" w:cstheme="minorHAnsi"/>
          <w:sz w:val="22"/>
          <w:szCs w:val="22"/>
        </w:rPr>
        <w:t xml:space="preserve">istrict </w:t>
      </w:r>
      <w:r>
        <w:rPr>
          <w:rFonts w:asciiTheme="minorHAnsi" w:hAnsiTheme="minorHAnsi" w:cstheme="minorHAnsi"/>
          <w:sz w:val="22"/>
          <w:szCs w:val="22"/>
        </w:rPr>
        <w:t>s</w:t>
      </w:r>
      <w:r w:rsidR="00506809">
        <w:rPr>
          <w:rFonts w:asciiTheme="minorHAnsi" w:hAnsiTheme="minorHAnsi" w:cstheme="minorHAnsi"/>
          <w:sz w:val="22"/>
          <w:szCs w:val="22"/>
        </w:rPr>
        <w:t xml:space="preserve">uperintendent </w:t>
      </w:r>
      <w:r w:rsidR="00A36346">
        <w:rPr>
          <w:rFonts w:asciiTheme="minorHAnsi" w:hAnsiTheme="minorHAnsi" w:cstheme="minorHAnsi"/>
          <w:sz w:val="22"/>
          <w:szCs w:val="22"/>
        </w:rPr>
        <w:t xml:space="preserve">to </w:t>
      </w:r>
      <w:r w:rsidR="00E6773A">
        <w:rPr>
          <w:rFonts w:asciiTheme="minorHAnsi" w:hAnsiTheme="minorHAnsi" w:cstheme="minorHAnsi"/>
          <w:sz w:val="22"/>
          <w:szCs w:val="22"/>
        </w:rPr>
        <w:t>provide contact information (including email) for</w:t>
      </w:r>
      <w:r w:rsidR="00E6773A" w:rsidRPr="00191D05">
        <w:rPr>
          <w:rFonts w:asciiTheme="minorHAnsi" w:hAnsiTheme="minorHAnsi" w:cstheme="minorHAnsi"/>
          <w:sz w:val="22"/>
          <w:szCs w:val="22"/>
        </w:rPr>
        <w:t xml:space="preserve"> </w:t>
      </w:r>
      <w:r w:rsidR="008751C0" w:rsidRPr="00191D05">
        <w:rPr>
          <w:rFonts w:asciiTheme="minorHAnsi" w:hAnsiTheme="minorHAnsi" w:cstheme="minorHAnsi"/>
          <w:sz w:val="22"/>
          <w:szCs w:val="22"/>
        </w:rPr>
        <w:t xml:space="preserve">a </w:t>
      </w:r>
      <w:r w:rsidR="00E6773A">
        <w:rPr>
          <w:rFonts w:asciiTheme="minorHAnsi" w:hAnsiTheme="minorHAnsi" w:cstheme="minorHAnsi"/>
          <w:sz w:val="22"/>
          <w:szCs w:val="22"/>
        </w:rPr>
        <w:t>person d</w:t>
      </w:r>
      <w:r>
        <w:rPr>
          <w:rFonts w:asciiTheme="minorHAnsi" w:hAnsiTheme="minorHAnsi" w:cstheme="minorHAnsi"/>
          <w:sz w:val="22"/>
          <w:szCs w:val="22"/>
        </w:rPr>
        <w:t>esignated by the s</w:t>
      </w:r>
      <w:r w:rsidR="006479FD">
        <w:rPr>
          <w:rFonts w:asciiTheme="minorHAnsi" w:hAnsiTheme="minorHAnsi" w:cstheme="minorHAnsi"/>
          <w:sz w:val="22"/>
          <w:szCs w:val="22"/>
        </w:rPr>
        <w:t xml:space="preserve">uperintendent </w:t>
      </w:r>
      <w:r w:rsidR="00E6773A">
        <w:rPr>
          <w:rFonts w:asciiTheme="minorHAnsi" w:hAnsiTheme="minorHAnsi" w:cstheme="minorHAnsi"/>
          <w:sz w:val="22"/>
          <w:szCs w:val="22"/>
        </w:rPr>
        <w:t xml:space="preserve">as </w:t>
      </w:r>
      <w:r w:rsidR="006479FD">
        <w:rPr>
          <w:rFonts w:asciiTheme="minorHAnsi" w:hAnsiTheme="minorHAnsi" w:cstheme="minorHAnsi"/>
          <w:sz w:val="22"/>
          <w:szCs w:val="22"/>
        </w:rPr>
        <w:t xml:space="preserve">the </w:t>
      </w:r>
      <w:r w:rsidR="008751C0" w:rsidRPr="00191D05">
        <w:rPr>
          <w:rFonts w:asciiTheme="minorHAnsi" w:hAnsiTheme="minorHAnsi" w:cstheme="minorHAnsi"/>
          <w:sz w:val="22"/>
          <w:szCs w:val="22"/>
        </w:rPr>
        <w:t>study liaison</w:t>
      </w:r>
      <w:r w:rsidR="00E6773A">
        <w:rPr>
          <w:rFonts w:asciiTheme="minorHAnsi" w:hAnsiTheme="minorHAnsi" w:cstheme="minorHAnsi"/>
          <w:sz w:val="22"/>
          <w:szCs w:val="22"/>
        </w:rPr>
        <w:t>,</w:t>
      </w:r>
      <w:r w:rsidR="008751C0" w:rsidRPr="00191D05">
        <w:rPr>
          <w:rFonts w:asciiTheme="minorHAnsi" w:hAnsiTheme="minorHAnsi" w:cstheme="minorHAnsi"/>
          <w:sz w:val="22"/>
          <w:szCs w:val="22"/>
        </w:rPr>
        <w:t xml:space="preserve"> wh</w:t>
      </w:r>
      <w:r w:rsidR="005E397D">
        <w:rPr>
          <w:rFonts w:asciiTheme="minorHAnsi" w:hAnsiTheme="minorHAnsi" w:cstheme="minorHAnsi"/>
          <w:sz w:val="22"/>
          <w:szCs w:val="22"/>
        </w:rPr>
        <w:t>o will coordinate the completion of the survey by the appropriate staff</w:t>
      </w:r>
      <w:r w:rsidR="008751C0" w:rsidRPr="00191D05">
        <w:rPr>
          <w:rFonts w:asciiTheme="minorHAnsi" w:hAnsiTheme="minorHAnsi" w:cstheme="minorHAnsi"/>
          <w:sz w:val="22"/>
          <w:szCs w:val="22"/>
        </w:rPr>
        <w:t>. Once the district liaison is identified, we will conduct all follow</w:t>
      </w:r>
      <w:r w:rsidR="00E6773A">
        <w:rPr>
          <w:rFonts w:asciiTheme="minorHAnsi" w:hAnsiTheme="minorHAnsi" w:cstheme="minorHAnsi"/>
          <w:sz w:val="22"/>
          <w:szCs w:val="22"/>
        </w:rPr>
        <w:t>-</w:t>
      </w:r>
      <w:r w:rsidR="008751C0" w:rsidRPr="00191D05">
        <w:rPr>
          <w:rFonts w:asciiTheme="minorHAnsi" w:hAnsiTheme="minorHAnsi" w:cstheme="minorHAnsi"/>
          <w:sz w:val="22"/>
          <w:szCs w:val="22"/>
        </w:rPr>
        <w:t xml:space="preserve">up directly with the district liaison. </w:t>
      </w:r>
    </w:p>
    <w:p w:rsidR="008C3A46" w:rsidRPr="00191D05" w:rsidRDefault="008C3A46" w:rsidP="008751C0">
      <w:pPr>
        <w:spacing w:line="240" w:lineRule="auto"/>
        <w:rPr>
          <w:rFonts w:asciiTheme="minorHAnsi" w:hAnsiTheme="minorHAnsi" w:cstheme="minorHAnsi"/>
          <w:sz w:val="22"/>
          <w:szCs w:val="22"/>
        </w:rPr>
      </w:pPr>
    </w:p>
    <w:p w:rsidR="008C3A46" w:rsidRPr="00191D05" w:rsidRDefault="008C3A46" w:rsidP="008C3A46">
      <w:pPr>
        <w:spacing w:line="240" w:lineRule="auto"/>
        <w:rPr>
          <w:rFonts w:asciiTheme="minorHAnsi" w:hAnsiTheme="minorHAnsi" w:cstheme="minorHAnsi"/>
          <w:sz w:val="22"/>
          <w:szCs w:val="22"/>
        </w:rPr>
      </w:pPr>
      <w:r w:rsidRPr="00191D05">
        <w:rPr>
          <w:rFonts w:asciiTheme="minorHAnsi" w:hAnsiTheme="minorHAnsi" w:cstheme="minorHAnsi"/>
          <w:sz w:val="22"/>
          <w:szCs w:val="22"/>
        </w:rPr>
        <w:t xml:space="preserve">For those districts that do not respond and identify a study liaison online within five days, we will make follow-up telephone calls to </w:t>
      </w:r>
      <w:r w:rsidR="00550F86">
        <w:rPr>
          <w:rFonts w:asciiTheme="minorHAnsi" w:hAnsiTheme="minorHAnsi" w:cstheme="minorHAnsi"/>
          <w:sz w:val="22"/>
          <w:szCs w:val="22"/>
        </w:rPr>
        <w:t>district s</w:t>
      </w:r>
      <w:r w:rsidRPr="00191D05">
        <w:rPr>
          <w:rFonts w:asciiTheme="minorHAnsi" w:hAnsiTheme="minorHAnsi" w:cstheme="minorHAnsi"/>
          <w:sz w:val="22"/>
          <w:szCs w:val="22"/>
        </w:rPr>
        <w:t xml:space="preserve">uperintendents to confirm receipt of the letter, answer any questions, confirm the identity of the study liaison, </w:t>
      </w:r>
      <w:r>
        <w:rPr>
          <w:rFonts w:asciiTheme="minorHAnsi" w:hAnsiTheme="minorHAnsi" w:cstheme="minorHAnsi"/>
          <w:sz w:val="22"/>
          <w:szCs w:val="22"/>
        </w:rPr>
        <w:t xml:space="preserve">and </w:t>
      </w:r>
      <w:r w:rsidRPr="00191D05">
        <w:rPr>
          <w:rFonts w:asciiTheme="minorHAnsi" w:hAnsiTheme="minorHAnsi" w:cstheme="minorHAnsi"/>
          <w:sz w:val="22"/>
          <w:szCs w:val="22"/>
        </w:rPr>
        <w:t>obtain the designated liaison’s contact information</w:t>
      </w:r>
      <w:r>
        <w:rPr>
          <w:rFonts w:asciiTheme="minorHAnsi" w:hAnsiTheme="minorHAnsi" w:cstheme="minorHAnsi"/>
          <w:sz w:val="22"/>
          <w:szCs w:val="22"/>
        </w:rPr>
        <w:t>.</w:t>
      </w:r>
      <w:r w:rsidRPr="00191D05">
        <w:rPr>
          <w:rFonts w:asciiTheme="minorHAnsi" w:hAnsiTheme="minorHAnsi" w:cstheme="minorHAnsi"/>
          <w:sz w:val="22"/>
          <w:szCs w:val="22"/>
        </w:rPr>
        <w:t xml:space="preserve"> We will follow all required procedures, and as necessary, we will obtain the approval of the district </w:t>
      </w:r>
      <w:r>
        <w:rPr>
          <w:rFonts w:asciiTheme="minorHAnsi" w:hAnsiTheme="minorHAnsi" w:cstheme="minorHAnsi"/>
          <w:sz w:val="22"/>
          <w:szCs w:val="22"/>
        </w:rPr>
        <w:t xml:space="preserve">for principal and teacher participation </w:t>
      </w:r>
      <w:r w:rsidRPr="00191D05">
        <w:rPr>
          <w:rFonts w:asciiTheme="minorHAnsi" w:hAnsiTheme="minorHAnsi" w:cstheme="minorHAnsi"/>
          <w:sz w:val="22"/>
          <w:szCs w:val="22"/>
        </w:rPr>
        <w:t>through submission of the required research application.</w:t>
      </w:r>
      <w:r>
        <w:rPr>
          <w:rFonts w:asciiTheme="minorHAnsi" w:hAnsiTheme="minorHAnsi" w:cstheme="minorHAnsi"/>
          <w:sz w:val="22"/>
          <w:szCs w:val="22"/>
        </w:rPr>
        <w:t xml:space="preserve"> Notification letters will not be sent to principals or teachers prior to district approval.</w:t>
      </w:r>
    </w:p>
    <w:p w:rsidR="008751C0" w:rsidRPr="00191D05" w:rsidRDefault="008751C0" w:rsidP="008751C0">
      <w:pPr>
        <w:spacing w:line="240" w:lineRule="auto"/>
        <w:rPr>
          <w:rFonts w:asciiTheme="minorHAnsi" w:hAnsiTheme="minorHAnsi" w:cstheme="minorHAnsi"/>
          <w:sz w:val="22"/>
          <w:szCs w:val="22"/>
        </w:rPr>
      </w:pPr>
    </w:p>
    <w:p w:rsidR="00ED3C02" w:rsidRDefault="008C3A46" w:rsidP="008751C0">
      <w:pPr>
        <w:spacing w:line="240" w:lineRule="auto"/>
        <w:rPr>
          <w:rFonts w:asciiTheme="minorHAnsi" w:hAnsiTheme="minorHAnsi" w:cstheme="minorHAnsi"/>
          <w:sz w:val="22"/>
          <w:szCs w:val="22"/>
        </w:rPr>
      </w:pPr>
      <w:r w:rsidRPr="004E6B75">
        <w:rPr>
          <w:rFonts w:asciiTheme="minorHAnsi" w:hAnsiTheme="minorHAnsi" w:cstheme="minorHAnsi"/>
          <w:sz w:val="22"/>
          <w:szCs w:val="22"/>
        </w:rPr>
        <w:t xml:space="preserve">Principal mailings will begin once we have received any required district approval. </w:t>
      </w:r>
      <w:r w:rsidR="008751C0" w:rsidRPr="004E6B75">
        <w:rPr>
          <w:rFonts w:asciiTheme="minorHAnsi" w:hAnsiTheme="minorHAnsi" w:cstheme="minorHAnsi"/>
          <w:sz w:val="22"/>
          <w:szCs w:val="22"/>
        </w:rPr>
        <w:t>The principal mailings will inform principals of their schools</w:t>
      </w:r>
      <w:r w:rsidR="001C762B" w:rsidRPr="00ED3C02">
        <w:rPr>
          <w:rFonts w:asciiTheme="minorHAnsi" w:hAnsiTheme="minorHAnsi" w:cstheme="minorHAnsi"/>
          <w:sz w:val="22"/>
          <w:szCs w:val="22"/>
        </w:rPr>
        <w:t>’</w:t>
      </w:r>
      <w:r w:rsidR="008751C0" w:rsidRPr="00ED3C02">
        <w:rPr>
          <w:rFonts w:asciiTheme="minorHAnsi" w:hAnsiTheme="minorHAnsi" w:cstheme="minorHAnsi"/>
          <w:sz w:val="22"/>
          <w:szCs w:val="22"/>
        </w:rPr>
        <w:t xml:space="preserve"> selection and also will include directions for completing the teacher r</w:t>
      </w:r>
      <w:r w:rsidR="008751C0" w:rsidRPr="003D1181">
        <w:rPr>
          <w:rFonts w:asciiTheme="minorHAnsi" w:hAnsiTheme="minorHAnsi" w:cstheme="minorHAnsi"/>
          <w:sz w:val="22"/>
          <w:szCs w:val="22"/>
        </w:rPr>
        <w:t xml:space="preserve">oster via the web from which we will </w:t>
      </w:r>
      <w:r w:rsidR="008E7273" w:rsidRPr="00BA2EC0">
        <w:rPr>
          <w:rFonts w:asciiTheme="minorHAnsi" w:hAnsiTheme="minorHAnsi" w:cstheme="minorHAnsi"/>
          <w:sz w:val="22"/>
          <w:szCs w:val="22"/>
        </w:rPr>
        <w:t>draw the teacher sample. Principals</w:t>
      </w:r>
      <w:r w:rsidR="008751C0" w:rsidRPr="004E6B75">
        <w:rPr>
          <w:rFonts w:asciiTheme="minorHAnsi" w:hAnsiTheme="minorHAnsi" w:cstheme="minorHAnsi"/>
          <w:sz w:val="22"/>
          <w:szCs w:val="22"/>
        </w:rPr>
        <w:t xml:space="preserve"> will be asked to </w:t>
      </w:r>
      <w:r w:rsidR="00FD404F" w:rsidRPr="004E6B75">
        <w:rPr>
          <w:rFonts w:asciiTheme="minorHAnsi" w:hAnsiTheme="minorHAnsi" w:cstheme="minorHAnsi"/>
          <w:sz w:val="22"/>
          <w:szCs w:val="22"/>
        </w:rPr>
        <w:t>verify</w:t>
      </w:r>
      <w:r w:rsidR="008751C0" w:rsidRPr="004E6B75">
        <w:rPr>
          <w:rFonts w:asciiTheme="minorHAnsi" w:hAnsiTheme="minorHAnsi" w:cstheme="minorHAnsi"/>
          <w:sz w:val="22"/>
          <w:szCs w:val="22"/>
        </w:rPr>
        <w:t xml:space="preserve"> their </w:t>
      </w:r>
      <w:r w:rsidR="001C762B" w:rsidRPr="004E6B75">
        <w:rPr>
          <w:rFonts w:asciiTheme="minorHAnsi" w:hAnsiTheme="minorHAnsi" w:cstheme="minorHAnsi"/>
          <w:sz w:val="22"/>
          <w:szCs w:val="22"/>
        </w:rPr>
        <w:t xml:space="preserve">schools’ </w:t>
      </w:r>
      <w:r w:rsidR="008751C0" w:rsidRPr="004E6B75">
        <w:rPr>
          <w:rFonts w:asciiTheme="minorHAnsi" w:hAnsiTheme="minorHAnsi" w:cstheme="minorHAnsi"/>
          <w:sz w:val="22"/>
          <w:szCs w:val="22"/>
        </w:rPr>
        <w:t>current grade span</w:t>
      </w:r>
      <w:r w:rsidR="001C762B" w:rsidRPr="004E6B75">
        <w:rPr>
          <w:rFonts w:asciiTheme="minorHAnsi" w:hAnsiTheme="minorHAnsi" w:cstheme="minorHAnsi"/>
          <w:sz w:val="22"/>
          <w:szCs w:val="22"/>
        </w:rPr>
        <w:t>s</w:t>
      </w:r>
      <w:r w:rsidR="008751C0" w:rsidRPr="004E6B75">
        <w:rPr>
          <w:rFonts w:asciiTheme="minorHAnsi" w:hAnsiTheme="minorHAnsi" w:cstheme="minorHAnsi"/>
          <w:sz w:val="22"/>
          <w:szCs w:val="22"/>
        </w:rPr>
        <w:t xml:space="preserve"> and list all </w:t>
      </w:r>
      <w:r w:rsidR="004E6B75" w:rsidRPr="004E6B75">
        <w:rPr>
          <w:rFonts w:asciiTheme="minorHAnsi" w:hAnsiTheme="minorHAnsi" w:cstheme="minorHAnsi"/>
          <w:sz w:val="22"/>
          <w:szCs w:val="22"/>
        </w:rPr>
        <w:t xml:space="preserve">current </w:t>
      </w:r>
      <w:r w:rsidR="008751C0" w:rsidRPr="004E6B75">
        <w:rPr>
          <w:rFonts w:asciiTheme="minorHAnsi" w:hAnsiTheme="minorHAnsi" w:cstheme="minorHAnsi"/>
          <w:sz w:val="22"/>
          <w:szCs w:val="22"/>
        </w:rPr>
        <w:t>teachers</w:t>
      </w:r>
      <w:r w:rsidR="001C762B" w:rsidRPr="004E6B75">
        <w:rPr>
          <w:rFonts w:asciiTheme="minorHAnsi" w:hAnsiTheme="minorHAnsi" w:cstheme="minorHAnsi"/>
          <w:sz w:val="22"/>
          <w:szCs w:val="22"/>
        </w:rPr>
        <w:t xml:space="preserve"> </w:t>
      </w:r>
      <w:r w:rsidR="004E6B75" w:rsidRPr="004E6B75">
        <w:rPr>
          <w:rFonts w:asciiTheme="minorHAnsi" w:hAnsiTheme="minorHAnsi"/>
          <w:sz w:val="22"/>
          <w:szCs w:val="22"/>
          <w:u w:val="single"/>
        </w:rPr>
        <w:t>whose subject most often taught</w:t>
      </w:r>
      <w:r w:rsidR="004E6B75" w:rsidRPr="004E6B75">
        <w:rPr>
          <w:rFonts w:asciiTheme="minorHAnsi" w:hAnsiTheme="minorHAnsi"/>
          <w:sz w:val="22"/>
          <w:szCs w:val="22"/>
        </w:rPr>
        <w:t xml:space="preserve"> is reading/English/language arts, mathematics, science, social studies, general ele</w:t>
      </w:r>
      <w:r w:rsidR="00C77DDA">
        <w:rPr>
          <w:rFonts w:asciiTheme="minorHAnsi" w:hAnsiTheme="minorHAnsi"/>
          <w:sz w:val="22"/>
          <w:szCs w:val="22"/>
        </w:rPr>
        <w:t xml:space="preserve">mentary, or special education. </w:t>
      </w:r>
      <w:r w:rsidR="004E6B75" w:rsidRPr="004E6B75">
        <w:rPr>
          <w:rFonts w:asciiTheme="minorHAnsi" w:hAnsiTheme="minorHAnsi"/>
          <w:sz w:val="22"/>
          <w:szCs w:val="22"/>
        </w:rPr>
        <w:t>For each of these teachers, the school will identify the subject most often taught, the main grade for the subject most often taught,</w:t>
      </w:r>
      <w:r w:rsidR="00826976">
        <w:rPr>
          <w:rFonts w:asciiTheme="minorHAnsi" w:hAnsiTheme="minorHAnsi"/>
          <w:sz w:val="22"/>
          <w:szCs w:val="22"/>
        </w:rPr>
        <w:t xml:space="preserve"> and</w:t>
      </w:r>
      <w:r w:rsidR="004E6B75" w:rsidRPr="004E6B75">
        <w:rPr>
          <w:rFonts w:asciiTheme="minorHAnsi" w:hAnsiTheme="minorHAnsi" w:cstheme="minorHAnsi"/>
          <w:sz w:val="22"/>
          <w:szCs w:val="22"/>
        </w:rPr>
        <w:t xml:space="preserve"> whether </w:t>
      </w:r>
      <w:r w:rsidR="004E6B75" w:rsidRPr="004E6B75">
        <w:rPr>
          <w:rFonts w:asciiTheme="minorHAnsi" w:hAnsiTheme="minorHAnsi"/>
          <w:sz w:val="22"/>
          <w:szCs w:val="22"/>
        </w:rPr>
        <w:t xml:space="preserve">the teacher teaches </w:t>
      </w:r>
      <w:r w:rsidR="009C4FFF">
        <w:rPr>
          <w:rFonts w:asciiTheme="minorHAnsi" w:hAnsiTheme="minorHAnsi"/>
          <w:sz w:val="22"/>
          <w:szCs w:val="22"/>
        </w:rPr>
        <w:t xml:space="preserve">any </w:t>
      </w:r>
      <w:r w:rsidR="004E6B75" w:rsidRPr="004E6B75">
        <w:rPr>
          <w:rFonts w:asciiTheme="minorHAnsi" w:hAnsiTheme="minorHAnsi"/>
          <w:sz w:val="22"/>
          <w:szCs w:val="22"/>
        </w:rPr>
        <w:t xml:space="preserve">class whose students </w:t>
      </w:r>
      <w:r w:rsidR="00200717" w:rsidRPr="003D1181">
        <w:rPr>
          <w:rFonts w:asciiTheme="minorHAnsi" w:hAnsiTheme="minorHAnsi" w:cstheme="minorHAnsi"/>
          <w:sz w:val="22"/>
          <w:szCs w:val="22"/>
        </w:rPr>
        <w:t xml:space="preserve">are tested for accountability requirements under </w:t>
      </w:r>
      <w:r w:rsidR="00F65F8E" w:rsidRPr="004E6B75">
        <w:rPr>
          <w:rFonts w:asciiTheme="minorHAnsi" w:hAnsiTheme="minorHAnsi" w:cstheme="minorHAnsi"/>
          <w:sz w:val="22"/>
          <w:szCs w:val="22"/>
        </w:rPr>
        <w:t>ESEA</w:t>
      </w:r>
      <w:r w:rsidR="00C77DDA">
        <w:rPr>
          <w:rFonts w:asciiTheme="minorHAnsi" w:hAnsiTheme="minorHAnsi" w:cstheme="minorHAnsi"/>
          <w:sz w:val="22"/>
          <w:szCs w:val="22"/>
        </w:rPr>
        <w:t xml:space="preserve">. </w:t>
      </w:r>
      <w:r w:rsidR="008751C0" w:rsidRPr="00191D05">
        <w:rPr>
          <w:rFonts w:asciiTheme="minorHAnsi" w:hAnsiTheme="minorHAnsi" w:cstheme="minorHAnsi"/>
          <w:sz w:val="22"/>
          <w:szCs w:val="22"/>
        </w:rPr>
        <w:t xml:space="preserve">Mockups of web pages that could be used to collect this information are shown in Appendix </w:t>
      </w:r>
      <w:r w:rsidR="008A5E9A" w:rsidRPr="00191D05">
        <w:rPr>
          <w:rFonts w:asciiTheme="minorHAnsi" w:hAnsiTheme="minorHAnsi" w:cstheme="minorHAnsi"/>
          <w:sz w:val="22"/>
          <w:szCs w:val="22"/>
        </w:rPr>
        <w:t>E</w:t>
      </w:r>
      <w:r w:rsidR="00060B74">
        <w:rPr>
          <w:rFonts w:asciiTheme="minorHAnsi" w:hAnsiTheme="minorHAnsi" w:cstheme="minorHAnsi"/>
          <w:sz w:val="22"/>
          <w:szCs w:val="22"/>
        </w:rPr>
        <w:t>.</w:t>
      </w:r>
      <w:r w:rsidR="008751C0" w:rsidRPr="00191D05">
        <w:rPr>
          <w:rFonts w:asciiTheme="minorHAnsi" w:hAnsiTheme="minorHAnsi" w:cstheme="minorHAnsi"/>
          <w:sz w:val="22"/>
          <w:szCs w:val="22"/>
        </w:rPr>
        <w:t xml:space="preserve"> </w:t>
      </w:r>
    </w:p>
    <w:p w:rsidR="00ED3C02" w:rsidRDefault="00ED3C02" w:rsidP="008751C0">
      <w:pPr>
        <w:spacing w:line="240" w:lineRule="auto"/>
        <w:rPr>
          <w:rFonts w:asciiTheme="minorHAnsi" w:hAnsiTheme="minorHAnsi" w:cstheme="minorHAnsi"/>
          <w:sz w:val="22"/>
          <w:szCs w:val="22"/>
        </w:rPr>
      </w:pPr>
    </w:p>
    <w:p w:rsidR="008751C0" w:rsidRPr="00191D05" w:rsidRDefault="008751C0" w:rsidP="008751C0">
      <w:pPr>
        <w:spacing w:line="240" w:lineRule="auto"/>
        <w:rPr>
          <w:rFonts w:asciiTheme="minorHAnsi" w:hAnsiTheme="minorHAnsi" w:cstheme="minorHAnsi"/>
          <w:sz w:val="22"/>
          <w:szCs w:val="22"/>
        </w:rPr>
      </w:pPr>
      <w:r w:rsidRPr="00191D05">
        <w:rPr>
          <w:rFonts w:asciiTheme="minorHAnsi" w:hAnsiTheme="minorHAnsi" w:cstheme="minorHAnsi"/>
          <w:sz w:val="22"/>
          <w:szCs w:val="22"/>
        </w:rPr>
        <w:t>Online edits in the web roster will ensure that all data items required for</w:t>
      </w:r>
      <w:r w:rsidR="00060B74">
        <w:rPr>
          <w:rFonts w:asciiTheme="minorHAnsi" w:hAnsiTheme="minorHAnsi" w:cstheme="minorHAnsi"/>
          <w:sz w:val="22"/>
          <w:szCs w:val="22"/>
        </w:rPr>
        <w:t xml:space="preserve"> teacher sampling are entered. </w:t>
      </w:r>
      <w:r w:rsidRPr="00191D05">
        <w:rPr>
          <w:rFonts w:asciiTheme="minorHAnsi" w:hAnsiTheme="minorHAnsi" w:cstheme="minorHAnsi"/>
          <w:sz w:val="22"/>
          <w:szCs w:val="22"/>
        </w:rPr>
        <w:t>The principal mailing will include a hardcopy roster listing all of these items and a fax number and business reply envelope, should school st</w:t>
      </w:r>
      <w:r w:rsidR="00C77DDA">
        <w:rPr>
          <w:rFonts w:asciiTheme="minorHAnsi" w:hAnsiTheme="minorHAnsi" w:cstheme="minorHAnsi"/>
          <w:sz w:val="22"/>
          <w:szCs w:val="22"/>
        </w:rPr>
        <w:t xml:space="preserve">aff prefer to submit hardcopy. </w:t>
      </w:r>
      <w:r w:rsidRPr="00191D05">
        <w:rPr>
          <w:rFonts w:asciiTheme="minorHAnsi" w:hAnsiTheme="minorHAnsi" w:cstheme="minorHAnsi"/>
          <w:sz w:val="22"/>
          <w:szCs w:val="22"/>
        </w:rPr>
        <w:t>We will also make available</w:t>
      </w:r>
      <w:r w:rsidR="00717B63">
        <w:rPr>
          <w:rFonts w:asciiTheme="minorHAnsi" w:hAnsiTheme="minorHAnsi" w:cstheme="minorHAnsi"/>
          <w:sz w:val="22"/>
          <w:szCs w:val="22"/>
        </w:rPr>
        <w:t xml:space="preserve"> </w:t>
      </w:r>
      <w:r w:rsidRPr="00191D05">
        <w:rPr>
          <w:rFonts w:asciiTheme="minorHAnsi" w:hAnsiTheme="minorHAnsi" w:cstheme="minorHAnsi"/>
          <w:sz w:val="22"/>
          <w:szCs w:val="22"/>
        </w:rPr>
        <w:t xml:space="preserve">at the school’s </w:t>
      </w:r>
      <w:r w:rsidR="00FD404F">
        <w:rPr>
          <w:rFonts w:asciiTheme="minorHAnsi" w:hAnsiTheme="minorHAnsi" w:cstheme="minorHAnsi"/>
          <w:sz w:val="22"/>
          <w:szCs w:val="22"/>
        </w:rPr>
        <w:t>request</w:t>
      </w:r>
      <w:r w:rsidRPr="00191D05">
        <w:rPr>
          <w:rFonts w:asciiTheme="minorHAnsi" w:hAnsiTheme="minorHAnsi" w:cstheme="minorHAnsi"/>
          <w:sz w:val="22"/>
          <w:szCs w:val="22"/>
        </w:rPr>
        <w:t xml:space="preserve"> </w:t>
      </w:r>
      <w:r w:rsidR="001E5CB7">
        <w:rPr>
          <w:rFonts w:asciiTheme="minorHAnsi" w:hAnsiTheme="minorHAnsi" w:cstheme="minorHAnsi"/>
          <w:sz w:val="22"/>
          <w:szCs w:val="22"/>
        </w:rPr>
        <w:t>an Excel template should the</w:t>
      </w:r>
      <w:r w:rsidR="001C762B">
        <w:rPr>
          <w:rFonts w:asciiTheme="minorHAnsi" w:hAnsiTheme="minorHAnsi" w:cstheme="minorHAnsi"/>
          <w:sz w:val="22"/>
          <w:szCs w:val="22"/>
        </w:rPr>
        <w:t xml:space="preserve"> school staff</w:t>
      </w:r>
      <w:r w:rsidR="001E5CB7">
        <w:rPr>
          <w:rFonts w:asciiTheme="minorHAnsi" w:hAnsiTheme="minorHAnsi" w:cstheme="minorHAnsi"/>
          <w:sz w:val="22"/>
          <w:szCs w:val="22"/>
        </w:rPr>
        <w:t xml:space="preserve"> prefer to </w:t>
      </w:r>
      <w:r w:rsidRPr="00191D05">
        <w:rPr>
          <w:rFonts w:asciiTheme="minorHAnsi" w:hAnsiTheme="minorHAnsi" w:cstheme="minorHAnsi"/>
          <w:sz w:val="22"/>
          <w:szCs w:val="22"/>
        </w:rPr>
        <w:t>enter teacher information</w:t>
      </w:r>
      <w:r w:rsidR="001E5CB7">
        <w:rPr>
          <w:rFonts w:asciiTheme="minorHAnsi" w:hAnsiTheme="minorHAnsi" w:cstheme="minorHAnsi"/>
          <w:sz w:val="22"/>
          <w:szCs w:val="22"/>
        </w:rPr>
        <w:t xml:space="preserve"> in Excel</w:t>
      </w:r>
      <w:r w:rsidR="00F65A2C">
        <w:rPr>
          <w:rFonts w:asciiTheme="minorHAnsi" w:hAnsiTheme="minorHAnsi" w:cstheme="minorHAnsi"/>
          <w:sz w:val="22"/>
          <w:szCs w:val="22"/>
        </w:rPr>
        <w:t xml:space="preserve">. </w:t>
      </w:r>
      <w:r w:rsidRPr="00191D05">
        <w:rPr>
          <w:rFonts w:asciiTheme="minorHAnsi" w:hAnsiTheme="minorHAnsi" w:cstheme="minorHAnsi"/>
          <w:sz w:val="22"/>
          <w:szCs w:val="22"/>
        </w:rPr>
        <w:t xml:space="preserve">We will also accept roster output from the school’s database, either </w:t>
      </w:r>
      <w:r w:rsidR="008C3A46">
        <w:rPr>
          <w:rFonts w:asciiTheme="minorHAnsi" w:hAnsiTheme="minorHAnsi" w:cstheme="minorHAnsi"/>
          <w:sz w:val="22"/>
          <w:szCs w:val="22"/>
        </w:rPr>
        <w:t xml:space="preserve">electronically or on hardcopy. </w:t>
      </w:r>
      <w:r w:rsidRPr="00191D05">
        <w:rPr>
          <w:rFonts w:asciiTheme="minorHAnsi" w:hAnsiTheme="minorHAnsi" w:cstheme="minorHAnsi"/>
          <w:sz w:val="22"/>
          <w:szCs w:val="22"/>
        </w:rPr>
        <w:t xml:space="preserve">We will work with the principal or his/her designee to be sure all fields required for </w:t>
      </w:r>
      <w:r w:rsidR="008C3A46">
        <w:rPr>
          <w:rFonts w:asciiTheme="minorHAnsi" w:hAnsiTheme="minorHAnsi" w:cstheme="minorHAnsi"/>
          <w:sz w:val="22"/>
          <w:szCs w:val="22"/>
        </w:rPr>
        <w:t xml:space="preserve">teacher sampling are captured. As teachers are selected from a school, </w:t>
      </w:r>
      <w:r w:rsidR="00E27768">
        <w:rPr>
          <w:rFonts w:asciiTheme="minorHAnsi" w:hAnsiTheme="minorHAnsi" w:cstheme="minorHAnsi"/>
          <w:sz w:val="22"/>
          <w:szCs w:val="22"/>
        </w:rPr>
        <w:t xml:space="preserve">we will identify their email addresses from the school’s web site, and email </w:t>
      </w:r>
      <w:r w:rsidR="008C3A46">
        <w:rPr>
          <w:rFonts w:asciiTheme="minorHAnsi" w:hAnsiTheme="minorHAnsi" w:cstheme="minorHAnsi"/>
          <w:sz w:val="22"/>
          <w:szCs w:val="22"/>
        </w:rPr>
        <w:t>their notification letters.</w:t>
      </w:r>
    </w:p>
    <w:p w:rsidR="008751C0" w:rsidRPr="00191D05" w:rsidRDefault="008751C0" w:rsidP="008751C0">
      <w:pPr>
        <w:spacing w:line="240" w:lineRule="auto"/>
        <w:rPr>
          <w:rFonts w:asciiTheme="minorHAnsi" w:hAnsiTheme="minorHAnsi" w:cstheme="minorHAnsi"/>
          <w:sz w:val="22"/>
          <w:szCs w:val="22"/>
        </w:rPr>
      </w:pPr>
    </w:p>
    <w:p w:rsidR="008751C0" w:rsidRPr="00191D05" w:rsidRDefault="00A54AA0" w:rsidP="000470D6">
      <w:pPr>
        <w:spacing w:line="240" w:lineRule="auto"/>
        <w:rPr>
          <w:rFonts w:asciiTheme="minorHAnsi" w:hAnsiTheme="minorHAnsi" w:cstheme="minorHAnsi"/>
          <w:bCs/>
          <w:sz w:val="22"/>
          <w:szCs w:val="22"/>
        </w:rPr>
      </w:pPr>
      <w:r w:rsidRPr="00191D05">
        <w:rPr>
          <w:rFonts w:asciiTheme="minorHAnsi" w:hAnsiTheme="minorHAnsi" w:cstheme="minorHAnsi"/>
          <w:b/>
          <w:bCs/>
          <w:sz w:val="22"/>
          <w:szCs w:val="22"/>
        </w:rPr>
        <w:lastRenderedPageBreak/>
        <w:t xml:space="preserve">Administer Surveys. </w:t>
      </w:r>
      <w:r w:rsidR="00F65A2C">
        <w:rPr>
          <w:rFonts w:asciiTheme="minorHAnsi" w:hAnsiTheme="minorHAnsi" w:cstheme="minorHAnsi"/>
          <w:bCs/>
          <w:sz w:val="22"/>
          <w:szCs w:val="22"/>
        </w:rPr>
        <w:t>By email and mail</w:t>
      </w:r>
      <w:r w:rsidRPr="00191D05">
        <w:rPr>
          <w:rFonts w:asciiTheme="minorHAnsi" w:hAnsiTheme="minorHAnsi" w:cstheme="minorHAnsi"/>
          <w:bCs/>
          <w:sz w:val="22"/>
          <w:szCs w:val="22"/>
        </w:rPr>
        <w:t>, we will send a</w:t>
      </w:r>
      <w:r w:rsidR="00060B74">
        <w:rPr>
          <w:rFonts w:asciiTheme="minorHAnsi" w:hAnsiTheme="minorHAnsi" w:cstheme="minorHAnsi"/>
          <w:bCs/>
          <w:sz w:val="22"/>
          <w:szCs w:val="22"/>
        </w:rPr>
        <w:t xml:space="preserve"> notification</w:t>
      </w:r>
      <w:r w:rsidR="0084341A">
        <w:rPr>
          <w:rFonts w:asciiTheme="minorHAnsi" w:hAnsiTheme="minorHAnsi" w:cstheme="minorHAnsi"/>
          <w:bCs/>
          <w:sz w:val="22"/>
          <w:szCs w:val="22"/>
        </w:rPr>
        <w:t xml:space="preserve"> letter</w:t>
      </w:r>
      <w:r w:rsidR="00F65A2C">
        <w:rPr>
          <w:rFonts w:asciiTheme="minorHAnsi" w:hAnsiTheme="minorHAnsi" w:cstheme="minorHAnsi"/>
          <w:bCs/>
          <w:sz w:val="22"/>
          <w:szCs w:val="22"/>
        </w:rPr>
        <w:t xml:space="preserve"> to all</w:t>
      </w:r>
      <w:r w:rsidRPr="00191D05">
        <w:rPr>
          <w:rFonts w:asciiTheme="minorHAnsi" w:hAnsiTheme="minorHAnsi" w:cstheme="minorHAnsi"/>
          <w:bCs/>
          <w:sz w:val="22"/>
          <w:szCs w:val="22"/>
        </w:rPr>
        <w:t xml:space="preserve"> respondents (</w:t>
      </w:r>
      <w:r w:rsidR="00060B74">
        <w:rPr>
          <w:rFonts w:asciiTheme="minorHAnsi" w:hAnsiTheme="minorHAnsi" w:cstheme="minorHAnsi"/>
          <w:bCs/>
          <w:sz w:val="22"/>
          <w:szCs w:val="22"/>
        </w:rPr>
        <w:t>i.e.,</w:t>
      </w:r>
      <w:r w:rsidRPr="00191D05">
        <w:rPr>
          <w:rFonts w:asciiTheme="minorHAnsi" w:hAnsiTheme="minorHAnsi" w:cstheme="minorHAnsi"/>
          <w:bCs/>
          <w:sz w:val="22"/>
          <w:szCs w:val="22"/>
        </w:rPr>
        <w:t xml:space="preserve"> school principa</w:t>
      </w:r>
      <w:r w:rsidR="0084341A">
        <w:rPr>
          <w:rFonts w:asciiTheme="minorHAnsi" w:hAnsiTheme="minorHAnsi" w:cstheme="minorHAnsi"/>
          <w:bCs/>
          <w:sz w:val="22"/>
          <w:szCs w:val="22"/>
        </w:rPr>
        <w:t>ls</w:t>
      </w:r>
      <w:r w:rsidR="00565586">
        <w:rPr>
          <w:rFonts w:asciiTheme="minorHAnsi" w:hAnsiTheme="minorHAnsi" w:cstheme="minorHAnsi"/>
          <w:bCs/>
          <w:sz w:val="22"/>
          <w:szCs w:val="22"/>
        </w:rPr>
        <w:t>,</w:t>
      </w:r>
      <w:r w:rsidR="0084341A">
        <w:rPr>
          <w:rFonts w:asciiTheme="minorHAnsi" w:hAnsiTheme="minorHAnsi" w:cstheme="minorHAnsi"/>
          <w:bCs/>
          <w:sz w:val="22"/>
          <w:szCs w:val="22"/>
        </w:rPr>
        <w:t xml:space="preserve"> and teachers). </w:t>
      </w:r>
      <w:r w:rsidR="00060B74">
        <w:rPr>
          <w:rFonts w:asciiTheme="minorHAnsi" w:hAnsiTheme="minorHAnsi" w:cstheme="minorHAnsi"/>
          <w:bCs/>
          <w:sz w:val="22"/>
          <w:szCs w:val="22"/>
        </w:rPr>
        <w:t>The</w:t>
      </w:r>
      <w:r w:rsidRPr="00191D05">
        <w:rPr>
          <w:rFonts w:asciiTheme="minorHAnsi" w:hAnsiTheme="minorHAnsi" w:cstheme="minorHAnsi"/>
          <w:bCs/>
          <w:sz w:val="22"/>
          <w:szCs w:val="22"/>
        </w:rPr>
        <w:t xml:space="preserve"> letters and emails will underscore the purpose of the study</w:t>
      </w:r>
      <w:r w:rsidR="001E5CB7">
        <w:rPr>
          <w:rFonts w:asciiTheme="minorHAnsi" w:hAnsiTheme="minorHAnsi" w:cstheme="minorHAnsi"/>
          <w:bCs/>
          <w:sz w:val="22"/>
          <w:szCs w:val="22"/>
        </w:rPr>
        <w:t xml:space="preserve"> and</w:t>
      </w:r>
      <w:r w:rsidRPr="00191D05">
        <w:rPr>
          <w:rFonts w:asciiTheme="minorHAnsi" w:hAnsiTheme="minorHAnsi" w:cstheme="minorHAnsi"/>
          <w:bCs/>
          <w:sz w:val="22"/>
          <w:szCs w:val="22"/>
        </w:rPr>
        <w:t xml:space="preserve"> </w:t>
      </w:r>
      <w:r w:rsidR="001B6E38">
        <w:rPr>
          <w:rFonts w:asciiTheme="minorHAnsi" w:hAnsiTheme="minorHAnsi" w:cstheme="minorHAnsi"/>
          <w:bCs/>
          <w:sz w:val="22"/>
          <w:szCs w:val="22"/>
        </w:rPr>
        <w:t>the importance of participation</w:t>
      </w:r>
      <w:r w:rsidR="0084341A">
        <w:rPr>
          <w:rFonts w:asciiTheme="minorHAnsi" w:hAnsiTheme="minorHAnsi" w:cstheme="minorHAnsi"/>
          <w:bCs/>
          <w:sz w:val="22"/>
          <w:szCs w:val="22"/>
        </w:rPr>
        <w:t xml:space="preserve">. </w:t>
      </w:r>
      <w:r w:rsidRPr="00191D05">
        <w:rPr>
          <w:rFonts w:asciiTheme="minorHAnsi" w:hAnsiTheme="minorHAnsi" w:cstheme="minorHAnsi"/>
          <w:bCs/>
          <w:sz w:val="22"/>
          <w:szCs w:val="22"/>
        </w:rPr>
        <w:t xml:space="preserve">Letters and emails will be tailored to the respondents with the district communication informing </w:t>
      </w:r>
      <w:r w:rsidR="00565586">
        <w:rPr>
          <w:rFonts w:asciiTheme="minorHAnsi" w:hAnsiTheme="minorHAnsi" w:cstheme="minorHAnsi"/>
          <w:bCs/>
          <w:sz w:val="22"/>
          <w:szCs w:val="22"/>
        </w:rPr>
        <w:t xml:space="preserve">district-level </w:t>
      </w:r>
      <w:r w:rsidRPr="00191D05">
        <w:rPr>
          <w:rFonts w:asciiTheme="minorHAnsi" w:hAnsiTheme="minorHAnsi" w:cstheme="minorHAnsi"/>
          <w:bCs/>
          <w:sz w:val="22"/>
          <w:szCs w:val="22"/>
        </w:rPr>
        <w:t>r</w:t>
      </w:r>
      <w:r w:rsidR="006479FD">
        <w:rPr>
          <w:rFonts w:asciiTheme="minorHAnsi" w:hAnsiTheme="minorHAnsi" w:cstheme="minorHAnsi"/>
          <w:bCs/>
          <w:sz w:val="22"/>
          <w:szCs w:val="22"/>
        </w:rPr>
        <w:t>espondents that completing the</w:t>
      </w:r>
      <w:r w:rsidRPr="00191D05">
        <w:rPr>
          <w:rFonts w:asciiTheme="minorHAnsi" w:hAnsiTheme="minorHAnsi" w:cstheme="minorHAnsi"/>
          <w:bCs/>
          <w:sz w:val="22"/>
          <w:szCs w:val="22"/>
        </w:rPr>
        <w:t xml:space="preserve"> </w:t>
      </w:r>
      <w:r w:rsidR="006479FD">
        <w:rPr>
          <w:rFonts w:asciiTheme="minorHAnsi" w:hAnsiTheme="minorHAnsi" w:cstheme="minorHAnsi"/>
          <w:bCs/>
          <w:sz w:val="22"/>
          <w:szCs w:val="22"/>
        </w:rPr>
        <w:t>web-based survey</w:t>
      </w:r>
      <w:r w:rsidRPr="00191D05">
        <w:rPr>
          <w:rFonts w:asciiTheme="minorHAnsi" w:hAnsiTheme="minorHAnsi" w:cstheme="minorHAnsi"/>
          <w:bCs/>
          <w:sz w:val="22"/>
          <w:szCs w:val="22"/>
        </w:rPr>
        <w:t xml:space="preserve"> is </w:t>
      </w:r>
      <w:r w:rsidR="0084341A">
        <w:rPr>
          <w:rFonts w:asciiTheme="minorHAnsi" w:hAnsiTheme="minorHAnsi" w:cstheme="minorHAnsi"/>
          <w:bCs/>
          <w:sz w:val="22"/>
          <w:szCs w:val="22"/>
        </w:rPr>
        <w:t xml:space="preserve">mandatory and required by law. </w:t>
      </w:r>
      <w:r w:rsidR="001E5CB7">
        <w:rPr>
          <w:rFonts w:asciiTheme="minorHAnsi" w:hAnsiTheme="minorHAnsi" w:cstheme="minorHAnsi"/>
          <w:bCs/>
          <w:sz w:val="22"/>
          <w:szCs w:val="22"/>
        </w:rPr>
        <w:t>Principal</w:t>
      </w:r>
      <w:r w:rsidR="007D0238">
        <w:rPr>
          <w:rFonts w:asciiTheme="minorHAnsi" w:hAnsiTheme="minorHAnsi" w:cstheme="minorHAnsi"/>
          <w:bCs/>
          <w:sz w:val="22"/>
          <w:szCs w:val="22"/>
        </w:rPr>
        <w:t>s</w:t>
      </w:r>
      <w:r w:rsidR="001E5CB7">
        <w:rPr>
          <w:rFonts w:asciiTheme="minorHAnsi" w:hAnsiTheme="minorHAnsi" w:cstheme="minorHAnsi"/>
          <w:bCs/>
          <w:sz w:val="22"/>
          <w:szCs w:val="22"/>
        </w:rPr>
        <w:t xml:space="preserve"> </w:t>
      </w:r>
      <w:r w:rsidR="007D0238">
        <w:rPr>
          <w:rFonts w:asciiTheme="minorHAnsi" w:hAnsiTheme="minorHAnsi" w:cstheme="minorHAnsi"/>
          <w:bCs/>
          <w:sz w:val="22"/>
          <w:szCs w:val="22"/>
        </w:rPr>
        <w:t>will be informed that their</w:t>
      </w:r>
      <w:r w:rsidRPr="00191D05">
        <w:rPr>
          <w:rFonts w:asciiTheme="minorHAnsi" w:hAnsiTheme="minorHAnsi" w:cstheme="minorHAnsi"/>
          <w:bCs/>
          <w:sz w:val="22"/>
          <w:szCs w:val="22"/>
        </w:rPr>
        <w:t xml:space="preserve"> participation is voluntary</w:t>
      </w:r>
      <w:r w:rsidR="004B509D">
        <w:rPr>
          <w:rFonts w:asciiTheme="minorHAnsi" w:hAnsiTheme="minorHAnsi" w:cstheme="minorHAnsi"/>
          <w:bCs/>
          <w:sz w:val="22"/>
          <w:szCs w:val="22"/>
        </w:rPr>
        <w:t xml:space="preserve"> </w:t>
      </w:r>
      <w:r w:rsidR="00353C56">
        <w:rPr>
          <w:rFonts w:asciiTheme="minorHAnsi" w:hAnsiTheme="minorHAnsi" w:cstheme="minorHAnsi"/>
          <w:bCs/>
          <w:sz w:val="22"/>
          <w:szCs w:val="22"/>
        </w:rPr>
        <w:t>and they will receive $25 as a thank you for their participation</w:t>
      </w:r>
      <w:r w:rsidR="003C3D71">
        <w:rPr>
          <w:rFonts w:asciiTheme="minorHAnsi" w:hAnsiTheme="minorHAnsi" w:cstheme="minorHAnsi"/>
          <w:bCs/>
          <w:sz w:val="22"/>
          <w:szCs w:val="22"/>
        </w:rPr>
        <w:t>.</w:t>
      </w:r>
      <w:r w:rsidRPr="00191D05">
        <w:rPr>
          <w:rFonts w:asciiTheme="minorHAnsi" w:hAnsiTheme="minorHAnsi" w:cstheme="minorHAnsi"/>
          <w:bCs/>
          <w:sz w:val="22"/>
          <w:szCs w:val="22"/>
        </w:rPr>
        <w:t xml:space="preserve"> </w:t>
      </w:r>
      <w:r w:rsidR="00387EB8">
        <w:rPr>
          <w:rFonts w:asciiTheme="minorHAnsi" w:hAnsiTheme="minorHAnsi" w:cstheme="minorHAnsi"/>
          <w:bCs/>
          <w:sz w:val="22"/>
          <w:szCs w:val="22"/>
        </w:rPr>
        <w:t>W</w:t>
      </w:r>
      <w:r w:rsidR="007D0238">
        <w:rPr>
          <w:rFonts w:asciiTheme="minorHAnsi" w:hAnsiTheme="minorHAnsi" w:cstheme="minorHAnsi"/>
          <w:bCs/>
          <w:sz w:val="22"/>
          <w:szCs w:val="22"/>
        </w:rPr>
        <w:t xml:space="preserve">e </w:t>
      </w:r>
      <w:r w:rsidR="007D0238" w:rsidRPr="00191D05">
        <w:rPr>
          <w:rFonts w:asciiTheme="minorHAnsi" w:hAnsiTheme="minorHAnsi" w:cstheme="minorHAnsi"/>
          <w:bCs/>
          <w:sz w:val="22"/>
          <w:szCs w:val="22"/>
        </w:rPr>
        <w:t xml:space="preserve">will emphasize </w:t>
      </w:r>
      <w:r w:rsidR="00353C56">
        <w:rPr>
          <w:rFonts w:asciiTheme="minorHAnsi" w:hAnsiTheme="minorHAnsi" w:cstheme="minorHAnsi"/>
          <w:bCs/>
          <w:sz w:val="22"/>
          <w:szCs w:val="22"/>
        </w:rPr>
        <w:t xml:space="preserve">that </w:t>
      </w:r>
      <w:r w:rsidR="007D0238" w:rsidRPr="00191D05">
        <w:rPr>
          <w:rFonts w:asciiTheme="minorHAnsi" w:hAnsiTheme="minorHAnsi" w:cstheme="minorHAnsi"/>
          <w:bCs/>
          <w:sz w:val="22"/>
          <w:szCs w:val="22"/>
        </w:rPr>
        <w:t xml:space="preserve">the </w:t>
      </w:r>
      <w:r w:rsidR="007D0238">
        <w:rPr>
          <w:rFonts w:asciiTheme="minorHAnsi" w:hAnsiTheme="minorHAnsi" w:cstheme="minorHAnsi"/>
          <w:bCs/>
          <w:sz w:val="22"/>
          <w:szCs w:val="22"/>
        </w:rPr>
        <w:t xml:space="preserve">survey is an </w:t>
      </w:r>
      <w:r w:rsidR="007D0238" w:rsidRPr="00191D05">
        <w:rPr>
          <w:rFonts w:asciiTheme="minorHAnsi" w:hAnsiTheme="minorHAnsi" w:cstheme="minorHAnsi"/>
          <w:bCs/>
          <w:sz w:val="22"/>
          <w:szCs w:val="22"/>
        </w:rPr>
        <w:t xml:space="preserve">opportunity for </w:t>
      </w:r>
      <w:r w:rsidR="007D0238">
        <w:rPr>
          <w:rFonts w:asciiTheme="minorHAnsi" w:hAnsiTheme="minorHAnsi" w:cstheme="minorHAnsi"/>
          <w:bCs/>
          <w:sz w:val="22"/>
          <w:szCs w:val="22"/>
        </w:rPr>
        <w:t>principals</w:t>
      </w:r>
      <w:r w:rsidR="007D0238" w:rsidRPr="00191D05">
        <w:rPr>
          <w:rFonts w:asciiTheme="minorHAnsi" w:hAnsiTheme="minorHAnsi" w:cstheme="minorHAnsi"/>
          <w:bCs/>
          <w:sz w:val="22"/>
          <w:szCs w:val="22"/>
        </w:rPr>
        <w:t xml:space="preserve"> </w:t>
      </w:r>
      <w:r w:rsidR="00353C56">
        <w:rPr>
          <w:rFonts w:asciiTheme="minorHAnsi" w:hAnsiTheme="minorHAnsi" w:cstheme="minorHAnsi"/>
          <w:bCs/>
          <w:sz w:val="22"/>
          <w:szCs w:val="22"/>
        </w:rPr>
        <w:t xml:space="preserve">and teachers </w:t>
      </w:r>
      <w:r w:rsidR="007D0238" w:rsidRPr="00191D05">
        <w:rPr>
          <w:rFonts w:asciiTheme="minorHAnsi" w:hAnsiTheme="minorHAnsi" w:cstheme="minorHAnsi"/>
          <w:bCs/>
          <w:sz w:val="22"/>
          <w:szCs w:val="22"/>
        </w:rPr>
        <w:t>to provide valuable information ab</w:t>
      </w:r>
      <w:r w:rsidR="007D0238">
        <w:rPr>
          <w:rFonts w:asciiTheme="minorHAnsi" w:hAnsiTheme="minorHAnsi" w:cstheme="minorHAnsi"/>
          <w:bCs/>
          <w:sz w:val="22"/>
          <w:szCs w:val="22"/>
        </w:rPr>
        <w:t>out how the policies of ESEA</w:t>
      </w:r>
      <w:r w:rsidR="007D0238" w:rsidRPr="00191D05">
        <w:rPr>
          <w:rFonts w:asciiTheme="minorHAnsi" w:hAnsiTheme="minorHAnsi" w:cstheme="minorHAnsi"/>
          <w:bCs/>
          <w:sz w:val="22"/>
          <w:szCs w:val="22"/>
        </w:rPr>
        <w:t xml:space="preserve"> influence teaching and learning.</w:t>
      </w:r>
      <w:r w:rsidR="007D0238">
        <w:rPr>
          <w:rFonts w:asciiTheme="minorHAnsi" w:hAnsiTheme="minorHAnsi" w:cstheme="minorHAnsi"/>
          <w:bCs/>
          <w:sz w:val="22"/>
          <w:szCs w:val="22"/>
        </w:rPr>
        <w:t xml:space="preserve"> T</w:t>
      </w:r>
      <w:r w:rsidRPr="00191D05">
        <w:rPr>
          <w:rFonts w:asciiTheme="minorHAnsi" w:hAnsiTheme="minorHAnsi" w:cstheme="minorHAnsi"/>
          <w:bCs/>
          <w:sz w:val="22"/>
          <w:szCs w:val="22"/>
        </w:rPr>
        <w:t xml:space="preserve">eachers </w:t>
      </w:r>
      <w:r w:rsidR="007D0238">
        <w:rPr>
          <w:rFonts w:asciiTheme="minorHAnsi" w:hAnsiTheme="minorHAnsi" w:cstheme="minorHAnsi"/>
          <w:bCs/>
          <w:sz w:val="22"/>
          <w:szCs w:val="22"/>
        </w:rPr>
        <w:t xml:space="preserve">also </w:t>
      </w:r>
      <w:r w:rsidRPr="00191D05">
        <w:rPr>
          <w:rFonts w:asciiTheme="minorHAnsi" w:hAnsiTheme="minorHAnsi" w:cstheme="minorHAnsi"/>
          <w:bCs/>
          <w:sz w:val="22"/>
          <w:szCs w:val="22"/>
        </w:rPr>
        <w:t xml:space="preserve">will </w:t>
      </w:r>
      <w:r w:rsidR="007D0238">
        <w:rPr>
          <w:rFonts w:asciiTheme="minorHAnsi" w:hAnsiTheme="minorHAnsi" w:cstheme="minorHAnsi"/>
          <w:bCs/>
          <w:sz w:val="22"/>
          <w:szCs w:val="22"/>
        </w:rPr>
        <w:t xml:space="preserve">be informed that their participation is voluntary </w:t>
      </w:r>
      <w:r w:rsidR="00565586">
        <w:rPr>
          <w:rFonts w:asciiTheme="minorHAnsi" w:hAnsiTheme="minorHAnsi" w:cstheme="minorHAnsi"/>
          <w:bCs/>
          <w:sz w:val="22"/>
          <w:szCs w:val="22"/>
        </w:rPr>
        <w:t xml:space="preserve">and that </w:t>
      </w:r>
      <w:r w:rsidR="007D0238">
        <w:rPr>
          <w:rFonts w:asciiTheme="minorHAnsi" w:hAnsiTheme="minorHAnsi" w:cstheme="minorHAnsi"/>
          <w:bCs/>
          <w:sz w:val="22"/>
          <w:szCs w:val="22"/>
        </w:rPr>
        <w:t xml:space="preserve">they will </w:t>
      </w:r>
      <w:r w:rsidRPr="00191D05">
        <w:rPr>
          <w:rFonts w:asciiTheme="minorHAnsi" w:hAnsiTheme="minorHAnsi" w:cstheme="minorHAnsi"/>
          <w:bCs/>
          <w:sz w:val="22"/>
          <w:szCs w:val="22"/>
        </w:rPr>
        <w:t>receive $20 as a than</w:t>
      </w:r>
      <w:r w:rsidR="0084341A">
        <w:rPr>
          <w:rFonts w:asciiTheme="minorHAnsi" w:hAnsiTheme="minorHAnsi" w:cstheme="minorHAnsi"/>
          <w:bCs/>
          <w:sz w:val="22"/>
          <w:szCs w:val="22"/>
        </w:rPr>
        <w:t>k</w:t>
      </w:r>
      <w:r w:rsidR="00565586">
        <w:rPr>
          <w:rFonts w:asciiTheme="minorHAnsi" w:hAnsiTheme="minorHAnsi" w:cstheme="minorHAnsi"/>
          <w:bCs/>
          <w:sz w:val="22"/>
          <w:szCs w:val="22"/>
        </w:rPr>
        <w:t>-</w:t>
      </w:r>
      <w:r w:rsidR="0084341A">
        <w:rPr>
          <w:rFonts w:asciiTheme="minorHAnsi" w:hAnsiTheme="minorHAnsi" w:cstheme="minorHAnsi"/>
          <w:bCs/>
          <w:sz w:val="22"/>
          <w:szCs w:val="22"/>
        </w:rPr>
        <w:t>you for their participation.</w:t>
      </w:r>
      <w:r w:rsidRPr="00191D05">
        <w:rPr>
          <w:rFonts w:asciiTheme="minorHAnsi" w:hAnsiTheme="minorHAnsi" w:cstheme="minorHAnsi"/>
          <w:bCs/>
          <w:sz w:val="22"/>
          <w:szCs w:val="22"/>
        </w:rPr>
        <w:t xml:space="preserve"> </w:t>
      </w:r>
      <w:r w:rsidR="001E5CB7">
        <w:rPr>
          <w:rFonts w:asciiTheme="minorHAnsi" w:hAnsiTheme="minorHAnsi" w:cstheme="minorHAnsi"/>
          <w:bCs/>
          <w:sz w:val="22"/>
          <w:szCs w:val="22"/>
        </w:rPr>
        <w:t>In districts that require research applications</w:t>
      </w:r>
      <w:r w:rsidR="0091195F">
        <w:rPr>
          <w:rFonts w:asciiTheme="minorHAnsi" w:hAnsiTheme="minorHAnsi" w:cstheme="minorHAnsi"/>
          <w:bCs/>
          <w:sz w:val="22"/>
          <w:szCs w:val="22"/>
        </w:rPr>
        <w:t xml:space="preserve"> for principal and teacher participation</w:t>
      </w:r>
      <w:r w:rsidR="001E5CB7">
        <w:rPr>
          <w:rFonts w:asciiTheme="minorHAnsi" w:hAnsiTheme="minorHAnsi" w:cstheme="minorHAnsi"/>
          <w:bCs/>
          <w:sz w:val="22"/>
          <w:szCs w:val="22"/>
        </w:rPr>
        <w:t xml:space="preserve">, we will send the principal and teacher emails once we obtain district approval to begin data collection. </w:t>
      </w:r>
      <w:r w:rsidR="007D0238">
        <w:rPr>
          <w:rFonts w:asciiTheme="minorHAnsi" w:hAnsiTheme="minorHAnsi" w:cstheme="minorHAnsi"/>
          <w:bCs/>
          <w:sz w:val="22"/>
          <w:szCs w:val="22"/>
        </w:rPr>
        <w:t>Mailed</w:t>
      </w:r>
      <w:r w:rsidRPr="00191D05">
        <w:rPr>
          <w:rFonts w:asciiTheme="minorHAnsi" w:hAnsiTheme="minorHAnsi" w:cstheme="minorHAnsi"/>
          <w:bCs/>
          <w:sz w:val="22"/>
          <w:szCs w:val="22"/>
        </w:rPr>
        <w:t xml:space="preserve"> letters will include the survey URL and login information for responding to the sur</w:t>
      </w:r>
      <w:r w:rsidR="0084341A">
        <w:rPr>
          <w:rFonts w:asciiTheme="minorHAnsi" w:hAnsiTheme="minorHAnsi" w:cstheme="minorHAnsi"/>
          <w:bCs/>
          <w:sz w:val="22"/>
          <w:szCs w:val="22"/>
        </w:rPr>
        <w:t>vey as a web-based instrument</w:t>
      </w:r>
      <w:r w:rsidR="00F65A2C">
        <w:rPr>
          <w:rFonts w:asciiTheme="minorHAnsi" w:hAnsiTheme="minorHAnsi" w:cstheme="minorHAnsi"/>
          <w:bCs/>
          <w:sz w:val="22"/>
          <w:szCs w:val="22"/>
        </w:rPr>
        <w:t>.</w:t>
      </w:r>
      <w:r w:rsidRPr="00191D05">
        <w:rPr>
          <w:rFonts w:asciiTheme="minorHAnsi" w:hAnsiTheme="minorHAnsi" w:cstheme="minorHAnsi"/>
          <w:bCs/>
          <w:sz w:val="22"/>
          <w:szCs w:val="22"/>
        </w:rPr>
        <w:t xml:space="preserve"> </w:t>
      </w:r>
      <w:r w:rsidR="004944E9">
        <w:rPr>
          <w:rFonts w:asciiTheme="minorHAnsi" w:hAnsiTheme="minorHAnsi" w:cstheme="minorHAnsi"/>
          <w:bCs/>
          <w:sz w:val="22"/>
          <w:szCs w:val="22"/>
        </w:rPr>
        <w:t xml:space="preserve">For security purposes, </w:t>
      </w:r>
      <w:r w:rsidRPr="00191D05">
        <w:rPr>
          <w:rFonts w:asciiTheme="minorHAnsi" w:hAnsiTheme="minorHAnsi" w:cstheme="minorHAnsi"/>
          <w:bCs/>
          <w:sz w:val="22"/>
          <w:szCs w:val="22"/>
        </w:rPr>
        <w:t xml:space="preserve">the </w:t>
      </w:r>
      <w:r w:rsidR="004944E9">
        <w:rPr>
          <w:rFonts w:asciiTheme="minorHAnsi" w:hAnsiTheme="minorHAnsi" w:cstheme="minorHAnsi"/>
          <w:bCs/>
          <w:sz w:val="22"/>
          <w:szCs w:val="22"/>
        </w:rPr>
        <w:t xml:space="preserve">first </w:t>
      </w:r>
      <w:r w:rsidRPr="00191D05">
        <w:rPr>
          <w:rFonts w:asciiTheme="minorHAnsi" w:hAnsiTheme="minorHAnsi" w:cstheme="minorHAnsi"/>
          <w:bCs/>
          <w:sz w:val="22"/>
          <w:szCs w:val="22"/>
        </w:rPr>
        <w:t>email will provide the URL and the User ID</w:t>
      </w:r>
      <w:r w:rsidR="004944E9">
        <w:rPr>
          <w:rFonts w:asciiTheme="minorHAnsi" w:hAnsiTheme="minorHAnsi" w:cstheme="minorHAnsi"/>
          <w:bCs/>
          <w:sz w:val="22"/>
          <w:szCs w:val="22"/>
        </w:rPr>
        <w:t xml:space="preserve"> with the respondent’s password provided in a second email</w:t>
      </w:r>
      <w:r w:rsidRPr="00191D05">
        <w:rPr>
          <w:rFonts w:asciiTheme="minorHAnsi" w:hAnsiTheme="minorHAnsi" w:cstheme="minorHAnsi"/>
          <w:bCs/>
          <w:sz w:val="22"/>
          <w:szCs w:val="22"/>
        </w:rPr>
        <w:t xml:space="preserve">. </w:t>
      </w:r>
    </w:p>
    <w:p w:rsidR="00A54AA0" w:rsidRPr="00191D05" w:rsidRDefault="00A54AA0" w:rsidP="008751C0">
      <w:pPr>
        <w:spacing w:line="240" w:lineRule="auto"/>
        <w:jc w:val="both"/>
        <w:rPr>
          <w:rFonts w:asciiTheme="minorHAnsi" w:hAnsiTheme="minorHAnsi" w:cstheme="minorHAnsi"/>
          <w:sz w:val="22"/>
          <w:szCs w:val="22"/>
        </w:rPr>
      </w:pPr>
    </w:p>
    <w:p w:rsidR="008751C0" w:rsidRDefault="008751C0" w:rsidP="008751C0">
      <w:pPr>
        <w:spacing w:line="240" w:lineRule="auto"/>
        <w:rPr>
          <w:rFonts w:asciiTheme="minorHAnsi" w:hAnsiTheme="minorHAnsi" w:cstheme="minorHAnsi"/>
          <w:sz w:val="22"/>
          <w:szCs w:val="22"/>
        </w:rPr>
      </w:pPr>
      <w:r w:rsidRPr="00191D05">
        <w:rPr>
          <w:rFonts w:asciiTheme="minorHAnsi" w:hAnsiTheme="minorHAnsi" w:cstheme="minorHAnsi"/>
          <w:sz w:val="22"/>
          <w:szCs w:val="22"/>
        </w:rPr>
        <w:t>All communications will include a toll-free study number and a study email address for respondents’ questions and technical support. Based on Westat’s experience on large</w:t>
      </w:r>
      <w:r w:rsidR="00565586">
        <w:rPr>
          <w:rFonts w:asciiTheme="minorHAnsi" w:hAnsiTheme="minorHAnsi" w:cstheme="minorHAnsi"/>
          <w:sz w:val="22"/>
          <w:szCs w:val="22"/>
        </w:rPr>
        <w:t>-</w:t>
      </w:r>
      <w:r w:rsidRPr="00191D05">
        <w:rPr>
          <w:rFonts w:asciiTheme="minorHAnsi" w:hAnsiTheme="minorHAnsi" w:cstheme="minorHAnsi"/>
          <w:sz w:val="22"/>
          <w:szCs w:val="22"/>
        </w:rPr>
        <w:t>scale data collections, we will assign several trained research staff to answer the study hotline and reply to emails in the study mailb</w:t>
      </w:r>
      <w:r w:rsidR="00F65A2C">
        <w:rPr>
          <w:rFonts w:asciiTheme="minorHAnsi" w:hAnsiTheme="minorHAnsi" w:cstheme="minorHAnsi"/>
          <w:sz w:val="22"/>
          <w:szCs w:val="22"/>
        </w:rPr>
        <w:t>ox. We will train them on</w:t>
      </w:r>
      <w:r w:rsidRPr="00191D05">
        <w:rPr>
          <w:rFonts w:asciiTheme="minorHAnsi" w:hAnsiTheme="minorHAnsi" w:cstheme="minorHAnsi"/>
          <w:sz w:val="22"/>
          <w:szCs w:val="22"/>
        </w:rPr>
        <w:t xml:space="preserve"> the purpose of the study, the obligations of </w:t>
      </w:r>
      <w:r w:rsidR="0091195F">
        <w:rPr>
          <w:rFonts w:asciiTheme="minorHAnsi" w:hAnsiTheme="minorHAnsi" w:cstheme="minorHAnsi"/>
          <w:sz w:val="22"/>
          <w:szCs w:val="22"/>
        </w:rPr>
        <w:t xml:space="preserve">district </w:t>
      </w:r>
      <w:r w:rsidRPr="00191D05">
        <w:rPr>
          <w:rFonts w:asciiTheme="minorHAnsi" w:hAnsiTheme="minorHAnsi" w:cstheme="minorHAnsi"/>
          <w:sz w:val="22"/>
          <w:szCs w:val="22"/>
        </w:rPr>
        <w:t xml:space="preserve">respondents to participate in the evaluation, and the details for completing the web-based survey. Content questions will be referred to the study leadership. </w:t>
      </w:r>
      <w:r w:rsidR="0091195F">
        <w:rPr>
          <w:rFonts w:asciiTheme="minorHAnsi" w:hAnsiTheme="minorHAnsi" w:cstheme="minorHAnsi"/>
          <w:sz w:val="22"/>
          <w:szCs w:val="22"/>
        </w:rPr>
        <w:t>An internal FAQ document will be developed and updated as needed throughout the course of data collection to ens</w:t>
      </w:r>
      <w:r w:rsidR="0084341A">
        <w:rPr>
          <w:rFonts w:asciiTheme="minorHAnsi" w:hAnsiTheme="minorHAnsi" w:cstheme="minorHAnsi"/>
          <w:sz w:val="22"/>
          <w:szCs w:val="22"/>
        </w:rPr>
        <w:t>ure that the research staff has</w:t>
      </w:r>
      <w:r w:rsidR="0091195F">
        <w:rPr>
          <w:rFonts w:asciiTheme="minorHAnsi" w:hAnsiTheme="minorHAnsi" w:cstheme="minorHAnsi"/>
          <w:sz w:val="22"/>
          <w:szCs w:val="22"/>
        </w:rPr>
        <w:t xml:space="preserve"> the most current information on the study.</w:t>
      </w:r>
    </w:p>
    <w:p w:rsidR="0084341A" w:rsidRPr="00191D05" w:rsidRDefault="0084341A" w:rsidP="008751C0">
      <w:pPr>
        <w:spacing w:line="240" w:lineRule="auto"/>
        <w:rPr>
          <w:rFonts w:asciiTheme="minorHAnsi" w:hAnsiTheme="minorHAnsi" w:cstheme="minorHAnsi"/>
          <w:sz w:val="22"/>
          <w:szCs w:val="22"/>
        </w:rPr>
      </w:pPr>
    </w:p>
    <w:p w:rsidR="008751C0" w:rsidRPr="00191D05" w:rsidRDefault="008751C0" w:rsidP="008751C0">
      <w:pPr>
        <w:spacing w:line="240" w:lineRule="auto"/>
        <w:rPr>
          <w:rFonts w:asciiTheme="minorHAnsi" w:hAnsiTheme="minorHAnsi" w:cstheme="minorHAnsi"/>
          <w:sz w:val="22"/>
          <w:szCs w:val="22"/>
        </w:rPr>
      </w:pPr>
      <w:r w:rsidRPr="00191D05">
        <w:rPr>
          <w:rFonts w:asciiTheme="minorHAnsi" w:hAnsiTheme="minorHAnsi" w:cstheme="minorHAnsi"/>
          <w:sz w:val="22"/>
          <w:szCs w:val="22"/>
        </w:rPr>
        <w:t>The web will be our primary method of data collection for the district, school and teacher surveys. We will offer resp</w:t>
      </w:r>
      <w:r w:rsidR="006479FD">
        <w:rPr>
          <w:rFonts w:asciiTheme="minorHAnsi" w:hAnsiTheme="minorHAnsi" w:cstheme="minorHAnsi"/>
          <w:sz w:val="22"/>
          <w:szCs w:val="22"/>
        </w:rPr>
        <w:t>ondents the option of emailing them</w:t>
      </w:r>
      <w:r w:rsidRPr="00191D05">
        <w:rPr>
          <w:rFonts w:asciiTheme="minorHAnsi" w:hAnsiTheme="minorHAnsi" w:cstheme="minorHAnsi"/>
          <w:sz w:val="22"/>
          <w:szCs w:val="22"/>
        </w:rPr>
        <w:t xml:space="preserve"> an electronic version of the survey</w:t>
      </w:r>
      <w:r w:rsidR="00F65A2C">
        <w:rPr>
          <w:rFonts w:asciiTheme="minorHAnsi" w:hAnsiTheme="minorHAnsi" w:cstheme="minorHAnsi"/>
          <w:sz w:val="22"/>
          <w:szCs w:val="22"/>
        </w:rPr>
        <w:t xml:space="preserve"> (e.g., PDF or Word document)</w:t>
      </w:r>
      <w:r w:rsidR="006479FD">
        <w:rPr>
          <w:rFonts w:asciiTheme="minorHAnsi" w:hAnsiTheme="minorHAnsi" w:cstheme="minorHAnsi"/>
          <w:sz w:val="22"/>
          <w:szCs w:val="22"/>
        </w:rPr>
        <w:t xml:space="preserve"> to complete and return by email</w:t>
      </w:r>
      <w:r w:rsidRPr="00191D05">
        <w:rPr>
          <w:rFonts w:asciiTheme="minorHAnsi" w:hAnsiTheme="minorHAnsi" w:cstheme="minorHAnsi"/>
          <w:sz w:val="22"/>
          <w:szCs w:val="22"/>
        </w:rPr>
        <w:t xml:space="preserve"> or </w:t>
      </w:r>
      <w:r w:rsidR="006479FD">
        <w:rPr>
          <w:rFonts w:asciiTheme="minorHAnsi" w:hAnsiTheme="minorHAnsi" w:cstheme="minorHAnsi"/>
          <w:sz w:val="22"/>
          <w:szCs w:val="22"/>
        </w:rPr>
        <w:t xml:space="preserve">completing </w:t>
      </w:r>
      <w:r w:rsidRPr="00191D05">
        <w:rPr>
          <w:rFonts w:asciiTheme="minorHAnsi" w:hAnsiTheme="minorHAnsi" w:cstheme="minorHAnsi"/>
          <w:sz w:val="22"/>
          <w:szCs w:val="22"/>
        </w:rPr>
        <w:t xml:space="preserve">a paper-and-pencil instrument. However, we have found that the vast majority of </w:t>
      </w:r>
      <w:r w:rsidR="00EF2AC2">
        <w:rPr>
          <w:rFonts w:asciiTheme="minorHAnsi" w:hAnsiTheme="minorHAnsi" w:cstheme="minorHAnsi"/>
          <w:sz w:val="22"/>
          <w:szCs w:val="22"/>
        </w:rPr>
        <w:t xml:space="preserve">respondents in districts and schools </w:t>
      </w:r>
      <w:r w:rsidRPr="00191D05">
        <w:rPr>
          <w:rFonts w:asciiTheme="minorHAnsi" w:hAnsiTheme="minorHAnsi" w:cstheme="minorHAnsi"/>
          <w:sz w:val="22"/>
          <w:szCs w:val="22"/>
        </w:rPr>
        <w:t xml:space="preserve">prefer the web-based approach. </w:t>
      </w:r>
      <w:r w:rsidR="00CC5E68">
        <w:rPr>
          <w:rFonts w:asciiTheme="minorHAnsi" w:hAnsiTheme="minorHAnsi" w:cstheme="minorHAnsi"/>
          <w:sz w:val="22"/>
          <w:szCs w:val="22"/>
        </w:rPr>
        <w:t xml:space="preserve">A phone survey option will be offered to respondents as part of the nonresponse follow-up effort. </w:t>
      </w:r>
      <w:r w:rsidRPr="00191D05">
        <w:rPr>
          <w:rFonts w:asciiTheme="minorHAnsi" w:hAnsiTheme="minorHAnsi" w:cstheme="minorHAnsi"/>
          <w:sz w:val="22"/>
          <w:szCs w:val="22"/>
        </w:rPr>
        <w:t xml:space="preserve">Since the web-based surveys will include </w:t>
      </w:r>
      <w:r w:rsidR="00387EB8">
        <w:rPr>
          <w:rFonts w:asciiTheme="minorHAnsi" w:hAnsiTheme="minorHAnsi" w:cstheme="minorHAnsi"/>
          <w:sz w:val="22"/>
          <w:szCs w:val="22"/>
        </w:rPr>
        <w:t>data checks</w:t>
      </w:r>
      <w:r w:rsidRPr="00191D05">
        <w:rPr>
          <w:rFonts w:asciiTheme="minorHAnsi" w:hAnsiTheme="minorHAnsi" w:cstheme="minorHAnsi"/>
          <w:sz w:val="22"/>
          <w:szCs w:val="22"/>
        </w:rPr>
        <w:t>, we will use the web-based surveys to enter an</w:t>
      </w:r>
      <w:r w:rsidR="00CC5E68">
        <w:rPr>
          <w:rFonts w:asciiTheme="minorHAnsi" w:hAnsiTheme="minorHAnsi" w:cstheme="minorHAnsi"/>
          <w:sz w:val="22"/>
          <w:szCs w:val="22"/>
        </w:rPr>
        <w:t>y surveys received on hard copy or by phone.</w:t>
      </w:r>
    </w:p>
    <w:p w:rsidR="008751C0" w:rsidRPr="00191D05" w:rsidRDefault="008751C0" w:rsidP="008751C0">
      <w:pPr>
        <w:spacing w:line="240" w:lineRule="auto"/>
        <w:rPr>
          <w:rFonts w:asciiTheme="minorHAnsi" w:hAnsiTheme="minorHAnsi" w:cstheme="minorHAnsi"/>
          <w:sz w:val="22"/>
          <w:szCs w:val="22"/>
        </w:rPr>
      </w:pPr>
    </w:p>
    <w:p w:rsidR="008751C0" w:rsidRPr="00191D05" w:rsidRDefault="008751C0" w:rsidP="008751C0">
      <w:pPr>
        <w:spacing w:line="240" w:lineRule="auto"/>
        <w:rPr>
          <w:rFonts w:asciiTheme="minorHAnsi" w:hAnsiTheme="minorHAnsi" w:cstheme="minorHAnsi"/>
          <w:sz w:val="22"/>
          <w:szCs w:val="22"/>
        </w:rPr>
      </w:pPr>
      <w:r w:rsidRPr="00191D05">
        <w:rPr>
          <w:rFonts w:asciiTheme="minorHAnsi" w:hAnsiTheme="minorHAnsi" w:cstheme="minorHAnsi"/>
          <w:sz w:val="22"/>
          <w:szCs w:val="22"/>
        </w:rPr>
        <w:t>Westat will develop a web-based data monitoring system (DMS) to track the sample for each instrument, record the status of district approvals, genera</w:t>
      </w:r>
      <w:r w:rsidR="00387EB8">
        <w:rPr>
          <w:rFonts w:asciiTheme="minorHAnsi" w:hAnsiTheme="minorHAnsi" w:cstheme="minorHAnsi"/>
          <w:sz w:val="22"/>
          <w:szCs w:val="22"/>
        </w:rPr>
        <w:t>te</w:t>
      </w:r>
      <w:r w:rsidRPr="00191D05">
        <w:rPr>
          <w:rFonts w:asciiTheme="minorHAnsi" w:hAnsiTheme="minorHAnsi" w:cstheme="minorHAnsi"/>
          <w:sz w:val="22"/>
          <w:szCs w:val="22"/>
        </w:rPr>
        <w:t xml:space="preserve"> materials for mailings, and monitor survey response rates.</w:t>
      </w:r>
    </w:p>
    <w:p w:rsidR="00B0762D" w:rsidRPr="00191D05" w:rsidRDefault="00B0762D" w:rsidP="00B0762D">
      <w:pPr>
        <w:pStyle w:val="BodyText"/>
        <w:rPr>
          <w:rFonts w:asciiTheme="minorHAnsi" w:hAnsiTheme="minorHAnsi" w:cstheme="minorHAnsi"/>
        </w:rPr>
      </w:pPr>
    </w:p>
    <w:p w:rsidR="00C95D1F" w:rsidRPr="00191D05" w:rsidRDefault="00661C27" w:rsidP="003939D9">
      <w:pPr>
        <w:pStyle w:val="Heading2"/>
        <w:rPr>
          <w:rFonts w:asciiTheme="minorHAnsi" w:hAnsiTheme="minorHAnsi" w:cstheme="minorHAnsi"/>
        </w:rPr>
      </w:pPr>
      <w:bookmarkStart w:id="15" w:name="_Toc328375763"/>
      <w:r w:rsidRPr="00191D05">
        <w:rPr>
          <w:rFonts w:asciiTheme="minorHAnsi" w:hAnsiTheme="minorHAnsi" w:cstheme="minorHAnsi"/>
        </w:rPr>
        <w:t>B</w:t>
      </w:r>
      <w:r w:rsidR="00AD0E13" w:rsidRPr="00191D05">
        <w:rPr>
          <w:rFonts w:asciiTheme="minorHAnsi" w:hAnsiTheme="minorHAnsi" w:cstheme="minorHAnsi"/>
        </w:rPr>
        <w:t>.</w:t>
      </w:r>
      <w:r w:rsidRPr="00191D05">
        <w:rPr>
          <w:rFonts w:asciiTheme="minorHAnsi" w:hAnsiTheme="minorHAnsi" w:cstheme="minorHAnsi"/>
        </w:rPr>
        <w:t>2.2</w:t>
      </w:r>
      <w:r w:rsidR="00AD0E13" w:rsidRPr="00191D05">
        <w:rPr>
          <w:rFonts w:asciiTheme="minorHAnsi" w:hAnsiTheme="minorHAnsi" w:cstheme="minorHAnsi"/>
        </w:rPr>
        <w:t>.</w:t>
      </w:r>
      <w:r w:rsidR="00C95D1F" w:rsidRPr="00191D05">
        <w:rPr>
          <w:rFonts w:asciiTheme="minorHAnsi" w:hAnsiTheme="minorHAnsi" w:cstheme="minorHAnsi"/>
        </w:rPr>
        <w:tab/>
        <w:t>Statistical Methodology for Stratification and Sample Selection</w:t>
      </w:r>
      <w:bookmarkEnd w:id="15"/>
    </w:p>
    <w:p w:rsidR="003939D9" w:rsidRPr="00191D05" w:rsidRDefault="003939D9" w:rsidP="00B0762D">
      <w:pPr>
        <w:pStyle w:val="P1-StandPara"/>
        <w:spacing w:line="240" w:lineRule="auto"/>
        <w:ind w:firstLine="0"/>
        <w:rPr>
          <w:rFonts w:asciiTheme="minorHAnsi" w:hAnsiTheme="minorHAnsi" w:cstheme="minorHAnsi"/>
          <w:b/>
          <w:szCs w:val="22"/>
        </w:rPr>
      </w:pPr>
    </w:p>
    <w:p w:rsidR="00C95D1F" w:rsidRPr="00191D05" w:rsidRDefault="00661C27" w:rsidP="003939D9">
      <w:pPr>
        <w:pStyle w:val="Heading3"/>
        <w:rPr>
          <w:rFonts w:asciiTheme="minorHAnsi" w:hAnsiTheme="minorHAnsi" w:cstheme="minorHAnsi"/>
          <w:b w:val="0"/>
        </w:rPr>
      </w:pPr>
      <w:bookmarkStart w:id="16" w:name="_Toc328375764"/>
      <w:r w:rsidRPr="00191D05">
        <w:rPr>
          <w:rFonts w:asciiTheme="minorHAnsi" w:hAnsiTheme="minorHAnsi" w:cstheme="minorHAnsi"/>
        </w:rPr>
        <w:t>B</w:t>
      </w:r>
      <w:r w:rsidR="00C813DE" w:rsidRPr="00191D05">
        <w:rPr>
          <w:rFonts w:asciiTheme="minorHAnsi" w:hAnsiTheme="minorHAnsi" w:cstheme="minorHAnsi"/>
        </w:rPr>
        <w:t>.</w:t>
      </w:r>
      <w:r w:rsidRPr="00191D05">
        <w:rPr>
          <w:rFonts w:asciiTheme="minorHAnsi" w:hAnsiTheme="minorHAnsi" w:cstheme="minorHAnsi"/>
        </w:rPr>
        <w:t>2.2</w:t>
      </w:r>
      <w:r w:rsidR="0075301A" w:rsidRPr="00191D05">
        <w:rPr>
          <w:rFonts w:asciiTheme="minorHAnsi" w:hAnsiTheme="minorHAnsi" w:cstheme="minorHAnsi"/>
        </w:rPr>
        <w:t xml:space="preserve">.1. </w:t>
      </w:r>
      <w:r w:rsidR="0075301A" w:rsidRPr="00191D05">
        <w:rPr>
          <w:rFonts w:asciiTheme="minorHAnsi" w:hAnsiTheme="minorHAnsi" w:cstheme="minorHAnsi"/>
        </w:rPr>
        <w:tab/>
      </w:r>
      <w:r w:rsidR="00C95D1F" w:rsidRPr="00191D05">
        <w:rPr>
          <w:rFonts w:asciiTheme="minorHAnsi" w:hAnsiTheme="minorHAnsi" w:cstheme="minorHAnsi"/>
        </w:rPr>
        <w:t>Nationally representative sample of school districts</w:t>
      </w:r>
      <w:bookmarkEnd w:id="16"/>
    </w:p>
    <w:p w:rsidR="00C95D1F" w:rsidRPr="00191D05" w:rsidRDefault="00C95D1F" w:rsidP="00C95D1F">
      <w:pPr>
        <w:pStyle w:val="P1-StandPara"/>
        <w:spacing w:line="240" w:lineRule="auto"/>
        <w:ind w:firstLine="0"/>
        <w:rPr>
          <w:rFonts w:asciiTheme="minorHAnsi" w:hAnsiTheme="minorHAnsi" w:cstheme="minorHAnsi"/>
          <w:sz w:val="22"/>
        </w:rPr>
      </w:pPr>
    </w:p>
    <w:p w:rsidR="00387EB8" w:rsidRDefault="00C95D1F" w:rsidP="00972C1D">
      <w:pPr>
        <w:pStyle w:val="P1-StandPara"/>
        <w:spacing w:line="240" w:lineRule="auto"/>
        <w:ind w:firstLine="0"/>
        <w:jc w:val="left"/>
        <w:rPr>
          <w:rFonts w:asciiTheme="minorHAnsi" w:hAnsiTheme="minorHAnsi" w:cstheme="minorHAnsi"/>
          <w:sz w:val="22"/>
          <w:szCs w:val="22"/>
        </w:rPr>
      </w:pPr>
      <w:r w:rsidRPr="00191D05">
        <w:rPr>
          <w:rFonts w:asciiTheme="minorHAnsi" w:hAnsiTheme="minorHAnsi" w:cstheme="minorHAnsi"/>
          <w:sz w:val="22"/>
          <w:szCs w:val="22"/>
        </w:rPr>
        <w:t>The district sample will be stratified by poverty status and district size. The poverty strata are defined based on the percent of families with children in poverty. The high-poverty stratum consists of the roughly 25</w:t>
      </w:r>
      <w:r w:rsidR="00661C27" w:rsidRPr="00191D05">
        <w:rPr>
          <w:rFonts w:asciiTheme="minorHAnsi" w:hAnsiTheme="minorHAnsi" w:cstheme="minorHAnsi"/>
          <w:sz w:val="22"/>
          <w:szCs w:val="22"/>
        </w:rPr>
        <w:t xml:space="preserve"> </w:t>
      </w:r>
      <w:r w:rsidR="00126F63" w:rsidRPr="00191D05">
        <w:rPr>
          <w:rFonts w:asciiTheme="minorHAnsi" w:hAnsiTheme="minorHAnsi" w:cstheme="minorHAnsi"/>
          <w:sz w:val="22"/>
          <w:szCs w:val="22"/>
        </w:rPr>
        <w:t>percent</w:t>
      </w:r>
      <w:r w:rsidRPr="00191D05">
        <w:rPr>
          <w:rFonts w:asciiTheme="minorHAnsi" w:hAnsiTheme="minorHAnsi" w:cstheme="minorHAnsi"/>
          <w:sz w:val="22"/>
          <w:szCs w:val="22"/>
        </w:rPr>
        <w:t xml:space="preserve"> of districts with percentages greater than the national 75</w:t>
      </w:r>
      <w:r w:rsidRPr="00191D05">
        <w:rPr>
          <w:rFonts w:asciiTheme="minorHAnsi" w:hAnsiTheme="minorHAnsi" w:cstheme="minorHAnsi"/>
          <w:sz w:val="22"/>
          <w:szCs w:val="22"/>
          <w:vertAlign w:val="superscript"/>
        </w:rPr>
        <w:t>th</w:t>
      </w:r>
      <w:r w:rsidRPr="00191D05">
        <w:rPr>
          <w:rFonts w:asciiTheme="minorHAnsi" w:hAnsiTheme="minorHAnsi" w:cstheme="minorHAnsi"/>
          <w:sz w:val="22"/>
          <w:szCs w:val="22"/>
        </w:rPr>
        <w:t xml:space="preserve"> percentile</w:t>
      </w:r>
      <w:r w:rsidR="006E3846" w:rsidRPr="00191D05">
        <w:rPr>
          <w:rFonts w:asciiTheme="minorHAnsi" w:hAnsiTheme="minorHAnsi" w:cstheme="minorHAnsi"/>
          <w:sz w:val="22"/>
          <w:szCs w:val="22"/>
        </w:rPr>
        <w:t>.</w:t>
      </w:r>
      <w:r w:rsidRPr="00191D05">
        <w:rPr>
          <w:rStyle w:val="FootnoteReference"/>
          <w:rFonts w:asciiTheme="minorHAnsi" w:hAnsiTheme="minorHAnsi" w:cstheme="minorHAnsi"/>
          <w:sz w:val="22"/>
          <w:szCs w:val="22"/>
        </w:rPr>
        <w:footnoteReference w:id="9"/>
      </w:r>
      <w:r w:rsidRPr="00191D05">
        <w:rPr>
          <w:rFonts w:asciiTheme="minorHAnsi" w:hAnsiTheme="minorHAnsi" w:cstheme="minorHAnsi"/>
          <w:sz w:val="22"/>
          <w:szCs w:val="22"/>
        </w:rPr>
        <w:t xml:space="preserve"> The low/medium</w:t>
      </w:r>
      <w:r w:rsidR="00F207DC">
        <w:rPr>
          <w:rFonts w:asciiTheme="minorHAnsi" w:hAnsiTheme="minorHAnsi" w:cstheme="minorHAnsi"/>
          <w:sz w:val="22"/>
          <w:szCs w:val="22"/>
        </w:rPr>
        <w:t>-</w:t>
      </w:r>
      <w:r w:rsidRPr="00191D05">
        <w:rPr>
          <w:rFonts w:asciiTheme="minorHAnsi" w:hAnsiTheme="minorHAnsi" w:cstheme="minorHAnsi"/>
          <w:sz w:val="22"/>
          <w:szCs w:val="22"/>
        </w:rPr>
        <w:t>poverty stratum consists of the complement set (roughly 75</w:t>
      </w:r>
      <w:r w:rsidR="00661C27" w:rsidRPr="00191D05">
        <w:rPr>
          <w:rFonts w:asciiTheme="minorHAnsi" w:hAnsiTheme="minorHAnsi" w:cstheme="minorHAnsi"/>
          <w:sz w:val="22"/>
          <w:szCs w:val="22"/>
        </w:rPr>
        <w:t xml:space="preserve"> </w:t>
      </w:r>
      <w:r w:rsidR="00126F63" w:rsidRPr="00191D05">
        <w:rPr>
          <w:rFonts w:asciiTheme="minorHAnsi" w:hAnsiTheme="minorHAnsi" w:cstheme="minorHAnsi"/>
          <w:sz w:val="22"/>
          <w:szCs w:val="22"/>
        </w:rPr>
        <w:t>percent</w:t>
      </w:r>
      <w:r w:rsidRPr="00191D05">
        <w:rPr>
          <w:rFonts w:asciiTheme="minorHAnsi" w:hAnsiTheme="minorHAnsi" w:cstheme="minorHAnsi"/>
          <w:sz w:val="22"/>
          <w:szCs w:val="22"/>
        </w:rPr>
        <w:t xml:space="preserve"> of the districts). The district size strata are given in Table B-1. It should be noted that </w:t>
      </w:r>
      <w:r w:rsidR="00B0762D" w:rsidRPr="00191D05">
        <w:rPr>
          <w:rFonts w:asciiTheme="minorHAnsi" w:hAnsiTheme="minorHAnsi" w:cstheme="minorHAnsi"/>
          <w:sz w:val="22"/>
          <w:szCs w:val="22"/>
        </w:rPr>
        <w:t xml:space="preserve">for </w:t>
      </w:r>
      <w:r w:rsidRPr="00191D05">
        <w:rPr>
          <w:rFonts w:asciiTheme="minorHAnsi" w:hAnsiTheme="minorHAnsi" w:cstheme="minorHAnsi"/>
          <w:sz w:val="22"/>
          <w:szCs w:val="22"/>
        </w:rPr>
        <w:t>comparing adjacent classes</w:t>
      </w:r>
      <w:r w:rsidR="00B0762D" w:rsidRPr="00191D05">
        <w:rPr>
          <w:rFonts w:asciiTheme="minorHAnsi" w:hAnsiTheme="minorHAnsi" w:cstheme="minorHAnsi"/>
          <w:sz w:val="22"/>
          <w:szCs w:val="22"/>
        </w:rPr>
        <w:t>,</w:t>
      </w:r>
      <w:r w:rsidRPr="00191D05">
        <w:rPr>
          <w:rFonts w:asciiTheme="minorHAnsi" w:hAnsiTheme="minorHAnsi" w:cstheme="minorHAnsi"/>
          <w:sz w:val="22"/>
          <w:szCs w:val="22"/>
        </w:rPr>
        <w:t xml:space="preserve"> each </w:t>
      </w:r>
      <w:r w:rsidRPr="00191D05">
        <w:rPr>
          <w:rFonts w:asciiTheme="minorHAnsi" w:hAnsiTheme="minorHAnsi" w:cstheme="minorHAnsi"/>
          <w:sz w:val="22"/>
          <w:szCs w:val="22"/>
        </w:rPr>
        <w:lastRenderedPageBreak/>
        <w:t xml:space="preserve">class has an enrollment range roughly three times greater than the preceding class (in terms of minimums, mean value, or maximums). </w:t>
      </w:r>
    </w:p>
    <w:p w:rsidR="00BF6661" w:rsidRDefault="00BF6661" w:rsidP="00972C1D">
      <w:pPr>
        <w:pStyle w:val="P1-StandPara"/>
        <w:spacing w:line="240" w:lineRule="auto"/>
        <w:ind w:firstLine="0"/>
        <w:jc w:val="left"/>
        <w:rPr>
          <w:rFonts w:asciiTheme="minorHAnsi" w:hAnsiTheme="minorHAnsi" w:cstheme="minorHAnsi"/>
          <w:sz w:val="22"/>
          <w:szCs w:val="22"/>
        </w:rPr>
      </w:pPr>
    </w:p>
    <w:p w:rsidR="00C95D1F" w:rsidRPr="00191D05" w:rsidRDefault="006609C2" w:rsidP="00576900">
      <w:pPr>
        <w:pStyle w:val="Caption"/>
        <w:rPr>
          <w:rFonts w:cstheme="minorHAnsi"/>
          <w:szCs w:val="22"/>
        </w:rPr>
      </w:pPr>
      <w:bookmarkStart w:id="17" w:name="_Toc328376809"/>
      <w:r>
        <w:rPr>
          <w:rFonts w:cstheme="minorHAnsi"/>
        </w:rPr>
        <w:t>Table B</w:t>
      </w:r>
      <w:r w:rsidR="00576900" w:rsidRPr="00191D05">
        <w:rPr>
          <w:rFonts w:cstheme="minorHAnsi"/>
        </w:rPr>
        <w:t>-</w:t>
      </w:r>
      <w:r w:rsidR="00F24A46" w:rsidRPr="00191D05">
        <w:rPr>
          <w:rFonts w:cstheme="minorHAnsi"/>
        </w:rPr>
        <w:fldChar w:fldCharType="begin"/>
      </w:r>
      <w:r w:rsidR="00576900" w:rsidRPr="00191D05">
        <w:rPr>
          <w:rFonts w:cstheme="minorHAnsi"/>
        </w:rPr>
        <w:instrText xml:space="preserve"> SEQ Table_B_- \* ARABIC </w:instrText>
      </w:r>
      <w:r w:rsidR="00F24A46" w:rsidRPr="00191D05">
        <w:rPr>
          <w:rFonts w:cstheme="minorHAnsi"/>
        </w:rPr>
        <w:fldChar w:fldCharType="separate"/>
      </w:r>
      <w:r w:rsidR="00533712">
        <w:rPr>
          <w:rFonts w:cstheme="minorHAnsi"/>
          <w:noProof/>
        </w:rPr>
        <w:t>1</w:t>
      </w:r>
      <w:r w:rsidR="00F24A46" w:rsidRPr="00191D05">
        <w:rPr>
          <w:rFonts w:cstheme="minorHAnsi"/>
        </w:rPr>
        <w:fldChar w:fldCharType="end"/>
      </w:r>
      <w:r w:rsidR="00576900" w:rsidRPr="00191D05">
        <w:rPr>
          <w:rFonts w:cstheme="minorHAnsi"/>
        </w:rPr>
        <w:t>. Definitions of district size strata</w:t>
      </w:r>
      <w:bookmarkEnd w:id="17"/>
    </w:p>
    <w:tbl>
      <w:tblPr>
        <w:tblW w:w="3346" w:type="pct"/>
        <w:tblLook w:val="04A0" w:firstRow="1" w:lastRow="0" w:firstColumn="1" w:lastColumn="0" w:noHBand="0" w:noVBand="1"/>
      </w:tblPr>
      <w:tblGrid>
        <w:gridCol w:w="2137"/>
        <w:gridCol w:w="2136"/>
        <w:gridCol w:w="2135"/>
      </w:tblGrid>
      <w:tr w:rsidR="00C95D1F" w:rsidRPr="00191D05" w:rsidTr="00C95D1F">
        <w:tc>
          <w:tcPr>
            <w:tcW w:w="1667" w:type="pct"/>
            <w:tcBorders>
              <w:top w:val="single" w:sz="4" w:space="0" w:color="auto"/>
              <w:left w:val="nil"/>
              <w:bottom w:val="single" w:sz="4" w:space="0" w:color="auto"/>
              <w:right w:val="single" w:sz="4" w:space="0" w:color="auto"/>
            </w:tcBorders>
            <w:shd w:val="clear" w:color="auto" w:fill="auto"/>
            <w:vAlign w:val="bottom"/>
            <w:hideMark/>
          </w:tcPr>
          <w:p w:rsidR="00C95D1F" w:rsidRPr="00191D05" w:rsidRDefault="00C95D1F" w:rsidP="00084460">
            <w:pPr>
              <w:spacing w:line="240" w:lineRule="auto"/>
              <w:jc w:val="center"/>
              <w:rPr>
                <w:rFonts w:asciiTheme="minorHAnsi" w:hAnsiTheme="minorHAnsi" w:cstheme="minorHAnsi"/>
                <w:b/>
                <w:szCs w:val="22"/>
              </w:rPr>
            </w:pPr>
            <w:bookmarkStart w:id="18" w:name="RANGE!A1:C17"/>
            <w:r w:rsidRPr="00191D05">
              <w:rPr>
                <w:rFonts w:asciiTheme="minorHAnsi" w:hAnsiTheme="minorHAnsi" w:cstheme="minorHAnsi"/>
                <w:b/>
                <w:sz w:val="22"/>
                <w:szCs w:val="22"/>
              </w:rPr>
              <w:t>District oversampling class</w:t>
            </w:r>
            <w:bookmarkEnd w:id="18"/>
          </w:p>
        </w:tc>
        <w:tc>
          <w:tcPr>
            <w:tcW w:w="1667" w:type="pct"/>
            <w:tcBorders>
              <w:top w:val="single" w:sz="4" w:space="0" w:color="auto"/>
              <w:left w:val="nil"/>
              <w:bottom w:val="single" w:sz="4" w:space="0" w:color="auto"/>
              <w:right w:val="single" w:sz="4" w:space="0" w:color="auto"/>
            </w:tcBorders>
            <w:shd w:val="clear" w:color="auto" w:fill="auto"/>
            <w:vAlign w:val="bottom"/>
            <w:hideMark/>
          </w:tcPr>
          <w:p w:rsidR="00C95D1F" w:rsidRPr="00191D05" w:rsidRDefault="00C95D1F" w:rsidP="00084460">
            <w:pPr>
              <w:spacing w:line="240" w:lineRule="auto"/>
              <w:jc w:val="center"/>
              <w:rPr>
                <w:rFonts w:asciiTheme="minorHAnsi" w:hAnsiTheme="minorHAnsi" w:cstheme="minorHAnsi"/>
                <w:b/>
                <w:szCs w:val="22"/>
              </w:rPr>
            </w:pPr>
            <w:r w:rsidRPr="00191D05">
              <w:rPr>
                <w:rFonts w:asciiTheme="minorHAnsi" w:hAnsiTheme="minorHAnsi" w:cstheme="minorHAnsi"/>
                <w:b/>
                <w:sz w:val="22"/>
                <w:szCs w:val="22"/>
              </w:rPr>
              <w:t>Lower bound district enrollment</w:t>
            </w:r>
          </w:p>
        </w:tc>
        <w:tc>
          <w:tcPr>
            <w:tcW w:w="1667" w:type="pct"/>
            <w:tcBorders>
              <w:top w:val="single" w:sz="4" w:space="0" w:color="auto"/>
              <w:left w:val="nil"/>
              <w:bottom w:val="single" w:sz="4" w:space="0" w:color="auto"/>
              <w:right w:val="nil"/>
            </w:tcBorders>
            <w:shd w:val="clear" w:color="auto" w:fill="auto"/>
            <w:vAlign w:val="bottom"/>
            <w:hideMark/>
          </w:tcPr>
          <w:p w:rsidR="00C95D1F" w:rsidRPr="00191D05" w:rsidRDefault="00C95D1F" w:rsidP="00084460">
            <w:pPr>
              <w:spacing w:line="240" w:lineRule="auto"/>
              <w:jc w:val="center"/>
              <w:rPr>
                <w:rFonts w:asciiTheme="minorHAnsi" w:hAnsiTheme="minorHAnsi" w:cstheme="minorHAnsi"/>
                <w:b/>
                <w:szCs w:val="22"/>
              </w:rPr>
            </w:pPr>
            <w:r w:rsidRPr="00191D05">
              <w:rPr>
                <w:rFonts w:asciiTheme="minorHAnsi" w:hAnsiTheme="minorHAnsi" w:cstheme="minorHAnsi"/>
                <w:b/>
                <w:sz w:val="22"/>
                <w:szCs w:val="22"/>
              </w:rPr>
              <w:t>Upper bound district enrollment</w:t>
            </w:r>
          </w:p>
        </w:tc>
      </w:tr>
      <w:tr w:rsidR="00C95D1F" w:rsidRPr="00191D05" w:rsidTr="00C95D1F">
        <w:trPr>
          <w:trHeight w:val="255"/>
        </w:trPr>
        <w:tc>
          <w:tcPr>
            <w:tcW w:w="1667" w:type="pct"/>
            <w:tcBorders>
              <w:top w:val="single" w:sz="4" w:space="0" w:color="auto"/>
              <w:left w:val="nil"/>
              <w:bottom w:val="nil"/>
              <w:right w:val="single" w:sz="4" w:space="0" w:color="auto"/>
            </w:tcBorders>
            <w:shd w:val="clear" w:color="auto" w:fill="auto"/>
            <w:noWrap/>
            <w:vAlign w:val="bottom"/>
            <w:hideMark/>
          </w:tcPr>
          <w:p w:rsidR="00C95D1F" w:rsidRPr="00191D05" w:rsidRDefault="00C95D1F" w:rsidP="00C95D1F">
            <w:pPr>
              <w:spacing w:line="240" w:lineRule="auto"/>
              <w:jc w:val="center"/>
              <w:rPr>
                <w:rFonts w:asciiTheme="minorHAnsi" w:hAnsiTheme="minorHAnsi" w:cstheme="minorHAnsi"/>
                <w:szCs w:val="22"/>
              </w:rPr>
            </w:pPr>
            <w:r w:rsidRPr="00191D05">
              <w:rPr>
                <w:rFonts w:asciiTheme="minorHAnsi" w:hAnsiTheme="minorHAnsi" w:cstheme="minorHAnsi"/>
                <w:sz w:val="22"/>
                <w:szCs w:val="22"/>
              </w:rPr>
              <w:t xml:space="preserve">G </w:t>
            </w:r>
          </w:p>
        </w:tc>
        <w:tc>
          <w:tcPr>
            <w:tcW w:w="1667" w:type="pct"/>
            <w:tcBorders>
              <w:top w:val="single" w:sz="4" w:space="0" w:color="auto"/>
              <w:left w:val="nil"/>
              <w:bottom w:val="nil"/>
              <w:right w:val="single" w:sz="4" w:space="0" w:color="auto"/>
            </w:tcBorders>
            <w:shd w:val="clear" w:color="auto" w:fill="auto"/>
            <w:noWrap/>
            <w:vAlign w:val="bottom"/>
            <w:hideMark/>
          </w:tcPr>
          <w:p w:rsidR="00C95D1F" w:rsidRPr="00191D05" w:rsidRDefault="00C95D1F"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1</w:t>
            </w:r>
          </w:p>
        </w:tc>
        <w:tc>
          <w:tcPr>
            <w:tcW w:w="1667" w:type="pct"/>
            <w:tcBorders>
              <w:top w:val="single" w:sz="4" w:space="0" w:color="auto"/>
              <w:left w:val="nil"/>
              <w:bottom w:val="nil"/>
              <w:right w:val="nil"/>
            </w:tcBorders>
            <w:shd w:val="clear" w:color="auto" w:fill="auto"/>
            <w:noWrap/>
            <w:vAlign w:val="bottom"/>
            <w:hideMark/>
          </w:tcPr>
          <w:p w:rsidR="00C95D1F" w:rsidRPr="00191D05" w:rsidRDefault="00C95D1F"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500</w:t>
            </w:r>
          </w:p>
        </w:tc>
      </w:tr>
      <w:tr w:rsidR="00C95D1F" w:rsidRPr="00191D05" w:rsidTr="00C95D1F">
        <w:trPr>
          <w:trHeight w:val="255"/>
        </w:trPr>
        <w:tc>
          <w:tcPr>
            <w:tcW w:w="1667" w:type="pct"/>
            <w:tcBorders>
              <w:top w:val="nil"/>
              <w:left w:val="nil"/>
              <w:bottom w:val="nil"/>
              <w:right w:val="single" w:sz="4" w:space="0" w:color="auto"/>
            </w:tcBorders>
            <w:shd w:val="clear" w:color="auto" w:fill="auto"/>
            <w:noWrap/>
            <w:vAlign w:val="bottom"/>
            <w:hideMark/>
          </w:tcPr>
          <w:p w:rsidR="00C95D1F" w:rsidRPr="00191D05" w:rsidRDefault="00C95D1F" w:rsidP="00C95D1F">
            <w:pPr>
              <w:spacing w:line="240" w:lineRule="auto"/>
              <w:jc w:val="center"/>
              <w:rPr>
                <w:rFonts w:asciiTheme="minorHAnsi" w:hAnsiTheme="minorHAnsi" w:cstheme="minorHAnsi"/>
                <w:szCs w:val="22"/>
              </w:rPr>
            </w:pPr>
            <w:r w:rsidRPr="00191D05">
              <w:rPr>
                <w:rFonts w:asciiTheme="minorHAnsi" w:hAnsiTheme="minorHAnsi" w:cstheme="minorHAnsi"/>
                <w:sz w:val="22"/>
                <w:szCs w:val="22"/>
              </w:rPr>
              <w:t xml:space="preserve">F </w:t>
            </w:r>
          </w:p>
        </w:tc>
        <w:tc>
          <w:tcPr>
            <w:tcW w:w="1667" w:type="pct"/>
            <w:tcBorders>
              <w:top w:val="nil"/>
              <w:left w:val="nil"/>
              <w:bottom w:val="nil"/>
              <w:right w:val="single" w:sz="4" w:space="0" w:color="auto"/>
            </w:tcBorders>
            <w:shd w:val="clear" w:color="auto" w:fill="auto"/>
            <w:noWrap/>
            <w:vAlign w:val="bottom"/>
            <w:hideMark/>
          </w:tcPr>
          <w:p w:rsidR="00C95D1F" w:rsidRPr="00191D05" w:rsidRDefault="00C95D1F"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501</w:t>
            </w:r>
          </w:p>
        </w:tc>
        <w:tc>
          <w:tcPr>
            <w:tcW w:w="1667" w:type="pct"/>
            <w:tcBorders>
              <w:top w:val="nil"/>
              <w:left w:val="nil"/>
              <w:bottom w:val="nil"/>
              <w:right w:val="nil"/>
            </w:tcBorders>
            <w:shd w:val="clear" w:color="auto" w:fill="auto"/>
            <w:noWrap/>
            <w:vAlign w:val="bottom"/>
            <w:hideMark/>
          </w:tcPr>
          <w:p w:rsidR="00C95D1F" w:rsidRPr="00191D05" w:rsidRDefault="00C95D1F"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1,500</w:t>
            </w:r>
          </w:p>
        </w:tc>
      </w:tr>
      <w:tr w:rsidR="00C95D1F" w:rsidRPr="00191D05" w:rsidTr="00C95D1F">
        <w:trPr>
          <w:trHeight w:val="255"/>
        </w:trPr>
        <w:tc>
          <w:tcPr>
            <w:tcW w:w="1667" w:type="pct"/>
            <w:tcBorders>
              <w:top w:val="nil"/>
              <w:left w:val="nil"/>
              <w:bottom w:val="nil"/>
              <w:right w:val="single" w:sz="4" w:space="0" w:color="auto"/>
            </w:tcBorders>
            <w:shd w:val="clear" w:color="auto" w:fill="auto"/>
            <w:noWrap/>
            <w:vAlign w:val="bottom"/>
            <w:hideMark/>
          </w:tcPr>
          <w:p w:rsidR="00C95D1F" w:rsidRPr="00191D05" w:rsidRDefault="00C95D1F" w:rsidP="00C95D1F">
            <w:pPr>
              <w:spacing w:line="240" w:lineRule="auto"/>
              <w:jc w:val="center"/>
              <w:rPr>
                <w:rFonts w:asciiTheme="minorHAnsi" w:hAnsiTheme="minorHAnsi" w:cstheme="minorHAnsi"/>
                <w:szCs w:val="22"/>
              </w:rPr>
            </w:pPr>
            <w:r w:rsidRPr="00191D05">
              <w:rPr>
                <w:rFonts w:asciiTheme="minorHAnsi" w:hAnsiTheme="minorHAnsi" w:cstheme="minorHAnsi"/>
                <w:sz w:val="22"/>
                <w:szCs w:val="22"/>
              </w:rPr>
              <w:t>E</w:t>
            </w:r>
          </w:p>
        </w:tc>
        <w:tc>
          <w:tcPr>
            <w:tcW w:w="1667" w:type="pct"/>
            <w:tcBorders>
              <w:top w:val="nil"/>
              <w:left w:val="nil"/>
              <w:bottom w:val="nil"/>
              <w:right w:val="single" w:sz="4" w:space="0" w:color="auto"/>
            </w:tcBorders>
            <w:shd w:val="clear" w:color="auto" w:fill="auto"/>
            <w:noWrap/>
            <w:vAlign w:val="bottom"/>
            <w:hideMark/>
          </w:tcPr>
          <w:p w:rsidR="00C95D1F" w:rsidRPr="00191D05" w:rsidRDefault="00C95D1F"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1,501</w:t>
            </w:r>
          </w:p>
        </w:tc>
        <w:tc>
          <w:tcPr>
            <w:tcW w:w="1667" w:type="pct"/>
            <w:tcBorders>
              <w:top w:val="nil"/>
              <w:left w:val="nil"/>
              <w:bottom w:val="nil"/>
              <w:right w:val="nil"/>
            </w:tcBorders>
            <w:shd w:val="clear" w:color="auto" w:fill="auto"/>
            <w:noWrap/>
            <w:vAlign w:val="bottom"/>
            <w:hideMark/>
          </w:tcPr>
          <w:p w:rsidR="00C95D1F" w:rsidRPr="00191D05" w:rsidRDefault="00C95D1F"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5,000</w:t>
            </w:r>
          </w:p>
        </w:tc>
      </w:tr>
      <w:tr w:rsidR="00C95D1F" w:rsidRPr="00191D05" w:rsidTr="00C95D1F">
        <w:trPr>
          <w:trHeight w:val="255"/>
        </w:trPr>
        <w:tc>
          <w:tcPr>
            <w:tcW w:w="1667" w:type="pct"/>
            <w:tcBorders>
              <w:top w:val="nil"/>
              <w:left w:val="nil"/>
              <w:bottom w:val="nil"/>
              <w:right w:val="single" w:sz="4" w:space="0" w:color="auto"/>
            </w:tcBorders>
            <w:shd w:val="clear" w:color="auto" w:fill="auto"/>
            <w:noWrap/>
            <w:vAlign w:val="bottom"/>
            <w:hideMark/>
          </w:tcPr>
          <w:p w:rsidR="00C95D1F" w:rsidRPr="00191D05" w:rsidRDefault="00C95D1F"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D</w:t>
            </w:r>
          </w:p>
        </w:tc>
        <w:tc>
          <w:tcPr>
            <w:tcW w:w="1667" w:type="pct"/>
            <w:tcBorders>
              <w:top w:val="nil"/>
              <w:left w:val="nil"/>
              <w:bottom w:val="nil"/>
              <w:right w:val="single" w:sz="4" w:space="0" w:color="auto"/>
            </w:tcBorders>
            <w:shd w:val="clear" w:color="auto" w:fill="auto"/>
            <w:noWrap/>
            <w:vAlign w:val="bottom"/>
            <w:hideMark/>
          </w:tcPr>
          <w:p w:rsidR="00C95D1F" w:rsidRPr="00191D05" w:rsidRDefault="00C95D1F"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5,001</w:t>
            </w:r>
          </w:p>
        </w:tc>
        <w:tc>
          <w:tcPr>
            <w:tcW w:w="1667" w:type="pct"/>
            <w:tcBorders>
              <w:top w:val="nil"/>
              <w:left w:val="nil"/>
              <w:bottom w:val="nil"/>
              <w:right w:val="nil"/>
            </w:tcBorders>
            <w:shd w:val="clear" w:color="auto" w:fill="auto"/>
            <w:noWrap/>
            <w:vAlign w:val="bottom"/>
            <w:hideMark/>
          </w:tcPr>
          <w:p w:rsidR="00C95D1F" w:rsidRPr="00191D05" w:rsidRDefault="00C95D1F"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15,000</w:t>
            </w:r>
          </w:p>
        </w:tc>
      </w:tr>
      <w:tr w:rsidR="00C95D1F" w:rsidRPr="00191D05" w:rsidTr="00C95D1F">
        <w:trPr>
          <w:trHeight w:val="255"/>
        </w:trPr>
        <w:tc>
          <w:tcPr>
            <w:tcW w:w="1667" w:type="pct"/>
            <w:tcBorders>
              <w:top w:val="nil"/>
              <w:left w:val="nil"/>
              <w:bottom w:val="nil"/>
              <w:right w:val="single" w:sz="4" w:space="0" w:color="auto"/>
            </w:tcBorders>
            <w:shd w:val="clear" w:color="auto" w:fill="auto"/>
            <w:noWrap/>
            <w:vAlign w:val="bottom"/>
            <w:hideMark/>
          </w:tcPr>
          <w:p w:rsidR="00C95D1F" w:rsidRPr="00191D05" w:rsidRDefault="00C95D1F"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C</w:t>
            </w:r>
          </w:p>
        </w:tc>
        <w:tc>
          <w:tcPr>
            <w:tcW w:w="1667" w:type="pct"/>
            <w:tcBorders>
              <w:top w:val="nil"/>
              <w:left w:val="nil"/>
              <w:bottom w:val="nil"/>
              <w:right w:val="single" w:sz="4" w:space="0" w:color="auto"/>
            </w:tcBorders>
            <w:shd w:val="clear" w:color="auto" w:fill="auto"/>
            <w:noWrap/>
            <w:vAlign w:val="bottom"/>
            <w:hideMark/>
          </w:tcPr>
          <w:p w:rsidR="00C95D1F" w:rsidRPr="00191D05" w:rsidRDefault="00C95D1F"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15,001</w:t>
            </w:r>
          </w:p>
        </w:tc>
        <w:tc>
          <w:tcPr>
            <w:tcW w:w="1667" w:type="pct"/>
            <w:tcBorders>
              <w:top w:val="nil"/>
              <w:left w:val="nil"/>
              <w:bottom w:val="nil"/>
              <w:right w:val="nil"/>
            </w:tcBorders>
            <w:shd w:val="clear" w:color="auto" w:fill="auto"/>
            <w:noWrap/>
            <w:vAlign w:val="bottom"/>
            <w:hideMark/>
          </w:tcPr>
          <w:p w:rsidR="00C95D1F" w:rsidRPr="00191D05" w:rsidRDefault="00C95D1F"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50,000</w:t>
            </w:r>
          </w:p>
        </w:tc>
      </w:tr>
      <w:tr w:rsidR="00C95D1F" w:rsidRPr="00191D05" w:rsidTr="00C95D1F">
        <w:trPr>
          <w:trHeight w:val="255"/>
        </w:trPr>
        <w:tc>
          <w:tcPr>
            <w:tcW w:w="1667" w:type="pct"/>
            <w:tcBorders>
              <w:top w:val="nil"/>
              <w:left w:val="nil"/>
              <w:bottom w:val="nil"/>
              <w:right w:val="single" w:sz="4" w:space="0" w:color="auto"/>
            </w:tcBorders>
            <w:shd w:val="clear" w:color="auto" w:fill="auto"/>
            <w:noWrap/>
            <w:vAlign w:val="bottom"/>
            <w:hideMark/>
          </w:tcPr>
          <w:p w:rsidR="00C95D1F" w:rsidRPr="00191D05" w:rsidRDefault="00C95D1F"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B</w:t>
            </w:r>
          </w:p>
        </w:tc>
        <w:tc>
          <w:tcPr>
            <w:tcW w:w="1667" w:type="pct"/>
            <w:tcBorders>
              <w:top w:val="nil"/>
              <w:left w:val="nil"/>
              <w:bottom w:val="nil"/>
              <w:right w:val="single" w:sz="4" w:space="0" w:color="auto"/>
            </w:tcBorders>
            <w:shd w:val="clear" w:color="auto" w:fill="auto"/>
            <w:noWrap/>
            <w:vAlign w:val="bottom"/>
            <w:hideMark/>
          </w:tcPr>
          <w:p w:rsidR="00C95D1F" w:rsidRPr="00191D05" w:rsidRDefault="00C95D1F"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50,001</w:t>
            </w:r>
          </w:p>
        </w:tc>
        <w:tc>
          <w:tcPr>
            <w:tcW w:w="1667" w:type="pct"/>
            <w:tcBorders>
              <w:top w:val="nil"/>
              <w:left w:val="nil"/>
              <w:bottom w:val="nil"/>
              <w:right w:val="nil"/>
            </w:tcBorders>
            <w:shd w:val="clear" w:color="auto" w:fill="auto"/>
            <w:noWrap/>
            <w:vAlign w:val="bottom"/>
            <w:hideMark/>
          </w:tcPr>
          <w:p w:rsidR="00C95D1F" w:rsidRPr="00191D05" w:rsidRDefault="00C95D1F"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150,000</w:t>
            </w:r>
          </w:p>
        </w:tc>
      </w:tr>
      <w:tr w:rsidR="00C95D1F" w:rsidRPr="00191D05" w:rsidTr="00C95D1F">
        <w:trPr>
          <w:trHeight w:val="255"/>
        </w:trPr>
        <w:tc>
          <w:tcPr>
            <w:tcW w:w="1667" w:type="pct"/>
            <w:tcBorders>
              <w:top w:val="nil"/>
              <w:left w:val="nil"/>
              <w:bottom w:val="single" w:sz="4" w:space="0" w:color="auto"/>
              <w:right w:val="single" w:sz="4" w:space="0" w:color="auto"/>
            </w:tcBorders>
            <w:shd w:val="clear" w:color="auto" w:fill="auto"/>
            <w:noWrap/>
            <w:vAlign w:val="bottom"/>
            <w:hideMark/>
          </w:tcPr>
          <w:p w:rsidR="00C95D1F" w:rsidRPr="00191D05" w:rsidRDefault="00C95D1F"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A</w:t>
            </w:r>
          </w:p>
        </w:tc>
        <w:tc>
          <w:tcPr>
            <w:tcW w:w="1667" w:type="pct"/>
            <w:tcBorders>
              <w:top w:val="nil"/>
              <w:left w:val="nil"/>
              <w:bottom w:val="single" w:sz="4" w:space="0" w:color="auto"/>
              <w:right w:val="single" w:sz="4" w:space="0" w:color="auto"/>
            </w:tcBorders>
            <w:shd w:val="clear" w:color="auto" w:fill="auto"/>
            <w:noWrap/>
            <w:vAlign w:val="bottom"/>
            <w:hideMark/>
          </w:tcPr>
          <w:p w:rsidR="00C95D1F" w:rsidRPr="00191D05" w:rsidRDefault="00C95D1F"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150,001</w:t>
            </w:r>
          </w:p>
        </w:tc>
        <w:tc>
          <w:tcPr>
            <w:tcW w:w="1667" w:type="pct"/>
            <w:tcBorders>
              <w:top w:val="nil"/>
              <w:left w:val="nil"/>
              <w:bottom w:val="single" w:sz="4" w:space="0" w:color="auto"/>
              <w:right w:val="nil"/>
            </w:tcBorders>
            <w:shd w:val="clear" w:color="auto" w:fill="auto"/>
            <w:noWrap/>
            <w:vAlign w:val="bottom"/>
            <w:hideMark/>
          </w:tcPr>
          <w:p w:rsidR="00C95D1F" w:rsidRPr="00191D05" w:rsidRDefault="00C95D1F"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no limit</w:t>
            </w:r>
          </w:p>
        </w:tc>
      </w:tr>
    </w:tbl>
    <w:p w:rsidR="00C95D1F" w:rsidRPr="00191D05" w:rsidRDefault="00C95D1F" w:rsidP="00C95D1F">
      <w:pPr>
        <w:pStyle w:val="P1-StandPara"/>
        <w:spacing w:line="240" w:lineRule="auto"/>
        <w:ind w:firstLine="0"/>
        <w:jc w:val="left"/>
        <w:rPr>
          <w:rFonts w:asciiTheme="minorHAnsi" w:hAnsiTheme="minorHAnsi" w:cstheme="minorHAnsi"/>
          <w:sz w:val="22"/>
          <w:szCs w:val="22"/>
        </w:rPr>
      </w:pPr>
    </w:p>
    <w:p w:rsidR="00C95D1F" w:rsidRPr="00191D05" w:rsidRDefault="00C95D1F" w:rsidP="00C95D1F">
      <w:pPr>
        <w:pStyle w:val="P1-StandPara"/>
        <w:spacing w:line="240" w:lineRule="auto"/>
        <w:ind w:firstLine="0"/>
        <w:jc w:val="left"/>
        <w:rPr>
          <w:rFonts w:asciiTheme="minorHAnsi" w:hAnsiTheme="minorHAnsi" w:cstheme="minorHAnsi"/>
          <w:sz w:val="22"/>
          <w:szCs w:val="22"/>
        </w:rPr>
      </w:pPr>
      <w:r w:rsidRPr="00191D05">
        <w:rPr>
          <w:rFonts w:asciiTheme="minorHAnsi" w:hAnsiTheme="minorHAnsi" w:cstheme="minorHAnsi"/>
          <w:sz w:val="22"/>
          <w:szCs w:val="22"/>
        </w:rPr>
        <w:t xml:space="preserve">A total of 570 districts will be sampled, with oversampling of high-poverty districts by a factor of 3. This oversampling will bring the expected sample size for high-poverty districts in line with the expected sample size for low/medium-poverty districts. </w:t>
      </w:r>
    </w:p>
    <w:p w:rsidR="00C95D1F" w:rsidRPr="00191D05" w:rsidRDefault="00C95D1F" w:rsidP="00C95D1F">
      <w:pPr>
        <w:pStyle w:val="P1-StandPara"/>
        <w:spacing w:line="240" w:lineRule="auto"/>
        <w:ind w:firstLine="0"/>
        <w:jc w:val="left"/>
        <w:rPr>
          <w:rFonts w:asciiTheme="minorHAnsi" w:hAnsiTheme="minorHAnsi" w:cstheme="minorHAnsi"/>
          <w:sz w:val="22"/>
          <w:szCs w:val="22"/>
        </w:rPr>
      </w:pPr>
    </w:p>
    <w:p w:rsidR="00C95D1F" w:rsidRPr="00191D05" w:rsidRDefault="00C95D1F" w:rsidP="00C95D1F">
      <w:pPr>
        <w:pStyle w:val="P1-StandPara"/>
        <w:spacing w:line="240" w:lineRule="auto"/>
        <w:ind w:firstLine="0"/>
        <w:jc w:val="left"/>
        <w:rPr>
          <w:rFonts w:asciiTheme="minorHAnsi" w:hAnsiTheme="minorHAnsi" w:cstheme="minorHAnsi"/>
          <w:sz w:val="22"/>
          <w:szCs w:val="22"/>
        </w:rPr>
      </w:pPr>
      <w:r w:rsidRPr="00191D05">
        <w:rPr>
          <w:rFonts w:asciiTheme="minorHAnsi" w:hAnsiTheme="minorHAnsi" w:cstheme="minorHAnsi"/>
          <w:sz w:val="22"/>
          <w:szCs w:val="22"/>
        </w:rPr>
        <w:t xml:space="preserve">Table B-2 presents the proposed strata for sampling districts, with relative sampling rates (as compared to the stratum with the lowest sampling rate). </w:t>
      </w:r>
      <w:r w:rsidR="00C621F6">
        <w:rPr>
          <w:rFonts w:asciiTheme="minorHAnsi" w:hAnsiTheme="minorHAnsi" w:cstheme="minorHAnsi"/>
          <w:sz w:val="22"/>
          <w:szCs w:val="22"/>
        </w:rPr>
        <w:t>The</w:t>
      </w:r>
      <w:r w:rsidR="009242F1" w:rsidRPr="00191D05">
        <w:rPr>
          <w:rFonts w:asciiTheme="minorHAnsi" w:hAnsiTheme="minorHAnsi" w:cstheme="minorHAnsi"/>
          <w:sz w:val="22"/>
          <w:szCs w:val="22"/>
        </w:rPr>
        <w:t xml:space="preserve"> counts are based on the</w:t>
      </w:r>
      <w:r w:rsidRPr="00191D05">
        <w:rPr>
          <w:rFonts w:asciiTheme="minorHAnsi" w:hAnsiTheme="minorHAnsi" w:cstheme="minorHAnsi"/>
          <w:sz w:val="22"/>
          <w:szCs w:val="22"/>
        </w:rPr>
        <w:t xml:space="preserve"> </w:t>
      </w:r>
      <w:r w:rsidR="00C621F6">
        <w:rPr>
          <w:rFonts w:asciiTheme="minorHAnsi" w:hAnsiTheme="minorHAnsi" w:cstheme="minorHAnsi"/>
          <w:sz w:val="22"/>
          <w:szCs w:val="22"/>
        </w:rPr>
        <w:t>2011-12</w:t>
      </w:r>
      <w:r w:rsidRPr="00191D05">
        <w:rPr>
          <w:rFonts w:asciiTheme="minorHAnsi" w:hAnsiTheme="minorHAnsi" w:cstheme="minorHAnsi"/>
          <w:sz w:val="22"/>
          <w:szCs w:val="22"/>
        </w:rPr>
        <w:t xml:space="preserve"> school-year CCD frame. Note that under a </w:t>
      </w:r>
      <w:r w:rsidR="00661C27" w:rsidRPr="00191D05">
        <w:rPr>
          <w:rFonts w:asciiTheme="minorHAnsi" w:hAnsiTheme="minorHAnsi" w:cstheme="minorHAnsi"/>
          <w:sz w:val="22"/>
          <w:szCs w:val="22"/>
        </w:rPr>
        <w:t>probability proportionate to size</w:t>
      </w:r>
      <w:r w:rsidRPr="00191D05">
        <w:rPr>
          <w:rFonts w:asciiTheme="minorHAnsi" w:hAnsiTheme="minorHAnsi" w:cstheme="minorHAnsi"/>
          <w:sz w:val="22"/>
          <w:szCs w:val="22"/>
        </w:rPr>
        <w:t xml:space="preserve"> by enrollment design, the relative sampling rates between neighboring district size classes would be 3, as that is roughly the enrollment ratio. By using powers of 1.8</w:t>
      </w:r>
      <w:r w:rsidR="007076C6">
        <w:rPr>
          <w:rFonts w:asciiTheme="minorHAnsi" w:hAnsiTheme="minorHAnsi" w:cstheme="minorHAnsi"/>
          <w:sz w:val="22"/>
          <w:szCs w:val="22"/>
        </w:rPr>
        <w:t>0</w:t>
      </w:r>
      <w:r w:rsidRPr="00191D05">
        <w:rPr>
          <w:rFonts w:asciiTheme="minorHAnsi" w:hAnsiTheme="minorHAnsi" w:cstheme="minorHAnsi"/>
          <w:sz w:val="22"/>
          <w:szCs w:val="22"/>
        </w:rPr>
        <w:t xml:space="preserve"> rather than powers of 3 as relative sampling factors, we are oversampling the strata with the higher enrollments, but not to the full extent justified by the ratios of enrollment means. The largest </w:t>
      </w:r>
      <w:r w:rsidR="008B49E2">
        <w:rPr>
          <w:rFonts w:asciiTheme="minorHAnsi" w:hAnsiTheme="minorHAnsi" w:cstheme="minorHAnsi"/>
          <w:sz w:val="22"/>
          <w:szCs w:val="22"/>
        </w:rPr>
        <w:t>eight</w:t>
      </w:r>
      <w:r w:rsidR="008B49E2" w:rsidRPr="00191D05">
        <w:rPr>
          <w:rFonts w:asciiTheme="minorHAnsi" w:hAnsiTheme="minorHAnsi" w:cstheme="minorHAnsi"/>
          <w:sz w:val="22"/>
          <w:szCs w:val="22"/>
        </w:rPr>
        <w:t xml:space="preserve"> </w:t>
      </w:r>
      <w:r w:rsidRPr="00191D05">
        <w:rPr>
          <w:rFonts w:asciiTheme="minorHAnsi" w:hAnsiTheme="minorHAnsi" w:cstheme="minorHAnsi"/>
          <w:sz w:val="22"/>
          <w:szCs w:val="22"/>
        </w:rPr>
        <w:t>low/medium</w:t>
      </w:r>
      <w:r w:rsidR="00F207DC">
        <w:rPr>
          <w:rFonts w:asciiTheme="minorHAnsi" w:hAnsiTheme="minorHAnsi" w:cstheme="minorHAnsi"/>
          <w:sz w:val="22"/>
          <w:szCs w:val="22"/>
        </w:rPr>
        <w:t>-</w:t>
      </w:r>
      <w:r w:rsidRPr="00191D05">
        <w:rPr>
          <w:rFonts w:asciiTheme="minorHAnsi" w:hAnsiTheme="minorHAnsi" w:cstheme="minorHAnsi"/>
          <w:sz w:val="22"/>
          <w:szCs w:val="22"/>
        </w:rPr>
        <w:t xml:space="preserve">poverty stratum and the largest </w:t>
      </w:r>
      <w:r w:rsidR="007076C6">
        <w:rPr>
          <w:rFonts w:asciiTheme="minorHAnsi" w:hAnsiTheme="minorHAnsi" w:cstheme="minorHAnsi"/>
          <w:sz w:val="22"/>
          <w:szCs w:val="22"/>
        </w:rPr>
        <w:t>6</w:t>
      </w:r>
      <w:r w:rsidR="007076C6" w:rsidRPr="00191D05">
        <w:rPr>
          <w:rFonts w:asciiTheme="minorHAnsi" w:hAnsiTheme="minorHAnsi" w:cstheme="minorHAnsi"/>
          <w:sz w:val="22"/>
          <w:szCs w:val="22"/>
        </w:rPr>
        <w:t xml:space="preserve"> </w:t>
      </w:r>
      <w:r w:rsidRPr="00191D05">
        <w:rPr>
          <w:rFonts w:asciiTheme="minorHAnsi" w:hAnsiTheme="minorHAnsi" w:cstheme="minorHAnsi"/>
          <w:sz w:val="22"/>
          <w:szCs w:val="22"/>
        </w:rPr>
        <w:t>high</w:t>
      </w:r>
      <w:r w:rsidR="00F207DC">
        <w:rPr>
          <w:rFonts w:asciiTheme="minorHAnsi" w:hAnsiTheme="minorHAnsi" w:cstheme="minorHAnsi"/>
          <w:sz w:val="22"/>
          <w:szCs w:val="22"/>
        </w:rPr>
        <w:t>-</w:t>
      </w:r>
      <w:r w:rsidRPr="00191D05">
        <w:rPr>
          <w:rFonts w:asciiTheme="minorHAnsi" w:hAnsiTheme="minorHAnsi" w:cstheme="minorHAnsi"/>
          <w:sz w:val="22"/>
          <w:szCs w:val="22"/>
        </w:rPr>
        <w:t>poverty stratum districts are sampled with certainty (indicated with a relative sampling rate of infinity)</w:t>
      </w:r>
      <w:r w:rsidR="00C813DE" w:rsidRPr="00191D05">
        <w:rPr>
          <w:rFonts w:asciiTheme="minorHAnsi" w:hAnsiTheme="minorHAnsi" w:cstheme="minorHAnsi"/>
          <w:sz w:val="22"/>
          <w:szCs w:val="22"/>
        </w:rPr>
        <w:t>.</w:t>
      </w:r>
      <w:r w:rsidRPr="00191D05">
        <w:rPr>
          <w:rFonts w:asciiTheme="minorHAnsi" w:hAnsiTheme="minorHAnsi" w:cstheme="minorHAnsi"/>
          <w:sz w:val="22"/>
          <w:szCs w:val="22"/>
        </w:rPr>
        <w:t xml:space="preserve"> The exceptionally large size of these districts will make them larger than the sampling interval under the minimax design</w:t>
      </w:r>
      <w:r w:rsidR="006479FD">
        <w:rPr>
          <w:rFonts w:asciiTheme="minorHAnsi" w:hAnsiTheme="minorHAnsi" w:cstheme="minorHAnsi"/>
          <w:sz w:val="22"/>
          <w:szCs w:val="22"/>
        </w:rPr>
        <w:t xml:space="preserve"> (described below)</w:t>
      </w:r>
      <w:r w:rsidRPr="00191D05">
        <w:rPr>
          <w:rFonts w:asciiTheme="minorHAnsi" w:hAnsiTheme="minorHAnsi" w:cstheme="minorHAnsi"/>
          <w:sz w:val="22"/>
          <w:szCs w:val="22"/>
        </w:rPr>
        <w:t xml:space="preserve">, and they </w:t>
      </w:r>
      <w:r w:rsidR="00360FD2">
        <w:rPr>
          <w:rFonts w:asciiTheme="minorHAnsi" w:hAnsiTheme="minorHAnsi" w:cstheme="minorHAnsi"/>
          <w:sz w:val="22"/>
          <w:szCs w:val="22"/>
        </w:rPr>
        <w:t>will</w:t>
      </w:r>
      <w:r w:rsidR="00360FD2" w:rsidRPr="00191D05">
        <w:rPr>
          <w:rFonts w:asciiTheme="minorHAnsi" w:hAnsiTheme="minorHAnsi" w:cstheme="minorHAnsi"/>
          <w:sz w:val="22"/>
          <w:szCs w:val="22"/>
        </w:rPr>
        <w:t xml:space="preserve"> </w:t>
      </w:r>
      <w:r w:rsidRPr="00191D05">
        <w:rPr>
          <w:rFonts w:asciiTheme="minorHAnsi" w:hAnsiTheme="minorHAnsi" w:cstheme="minorHAnsi"/>
          <w:sz w:val="22"/>
          <w:szCs w:val="22"/>
        </w:rPr>
        <w:t xml:space="preserve">be taken as certainties to maintain efficiency. </w:t>
      </w:r>
    </w:p>
    <w:p w:rsidR="00FB7F68" w:rsidRDefault="00FB7F68">
      <w:pPr>
        <w:spacing w:after="200" w:line="276" w:lineRule="auto"/>
        <w:rPr>
          <w:rFonts w:asciiTheme="minorHAnsi" w:hAnsiTheme="minorHAnsi" w:cstheme="minorHAnsi"/>
          <w:szCs w:val="22"/>
        </w:rPr>
      </w:pPr>
      <w:r>
        <w:rPr>
          <w:rFonts w:asciiTheme="minorHAnsi" w:hAnsiTheme="minorHAnsi" w:cstheme="minorHAnsi"/>
          <w:szCs w:val="22"/>
        </w:rPr>
        <w:br w:type="page"/>
      </w:r>
    </w:p>
    <w:p w:rsidR="00C95D1F" w:rsidRPr="00FB7F68" w:rsidRDefault="006609C2" w:rsidP="00FB7F68">
      <w:pPr>
        <w:spacing w:after="200" w:line="276" w:lineRule="auto"/>
        <w:rPr>
          <w:rFonts w:ascii="Calibri" w:hAnsi="Calibri" w:cstheme="minorHAnsi"/>
          <w:b/>
          <w:bCs/>
          <w:sz w:val="22"/>
          <w:szCs w:val="22"/>
        </w:rPr>
      </w:pPr>
      <w:bookmarkStart w:id="19" w:name="_Toc328376810"/>
      <w:r>
        <w:rPr>
          <w:rFonts w:ascii="Calibri" w:hAnsi="Calibri" w:cstheme="minorHAnsi"/>
          <w:b/>
          <w:sz w:val="22"/>
          <w:szCs w:val="22"/>
        </w:rPr>
        <w:lastRenderedPageBreak/>
        <w:t>Table B</w:t>
      </w:r>
      <w:r w:rsidR="00576900" w:rsidRPr="00FB7F68">
        <w:rPr>
          <w:rFonts w:ascii="Calibri" w:hAnsi="Calibri" w:cstheme="minorHAnsi"/>
          <w:b/>
          <w:sz w:val="22"/>
          <w:szCs w:val="22"/>
        </w:rPr>
        <w:t>-</w:t>
      </w:r>
      <w:r w:rsidR="00F24A46" w:rsidRPr="00FB7F68">
        <w:rPr>
          <w:rFonts w:ascii="Calibri" w:hAnsi="Calibri" w:cstheme="minorHAnsi"/>
          <w:b/>
          <w:sz w:val="22"/>
          <w:szCs w:val="22"/>
        </w:rPr>
        <w:fldChar w:fldCharType="begin"/>
      </w:r>
      <w:r w:rsidR="00576900" w:rsidRPr="00FB7F68">
        <w:rPr>
          <w:rFonts w:ascii="Calibri" w:hAnsi="Calibri" w:cstheme="minorHAnsi"/>
          <w:b/>
          <w:sz w:val="22"/>
          <w:szCs w:val="22"/>
        </w:rPr>
        <w:instrText xml:space="preserve"> SEQ Table_B_- \* ARABIC </w:instrText>
      </w:r>
      <w:r w:rsidR="00F24A46" w:rsidRPr="00FB7F68">
        <w:rPr>
          <w:rFonts w:ascii="Calibri" w:hAnsi="Calibri" w:cstheme="minorHAnsi"/>
          <w:b/>
          <w:sz w:val="22"/>
          <w:szCs w:val="22"/>
        </w:rPr>
        <w:fldChar w:fldCharType="separate"/>
      </w:r>
      <w:r w:rsidR="00533712">
        <w:rPr>
          <w:rFonts w:ascii="Calibri" w:hAnsi="Calibri" w:cstheme="minorHAnsi"/>
          <w:b/>
          <w:noProof/>
          <w:sz w:val="22"/>
          <w:szCs w:val="22"/>
        </w:rPr>
        <w:t>2</w:t>
      </w:r>
      <w:r w:rsidR="00F24A46" w:rsidRPr="00FB7F68">
        <w:rPr>
          <w:rFonts w:ascii="Calibri" w:hAnsi="Calibri" w:cstheme="minorHAnsi"/>
          <w:b/>
          <w:sz w:val="22"/>
          <w:szCs w:val="22"/>
        </w:rPr>
        <w:fldChar w:fldCharType="end"/>
      </w:r>
      <w:r w:rsidR="00576900" w:rsidRPr="00FB7F68">
        <w:rPr>
          <w:rFonts w:ascii="Calibri" w:hAnsi="Calibri" w:cstheme="minorHAnsi"/>
          <w:b/>
          <w:sz w:val="22"/>
          <w:szCs w:val="22"/>
        </w:rPr>
        <w:t>. Proposed stratification design for district sampling</w:t>
      </w:r>
      <w:bookmarkEnd w:id="19"/>
    </w:p>
    <w:tbl>
      <w:tblPr>
        <w:tblW w:w="6780" w:type="dxa"/>
        <w:tblInd w:w="93" w:type="dxa"/>
        <w:tblLook w:val="04A0" w:firstRow="1" w:lastRow="0" w:firstColumn="1" w:lastColumn="0" w:noHBand="0" w:noVBand="1"/>
      </w:tblPr>
      <w:tblGrid>
        <w:gridCol w:w="1080"/>
        <w:gridCol w:w="874"/>
        <w:gridCol w:w="874"/>
        <w:gridCol w:w="941"/>
        <w:gridCol w:w="1040"/>
        <w:gridCol w:w="1051"/>
        <w:gridCol w:w="920"/>
      </w:tblGrid>
      <w:tr w:rsidR="00C95D1F" w:rsidRPr="00191D05" w:rsidTr="007076C6">
        <w:trPr>
          <w:trHeight w:val="863"/>
        </w:trPr>
        <w:tc>
          <w:tcPr>
            <w:tcW w:w="1080" w:type="dxa"/>
            <w:tcBorders>
              <w:top w:val="single" w:sz="4" w:space="0" w:color="auto"/>
              <w:left w:val="nil"/>
              <w:bottom w:val="nil"/>
              <w:right w:val="nil"/>
            </w:tcBorders>
            <w:shd w:val="clear" w:color="auto" w:fill="auto"/>
            <w:vAlign w:val="bottom"/>
            <w:hideMark/>
          </w:tcPr>
          <w:p w:rsidR="00C95D1F" w:rsidRPr="00191D05" w:rsidRDefault="00C95D1F" w:rsidP="00D76668">
            <w:pPr>
              <w:spacing w:line="240" w:lineRule="auto"/>
              <w:jc w:val="center"/>
              <w:rPr>
                <w:rFonts w:asciiTheme="minorHAnsi" w:hAnsiTheme="minorHAnsi" w:cstheme="minorHAnsi"/>
                <w:b/>
                <w:szCs w:val="22"/>
              </w:rPr>
            </w:pPr>
            <w:r w:rsidRPr="00191D05">
              <w:rPr>
                <w:rFonts w:asciiTheme="minorHAnsi" w:hAnsiTheme="minorHAnsi" w:cstheme="minorHAnsi"/>
                <w:b/>
                <w:sz w:val="22"/>
                <w:szCs w:val="22"/>
              </w:rPr>
              <w:t>Poverty stratum</w:t>
            </w:r>
          </w:p>
        </w:tc>
        <w:tc>
          <w:tcPr>
            <w:tcW w:w="874" w:type="dxa"/>
            <w:tcBorders>
              <w:top w:val="single" w:sz="4" w:space="0" w:color="auto"/>
              <w:left w:val="nil"/>
              <w:bottom w:val="nil"/>
              <w:right w:val="nil"/>
            </w:tcBorders>
            <w:shd w:val="clear" w:color="auto" w:fill="auto"/>
            <w:vAlign w:val="bottom"/>
            <w:hideMark/>
          </w:tcPr>
          <w:p w:rsidR="00C95D1F" w:rsidRPr="00191D05" w:rsidRDefault="00C95D1F" w:rsidP="00D76668">
            <w:pPr>
              <w:spacing w:line="240" w:lineRule="auto"/>
              <w:jc w:val="center"/>
              <w:rPr>
                <w:rFonts w:asciiTheme="minorHAnsi" w:hAnsiTheme="minorHAnsi" w:cstheme="minorHAnsi"/>
                <w:b/>
                <w:szCs w:val="22"/>
              </w:rPr>
            </w:pPr>
            <w:r w:rsidRPr="00191D05">
              <w:rPr>
                <w:rFonts w:asciiTheme="minorHAnsi" w:hAnsiTheme="minorHAnsi" w:cstheme="minorHAnsi"/>
                <w:b/>
                <w:sz w:val="22"/>
                <w:szCs w:val="22"/>
              </w:rPr>
              <w:t>District size class</w:t>
            </w:r>
          </w:p>
        </w:tc>
        <w:tc>
          <w:tcPr>
            <w:tcW w:w="874" w:type="dxa"/>
            <w:tcBorders>
              <w:top w:val="single" w:sz="4" w:space="0" w:color="auto"/>
              <w:left w:val="single" w:sz="4" w:space="0" w:color="auto"/>
              <w:bottom w:val="nil"/>
              <w:right w:val="nil"/>
            </w:tcBorders>
            <w:shd w:val="clear" w:color="auto" w:fill="auto"/>
            <w:vAlign w:val="bottom"/>
            <w:hideMark/>
          </w:tcPr>
          <w:p w:rsidR="00C95D1F" w:rsidRPr="00191D05" w:rsidRDefault="00C95D1F" w:rsidP="00D76668">
            <w:pPr>
              <w:spacing w:line="240" w:lineRule="auto"/>
              <w:jc w:val="center"/>
              <w:rPr>
                <w:rFonts w:asciiTheme="minorHAnsi" w:hAnsiTheme="minorHAnsi" w:cstheme="minorHAnsi"/>
                <w:b/>
                <w:szCs w:val="22"/>
              </w:rPr>
            </w:pPr>
            <w:r w:rsidRPr="00191D05">
              <w:rPr>
                <w:rFonts w:asciiTheme="minorHAnsi" w:hAnsiTheme="minorHAnsi" w:cstheme="minorHAnsi"/>
                <w:b/>
                <w:sz w:val="22"/>
                <w:szCs w:val="22"/>
              </w:rPr>
              <w:t>District count</w:t>
            </w:r>
          </w:p>
        </w:tc>
        <w:tc>
          <w:tcPr>
            <w:tcW w:w="941" w:type="dxa"/>
            <w:tcBorders>
              <w:top w:val="single" w:sz="4" w:space="0" w:color="auto"/>
              <w:left w:val="nil"/>
              <w:bottom w:val="nil"/>
              <w:right w:val="single" w:sz="4" w:space="0" w:color="auto"/>
            </w:tcBorders>
            <w:shd w:val="clear" w:color="auto" w:fill="auto"/>
            <w:vAlign w:val="bottom"/>
            <w:hideMark/>
          </w:tcPr>
          <w:p w:rsidR="00C95D1F" w:rsidRPr="00191D05" w:rsidRDefault="00D76668" w:rsidP="00D76668">
            <w:pPr>
              <w:spacing w:line="240" w:lineRule="auto"/>
              <w:jc w:val="center"/>
              <w:rPr>
                <w:rFonts w:asciiTheme="minorHAnsi" w:hAnsiTheme="minorHAnsi" w:cstheme="minorHAnsi"/>
                <w:b/>
                <w:szCs w:val="22"/>
              </w:rPr>
            </w:pPr>
            <w:r w:rsidRPr="00191D05">
              <w:rPr>
                <w:rFonts w:asciiTheme="minorHAnsi" w:hAnsiTheme="minorHAnsi" w:cstheme="minorHAnsi"/>
                <w:b/>
                <w:sz w:val="22"/>
                <w:szCs w:val="22"/>
              </w:rPr>
              <w:t xml:space="preserve">Percent </w:t>
            </w:r>
            <w:r w:rsidR="00C95D1F" w:rsidRPr="00191D05">
              <w:rPr>
                <w:rFonts w:asciiTheme="minorHAnsi" w:hAnsiTheme="minorHAnsi" w:cstheme="minorHAnsi"/>
                <w:b/>
                <w:sz w:val="22"/>
                <w:szCs w:val="22"/>
              </w:rPr>
              <w:t>of districts</w:t>
            </w:r>
          </w:p>
        </w:tc>
        <w:tc>
          <w:tcPr>
            <w:tcW w:w="1040" w:type="dxa"/>
            <w:tcBorders>
              <w:top w:val="single" w:sz="4" w:space="0" w:color="auto"/>
              <w:left w:val="nil"/>
              <w:bottom w:val="nil"/>
              <w:right w:val="nil"/>
            </w:tcBorders>
            <w:shd w:val="clear" w:color="auto" w:fill="auto"/>
            <w:vAlign w:val="bottom"/>
            <w:hideMark/>
          </w:tcPr>
          <w:p w:rsidR="00C95D1F" w:rsidRPr="00191D05" w:rsidRDefault="00C95D1F" w:rsidP="00D76668">
            <w:pPr>
              <w:spacing w:line="240" w:lineRule="auto"/>
              <w:jc w:val="center"/>
              <w:rPr>
                <w:rFonts w:asciiTheme="minorHAnsi" w:hAnsiTheme="minorHAnsi" w:cstheme="minorHAnsi"/>
                <w:b/>
                <w:szCs w:val="22"/>
              </w:rPr>
            </w:pPr>
            <w:r w:rsidRPr="00191D05">
              <w:rPr>
                <w:rFonts w:asciiTheme="minorHAnsi" w:hAnsiTheme="minorHAnsi" w:cstheme="minorHAnsi"/>
                <w:b/>
                <w:sz w:val="22"/>
                <w:szCs w:val="22"/>
              </w:rPr>
              <w:t>Relative sampling rate</w:t>
            </w:r>
          </w:p>
        </w:tc>
        <w:tc>
          <w:tcPr>
            <w:tcW w:w="1051" w:type="dxa"/>
            <w:tcBorders>
              <w:top w:val="single" w:sz="4" w:space="0" w:color="auto"/>
              <w:left w:val="nil"/>
              <w:bottom w:val="nil"/>
              <w:right w:val="nil"/>
            </w:tcBorders>
            <w:shd w:val="clear" w:color="auto" w:fill="auto"/>
            <w:vAlign w:val="bottom"/>
            <w:hideMark/>
          </w:tcPr>
          <w:p w:rsidR="00C95D1F" w:rsidRPr="00191D05" w:rsidRDefault="00C95D1F" w:rsidP="00D76668">
            <w:pPr>
              <w:spacing w:line="240" w:lineRule="auto"/>
              <w:jc w:val="center"/>
              <w:rPr>
                <w:rFonts w:asciiTheme="minorHAnsi" w:hAnsiTheme="minorHAnsi" w:cstheme="minorHAnsi"/>
                <w:b/>
                <w:szCs w:val="22"/>
              </w:rPr>
            </w:pPr>
            <w:r w:rsidRPr="00191D05">
              <w:rPr>
                <w:rFonts w:asciiTheme="minorHAnsi" w:hAnsiTheme="minorHAnsi" w:cstheme="minorHAnsi"/>
                <w:b/>
                <w:sz w:val="22"/>
                <w:szCs w:val="22"/>
              </w:rPr>
              <w:t>Expected district sample size</w:t>
            </w:r>
          </w:p>
        </w:tc>
        <w:tc>
          <w:tcPr>
            <w:tcW w:w="920" w:type="dxa"/>
            <w:tcBorders>
              <w:top w:val="single" w:sz="4" w:space="0" w:color="auto"/>
              <w:left w:val="nil"/>
              <w:bottom w:val="nil"/>
              <w:right w:val="nil"/>
            </w:tcBorders>
            <w:shd w:val="clear" w:color="auto" w:fill="auto"/>
            <w:vAlign w:val="bottom"/>
            <w:hideMark/>
          </w:tcPr>
          <w:p w:rsidR="00C95D1F" w:rsidRPr="00191D05" w:rsidRDefault="00D76668" w:rsidP="00D76668">
            <w:pPr>
              <w:spacing w:line="240" w:lineRule="auto"/>
              <w:jc w:val="center"/>
              <w:rPr>
                <w:rFonts w:asciiTheme="minorHAnsi" w:hAnsiTheme="minorHAnsi" w:cstheme="minorHAnsi"/>
                <w:b/>
                <w:szCs w:val="22"/>
              </w:rPr>
            </w:pPr>
            <w:r w:rsidRPr="00191D05">
              <w:rPr>
                <w:rFonts w:asciiTheme="minorHAnsi" w:hAnsiTheme="minorHAnsi" w:cstheme="minorHAnsi"/>
                <w:b/>
                <w:sz w:val="22"/>
                <w:szCs w:val="22"/>
              </w:rPr>
              <w:t xml:space="preserve">Percent </w:t>
            </w:r>
            <w:r w:rsidR="00C95D1F" w:rsidRPr="00191D05">
              <w:rPr>
                <w:rFonts w:asciiTheme="minorHAnsi" w:hAnsiTheme="minorHAnsi" w:cstheme="minorHAnsi"/>
                <w:b/>
                <w:sz w:val="22"/>
                <w:szCs w:val="22"/>
              </w:rPr>
              <w:t>of district sample</w:t>
            </w:r>
          </w:p>
        </w:tc>
      </w:tr>
      <w:tr w:rsidR="007076C6" w:rsidRPr="00191D05" w:rsidTr="007076C6">
        <w:trPr>
          <w:trHeight w:val="255"/>
        </w:trPr>
        <w:tc>
          <w:tcPr>
            <w:tcW w:w="1080" w:type="dxa"/>
            <w:tcBorders>
              <w:top w:val="single" w:sz="4" w:space="0" w:color="auto"/>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Low/med</w:t>
            </w:r>
          </w:p>
        </w:tc>
        <w:tc>
          <w:tcPr>
            <w:tcW w:w="874" w:type="dxa"/>
            <w:tcBorders>
              <w:top w:val="single" w:sz="4" w:space="0" w:color="auto"/>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G</w:t>
            </w:r>
          </w:p>
        </w:tc>
        <w:tc>
          <w:tcPr>
            <w:tcW w:w="874" w:type="dxa"/>
            <w:tcBorders>
              <w:top w:val="single" w:sz="4" w:space="0" w:color="auto"/>
              <w:left w:val="single" w:sz="4" w:space="0" w:color="auto"/>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3,955</w:t>
            </w:r>
          </w:p>
        </w:tc>
        <w:tc>
          <w:tcPr>
            <w:tcW w:w="941" w:type="dxa"/>
            <w:tcBorders>
              <w:top w:val="single" w:sz="4" w:space="0" w:color="auto"/>
              <w:left w:val="nil"/>
              <w:bottom w:val="nil"/>
              <w:right w:val="single" w:sz="4" w:space="0" w:color="auto"/>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25.1%</w:t>
            </w:r>
          </w:p>
        </w:tc>
        <w:tc>
          <w:tcPr>
            <w:tcW w:w="1040" w:type="dxa"/>
            <w:tcBorders>
              <w:top w:val="single" w:sz="4" w:space="0" w:color="auto"/>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1.00</w:t>
            </w:r>
          </w:p>
        </w:tc>
        <w:tc>
          <w:tcPr>
            <w:tcW w:w="1051" w:type="dxa"/>
            <w:tcBorders>
              <w:top w:val="single" w:sz="4" w:space="0" w:color="auto"/>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36.2</w:t>
            </w:r>
          </w:p>
        </w:tc>
        <w:tc>
          <w:tcPr>
            <w:tcW w:w="920" w:type="dxa"/>
            <w:tcBorders>
              <w:top w:val="single" w:sz="4" w:space="0" w:color="auto"/>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6.4%</w:t>
            </w:r>
          </w:p>
        </w:tc>
      </w:tr>
      <w:tr w:rsidR="007076C6" w:rsidRPr="00191D05" w:rsidTr="007076C6">
        <w:trPr>
          <w:trHeight w:val="255"/>
        </w:trPr>
        <w:tc>
          <w:tcPr>
            <w:tcW w:w="1080"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Low/med</w:t>
            </w:r>
          </w:p>
        </w:tc>
        <w:tc>
          <w:tcPr>
            <w:tcW w:w="874"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F</w:t>
            </w:r>
          </w:p>
        </w:tc>
        <w:tc>
          <w:tcPr>
            <w:tcW w:w="874" w:type="dxa"/>
            <w:tcBorders>
              <w:top w:val="nil"/>
              <w:left w:val="single" w:sz="4" w:space="0" w:color="auto"/>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3,431</w:t>
            </w:r>
          </w:p>
        </w:tc>
        <w:tc>
          <w:tcPr>
            <w:tcW w:w="941" w:type="dxa"/>
            <w:tcBorders>
              <w:top w:val="nil"/>
              <w:left w:val="nil"/>
              <w:bottom w:val="nil"/>
              <w:right w:val="single" w:sz="4" w:space="0" w:color="auto"/>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21.8%</w:t>
            </w:r>
          </w:p>
        </w:tc>
        <w:tc>
          <w:tcPr>
            <w:tcW w:w="1040"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1.80</w:t>
            </w:r>
          </w:p>
        </w:tc>
        <w:tc>
          <w:tcPr>
            <w:tcW w:w="1051"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56.6</w:t>
            </w:r>
          </w:p>
        </w:tc>
        <w:tc>
          <w:tcPr>
            <w:tcW w:w="920"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9.9%</w:t>
            </w:r>
          </w:p>
        </w:tc>
      </w:tr>
      <w:tr w:rsidR="007076C6" w:rsidRPr="00191D05" w:rsidTr="007076C6">
        <w:trPr>
          <w:trHeight w:val="255"/>
        </w:trPr>
        <w:tc>
          <w:tcPr>
            <w:tcW w:w="1080"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Low/med</w:t>
            </w:r>
          </w:p>
        </w:tc>
        <w:tc>
          <w:tcPr>
            <w:tcW w:w="874"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E</w:t>
            </w:r>
          </w:p>
        </w:tc>
        <w:tc>
          <w:tcPr>
            <w:tcW w:w="874" w:type="dxa"/>
            <w:tcBorders>
              <w:top w:val="nil"/>
              <w:left w:val="single" w:sz="4" w:space="0" w:color="auto"/>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3,062</w:t>
            </w:r>
          </w:p>
        </w:tc>
        <w:tc>
          <w:tcPr>
            <w:tcW w:w="941" w:type="dxa"/>
            <w:tcBorders>
              <w:top w:val="nil"/>
              <w:left w:val="nil"/>
              <w:bottom w:val="nil"/>
              <w:right w:val="single" w:sz="4" w:space="0" w:color="auto"/>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19.4%</w:t>
            </w:r>
          </w:p>
        </w:tc>
        <w:tc>
          <w:tcPr>
            <w:tcW w:w="1040"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3.24</w:t>
            </w:r>
          </w:p>
        </w:tc>
        <w:tc>
          <w:tcPr>
            <w:tcW w:w="1051"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90.9</w:t>
            </w:r>
          </w:p>
        </w:tc>
        <w:tc>
          <w:tcPr>
            <w:tcW w:w="920"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16.0%</w:t>
            </w:r>
          </w:p>
        </w:tc>
      </w:tr>
      <w:tr w:rsidR="007076C6" w:rsidRPr="00191D05" w:rsidTr="007076C6">
        <w:trPr>
          <w:trHeight w:val="255"/>
        </w:trPr>
        <w:tc>
          <w:tcPr>
            <w:tcW w:w="1080"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Low/med</w:t>
            </w:r>
          </w:p>
        </w:tc>
        <w:tc>
          <w:tcPr>
            <w:tcW w:w="874"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D</w:t>
            </w:r>
          </w:p>
        </w:tc>
        <w:tc>
          <w:tcPr>
            <w:tcW w:w="874" w:type="dxa"/>
            <w:tcBorders>
              <w:top w:val="nil"/>
              <w:left w:val="single" w:sz="4" w:space="0" w:color="auto"/>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1,115</w:t>
            </w:r>
          </w:p>
        </w:tc>
        <w:tc>
          <w:tcPr>
            <w:tcW w:w="941" w:type="dxa"/>
            <w:tcBorders>
              <w:top w:val="nil"/>
              <w:left w:val="nil"/>
              <w:bottom w:val="nil"/>
              <w:right w:val="single" w:sz="4" w:space="0" w:color="auto"/>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7.1%</w:t>
            </w:r>
          </w:p>
        </w:tc>
        <w:tc>
          <w:tcPr>
            <w:tcW w:w="1040"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5.83</w:t>
            </w:r>
          </w:p>
        </w:tc>
        <w:tc>
          <w:tcPr>
            <w:tcW w:w="1051"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59.6</w:t>
            </w:r>
          </w:p>
        </w:tc>
        <w:tc>
          <w:tcPr>
            <w:tcW w:w="920"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10.5%</w:t>
            </w:r>
          </w:p>
        </w:tc>
      </w:tr>
      <w:tr w:rsidR="007076C6" w:rsidRPr="00191D05" w:rsidTr="007076C6">
        <w:trPr>
          <w:trHeight w:val="255"/>
        </w:trPr>
        <w:tc>
          <w:tcPr>
            <w:tcW w:w="1080"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Low/med</w:t>
            </w:r>
          </w:p>
        </w:tc>
        <w:tc>
          <w:tcPr>
            <w:tcW w:w="874"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C</w:t>
            </w:r>
          </w:p>
        </w:tc>
        <w:tc>
          <w:tcPr>
            <w:tcW w:w="874" w:type="dxa"/>
            <w:tcBorders>
              <w:top w:val="nil"/>
              <w:left w:val="single" w:sz="4" w:space="0" w:color="auto"/>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346</w:t>
            </w:r>
          </w:p>
        </w:tc>
        <w:tc>
          <w:tcPr>
            <w:tcW w:w="941" w:type="dxa"/>
            <w:tcBorders>
              <w:top w:val="nil"/>
              <w:left w:val="nil"/>
              <w:bottom w:val="nil"/>
              <w:right w:val="single" w:sz="4" w:space="0" w:color="auto"/>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2.2%</w:t>
            </w:r>
          </w:p>
        </w:tc>
        <w:tc>
          <w:tcPr>
            <w:tcW w:w="1040"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10.50</w:t>
            </w:r>
          </w:p>
        </w:tc>
        <w:tc>
          <w:tcPr>
            <w:tcW w:w="1051"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33.3</w:t>
            </w:r>
          </w:p>
        </w:tc>
        <w:tc>
          <w:tcPr>
            <w:tcW w:w="920"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5.8%</w:t>
            </w:r>
          </w:p>
        </w:tc>
      </w:tr>
      <w:tr w:rsidR="007076C6" w:rsidRPr="00191D05" w:rsidTr="007076C6">
        <w:trPr>
          <w:trHeight w:val="255"/>
        </w:trPr>
        <w:tc>
          <w:tcPr>
            <w:tcW w:w="1080"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Low/med</w:t>
            </w:r>
          </w:p>
        </w:tc>
        <w:tc>
          <w:tcPr>
            <w:tcW w:w="874"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B</w:t>
            </w:r>
          </w:p>
        </w:tc>
        <w:tc>
          <w:tcPr>
            <w:tcW w:w="874" w:type="dxa"/>
            <w:tcBorders>
              <w:top w:val="nil"/>
              <w:left w:val="single" w:sz="4" w:space="0" w:color="auto"/>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59</w:t>
            </w:r>
          </w:p>
        </w:tc>
        <w:tc>
          <w:tcPr>
            <w:tcW w:w="941" w:type="dxa"/>
            <w:tcBorders>
              <w:top w:val="nil"/>
              <w:left w:val="nil"/>
              <w:bottom w:val="nil"/>
              <w:right w:val="single" w:sz="4" w:space="0" w:color="auto"/>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0.4%</w:t>
            </w:r>
          </w:p>
        </w:tc>
        <w:tc>
          <w:tcPr>
            <w:tcW w:w="1040"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18.90</w:t>
            </w:r>
          </w:p>
        </w:tc>
        <w:tc>
          <w:tcPr>
            <w:tcW w:w="1051"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10.2</w:t>
            </w:r>
          </w:p>
        </w:tc>
        <w:tc>
          <w:tcPr>
            <w:tcW w:w="920"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1.8%</w:t>
            </w:r>
          </w:p>
        </w:tc>
      </w:tr>
      <w:tr w:rsidR="007076C6" w:rsidRPr="00191D05" w:rsidTr="007076C6">
        <w:trPr>
          <w:trHeight w:val="255"/>
        </w:trPr>
        <w:tc>
          <w:tcPr>
            <w:tcW w:w="1080" w:type="dxa"/>
            <w:tcBorders>
              <w:top w:val="nil"/>
              <w:left w:val="nil"/>
              <w:bottom w:val="single" w:sz="4" w:space="0" w:color="auto"/>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Low/med</w:t>
            </w:r>
          </w:p>
        </w:tc>
        <w:tc>
          <w:tcPr>
            <w:tcW w:w="874" w:type="dxa"/>
            <w:tcBorders>
              <w:top w:val="nil"/>
              <w:left w:val="nil"/>
              <w:bottom w:val="single" w:sz="4" w:space="0" w:color="auto"/>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A</w:t>
            </w:r>
          </w:p>
        </w:tc>
        <w:tc>
          <w:tcPr>
            <w:tcW w:w="874" w:type="dxa"/>
            <w:tcBorders>
              <w:top w:val="nil"/>
              <w:left w:val="single" w:sz="4" w:space="0" w:color="auto"/>
              <w:bottom w:val="single" w:sz="4" w:space="0" w:color="auto"/>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8</w:t>
            </w:r>
          </w:p>
        </w:tc>
        <w:tc>
          <w:tcPr>
            <w:tcW w:w="941" w:type="dxa"/>
            <w:tcBorders>
              <w:top w:val="nil"/>
              <w:left w:val="nil"/>
              <w:bottom w:val="single" w:sz="4" w:space="0" w:color="auto"/>
              <w:right w:val="single" w:sz="4" w:space="0" w:color="auto"/>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0.1%</w:t>
            </w:r>
          </w:p>
        </w:tc>
        <w:tc>
          <w:tcPr>
            <w:tcW w:w="1040" w:type="dxa"/>
            <w:tcBorders>
              <w:top w:val="nil"/>
              <w:left w:val="nil"/>
              <w:bottom w:val="single" w:sz="4" w:space="0" w:color="auto"/>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Inf</w:t>
            </w:r>
          </w:p>
        </w:tc>
        <w:tc>
          <w:tcPr>
            <w:tcW w:w="1051" w:type="dxa"/>
            <w:tcBorders>
              <w:top w:val="nil"/>
              <w:left w:val="nil"/>
              <w:bottom w:val="single" w:sz="4" w:space="0" w:color="auto"/>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8.0</w:t>
            </w:r>
          </w:p>
        </w:tc>
        <w:tc>
          <w:tcPr>
            <w:tcW w:w="920" w:type="dxa"/>
            <w:tcBorders>
              <w:top w:val="nil"/>
              <w:left w:val="nil"/>
              <w:bottom w:val="single" w:sz="4" w:space="0" w:color="auto"/>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1.4%</w:t>
            </w:r>
          </w:p>
        </w:tc>
      </w:tr>
      <w:tr w:rsidR="007076C6" w:rsidRPr="00191D05" w:rsidTr="007076C6">
        <w:trPr>
          <w:trHeight w:val="255"/>
        </w:trPr>
        <w:tc>
          <w:tcPr>
            <w:tcW w:w="1080"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Low/med</w:t>
            </w:r>
          </w:p>
        </w:tc>
        <w:tc>
          <w:tcPr>
            <w:tcW w:w="874"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Total</w:t>
            </w:r>
          </w:p>
        </w:tc>
        <w:tc>
          <w:tcPr>
            <w:tcW w:w="874" w:type="dxa"/>
            <w:tcBorders>
              <w:top w:val="nil"/>
              <w:left w:val="single" w:sz="4" w:space="0" w:color="auto"/>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11,976</w:t>
            </w:r>
          </w:p>
        </w:tc>
        <w:tc>
          <w:tcPr>
            <w:tcW w:w="941" w:type="dxa"/>
            <w:tcBorders>
              <w:top w:val="nil"/>
              <w:left w:val="nil"/>
              <w:bottom w:val="nil"/>
              <w:right w:val="single" w:sz="4" w:space="0" w:color="auto"/>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76.0%</w:t>
            </w:r>
          </w:p>
        </w:tc>
        <w:tc>
          <w:tcPr>
            <w:tcW w:w="1040"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p>
        </w:tc>
        <w:tc>
          <w:tcPr>
            <w:tcW w:w="1051"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295</w:t>
            </w:r>
          </w:p>
        </w:tc>
        <w:tc>
          <w:tcPr>
            <w:tcW w:w="920"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51.8%</w:t>
            </w:r>
          </w:p>
        </w:tc>
      </w:tr>
      <w:tr w:rsidR="007076C6" w:rsidRPr="00191D05" w:rsidTr="007076C6">
        <w:trPr>
          <w:trHeight w:val="255"/>
        </w:trPr>
        <w:tc>
          <w:tcPr>
            <w:tcW w:w="1080" w:type="dxa"/>
            <w:tcBorders>
              <w:top w:val="single" w:sz="4" w:space="0" w:color="auto"/>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High</w:t>
            </w:r>
          </w:p>
        </w:tc>
        <w:tc>
          <w:tcPr>
            <w:tcW w:w="874" w:type="dxa"/>
            <w:tcBorders>
              <w:top w:val="single" w:sz="4" w:space="0" w:color="auto"/>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G</w:t>
            </w:r>
          </w:p>
        </w:tc>
        <w:tc>
          <w:tcPr>
            <w:tcW w:w="874" w:type="dxa"/>
            <w:tcBorders>
              <w:top w:val="single" w:sz="4" w:space="0" w:color="auto"/>
              <w:left w:val="single" w:sz="4" w:space="0" w:color="auto"/>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1,686</w:t>
            </w:r>
          </w:p>
        </w:tc>
        <w:tc>
          <w:tcPr>
            <w:tcW w:w="941" w:type="dxa"/>
            <w:tcBorders>
              <w:top w:val="single" w:sz="4" w:space="0" w:color="auto"/>
              <w:left w:val="nil"/>
              <w:bottom w:val="nil"/>
              <w:right w:val="single" w:sz="4" w:space="0" w:color="auto"/>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10.7%</w:t>
            </w:r>
          </w:p>
        </w:tc>
        <w:tc>
          <w:tcPr>
            <w:tcW w:w="1040" w:type="dxa"/>
            <w:tcBorders>
              <w:top w:val="single" w:sz="4" w:space="0" w:color="auto"/>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3.00</w:t>
            </w:r>
          </w:p>
        </w:tc>
        <w:tc>
          <w:tcPr>
            <w:tcW w:w="1051" w:type="dxa"/>
            <w:tcBorders>
              <w:top w:val="single" w:sz="4" w:space="0" w:color="auto"/>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51.5</w:t>
            </w:r>
          </w:p>
        </w:tc>
        <w:tc>
          <w:tcPr>
            <w:tcW w:w="920" w:type="dxa"/>
            <w:tcBorders>
              <w:top w:val="single" w:sz="4" w:space="0" w:color="auto"/>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9.0%</w:t>
            </w:r>
          </w:p>
        </w:tc>
      </w:tr>
      <w:tr w:rsidR="007076C6" w:rsidRPr="00191D05" w:rsidTr="007076C6">
        <w:trPr>
          <w:trHeight w:val="255"/>
        </w:trPr>
        <w:tc>
          <w:tcPr>
            <w:tcW w:w="1080"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High</w:t>
            </w:r>
          </w:p>
        </w:tc>
        <w:tc>
          <w:tcPr>
            <w:tcW w:w="874"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F</w:t>
            </w:r>
          </w:p>
        </w:tc>
        <w:tc>
          <w:tcPr>
            <w:tcW w:w="874" w:type="dxa"/>
            <w:tcBorders>
              <w:top w:val="nil"/>
              <w:left w:val="single" w:sz="4" w:space="0" w:color="auto"/>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948</w:t>
            </w:r>
          </w:p>
        </w:tc>
        <w:tc>
          <w:tcPr>
            <w:tcW w:w="941" w:type="dxa"/>
            <w:tcBorders>
              <w:top w:val="nil"/>
              <w:left w:val="nil"/>
              <w:bottom w:val="nil"/>
              <w:right w:val="single" w:sz="4" w:space="0" w:color="auto"/>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6.0%</w:t>
            </w:r>
          </w:p>
        </w:tc>
        <w:tc>
          <w:tcPr>
            <w:tcW w:w="1040"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5.40</w:t>
            </w:r>
          </w:p>
        </w:tc>
        <w:tc>
          <w:tcPr>
            <w:tcW w:w="1051"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52.1</w:t>
            </w:r>
          </w:p>
        </w:tc>
        <w:tc>
          <w:tcPr>
            <w:tcW w:w="920"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9.1%</w:t>
            </w:r>
          </w:p>
        </w:tc>
      </w:tr>
      <w:tr w:rsidR="007076C6" w:rsidRPr="00191D05" w:rsidTr="007076C6">
        <w:trPr>
          <w:trHeight w:val="255"/>
        </w:trPr>
        <w:tc>
          <w:tcPr>
            <w:tcW w:w="1080"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High</w:t>
            </w:r>
          </w:p>
        </w:tc>
        <w:tc>
          <w:tcPr>
            <w:tcW w:w="874"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E</w:t>
            </w:r>
          </w:p>
        </w:tc>
        <w:tc>
          <w:tcPr>
            <w:tcW w:w="874" w:type="dxa"/>
            <w:tcBorders>
              <w:top w:val="nil"/>
              <w:left w:val="single" w:sz="4" w:space="0" w:color="auto"/>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764</w:t>
            </w:r>
          </w:p>
        </w:tc>
        <w:tc>
          <w:tcPr>
            <w:tcW w:w="941" w:type="dxa"/>
            <w:tcBorders>
              <w:top w:val="nil"/>
              <w:left w:val="nil"/>
              <w:bottom w:val="nil"/>
              <w:right w:val="single" w:sz="4" w:space="0" w:color="auto"/>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4.8%</w:t>
            </w:r>
          </w:p>
        </w:tc>
        <w:tc>
          <w:tcPr>
            <w:tcW w:w="1040"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9.72</w:t>
            </w:r>
          </w:p>
        </w:tc>
        <w:tc>
          <w:tcPr>
            <w:tcW w:w="1051"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75.6</w:t>
            </w:r>
          </w:p>
        </w:tc>
        <w:tc>
          <w:tcPr>
            <w:tcW w:w="920"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13.3%</w:t>
            </w:r>
          </w:p>
        </w:tc>
      </w:tr>
      <w:tr w:rsidR="007076C6" w:rsidRPr="00191D05" w:rsidTr="007076C6">
        <w:trPr>
          <w:trHeight w:val="255"/>
        </w:trPr>
        <w:tc>
          <w:tcPr>
            <w:tcW w:w="1080"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High</w:t>
            </w:r>
          </w:p>
        </w:tc>
        <w:tc>
          <w:tcPr>
            <w:tcW w:w="874"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D</w:t>
            </w:r>
          </w:p>
        </w:tc>
        <w:tc>
          <w:tcPr>
            <w:tcW w:w="874" w:type="dxa"/>
            <w:tcBorders>
              <w:top w:val="nil"/>
              <w:left w:val="single" w:sz="4" w:space="0" w:color="auto"/>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265</w:t>
            </w:r>
          </w:p>
        </w:tc>
        <w:tc>
          <w:tcPr>
            <w:tcW w:w="941" w:type="dxa"/>
            <w:tcBorders>
              <w:top w:val="nil"/>
              <w:left w:val="nil"/>
              <w:bottom w:val="nil"/>
              <w:right w:val="single" w:sz="4" w:space="0" w:color="auto"/>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1.7%</w:t>
            </w:r>
          </w:p>
        </w:tc>
        <w:tc>
          <w:tcPr>
            <w:tcW w:w="1040"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17.50</w:t>
            </w:r>
          </w:p>
        </w:tc>
        <w:tc>
          <w:tcPr>
            <w:tcW w:w="1051"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47.2</w:t>
            </w:r>
          </w:p>
        </w:tc>
        <w:tc>
          <w:tcPr>
            <w:tcW w:w="920"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8.3%</w:t>
            </w:r>
          </w:p>
        </w:tc>
      </w:tr>
      <w:tr w:rsidR="007076C6" w:rsidRPr="00191D05" w:rsidTr="007076C6">
        <w:trPr>
          <w:trHeight w:val="255"/>
        </w:trPr>
        <w:tc>
          <w:tcPr>
            <w:tcW w:w="1080"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High</w:t>
            </w:r>
          </w:p>
        </w:tc>
        <w:tc>
          <w:tcPr>
            <w:tcW w:w="874"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C</w:t>
            </w:r>
          </w:p>
        </w:tc>
        <w:tc>
          <w:tcPr>
            <w:tcW w:w="874" w:type="dxa"/>
            <w:tcBorders>
              <w:top w:val="nil"/>
              <w:left w:val="single" w:sz="4" w:space="0" w:color="auto"/>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98</w:t>
            </w:r>
          </w:p>
        </w:tc>
        <w:tc>
          <w:tcPr>
            <w:tcW w:w="941" w:type="dxa"/>
            <w:tcBorders>
              <w:top w:val="nil"/>
              <w:left w:val="nil"/>
              <w:bottom w:val="nil"/>
              <w:right w:val="single" w:sz="4" w:space="0" w:color="auto"/>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0.6%</w:t>
            </w:r>
          </w:p>
        </w:tc>
        <w:tc>
          <w:tcPr>
            <w:tcW w:w="1040"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31.49</w:t>
            </w:r>
          </w:p>
        </w:tc>
        <w:tc>
          <w:tcPr>
            <w:tcW w:w="1051"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31.4</w:t>
            </w:r>
          </w:p>
        </w:tc>
        <w:tc>
          <w:tcPr>
            <w:tcW w:w="920"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5.5%</w:t>
            </w:r>
          </w:p>
        </w:tc>
      </w:tr>
      <w:tr w:rsidR="007076C6" w:rsidRPr="00191D05" w:rsidTr="007076C6">
        <w:trPr>
          <w:trHeight w:val="255"/>
        </w:trPr>
        <w:tc>
          <w:tcPr>
            <w:tcW w:w="1080"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High</w:t>
            </w:r>
          </w:p>
        </w:tc>
        <w:tc>
          <w:tcPr>
            <w:tcW w:w="874"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B</w:t>
            </w:r>
          </w:p>
        </w:tc>
        <w:tc>
          <w:tcPr>
            <w:tcW w:w="874" w:type="dxa"/>
            <w:tcBorders>
              <w:top w:val="nil"/>
              <w:left w:val="single" w:sz="4" w:space="0" w:color="auto"/>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19</w:t>
            </w:r>
          </w:p>
        </w:tc>
        <w:tc>
          <w:tcPr>
            <w:tcW w:w="941" w:type="dxa"/>
            <w:tcBorders>
              <w:top w:val="nil"/>
              <w:left w:val="nil"/>
              <w:bottom w:val="nil"/>
              <w:right w:val="single" w:sz="4" w:space="0" w:color="auto"/>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0.1%</w:t>
            </w:r>
          </w:p>
        </w:tc>
        <w:tc>
          <w:tcPr>
            <w:tcW w:w="1040"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56.69</w:t>
            </w:r>
          </w:p>
        </w:tc>
        <w:tc>
          <w:tcPr>
            <w:tcW w:w="1051"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11.0</w:t>
            </w:r>
          </w:p>
        </w:tc>
        <w:tc>
          <w:tcPr>
            <w:tcW w:w="920"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1.9%</w:t>
            </w:r>
          </w:p>
        </w:tc>
      </w:tr>
      <w:tr w:rsidR="007076C6" w:rsidRPr="00191D05" w:rsidTr="007076C6">
        <w:trPr>
          <w:trHeight w:val="255"/>
        </w:trPr>
        <w:tc>
          <w:tcPr>
            <w:tcW w:w="1080" w:type="dxa"/>
            <w:tcBorders>
              <w:top w:val="nil"/>
              <w:left w:val="nil"/>
              <w:bottom w:val="single" w:sz="4" w:space="0" w:color="auto"/>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High</w:t>
            </w:r>
          </w:p>
        </w:tc>
        <w:tc>
          <w:tcPr>
            <w:tcW w:w="874" w:type="dxa"/>
            <w:tcBorders>
              <w:top w:val="nil"/>
              <w:left w:val="nil"/>
              <w:bottom w:val="single" w:sz="4" w:space="0" w:color="auto"/>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A</w:t>
            </w:r>
          </w:p>
        </w:tc>
        <w:tc>
          <w:tcPr>
            <w:tcW w:w="874" w:type="dxa"/>
            <w:tcBorders>
              <w:top w:val="nil"/>
              <w:left w:val="single" w:sz="4" w:space="0" w:color="auto"/>
              <w:bottom w:val="single" w:sz="4" w:space="0" w:color="auto"/>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6</w:t>
            </w:r>
          </w:p>
        </w:tc>
        <w:tc>
          <w:tcPr>
            <w:tcW w:w="941" w:type="dxa"/>
            <w:tcBorders>
              <w:top w:val="nil"/>
              <w:left w:val="nil"/>
              <w:bottom w:val="single" w:sz="4" w:space="0" w:color="auto"/>
              <w:right w:val="single" w:sz="4" w:space="0" w:color="auto"/>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0.0%</w:t>
            </w:r>
          </w:p>
        </w:tc>
        <w:tc>
          <w:tcPr>
            <w:tcW w:w="1040" w:type="dxa"/>
            <w:tcBorders>
              <w:top w:val="nil"/>
              <w:left w:val="nil"/>
              <w:bottom w:val="single" w:sz="4" w:space="0" w:color="auto"/>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Inf</w:t>
            </w:r>
          </w:p>
        </w:tc>
        <w:tc>
          <w:tcPr>
            <w:tcW w:w="1051" w:type="dxa"/>
            <w:tcBorders>
              <w:top w:val="nil"/>
              <w:left w:val="nil"/>
              <w:bottom w:val="single" w:sz="4" w:space="0" w:color="auto"/>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6.0</w:t>
            </w:r>
          </w:p>
        </w:tc>
        <w:tc>
          <w:tcPr>
            <w:tcW w:w="920" w:type="dxa"/>
            <w:tcBorders>
              <w:top w:val="nil"/>
              <w:left w:val="nil"/>
              <w:bottom w:val="nil"/>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1.1%</w:t>
            </w:r>
          </w:p>
        </w:tc>
      </w:tr>
      <w:tr w:rsidR="007076C6" w:rsidRPr="00191D05" w:rsidTr="007076C6">
        <w:trPr>
          <w:trHeight w:val="255"/>
        </w:trPr>
        <w:tc>
          <w:tcPr>
            <w:tcW w:w="1080" w:type="dxa"/>
            <w:tcBorders>
              <w:top w:val="nil"/>
              <w:left w:val="nil"/>
              <w:bottom w:val="single" w:sz="4" w:space="0" w:color="auto"/>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High</w:t>
            </w:r>
          </w:p>
        </w:tc>
        <w:tc>
          <w:tcPr>
            <w:tcW w:w="874" w:type="dxa"/>
            <w:tcBorders>
              <w:top w:val="nil"/>
              <w:left w:val="nil"/>
              <w:bottom w:val="single" w:sz="4" w:space="0" w:color="auto"/>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Total</w:t>
            </w:r>
          </w:p>
        </w:tc>
        <w:tc>
          <w:tcPr>
            <w:tcW w:w="874" w:type="dxa"/>
            <w:tcBorders>
              <w:top w:val="nil"/>
              <w:left w:val="single" w:sz="4" w:space="0" w:color="auto"/>
              <w:bottom w:val="single" w:sz="4" w:space="0" w:color="auto"/>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3,786</w:t>
            </w:r>
          </w:p>
        </w:tc>
        <w:tc>
          <w:tcPr>
            <w:tcW w:w="941" w:type="dxa"/>
            <w:tcBorders>
              <w:top w:val="nil"/>
              <w:left w:val="nil"/>
              <w:bottom w:val="single" w:sz="4" w:space="0" w:color="auto"/>
              <w:right w:val="single" w:sz="4" w:space="0" w:color="auto"/>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24.0%</w:t>
            </w:r>
          </w:p>
        </w:tc>
        <w:tc>
          <w:tcPr>
            <w:tcW w:w="1040" w:type="dxa"/>
            <w:tcBorders>
              <w:top w:val="nil"/>
              <w:left w:val="nil"/>
              <w:bottom w:val="single" w:sz="4" w:space="0" w:color="auto"/>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p>
        </w:tc>
        <w:tc>
          <w:tcPr>
            <w:tcW w:w="1051" w:type="dxa"/>
            <w:tcBorders>
              <w:top w:val="nil"/>
              <w:left w:val="nil"/>
              <w:bottom w:val="single" w:sz="4" w:space="0" w:color="auto"/>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275</w:t>
            </w:r>
          </w:p>
        </w:tc>
        <w:tc>
          <w:tcPr>
            <w:tcW w:w="920" w:type="dxa"/>
            <w:tcBorders>
              <w:top w:val="single" w:sz="4" w:space="0" w:color="auto"/>
              <w:left w:val="nil"/>
              <w:bottom w:val="single" w:sz="4" w:space="0" w:color="auto"/>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48.2%</w:t>
            </w:r>
          </w:p>
        </w:tc>
      </w:tr>
      <w:tr w:rsidR="007076C6" w:rsidRPr="00191D05" w:rsidTr="007076C6">
        <w:trPr>
          <w:trHeight w:val="255"/>
        </w:trPr>
        <w:tc>
          <w:tcPr>
            <w:tcW w:w="1080" w:type="dxa"/>
            <w:tcBorders>
              <w:top w:val="nil"/>
              <w:left w:val="nil"/>
              <w:bottom w:val="single" w:sz="4" w:space="0" w:color="auto"/>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Total</w:t>
            </w:r>
          </w:p>
        </w:tc>
        <w:tc>
          <w:tcPr>
            <w:tcW w:w="874" w:type="dxa"/>
            <w:tcBorders>
              <w:top w:val="nil"/>
              <w:left w:val="nil"/>
              <w:bottom w:val="single" w:sz="4" w:space="0" w:color="auto"/>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sidRPr="00191D05">
              <w:rPr>
                <w:rFonts w:asciiTheme="minorHAnsi" w:hAnsiTheme="minorHAnsi" w:cstheme="minorHAnsi"/>
                <w:sz w:val="22"/>
                <w:szCs w:val="22"/>
              </w:rPr>
              <w:t>Total</w:t>
            </w:r>
          </w:p>
        </w:tc>
        <w:tc>
          <w:tcPr>
            <w:tcW w:w="874" w:type="dxa"/>
            <w:tcBorders>
              <w:top w:val="nil"/>
              <w:left w:val="single" w:sz="4" w:space="0" w:color="auto"/>
              <w:bottom w:val="single" w:sz="4" w:space="0" w:color="auto"/>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15,762</w:t>
            </w:r>
          </w:p>
        </w:tc>
        <w:tc>
          <w:tcPr>
            <w:tcW w:w="941" w:type="dxa"/>
            <w:tcBorders>
              <w:top w:val="nil"/>
              <w:left w:val="nil"/>
              <w:bottom w:val="single" w:sz="4" w:space="0" w:color="auto"/>
              <w:right w:val="single" w:sz="4" w:space="0" w:color="auto"/>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100.0%</w:t>
            </w:r>
          </w:p>
        </w:tc>
        <w:tc>
          <w:tcPr>
            <w:tcW w:w="1040" w:type="dxa"/>
            <w:tcBorders>
              <w:top w:val="nil"/>
              <w:left w:val="nil"/>
              <w:bottom w:val="single" w:sz="4" w:space="0" w:color="auto"/>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p>
        </w:tc>
        <w:tc>
          <w:tcPr>
            <w:tcW w:w="1051" w:type="dxa"/>
            <w:tcBorders>
              <w:top w:val="nil"/>
              <w:left w:val="nil"/>
              <w:bottom w:val="single" w:sz="4" w:space="0" w:color="auto"/>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570</w:t>
            </w:r>
          </w:p>
        </w:tc>
        <w:tc>
          <w:tcPr>
            <w:tcW w:w="920" w:type="dxa"/>
            <w:tcBorders>
              <w:top w:val="nil"/>
              <w:left w:val="nil"/>
              <w:bottom w:val="single" w:sz="4" w:space="0" w:color="auto"/>
              <w:right w:val="nil"/>
            </w:tcBorders>
            <w:shd w:val="clear" w:color="auto" w:fill="auto"/>
            <w:noWrap/>
            <w:vAlign w:val="bottom"/>
            <w:hideMark/>
          </w:tcPr>
          <w:p w:rsidR="007076C6" w:rsidRPr="00191D05" w:rsidRDefault="007076C6" w:rsidP="00084460">
            <w:pPr>
              <w:spacing w:line="240" w:lineRule="auto"/>
              <w:jc w:val="center"/>
              <w:rPr>
                <w:rFonts w:asciiTheme="minorHAnsi" w:hAnsiTheme="minorHAnsi" w:cstheme="minorHAnsi"/>
                <w:szCs w:val="22"/>
              </w:rPr>
            </w:pPr>
            <w:r>
              <w:rPr>
                <w:rFonts w:ascii="Calibri" w:hAnsi="Calibri"/>
                <w:color w:val="000000"/>
                <w:sz w:val="22"/>
                <w:szCs w:val="22"/>
              </w:rPr>
              <w:t>100.0%</w:t>
            </w:r>
          </w:p>
        </w:tc>
      </w:tr>
    </w:tbl>
    <w:p w:rsidR="00C95D1F" w:rsidRPr="00191D05" w:rsidRDefault="00C95D1F" w:rsidP="00C95D1F">
      <w:pPr>
        <w:pStyle w:val="P1-StandPara"/>
        <w:spacing w:line="240" w:lineRule="auto"/>
        <w:ind w:firstLine="0"/>
        <w:jc w:val="left"/>
        <w:rPr>
          <w:rFonts w:asciiTheme="minorHAnsi" w:hAnsiTheme="minorHAnsi" w:cstheme="minorHAnsi"/>
          <w:sz w:val="22"/>
          <w:szCs w:val="22"/>
        </w:rPr>
      </w:pPr>
    </w:p>
    <w:p w:rsidR="00C95D1F" w:rsidRPr="00191D05" w:rsidRDefault="00C95D1F" w:rsidP="00C95D1F">
      <w:pPr>
        <w:pStyle w:val="P1-StandPara"/>
        <w:spacing w:line="240" w:lineRule="auto"/>
        <w:ind w:firstLine="0"/>
        <w:jc w:val="left"/>
        <w:rPr>
          <w:rFonts w:asciiTheme="minorHAnsi" w:hAnsiTheme="minorHAnsi" w:cstheme="minorHAnsi"/>
          <w:sz w:val="22"/>
          <w:szCs w:val="22"/>
        </w:rPr>
      </w:pPr>
      <w:r w:rsidRPr="00191D05">
        <w:rPr>
          <w:rFonts w:asciiTheme="minorHAnsi" w:hAnsiTheme="minorHAnsi" w:cstheme="minorHAnsi"/>
          <w:sz w:val="22"/>
          <w:szCs w:val="22"/>
        </w:rPr>
        <w:t xml:space="preserve">This sample design we call a ‘minimax’ design, as it is designed to equalize the efficiency for two types of estimates. The first type of estimate counts each district as one in the population, so that the base weight is the inverse of the district probability of selection. This type of ‘count-based’ estimate answers questions such as </w:t>
      </w:r>
      <w:r w:rsidR="00C813DE" w:rsidRPr="00191D05">
        <w:rPr>
          <w:rFonts w:asciiTheme="minorHAnsi" w:hAnsiTheme="minorHAnsi" w:cstheme="minorHAnsi"/>
          <w:sz w:val="22"/>
          <w:szCs w:val="22"/>
        </w:rPr>
        <w:t>“</w:t>
      </w:r>
      <w:r w:rsidRPr="00191D05">
        <w:rPr>
          <w:rFonts w:asciiTheme="minorHAnsi" w:hAnsiTheme="minorHAnsi" w:cstheme="minorHAnsi"/>
          <w:sz w:val="22"/>
          <w:szCs w:val="22"/>
        </w:rPr>
        <w:t xml:space="preserve">What percentage of </w:t>
      </w:r>
      <w:r w:rsidR="00C813DE" w:rsidRPr="00191D05">
        <w:rPr>
          <w:rFonts w:asciiTheme="minorHAnsi" w:hAnsiTheme="minorHAnsi" w:cstheme="minorHAnsi"/>
          <w:sz w:val="22"/>
          <w:szCs w:val="22"/>
        </w:rPr>
        <w:t>districts have characteristic X?”</w:t>
      </w:r>
      <w:r w:rsidRPr="00191D05">
        <w:rPr>
          <w:rFonts w:asciiTheme="minorHAnsi" w:hAnsiTheme="minorHAnsi" w:cstheme="minorHAnsi"/>
          <w:sz w:val="22"/>
          <w:szCs w:val="22"/>
        </w:rPr>
        <w:t xml:space="preserve"> The second type of estimates includes enrollment of the district, so that the sampling base weight is the enrollment divided by the probability of selection.</w:t>
      </w:r>
      <w:r w:rsidR="00D76668" w:rsidRPr="00191D05">
        <w:rPr>
          <w:rFonts w:asciiTheme="minorHAnsi" w:hAnsiTheme="minorHAnsi" w:cstheme="minorHAnsi"/>
          <w:sz w:val="22"/>
          <w:szCs w:val="22"/>
        </w:rPr>
        <w:t xml:space="preserve"> </w:t>
      </w:r>
      <w:r w:rsidRPr="00191D05">
        <w:rPr>
          <w:rFonts w:asciiTheme="minorHAnsi" w:hAnsiTheme="minorHAnsi" w:cstheme="minorHAnsi"/>
          <w:sz w:val="22"/>
          <w:szCs w:val="22"/>
        </w:rPr>
        <w:t xml:space="preserve">This type of ‘enrollment-based’ estimate answers questions such as </w:t>
      </w:r>
      <w:r w:rsidR="00C813DE" w:rsidRPr="00191D05">
        <w:rPr>
          <w:rFonts w:asciiTheme="minorHAnsi" w:hAnsiTheme="minorHAnsi" w:cstheme="minorHAnsi"/>
          <w:sz w:val="22"/>
          <w:szCs w:val="22"/>
        </w:rPr>
        <w:t>“</w:t>
      </w:r>
      <w:r w:rsidRPr="00191D05">
        <w:rPr>
          <w:rFonts w:asciiTheme="minorHAnsi" w:hAnsiTheme="minorHAnsi" w:cstheme="minorHAnsi"/>
          <w:sz w:val="22"/>
          <w:szCs w:val="22"/>
        </w:rPr>
        <w:t>What percentage of students are</w:t>
      </w:r>
      <w:r w:rsidR="009C4FFF">
        <w:rPr>
          <w:rFonts w:asciiTheme="minorHAnsi" w:hAnsiTheme="minorHAnsi" w:cstheme="minorHAnsi"/>
          <w:sz w:val="22"/>
          <w:szCs w:val="22"/>
        </w:rPr>
        <w:t xml:space="preserve"> </w:t>
      </w:r>
      <w:r w:rsidR="00661C27" w:rsidRPr="00191D05">
        <w:rPr>
          <w:rFonts w:asciiTheme="minorHAnsi" w:hAnsiTheme="minorHAnsi" w:cstheme="minorHAnsi"/>
          <w:sz w:val="22"/>
          <w:szCs w:val="22"/>
        </w:rPr>
        <w:t xml:space="preserve">enrolled </w:t>
      </w:r>
      <w:r w:rsidR="009C4FFF">
        <w:rPr>
          <w:rFonts w:asciiTheme="minorHAnsi" w:hAnsiTheme="minorHAnsi" w:cstheme="minorHAnsi"/>
          <w:sz w:val="22"/>
          <w:szCs w:val="22"/>
        </w:rPr>
        <w:t xml:space="preserve">in </w:t>
      </w:r>
      <w:r w:rsidRPr="00191D05">
        <w:rPr>
          <w:rFonts w:asciiTheme="minorHAnsi" w:hAnsiTheme="minorHAnsi" w:cstheme="minorHAnsi"/>
          <w:sz w:val="22"/>
          <w:szCs w:val="22"/>
        </w:rPr>
        <w:t>districts which have characteristic X?</w:t>
      </w:r>
      <w:r w:rsidR="00C813DE" w:rsidRPr="00191D05">
        <w:rPr>
          <w:rFonts w:asciiTheme="minorHAnsi" w:hAnsiTheme="minorHAnsi" w:cstheme="minorHAnsi"/>
          <w:sz w:val="22"/>
          <w:szCs w:val="22"/>
        </w:rPr>
        <w:t>”</w:t>
      </w:r>
      <w:r w:rsidRPr="00191D05">
        <w:rPr>
          <w:rFonts w:asciiTheme="minorHAnsi" w:hAnsiTheme="minorHAnsi" w:cstheme="minorHAnsi"/>
          <w:sz w:val="22"/>
          <w:szCs w:val="22"/>
        </w:rPr>
        <w:t xml:space="preserve"> A probability proportionate to enrollment design will lead to optimal efficiency for the second type of estimate, but will have poor efficiency for the first type of estimate (as the district weights will be close to equality for the enrollment-based estimate, but will vary considerably for the count-based estimate). On the other hand, a simple stratified design with no oversampling of larger district-size strata will have high efficiency for count-based estimates, but poor efficiency for enrollment-based estimates. This ‘middle-ground’ design oversamples the higher enrollment district-size strata, but proportional to the 0.5</w:t>
      </w:r>
      <w:r w:rsidR="007076C6">
        <w:rPr>
          <w:rFonts w:asciiTheme="minorHAnsi" w:hAnsiTheme="minorHAnsi" w:cstheme="minorHAnsi"/>
          <w:sz w:val="22"/>
          <w:szCs w:val="22"/>
        </w:rPr>
        <w:t>35</w:t>
      </w:r>
      <w:r w:rsidRPr="00191D05">
        <w:rPr>
          <w:rFonts w:asciiTheme="minorHAnsi" w:hAnsiTheme="minorHAnsi" w:cstheme="minorHAnsi"/>
          <w:sz w:val="22"/>
          <w:szCs w:val="22"/>
        </w:rPr>
        <w:t xml:space="preserve"> root</w:t>
      </w:r>
      <w:r w:rsidRPr="00191D05">
        <w:rPr>
          <w:rStyle w:val="FootnoteReference"/>
          <w:rFonts w:asciiTheme="minorHAnsi" w:hAnsiTheme="minorHAnsi" w:cstheme="minorHAnsi"/>
          <w:sz w:val="22"/>
          <w:szCs w:val="22"/>
        </w:rPr>
        <w:footnoteReference w:id="10"/>
      </w:r>
      <w:r w:rsidRPr="00191D05">
        <w:rPr>
          <w:rFonts w:asciiTheme="minorHAnsi" w:hAnsiTheme="minorHAnsi" w:cstheme="minorHAnsi"/>
          <w:sz w:val="22"/>
          <w:szCs w:val="22"/>
        </w:rPr>
        <w:t xml:space="preserve"> of the enrollment mean in the stratum, rather than to enrollment directly</w:t>
      </w:r>
      <w:r w:rsidR="006E3846" w:rsidRPr="00191D05">
        <w:rPr>
          <w:rFonts w:asciiTheme="minorHAnsi" w:hAnsiTheme="minorHAnsi" w:cstheme="minorHAnsi"/>
          <w:sz w:val="22"/>
          <w:szCs w:val="22"/>
        </w:rPr>
        <w:t>,</w:t>
      </w:r>
      <w:r w:rsidRPr="00191D05">
        <w:rPr>
          <w:rStyle w:val="FootnoteReference"/>
          <w:rFonts w:asciiTheme="minorHAnsi" w:hAnsiTheme="minorHAnsi" w:cstheme="minorHAnsi"/>
          <w:sz w:val="22"/>
          <w:szCs w:val="22"/>
        </w:rPr>
        <w:footnoteReference w:id="11"/>
      </w:r>
      <w:r w:rsidRPr="00191D05">
        <w:rPr>
          <w:rFonts w:asciiTheme="minorHAnsi" w:hAnsiTheme="minorHAnsi" w:cstheme="minorHAnsi"/>
          <w:sz w:val="22"/>
          <w:szCs w:val="22"/>
        </w:rPr>
        <w:t xml:space="preserve"> and will have reasonable efficiency for both count-based estimates and enrollment-based estimates (the design is set up to equalize the efficiency for both types of estimates, at the cost of not being as good for each type of estimate as the optimal desi</w:t>
      </w:r>
      <w:r w:rsidR="002A1988">
        <w:rPr>
          <w:rFonts w:asciiTheme="minorHAnsi" w:hAnsiTheme="minorHAnsi" w:cstheme="minorHAnsi"/>
          <w:sz w:val="22"/>
          <w:szCs w:val="22"/>
        </w:rPr>
        <w:t xml:space="preserve">gn for that type of estimate). </w:t>
      </w:r>
      <w:r w:rsidRPr="00191D05">
        <w:rPr>
          <w:rFonts w:asciiTheme="minorHAnsi" w:hAnsiTheme="minorHAnsi" w:cstheme="minorHAnsi"/>
          <w:sz w:val="22"/>
          <w:szCs w:val="22"/>
        </w:rPr>
        <w:t>Table B-3</w:t>
      </w:r>
      <w:r w:rsidRPr="00191D05">
        <w:rPr>
          <w:rFonts w:asciiTheme="minorHAnsi" w:hAnsiTheme="minorHAnsi" w:cstheme="minorHAnsi"/>
        </w:rPr>
        <w:t xml:space="preserve"> </w:t>
      </w:r>
      <w:r w:rsidRPr="00191D05">
        <w:rPr>
          <w:rFonts w:asciiTheme="minorHAnsi" w:hAnsiTheme="minorHAnsi" w:cstheme="minorHAnsi"/>
          <w:sz w:val="22"/>
          <w:szCs w:val="22"/>
        </w:rPr>
        <w:t>summarizes the properties of this design</w:t>
      </w:r>
      <w:r w:rsidR="00C813DE" w:rsidRPr="00191D05">
        <w:rPr>
          <w:rFonts w:asciiTheme="minorHAnsi" w:hAnsiTheme="minorHAnsi" w:cstheme="minorHAnsi"/>
          <w:sz w:val="22"/>
          <w:szCs w:val="22"/>
        </w:rPr>
        <w:t>.</w:t>
      </w:r>
      <w:r w:rsidRPr="00191D05">
        <w:rPr>
          <w:rStyle w:val="FootnoteReference"/>
          <w:rFonts w:asciiTheme="minorHAnsi" w:hAnsiTheme="minorHAnsi" w:cstheme="minorHAnsi"/>
          <w:sz w:val="22"/>
          <w:szCs w:val="22"/>
        </w:rPr>
        <w:footnoteReference w:id="12"/>
      </w:r>
    </w:p>
    <w:p w:rsidR="00C95D1F" w:rsidRPr="00191D05" w:rsidRDefault="00C95D1F" w:rsidP="00C95D1F">
      <w:pPr>
        <w:pStyle w:val="P1-StandPara"/>
        <w:spacing w:line="240" w:lineRule="auto"/>
        <w:ind w:firstLine="0"/>
        <w:jc w:val="left"/>
        <w:rPr>
          <w:rFonts w:asciiTheme="minorHAnsi" w:hAnsiTheme="minorHAnsi" w:cstheme="minorHAnsi"/>
          <w:sz w:val="22"/>
          <w:szCs w:val="22"/>
        </w:rPr>
      </w:pPr>
    </w:p>
    <w:p w:rsidR="00C95D1F" w:rsidRPr="00191D05" w:rsidRDefault="006609C2" w:rsidP="00576900">
      <w:pPr>
        <w:pStyle w:val="Caption"/>
        <w:keepNext/>
        <w:rPr>
          <w:rFonts w:cstheme="minorHAnsi"/>
          <w:szCs w:val="22"/>
        </w:rPr>
      </w:pPr>
      <w:bookmarkStart w:id="20" w:name="_Toc328376811"/>
      <w:r>
        <w:rPr>
          <w:rFonts w:cstheme="minorHAnsi"/>
        </w:rPr>
        <w:lastRenderedPageBreak/>
        <w:t>Table B</w:t>
      </w:r>
      <w:r w:rsidR="00576900" w:rsidRPr="00191D05">
        <w:rPr>
          <w:rFonts w:cstheme="minorHAnsi"/>
        </w:rPr>
        <w:t>-</w:t>
      </w:r>
      <w:r w:rsidR="00F24A46" w:rsidRPr="00191D05">
        <w:rPr>
          <w:rFonts w:cstheme="minorHAnsi"/>
        </w:rPr>
        <w:fldChar w:fldCharType="begin"/>
      </w:r>
      <w:r w:rsidR="00576900" w:rsidRPr="00191D05">
        <w:rPr>
          <w:rFonts w:cstheme="minorHAnsi"/>
        </w:rPr>
        <w:instrText xml:space="preserve"> SEQ Table_B_- \* ARABIC </w:instrText>
      </w:r>
      <w:r w:rsidR="00F24A46" w:rsidRPr="00191D05">
        <w:rPr>
          <w:rFonts w:cstheme="minorHAnsi"/>
        </w:rPr>
        <w:fldChar w:fldCharType="separate"/>
      </w:r>
      <w:r w:rsidR="00533712">
        <w:rPr>
          <w:rFonts w:cstheme="minorHAnsi"/>
          <w:noProof/>
        </w:rPr>
        <w:t>3</w:t>
      </w:r>
      <w:r w:rsidR="00F24A46" w:rsidRPr="00191D05">
        <w:rPr>
          <w:rFonts w:cstheme="minorHAnsi"/>
        </w:rPr>
        <w:fldChar w:fldCharType="end"/>
      </w:r>
      <w:r w:rsidR="00576900" w:rsidRPr="00191D05">
        <w:rPr>
          <w:rFonts w:cstheme="minorHAnsi"/>
        </w:rPr>
        <w:t>. Properties of proposed stratification design for district sampling</w:t>
      </w:r>
      <w:bookmarkEnd w:id="20"/>
    </w:p>
    <w:tbl>
      <w:tblPr>
        <w:tblW w:w="7395" w:type="dxa"/>
        <w:tblInd w:w="93" w:type="dxa"/>
        <w:tblLook w:val="04A0" w:firstRow="1" w:lastRow="0" w:firstColumn="1" w:lastColumn="0" w:noHBand="0" w:noVBand="1"/>
      </w:tblPr>
      <w:tblGrid>
        <w:gridCol w:w="4785"/>
        <w:gridCol w:w="1350"/>
        <w:gridCol w:w="1260"/>
      </w:tblGrid>
      <w:tr w:rsidR="00C95D1F" w:rsidRPr="00191D05" w:rsidTr="00DE13E7">
        <w:trPr>
          <w:trHeight w:val="810"/>
        </w:trPr>
        <w:tc>
          <w:tcPr>
            <w:tcW w:w="4785" w:type="dxa"/>
            <w:tcBorders>
              <w:top w:val="single" w:sz="4" w:space="0" w:color="auto"/>
              <w:left w:val="nil"/>
              <w:bottom w:val="nil"/>
              <w:right w:val="single" w:sz="4" w:space="0" w:color="auto"/>
            </w:tcBorders>
            <w:shd w:val="clear" w:color="auto" w:fill="auto"/>
            <w:vAlign w:val="bottom"/>
            <w:hideMark/>
          </w:tcPr>
          <w:p w:rsidR="00C95D1F" w:rsidRPr="00191D05" w:rsidRDefault="00C95D1F" w:rsidP="00576900">
            <w:pPr>
              <w:keepNext/>
              <w:spacing w:line="240" w:lineRule="auto"/>
              <w:jc w:val="center"/>
              <w:rPr>
                <w:rFonts w:asciiTheme="minorHAnsi" w:hAnsiTheme="minorHAnsi" w:cstheme="minorHAnsi"/>
                <w:b/>
                <w:szCs w:val="22"/>
              </w:rPr>
            </w:pPr>
            <w:r w:rsidRPr="00191D05">
              <w:rPr>
                <w:rFonts w:asciiTheme="minorHAnsi" w:hAnsiTheme="minorHAnsi" w:cstheme="minorHAnsi"/>
                <w:b/>
                <w:sz w:val="22"/>
                <w:szCs w:val="22"/>
              </w:rPr>
              <w:t>Power Property</w:t>
            </w:r>
          </w:p>
        </w:tc>
        <w:tc>
          <w:tcPr>
            <w:tcW w:w="1350" w:type="dxa"/>
            <w:tcBorders>
              <w:top w:val="single" w:sz="4" w:space="0" w:color="auto"/>
              <w:left w:val="nil"/>
              <w:bottom w:val="nil"/>
              <w:right w:val="single" w:sz="4" w:space="0" w:color="auto"/>
            </w:tcBorders>
            <w:shd w:val="clear" w:color="auto" w:fill="auto"/>
            <w:vAlign w:val="bottom"/>
            <w:hideMark/>
          </w:tcPr>
          <w:p w:rsidR="00C95D1F" w:rsidRPr="00191D05" w:rsidRDefault="00C95D1F" w:rsidP="00576900">
            <w:pPr>
              <w:keepNext/>
              <w:spacing w:line="240" w:lineRule="auto"/>
              <w:jc w:val="center"/>
              <w:rPr>
                <w:rFonts w:asciiTheme="minorHAnsi" w:hAnsiTheme="minorHAnsi" w:cstheme="minorHAnsi"/>
                <w:b/>
                <w:szCs w:val="22"/>
              </w:rPr>
            </w:pPr>
            <w:r w:rsidRPr="00191D05">
              <w:rPr>
                <w:rFonts w:asciiTheme="minorHAnsi" w:hAnsiTheme="minorHAnsi" w:cstheme="minorHAnsi"/>
                <w:b/>
                <w:sz w:val="22"/>
                <w:szCs w:val="22"/>
              </w:rPr>
              <w:t>Enrollment-based weight estimates</w:t>
            </w:r>
          </w:p>
        </w:tc>
        <w:tc>
          <w:tcPr>
            <w:tcW w:w="1260" w:type="dxa"/>
            <w:tcBorders>
              <w:top w:val="single" w:sz="4" w:space="0" w:color="auto"/>
              <w:left w:val="nil"/>
              <w:bottom w:val="nil"/>
              <w:right w:val="nil"/>
            </w:tcBorders>
            <w:shd w:val="clear" w:color="auto" w:fill="auto"/>
            <w:vAlign w:val="bottom"/>
            <w:hideMark/>
          </w:tcPr>
          <w:p w:rsidR="00C95D1F" w:rsidRPr="00191D05" w:rsidRDefault="00C95D1F" w:rsidP="00576900">
            <w:pPr>
              <w:keepNext/>
              <w:spacing w:line="240" w:lineRule="auto"/>
              <w:jc w:val="center"/>
              <w:rPr>
                <w:rFonts w:asciiTheme="minorHAnsi" w:hAnsiTheme="minorHAnsi" w:cstheme="minorHAnsi"/>
                <w:b/>
                <w:szCs w:val="22"/>
              </w:rPr>
            </w:pPr>
            <w:r w:rsidRPr="00191D05">
              <w:rPr>
                <w:rFonts w:asciiTheme="minorHAnsi" w:hAnsiTheme="minorHAnsi" w:cstheme="minorHAnsi"/>
                <w:b/>
                <w:sz w:val="22"/>
                <w:szCs w:val="22"/>
              </w:rPr>
              <w:t>Count-based weight estimates</w:t>
            </w:r>
          </w:p>
        </w:tc>
      </w:tr>
      <w:tr w:rsidR="00C95D1F" w:rsidRPr="00191D05" w:rsidTr="00DE13E7">
        <w:trPr>
          <w:trHeight w:val="255"/>
        </w:trPr>
        <w:tc>
          <w:tcPr>
            <w:tcW w:w="4785" w:type="dxa"/>
            <w:tcBorders>
              <w:top w:val="single" w:sz="4" w:space="0" w:color="auto"/>
              <w:left w:val="nil"/>
              <w:bottom w:val="nil"/>
              <w:right w:val="single" w:sz="4" w:space="0" w:color="auto"/>
            </w:tcBorders>
            <w:shd w:val="clear" w:color="auto" w:fill="auto"/>
            <w:noWrap/>
            <w:vAlign w:val="bottom"/>
            <w:hideMark/>
          </w:tcPr>
          <w:p w:rsidR="00C95D1F" w:rsidRPr="00191D05" w:rsidRDefault="00C95D1F" w:rsidP="00576900">
            <w:pPr>
              <w:keepNext/>
              <w:spacing w:line="240" w:lineRule="auto"/>
              <w:rPr>
                <w:rFonts w:asciiTheme="minorHAnsi" w:hAnsiTheme="minorHAnsi" w:cstheme="minorHAnsi"/>
                <w:sz w:val="20"/>
              </w:rPr>
            </w:pPr>
          </w:p>
        </w:tc>
        <w:tc>
          <w:tcPr>
            <w:tcW w:w="1350" w:type="dxa"/>
            <w:tcBorders>
              <w:top w:val="single" w:sz="4" w:space="0" w:color="auto"/>
              <w:left w:val="nil"/>
              <w:bottom w:val="nil"/>
              <w:right w:val="single" w:sz="4" w:space="0" w:color="auto"/>
            </w:tcBorders>
            <w:shd w:val="clear" w:color="auto" w:fill="auto"/>
            <w:noWrap/>
            <w:vAlign w:val="bottom"/>
            <w:hideMark/>
          </w:tcPr>
          <w:p w:rsidR="00C95D1F" w:rsidRPr="00191D05" w:rsidRDefault="00C95D1F" w:rsidP="00576900">
            <w:pPr>
              <w:keepNext/>
              <w:spacing w:line="240" w:lineRule="auto"/>
              <w:rPr>
                <w:rFonts w:asciiTheme="minorHAnsi" w:hAnsiTheme="minorHAnsi" w:cstheme="minorHAnsi"/>
                <w:sz w:val="20"/>
              </w:rPr>
            </w:pPr>
            <w:r w:rsidRPr="00191D05">
              <w:rPr>
                <w:rFonts w:asciiTheme="minorHAnsi" w:hAnsiTheme="minorHAnsi" w:cstheme="minorHAnsi"/>
                <w:sz w:val="20"/>
              </w:rPr>
              <w:t> </w:t>
            </w:r>
          </w:p>
        </w:tc>
        <w:tc>
          <w:tcPr>
            <w:tcW w:w="1260" w:type="dxa"/>
            <w:tcBorders>
              <w:top w:val="single" w:sz="4" w:space="0" w:color="auto"/>
              <w:left w:val="nil"/>
              <w:bottom w:val="nil"/>
              <w:right w:val="nil"/>
            </w:tcBorders>
            <w:shd w:val="clear" w:color="auto" w:fill="auto"/>
            <w:noWrap/>
            <w:vAlign w:val="bottom"/>
            <w:hideMark/>
          </w:tcPr>
          <w:p w:rsidR="00C95D1F" w:rsidRPr="00191D05" w:rsidRDefault="00C95D1F" w:rsidP="00576900">
            <w:pPr>
              <w:keepNext/>
              <w:spacing w:line="240" w:lineRule="auto"/>
              <w:rPr>
                <w:rFonts w:asciiTheme="minorHAnsi" w:hAnsiTheme="minorHAnsi" w:cstheme="minorHAnsi"/>
                <w:sz w:val="20"/>
              </w:rPr>
            </w:pPr>
            <w:r w:rsidRPr="00191D05">
              <w:rPr>
                <w:rFonts w:asciiTheme="minorHAnsi" w:hAnsiTheme="minorHAnsi" w:cstheme="minorHAnsi"/>
                <w:sz w:val="20"/>
              </w:rPr>
              <w:t> </w:t>
            </w:r>
          </w:p>
        </w:tc>
      </w:tr>
      <w:tr w:rsidR="0054686F" w:rsidRPr="00191D05" w:rsidTr="00740640">
        <w:trPr>
          <w:trHeight w:val="255"/>
        </w:trPr>
        <w:tc>
          <w:tcPr>
            <w:tcW w:w="4785" w:type="dxa"/>
            <w:tcBorders>
              <w:top w:val="nil"/>
              <w:left w:val="nil"/>
              <w:bottom w:val="nil"/>
              <w:right w:val="single" w:sz="4" w:space="0" w:color="auto"/>
            </w:tcBorders>
            <w:shd w:val="clear" w:color="auto" w:fill="auto"/>
            <w:noWrap/>
            <w:vAlign w:val="bottom"/>
            <w:hideMark/>
          </w:tcPr>
          <w:p w:rsidR="0054686F" w:rsidRPr="00191D05" w:rsidRDefault="0054686F" w:rsidP="00576900">
            <w:pPr>
              <w:keepNext/>
              <w:spacing w:line="240" w:lineRule="auto"/>
              <w:rPr>
                <w:rFonts w:asciiTheme="minorHAnsi" w:hAnsiTheme="minorHAnsi" w:cstheme="minorHAnsi"/>
                <w:szCs w:val="22"/>
              </w:rPr>
            </w:pPr>
            <w:r w:rsidRPr="00191D05">
              <w:rPr>
                <w:rFonts w:asciiTheme="minorHAnsi" w:hAnsiTheme="minorHAnsi" w:cstheme="minorHAnsi"/>
                <w:sz w:val="22"/>
                <w:szCs w:val="22"/>
              </w:rPr>
              <w:t>Effective sample size</w:t>
            </w:r>
            <w:r>
              <w:rPr>
                <w:rFonts w:asciiTheme="minorHAnsi" w:hAnsiTheme="minorHAnsi" w:cstheme="minorHAnsi"/>
                <w:sz w:val="22"/>
                <w:szCs w:val="22"/>
              </w:rPr>
              <w:t>:</w:t>
            </w:r>
            <w:r w:rsidRPr="00191D05">
              <w:rPr>
                <w:rFonts w:asciiTheme="minorHAnsi" w:hAnsiTheme="minorHAnsi" w:cstheme="minorHAnsi"/>
                <w:sz w:val="22"/>
                <w:szCs w:val="22"/>
              </w:rPr>
              <w:t xml:space="preserve"> All districts</w:t>
            </w:r>
          </w:p>
        </w:tc>
        <w:tc>
          <w:tcPr>
            <w:tcW w:w="1350" w:type="dxa"/>
            <w:tcBorders>
              <w:top w:val="nil"/>
              <w:left w:val="nil"/>
              <w:bottom w:val="nil"/>
              <w:right w:val="single" w:sz="4" w:space="0" w:color="auto"/>
            </w:tcBorders>
            <w:shd w:val="clear" w:color="auto" w:fill="auto"/>
            <w:noWrap/>
            <w:vAlign w:val="center"/>
            <w:hideMark/>
          </w:tcPr>
          <w:p w:rsidR="0054686F" w:rsidRPr="00191D05" w:rsidRDefault="0054686F" w:rsidP="00576900">
            <w:pPr>
              <w:keepNext/>
              <w:spacing w:line="240" w:lineRule="auto"/>
              <w:jc w:val="center"/>
              <w:rPr>
                <w:rFonts w:asciiTheme="minorHAnsi" w:hAnsiTheme="minorHAnsi" w:cstheme="minorHAnsi"/>
                <w:szCs w:val="22"/>
              </w:rPr>
            </w:pPr>
            <w:r>
              <w:rPr>
                <w:rFonts w:ascii="Calibri" w:hAnsi="Calibri"/>
                <w:color w:val="000000"/>
                <w:sz w:val="22"/>
                <w:szCs w:val="22"/>
              </w:rPr>
              <w:t>294.6</w:t>
            </w:r>
          </w:p>
        </w:tc>
        <w:tc>
          <w:tcPr>
            <w:tcW w:w="1260" w:type="dxa"/>
            <w:tcBorders>
              <w:top w:val="nil"/>
              <w:left w:val="nil"/>
              <w:bottom w:val="nil"/>
              <w:right w:val="nil"/>
            </w:tcBorders>
            <w:shd w:val="clear" w:color="auto" w:fill="auto"/>
            <w:noWrap/>
            <w:vAlign w:val="center"/>
            <w:hideMark/>
          </w:tcPr>
          <w:p w:rsidR="0054686F" w:rsidRPr="00191D05" w:rsidRDefault="0054686F" w:rsidP="00576900">
            <w:pPr>
              <w:keepNext/>
              <w:spacing w:line="240" w:lineRule="auto"/>
              <w:jc w:val="center"/>
              <w:rPr>
                <w:rFonts w:asciiTheme="minorHAnsi" w:hAnsiTheme="minorHAnsi" w:cstheme="minorHAnsi"/>
                <w:szCs w:val="22"/>
              </w:rPr>
            </w:pPr>
            <w:r>
              <w:rPr>
                <w:rFonts w:ascii="Calibri" w:hAnsi="Calibri"/>
                <w:color w:val="000000"/>
                <w:sz w:val="22"/>
                <w:szCs w:val="22"/>
              </w:rPr>
              <w:t>292.4</w:t>
            </w:r>
          </w:p>
        </w:tc>
      </w:tr>
      <w:tr w:rsidR="0054686F" w:rsidRPr="00191D05" w:rsidTr="00740640">
        <w:trPr>
          <w:trHeight w:val="255"/>
        </w:trPr>
        <w:tc>
          <w:tcPr>
            <w:tcW w:w="4785" w:type="dxa"/>
            <w:tcBorders>
              <w:top w:val="nil"/>
              <w:left w:val="nil"/>
              <w:bottom w:val="nil"/>
              <w:right w:val="single" w:sz="4" w:space="0" w:color="auto"/>
            </w:tcBorders>
            <w:shd w:val="clear" w:color="auto" w:fill="auto"/>
            <w:noWrap/>
            <w:vAlign w:val="bottom"/>
            <w:hideMark/>
          </w:tcPr>
          <w:p w:rsidR="0054686F" w:rsidRPr="00191D05" w:rsidRDefault="0054686F" w:rsidP="00576900">
            <w:pPr>
              <w:keepNext/>
              <w:spacing w:line="240" w:lineRule="auto"/>
              <w:rPr>
                <w:rFonts w:asciiTheme="minorHAnsi" w:hAnsiTheme="minorHAnsi" w:cstheme="minorHAnsi"/>
                <w:szCs w:val="22"/>
              </w:rPr>
            </w:pPr>
            <w:r w:rsidRPr="00191D05">
              <w:rPr>
                <w:rFonts w:asciiTheme="minorHAnsi" w:hAnsiTheme="minorHAnsi" w:cstheme="minorHAnsi"/>
                <w:sz w:val="22"/>
                <w:szCs w:val="22"/>
              </w:rPr>
              <w:t>Effective sample size</w:t>
            </w:r>
            <w:r>
              <w:rPr>
                <w:rFonts w:asciiTheme="minorHAnsi" w:hAnsiTheme="minorHAnsi" w:cstheme="minorHAnsi"/>
                <w:sz w:val="22"/>
                <w:szCs w:val="22"/>
              </w:rPr>
              <w:t>:</w:t>
            </w:r>
            <w:r w:rsidRPr="00191D05">
              <w:rPr>
                <w:rFonts w:asciiTheme="minorHAnsi" w:hAnsiTheme="minorHAnsi" w:cstheme="minorHAnsi"/>
                <w:sz w:val="22"/>
                <w:szCs w:val="22"/>
              </w:rPr>
              <w:t xml:space="preserve"> High-poverty districts</w:t>
            </w:r>
          </w:p>
        </w:tc>
        <w:tc>
          <w:tcPr>
            <w:tcW w:w="1350" w:type="dxa"/>
            <w:tcBorders>
              <w:top w:val="nil"/>
              <w:left w:val="nil"/>
              <w:bottom w:val="nil"/>
              <w:right w:val="single" w:sz="4" w:space="0" w:color="auto"/>
            </w:tcBorders>
            <w:shd w:val="clear" w:color="auto" w:fill="auto"/>
            <w:noWrap/>
            <w:vAlign w:val="center"/>
            <w:hideMark/>
          </w:tcPr>
          <w:p w:rsidR="0054686F" w:rsidRPr="00191D05" w:rsidRDefault="0054686F" w:rsidP="00576900">
            <w:pPr>
              <w:keepNext/>
              <w:spacing w:line="240" w:lineRule="auto"/>
              <w:jc w:val="center"/>
              <w:rPr>
                <w:rFonts w:asciiTheme="minorHAnsi" w:hAnsiTheme="minorHAnsi" w:cstheme="minorHAnsi"/>
                <w:szCs w:val="22"/>
              </w:rPr>
            </w:pPr>
            <w:r>
              <w:rPr>
                <w:rFonts w:ascii="Calibri" w:hAnsi="Calibri"/>
                <w:color w:val="000000"/>
                <w:sz w:val="22"/>
                <w:szCs w:val="22"/>
              </w:rPr>
              <w:t>237.7</w:t>
            </w:r>
          </w:p>
        </w:tc>
        <w:tc>
          <w:tcPr>
            <w:tcW w:w="1260" w:type="dxa"/>
            <w:tcBorders>
              <w:top w:val="nil"/>
              <w:left w:val="nil"/>
              <w:bottom w:val="nil"/>
              <w:right w:val="nil"/>
            </w:tcBorders>
            <w:shd w:val="clear" w:color="auto" w:fill="auto"/>
            <w:noWrap/>
            <w:vAlign w:val="center"/>
            <w:hideMark/>
          </w:tcPr>
          <w:p w:rsidR="0054686F" w:rsidRPr="00191D05" w:rsidRDefault="0054686F" w:rsidP="00576900">
            <w:pPr>
              <w:keepNext/>
              <w:spacing w:line="240" w:lineRule="auto"/>
              <w:jc w:val="center"/>
              <w:rPr>
                <w:rFonts w:asciiTheme="minorHAnsi" w:hAnsiTheme="minorHAnsi" w:cstheme="minorHAnsi"/>
                <w:szCs w:val="22"/>
              </w:rPr>
            </w:pPr>
            <w:r>
              <w:rPr>
                <w:rFonts w:ascii="Calibri" w:hAnsi="Calibri"/>
                <w:color w:val="000000"/>
                <w:sz w:val="22"/>
                <w:szCs w:val="22"/>
              </w:rPr>
              <w:t>174.8</w:t>
            </w:r>
          </w:p>
        </w:tc>
      </w:tr>
      <w:tr w:rsidR="0054686F" w:rsidRPr="00191D05" w:rsidTr="00740640">
        <w:trPr>
          <w:trHeight w:val="255"/>
        </w:trPr>
        <w:tc>
          <w:tcPr>
            <w:tcW w:w="4785" w:type="dxa"/>
            <w:tcBorders>
              <w:top w:val="nil"/>
              <w:left w:val="nil"/>
              <w:bottom w:val="nil"/>
              <w:right w:val="single" w:sz="4" w:space="0" w:color="auto"/>
            </w:tcBorders>
            <w:shd w:val="clear" w:color="auto" w:fill="auto"/>
            <w:noWrap/>
            <w:vAlign w:val="bottom"/>
            <w:hideMark/>
          </w:tcPr>
          <w:p w:rsidR="0054686F" w:rsidRPr="00191D05" w:rsidRDefault="0054686F" w:rsidP="00576900">
            <w:pPr>
              <w:keepNext/>
              <w:spacing w:line="240" w:lineRule="auto"/>
              <w:rPr>
                <w:rFonts w:asciiTheme="minorHAnsi" w:hAnsiTheme="minorHAnsi" w:cstheme="minorHAnsi"/>
                <w:szCs w:val="22"/>
              </w:rPr>
            </w:pPr>
            <w:r w:rsidRPr="00191D05">
              <w:rPr>
                <w:rFonts w:asciiTheme="minorHAnsi" w:hAnsiTheme="minorHAnsi" w:cstheme="minorHAnsi"/>
                <w:sz w:val="22"/>
                <w:szCs w:val="22"/>
              </w:rPr>
              <w:t>Effective sample size</w:t>
            </w:r>
            <w:r>
              <w:rPr>
                <w:rFonts w:asciiTheme="minorHAnsi" w:hAnsiTheme="minorHAnsi" w:cstheme="minorHAnsi"/>
                <w:sz w:val="22"/>
                <w:szCs w:val="22"/>
              </w:rPr>
              <w:t>:</w:t>
            </w:r>
            <w:r w:rsidRPr="00191D05">
              <w:rPr>
                <w:rFonts w:asciiTheme="minorHAnsi" w:hAnsiTheme="minorHAnsi" w:cstheme="minorHAnsi"/>
                <w:sz w:val="22"/>
                <w:szCs w:val="22"/>
              </w:rPr>
              <w:t xml:space="preserve"> Low/medium-poverty districts</w:t>
            </w:r>
          </w:p>
        </w:tc>
        <w:tc>
          <w:tcPr>
            <w:tcW w:w="1350" w:type="dxa"/>
            <w:tcBorders>
              <w:top w:val="nil"/>
              <w:left w:val="nil"/>
              <w:bottom w:val="nil"/>
              <w:right w:val="single" w:sz="4" w:space="0" w:color="auto"/>
            </w:tcBorders>
            <w:shd w:val="clear" w:color="auto" w:fill="auto"/>
            <w:noWrap/>
            <w:vAlign w:val="center"/>
            <w:hideMark/>
          </w:tcPr>
          <w:p w:rsidR="0054686F" w:rsidRPr="00191D05" w:rsidRDefault="0054686F" w:rsidP="00576900">
            <w:pPr>
              <w:keepNext/>
              <w:spacing w:line="240" w:lineRule="auto"/>
              <w:jc w:val="center"/>
              <w:rPr>
                <w:rFonts w:asciiTheme="minorHAnsi" w:hAnsiTheme="minorHAnsi" w:cstheme="minorHAnsi"/>
                <w:szCs w:val="22"/>
              </w:rPr>
            </w:pPr>
            <w:r>
              <w:rPr>
                <w:rFonts w:ascii="Calibri" w:hAnsi="Calibri"/>
                <w:color w:val="000000"/>
                <w:sz w:val="22"/>
                <w:szCs w:val="22"/>
              </w:rPr>
              <w:t>179.6</w:t>
            </w:r>
          </w:p>
        </w:tc>
        <w:tc>
          <w:tcPr>
            <w:tcW w:w="1260" w:type="dxa"/>
            <w:tcBorders>
              <w:top w:val="nil"/>
              <w:left w:val="nil"/>
              <w:bottom w:val="nil"/>
              <w:right w:val="nil"/>
            </w:tcBorders>
            <w:shd w:val="clear" w:color="auto" w:fill="auto"/>
            <w:noWrap/>
            <w:vAlign w:val="center"/>
            <w:hideMark/>
          </w:tcPr>
          <w:p w:rsidR="0054686F" w:rsidRPr="00191D05" w:rsidRDefault="0054686F" w:rsidP="00576900">
            <w:pPr>
              <w:keepNext/>
              <w:spacing w:line="240" w:lineRule="auto"/>
              <w:jc w:val="center"/>
              <w:rPr>
                <w:rFonts w:asciiTheme="minorHAnsi" w:hAnsiTheme="minorHAnsi" w:cstheme="minorHAnsi"/>
                <w:szCs w:val="22"/>
              </w:rPr>
            </w:pPr>
            <w:r>
              <w:rPr>
                <w:rFonts w:ascii="Calibri" w:hAnsi="Calibri"/>
                <w:color w:val="000000"/>
                <w:sz w:val="22"/>
                <w:szCs w:val="22"/>
              </w:rPr>
              <w:t>186.9</w:t>
            </w:r>
          </w:p>
        </w:tc>
      </w:tr>
      <w:tr w:rsidR="0054686F" w:rsidRPr="00191D05" w:rsidTr="00DE13E7">
        <w:trPr>
          <w:trHeight w:val="255"/>
        </w:trPr>
        <w:tc>
          <w:tcPr>
            <w:tcW w:w="4785" w:type="dxa"/>
            <w:tcBorders>
              <w:top w:val="nil"/>
              <w:left w:val="nil"/>
              <w:bottom w:val="single" w:sz="4" w:space="0" w:color="auto"/>
              <w:right w:val="single" w:sz="4" w:space="0" w:color="auto"/>
            </w:tcBorders>
            <w:shd w:val="clear" w:color="auto" w:fill="auto"/>
            <w:noWrap/>
            <w:vAlign w:val="bottom"/>
            <w:hideMark/>
          </w:tcPr>
          <w:p w:rsidR="0054686F" w:rsidRPr="00191D05" w:rsidRDefault="0054686F" w:rsidP="00576900">
            <w:pPr>
              <w:keepNext/>
              <w:spacing w:line="240" w:lineRule="auto"/>
              <w:rPr>
                <w:rFonts w:asciiTheme="minorHAnsi" w:hAnsiTheme="minorHAnsi" w:cstheme="minorHAnsi"/>
                <w:szCs w:val="22"/>
              </w:rPr>
            </w:pPr>
            <w:r>
              <w:rPr>
                <w:rFonts w:asciiTheme="minorHAnsi" w:hAnsiTheme="minorHAnsi" w:cstheme="minorHAnsi"/>
                <w:sz w:val="22"/>
                <w:szCs w:val="22"/>
              </w:rPr>
              <w:t>Minimum detectable effect size (MDES)</w:t>
            </w:r>
            <w:r w:rsidRPr="00191D05">
              <w:rPr>
                <w:rFonts w:asciiTheme="minorHAnsi" w:hAnsiTheme="minorHAnsi" w:cstheme="minorHAnsi"/>
                <w:sz w:val="22"/>
                <w:szCs w:val="22"/>
              </w:rPr>
              <w:t xml:space="preserve"> comparing Poverty District Strata</w:t>
            </w:r>
          </w:p>
        </w:tc>
        <w:tc>
          <w:tcPr>
            <w:tcW w:w="1350" w:type="dxa"/>
            <w:tcBorders>
              <w:top w:val="nil"/>
              <w:left w:val="nil"/>
              <w:bottom w:val="single" w:sz="4" w:space="0" w:color="auto"/>
              <w:right w:val="single" w:sz="4" w:space="0" w:color="auto"/>
            </w:tcBorders>
            <w:shd w:val="clear" w:color="auto" w:fill="auto"/>
            <w:noWrap/>
            <w:vAlign w:val="bottom"/>
            <w:hideMark/>
          </w:tcPr>
          <w:p w:rsidR="0054686F" w:rsidRPr="00191D05" w:rsidRDefault="0054686F" w:rsidP="00576900">
            <w:pPr>
              <w:keepNext/>
              <w:spacing w:line="240" w:lineRule="auto"/>
              <w:jc w:val="center"/>
              <w:rPr>
                <w:rFonts w:asciiTheme="minorHAnsi" w:hAnsiTheme="minorHAnsi" w:cstheme="minorHAnsi"/>
                <w:szCs w:val="22"/>
              </w:rPr>
            </w:pPr>
            <w:r>
              <w:rPr>
                <w:rFonts w:ascii="Calibri" w:hAnsi="Calibri"/>
                <w:color w:val="000000"/>
                <w:sz w:val="22"/>
                <w:szCs w:val="22"/>
              </w:rPr>
              <w:t>27.7%</w:t>
            </w:r>
          </w:p>
        </w:tc>
        <w:tc>
          <w:tcPr>
            <w:tcW w:w="1260" w:type="dxa"/>
            <w:tcBorders>
              <w:top w:val="nil"/>
              <w:left w:val="nil"/>
              <w:bottom w:val="single" w:sz="4" w:space="0" w:color="auto"/>
              <w:right w:val="nil"/>
            </w:tcBorders>
            <w:shd w:val="clear" w:color="auto" w:fill="auto"/>
            <w:noWrap/>
            <w:vAlign w:val="bottom"/>
            <w:hideMark/>
          </w:tcPr>
          <w:p w:rsidR="0054686F" w:rsidRPr="00191D05" w:rsidRDefault="0054686F" w:rsidP="00576900">
            <w:pPr>
              <w:keepNext/>
              <w:spacing w:line="240" w:lineRule="auto"/>
              <w:jc w:val="center"/>
              <w:rPr>
                <w:rFonts w:asciiTheme="minorHAnsi" w:hAnsiTheme="minorHAnsi" w:cstheme="minorHAnsi"/>
                <w:szCs w:val="22"/>
              </w:rPr>
            </w:pPr>
            <w:r>
              <w:rPr>
                <w:rFonts w:ascii="Calibri" w:hAnsi="Calibri"/>
                <w:color w:val="000000"/>
                <w:sz w:val="22"/>
                <w:szCs w:val="22"/>
              </w:rPr>
              <w:t>29.5%</w:t>
            </w:r>
          </w:p>
        </w:tc>
      </w:tr>
    </w:tbl>
    <w:p w:rsidR="00C95D1F" w:rsidRPr="00191D05" w:rsidRDefault="00C95D1F" w:rsidP="00C95D1F">
      <w:pPr>
        <w:pStyle w:val="P1-StandPara"/>
        <w:spacing w:line="240" w:lineRule="auto"/>
        <w:ind w:firstLine="0"/>
        <w:jc w:val="left"/>
        <w:rPr>
          <w:rFonts w:asciiTheme="minorHAnsi" w:hAnsiTheme="minorHAnsi" w:cstheme="minorHAnsi"/>
          <w:sz w:val="22"/>
          <w:szCs w:val="22"/>
        </w:rPr>
      </w:pPr>
    </w:p>
    <w:p w:rsidR="00C95D1F" w:rsidRPr="00191D05" w:rsidRDefault="00C95D1F" w:rsidP="00C95D1F">
      <w:pPr>
        <w:pStyle w:val="P1-StandPara"/>
        <w:spacing w:line="240" w:lineRule="auto"/>
        <w:ind w:firstLine="0"/>
        <w:jc w:val="left"/>
        <w:rPr>
          <w:rFonts w:asciiTheme="minorHAnsi" w:hAnsiTheme="minorHAnsi" w:cstheme="minorHAnsi"/>
          <w:sz w:val="22"/>
          <w:szCs w:val="22"/>
        </w:rPr>
      </w:pPr>
      <w:r w:rsidRPr="00191D05">
        <w:rPr>
          <w:rFonts w:asciiTheme="minorHAnsi" w:hAnsiTheme="minorHAnsi" w:cstheme="minorHAnsi"/>
          <w:sz w:val="22"/>
          <w:szCs w:val="22"/>
        </w:rPr>
        <w:t>The effective sample sizes are the sample sizes for a simple random sample which would provide the same precision as the design</w:t>
      </w:r>
      <w:r w:rsidR="00C813DE" w:rsidRPr="00191D05">
        <w:rPr>
          <w:rFonts w:asciiTheme="minorHAnsi" w:hAnsiTheme="minorHAnsi" w:cstheme="minorHAnsi"/>
          <w:sz w:val="22"/>
          <w:szCs w:val="22"/>
        </w:rPr>
        <w:t>.</w:t>
      </w:r>
      <w:r w:rsidRPr="00191D05">
        <w:rPr>
          <w:rStyle w:val="FootnoteReference"/>
          <w:rFonts w:asciiTheme="minorHAnsi" w:hAnsiTheme="minorHAnsi" w:cstheme="minorHAnsi"/>
          <w:sz w:val="22"/>
          <w:szCs w:val="22"/>
        </w:rPr>
        <w:footnoteReference w:id="13"/>
      </w:r>
      <w:r w:rsidR="00C77DDA">
        <w:rPr>
          <w:rFonts w:asciiTheme="minorHAnsi" w:hAnsiTheme="minorHAnsi" w:cstheme="minorHAnsi"/>
          <w:sz w:val="22"/>
          <w:szCs w:val="22"/>
        </w:rPr>
        <w:t xml:space="preserve"> </w:t>
      </w:r>
      <w:r w:rsidRPr="00191D05">
        <w:rPr>
          <w:rFonts w:asciiTheme="minorHAnsi" w:hAnsiTheme="minorHAnsi" w:cstheme="minorHAnsi"/>
          <w:sz w:val="22"/>
          <w:szCs w:val="22"/>
        </w:rPr>
        <w:t>Note that the effective sample size for all-district estimates is about half of the district sample size of 570. This large ratio is caused partially by the oversampling of high-poverty districts. Note also an equalization of effective sample sizes for the two types of estimates. This is the ‘minimax’ aspect. The MDES (minimum detectable effect size) is computed for evaluating the null hypothesis of no difference between the high-poverty and the low/medium-poverty districts for a range of district-level characteristics</w:t>
      </w:r>
      <w:r w:rsidR="00C813DE" w:rsidRPr="00191D05">
        <w:rPr>
          <w:rFonts w:asciiTheme="minorHAnsi" w:hAnsiTheme="minorHAnsi" w:cstheme="minorHAnsi"/>
          <w:sz w:val="22"/>
          <w:szCs w:val="22"/>
        </w:rPr>
        <w:t>.</w:t>
      </w:r>
      <w:r w:rsidRPr="00191D05">
        <w:rPr>
          <w:rStyle w:val="FootnoteReference"/>
          <w:rFonts w:asciiTheme="minorHAnsi" w:hAnsiTheme="minorHAnsi" w:cstheme="minorHAnsi"/>
          <w:sz w:val="22"/>
          <w:szCs w:val="22"/>
        </w:rPr>
        <w:footnoteReference w:id="14"/>
      </w:r>
      <w:r w:rsidR="00353170">
        <w:rPr>
          <w:rFonts w:asciiTheme="minorHAnsi" w:hAnsiTheme="minorHAnsi" w:cstheme="minorHAnsi"/>
          <w:sz w:val="22"/>
          <w:szCs w:val="22"/>
        </w:rPr>
        <w:t xml:space="preserve"> </w:t>
      </w:r>
      <w:r w:rsidRPr="00191D05">
        <w:rPr>
          <w:rFonts w:asciiTheme="minorHAnsi" w:hAnsiTheme="minorHAnsi" w:cstheme="minorHAnsi"/>
          <w:sz w:val="22"/>
          <w:szCs w:val="22"/>
        </w:rPr>
        <w:t xml:space="preserve">This </w:t>
      </w:r>
      <w:r w:rsidR="00661C27" w:rsidRPr="00191D05">
        <w:rPr>
          <w:rFonts w:asciiTheme="minorHAnsi" w:hAnsiTheme="minorHAnsi" w:cstheme="minorHAnsi"/>
          <w:sz w:val="22"/>
          <w:szCs w:val="22"/>
        </w:rPr>
        <w:t>is</w:t>
      </w:r>
      <w:r w:rsidRPr="00191D05">
        <w:rPr>
          <w:rFonts w:asciiTheme="minorHAnsi" w:hAnsiTheme="minorHAnsi" w:cstheme="minorHAnsi"/>
          <w:sz w:val="22"/>
          <w:szCs w:val="22"/>
        </w:rPr>
        <w:t xml:space="preserve"> a very important comparison at the district level for this study, and the sample design is carefully tailored with this comparison in </w:t>
      </w:r>
      <w:r w:rsidR="00230479" w:rsidRPr="00191D05">
        <w:rPr>
          <w:rFonts w:asciiTheme="minorHAnsi" w:hAnsiTheme="minorHAnsi" w:cstheme="minorHAnsi"/>
          <w:sz w:val="22"/>
          <w:szCs w:val="22"/>
        </w:rPr>
        <w:t>mind (</w:t>
      </w:r>
      <w:r w:rsidRPr="00191D05">
        <w:rPr>
          <w:rFonts w:asciiTheme="minorHAnsi" w:hAnsiTheme="minorHAnsi" w:cstheme="minorHAnsi"/>
          <w:sz w:val="22"/>
          <w:szCs w:val="22"/>
        </w:rPr>
        <w:t>we effectively equate the sample designs for the two strata, though the high-poverty districts are only one quarter of enrollment). The sample design does achieve an MDES lower than 30</w:t>
      </w:r>
      <w:r w:rsidR="00661C27" w:rsidRPr="00191D05">
        <w:rPr>
          <w:rFonts w:asciiTheme="minorHAnsi" w:hAnsiTheme="minorHAnsi" w:cstheme="minorHAnsi"/>
          <w:sz w:val="22"/>
          <w:szCs w:val="22"/>
        </w:rPr>
        <w:t xml:space="preserve"> </w:t>
      </w:r>
      <w:r w:rsidR="00126F63" w:rsidRPr="00191D05">
        <w:rPr>
          <w:rFonts w:asciiTheme="minorHAnsi" w:hAnsiTheme="minorHAnsi" w:cstheme="minorHAnsi"/>
          <w:sz w:val="22"/>
          <w:szCs w:val="22"/>
        </w:rPr>
        <w:t>percent</w:t>
      </w:r>
      <w:r w:rsidRPr="00191D05">
        <w:rPr>
          <w:rFonts w:asciiTheme="minorHAnsi" w:hAnsiTheme="minorHAnsi" w:cstheme="minorHAnsi"/>
          <w:sz w:val="22"/>
          <w:szCs w:val="22"/>
        </w:rPr>
        <w:t xml:space="preserve"> for both types of estimates</w:t>
      </w:r>
      <w:r w:rsidR="00C813DE" w:rsidRPr="00191D05">
        <w:rPr>
          <w:rFonts w:asciiTheme="minorHAnsi" w:hAnsiTheme="minorHAnsi" w:cstheme="minorHAnsi"/>
          <w:sz w:val="22"/>
          <w:szCs w:val="22"/>
        </w:rPr>
        <w:t>.</w:t>
      </w:r>
      <w:r w:rsidRPr="00191D05">
        <w:rPr>
          <w:rStyle w:val="FootnoteReference"/>
          <w:rFonts w:asciiTheme="minorHAnsi" w:hAnsiTheme="minorHAnsi" w:cstheme="minorHAnsi"/>
          <w:sz w:val="22"/>
          <w:szCs w:val="22"/>
        </w:rPr>
        <w:footnoteReference w:id="15"/>
      </w:r>
      <w:r w:rsidRPr="00191D05">
        <w:rPr>
          <w:rFonts w:asciiTheme="minorHAnsi" w:hAnsiTheme="minorHAnsi" w:cstheme="minorHAnsi"/>
          <w:sz w:val="22"/>
          <w:szCs w:val="22"/>
        </w:rPr>
        <w:t xml:space="preserve"> </w:t>
      </w:r>
    </w:p>
    <w:p w:rsidR="00C95D1F" w:rsidRPr="00191D05" w:rsidRDefault="00C95D1F" w:rsidP="00C95D1F">
      <w:pPr>
        <w:pStyle w:val="P1-StandPara"/>
        <w:spacing w:line="240" w:lineRule="auto"/>
        <w:ind w:firstLine="0"/>
        <w:jc w:val="left"/>
        <w:rPr>
          <w:rFonts w:asciiTheme="minorHAnsi" w:hAnsiTheme="minorHAnsi" w:cstheme="minorHAnsi"/>
          <w:sz w:val="22"/>
          <w:szCs w:val="22"/>
        </w:rPr>
      </w:pPr>
    </w:p>
    <w:p w:rsidR="00C95D1F" w:rsidRPr="00191D05" w:rsidRDefault="00C95D1F" w:rsidP="00C95D1F">
      <w:pPr>
        <w:pStyle w:val="P1-StandPara"/>
        <w:spacing w:line="240" w:lineRule="auto"/>
        <w:ind w:firstLine="0"/>
        <w:jc w:val="left"/>
        <w:rPr>
          <w:rFonts w:asciiTheme="minorHAnsi" w:hAnsiTheme="minorHAnsi" w:cstheme="minorHAnsi"/>
          <w:sz w:val="22"/>
          <w:szCs w:val="22"/>
        </w:rPr>
      </w:pPr>
      <w:r w:rsidRPr="00191D05">
        <w:rPr>
          <w:rFonts w:asciiTheme="minorHAnsi" w:hAnsiTheme="minorHAnsi" w:cstheme="minorHAnsi"/>
          <w:sz w:val="22"/>
          <w:szCs w:val="22"/>
        </w:rPr>
        <w:t xml:space="preserve">The district frame </w:t>
      </w:r>
      <w:r w:rsidR="00203C20">
        <w:rPr>
          <w:rFonts w:asciiTheme="minorHAnsi" w:hAnsiTheme="minorHAnsi" w:cstheme="minorHAnsi"/>
          <w:sz w:val="22"/>
          <w:szCs w:val="22"/>
        </w:rPr>
        <w:t>is</w:t>
      </w:r>
      <w:r w:rsidRPr="00191D05">
        <w:rPr>
          <w:rFonts w:asciiTheme="minorHAnsi" w:hAnsiTheme="minorHAnsi" w:cstheme="minorHAnsi"/>
          <w:sz w:val="22"/>
          <w:szCs w:val="22"/>
        </w:rPr>
        <w:t xml:space="preserve"> based on the </w:t>
      </w:r>
      <w:r w:rsidR="00203C20">
        <w:rPr>
          <w:rFonts w:asciiTheme="minorHAnsi" w:hAnsiTheme="minorHAnsi" w:cstheme="minorHAnsi"/>
          <w:sz w:val="22"/>
          <w:szCs w:val="22"/>
        </w:rPr>
        <w:t>2011-12</w:t>
      </w:r>
      <w:r w:rsidR="00661C27" w:rsidRPr="00191D05">
        <w:rPr>
          <w:rFonts w:asciiTheme="minorHAnsi" w:hAnsiTheme="minorHAnsi" w:cstheme="minorHAnsi"/>
          <w:sz w:val="22"/>
          <w:szCs w:val="22"/>
        </w:rPr>
        <w:t xml:space="preserve"> CCD</w:t>
      </w:r>
      <w:r w:rsidRPr="00191D05">
        <w:rPr>
          <w:rFonts w:asciiTheme="minorHAnsi" w:hAnsiTheme="minorHAnsi" w:cstheme="minorHAnsi"/>
          <w:sz w:val="22"/>
          <w:szCs w:val="22"/>
        </w:rPr>
        <w:t xml:space="preserve"> frame, as processed through National Assessment of Educational Progress (NAEP) macros to purge entities that are not in scope (e.g., administrative districts, district consortiums, entities devoted to auxiliary educational services, etc.), as well as a canvassing of new </w:t>
      </w:r>
      <w:r w:rsidR="00353170">
        <w:rPr>
          <w:rFonts w:asciiTheme="minorHAnsi" w:hAnsiTheme="minorHAnsi" w:cstheme="minorHAnsi"/>
          <w:sz w:val="22"/>
          <w:szCs w:val="22"/>
        </w:rPr>
        <w:t xml:space="preserve">districts from the preliminary </w:t>
      </w:r>
      <w:r w:rsidRPr="00191D05">
        <w:rPr>
          <w:rFonts w:asciiTheme="minorHAnsi" w:hAnsiTheme="minorHAnsi" w:cstheme="minorHAnsi"/>
          <w:sz w:val="22"/>
          <w:szCs w:val="22"/>
        </w:rPr>
        <w:t>CCD frame from the following year (only districts with positive enrollments on the CCD frame, with other out-of-scope entities purged out). All school districts and independent charter districts with at least one eligible school and at least one enrolled student will be included in the frame.</w:t>
      </w:r>
      <w:r w:rsidRPr="00191D05">
        <w:rPr>
          <w:rStyle w:val="FootnoteReference"/>
          <w:rFonts w:asciiTheme="minorHAnsi" w:hAnsiTheme="minorHAnsi" w:cstheme="minorHAnsi"/>
          <w:sz w:val="22"/>
          <w:szCs w:val="22"/>
        </w:rPr>
        <w:footnoteReference w:id="16"/>
      </w:r>
      <w:r w:rsidRPr="00191D05">
        <w:rPr>
          <w:rFonts w:asciiTheme="minorHAnsi" w:hAnsiTheme="minorHAnsi" w:cstheme="minorHAnsi"/>
          <w:sz w:val="22"/>
          <w:szCs w:val="22"/>
        </w:rPr>
        <w:t xml:space="preserve"> </w:t>
      </w:r>
    </w:p>
    <w:p w:rsidR="00B0762D" w:rsidRPr="00191D05" w:rsidRDefault="00B0762D" w:rsidP="00C95D1F">
      <w:pPr>
        <w:pStyle w:val="P1-StandPara"/>
        <w:spacing w:line="240" w:lineRule="auto"/>
        <w:ind w:firstLine="0"/>
        <w:jc w:val="left"/>
        <w:rPr>
          <w:rFonts w:asciiTheme="minorHAnsi" w:hAnsiTheme="minorHAnsi" w:cstheme="minorHAnsi"/>
          <w:sz w:val="22"/>
          <w:szCs w:val="22"/>
        </w:rPr>
      </w:pPr>
    </w:p>
    <w:p w:rsidR="00C95D1F" w:rsidRPr="00191D05" w:rsidRDefault="00C95D1F" w:rsidP="00172425">
      <w:pPr>
        <w:pStyle w:val="P1-StandPara"/>
        <w:spacing w:line="240" w:lineRule="auto"/>
        <w:ind w:firstLine="0"/>
        <w:rPr>
          <w:rFonts w:asciiTheme="minorHAnsi" w:hAnsiTheme="minorHAnsi" w:cstheme="minorHAnsi"/>
          <w:sz w:val="22"/>
          <w:szCs w:val="22"/>
        </w:rPr>
      </w:pPr>
      <w:r w:rsidRPr="00191D05">
        <w:rPr>
          <w:rFonts w:asciiTheme="minorHAnsi" w:hAnsiTheme="minorHAnsi" w:cstheme="minorHAnsi"/>
          <w:b/>
          <w:sz w:val="22"/>
          <w:szCs w:val="22"/>
        </w:rPr>
        <w:t>Further Details of District Sampling</w:t>
      </w:r>
      <w:r w:rsidR="00172425" w:rsidRPr="00191D05">
        <w:rPr>
          <w:rFonts w:asciiTheme="minorHAnsi" w:hAnsiTheme="minorHAnsi" w:cstheme="minorHAnsi"/>
          <w:b/>
          <w:sz w:val="22"/>
          <w:szCs w:val="22"/>
        </w:rPr>
        <w:t xml:space="preserve">. </w:t>
      </w:r>
      <w:r w:rsidRPr="00191D05">
        <w:rPr>
          <w:rFonts w:asciiTheme="minorHAnsi" w:hAnsiTheme="minorHAnsi" w:cstheme="minorHAnsi"/>
          <w:sz w:val="22"/>
          <w:szCs w:val="22"/>
        </w:rPr>
        <w:t xml:space="preserve">The primary strata are by district-size class and poverty status as described in the previous section. We also plan to define a stratum for small states (states with an expected district sample size less than 1), and carry out a systematic sample within this stratum by state </w:t>
      </w:r>
      <w:r w:rsidR="00353170">
        <w:rPr>
          <w:rFonts w:asciiTheme="minorHAnsi" w:hAnsiTheme="minorHAnsi" w:cstheme="minorHAnsi"/>
          <w:sz w:val="22"/>
          <w:szCs w:val="22"/>
        </w:rPr>
        <w:t xml:space="preserve">in </w:t>
      </w:r>
      <w:r w:rsidRPr="00191D05">
        <w:rPr>
          <w:rFonts w:asciiTheme="minorHAnsi" w:hAnsiTheme="minorHAnsi" w:cstheme="minorHAnsi"/>
          <w:sz w:val="22"/>
          <w:szCs w:val="22"/>
        </w:rPr>
        <w:t xml:space="preserve">order to guarantee that every state has at least one selected district. The remaining complement stratum will be stratified by poverty status (high and medium/low) and district-size class as described above. Within these primary strata, there will be further implicit stratification by ordering the sample. This ordering will be defined by urbanicity, Census region, and finally district enrollment. </w:t>
      </w:r>
    </w:p>
    <w:p w:rsidR="00C813DE" w:rsidRPr="00191D05" w:rsidRDefault="00C813DE" w:rsidP="00AF78A7">
      <w:pPr>
        <w:pStyle w:val="P1-StandPara"/>
        <w:spacing w:line="240" w:lineRule="auto"/>
        <w:ind w:firstLine="0"/>
        <w:jc w:val="left"/>
        <w:rPr>
          <w:rFonts w:asciiTheme="minorHAnsi" w:hAnsiTheme="minorHAnsi" w:cstheme="minorHAnsi"/>
          <w:sz w:val="22"/>
          <w:szCs w:val="22"/>
        </w:rPr>
      </w:pPr>
    </w:p>
    <w:p w:rsidR="00C95D1F" w:rsidRPr="00191D05" w:rsidRDefault="00C95D1F" w:rsidP="00AF78A7">
      <w:pPr>
        <w:pStyle w:val="P1-StandPara"/>
        <w:spacing w:line="240" w:lineRule="auto"/>
        <w:ind w:firstLine="0"/>
        <w:jc w:val="left"/>
        <w:rPr>
          <w:rFonts w:asciiTheme="minorHAnsi" w:hAnsiTheme="minorHAnsi" w:cstheme="minorHAnsi"/>
          <w:sz w:val="22"/>
          <w:szCs w:val="22"/>
        </w:rPr>
      </w:pPr>
      <w:r w:rsidRPr="00191D05">
        <w:rPr>
          <w:rFonts w:asciiTheme="minorHAnsi" w:hAnsiTheme="minorHAnsi" w:cstheme="minorHAnsi"/>
          <w:sz w:val="22"/>
          <w:szCs w:val="22"/>
        </w:rPr>
        <w:lastRenderedPageBreak/>
        <w:t>The high</w:t>
      </w:r>
      <w:r w:rsidR="00F207DC">
        <w:rPr>
          <w:rFonts w:asciiTheme="minorHAnsi" w:hAnsiTheme="minorHAnsi" w:cstheme="minorHAnsi"/>
          <w:sz w:val="22"/>
          <w:szCs w:val="22"/>
        </w:rPr>
        <w:t>-</w:t>
      </w:r>
      <w:r w:rsidRPr="00191D05">
        <w:rPr>
          <w:rFonts w:asciiTheme="minorHAnsi" w:hAnsiTheme="minorHAnsi" w:cstheme="minorHAnsi"/>
          <w:sz w:val="22"/>
          <w:szCs w:val="22"/>
        </w:rPr>
        <w:t>poverty stratum will be formally defined by SAIPE estimates of percentages of 5 to 17 year old children in poverty for the school district. We will compute the weighted 75</w:t>
      </w:r>
      <w:r w:rsidR="002159F7" w:rsidRPr="00191D05">
        <w:rPr>
          <w:rFonts w:asciiTheme="minorHAnsi" w:hAnsiTheme="minorHAnsi" w:cstheme="minorHAnsi"/>
          <w:sz w:val="22"/>
          <w:szCs w:val="22"/>
          <w:vertAlign w:val="superscript"/>
        </w:rPr>
        <w:t>th</w:t>
      </w:r>
      <w:r w:rsidR="002159F7" w:rsidRPr="00191D05">
        <w:rPr>
          <w:rFonts w:asciiTheme="minorHAnsi" w:hAnsiTheme="minorHAnsi" w:cstheme="minorHAnsi"/>
          <w:sz w:val="22"/>
          <w:szCs w:val="22"/>
        </w:rPr>
        <w:t xml:space="preserve"> </w:t>
      </w:r>
      <w:r w:rsidRPr="00191D05">
        <w:rPr>
          <w:rFonts w:asciiTheme="minorHAnsi" w:hAnsiTheme="minorHAnsi" w:cstheme="minorHAnsi"/>
          <w:sz w:val="22"/>
          <w:szCs w:val="22"/>
        </w:rPr>
        <w:t>percentile percentage over all</w:t>
      </w:r>
      <w:r w:rsidR="00206B70" w:rsidRPr="00191D05">
        <w:rPr>
          <w:rFonts w:asciiTheme="minorHAnsi" w:hAnsiTheme="minorHAnsi" w:cstheme="minorHAnsi"/>
          <w:sz w:val="22"/>
          <w:szCs w:val="22"/>
        </w:rPr>
        <w:t xml:space="preserve"> districts in the U.S., and the</w:t>
      </w:r>
      <w:r w:rsidRPr="00191D05">
        <w:rPr>
          <w:rFonts w:asciiTheme="minorHAnsi" w:hAnsiTheme="minorHAnsi" w:cstheme="minorHAnsi"/>
          <w:sz w:val="22"/>
          <w:szCs w:val="22"/>
        </w:rPr>
        <w:t xml:space="preserve"> mean</w:t>
      </w:r>
      <w:r w:rsidR="00C77DDA">
        <w:rPr>
          <w:rFonts w:asciiTheme="minorHAnsi" w:hAnsiTheme="minorHAnsi" w:cstheme="minorHAnsi"/>
          <w:sz w:val="22"/>
          <w:szCs w:val="22"/>
        </w:rPr>
        <w:t xml:space="preserve"> value will become the cutoff. </w:t>
      </w:r>
      <w:r w:rsidRPr="00191D05">
        <w:rPr>
          <w:rFonts w:asciiTheme="minorHAnsi" w:hAnsiTheme="minorHAnsi" w:cstheme="minorHAnsi"/>
          <w:sz w:val="22"/>
          <w:szCs w:val="22"/>
        </w:rPr>
        <w:t>Districts with percentages lower than the cutoff will be designated ‘low/medium</w:t>
      </w:r>
      <w:r w:rsidR="00F207DC">
        <w:rPr>
          <w:rFonts w:asciiTheme="minorHAnsi" w:hAnsiTheme="minorHAnsi" w:cstheme="minorHAnsi"/>
          <w:sz w:val="22"/>
          <w:szCs w:val="22"/>
        </w:rPr>
        <w:t>-</w:t>
      </w:r>
      <w:r w:rsidRPr="00191D05">
        <w:rPr>
          <w:rFonts w:asciiTheme="minorHAnsi" w:hAnsiTheme="minorHAnsi" w:cstheme="minorHAnsi"/>
          <w:sz w:val="22"/>
          <w:szCs w:val="22"/>
        </w:rPr>
        <w:t xml:space="preserve">poverty’ and districts with percentages higher than the cutoff will be designated ‘high poverty.’ Independent districts such as charter school districts will be associated with the public school district that they are associated with geographically, as only the primary geographically-based public school districts have poverty estimates from SAIPE. </w:t>
      </w:r>
    </w:p>
    <w:p w:rsidR="00C95D1F" w:rsidRPr="00191D05" w:rsidRDefault="00C95D1F" w:rsidP="00AF78A7">
      <w:pPr>
        <w:pStyle w:val="P1-StandPara"/>
        <w:spacing w:line="240" w:lineRule="auto"/>
        <w:ind w:firstLine="0"/>
        <w:jc w:val="left"/>
        <w:rPr>
          <w:rFonts w:asciiTheme="minorHAnsi" w:hAnsiTheme="minorHAnsi" w:cstheme="minorHAnsi"/>
          <w:sz w:val="22"/>
          <w:szCs w:val="22"/>
        </w:rPr>
      </w:pPr>
    </w:p>
    <w:p w:rsidR="00C95D1F" w:rsidRPr="00191D05" w:rsidRDefault="00C95D1F" w:rsidP="00AF78A7">
      <w:pPr>
        <w:pStyle w:val="P1-StandPara"/>
        <w:spacing w:line="240" w:lineRule="auto"/>
        <w:ind w:firstLine="0"/>
        <w:jc w:val="left"/>
        <w:rPr>
          <w:rFonts w:asciiTheme="minorHAnsi" w:hAnsiTheme="minorHAnsi" w:cstheme="minorHAnsi"/>
          <w:sz w:val="22"/>
          <w:szCs w:val="22"/>
        </w:rPr>
      </w:pPr>
      <w:r w:rsidRPr="00191D05">
        <w:rPr>
          <w:rFonts w:asciiTheme="minorHAnsi" w:hAnsiTheme="minorHAnsi" w:cstheme="minorHAnsi"/>
          <w:sz w:val="22"/>
          <w:szCs w:val="22"/>
        </w:rPr>
        <w:t>Any districts with only one school will have a sampling rate set to be 1/4 of the sampling rate they would otherwise receive. Even with this undersampling</w:t>
      </w:r>
      <w:r w:rsidR="00353170">
        <w:rPr>
          <w:rFonts w:asciiTheme="minorHAnsi" w:hAnsiTheme="minorHAnsi" w:cstheme="minorHAnsi"/>
          <w:sz w:val="22"/>
          <w:szCs w:val="22"/>
        </w:rPr>
        <w:t>,</w:t>
      </w:r>
      <w:r w:rsidRPr="00191D05">
        <w:rPr>
          <w:rFonts w:asciiTheme="minorHAnsi" w:hAnsiTheme="minorHAnsi" w:cstheme="minorHAnsi"/>
          <w:sz w:val="22"/>
          <w:szCs w:val="22"/>
        </w:rPr>
        <w:t xml:space="preserve"> they will still be represented correctly in the population, as their weights will reflect their reduced probabilities of selection (the weights will be </w:t>
      </w:r>
      <w:r w:rsidR="00660C09" w:rsidRPr="00191D05">
        <w:rPr>
          <w:rFonts w:asciiTheme="minorHAnsi" w:hAnsiTheme="minorHAnsi" w:cstheme="minorHAnsi"/>
          <w:sz w:val="22"/>
          <w:szCs w:val="22"/>
        </w:rPr>
        <w:t>four</w:t>
      </w:r>
      <w:r w:rsidRPr="00191D05">
        <w:rPr>
          <w:rFonts w:asciiTheme="minorHAnsi" w:hAnsiTheme="minorHAnsi" w:cstheme="minorHAnsi"/>
          <w:sz w:val="22"/>
          <w:szCs w:val="22"/>
        </w:rPr>
        <w:t xml:space="preserve"> times larger than they would otherwise be), but we will have fewer of these districts. This method of undersampling is similar to that done in the N</w:t>
      </w:r>
      <w:r w:rsidR="002159F7" w:rsidRPr="00191D05">
        <w:rPr>
          <w:rFonts w:asciiTheme="minorHAnsi" w:hAnsiTheme="minorHAnsi" w:cstheme="minorHAnsi"/>
          <w:sz w:val="22"/>
          <w:szCs w:val="22"/>
        </w:rPr>
        <w:t xml:space="preserve">AEP </w:t>
      </w:r>
      <w:r w:rsidRPr="00191D05">
        <w:rPr>
          <w:rFonts w:asciiTheme="minorHAnsi" w:hAnsiTheme="minorHAnsi" w:cstheme="minorHAnsi"/>
          <w:sz w:val="22"/>
          <w:szCs w:val="22"/>
        </w:rPr>
        <w:t xml:space="preserve">for schools with very small numbers of students. </w:t>
      </w:r>
    </w:p>
    <w:p w:rsidR="00C95D1F" w:rsidRPr="00191D05" w:rsidRDefault="00C95D1F" w:rsidP="00AF78A7">
      <w:pPr>
        <w:pStyle w:val="P1-StandPara"/>
        <w:spacing w:line="240" w:lineRule="auto"/>
        <w:ind w:firstLine="0"/>
        <w:jc w:val="left"/>
        <w:rPr>
          <w:rFonts w:asciiTheme="minorHAnsi" w:hAnsiTheme="minorHAnsi" w:cstheme="minorHAnsi"/>
          <w:sz w:val="22"/>
          <w:szCs w:val="22"/>
        </w:rPr>
      </w:pPr>
    </w:p>
    <w:p w:rsidR="00C95D1F" w:rsidRPr="00191D05" w:rsidRDefault="00602CCC" w:rsidP="00443878">
      <w:pPr>
        <w:pStyle w:val="Heading3"/>
        <w:rPr>
          <w:rFonts w:asciiTheme="minorHAnsi" w:hAnsiTheme="minorHAnsi" w:cstheme="minorHAnsi"/>
        </w:rPr>
      </w:pPr>
      <w:bookmarkStart w:id="21" w:name="_Toc328375765"/>
      <w:r w:rsidRPr="00191D05">
        <w:rPr>
          <w:rFonts w:asciiTheme="minorHAnsi" w:hAnsiTheme="minorHAnsi" w:cstheme="minorHAnsi"/>
        </w:rPr>
        <w:t>B</w:t>
      </w:r>
      <w:r w:rsidR="00C813DE" w:rsidRPr="00191D05">
        <w:rPr>
          <w:rFonts w:asciiTheme="minorHAnsi" w:hAnsiTheme="minorHAnsi" w:cstheme="minorHAnsi"/>
        </w:rPr>
        <w:t>.</w:t>
      </w:r>
      <w:r w:rsidRPr="00191D05">
        <w:rPr>
          <w:rFonts w:asciiTheme="minorHAnsi" w:hAnsiTheme="minorHAnsi" w:cstheme="minorHAnsi"/>
        </w:rPr>
        <w:t>2.</w:t>
      </w:r>
      <w:r w:rsidR="0006355B" w:rsidRPr="00191D05">
        <w:rPr>
          <w:rFonts w:asciiTheme="minorHAnsi" w:hAnsiTheme="minorHAnsi" w:cstheme="minorHAnsi"/>
        </w:rPr>
        <w:t>2</w:t>
      </w:r>
      <w:r w:rsidR="00FC167D" w:rsidRPr="00191D05">
        <w:rPr>
          <w:rFonts w:asciiTheme="minorHAnsi" w:hAnsiTheme="minorHAnsi" w:cstheme="minorHAnsi"/>
        </w:rPr>
        <w:t>.2.</w:t>
      </w:r>
      <w:r w:rsidR="00FC167D" w:rsidRPr="00191D05">
        <w:rPr>
          <w:rFonts w:asciiTheme="minorHAnsi" w:hAnsiTheme="minorHAnsi" w:cstheme="minorHAnsi"/>
        </w:rPr>
        <w:tab/>
      </w:r>
      <w:r w:rsidR="00C813DE" w:rsidRPr="00191D05">
        <w:rPr>
          <w:rFonts w:asciiTheme="minorHAnsi" w:hAnsiTheme="minorHAnsi" w:cstheme="minorHAnsi"/>
        </w:rPr>
        <w:tab/>
      </w:r>
      <w:r w:rsidR="00C95D1F" w:rsidRPr="00191D05">
        <w:rPr>
          <w:rFonts w:asciiTheme="minorHAnsi" w:hAnsiTheme="minorHAnsi" w:cstheme="minorHAnsi"/>
        </w:rPr>
        <w:t>Nationally representative sample of schools</w:t>
      </w:r>
      <w:bookmarkEnd w:id="21"/>
    </w:p>
    <w:p w:rsidR="00AF78A7" w:rsidRPr="00191D05" w:rsidRDefault="00AF78A7" w:rsidP="00AF78A7">
      <w:pPr>
        <w:pStyle w:val="P1-StandPara"/>
        <w:spacing w:line="240" w:lineRule="auto"/>
        <w:ind w:firstLine="0"/>
        <w:rPr>
          <w:rFonts w:asciiTheme="minorHAnsi" w:hAnsiTheme="minorHAnsi" w:cstheme="minorHAnsi"/>
          <w:b/>
          <w:sz w:val="22"/>
          <w:szCs w:val="22"/>
        </w:rPr>
      </w:pPr>
    </w:p>
    <w:p w:rsidR="00C95D1F" w:rsidRPr="00191D05" w:rsidRDefault="00C95D1F" w:rsidP="00AF78A7">
      <w:pPr>
        <w:pStyle w:val="P1-StandPara"/>
        <w:spacing w:line="240" w:lineRule="auto"/>
        <w:ind w:firstLine="0"/>
        <w:jc w:val="left"/>
        <w:rPr>
          <w:rFonts w:asciiTheme="minorHAnsi" w:hAnsiTheme="minorHAnsi" w:cstheme="minorHAnsi"/>
          <w:sz w:val="22"/>
          <w:szCs w:val="22"/>
        </w:rPr>
      </w:pPr>
      <w:r w:rsidRPr="00191D05">
        <w:rPr>
          <w:rFonts w:asciiTheme="minorHAnsi" w:hAnsiTheme="minorHAnsi" w:cstheme="minorHAnsi"/>
          <w:sz w:val="22"/>
          <w:szCs w:val="22"/>
        </w:rPr>
        <w:t>The school sample is a two-stage sample of 1,300 schools, nesting within the sampled districts. There will be sampling rates assigned for sampling groups defined by school Title I status</w:t>
      </w:r>
      <w:r w:rsidR="00C813DE" w:rsidRPr="00191D05">
        <w:rPr>
          <w:rFonts w:asciiTheme="minorHAnsi" w:hAnsiTheme="minorHAnsi" w:cstheme="minorHAnsi"/>
          <w:sz w:val="22"/>
          <w:szCs w:val="22"/>
        </w:rPr>
        <w:t>,</w:t>
      </w:r>
      <w:r w:rsidR="002159F7" w:rsidRPr="00191D05">
        <w:rPr>
          <w:rStyle w:val="FootnoteReference"/>
          <w:rFonts w:asciiTheme="minorHAnsi" w:hAnsiTheme="minorHAnsi" w:cstheme="minorHAnsi"/>
          <w:sz w:val="22"/>
          <w:szCs w:val="22"/>
        </w:rPr>
        <w:footnoteReference w:id="17"/>
      </w:r>
      <w:r w:rsidRPr="00191D05">
        <w:rPr>
          <w:rFonts w:asciiTheme="minorHAnsi" w:hAnsiTheme="minorHAnsi" w:cstheme="minorHAnsi"/>
          <w:sz w:val="22"/>
          <w:szCs w:val="22"/>
        </w:rPr>
        <w:t xml:space="preserve"> school poverty status, and by school span and school size. Table B-4 presents the proposed 10 span-size subgroups with differential sampling rates.</w:t>
      </w:r>
    </w:p>
    <w:p w:rsidR="00C95D1F" w:rsidRPr="00191D05" w:rsidRDefault="00C95D1F" w:rsidP="00AF78A7">
      <w:pPr>
        <w:pStyle w:val="P1-StandPara"/>
        <w:spacing w:line="240" w:lineRule="auto"/>
        <w:ind w:firstLine="0"/>
        <w:jc w:val="left"/>
        <w:rPr>
          <w:rFonts w:asciiTheme="minorHAnsi" w:hAnsiTheme="minorHAnsi" w:cstheme="minorHAnsi"/>
          <w:sz w:val="22"/>
          <w:szCs w:val="22"/>
        </w:rPr>
      </w:pPr>
    </w:p>
    <w:p w:rsidR="00C95D1F" w:rsidRPr="00191D05" w:rsidRDefault="00C95D1F" w:rsidP="00AF78A7">
      <w:pPr>
        <w:pStyle w:val="P1-StandPara"/>
        <w:spacing w:line="240" w:lineRule="auto"/>
        <w:ind w:firstLine="0"/>
        <w:jc w:val="left"/>
        <w:rPr>
          <w:rFonts w:asciiTheme="minorHAnsi" w:hAnsiTheme="minorHAnsi" w:cstheme="minorHAnsi"/>
          <w:sz w:val="22"/>
          <w:szCs w:val="22"/>
        </w:rPr>
      </w:pPr>
      <w:r w:rsidRPr="00191D05">
        <w:rPr>
          <w:rFonts w:asciiTheme="minorHAnsi" w:hAnsiTheme="minorHAnsi" w:cstheme="minorHAnsi"/>
          <w:sz w:val="22"/>
          <w:szCs w:val="22"/>
        </w:rPr>
        <w:t>School grade span is defined as follows, following the C</w:t>
      </w:r>
      <w:r w:rsidR="0006355B" w:rsidRPr="00191D05">
        <w:rPr>
          <w:rFonts w:asciiTheme="minorHAnsi" w:hAnsiTheme="minorHAnsi" w:cstheme="minorHAnsi"/>
          <w:sz w:val="22"/>
          <w:szCs w:val="22"/>
        </w:rPr>
        <w:t>CD</w:t>
      </w:r>
      <w:r w:rsidRPr="00191D05">
        <w:rPr>
          <w:rFonts w:asciiTheme="minorHAnsi" w:hAnsiTheme="minorHAnsi" w:cstheme="minorHAnsi"/>
          <w:sz w:val="22"/>
          <w:szCs w:val="22"/>
        </w:rPr>
        <w:t xml:space="preserve"> definition:</w:t>
      </w:r>
    </w:p>
    <w:p w:rsidR="00C95D1F" w:rsidRPr="00191D05" w:rsidRDefault="00C95D1F" w:rsidP="00AF78A7">
      <w:pPr>
        <w:pStyle w:val="P1-StandPara"/>
        <w:spacing w:line="240" w:lineRule="auto"/>
        <w:ind w:firstLine="0"/>
        <w:jc w:val="left"/>
        <w:rPr>
          <w:rFonts w:asciiTheme="minorHAnsi" w:hAnsiTheme="minorHAnsi" w:cstheme="minorHAnsi"/>
          <w:sz w:val="22"/>
          <w:szCs w:val="22"/>
        </w:rPr>
      </w:pPr>
    </w:p>
    <w:p w:rsidR="00C95D1F" w:rsidRPr="00191D05" w:rsidRDefault="00C95D1F" w:rsidP="00AF78A7">
      <w:pPr>
        <w:pStyle w:val="P1-StandPara"/>
        <w:numPr>
          <w:ilvl w:val="0"/>
          <w:numId w:val="40"/>
        </w:numPr>
        <w:spacing w:line="240" w:lineRule="auto"/>
        <w:jc w:val="left"/>
        <w:rPr>
          <w:rFonts w:asciiTheme="minorHAnsi" w:hAnsiTheme="minorHAnsi" w:cstheme="minorHAnsi"/>
          <w:sz w:val="22"/>
          <w:szCs w:val="22"/>
        </w:rPr>
      </w:pPr>
      <w:r w:rsidRPr="00191D05">
        <w:rPr>
          <w:rFonts w:asciiTheme="minorHAnsi" w:hAnsiTheme="minorHAnsi" w:cstheme="minorHAnsi"/>
          <w:sz w:val="22"/>
          <w:szCs w:val="22"/>
        </w:rPr>
        <w:t>elementary is defined to have a low grade of P</w:t>
      </w:r>
      <w:r w:rsidR="0006355B" w:rsidRPr="00191D05">
        <w:rPr>
          <w:rFonts w:asciiTheme="minorHAnsi" w:hAnsiTheme="minorHAnsi" w:cstheme="minorHAnsi"/>
          <w:sz w:val="22"/>
          <w:szCs w:val="22"/>
        </w:rPr>
        <w:t>re-</w:t>
      </w:r>
      <w:r w:rsidRPr="00191D05">
        <w:rPr>
          <w:rFonts w:asciiTheme="minorHAnsi" w:hAnsiTheme="minorHAnsi" w:cstheme="minorHAnsi"/>
          <w:sz w:val="22"/>
          <w:szCs w:val="22"/>
        </w:rPr>
        <w:t>K through 3</w:t>
      </w:r>
      <w:r w:rsidRPr="00191D05">
        <w:rPr>
          <w:rFonts w:asciiTheme="minorHAnsi" w:hAnsiTheme="minorHAnsi" w:cstheme="minorHAnsi"/>
          <w:sz w:val="22"/>
          <w:szCs w:val="22"/>
          <w:vertAlign w:val="superscript"/>
        </w:rPr>
        <w:t>rd</w:t>
      </w:r>
      <w:r w:rsidRPr="00191D05">
        <w:rPr>
          <w:rFonts w:asciiTheme="minorHAnsi" w:hAnsiTheme="minorHAnsi" w:cstheme="minorHAnsi"/>
          <w:sz w:val="22"/>
          <w:szCs w:val="22"/>
        </w:rPr>
        <w:t xml:space="preserve"> grade, and a high grade of P</w:t>
      </w:r>
      <w:r w:rsidR="0006355B" w:rsidRPr="00191D05">
        <w:rPr>
          <w:rFonts w:asciiTheme="minorHAnsi" w:hAnsiTheme="minorHAnsi" w:cstheme="minorHAnsi"/>
          <w:sz w:val="22"/>
          <w:szCs w:val="22"/>
        </w:rPr>
        <w:t>re-</w:t>
      </w:r>
      <w:r w:rsidRPr="00191D05">
        <w:rPr>
          <w:rFonts w:asciiTheme="minorHAnsi" w:hAnsiTheme="minorHAnsi" w:cstheme="minorHAnsi"/>
          <w:sz w:val="22"/>
          <w:szCs w:val="22"/>
        </w:rPr>
        <w:t>K through 8</w:t>
      </w:r>
      <w:r w:rsidRPr="00191D05">
        <w:rPr>
          <w:rFonts w:asciiTheme="minorHAnsi" w:hAnsiTheme="minorHAnsi" w:cstheme="minorHAnsi"/>
          <w:sz w:val="22"/>
          <w:szCs w:val="22"/>
          <w:vertAlign w:val="superscript"/>
        </w:rPr>
        <w:t>th</w:t>
      </w:r>
      <w:r w:rsidRPr="00191D05">
        <w:rPr>
          <w:rFonts w:asciiTheme="minorHAnsi" w:hAnsiTheme="minorHAnsi" w:cstheme="minorHAnsi"/>
          <w:sz w:val="22"/>
          <w:szCs w:val="22"/>
        </w:rPr>
        <w:t xml:space="preserve"> grade; </w:t>
      </w:r>
    </w:p>
    <w:p w:rsidR="00C95D1F" w:rsidRPr="00191D05" w:rsidRDefault="00C95D1F" w:rsidP="00AF78A7">
      <w:pPr>
        <w:pStyle w:val="P1-StandPara"/>
        <w:numPr>
          <w:ilvl w:val="0"/>
          <w:numId w:val="40"/>
        </w:numPr>
        <w:spacing w:line="240" w:lineRule="auto"/>
        <w:jc w:val="left"/>
        <w:rPr>
          <w:rFonts w:asciiTheme="minorHAnsi" w:hAnsiTheme="minorHAnsi" w:cstheme="minorHAnsi"/>
          <w:sz w:val="22"/>
          <w:szCs w:val="22"/>
        </w:rPr>
      </w:pPr>
      <w:r w:rsidRPr="00191D05">
        <w:rPr>
          <w:rFonts w:asciiTheme="minorHAnsi" w:hAnsiTheme="minorHAnsi" w:cstheme="minorHAnsi"/>
          <w:sz w:val="22"/>
          <w:szCs w:val="22"/>
        </w:rPr>
        <w:t>middle is defined to have a low grade of 4</w:t>
      </w:r>
      <w:r w:rsidRPr="00191D05">
        <w:rPr>
          <w:rFonts w:asciiTheme="minorHAnsi" w:hAnsiTheme="minorHAnsi" w:cstheme="minorHAnsi"/>
          <w:sz w:val="22"/>
          <w:szCs w:val="22"/>
          <w:vertAlign w:val="superscript"/>
        </w:rPr>
        <w:t>th</w:t>
      </w:r>
      <w:r w:rsidRPr="00191D05">
        <w:rPr>
          <w:rFonts w:asciiTheme="minorHAnsi" w:hAnsiTheme="minorHAnsi" w:cstheme="minorHAnsi"/>
          <w:sz w:val="22"/>
          <w:szCs w:val="22"/>
        </w:rPr>
        <w:t xml:space="preserve"> through 7</w:t>
      </w:r>
      <w:r w:rsidRPr="00191D05">
        <w:rPr>
          <w:rFonts w:asciiTheme="minorHAnsi" w:hAnsiTheme="minorHAnsi" w:cstheme="minorHAnsi"/>
          <w:sz w:val="22"/>
          <w:szCs w:val="22"/>
          <w:vertAlign w:val="superscript"/>
        </w:rPr>
        <w:t>th</w:t>
      </w:r>
      <w:r w:rsidRPr="00191D05">
        <w:rPr>
          <w:rFonts w:asciiTheme="minorHAnsi" w:hAnsiTheme="minorHAnsi" w:cstheme="minorHAnsi"/>
          <w:sz w:val="22"/>
          <w:szCs w:val="22"/>
        </w:rPr>
        <w:t xml:space="preserve"> grade, and a high grade of 4</w:t>
      </w:r>
      <w:r w:rsidRPr="00191D05">
        <w:rPr>
          <w:rFonts w:asciiTheme="minorHAnsi" w:hAnsiTheme="minorHAnsi" w:cstheme="minorHAnsi"/>
          <w:sz w:val="22"/>
          <w:szCs w:val="22"/>
          <w:vertAlign w:val="superscript"/>
        </w:rPr>
        <w:t>th</w:t>
      </w:r>
      <w:r w:rsidRPr="00191D05">
        <w:rPr>
          <w:rFonts w:asciiTheme="minorHAnsi" w:hAnsiTheme="minorHAnsi" w:cstheme="minorHAnsi"/>
          <w:sz w:val="22"/>
          <w:szCs w:val="22"/>
        </w:rPr>
        <w:t xml:space="preserve">  through 9</w:t>
      </w:r>
      <w:r w:rsidRPr="00191D05">
        <w:rPr>
          <w:rFonts w:asciiTheme="minorHAnsi" w:hAnsiTheme="minorHAnsi" w:cstheme="minorHAnsi"/>
          <w:sz w:val="22"/>
          <w:szCs w:val="22"/>
          <w:vertAlign w:val="superscript"/>
        </w:rPr>
        <w:t>th</w:t>
      </w:r>
      <w:r w:rsidRPr="00191D05">
        <w:rPr>
          <w:rFonts w:asciiTheme="minorHAnsi" w:hAnsiTheme="minorHAnsi" w:cstheme="minorHAnsi"/>
          <w:sz w:val="22"/>
          <w:szCs w:val="22"/>
        </w:rPr>
        <w:t xml:space="preserve"> grade; </w:t>
      </w:r>
    </w:p>
    <w:p w:rsidR="00C95D1F" w:rsidRPr="00191D05" w:rsidRDefault="00C95D1F" w:rsidP="00AF78A7">
      <w:pPr>
        <w:pStyle w:val="P1-StandPara"/>
        <w:numPr>
          <w:ilvl w:val="0"/>
          <w:numId w:val="40"/>
        </w:numPr>
        <w:spacing w:line="240" w:lineRule="auto"/>
        <w:jc w:val="left"/>
        <w:rPr>
          <w:rFonts w:asciiTheme="minorHAnsi" w:hAnsiTheme="minorHAnsi" w:cstheme="minorHAnsi"/>
          <w:sz w:val="22"/>
          <w:szCs w:val="22"/>
        </w:rPr>
      </w:pPr>
      <w:r w:rsidRPr="00191D05">
        <w:rPr>
          <w:rFonts w:asciiTheme="minorHAnsi" w:hAnsiTheme="minorHAnsi" w:cstheme="minorHAnsi"/>
          <w:sz w:val="22"/>
          <w:szCs w:val="22"/>
        </w:rPr>
        <w:t>high school is defined to have a low grade of 7</w:t>
      </w:r>
      <w:r w:rsidRPr="00191D05">
        <w:rPr>
          <w:rFonts w:asciiTheme="minorHAnsi" w:hAnsiTheme="minorHAnsi" w:cstheme="minorHAnsi"/>
          <w:sz w:val="22"/>
          <w:szCs w:val="22"/>
          <w:vertAlign w:val="superscript"/>
        </w:rPr>
        <w:t>th</w:t>
      </w:r>
      <w:r w:rsidR="00C8278D" w:rsidRPr="00191D05">
        <w:rPr>
          <w:rFonts w:asciiTheme="minorHAnsi" w:hAnsiTheme="minorHAnsi" w:cstheme="minorHAnsi"/>
          <w:sz w:val="22"/>
          <w:szCs w:val="22"/>
        </w:rPr>
        <w:t xml:space="preserve"> </w:t>
      </w:r>
      <w:r w:rsidRPr="00191D05">
        <w:rPr>
          <w:rFonts w:asciiTheme="minorHAnsi" w:hAnsiTheme="minorHAnsi" w:cstheme="minorHAnsi"/>
          <w:sz w:val="22"/>
          <w:szCs w:val="22"/>
        </w:rPr>
        <w:t>through 12</w:t>
      </w:r>
      <w:r w:rsidRPr="00191D05">
        <w:rPr>
          <w:rFonts w:asciiTheme="minorHAnsi" w:hAnsiTheme="minorHAnsi" w:cstheme="minorHAnsi"/>
          <w:sz w:val="22"/>
          <w:szCs w:val="22"/>
          <w:vertAlign w:val="superscript"/>
        </w:rPr>
        <w:t>th</w:t>
      </w:r>
      <w:r w:rsidRPr="00191D05">
        <w:rPr>
          <w:rFonts w:asciiTheme="minorHAnsi" w:hAnsiTheme="minorHAnsi" w:cstheme="minorHAnsi"/>
          <w:sz w:val="22"/>
          <w:szCs w:val="22"/>
        </w:rPr>
        <w:t>, and a high grade of 12</w:t>
      </w:r>
      <w:r w:rsidRPr="00191D05">
        <w:rPr>
          <w:rFonts w:asciiTheme="minorHAnsi" w:hAnsiTheme="minorHAnsi" w:cstheme="minorHAnsi"/>
          <w:sz w:val="22"/>
          <w:szCs w:val="22"/>
          <w:vertAlign w:val="superscript"/>
        </w:rPr>
        <w:t>th</w:t>
      </w:r>
      <w:r w:rsidRPr="00191D05">
        <w:rPr>
          <w:rFonts w:asciiTheme="minorHAnsi" w:hAnsiTheme="minorHAnsi" w:cstheme="minorHAnsi"/>
          <w:sz w:val="22"/>
          <w:szCs w:val="22"/>
        </w:rPr>
        <w:t xml:space="preserve"> only; and</w:t>
      </w:r>
    </w:p>
    <w:p w:rsidR="00C95D1F" w:rsidRPr="00191D05" w:rsidRDefault="00C95D1F" w:rsidP="00AF78A7">
      <w:pPr>
        <w:pStyle w:val="P1-StandPara"/>
        <w:numPr>
          <w:ilvl w:val="0"/>
          <w:numId w:val="40"/>
        </w:numPr>
        <w:spacing w:line="240" w:lineRule="auto"/>
        <w:jc w:val="left"/>
        <w:rPr>
          <w:rFonts w:asciiTheme="minorHAnsi" w:hAnsiTheme="minorHAnsi" w:cstheme="minorHAnsi"/>
          <w:sz w:val="22"/>
          <w:szCs w:val="22"/>
        </w:rPr>
      </w:pPr>
      <w:r w:rsidRPr="00191D05">
        <w:rPr>
          <w:rFonts w:asciiTheme="minorHAnsi" w:hAnsiTheme="minorHAnsi" w:cstheme="minorHAnsi"/>
          <w:sz w:val="22"/>
          <w:szCs w:val="22"/>
        </w:rPr>
        <w:t>other schools is defined to include all other schools.</w:t>
      </w:r>
    </w:p>
    <w:p w:rsidR="008A26A8" w:rsidRDefault="008A26A8">
      <w:pPr>
        <w:spacing w:after="200" w:line="276" w:lineRule="auto"/>
        <w:rPr>
          <w:rFonts w:asciiTheme="minorHAnsi" w:hAnsiTheme="minorHAnsi" w:cstheme="minorHAnsi"/>
          <w:b/>
          <w:bCs/>
          <w:sz w:val="22"/>
          <w:szCs w:val="18"/>
        </w:rPr>
      </w:pPr>
      <w:bookmarkStart w:id="22" w:name="_Toc328376812"/>
      <w:r>
        <w:rPr>
          <w:rFonts w:cstheme="minorHAnsi"/>
        </w:rPr>
        <w:br w:type="page"/>
      </w:r>
    </w:p>
    <w:p w:rsidR="00576900" w:rsidRPr="00191D05" w:rsidRDefault="006609C2" w:rsidP="00576900">
      <w:pPr>
        <w:pStyle w:val="Caption"/>
        <w:rPr>
          <w:rFonts w:cstheme="minorHAnsi"/>
        </w:rPr>
      </w:pPr>
      <w:r>
        <w:rPr>
          <w:rFonts w:cstheme="minorHAnsi"/>
        </w:rPr>
        <w:lastRenderedPageBreak/>
        <w:t>Table B</w:t>
      </w:r>
      <w:r w:rsidR="00576900" w:rsidRPr="00191D05">
        <w:rPr>
          <w:rFonts w:cstheme="minorHAnsi"/>
        </w:rPr>
        <w:t>-</w:t>
      </w:r>
      <w:r w:rsidR="00F24A46" w:rsidRPr="00191D05">
        <w:rPr>
          <w:rFonts w:cstheme="minorHAnsi"/>
        </w:rPr>
        <w:fldChar w:fldCharType="begin"/>
      </w:r>
      <w:r w:rsidR="00576900" w:rsidRPr="00191D05">
        <w:rPr>
          <w:rFonts w:cstheme="minorHAnsi"/>
        </w:rPr>
        <w:instrText xml:space="preserve"> SEQ Table_B_- \* ARABIC </w:instrText>
      </w:r>
      <w:r w:rsidR="00F24A46" w:rsidRPr="00191D05">
        <w:rPr>
          <w:rFonts w:cstheme="minorHAnsi"/>
        </w:rPr>
        <w:fldChar w:fldCharType="separate"/>
      </w:r>
      <w:r w:rsidR="00533712">
        <w:rPr>
          <w:rFonts w:cstheme="minorHAnsi"/>
          <w:noProof/>
        </w:rPr>
        <w:t>4</w:t>
      </w:r>
      <w:r w:rsidR="00F24A46" w:rsidRPr="00191D05">
        <w:rPr>
          <w:rFonts w:cstheme="minorHAnsi"/>
        </w:rPr>
        <w:fldChar w:fldCharType="end"/>
      </w:r>
      <w:r w:rsidR="00576900" w:rsidRPr="00191D05">
        <w:rPr>
          <w:rFonts w:cstheme="minorHAnsi"/>
        </w:rPr>
        <w:t>. Proposed school span-size subgroups for differential sampling rates</w:t>
      </w:r>
      <w:bookmarkEnd w:id="22"/>
    </w:p>
    <w:tbl>
      <w:tblPr>
        <w:tblW w:w="9825" w:type="dxa"/>
        <w:tblInd w:w="93" w:type="dxa"/>
        <w:tblLayout w:type="fixed"/>
        <w:tblLook w:val="04A0" w:firstRow="1" w:lastRow="0" w:firstColumn="1" w:lastColumn="0" w:noHBand="0" w:noVBand="1"/>
      </w:tblPr>
      <w:tblGrid>
        <w:gridCol w:w="1420"/>
        <w:gridCol w:w="1180"/>
        <w:gridCol w:w="960"/>
        <w:gridCol w:w="960"/>
        <w:gridCol w:w="1180"/>
        <w:gridCol w:w="885"/>
        <w:gridCol w:w="1170"/>
        <w:gridCol w:w="1080"/>
        <w:gridCol w:w="990"/>
      </w:tblGrid>
      <w:tr w:rsidR="00897A8D" w:rsidRPr="00191D05" w:rsidTr="00AF706D">
        <w:trPr>
          <w:trHeight w:val="525"/>
        </w:trPr>
        <w:tc>
          <w:tcPr>
            <w:tcW w:w="1420" w:type="dxa"/>
            <w:tcBorders>
              <w:top w:val="single" w:sz="8" w:space="0" w:color="auto"/>
              <w:left w:val="nil"/>
              <w:bottom w:val="nil"/>
              <w:right w:val="single" w:sz="4" w:space="0" w:color="auto"/>
            </w:tcBorders>
            <w:shd w:val="clear" w:color="auto" w:fill="auto"/>
            <w:vAlign w:val="center"/>
            <w:hideMark/>
          </w:tcPr>
          <w:p w:rsidR="00897A8D" w:rsidRPr="00191D05" w:rsidRDefault="00897A8D" w:rsidP="00AF706D">
            <w:pPr>
              <w:spacing w:line="240" w:lineRule="auto"/>
              <w:jc w:val="center"/>
              <w:rPr>
                <w:rFonts w:asciiTheme="minorHAnsi" w:hAnsiTheme="minorHAnsi" w:cstheme="minorHAnsi"/>
                <w:b/>
                <w:sz w:val="20"/>
              </w:rPr>
            </w:pPr>
            <w:r w:rsidRPr="00191D05">
              <w:rPr>
                <w:rFonts w:asciiTheme="minorHAnsi" w:hAnsiTheme="minorHAnsi" w:cstheme="minorHAnsi"/>
                <w:b/>
                <w:sz w:val="20"/>
              </w:rPr>
              <w:t>School span</w:t>
            </w:r>
          </w:p>
        </w:tc>
        <w:tc>
          <w:tcPr>
            <w:tcW w:w="1180" w:type="dxa"/>
            <w:tcBorders>
              <w:top w:val="single" w:sz="8" w:space="0" w:color="auto"/>
              <w:left w:val="single" w:sz="4" w:space="0" w:color="auto"/>
              <w:bottom w:val="nil"/>
              <w:right w:val="nil"/>
            </w:tcBorders>
            <w:shd w:val="clear" w:color="auto" w:fill="auto"/>
            <w:vAlign w:val="center"/>
            <w:hideMark/>
          </w:tcPr>
          <w:p w:rsidR="00897A8D" w:rsidRPr="00191D05" w:rsidRDefault="00897A8D" w:rsidP="00AF706D">
            <w:pPr>
              <w:spacing w:line="240" w:lineRule="auto"/>
              <w:jc w:val="center"/>
              <w:rPr>
                <w:rFonts w:asciiTheme="minorHAnsi" w:hAnsiTheme="minorHAnsi" w:cstheme="minorHAnsi"/>
                <w:b/>
                <w:sz w:val="20"/>
              </w:rPr>
            </w:pPr>
            <w:r w:rsidRPr="00191D05">
              <w:rPr>
                <w:rFonts w:asciiTheme="minorHAnsi" w:hAnsiTheme="minorHAnsi" w:cstheme="minorHAnsi"/>
                <w:b/>
                <w:sz w:val="20"/>
              </w:rPr>
              <w:t>School size class</w:t>
            </w:r>
          </w:p>
        </w:tc>
        <w:tc>
          <w:tcPr>
            <w:tcW w:w="960" w:type="dxa"/>
            <w:tcBorders>
              <w:top w:val="single" w:sz="8" w:space="0" w:color="auto"/>
              <w:left w:val="single" w:sz="8" w:space="0" w:color="auto"/>
              <w:bottom w:val="nil"/>
              <w:right w:val="single" w:sz="4" w:space="0" w:color="auto"/>
            </w:tcBorders>
            <w:shd w:val="clear" w:color="auto" w:fill="auto"/>
            <w:vAlign w:val="center"/>
            <w:hideMark/>
          </w:tcPr>
          <w:p w:rsidR="00897A8D" w:rsidRPr="00191D05" w:rsidRDefault="00897A8D" w:rsidP="00AF706D">
            <w:pPr>
              <w:spacing w:line="240" w:lineRule="auto"/>
              <w:jc w:val="center"/>
              <w:rPr>
                <w:rFonts w:asciiTheme="minorHAnsi" w:hAnsiTheme="minorHAnsi" w:cstheme="minorHAnsi"/>
                <w:b/>
                <w:sz w:val="20"/>
              </w:rPr>
            </w:pPr>
            <w:r w:rsidRPr="00191D05">
              <w:rPr>
                <w:rFonts w:asciiTheme="minorHAnsi" w:hAnsiTheme="minorHAnsi" w:cstheme="minorHAnsi"/>
                <w:b/>
                <w:sz w:val="20"/>
              </w:rPr>
              <w:t>School count</w:t>
            </w:r>
          </w:p>
        </w:tc>
        <w:tc>
          <w:tcPr>
            <w:tcW w:w="960" w:type="dxa"/>
            <w:tcBorders>
              <w:top w:val="single" w:sz="8" w:space="0" w:color="auto"/>
              <w:left w:val="nil"/>
              <w:bottom w:val="nil"/>
              <w:right w:val="single" w:sz="8" w:space="0" w:color="auto"/>
            </w:tcBorders>
            <w:shd w:val="clear" w:color="auto" w:fill="auto"/>
            <w:vAlign w:val="center"/>
            <w:hideMark/>
          </w:tcPr>
          <w:p w:rsidR="00897A8D" w:rsidRPr="00191D05" w:rsidRDefault="00897A8D" w:rsidP="00AF706D">
            <w:pPr>
              <w:spacing w:line="240" w:lineRule="auto"/>
              <w:jc w:val="center"/>
              <w:rPr>
                <w:rFonts w:asciiTheme="minorHAnsi" w:hAnsiTheme="minorHAnsi" w:cstheme="minorHAnsi"/>
                <w:b/>
                <w:sz w:val="20"/>
              </w:rPr>
            </w:pPr>
            <w:r w:rsidRPr="00191D05">
              <w:rPr>
                <w:rFonts w:asciiTheme="minorHAnsi" w:hAnsiTheme="minorHAnsi" w:cstheme="minorHAnsi"/>
                <w:b/>
                <w:sz w:val="20"/>
              </w:rPr>
              <w:t>Percent of schools</w:t>
            </w:r>
          </w:p>
        </w:tc>
        <w:tc>
          <w:tcPr>
            <w:tcW w:w="1180" w:type="dxa"/>
            <w:tcBorders>
              <w:top w:val="single" w:sz="8" w:space="0" w:color="auto"/>
              <w:left w:val="nil"/>
              <w:bottom w:val="nil"/>
              <w:right w:val="single" w:sz="4" w:space="0" w:color="auto"/>
            </w:tcBorders>
            <w:shd w:val="clear" w:color="auto" w:fill="auto"/>
            <w:vAlign w:val="center"/>
            <w:hideMark/>
          </w:tcPr>
          <w:p w:rsidR="00897A8D" w:rsidRPr="00191D05" w:rsidRDefault="00897A8D" w:rsidP="00AF706D">
            <w:pPr>
              <w:spacing w:line="240" w:lineRule="auto"/>
              <w:jc w:val="center"/>
              <w:rPr>
                <w:rFonts w:asciiTheme="minorHAnsi" w:hAnsiTheme="minorHAnsi" w:cstheme="minorHAnsi"/>
                <w:b/>
                <w:sz w:val="20"/>
              </w:rPr>
            </w:pPr>
            <w:r w:rsidRPr="00191D05">
              <w:rPr>
                <w:rFonts w:asciiTheme="minorHAnsi" w:hAnsiTheme="minorHAnsi" w:cstheme="minorHAnsi"/>
                <w:b/>
                <w:sz w:val="20"/>
              </w:rPr>
              <w:t>Enrollment</w:t>
            </w:r>
          </w:p>
        </w:tc>
        <w:tc>
          <w:tcPr>
            <w:tcW w:w="885" w:type="dxa"/>
            <w:tcBorders>
              <w:top w:val="single" w:sz="8" w:space="0" w:color="auto"/>
              <w:left w:val="single" w:sz="4" w:space="0" w:color="auto"/>
              <w:bottom w:val="nil"/>
              <w:right w:val="single" w:sz="8" w:space="0" w:color="auto"/>
            </w:tcBorders>
            <w:shd w:val="clear" w:color="auto" w:fill="auto"/>
            <w:vAlign w:val="center"/>
            <w:hideMark/>
          </w:tcPr>
          <w:p w:rsidR="00897A8D" w:rsidRPr="00191D05" w:rsidRDefault="00897A8D" w:rsidP="00AF706D">
            <w:pPr>
              <w:spacing w:line="240" w:lineRule="auto"/>
              <w:jc w:val="center"/>
              <w:rPr>
                <w:rFonts w:asciiTheme="minorHAnsi" w:hAnsiTheme="minorHAnsi" w:cstheme="minorHAnsi"/>
                <w:b/>
                <w:sz w:val="20"/>
              </w:rPr>
            </w:pPr>
            <w:r w:rsidRPr="00191D05">
              <w:rPr>
                <w:rFonts w:asciiTheme="minorHAnsi" w:hAnsiTheme="minorHAnsi" w:cstheme="minorHAnsi"/>
                <w:b/>
                <w:sz w:val="20"/>
              </w:rPr>
              <w:t>Percent of enroll</w:t>
            </w:r>
            <w:r w:rsidR="00AF706D" w:rsidRPr="00191D05">
              <w:rPr>
                <w:rFonts w:asciiTheme="minorHAnsi" w:hAnsiTheme="minorHAnsi" w:cstheme="minorHAnsi"/>
                <w:b/>
                <w:sz w:val="20"/>
              </w:rPr>
              <w:t>-</w:t>
            </w:r>
            <w:r w:rsidRPr="00191D05">
              <w:rPr>
                <w:rFonts w:asciiTheme="minorHAnsi" w:hAnsiTheme="minorHAnsi" w:cstheme="minorHAnsi"/>
                <w:b/>
                <w:sz w:val="20"/>
              </w:rPr>
              <w:t>ment</w:t>
            </w:r>
          </w:p>
        </w:tc>
        <w:tc>
          <w:tcPr>
            <w:tcW w:w="1170" w:type="dxa"/>
            <w:tcBorders>
              <w:top w:val="single" w:sz="8" w:space="0" w:color="auto"/>
              <w:left w:val="nil"/>
              <w:bottom w:val="nil"/>
              <w:right w:val="single" w:sz="4" w:space="0" w:color="auto"/>
            </w:tcBorders>
            <w:shd w:val="clear" w:color="auto" w:fill="auto"/>
            <w:vAlign w:val="center"/>
            <w:hideMark/>
          </w:tcPr>
          <w:p w:rsidR="00897A8D" w:rsidRPr="00191D05" w:rsidRDefault="00897A8D" w:rsidP="00AF706D">
            <w:pPr>
              <w:spacing w:line="240" w:lineRule="auto"/>
              <w:jc w:val="center"/>
              <w:rPr>
                <w:rFonts w:asciiTheme="minorHAnsi" w:hAnsiTheme="minorHAnsi" w:cstheme="minorHAnsi"/>
                <w:b/>
                <w:sz w:val="20"/>
              </w:rPr>
            </w:pPr>
            <w:r w:rsidRPr="00191D05">
              <w:rPr>
                <w:rFonts w:asciiTheme="minorHAnsi" w:hAnsiTheme="minorHAnsi" w:cstheme="minorHAnsi"/>
                <w:b/>
                <w:sz w:val="20"/>
              </w:rPr>
              <w:t xml:space="preserve">Minimum </w:t>
            </w:r>
            <w:r w:rsidR="00AF706D" w:rsidRPr="00191D05">
              <w:rPr>
                <w:rFonts w:asciiTheme="minorHAnsi" w:hAnsiTheme="minorHAnsi" w:cstheme="minorHAnsi"/>
                <w:b/>
                <w:sz w:val="20"/>
              </w:rPr>
              <w:t>e</w:t>
            </w:r>
            <w:r w:rsidRPr="00191D05">
              <w:rPr>
                <w:rFonts w:asciiTheme="minorHAnsi" w:hAnsiTheme="minorHAnsi" w:cstheme="minorHAnsi"/>
                <w:b/>
                <w:sz w:val="20"/>
              </w:rPr>
              <w:t>nroll</w:t>
            </w:r>
            <w:r w:rsidR="00AF706D" w:rsidRPr="00191D05">
              <w:rPr>
                <w:rFonts w:asciiTheme="minorHAnsi" w:hAnsiTheme="minorHAnsi" w:cstheme="minorHAnsi"/>
                <w:b/>
                <w:sz w:val="20"/>
              </w:rPr>
              <w:t>-</w:t>
            </w:r>
            <w:r w:rsidRPr="00191D05">
              <w:rPr>
                <w:rFonts w:asciiTheme="minorHAnsi" w:hAnsiTheme="minorHAnsi" w:cstheme="minorHAnsi"/>
                <w:b/>
                <w:sz w:val="20"/>
              </w:rPr>
              <w:t>ment</w:t>
            </w:r>
          </w:p>
        </w:tc>
        <w:tc>
          <w:tcPr>
            <w:tcW w:w="1080" w:type="dxa"/>
            <w:tcBorders>
              <w:top w:val="single" w:sz="8" w:space="0" w:color="auto"/>
              <w:left w:val="single" w:sz="4" w:space="0" w:color="auto"/>
              <w:bottom w:val="nil"/>
              <w:right w:val="single" w:sz="4" w:space="0" w:color="auto"/>
            </w:tcBorders>
            <w:shd w:val="clear" w:color="auto" w:fill="auto"/>
            <w:vAlign w:val="center"/>
            <w:hideMark/>
          </w:tcPr>
          <w:p w:rsidR="00897A8D" w:rsidRPr="00191D05" w:rsidRDefault="00897A8D" w:rsidP="00AF706D">
            <w:pPr>
              <w:spacing w:line="240" w:lineRule="auto"/>
              <w:jc w:val="center"/>
              <w:rPr>
                <w:rFonts w:asciiTheme="minorHAnsi" w:hAnsiTheme="minorHAnsi" w:cstheme="minorHAnsi"/>
                <w:b/>
                <w:sz w:val="20"/>
              </w:rPr>
            </w:pPr>
            <w:r w:rsidRPr="00191D05">
              <w:rPr>
                <w:rFonts w:asciiTheme="minorHAnsi" w:hAnsiTheme="minorHAnsi" w:cstheme="minorHAnsi"/>
                <w:b/>
                <w:sz w:val="20"/>
              </w:rPr>
              <w:t xml:space="preserve">Maximum </w:t>
            </w:r>
            <w:r w:rsidR="00AF706D" w:rsidRPr="00191D05">
              <w:rPr>
                <w:rFonts w:asciiTheme="minorHAnsi" w:hAnsiTheme="minorHAnsi" w:cstheme="minorHAnsi"/>
                <w:b/>
                <w:sz w:val="20"/>
              </w:rPr>
              <w:t>e</w:t>
            </w:r>
            <w:r w:rsidRPr="00191D05">
              <w:rPr>
                <w:rFonts w:asciiTheme="minorHAnsi" w:hAnsiTheme="minorHAnsi" w:cstheme="minorHAnsi"/>
                <w:b/>
                <w:sz w:val="20"/>
              </w:rPr>
              <w:t>nroll</w:t>
            </w:r>
            <w:r w:rsidR="00AF706D" w:rsidRPr="00191D05">
              <w:rPr>
                <w:rFonts w:asciiTheme="minorHAnsi" w:hAnsiTheme="minorHAnsi" w:cstheme="minorHAnsi"/>
                <w:b/>
                <w:sz w:val="20"/>
              </w:rPr>
              <w:t>-</w:t>
            </w:r>
            <w:r w:rsidRPr="00191D05">
              <w:rPr>
                <w:rFonts w:asciiTheme="minorHAnsi" w:hAnsiTheme="minorHAnsi" w:cstheme="minorHAnsi"/>
                <w:b/>
                <w:sz w:val="20"/>
              </w:rPr>
              <w:t>ment</w:t>
            </w:r>
          </w:p>
        </w:tc>
        <w:tc>
          <w:tcPr>
            <w:tcW w:w="990" w:type="dxa"/>
            <w:tcBorders>
              <w:top w:val="single" w:sz="8" w:space="0" w:color="auto"/>
              <w:left w:val="single" w:sz="4" w:space="0" w:color="auto"/>
              <w:bottom w:val="nil"/>
              <w:right w:val="nil"/>
            </w:tcBorders>
            <w:shd w:val="clear" w:color="auto" w:fill="auto"/>
            <w:vAlign w:val="center"/>
            <w:hideMark/>
          </w:tcPr>
          <w:p w:rsidR="00897A8D" w:rsidRPr="00191D05" w:rsidRDefault="00897A8D" w:rsidP="00AF706D">
            <w:pPr>
              <w:spacing w:line="240" w:lineRule="auto"/>
              <w:jc w:val="center"/>
              <w:rPr>
                <w:rFonts w:asciiTheme="minorHAnsi" w:hAnsiTheme="minorHAnsi" w:cstheme="minorHAnsi"/>
                <w:b/>
                <w:sz w:val="20"/>
              </w:rPr>
            </w:pPr>
            <w:r w:rsidRPr="00191D05">
              <w:rPr>
                <w:rFonts w:asciiTheme="minorHAnsi" w:hAnsiTheme="minorHAnsi" w:cstheme="minorHAnsi"/>
                <w:b/>
                <w:sz w:val="20"/>
              </w:rPr>
              <w:t xml:space="preserve">Mean </w:t>
            </w:r>
            <w:r w:rsidR="00AF706D" w:rsidRPr="00191D05">
              <w:rPr>
                <w:rFonts w:asciiTheme="minorHAnsi" w:hAnsiTheme="minorHAnsi" w:cstheme="minorHAnsi"/>
                <w:b/>
                <w:sz w:val="20"/>
              </w:rPr>
              <w:t>e</w:t>
            </w:r>
            <w:r w:rsidRPr="00191D05">
              <w:rPr>
                <w:rFonts w:asciiTheme="minorHAnsi" w:hAnsiTheme="minorHAnsi" w:cstheme="minorHAnsi"/>
                <w:b/>
                <w:sz w:val="20"/>
              </w:rPr>
              <w:t>nroll</w:t>
            </w:r>
            <w:r w:rsidR="00AF706D" w:rsidRPr="00191D05">
              <w:rPr>
                <w:rFonts w:asciiTheme="minorHAnsi" w:hAnsiTheme="minorHAnsi" w:cstheme="minorHAnsi"/>
                <w:b/>
                <w:sz w:val="20"/>
              </w:rPr>
              <w:t>-</w:t>
            </w:r>
            <w:r w:rsidRPr="00191D05">
              <w:rPr>
                <w:rFonts w:asciiTheme="minorHAnsi" w:hAnsiTheme="minorHAnsi" w:cstheme="minorHAnsi"/>
                <w:b/>
                <w:sz w:val="20"/>
              </w:rPr>
              <w:t>ment</w:t>
            </w:r>
          </w:p>
        </w:tc>
      </w:tr>
      <w:tr w:rsidR="0015688F" w:rsidRPr="00191D05" w:rsidTr="0015688F">
        <w:trPr>
          <w:trHeight w:val="255"/>
        </w:trPr>
        <w:tc>
          <w:tcPr>
            <w:tcW w:w="1420" w:type="dxa"/>
            <w:tcBorders>
              <w:top w:val="single" w:sz="8" w:space="0" w:color="auto"/>
              <w:left w:val="nil"/>
              <w:bottom w:val="nil"/>
              <w:right w:val="single" w:sz="4" w:space="0" w:color="auto"/>
            </w:tcBorders>
            <w:shd w:val="clear" w:color="auto" w:fill="auto"/>
            <w:noWrap/>
            <w:vAlign w:val="center"/>
            <w:hideMark/>
          </w:tcPr>
          <w:p w:rsidR="0015688F" w:rsidRPr="00191D05" w:rsidRDefault="0015688F" w:rsidP="00897A8D">
            <w:pPr>
              <w:spacing w:line="240" w:lineRule="auto"/>
              <w:rPr>
                <w:rFonts w:asciiTheme="minorHAnsi" w:hAnsiTheme="minorHAnsi" w:cstheme="minorHAnsi"/>
                <w:sz w:val="20"/>
              </w:rPr>
            </w:pPr>
            <w:r w:rsidRPr="00191D05">
              <w:rPr>
                <w:rFonts w:asciiTheme="minorHAnsi" w:hAnsiTheme="minorHAnsi" w:cstheme="minorHAnsi"/>
                <w:sz w:val="20"/>
              </w:rPr>
              <w:t>Elementary</w:t>
            </w:r>
          </w:p>
        </w:tc>
        <w:tc>
          <w:tcPr>
            <w:tcW w:w="1180" w:type="dxa"/>
            <w:tcBorders>
              <w:top w:val="single" w:sz="8" w:space="0" w:color="auto"/>
              <w:left w:val="single" w:sz="4" w:space="0" w:color="auto"/>
              <w:bottom w:val="nil"/>
              <w:right w:val="nil"/>
            </w:tcBorders>
            <w:shd w:val="clear" w:color="auto" w:fill="auto"/>
            <w:noWrap/>
            <w:vAlign w:val="center"/>
            <w:hideMark/>
          </w:tcPr>
          <w:p w:rsidR="0015688F" w:rsidRPr="00191D05" w:rsidRDefault="0015688F" w:rsidP="00897A8D">
            <w:pPr>
              <w:spacing w:line="240" w:lineRule="auto"/>
              <w:rPr>
                <w:rFonts w:asciiTheme="minorHAnsi" w:hAnsiTheme="minorHAnsi" w:cstheme="minorHAnsi"/>
                <w:sz w:val="20"/>
              </w:rPr>
            </w:pPr>
            <w:r w:rsidRPr="00191D05">
              <w:rPr>
                <w:rFonts w:asciiTheme="minorHAnsi" w:hAnsiTheme="minorHAnsi" w:cstheme="minorHAnsi"/>
                <w:sz w:val="20"/>
              </w:rPr>
              <w:t>C-Small</w:t>
            </w:r>
          </w:p>
        </w:tc>
        <w:tc>
          <w:tcPr>
            <w:tcW w:w="960" w:type="dxa"/>
            <w:tcBorders>
              <w:top w:val="single" w:sz="8" w:space="0" w:color="auto"/>
              <w:left w:val="single" w:sz="8" w:space="0" w:color="auto"/>
              <w:bottom w:val="nil"/>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20,407</w:t>
            </w:r>
          </w:p>
        </w:tc>
        <w:tc>
          <w:tcPr>
            <w:tcW w:w="960" w:type="dxa"/>
            <w:tcBorders>
              <w:top w:val="single" w:sz="8" w:space="0" w:color="auto"/>
              <w:left w:val="nil"/>
              <w:bottom w:val="nil"/>
              <w:right w:val="single" w:sz="8"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22.1%</w:t>
            </w:r>
          </w:p>
        </w:tc>
        <w:tc>
          <w:tcPr>
            <w:tcW w:w="1180" w:type="dxa"/>
            <w:tcBorders>
              <w:top w:val="single" w:sz="8" w:space="0" w:color="auto"/>
              <w:left w:val="nil"/>
              <w:bottom w:val="nil"/>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5,181,836</w:t>
            </w:r>
          </w:p>
        </w:tc>
        <w:tc>
          <w:tcPr>
            <w:tcW w:w="885" w:type="dxa"/>
            <w:tcBorders>
              <w:top w:val="single" w:sz="8" w:space="0" w:color="auto"/>
              <w:left w:val="single" w:sz="4" w:space="0" w:color="auto"/>
              <w:bottom w:val="nil"/>
              <w:right w:val="single" w:sz="8"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10.6%</w:t>
            </w:r>
          </w:p>
        </w:tc>
        <w:tc>
          <w:tcPr>
            <w:tcW w:w="1170" w:type="dxa"/>
            <w:tcBorders>
              <w:top w:val="single" w:sz="8" w:space="0" w:color="auto"/>
              <w:left w:val="nil"/>
              <w:bottom w:val="nil"/>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1</w:t>
            </w:r>
          </w:p>
        </w:tc>
        <w:tc>
          <w:tcPr>
            <w:tcW w:w="1080" w:type="dxa"/>
            <w:tcBorders>
              <w:top w:val="single" w:sz="8" w:space="0" w:color="auto"/>
              <w:left w:val="single" w:sz="4" w:space="0" w:color="auto"/>
              <w:bottom w:val="nil"/>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400</w:t>
            </w:r>
          </w:p>
        </w:tc>
        <w:tc>
          <w:tcPr>
            <w:tcW w:w="990" w:type="dxa"/>
            <w:tcBorders>
              <w:top w:val="single" w:sz="8" w:space="0" w:color="auto"/>
              <w:left w:val="single" w:sz="4" w:space="0" w:color="auto"/>
              <w:bottom w:val="nil"/>
              <w:right w:val="nil"/>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254</w:t>
            </w:r>
          </w:p>
        </w:tc>
      </w:tr>
      <w:tr w:rsidR="0015688F" w:rsidRPr="00191D05" w:rsidTr="0015688F">
        <w:trPr>
          <w:trHeight w:val="255"/>
        </w:trPr>
        <w:tc>
          <w:tcPr>
            <w:tcW w:w="1420" w:type="dxa"/>
            <w:tcBorders>
              <w:top w:val="nil"/>
              <w:left w:val="nil"/>
              <w:bottom w:val="nil"/>
              <w:right w:val="single" w:sz="4" w:space="0" w:color="auto"/>
            </w:tcBorders>
            <w:shd w:val="clear" w:color="auto" w:fill="auto"/>
            <w:noWrap/>
            <w:vAlign w:val="center"/>
            <w:hideMark/>
          </w:tcPr>
          <w:p w:rsidR="0015688F" w:rsidRPr="00191D05" w:rsidRDefault="0015688F" w:rsidP="00897A8D">
            <w:pPr>
              <w:spacing w:line="240" w:lineRule="auto"/>
              <w:rPr>
                <w:rFonts w:asciiTheme="minorHAnsi" w:hAnsiTheme="minorHAnsi" w:cstheme="minorHAnsi"/>
                <w:sz w:val="20"/>
              </w:rPr>
            </w:pPr>
            <w:r w:rsidRPr="00191D05">
              <w:rPr>
                <w:rFonts w:asciiTheme="minorHAnsi" w:hAnsiTheme="minorHAnsi" w:cstheme="minorHAnsi"/>
                <w:sz w:val="20"/>
              </w:rPr>
              <w:t>Elementary</w:t>
            </w:r>
          </w:p>
        </w:tc>
        <w:tc>
          <w:tcPr>
            <w:tcW w:w="1180" w:type="dxa"/>
            <w:tcBorders>
              <w:top w:val="nil"/>
              <w:left w:val="single" w:sz="4" w:space="0" w:color="auto"/>
              <w:bottom w:val="nil"/>
              <w:right w:val="nil"/>
            </w:tcBorders>
            <w:shd w:val="clear" w:color="auto" w:fill="auto"/>
            <w:noWrap/>
            <w:vAlign w:val="center"/>
            <w:hideMark/>
          </w:tcPr>
          <w:p w:rsidR="0015688F" w:rsidRPr="00191D05" w:rsidRDefault="0015688F" w:rsidP="00897A8D">
            <w:pPr>
              <w:spacing w:line="240" w:lineRule="auto"/>
              <w:rPr>
                <w:rFonts w:asciiTheme="minorHAnsi" w:hAnsiTheme="minorHAnsi" w:cstheme="minorHAnsi"/>
                <w:sz w:val="20"/>
              </w:rPr>
            </w:pPr>
            <w:r w:rsidRPr="00191D05">
              <w:rPr>
                <w:rFonts w:asciiTheme="minorHAnsi" w:hAnsiTheme="minorHAnsi" w:cstheme="minorHAnsi"/>
                <w:sz w:val="20"/>
              </w:rPr>
              <w:t>B-Medium</w:t>
            </w:r>
          </w:p>
        </w:tc>
        <w:tc>
          <w:tcPr>
            <w:tcW w:w="960" w:type="dxa"/>
            <w:tcBorders>
              <w:top w:val="nil"/>
              <w:left w:val="single" w:sz="8" w:space="0" w:color="auto"/>
              <w:bottom w:val="nil"/>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17,054</w:t>
            </w:r>
          </w:p>
        </w:tc>
        <w:tc>
          <w:tcPr>
            <w:tcW w:w="960" w:type="dxa"/>
            <w:tcBorders>
              <w:top w:val="nil"/>
              <w:left w:val="nil"/>
              <w:bottom w:val="nil"/>
              <w:right w:val="single" w:sz="8"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18.5%</w:t>
            </w:r>
          </w:p>
        </w:tc>
        <w:tc>
          <w:tcPr>
            <w:tcW w:w="1180" w:type="dxa"/>
            <w:tcBorders>
              <w:top w:val="nil"/>
              <w:left w:val="nil"/>
              <w:bottom w:val="nil"/>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8,427,056</w:t>
            </w:r>
          </w:p>
        </w:tc>
        <w:tc>
          <w:tcPr>
            <w:tcW w:w="885" w:type="dxa"/>
            <w:tcBorders>
              <w:top w:val="nil"/>
              <w:left w:val="single" w:sz="4" w:space="0" w:color="auto"/>
              <w:bottom w:val="nil"/>
              <w:right w:val="single" w:sz="8"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17.3%</w:t>
            </w:r>
          </w:p>
        </w:tc>
        <w:tc>
          <w:tcPr>
            <w:tcW w:w="1170" w:type="dxa"/>
            <w:tcBorders>
              <w:top w:val="nil"/>
              <w:left w:val="nil"/>
              <w:bottom w:val="nil"/>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401</w:t>
            </w:r>
          </w:p>
        </w:tc>
        <w:tc>
          <w:tcPr>
            <w:tcW w:w="1080" w:type="dxa"/>
            <w:tcBorders>
              <w:top w:val="nil"/>
              <w:left w:val="single" w:sz="4" w:space="0" w:color="auto"/>
              <w:bottom w:val="nil"/>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600</w:t>
            </w:r>
          </w:p>
        </w:tc>
        <w:tc>
          <w:tcPr>
            <w:tcW w:w="990" w:type="dxa"/>
            <w:tcBorders>
              <w:top w:val="nil"/>
              <w:left w:val="single" w:sz="4" w:space="0" w:color="auto"/>
              <w:bottom w:val="nil"/>
              <w:right w:val="nil"/>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494</w:t>
            </w:r>
          </w:p>
        </w:tc>
      </w:tr>
      <w:tr w:rsidR="0015688F" w:rsidRPr="00191D05" w:rsidTr="0015688F">
        <w:trPr>
          <w:trHeight w:val="270"/>
        </w:trPr>
        <w:tc>
          <w:tcPr>
            <w:tcW w:w="1420" w:type="dxa"/>
            <w:tcBorders>
              <w:top w:val="nil"/>
              <w:left w:val="nil"/>
              <w:bottom w:val="single" w:sz="8" w:space="0" w:color="auto"/>
              <w:right w:val="single" w:sz="4" w:space="0" w:color="auto"/>
            </w:tcBorders>
            <w:shd w:val="clear" w:color="auto" w:fill="auto"/>
            <w:noWrap/>
            <w:vAlign w:val="center"/>
            <w:hideMark/>
          </w:tcPr>
          <w:p w:rsidR="0015688F" w:rsidRPr="00191D05" w:rsidRDefault="0015688F" w:rsidP="00897A8D">
            <w:pPr>
              <w:spacing w:line="240" w:lineRule="auto"/>
              <w:rPr>
                <w:rFonts w:asciiTheme="minorHAnsi" w:hAnsiTheme="minorHAnsi" w:cstheme="minorHAnsi"/>
                <w:sz w:val="20"/>
              </w:rPr>
            </w:pPr>
            <w:r w:rsidRPr="00191D05">
              <w:rPr>
                <w:rFonts w:asciiTheme="minorHAnsi" w:hAnsiTheme="minorHAnsi" w:cstheme="minorHAnsi"/>
                <w:sz w:val="20"/>
              </w:rPr>
              <w:t>Elementary</w:t>
            </w:r>
          </w:p>
        </w:tc>
        <w:tc>
          <w:tcPr>
            <w:tcW w:w="1180" w:type="dxa"/>
            <w:tcBorders>
              <w:top w:val="nil"/>
              <w:left w:val="single" w:sz="4" w:space="0" w:color="auto"/>
              <w:bottom w:val="single" w:sz="8" w:space="0" w:color="auto"/>
              <w:right w:val="nil"/>
            </w:tcBorders>
            <w:shd w:val="clear" w:color="auto" w:fill="auto"/>
            <w:noWrap/>
            <w:vAlign w:val="center"/>
            <w:hideMark/>
          </w:tcPr>
          <w:p w:rsidR="0015688F" w:rsidRPr="00191D05" w:rsidRDefault="0015688F" w:rsidP="00897A8D">
            <w:pPr>
              <w:spacing w:line="240" w:lineRule="auto"/>
              <w:rPr>
                <w:rFonts w:asciiTheme="minorHAnsi" w:hAnsiTheme="minorHAnsi" w:cstheme="minorHAnsi"/>
                <w:sz w:val="20"/>
              </w:rPr>
            </w:pPr>
            <w:r w:rsidRPr="00191D05">
              <w:rPr>
                <w:rFonts w:asciiTheme="minorHAnsi" w:hAnsiTheme="minorHAnsi" w:cstheme="minorHAnsi"/>
                <w:sz w:val="20"/>
              </w:rPr>
              <w:t>A-Large</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12,148</w:t>
            </w:r>
          </w:p>
        </w:tc>
        <w:tc>
          <w:tcPr>
            <w:tcW w:w="960" w:type="dxa"/>
            <w:tcBorders>
              <w:top w:val="nil"/>
              <w:left w:val="nil"/>
              <w:bottom w:val="single" w:sz="8" w:space="0" w:color="auto"/>
              <w:right w:val="single" w:sz="8"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13.2%</w:t>
            </w:r>
          </w:p>
        </w:tc>
        <w:tc>
          <w:tcPr>
            <w:tcW w:w="1180" w:type="dxa"/>
            <w:tcBorders>
              <w:top w:val="nil"/>
              <w:left w:val="nil"/>
              <w:bottom w:val="single" w:sz="8" w:space="0" w:color="auto"/>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9,307,740</w:t>
            </w:r>
          </w:p>
        </w:tc>
        <w:tc>
          <w:tcPr>
            <w:tcW w:w="885" w:type="dxa"/>
            <w:tcBorders>
              <w:top w:val="nil"/>
              <w:left w:val="single" w:sz="4" w:space="0" w:color="auto"/>
              <w:bottom w:val="single" w:sz="8" w:space="0" w:color="auto"/>
              <w:right w:val="single" w:sz="8"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19.1%</w:t>
            </w:r>
          </w:p>
        </w:tc>
        <w:tc>
          <w:tcPr>
            <w:tcW w:w="1170" w:type="dxa"/>
            <w:tcBorders>
              <w:top w:val="nil"/>
              <w:left w:val="nil"/>
              <w:bottom w:val="single" w:sz="8" w:space="0" w:color="auto"/>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601</w:t>
            </w:r>
          </w:p>
        </w:tc>
        <w:tc>
          <w:tcPr>
            <w:tcW w:w="1080" w:type="dxa"/>
            <w:tcBorders>
              <w:top w:val="nil"/>
              <w:left w:val="single" w:sz="4" w:space="0" w:color="auto"/>
              <w:bottom w:val="single" w:sz="8" w:space="0" w:color="auto"/>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3,017</w:t>
            </w:r>
          </w:p>
        </w:tc>
        <w:tc>
          <w:tcPr>
            <w:tcW w:w="990" w:type="dxa"/>
            <w:tcBorders>
              <w:top w:val="nil"/>
              <w:left w:val="single" w:sz="4" w:space="0" w:color="auto"/>
              <w:bottom w:val="single" w:sz="8" w:space="0" w:color="auto"/>
              <w:right w:val="nil"/>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766</w:t>
            </w:r>
          </w:p>
        </w:tc>
      </w:tr>
      <w:tr w:rsidR="0015688F" w:rsidRPr="00191D05" w:rsidTr="0015688F">
        <w:trPr>
          <w:trHeight w:val="255"/>
        </w:trPr>
        <w:tc>
          <w:tcPr>
            <w:tcW w:w="1420" w:type="dxa"/>
            <w:tcBorders>
              <w:top w:val="nil"/>
              <w:left w:val="nil"/>
              <w:bottom w:val="nil"/>
              <w:right w:val="single" w:sz="4" w:space="0" w:color="auto"/>
            </w:tcBorders>
            <w:shd w:val="clear" w:color="auto" w:fill="auto"/>
            <w:noWrap/>
            <w:vAlign w:val="center"/>
            <w:hideMark/>
          </w:tcPr>
          <w:p w:rsidR="0015688F" w:rsidRPr="00191D05" w:rsidRDefault="0015688F" w:rsidP="00897A8D">
            <w:pPr>
              <w:spacing w:line="240" w:lineRule="auto"/>
              <w:rPr>
                <w:rFonts w:asciiTheme="minorHAnsi" w:hAnsiTheme="minorHAnsi" w:cstheme="minorHAnsi"/>
                <w:sz w:val="20"/>
              </w:rPr>
            </w:pPr>
            <w:r w:rsidRPr="00191D05">
              <w:rPr>
                <w:rFonts w:asciiTheme="minorHAnsi" w:hAnsiTheme="minorHAnsi" w:cstheme="minorHAnsi"/>
                <w:sz w:val="20"/>
              </w:rPr>
              <w:t>Middle</w:t>
            </w:r>
          </w:p>
        </w:tc>
        <w:tc>
          <w:tcPr>
            <w:tcW w:w="1180" w:type="dxa"/>
            <w:tcBorders>
              <w:top w:val="nil"/>
              <w:left w:val="single" w:sz="4" w:space="0" w:color="auto"/>
              <w:bottom w:val="nil"/>
              <w:right w:val="nil"/>
            </w:tcBorders>
            <w:shd w:val="clear" w:color="auto" w:fill="auto"/>
            <w:noWrap/>
            <w:vAlign w:val="center"/>
            <w:hideMark/>
          </w:tcPr>
          <w:p w:rsidR="0015688F" w:rsidRPr="00191D05" w:rsidRDefault="0015688F" w:rsidP="00897A8D">
            <w:pPr>
              <w:spacing w:line="240" w:lineRule="auto"/>
              <w:rPr>
                <w:rFonts w:asciiTheme="minorHAnsi" w:hAnsiTheme="minorHAnsi" w:cstheme="minorHAnsi"/>
                <w:sz w:val="20"/>
              </w:rPr>
            </w:pPr>
            <w:r w:rsidRPr="00191D05">
              <w:rPr>
                <w:rFonts w:asciiTheme="minorHAnsi" w:hAnsiTheme="minorHAnsi" w:cstheme="minorHAnsi"/>
                <w:sz w:val="20"/>
              </w:rPr>
              <w:t>C-Small</w:t>
            </w:r>
          </w:p>
        </w:tc>
        <w:tc>
          <w:tcPr>
            <w:tcW w:w="960" w:type="dxa"/>
            <w:tcBorders>
              <w:top w:val="nil"/>
              <w:left w:val="single" w:sz="8" w:space="0" w:color="auto"/>
              <w:bottom w:val="nil"/>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7,653</w:t>
            </w:r>
          </w:p>
        </w:tc>
        <w:tc>
          <w:tcPr>
            <w:tcW w:w="960" w:type="dxa"/>
            <w:tcBorders>
              <w:top w:val="nil"/>
              <w:left w:val="nil"/>
              <w:bottom w:val="nil"/>
              <w:right w:val="single" w:sz="8"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8.3%</w:t>
            </w:r>
          </w:p>
        </w:tc>
        <w:tc>
          <w:tcPr>
            <w:tcW w:w="1180" w:type="dxa"/>
            <w:tcBorders>
              <w:top w:val="nil"/>
              <w:left w:val="nil"/>
              <w:bottom w:val="nil"/>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2,213,443</w:t>
            </w:r>
          </w:p>
        </w:tc>
        <w:tc>
          <w:tcPr>
            <w:tcW w:w="885" w:type="dxa"/>
            <w:tcBorders>
              <w:top w:val="nil"/>
              <w:left w:val="single" w:sz="4" w:space="0" w:color="auto"/>
              <w:bottom w:val="nil"/>
              <w:right w:val="single" w:sz="8"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4.5%</w:t>
            </w:r>
          </w:p>
        </w:tc>
        <w:tc>
          <w:tcPr>
            <w:tcW w:w="1170" w:type="dxa"/>
            <w:tcBorders>
              <w:top w:val="nil"/>
              <w:left w:val="nil"/>
              <w:bottom w:val="nil"/>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1</w:t>
            </w:r>
          </w:p>
        </w:tc>
        <w:tc>
          <w:tcPr>
            <w:tcW w:w="1080" w:type="dxa"/>
            <w:tcBorders>
              <w:top w:val="nil"/>
              <w:left w:val="single" w:sz="4" w:space="0" w:color="auto"/>
              <w:bottom w:val="nil"/>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525</w:t>
            </w:r>
          </w:p>
        </w:tc>
        <w:tc>
          <w:tcPr>
            <w:tcW w:w="990" w:type="dxa"/>
            <w:tcBorders>
              <w:top w:val="nil"/>
              <w:left w:val="single" w:sz="4" w:space="0" w:color="auto"/>
              <w:bottom w:val="nil"/>
              <w:right w:val="nil"/>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289</w:t>
            </w:r>
          </w:p>
        </w:tc>
      </w:tr>
      <w:tr w:rsidR="0015688F" w:rsidRPr="00191D05" w:rsidTr="0015688F">
        <w:trPr>
          <w:trHeight w:val="255"/>
        </w:trPr>
        <w:tc>
          <w:tcPr>
            <w:tcW w:w="1420" w:type="dxa"/>
            <w:tcBorders>
              <w:top w:val="nil"/>
              <w:left w:val="nil"/>
              <w:bottom w:val="nil"/>
              <w:right w:val="single" w:sz="4" w:space="0" w:color="auto"/>
            </w:tcBorders>
            <w:shd w:val="clear" w:color="auto" w:fill="auto"/>
            <w:noWrap/>
            <w:vAlign w:val="center"/>
            <w:hideMark/>
          </w:tcPr>
          <w:p w:rsidR="0015688F" w:rsidRPr="00191D05" w:rsidRDefault="0015688F" w:rsidP="00897A8D">
            <w:pPr>
              <w:spacing w:line="240" w:lineRule="auto"/>
              <w:rPr>
                <w:rFonts w:asciiTheme="minorHAnsi" w:hAnsiTheme="minorHAnsi" w:cstheme="minorHAnsi"/>
                <w:sz w:val="20"/>
              </w:rPr>
            </w:pPr>
            <w:r w:rsidRPr="00191D05">
              <w:rPr>
                <w:rFonts w:asciiTheme="minorHAnsi" w:hAnsiTheme="minorHAnsi" w:cstheme="minorHAnsi"/>
                <w:sz w:val="20"/>
              </w:rPr>
              <w:t>Middle</w:t>
            </w:r>
          </w:p>
        </w:tc>
        <w:tc>
          <w:tcPr>
            <w:tcW w:w="1180" w:type="dxa"/>
            <w:tcBorders>
              <w:top w:val="nil"/>
              <w:left w:val="single" w:sz="4" w:space="0" w:color="auto"/>
              <w:bottom w:val="nil"/>
              <w:right w:val="nil"/>
            </w:tcBorders>
            <w:shd w:val="clear" w:color="auto" w:fill="auto"/>
            <w:noWrap/>
            <w:vAlign w:val="center"/>
            <w:hideMark/>
          </w:tcPr>
          <w:p w:rsidR="0015688F" w:rsidRPr="00191D05" w:rsidRDefault="0015688F" w:rsidP="00897A8D">
            <w:pPr>
              <w:spacing w:line="240" w:lineRule="auto"/>
              <w:rPr>
                <w:rFonts w:asciiTheme="minorHAnsi" w:hAnsiTheme="minorHAnsi" w:cstheme="minorHAnsi"/>
                <w:sz w:val="20"/>
              </w:rPr>
            </w:pPr>
            <w:r w:rsidRPr="00191D05">
              <w:rPr>
                <w:rFonts w:asciiTheme="minorHAnsi" w:hAnsiTheme="minorHAnsi" w:cstheme="minorHAnsi"/>
                <w:sz w:val="20"/>
              </w:rPr>
              <w:t>B-Medium</w:t>
            </w:r>
          </w:p>
        </w:tc>
        <w:tc>
          <w:tcPr>
            <w:tcW w:w="960" w:type="dxa"/>
            <w:tcBorders>
              <w:top w:val="nil"/>
              <w:left w:val="single" w:sz="8" w:space="0" w:color="auto"/>
              <w:bottom w:val="nil"/>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4,461</w:t>
            </w:r>
          </w:p>
        </w:tc>
        <w:tc>
          <w:tcPr>
            <w:tcW w:w="960" w:type="dxa"/>
            <w:tcBorders>
              <w:top w:val="nil"/>
              <w:left w:val="nil"/>
              <w:bottom w:val="nil"/>
              <w:right w:val="single" w:sz="8"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4.8%</w:t>
            </w:r>
          </w:p>
        </w:tc>
        <w:tc>
          <w:tcPr>
            <w:tcW w:w="1180" w:type="dxa"/>
            <w:tcBorders>
              <w:top w:val="nil"/>
              <w:left w:val="nil"/>
              <w:bottom w:val="nil"/>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2,933,164</w:t>
            </w:r>
          </w:p>
        </w:tc>
        <w:tc>
          <w:tcPr>
            <w:tcW w:w="885" w:type="dxa"/>
            <w:tcBorders>
              <w:top w:val="nil"/>
              <w:left w:val="single" w:sz="4" w:space="0" w:color="auto"/>
              <w:bottom w:val="nil"/>
              <w:right w:val="single" w:sz="8"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6.0%</w:t>
            </w:r>
          </w:p>
        </w:tc>
        <w:tc>
          <w:tcPr>
            <w:tcW w:w="1170" w:type="dxa"/>
            <w:tcBorders>
              <w:top w:val="nil"/>
              <w:left w:val="nil"/>
              <w:bottom w:val="nil"/>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526</w:t>
            </w:r>
          </w:p>
        </w:tc>
        <w:tc>
          <w:tcPr>
            <w:tcW w:w="1080" w:type="dxa"/>
            <w:tcBorders>
              <w:top w:val="nil"/>
              <w:left w:val="single" w:sz="4" w:space="0" w:color="auto"/>
              <w:bottom w:val="nil"/>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800</w:t>
            </w:r>
          </w:p>
        </w:tc>
        <w:tc>
          <w:tcPr>
            <w:tcW w:w="990" w:type="dxa"/>
            <w:tcBorders>
              <w:top w:val="nil"/>
              <w:left w:val="single" w:sz="4" w:space="0" w:color="auto"/>
              <w:bottom w:val="nil"/>
              <w:right w:val="nil"/>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658</w:t>
            </w:r>
          </w:p>
        </w:tc>
      </w:tr>
      <w:tr w:rsidR="0015688F" w:rsidRPr="00191D05" w:rsidTr="0015688F">
        <w:trPr>
          <w:trHeight w:val="270"/>
        </w:trPr>
        <w:tc>
          <w:tcPr>
            <w:tcW w:w="1420" w:type="dxa"/>
            <w:tcBorders>
              <w:top w:val="nil"/>
              <w:left w:val="nil"/>
              <w:bottom w:val="nil"/>
              <w:right w:val="single" w:sz="4" w:space="0" w:color="auto"/>
            </w:tcBorders>
            <w:shd w:val="clear" w:color="auto" w:fill="auto"/>
            <w:noWrap/>
            <w:vAlign w:val="center"/>
            <w:hideMark/>
          </w:tcPr>
          <w:p w:rsidR="0015688F" w:rsidRPr="00191D05" w:rsidRDefault="0015688F" w:rsidP="00897A8D">
            <w:pPr>
              <w:spacing w:line="240" w:lineRule="auto"/>
              <w:rPr>
                <w:rFonts w:asciiTheme="minorHAnsi" w:hAnsiTheme="minorHAnsi" w:cstheme="minorHAnsi"/>
                <w:sz w:val="20"/>
              </w:rPr>
            </w:pPr>
            <w:r w:rsidRPr="00191D05">
              <w:rPr>
                <w:rFonts w:asciiTheme="minorHAnsi" w:hAnsiTheme="minorHAnsi" w:cstheme="minorHAnsi"/>
                <w:sz w:val="20"/>
              </w:rPr>
              <w:t>Middle</w:t>
            </w:r>
          </w:p>
        </w:tc>
        <w:tc>
          <w:tcPr>
            <w:tcW w:w="1180" w:type="dxa"/>
            <w:tcBorders>
              <w:top w:val="nil"/>
              <w:left w:val="single" w:sz="4" w:space="0" w:color="auto"/>
              <w:bottom w:val="nil"/>
              <w:right w:val="nil"/>
            </w:tcBorders>
            <w:shd w:val="clear" w:color="auto" w:fill="auto"/>
            <w:noWrap/>
            <w:vAlign w:val="center"/>
            <w:hideMark/>
          </w:tcPr>
          <w:p w:rsidR="0015688F" w:rsidRPr="00191D05" w:rsidRDefault="0015688F" w:rsidP="00897A8D">
            <w:pPr>
              <w:spacing w:line="240" w:lineRule="auto"/>
              <w:rPr>
                <w:rFonts w:asciiTheme="minorHAnsi" w:hAnsiTheme="minorHAnsi" w:cstheme="minorHAnsi"/>
                <w:sz w:val="20"/>
              </w:rPr>
            </w:pPr>
            <w:r w:rsidRPr="00191D05">
              <w:rPr>
                <w:rFonts w:asciiTheme="minorHAnsi" w:hAnsiTheme="minorHAnsi" w:cstheme="minorHAnsi"/>
                <w:sz w:val="20"/>
              </w:rPr>
              <w:t>A-Large</w:t>
            </w:r>
          </w:p>
        </w:tc>
        <w:tc>
          <w:tcPr>
            <w:tcW w:w="960" w:type="dxa"/>
            <w:tcBorders>
              <w:top w:val="nil"/>
              <w:left w:val="single" w:sz="8" w:space="0" w:color="auto"/>
              <w:bottom w:val="nil"/>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3,891</w:t>
            </w:r>
          </w:p>
        </w:tc>
        <w:tc>
          <w:tcPr>
            <w:tcW w:w="960" w:type="dxa"/>
            <w:tcBorders>
              <w:top w:val="nil"/>
              <w:left w:val="nil"/>
              <w:bottom w:val="single" w:sz="8" w:space="0" w:color="auto"/>
              <w:right w:val="single" w:sz="8"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4.2%</w:t>
            </w:r>
          </w:p>
        </w:tc>
        <w:tc>
          <w:tcPr>
            <w:tcW w:w="1180" w:type="dxa"/>
            <w:tcBorders>
              <w:top w:val="nil"/>
              <w:left w:val="nil"/>
              <w:bottom w:val="single" w:sz="8" w:space="0" w:color="auto"/>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4,056,410</w:t>
            </w:r>
          </w:p>
        </w:tc>
        <w:tc>
          <w:tcPr>
            <w:tcW w:w="885" w:type="dxa"/>
            <w:tcBorders>
              <w:top w:val="nil"/>
              <w:left w:val="single" w:sz="4" w:space="0" w:color="auto"/>
              <w:bottom w:val="single" w:sz="8" w:space="0" w:color="auto"/>
              <w:right w:val="single" w:sz="8"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8.3%</w:t>
            </w:r>
          </w:p>
        </w:tc>
        <w:tc>
          <w:tcPr>
            <w:tcW w:w="1170" w:type="dxa"/>
            <w:tcBorders>
              <w:top w:val="nil"/>
              <w:left w:val="nil"/>
              <w:bottom w:val="nil"/>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801</w:t>
            </w:r>
          </w:p>
        </w:tc>
        <w:tc>
          <w:tcPr>
            <w:tcW w:w="1080" w:type="dxa"/>
            <w:tcBorders>
              <w:top w:val="nil"/>
              <w:left w:val="single" w:sz="4" w:space="0" w:color="auto"/>
              <w:bottom w:val="nil"/>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2,719</w:t>
            </w:r>
          </w:p>
        </w:tc>
        <w:tc>
          <w:tcPr>
            <w:tcW w:w="990" w:type="dxa"/>
            <w:tcBorders>
              <w:top w:val="nil"/>
              <w:left w:val="single" w:sz="4" w:space="0" w:color="auto"/>
              <w:bottom w:val="single" w:sz="8" w:space="0" w:color="auto"/>
              <w:right w:val="nil"/>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1,043</w:t>
            </w:r>
          </w:p>
        </w:tc>
      </w:tr>
      <w:tr w:rsidR="0015688F" w:rsidRPr="00191D05" w:rsidTr="0015688F">
        <w:trPr>
          <w:trHeight w:val="255"/>
        </w:trPr>
        <w:tc>
          <w:tcPr>
            <w:tcW w:w="1420" w:type="dxa"/>
            <w:tcBorders>
              <w:top w:val="single" w:sz="8" w:space="0" w:color="auto"/>
              <w:left w:val="nil"/>
              <w:bottom w:val="nil"/>
              <w:right w:val="single" w:sz="4" w:space="0" w:color="auto"/>
            </w:tcBorders>
            <w:shd w:val="clear" w:color="auto" w:fill="auto"/>
            <w:noWrap/>
            <w:vAlign w:val="center"/>
            <w:hideMark/>
          </w:tcPr>
          <w:p w:rsidR="0015688F" w:rsidRPr="00191D05" w:rsidRDefault="0015688F" w:rsidP="00897A8D">
            <w:pPr>
              <w:spacing w:line="240" w:lineRule="auto"/>
              <w:rPr>
                <w:rFonts w:asciiTheme="minorHAnsi" w:hAnsiTheme="minorHAnsi" w:cstheme="minorHAnsi"/>
                <w:sz w:val="20"/>
              </w:rPr>
            </w:pPr>
            <w:r w:rsidRPr="00191D05">
              <w:rPr>
                <w:rFonts w:asciiTheme="minorHAnsi" w:hAnsiTheme="minorHAnsi" w:cstheme="minorHAnsi"/>
                <w:sz w:val="20"/>
              </w:rPr>
              <w:t>High</w:t>
            </w:r>
          </w:p>
        </w:tc>
        <w:tc>
          <w:tcPr>
            <w:tcW w:w="1180" w:type="dxa"/>
            <w:tcBorders>
              <w:top w:val="single" w:sz="8" w:space="0" w:color="auto"/>
              <w:left w:val="single" w:sz="4" w:space="0" w:color="auto"/>
              <w:bottom w:val="nil"/>
              <w:right w:val="nil"/>
            </w:tcBorders>
            <w:shd w:val="clear" w:color="auto" w:fill="auto"/>
            <w:noWrap/>
            <w:vAlign w:val="center"/>
            <w:hideMark/>
          </w:tcPr>
          <w:p w:rsidR="0015688F" w:rsidRPr="00191D05" w:rsidRDefault="0015688F" w:rsidP="00897A8D">
            <w:pPr>
              <w:spacing w:line="240" w:lineRule="auto"/>
              <w:rPr>
                <w:rFonts w:asciiTheme="minorHAnsi" w:hAnsiTheme="minorHAnsi" w:cstheme="minorHAnsi"/>
                <w:sz w:val="20"/>
              </w:rPr>
            </w:pPr>
            <w:r w:rsidRPr="00191D05">
              <w:rPr>
                <w:rFonts w:asciiTheme="minorHAnsi" w:hAnsiTheme="minorHAnsi" w:cstheme="minorHAnsi"/>
                <w:sz w:val="20"/>
              </w:rPr>
              <w:t>C-Small</w:t>
            </w:r>
          </w:p>
        </w:tc>
        <w:tc>
          <w:tcPr>
            <w:tcW w:w="960" w:type="dxa"/>
            <w:tcBorders>
              <w:top w:val="single" w:sz="8" w:space="0" w:color="auto"/>
              <w:left w:val="single" w:sz="8" w:space="0" w:color="auto"/>
              <w:bottom w:val="nil"/>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11,519</w:t>
            </w:r>
          </w:p>
        </w:tc>
        <w:tc>
          <w:tcPr>
            <w:tcW w:w="960" w:type="dxa"/>
            <w:tcBorders>
              <w:top w:val="nil"/>
              <w:left w:val="nil"/>
              <w:bottom w:val="nil"/>
              <w:right w:val="single" w:sz="8"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12.5%</w:t>
            </w:r>
          </w:p>
        </w:tc>
        <w:tc>
          <w:tcPr>
            <w:tcW w:w="1180" w:type="dxa"/>
            <w:tcBorders>
              <w:top w:val="nil"/>
              <w:left w:val="nil"/>
              <w:bottom w:val="nil"/>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2,964,138</w:t>
            </w:r>
          </w:p>
        </w:tc>
        <w:tc>
          <w:tcPr>
            <w:tcW w:w="885" w:type="dxa"/>
            <w:tcBorders>
              <w:top w:val="nil"/>
              <w:left w:val="single" w:sz="4" w:space="0" w:color="auto"/>
              <w:bottom w:val="nil"/>
              <w:right w:val="single" w:sz="8"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6.1%</w:t>
            </w:r>
          </w:p>
        </w:tc>
        <w:tc>
          <w:tcPr>
            <w:tcW w:w="1170" w:type="dxa"/>
            <w:tcBorders>
              <w:top w:val="single" w:sz="8" w:space="0" w:color="auto"/>
              <w:left w:val="nil"/>
              <w:bottom w:val="nil"/>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1</w:t>
            </w:r>
          </w:p>
        </w:tc>
        <w:tc>
          <w:tcPr>
            <w:tcW w:w="1080" w:type="dxa"/>
            <w:tcBorders>
              <w:top w:val="single" w:sz="8" w:space="0" w:color="auto"/>
              <w:left w:val="single" w:sz="4" w:space="0" w:color="auto"/>
              <w:bottom w:val="nil"/>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700</w:t>
            </w:r>
          </w:p>
        </w:tc>
        <w:tc>
          <w:tcPr>
            <w:tcW w:w="990" w:type="dxa"/>
            <w:tcBorders>
              <w:top w:val="nil"/>
              <w:left w:val="single" w:sz="4" w:space="0" w:color="auto"/>
              <w:bottom w:val="nil"/>
              <w:right w:val="nil"/>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257</w:t>
            </w:r>
          </w:p>
        </w:tc>
      </w:tr>
      <w:tr w:rsidR="0015688F" w:rsidRPr="00191D05" w:rsidTr="0015688F">
        <w:trPr>
          <w:trHeight w:val="255"/>
        </w:trPr>
        <w:tc>
          <w:tcPr>
            <w:tcW w:w="1420" w:type="dxa"/>
            <w:tcBorders>
              <w:top w:val="nil"/>
              <w:left w:val="nil"/>
              <w:bottom w:val="nil"/>
              <w:right w:val="single" w:sz="4" w:space="0" w:color="auto"/>
            </w:tcBorders>
            <w:shd w:val="clear" w:color="auto" w:fill="auto"/>
            <w:noWrap/>
            <w:vAlign w:val="center"/>
            <w:hideMark/>
          </w:tcPr>
          <w:p w:rsidR="0015688F" w:rsidRPr="00191D05" w:rsidRDefault="0015688F" w:rsidP="00897A8D">
            <w:pPr>
              <w:spacing w:line="240" w:lineRule="auto"/>
              <w:rPr>
                <w:rFonts w:asciiTheme="minorHAnsi" w:hAnsiTheme="minorHAnsi" w:cstheme="minorHAnsi"/>
                <w:sz w:val="20"/>
              </w:rPr>
            </w:pPr>
            <w:r w:rsidRPr="00191D05">
              <w:rPr>
                <w:rFonts w:asciiTheme="minorHAnsi" w:hAnsiTheme="minorHAnsi" w:cstheme="minorHAnsi"/>
                <w:sz w:val="20"/>
              </w:rPr>
              <w:t>High</w:t>
            </w:r>
          </w:p>
        </w:tc>
        <w:tc>
          <w:tcPr>
            <w:tcW w:w="1180" w:type="dxa"/>
            <w:tcBorders>
              <w:top w:val="nil"/>
              <w:left w:val="single" w:sz="4" w:space="0" w:color="auto"/>
              <w:bottom w:val="nil"/>
              <w:right w:val="nil"/>
            </w:tcBorders>
            <w:shd w:val="clear" w:color="auto" w:fill="auto"/>
            <w:noWrap/>
            <w:vAlign w:val="center"/>
            <w:hideMark/>
          </w:tcPr>
          <w:p w:rsidR="0015688F" w:rsidRPr="00191D05" w:rsidRDefault="0015688F" w:rsidP="00897A8D">
            <w:pPr>
              <w:spacing w:line="240" w:lineRule="auto"/>
              <w:rPr>
                <w:rFonts w:asciiTheme="minorHAnsi" w:hAnsiTheme="minorHAnsi" w:cstheme="minorHAnsi"/>
                <w:sz w:val="20"/>
              </w:rPr>
            </w:pPr>
            <w:r w:rsidRPr="00191D05">
              <w:rPr>
                <w:rFonts w:asciiTheme="minorHAnsi" w:hAnsiTheme="minorHAnsi" w:cstheme="minorHAnsi"/>
                <w:sz w:val="20"/>
              </w:rPr>
              <w:t>B-Medium</w:t>
            </w:r>
          </w:p>
        </w:tc>
        <w:tc>
          <w:tcPr>
            <w:tcW w:w="960" w:type="dxa"/>
            <w:tcBorders>
              <w:top w:val="nil"/>
              <w:left w:val="single" w:sz="8" w:space="0" w:color="auto"/>
              <w:bottom w:val="nil"/>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3,819</w:t>
            </w:r>
          </w:p>
        </w:tc>
        <w:tc>
          <w:tcPr>
            <w:tcW w:w="960" w:type="dxa"/>
            <w:tcBorders>
              <w:top w:val="nil"/>
              <w:left w:val="nil"/>
              <w:bottom w:val="nil"/>
              <w:right w:val="single" w:sz="8"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4.1%</w:t>
            </w:r>
          </w:p>
        </w:tc>
        <w:tc>
          <w:tcPr>
            <w:tcW w:w="1180" w:type="dxa"/>
            <w:tcBorders>
              <w:top w:val="nil"/>
              <w:left w:val="nil"/>
              <w:bottom w:val="nil"/>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4,000,893</w:t>
            </w:r>
          </w:p>
        </w:tc>
        <w:tc>
          <w:tcPr>
            <w:tcW w:w="885" w:type="dxa"/>
            <w:tcBorders>
              <w:top w:val="nil"/>
              <w:left w:val="single" w:sz="4" w:space="0" w:color="auto"/>
              <w:bottom w:val="nil"/>
              <w:right w:val="single" w:sz="8"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8.2%</w:t>
            </w:r>
          </w:p>
        </w:tc>
        <w:tc>
          <w:tcPr>
            <w:tcW w:w="1170" w:type="dxa"/>
            <w:tcBorders>
              <w:top w:val="nil"/>
              <w:left w:val="nil"/>
              <w:bottom w:val="nil"/>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701</w:t>
            </w:r>
          </w:p>
        </w:tc>
        <w:tc>
          <w:tcPr>
            <w:tcW w:w="1080" w:type="dxa"/>
            <w:tcBorders>
              <w:top w:val="nil"/>
              <w:left w:val="single" w:sz="4" w:space="0" w:color="auto"/>
              <w:bottom w:val="nil"/>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1,450</w:t>
            </w:r>
          </w:p>
        </w:tc>
        <w:tc>
          <w:tcPr>
            <w:tcW w:w="990" w:type="dxa"/>
            <w:tcBorders>
              <w:top w:val="nil"/>
              <w:left w:val="single" w:sz="4" w:space="0" w:color="auto"/>
              <w:bottom w:val="nil"/>
              <w:right w:val="nil"/>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1,048</w:t>
            </w:r>
          </w:p>
        </w:tc>
      </w:tr>
      <w:tr w:rsidR="0015688F" w:rsidRPr="00191D05" w:rsidTr="0015688F">
        <w:trPr>
          <w:trHeight w:val="270"/>
        </w:trPr>
        <w:tc>
          <w:tcPr>
            <w:tcW w:w="1420" w:type="dxa"/>
            <w:tcBorders>
              <w:top w:val="nil"/>
              <w:left w:val="nil"/>
              <w:bottom w:val="single" w:sz="8" w:space="0" w:color="auto"/>
              <w:right w:val="single" w:sz="4" w:space="0" w:color="auto"/>
            </w:tcBorders>
            <w:shd w:val="clear" w:color="auto" w:fill="auto"/>
            <w:noWrap/>
            <w:vAlign w:val="center"/>
            <w:hideMark/>
          </w:tcPr>
          <w:p w:rsidR="0015688F" w:rsidRPr="00191D05" w:rsidRDefault="0015688F" w:rsidP="00897A8D">
            <w:pPr>
              <w:spacing w:line="240" w:lineRule="auto"/>
              <w:rPr>
                <w:rFonts w:asciiTheme="minorHAnsi" w:hAnsiTheme="minorHAnsi" w:cstheme="minorHAnsi"/>
                <w:sz w:val="20"/>
              </w:rPr>
            </w:pPr>
            <w:r w:rsidRPr="00191D05">
              <w:rPr>
                <w:rFonts w:asciiTheme="minorHAnsi" w:hAnsiTheme="minorHAnsi" w:cstheme="minorHAnsi"/>
                <w:sz w:val="20"/>
              </w:rPr>
              <w:t>High</w:t>
            </w:r>
          </w:p>
        </w:tc>
        <w:tc>
          <w:tcPr>
            <w:tcW w:w="1180" w:type="dxa"/>
            <w:tcBorders>
              <w:top w:val="nil"/>
              <w:left w:val="single" w:sz="4" w:space="0" w:color="auto"/>
              <w:bottom w:val="single" w:sz="8" w:space="0" w:color="auto"/>
              <w:right w:val="nil"/>
            </w:tcBorders>
            <w:shd w:val="clear" w:color="auto" w:fill="auto"/>
            <w:noWrap/>
            <w:vAlign w:val="center"/>
            <w:hideMark/>
          </w:tcPr>
          <w:p w:rsidR="0015688F" w:rsidRPr="00191D05" w:rsidRDefault="0015688F" w:rsidP="00897A8D">
            <w:pPr>
              <w:spacing w:line="240" w:lineRule="auto"/>
              <w:rPr>
                <w:rFonts w:asciiTheme="minorHAnsi" w:hAnsiTheme="minorHAnsi" w:cstheme="minorHAnsi"/>
                <w:sz w:val="20"/>
              </w:rPr>
            </w:pPr>
            <w:r w:rsidRPr="00191D05">
              <w:rPr>
                <w:rFonts w:asciiTheme="minorHAnsi" w:hAnsiTheme="minorHAnsi" w:cstheme="minorHAnsi"/>
                <w:sz w:val="20"/>
              </w:rPr>
              <w:t>A-Large</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3,176</w:t>
            </w:r>
          </w:p>
        </w:tc>
        <w:tc>
          <w:tcPr>
            <w:tcW w:w="960" w:type="dxa"/>
            <w:tcBorders>
              <w:top w:val="nil"/>
              <w:left w:val="nil"/>
              <w:bottom w:val="single" w:sz="8" w:space="0" w:color="auto"/>
              <w:right w:val="single" w:sz="8"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3.4%</w:t>
            </w:r>
          </w:p>
        </w:tc>
        <w:tc>
          <w:tcPr>
            <w:tcW w:w="1180" w:type="dxa"/>
            <w:tcBorders>
              <w:top w:val="nil"/>
              <w:left w:val="nil"/>
              <w:bottom w:val="single" w:sz="8" w:space="0" w:color="auto"/>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6,582,044</w:t>
            </w:r>
          </w:p>
        </w:tc>
        <w:tc>
          <w:tcPr>
            <w:tcW w:w="885" w:type="dxa"/>
            <w:tcBorders>
              <w:top w:val="nil"/>
              <w:left w:val="single" w:sz="4" w:space="0" w:color="auto"/>
              <w:bottom w:val="single" w:sz="8" w:space="0" w:color="auto"/>
              <w:right w:val="single" w:sz="8"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13.5%</w:t>
            </w:r>
          </w:p>
        </w:tc>
        <w:tc>
          <w:tcPr>
            <w:tcW w:w="1170" w:type="dxa"/>
            <w:tcBorders>
              <w:top w:val="nil"/>
              <w:left w:val="nil"/>
              <w:bottom w:val="single" w:sz="8" w:space="0" w:color="auto"/>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1,451</w:t>
            </w:r>
          </w:p>
        </w:tc>
        <w:tc>
          <w:tcPr>
            <w:tcW w:w="1080" w:type="dxa"/>
            <w:tcBorders>
              <w:top w:val="nil"/>
              <w:left w:val="single" w:sz="4" w:space="0" w:color="auto"/>
              <w:bottom w:val="single" w:sz="8" w:space="0" w:color="auto"/>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5,323</w:t>
            </w:r>
          </w:p>
        </w:tc>
        <w:tc>
          <w:tcPr>
            <w:tcW w:w="990" w:type="dxa"/>
            <w:tcBorders>
              <w:top w:val="nil"/>
              <w:left w:val="single" w:sz="4" w:space="0" w:color="auto"/>
              <w:bottom w:val="single" w:sz="8" w:space="0" w:color="auto"/>
              <w:right w:val="nil"/>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2,072</w:t>
            </w:r>
          </w:p>
        </w:tc>
      </w:tr>
      <w:tr w:rsidR="0015688F" w:rsidRPr="00191D05" w:rsidTr="0015688F">
        <w:trPr>
          <w:trHeight w:val="270"/>
        </w:trPr>
        <w:tc>
          <w:tcPr>
            <w:tcW w:w="1420" w:type="dxa"/>
            <w:tcBorders>
              <w:top w:val="nil"/>
              <w:left w:val="nil"/>
              <w:bottom w:val="single" w:sz="8" w:space="0" w:color="auto"/>
              <w:right w:val="single" w:sz="4" w:space="0" w:color="auto"/>
            </w:tcBorders>
            <w:shd w:val="clear" w:color="auto" w:fill="auto"/>
            <w:noWrap/>
            <w:vAlign w:val="center"/>
            <w:hideMark/>
          </w:tcPr>
          <w:p w:rsidR="0015688F" w:rsidRPr="00191D05" w:rsidRDefault="0015688F" w:rsidP="00897A8D">
            <w:pPr>
              <w:spacing w:line="240" w:lineRule="auto"/>
              <w:rPr>
                <w:rFonts w:asciiTheme="minorHAnsi" w:hAnsiTheme="minorHAnsi" w:cstheme="minorHAnsi"/>
                <w:sz w:val="20"/>
              </w:rPr>
            </w:pPr>
            <w:r w:rsidRPr="00191D05">
              <w:rPr>
                <w:rFonts w:asciiTheme="minorHAnsi" w:hAnsiTheme="minorHAnsi" w:cstheme="minorHAnsi"/>
                <w:sz w:val="20"/>
              </w:rPr>
              <w:t>Other</w:t>
            </w:r>
          </w:p>
        </w:tc>
        <w:tc>
          <w:tcPr>
            <w:tcW w:w="1180" w:type="dxa"/>
            <w:tcBorders>
              <w:top w:val="nil"/>
              <w:left w:val="single" w:sz="4" w:space="0" w:color="auto"/>
              <w:bottom w:val="single" w:sz="8" w:space="0" w:color="auto"/>
              <w:right w:val="nil"/>
            </w:tcBorders>
            <w:shd w:val="clear" w:color="auto" w:fill="auto"/>
            <w:noWrap/>
            <w:vAlign w:val="center"/>
            <w:hideMark/>
          </w:tcPr>
          <w:p w:rsidR="0015688F" w:rsidRPr="00191D05" w:rsidRDefault="0015688F" w:rsidP="00897A8D">
            <w:pPr>
              <w:spacing w:line="240" w:lineRule="auto"/>
              <w:rPr>
                <w:rFonts w:asciiTheme="minorHAnsi" w:hAnsiTheme="minorHAnsi" w:cstheme="minorHAnsi"/>
                <w:sz w:val="20"/>
              </w:rPr>
            </w:pPr>
            <w:r w:rsidRPr="00191D05">
              <w:rPr>
                <w:rFonts w:asciiTheme="minorHAnsi" w:hAnsiTheme="minorHAnsi" w:cstheme="minorHAnsi"/>
                <w:sz w:val="20"/>
              </w:rPr>
              <w:t> </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8,021</w:t>
            </w:r>
          </w:p>
        </w:tc>
        <w:tc>
          <w:tcPr>
            <w:tcW w:w="960" w:type="dxa"/>
            <w:tcBorders>
              <w:top w:val="nil"/>
              <w:left w:val="nil"/>
              <w:bottom w:val="nil"/>
              <w:right w:val="single" w:sz="8"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8.7%</w:t>
            </w:r>
          </w:p>
        </w:tc>
        <w:tc>
          <w:tcPr>
            <w:tcW w:w="1180" w:type="dxa"/>
            <w:tcBorders>
              <w:top w:val="nil"/>
              <w:left w:val="nil"/>
              <w:bottom w:val="single" w:sz="8" w:space="0" w:color="auto"/>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3,048,441</w:t>
            </w:r>
          </w:p>
        </w:tc>
        <w:tc>
          <w:tcPr>
            <w:tcW w:w="885" w:type="dxa"/>
            <w:tcBorders>
              <w:top w:val="nil"/>
              <w:left w:val="single" w:sz="4" w:space="0" w:color="auto"/>
              <w:bottom w:val="nil"/>
              <w:right w:val="single" w:sz="8"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6.3%</w:t>
            </w:r>
          </w:p>
        </w:tc>
        <w:tc>
          <w:tcPr>
            <w:tcW w:w="1170" w:type="dxa"/>
            <w:tcBorders>
              <w:top w:val="nil"/>
              <w:left w:val="nil"/>
              <w:bottom w:val="single" w:sz="8" w:space="0" w:color="auto"/>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1</w:t>
            </w:r>
          </w:p>
        </w:tc>
        <w:tc>
          <w:tcPr>
            <w:tcW w:w="1080" w:type="dxa"/>
            <w:tcBorders>
              <w:top w:val="nil"/>
              <w:left w:val="single" w:sz="4" w:space="0" w:color="auto"/>
              <w:bottom w:val="single" w:sz="8" w:space="0" w:color="auto"/>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10,840</w:t>
            </w:r>
          </w:p>
        </w:tc>
        <w:tc>
          <w:tcPr>
            <w:tcW w:w="990" w:type="dxa"/>
            <w:tcBorders>
              <w:top w:val="nil"/>
              <w:left w:val="single" w:sz="4" w:space="0" w:color="auto"/>
              <w:bottom w:val="single" w:sz="8" w:space="0" w:color="auto"/>
              <w:right w:val="nil"/>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380</w:t>
            </w:r>
          </w:p>
        </w:tc>
      </w:tr>
      <w:tr w:rsidR="0015688F" w:rsidRPr="00191D05" w:rsidTr="0015688F">
        <w:trPr>
          <w:trHeight w:val="270"/>
        </w:trPr>
        <w:tc>
          <w:tcPr>
            <w:tcW w:w="1420" w:type="dxa"/>
            <w:tcBorders>
              <w:top w:val="nil"/>
              <w:left w:val="nil"/>
              <w:bottom w:val="single" w:sz="8" w:space="0" w:color="auto"/>
              <w:right w:val="single" w:sz="4" w:space="0" w:color="auto"/>
            </w:tcBorders>
            <w:shd w:val="clear" w:color="auto" w:fill="auto"/>
            <w:noWrap/>
            <w:vAlign w:val="center"/>
            <w:hideMark/>
          </w:tcPr>
          <w:p w:rsidR="0015688F" w:rsidRPr="00191D05" w:rsidRDefault="0015688F" w:rsidP="00897A8D">
            <w:pPr>
              <w:spacing w:line="240" w:lineRule="auto"/>
              <w:rPr>
                <w:rFonts w:asciiTheme="minorHAnsi" w:hAnsiTheme="minorHAnsi" w:cstheme="minorHAnsi"/>
                <w:sz w:val="20"/>
              </w:rPr>
            </w:pPr>
            <w:r w:rsidRPr="00191D05">
              <w:rPr>
                <w:rFonts w:asciiTheme="minorHAnsi" w:hAnsiTheme="minorHAnsi" w:cstheme="minorHAnsi"/>
                <w:sz w:val="20"/>
              </w:rPr>
              <w:t>Total</w:t>
            </w:r>
          </w:p>
        </w:tc>
        <w:tc>
          <w:tcPr>
            <w:tcW w:w="1180" w:type="dxa"/>
            <w:tcBorders>
              <w:top w:val="nil"/>
              <w:left w:val="single" w:sz="4" w:space="0" w:color="auto"/>
              <w:bottom w:val="single" w:sz="8" w:space="0" w:color="auto"/>
              <w:right w:val="nil"/>
            </w:tcBorders>
            <w:shd w:val="clear" w:color="auto" w:fill="auto"/>
            <w:noWrap/>
            <w:vAlign w:val="center"/>
            <w:hideMark/>
          </w:tcPr>
          <w:p w:rsidR="0015688F" w:rsidRPr="00191D05" w:rsidRDefault="0015688F" w:rsidP="00897A8D">
            <w:pPr>
              <w:spacing w:line="240" w:lineRule="auto"/>
              <w:rPr>
                <w:rFonts w:asciiTheme="minorHAnsi" w:hAnsiTheme="minorHAnsi" w:cstheme="minorHAnsi"/>
                <w:sz w:val="20"/>
              </w:rPr>
            </w:pPr>
            <w:r w:rsidRPr="00191D05">
              <w:rPr>
                <w:rFonts w:asciiTheme="minorHAnsi" w:hAnsiTheme="minorHAnsi" w:cstheme="minorHAnsi"/>
                <w:sz w:val="20"/>
              </w:rPr>
              <w:t> </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92,149</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100.0%</w:t>
            </w:r>
          </w:p>
        </w:tc>
        <w:tc>
          <w:tcPr>
            <w:tcW w:w="1180" w:type="dxa"/>
            <w:tcBorders>
              <w:top w:val="nil"/>
              <w:left w:val="nil"/>
              <w:bottom w:val="single" w:sz="8" w:space="0" w:color="auto"/>
              <w:right w:val="single" w:sz="4"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48,715,165</w:t>
            </w:r>
          </w:p>
        </w:tc>
        <w:tc>
          <w:tcPr>
            <w:tcW w:w="885"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15688F" w:rsidRPr="0015688F" w:rsidRDefault="0015688F" w:rsidP="00897A8D">
            <w:pPr>
              <w:spacing w:line="240" w:lineRule="auto"/>
              <w:jc w:val="right"/>
              <w:rPr>
                <w:rFonts w:ascii="Calibri" w:hAnsi="Calibri" w:cstheme="minorHAnsi"/>
                <w:sz w:val="20"/>
              </w:rPr>
            </w:pPr>
            <w:r w:rsidRPr="0015688F">
              <w:rPr>
                <w:rFonts w:ascii="Calibri" w:hAnsi="Calibri"/>
                <w:sz w:val="20"/>
              </w:rPr>
              <w:t>100.0%</w:t>
            </w:r>
          </w:p>
        </w:tc>
        <w:tc>
          <w:tcPr>
            <w:tcW w:w="1170" w:type="dxa"/>
            <w:tcBorders>
              <w:top w:val="nil"/>
              <w:left w:val="nil"/>
              <w:bottom w:val="single" w:sz="8" w:space="0" w:color="auto"/>
              <w:right w:val="single" w:sz="4" w:space="0" w:color="auto"/>
            </w:tcBorders>
            <w:shd w:val="clear" w:color="auto" w:fill="auto"/>
            <w:noWrap/>
            <w:vAlign w:val="bottom"/>
            <w:hideMark/>
          </w:tcPr>
          <w:p w:rsidR="0015688F" w:rsidRPr="0015688F" w:rsidRDefault="0015688F" w:rsidP="00897A8D">
            <w:pPr>
              <w:spacing w:line="240" w:lineRule="auto"/>
              <w:rPr>
                <w:rFonts w:ascii="Calibri" w:hAnsi="Calibri" w:cstheme="minorHAnsi"/>
                <w:sz w:val="20"/>
              </w:rPr>
            </w:pPr>
            <w:r w:rsidRPr="0015688F">
              <w:rPr>
                <w:rFonts w:ascii="Calibri" w:hAnsi="Calibri"/>
                <w:sz w:val="20"/>
              </w:rPr>
              <w:t> </w:t>
            </w:r>
          </w:p>
        </w:tc>
        <w:tc>
          <w:tcPr>
            <w:tcW w:w="1080" w:type="dxa"/>
            <w:tcBorders>
              <w:top w:val="nil"/>
              <w:left w:val="single" w:sz="4" w:space="0" w:color="auto"/>
              <w:bottom w:val="single" w:sz="8" w:space="0" w:color="auto"/>
              <w:right w:val="single" w:sz="4" w:space="0" w:color="auto"/>
            </w:tcBorders>
            <w:shd w:val="clear" w:color="auto" w:fill="auto"/>
            <w:noWrap/>
            <w:vAlign w:val="bottom"/>
            <w:hideMark/>
          </w:tcPr>
          <w:p w:rsidR="0015688F" w:rsidRPr="0015688F" w:rsidRDefault="0015688F" w:rsidP="00897A8D">
            <w:pPr>
              <w:spacing w:line="240" w:lineRule="auto"/>
              <w:rPr>
                <w:rFonts w:ascii="Calibri" w:hAnsi="Calibri" w:cstheme="minorHAnsi"/>
                <w:sz w:val="20"/>
              </w:rPr>
            </w:pPr>
            <w:r w:rsidRPr="0015688F">
              <w:rPr>
                <w:rFonts w:ascii="Calibri" w:hAnsi="Calibri"/>
                <w:sz w:val="20"/>
              </w:rPr>
              <w:t> </w:t>
            </w:r>
          </w:p>
        </w:tc>
        <w:tc>
          <w:tcPr>
            <w:tcW w:w="990" w:type="dxa"/>
            <w:tcBorders>
              <w:top w:val="nil"/>
              <w:left w:val="single" w:sz="4" w:space="0" w:color="auto"/>
              <w:bottom w:val="single" w:sz="8" w:space="0" w:color="auto"/>
              <w:right w:val="nil"/>
            </w:tcBorders>
            <w:shd w:val="clear" w:color="auto" w:fill="auto"/>
            <w:noWrap/>
            <w:vAlign w:val="bottom"/>
            <w:hideMark/>
          </w:tcPr>
          <w:p w:rsidR="0015688F" w:rsidRPr="0015688F" w:rsidRDefault="0015688F" w:rsidP="00897A8D">
            <w:pPr>
              <w:spacing w:line="240" w:lineRule="auto"/>
              <w:rPr>
                <w:rFonts w:ascii="Calibri" w:hAnsi="Calibri" w:cstheme="minorHAnsi"/>
                <w:sz w:val="20"/>
              </w:rPr>
            </w:pPr>
            <w:r w:rsidRPr="0015688F">
              <w:rPr>
                <w:rFonts w:ascii="Calibri" w:hAnsi="Calibri"/>
                <w:sz w:val="20"/>
              </w:rPr>
              <w:t> </w:t>
            </w:r>
          </w:p>
        </w:tc>
      </w:tr>
    </w:tbl>
    <w:p w:rsidR="00897A8D" w:rsidRPr="00191D05" w:rsidRDefault="00897A8D" w:rsidP="00897A8D"/>
    <w:p w:rsidR="00C95D1F" w:rsidRPr="00191D05" w:rsidRDefault="00C95D1F" w:rsidP="00C95D1F">
      <w:pPr>
        <w:pStyle w:val="P1-StandPara"/>
        <w:spacing w:line="240" w:lineRule="auto"/>
        <w:ind w:firstLine="0"/>
        <w:jc w:val="left"/>
        <w:rPr>
          <w:rFonts w:asciiTheme="minorHAnsi" w:hAnsiTheme="minorHAnsi" w:cstheme="minorHAnsi"/>
          <w:sz w:val="22"/>
          <w:szCs w:val="22"/>
        </w:rPr>
      </w:pPr>
      <w:r w:rsidRPr="00191D05">
        <w:rPr>
          <w:rFonts w:asciiTheme="minorHAnsi" w:hAnsiTheme="minorHAnsi" w:cstheme="minorHAnsi"/>
          <w:sz w:val="22"/>
          <w:szCs w:val="22"/>
        </w:rPr>
        <w:t>The school design will define three major subgroups: non-Title I schools, Title I high</w:t>
      </w:r>
      <w:r w:rsidR="008A26A8">
        <w:rPr>
          <w:rFonts w:asciiTheme="minorHAnsi" w:hAnsiTheme="minorHAnsi" w:cstheme="minorHAnsi"/>
          <w:sz w:val="22"/>
          <w:szCs w:val="22"/>
        </w:rPr>
        <w:t>-</w:t>
      </w:r>
      <w:r w:rsidRPr="00191D05">
        <w:rPr>
          <w:rFonts w:asciiTheme="minorHAnsi" w:hAnsiTheme="minorHAnsi" w:cstheme="minorHAnsi"/>
          <w:sz w:val="22"/>
          <w:szCs w:val="22"/>
        </w:rPr>
        <w:t>poverty schools, and Title I low/medium</w:t>
      </w:r>
      <w:r w:rsidR="008A26A8">
        <w:rPr>
          <w:rFonts w:asciiTheme="minorHAnsi" w:hAnsiTheme="minorHAnsi" w:cstheme="minorHAnsi"/>
          <w:sz w:val="22"/>
          <w:szCs w:val="22"/>
        </w:rPr>
        <w:t>-</w:t>
      </w:r>
      <w:r w:rsidRPr="00191D05">
        <w:rPr>
          <w:rFonts w:asciiTheme="minorHAnsi" w:hAnsiTheme="minorHAnsi" w:cstheme="minorHAnsi"/>
          <w:sz w:val="22"/>
          <w:szCs w:val="22"/>
        </w:rPr>
        <w:t xml:space="preserve">poverty schools. Given the importance of Title I schools and the need to compare non-Title I schools to Title I schools, these subgroups are very important. Poverty status is defined for schools in terms of percentage of students eligible for free or reduced </w:t>
      </w:r>
      <w:r w:rsidR="008A26A8">
        <w:rPr>
          <w:rFonts w:asciiTheme="minorHAnsi" w:hAnsiTheme="minorHAnsi" w:cstheme="minorHAnsi"/>
          <w:sz w:val="22"/>
          <w:szCs w:val="22"/>
        </w:rPr>
        <w:t xml:space="preserve">price </w:t>
      </w:r>
      <w:r w:rsidRPr="00191D05">
        <w:rPr>
          <w:rFonts w:asciiTheme="minorHAnsi" w:hAnsiTheme="minorHAnsi" w:cstheme="minorHAnsi"/>
          <w:sz w:val="22"/>
          <w:szCs w:val="22"/>
        </w:rPr>
        <w:t>lunch. The cutoff for high-poverty schools is the enrollment-weighted 75</w:t>
      </w:r>
      <w:r w:rsidRPr="00191D05">
        <w:rPr>
          <w:rFonts w:asciiTheme="minorHAnsi" w:hAnsiTheme="minorHAnsi" w:cstheme="minorHAnsi"/>
          <w:sz w:val="22"/>
          <w:szCs w:val="22"/>
          <w:vertAlign w:val="superscript"/>
        </w:rPr>
        <w:t>th</w:t>
      </w:r>
      <w:r w:rsidRPr="00191D05">
        <w:rPr>
          <w:rFonts w:asciiTheme="minorHAnsi" w:hAnsiTheme="minorHAnsi" w:cstheme="minorHAnsi"/>
          <w:sz w:val="22"/>
          <w:szCs w:val="22"/>
        </w:rPr>
        <w:t xml:space="preserve"> percentile: </w:t>
      </w:r>
      <w:r w:rsidR="008F0B4A">
        <w:rPr>
          <w:rFonts w:asciiTheme="minorHAnsi" w:hAnsiTheme="minorHAnsi" w:cstheme="minorHAnsi"/>
          <w:sz w:val="22"/>
          <w:szCs w:val="22"/>
        </w:rPr>
        <w:t>71.3</w:t>
      </w:r>
      <w:r w:rsidR="0006355B" w:rsidRPr="00191D05">
        <w:rPr>
          <w:rFonts w:asciiTheme="minorHAnsi" w:hAnsiTheme="minorHAnsi" w:cstheme="minorHAnsi"/>
          <w:sz w:val="22"/>
          <w:szCs w:val="22"/>
        </w:rPr>
        <w:t xml:space="preserve"> </w:t>
      </w:r>
      <w:r w:rsidR="00126F63" w:rsidRPr="00191D05">
        <w:rPr>
          <w:rFonts w:asciiTheme="minorHAnsi" w:hAnsiTheme="minorHAnsi" w:cstheme="minorHAnsi"/>
          <w:sz w:val="22"/>
          <w:szCs w:val="22"/>
        </w:rPr>
        <w:t>percent</w:t>
      </w:r>
      <w:r w:rsidRPr="00191D05">
        <w:rPr>
          <w:rFonts w:asciiTheme="minorHAnsi" w:hAnsiTheme="minorHAnsi" w:cstheme="minorHAnsi"/>
          <w:sz w:val="22"/>
          <w:szCs w:val="22"/>
        </w:rPr>
        <w:t xml:space="preserve"> of students eligible for free or reduced </w:t>
      </w:r>
      <w:r w:rsidR="00230479" w:rsidRPr="00191D05">
        <w:rPr>
          <w:rFonts w:asciiTheme="minorHAnsi" w:hAnsiTheme="minorHAnsi" w:cstheme="minorHAnsi"/>
          <w:sz w:val="22"/>
          <w:szCs w:val="22"/>
        </w:rPr>
        <w:t>lunch. Table</w:t>
      </w:r>
      <w:r w:rsidRPr="00191D05">
        <w:rPr>
          <w:rFonts w:asciiTheme="minorHAnsi" w:hAnsiTheme="minorHAnsi" w:cstheme="minorHAnsi"/>
          <w:sz w:val="22"/>
          <w:szCs w:val="22"/>
        </w:rPr>
        <w:t xml:space="preserve"> B-5 presents the breakdown of school counts </w:t>
      </w:r>
      <w:r w:rsidR="0006355B" w:rsidRPr="00191D05">
        <w:rPr>
          <w:rFonts w:asciiTheme="minorHAnsi" w:hAnsiTheme="minorHAnsi" w:cstheme="minorHAnsi"/>
          <w:sz w:val="22"/>
          <w:szCs w:val="22"/>
        </w:rPr>
        <w:t xml:space="preserve">and enrollment according to </w:t>
      </w:r>
      <w:r w:rsidRPr="00191D05">
        <w:rPr>
          <w:rFonts w:asciiTheme="minorHAnsi" w:hAnsiTheme="minorHAnsi" w:cstheme="minorHAnsi"/>
          <w:sz w:val="22"/>
          <w:szCs w:val="22"/>
        </w:rPr>
        <w:t xml:space="preserve">the </w:t>
      </w:r>
      <w:r w:rsidR="00A856C8">
        <w:rPr>
          <w:rFonts w:asciiTheme="minorHAnsi" w:hAnsiTheme="minorHAnsi" w:cstheme="minorHAnsi"/>
          <w:sz w:val="22"/>
          <w:szCs w:val="22"/>
        </w:rPr>
        <w:t>2011-12</w:t>
      </w:r>
      <w:r w:rsidRPr="00191D05">
        <w:rPr>
          <w:rFonts w:asciiTheme="minorHAnsi" w:hAnsiTheme="minorHAnsi" w:cstheme="minorHAnsi"/>
          <w:sz w:val="22"/>
          <w:szCs w:val="22"/>
        </w:rPr>
        <w:t xml:space="preserve"> C</w:t>
      </w:r>
      <w:r w:rsidR="0006355B" w:rsidRPr="00191D05">
        <w:rPr>
          <w:rFonts w:asciiTheme="minorHAnsi" w:hAnsiTheme="minorHAnsi" w:cstheme="minorHAnsi"/>
          <w:sz w:val="22"/>
          <w:szCs w:val="22"/>
        </w:rPr>
        <w:t>CD</w:t>
      </w:r>
      <w:r w:rsidRPr="00191D05">
        <w:rPr>
          <w:rFonts w:asciiTheme="minorHAnsi" w:hAnsiTheme="minorHAnsi" w:cstheme="minorHAnsi"/>
          <w:sz w:val="22"/>
          <w:szCs w:val="22"/>
        </w:rPr>
        <w:t xml:space="preserve"> frame. </w:t>
      </w:r>
    </w:p>
    <w:p w:rsidR="003C18C2" w:rsidRPr="00191D05" w:rsidRDefault="003C18C2">
      <w:pPr>
        <w:spacing w:after="200" w:line="276" w:lineRule="auto"/>
        <w:rPr>
          <w:rFonts w:asciiTheme="minorHAnsi" w:hAnsiTheme="minorHAnsi" w:cstheme="minorHAnsi"/>
          <w:szCs w:val="22"/>
        </w:rPr>
      </w:pPr>
      <w:r w:rsidRPr="00191D05">
        <w:rPr>
          <w:rFonts w:asciiTheme="minorHAnsi" w:hAnsiTheme="minorHAnsi" w:cstheme="minorHAnsi"/>
          <w:szCs w:val="22"/>
        </w:rPr>
        <w:br w:type="page"/>
      </w:r>
    </w:p>
    <w:p w:rsidR="00C95D1F" w:rsidRPr="00191D05" w:rsidRDefault="006609C2" w:rsidP="00576900">
      <w:pPr>
        <w:pStyle w:val="Caption"/>
        <w:rPr>
          <w:rFonts w:cstheme="minorHAnsi"/>
        </w:rPr>
      </w:pPr>
      <w:bookmarkStart w:id="23" w:name="_Toc328376813"/>
      <w:r>
        <w:rPr>
          <w:rFonts w:cstheme="minorHAnsi"/>
        </w:rPr>
        <w:lastRenderedPageBreak/>
        <w:t>Table B</w:t>
      </w:r>
      <w:r w:rsidR="00576900" w:rsidRPr="00191D05">
        <w:rPr>
          <w:rFonts w:cstheme="minorHAnsi"/>
        </w:rPr>
        <w:t>-</w:t>
      </w:r>
      <w:r w:rsidR="00F24A46" w:rsidRPr="00191D05">
        <w:rPr>
          <w:rFonts w:cstheme="minorHAnsi"/>
        </w:rPr>
        <w:fldChar w:fldCharType="begin"/>
      </w:r>
      <w:r w:rsidR="00576900" w:rsidRPr="00191D05">
        <w:rPr>
          <w:rFonts w:cstheme="minorHAnsi"/>
        </w:rPr>
        <w:instrText xml:space="preserve"> SEQ Table_B_- \* ARABIC </w:instrText>
      </w:r>
      <w:r w:rsidR="00F24A46" w:rsidRPr="00191D05">
        <w:rPr>
          <w:rFonts w:cstheme="minorHAnsi"/>
        </w:rPr>
        <w:fldChar w:fldCharType="separate"/>
      </w:r>
      <w:r w:rsidR="00533712">
        <w:rPr>
          <w:rFonts w:cstheme="minorHAnsi"/>
          <w:noProof/>
        </w:rPr>
        <w:t>5</w:t>
      </w:r>
      <w:r w:rsidR="00F24A46" w:rsidRPr="00191D05">
        <w:rPr>
          <w:rFonts w:cstheme="minorHAnsi"/>
        </w:rPr>
        <w:fldChar w:fldCharType="end"/>
      </w:r>
      <w:r w:rsidR="00576900" w:rsidRPr="00191D05">
        <w:rPr>
          <w:rFonts w:cstheme="minorHAnsi"/>
        </w:rPr>
        <w:t>. Subgroups for the school sample design</w:t>
      </w:r>
      <w:bookmarkEnd w:id="23"/>
    </w:p>
    <w:tbl>
      <w:tblPr>
        <w:tblW w:w="9703" w:type="dxa"/>
        <w:tblInd w:w="93" w:type="dxa"/>
        <w:tblLook w:val="04A0" w:firstRow="1" w:lastRow="0" w:firstColumn="1" w:lastColumn="0" w:noHBand="0" w:noVBand="1"/>
      </w:tblPr>
      <w:tblGrid>
        <w:gridCol w:w="1545"/>
        <w:gridCol w:w="810"/>
        <w:gridCol w:w="1080"/>
        <w:gridCol w:w="773"/>
        <w:gridCol w:w="917"/>
        <w:gridCol w:w="1141"/>
        <w:gridCol w:w="917"/>
        <w:gridCol w:w="810"/>
        <w:gridCol w:w="810"/>
        <w:gridCol w:w="900"/>
      </w:tblGrid>
      <w:tr w:rsidR="00897A8D" w:rsidRPr="00191D05" w:rsidTr="00897A8D">
        <w:trPr>
          <w:trHeight w:val="1020"/>
        </w:trPr>
        <w:tc>
          <w:tcPr>
            <w:tcW w:w="1545" w:type="dxa"/>
            <w:tcBorders>
              <w:top w:val="single" w:sz="4" w:space="0" w:color="auto"/>
              <w:left w:val="nil"/>
              <w:bottom w:val="nil"/>
              <w:right w:val="single" w:sz="4" w:space="0" w:color="auto"/>
            </w:tcBorders>
            <w:shd w:val="clear" w:color="auto" w:fill="auto"/>
            <w:vAlign w:val="bottom"/>
            <w:hideMark/>
          </w:tcPr>
          <w:p w:rsidR="00897A8D" w:rsidRPr="00191D05" w:rsidRDefault="00897A8D" w:rsidP="00897A8D">
            <w:pPr>
              <w:spacing w:line="240" w:lineRule="auto"/>
              <w:rPr>
                <w:rFonts w:asciiTheme="minorHAnsi" w:hAnsiTheme="minorHAnsi" w:cstheme="minorHAnsi"/>
                <w:b/>
                <w:sz w:val="20"/>
              </w:rPr>
            </w:pPr>
            <w:r w:rsidRPr="00191D05">
              <w:rPr>
                <w:rFonts w:asciiTheme="minorHAnsi" w:hAnsiTheme="minorHAnsi" w:cstheme="minorHAnsi"/>
                <w:b/>
                <w:sz w:val="20"/>
              </w:rPr>
              <w:t>Major school group</w:t>
            </w:r>
          </w:p>
        </w:tc>
        <w:tc>
          <w:tcPr>
            <w:tcW w:w="810" w:type="dxa"/>
            <w:tcBorders>
              <w:top w:val="single" w:sz="4" w:space="0" w:color="auto"/>
              <w:left w:val="nil"/>
              <w:bottom w:val="nil"/>
              <w:right w:val="single" w:sz="4" w:space="0" w:color="auto"/>
            </w:tcBorders>
            <w:shd w:val="clear" w:color="auto" w:fill="auto"/>
            <w:vAlign w:val="bottom"/>
            <w:hideMark/>
          </w:tcPr>
          <w:p w:rsidR="00897A8D" w:rsidRPr="00191D05" w:rsidRDefault="00897A8D" w:rsidP="00897A8D">
            <w:pPr>
              <w:spacing w:line="240" w:lineRule="auto"/>
              <w:jc w:val="center"/>
              <w:rPr>
                <w:rFonts w:asciiTheme="minorHAnsi" w:hAnsiTheme="minorHAnsi" w:cstheme="minorHAnsi"/>
                <w:b/>
                <w:sz w:val="20"/>
              </w:rPr>
            </w:pPr>
            <w:r w:rsidRPr="00191D05">
              <w:rPr>
                <w:rFonts w:asciiTheme="minorHAnsi" w:hAnsiTheme="minorHAnsi" w:cstheme="minorHAnsi"/>
                <w:b/>
                <w:sz w:val="20"/>
              </w:rPr>
              <w:t>Span</w:t>
            </w:r>
          </w:p>
        </w:tc>
        <w:tc>
          <w:tcPr>
            <w:tcW w:w="1080" w:type="dxa"/>
            <w:tcBorders>
              <w:top w:val="single" w:sz="4" w:space="0" w:color="auto"/>
              <w:left w:val="nil"/>
              <w:bottom w:val="nil"/>
              <w:right w:val="single" w:sz="4" w:space="0" w:color="auto"/>
            </w:tcBorders>
            <w:shd w:val="clear" w:color="auto" w:fill="auto"/>
            <w:vAlign w:val="bottom"/>
            <w:hideMark/>
          </w:tcPr>
          <w:p w:rsidR="00897A8D" w:rsidRPr="00191D05" w:rsidRDefault="00897A8D" w:rsidP="00897A8D">
            <w:pPr>
              <w:spacing w:line="240" w:lineRule="auto"/>
              <w:jc w:val="center"/>
              <w:rPr>
                <w:rFonts w:asciiTheme="minorHAnsi" w:hAnsiTheme="minorHAnsi" w:cstheme="minorHAnsi"/>
                <w:b/>
                <w:sz w:val="20"/>
              </w:rPr>
            </w:pPr>
            <w:r w:rsidRPr="00191D05">
              <w:rPr>
                <w:rFonts w:asciiTheme="minorHAnsi" w:hAnsiTheme="minorHAnsi" w:cstheme="minorHAnsi"/>
                <w:b/>
                <w:sz w:val="20"/>
              </w:rPr>
              <w:t>School size group</w:t>
            </w:r>
          </w:p>
        </w:tc>
        <w:tc>
          <w:tcPr>
            <w:tcW w:w="773" w:type="dxa"/>
            <w:tcBorders>
              <w:top w:val="single" w:sz="4" w:space="0" w:color="auto"/>
              <w:left w:val="nil"/>
              <w:bottom w:val="nil"/>
              <w:right w:val="single" w:sz="4" w:space="0" w:color="auto"/>
            </w:tcBorders>
            <w:shd w:val="clear" w:color="auto" w:fill="auto"/>
            <w:vAlign w:val="bottom"/>
            <w:hideMark/>
          </w:tcPr>
          <w:p w:rsidR="00897A8D" w:rsidRPr="00191D05" w:rsidRDefault="00897A8D" w:rsidP="00897A8D">
            <w:pPr>
              <w:spacing w:line="240" w:lineRule="auto"/>
              <w:jc w:val="center"/>
              <w:rPr>
                <w:rFonts w:asciiTheme="minorHAnsi" w:hAnsiTheme="minorHAnsi" w:cstheme="minorHAnsi"/>
                <w:b/>
                <w:sz w:val="20"/>
              </w:rPr>
            </w:pPr>
            <w:r w:rsidRPr="00191D05">
              <w:rPr>
                <w:rFonts w:asciiTheme="minorHAnsi" w:hAnsiTheme="minorHAnsi" w:cstheme="minorHAnsi"/>
                <w:b/>
                <w:sz w:val="20"/>
              </w:rPr>
              <w:t>Frame count</w:t>
            </w:r>
          </w:p>
        </w:tc>
        <w:tc>
          <w:tcPr>
            <w:tcW w:w="917" w:type="dxa"/>
            <w:tcBorders>
              <w:top w:val="single" w:sz="4" w:space="0" w:color="auto"/>
              <w:left w:val="nil"/>
              <w:bottom w:val="nil"/>
              <w:right w:val="single" w:sz="4" w:space="0" w:color="auto"/>
            </w:tcBorders>
            <w:shd w:val="clear" w:color="auto" w:fill="auto"/>
            <w:vAlign w:val="bottom"/>
            <w:hideMark/>
          </w:tcPr>
          <w:p w:rsidR="00897A8D" w:rsidRPr="00191D05" w:rsidRDefault="00897A8D" w:rsidP="00897A8D">
            <w:pPr>
              <w:spacing w:line="240" w:lineRule="auto"/>
              <w:jc w:val="center"/>
              <w:rPr>
                <w:rFonts w:asciiTheme="minorHAnsi" w:hAnsiTheme="minorHAnsi" w:cstheme="minorHAnsi"/>
                <w:b/>
                <w:sz w:val="20"/>
              </w:rPr>
            </w:pPr>
            <w:r w:rsidRPr="00191D05">
              <w:rPr>
                <w:rFonts w:asciiTheme="minorHAnsi" w:hAnsiTheme="minorHAnsi" w:cstheme="minorHAnsi"/>
                <w:b/>
                <w:sz w:val="20"/>
              </w:rPr>
              <w:t>Percent  of frame</w:t>
            </w:r>
          </w:p>
        </w:tc>
        <w:tc>
          <w:tcPr>
            <w:tcW w:w="1141" w:type="dxa"/>
            <w:tcBorders>
              <w:top w:val="single" w:sz="4" w:space="0" w:color="auto"/>
              <w:left w:val="nil"/>
              <w:bottom w:val="nil"/>
              <w:right w:val="single" w:sz="4" w:space="0" w:color="auto"/>
            </w:tcBorders>
            <w:shd w:val="clear" w:color="auto" w:fill="auto"/>
            <w:vAlign w:val="bottom"/>
            <w:hideMark/>
          </w:tcPr>
          <w:p w:rsidR="00897A8D" w:rsidRPr="00191D05" w:rsidRDefault="00897A8D" w:rsidP="00897A8D">
            <w:pPr>
              <w:spacing w:line="240" w:lineRule="auto"/>
              <w:jc w:val="center"/>
              <w:rPr>
                <w:rFonts w:asciiTheme="minorHAnsi" w:hAnsiTheme="minorHAnsi" w:cstheme="minorHAnsi"/>
                <w:b/>
                <w:sz w:val="20"/>
              </w:rPr>
            </w:pPr>
            <w:r w:rsidRPr="00191D05">
              <w:rPr>
                <w:rFonts w:asciiTheme="minorHAnsi" w:hAnsiTheme="minorHAnsi" w:cstheme="minorHAnsi"/>
                <w:b/>
                <w:sz w:val="20"/>
              </w:rPr>
              <w:t>Total enrollment</w:t>
            </w:r>
          </w:p>
        </w:tc>
        <w:tc>
          <w:tcPr>
            <w:tcW w:w="917" w:type="dxa"/>
            <w:tcBorders>
              <w:top w:val="single" w:sz="4" w:space="0" w:color="auto"/>
              <w:left w:val="nil"/>
              <w:bottom w:val="nil"/>
              <w:right w:val="single" w:sz="4" w:space="0" w:color="auto"/>
            </w:tcBorders>
            <w:shd w:val="clear" w:color="auto" w:fill="auto"/>
            <w:vAlign w:val="bottom"/>
            <w:hideMark/>
          </w:tcPr>
          <w:p w:rsidR="00897A8D" w:rsidRPr="00191D05" w:rsidRDefault="00897A8D" w:rsidP="00897A8D">
            <w:pPr>
              <w:spacing w:line="240" w:lineRule="auto"/>
              <w:jc w:val="center"/>
              <w:rPr>
                <w:rFonts w:asciiTheme="minorHAnsi" w:hAnsiTheme="minorHAnsi" w:cstheme="minorHAnsi"/>
                <w:b/>
                <w:sz w:val="20"/>
              </w:rPr>
            </w:pPr>
            <w:r w:rsidRPr="00191D05">
              <w:rPr>
                <w:rFonts w:asciiTheme="minorHAnsi" w:hAnsiTheme="minorHAnsi" w:cstheme="minorHAnsi"/>
                <w:b/>
                <w:sz w:val="20"/>
              </w:rPr>
              <w:t>Percent of enroll-ment</w:t>
            </w:r>
          </w:p>
        </w:tc>
        <w:tc>
          <w:tcPr>
            <w:tcW w:w="810" w:type="dxa"/>
            <w:tcBorders>
              <w:top w:val="single" w:sz="4" w:space="0" w:color="auto"/>
              <w:left w:val="nil"/>
              <w:bottom w:val="nil"/>
              <w:right w:val="single" w:sz="4" w:space="0" w:color="auto"/>
            </w:tcBorders>
            <w:shd w:val="clear" w:color="auto" w:fill="auto"/>
            <w:vAlign w:val="bottom"/>
            <w:hideMark/>
          </w:tcPr>
          <w:p w:rsidR="00897A8D" w:rsidRPr="00191D05" w:rsidRDefault="00897A8D" w:rsidP="00897A8D">
            <w:pPr>
              <w:spacing w:line="240" w:lineRule="auto"/>
              <w:jc w:val="center"/>
              <w:rPr>
                <w:rFonts w:asciiTheme="minorHAnsi" w:hAnsiTheme="minorHAnsi" w:cstheme="minorHAnsi"/>
                <w:b/>
                <w:sz w:val="20"/>
              </w:rPr>
            </w:pPr>
            <w:r w:rsidRPr="00191D05">
              <w:rPr>
                <w:rFonts w:asciiTheme="minorHAnsi" w:hAnsiTheme="minorHAnsi" w:cstheme="minorHAnsi"/>
                <w:b/>
                <w:sz w:val="20"/>
              </w:rPr>
              <w:t>Mean enroll-ment</w:t>
            </w:r>
          </w:p>
        </w:tc>
        <w:tc>
          <w:tcPr>
            <w:tcW w:w="810" w:type="dxa"/>
            <w:tcBorders>
              <w:top w:val="single" w:sz="4" w:space="0" w:color="auto"/>
              <w:left w:val="nil"/>
              <w:bottom w:val="nil"/>
              <w:right w:val="single" w:sz="4" w:space="0" w:color="auto"/>
            </w:tcBorders>
            <w:shd w:val="clear" w:color="auto" w:fill="auto"/>
            <w:vAlign w:val="bottom"/>
            <w:hideMark/>
          </w:tcPr>
          <w:p w:rsidR="00897A8D" w:rsidRPr="00191D05" w:rsidRDefault="00897A8D" w:rsidP="00897A8D">
            <w:pPr>
              <w:spacing w:line="240" w:lineRule="auto"/>
              <w:jc w:val="center"/>
              <w:rPr>
                <w:rFonts w:asciiTheme="minorHAnsi" w:hAnsiTheme="minorHAnsi" w:cstheme="minorHAnsi"/>
                <w:b/>
                <w:sz w:val="20"/>
              </w:rPr>
            </w:pPr>
            <w:r w:rsidRPr="00191D05">
              <w:rPr>
                <w:rFonts w:asciiTheme="minorHAnsi" w:hAnsiTheme="minorHAnsi" w:cstheme="minorHAnsi"/>
                <w:b/>
                <w:sz w:val="20"/>
              </w:rPr>
              <w:t>Enroll-ment ratio</w:t>
            </w:r>
          </w:p>
        </w:tc>
        <w:tc>
          <w:tcPr>
            <w:tcW w:w="900" w:type="dxa"/>
            <w:tcBorders>
              <w:top w:val="single" w:sz="4" w:space="0" w:color="auto"/>
              <w:left w:val="nil"/>
              <w:bottom w:val="nil"/>
              <w:right w:val="nil"/>
            </w:tcBorders>
            <w:shd w:val="clear" w:color="auto" w:fill="auto"/>
            <w:vAlign w:val="bottom"/>
            <w:hideMark/>
          </w:tcPr>
          <w:p w:rsidR="00897A8D" w:rsidRPr="00191D05" w:rsidRDefault="00897A8D" w:rsidP="00897A8D">
            <w:pPr>
              <w:spacing w:line="240" w:lineRule="auto"/>
              <w:jc w:val="center"/>
              <w:rPr>
                <w:rFonts w:asciiTheme="minorHAnsi" w:hAnsiTheme="minorHAnsi" w:cstheme="minorHAnsi"/>
                <w:b/>
                <w:sz w:val="20"/>
              </w:rPr>
            </w:pPr>
            <w:r w:rsidRPr="00191D05">
              <w:rPr>
                <w:rFonts w:asciiTheme="minorHAnsi" w:hAnsiTheme="minorHAnsi" w:cstheme="minorHAnsi"/>
                <w:b/>
                <w:sz w:val="20"/>
              </w:rPr>
              <w:t>3/4 root enroll-ment ratio</w:t>
            </w:r>
          </w:p>
        </w:tc>
      </w:tr>
      <w:tr w:rsidR="008F0B4A" w:rsidRPr="00191D05" w:rsidTr="00897A8D">
        <w:trPr>
          <w:trHeight w:val="255"/>
        </w:trPr>
        <w:tc>
          <w:tcPr>
            <w:tcW w:w="1545" w:type="dxa"/>
            <w:tcBorders>
              <w:top w:val="single"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Non-Title I</w:t>
            </w:r>
          </w:p>
        </w:tc>
        <w:tc>
          <w:tcPr>
            <w:tcW w:w="810" w:type="dxa"/>
            <w:tcBorders>
              <w:top w:val="single"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Elem</w:t>
            </w:r>
          </w:p>
        </w:tc>
        <w:tc>
          <w:tcPr>
            <w:tcW w:w="1080" w:type="dxa"/>
            <w:tcBorders>
              <w:top w:val="single"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C-Small</w:t>
            </w:r>
          </w:p>
        </w:tc>
        <w:tc>
          <w:tcPr>
            <w:tcW w:w="773" w:type="dxa"/>
            <w:tcBorders>
              <w:top w:val="single"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3,403</w:t>
            </w:r>
          </w:p>
        </w:tc>
        <w:tc>
          <w:tcPr>
            <w:tcW w:w="917" w:type="dxa"/>
            <w:tcBorders>
              <w:top w:val="single"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3.69%</w:t>
            </w:r>
          </w:p>
        </w:tc>
        <w:tc>
          <w:tcPr>
            <w:tcW w:w="1141" w:type="dxa"/>
            <w:tcBorders>
              <w:top w:val="single"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821,404</w:t>
            </w:r>
          </w:p>
        </w:tc>
        <w:tc>
          <w:tcPr>
            <w:tcW w:w="917" w:type="dxa"/>
            <w:tcBorders>
              <w:top w:val="single"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1.69%</w:t>
            </w:r>
          </w:p>
        </w:tc>
        <w:tc>
          <w:tcPr>
            <w:tcW w:w="810" w:type="dxa"/>
            <w:tcBorders>
              <w:top w:val="single"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241</w:t>
            </w:r>
          </w:p>
        </w:tc>
        <w:tc>
          <w:tcPr>
            <w:tcW w:w="810" w:type="dxa"/>
            <w:tcBorders>
              <w:top w:val="single"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0.96</w:t>
            </w:r>
          </w:p>
        </w:tc>
        <w:tc>
          <w:tcPr>
            <w:tcW w:w="900" w:type="dxa"/>
            <w:tcBorders>
              <w:top w:val="single" w:sz="4" w:space="0" w:color="auto"/>
              <w:left w:val="nil"/>
              <w:bottom w:val="nil"/>
              <w:right w:val="nil"/>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0.972</w:t>
            </w:r>
          </w:p>
        </w:tc>
      </w:tr>
      <w:tr w:rsidR="008F0B4A" w:rsidRPr="00191D05" w:rsidTr="00897A8D">
        <w:trPr>
          <w:trHeight w:val="255"/>
        </w:trPr>
        <w:tc>
          <w:tcPr>
            <w:tcW w:w="1545"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Non-Title I</w:t>
            </w:r>
          </w:p>
        </w:tc>
        <w:tc>
          <w:tcPr>
            <w:tcW w:w="81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Elem</w:t>
            </w:r>
          </w:p>
        </w:tc>
        <w:tc>
          <w:tcPr>
            <w:tcW w:w="108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B-Medium</w:t>
            </w:r>
          </w:p>
        </w:tc>
        <w:tc>
          <w:tcPr>
            <w:tcW w:w="773"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3,728</w:t>
            </w:r>
          </w:p>
        </w:tc>
        <w:tc>
          <w:tcPr>
            <w:tcW w:w="917"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4.05%</w:t>
            </w:r>
          </w:p>
        </w:tc>
        <w:tc>
          <w:tcPr>
            <w:tcW w:w="1141"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1,857,433</w:t>
            </w:r>
          </w:p>
        </w:tc>
        <w:tc>
          <w:tcPr>
            <w:tcW w:w="917"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3.81%</w:t>
            </w:r>
          </w:p>
        </w:tc>
        <w:tc>
          <w:tcPr>
            <w:tcW w:w="81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498</w:t>
            </w:r>
          </w:p>
        </w:tc>
        <w:tc>
          <w:tcPr>
            <w:tcW w:w="81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1.99</w:t>
            </w:r>
          </w:p>
        </w:tc>
        <w:tc>
          <w:tcPr>
            <w:tcW w:w="900" w:type="dxa"/>
            <w:tcBorders>
              <w:top w:val="nil"/>
              <w:left w:val="nil"/>
              <w:bottom w:val="nil"/>
              <w:right w:val="nil"/>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1.674</w:t>
            </w:r>
          </w:p>
        </w:tc>
      </w:tr>
      <w:tr w:rsidR="008F0B4A" w:rsidRPr="00191D05" w:rsidTr="00897A8D">
        <w:trPr>
          <w:trHeight w:val="255"/>
        </w:trPr>
        <w:tc>
          <w:tcPr>
            <w:tcW w:w="1545"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Non-Title I</w:t>
            </w:r>
          </w:p>
        </w:tc>
        <w:tc>
          <w:tcPr>
            <w:tcW w:w="81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Elem</w:t>
            </w:r>
          </w:p>
        </w:tc>
        <w:tc>
          <w:tcPr>
            <w:tcW w:w="108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A-Large</w:t>
            </w:r>
          </w:p>
        </w:tc>
        <w:tc>
          <w:tcPr>
            <w:tcW w:w="773"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3,093</w:t>
            </w:r>
          </w:p>
        </w:tc>
        <w:tc>
          <w:tcPr>
            <w:tcW w:w="917"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3.36%</w:t>
            </w:r>
          </w:p>
        </w:tc>
        <w:tc>
          <w:tcPr>
            <w:tcW w:w="1141"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2,383,100</w:t>
            </w:r>
          </w:p>
        </w:tc>
        <w:tc>
          <w:tcPr>
            <w:tcW w:w="917"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4.89%</w:t>
            </w:r>
          </w:p>
        </w:tc>
        <w:tc>
          <w:tcPr>
            <w:tcW w:w="81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770</w:t>
            </w:r>
          </w:p>
        </w:tc>
        <w:tc>
          <w:tcPr>
            <w:tcW w:w="81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3.07</w:t>
            </w:r>
          </w:p>
        </w:tc>
        <w:tc>
          <w:tcPr>
            <w:tcW w:w="900" w:type="dxa"/>
            <w:tcBorders>
              <w:top w:val="nil"/>
              <w:left w:val="nil"/>
              <w:bottom w:val="dotted" w:sz="4" w:space="0" w:color="auto"/>
              <w:right w:val="nil"/>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2.321</w:t>
            </w:r>
          </w:p>
        </w:tc>
      </w:tr>
      <w:tr w:rsidR="008F0B4A" w:rsidRPr="00191D05" w:rsidTr="00897A8D">
        <w:trPr>
          <w:trHeight w:val="255"/>
        </w:trPr>
        <w:tc>
          <w:tcPr>
            <w:tcW w:w="1545"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Non-Title I</w:t>
            </w:r>
          </w:p>
        </w:tc>
        <w:tc>
          <w:tcPr>
            <w:tcW w:w="810"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Middle</w:t>
            </w:r>
          </w:p>
        </w:tc>
        <w:tc>
          <w:tcPr>
            <w:tcW w:w="1080"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C-Small</w:t>
            </w:r>
          </w:p>
        </w:tc>
        <w:tc>
          <w:tcPr>
            <w:tcW w:w="773"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1,601</w:t>
            </w:r>
          </w:p>
        </w:tc>
        <w:tc>
          <w:tcPr>
            <w:tcW w:w="917"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1.74%</w:t>
            </w:r>
          </w:p>
        </w:tc>
        <w:tc>
          <w:tcPr>
            <w:tcW w:w="1141"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463,477</w:t>
            </w:r>
          </w:p>
        </w:tc>
        <w:tc>
          <w:tcPr>
            <w:tcW w:w="917"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0.95%</w:t>
            </w:r>
          </w:p>
        </w:tc>
        <w:tc>
          <w:tcPr>
            <w:tcW w:w="810"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289</w:t>
            </w:r>
          </w:p>
        </w:tc>
        <w:tc>
          <w:tcPr>
            <w:tcW w:w="810"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1.15</w:t>
            </w:r>
          </w:p>
        </w:tc>
        <w:tc>
          <w:tcPr>
            <w:tcW w:w="900" w:type="dxa"/>
            <w:tcBorders>
              <w:top w:val="dotted" w:sz="4" w:space="0" w:color="auto"/>
              <w:left w:val="nil"/>
              <w:bottom w:val="nil"/>
              <w:right w:val="nil"/>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1.114</w:t>
            </w:r>
          </w:p>
        </w:tc>
      </w:tr>
      <w:tr w:rsidR="008F0B4A" w:rsidRPr="00191D05" w:rsidTr="00897A8D">
        <w:trPr>
          <w:trHeight w:val="255"/>
        </w:trPr>
        <w:tc>
          <w:tcPr>
            <w:tcW w:w="1545"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Non-Title I</w:t>
            </w:r>
          </w:p>
        </w:tc>
        <w:tc>
          <w:tcPr>
            <w:tcW w:w="81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Middle</w:t>
            </w:r>
          </w:p>
        </w:tc>
        <w:tc>
          <w:tcPr>
            <w:tcW w:w="108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B-Medium</w:t>
            </w:r>
          </w:p>
        </w:tc>
        <w:tc>
          <w:tcPr>
            <w:tcW w:w="773"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1,397</w:t>
            </w:r>
          </w:p>
        </w:tc>
        <w:tc>
          <w:tcPr>
            <w:tcW w:w="917"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1.52%</w:t>
            </w:r>
          </w:p>
        </w:tc>
        <w:tc>
          <w:tcPr>
            <w:tcW w:w="1141"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923,425</w:t>
            </w:r>
          </w:p>
        </w:tc>
        <w:tc>
          <w:tcPr>
            <w:tcW w:w="917"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1.90%</w:t>
            </w:r>
          </w:p>
        </w:tc>
        <w:tc>
          <w:tcPr>
            <w:tcW w:w="81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661</w:t>
            </w:r>
          </w:p>
        </w:tc>
        <w:tc>
          <w:tcPr>
            <w:tcW w:w="81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2.64</w:t>
            </w:r>
          </w:p>
        </w:tc>
        <w:tc>
          <w:tcPr>
            <w:tcW w:w="900" w:type="dxa"/>
            <w:tcBorders>
              <w:top w:val="nil"/>
              <w:left w:val="nil"/>
              <w:bottom w:val="nil"/>
              <w:right w:val="nil"/>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2.069</w:t>
            </w:r>
          </w:p>
        </w:tc>
      </w:tr>
      <w:tr w:rsidR="008F0B4A" w:rsidRPr="00191D05" w:rsidTr="00897A8D">
        <w:trPr>
          <w:trHeight w:val="255"/>
        </w:trPr>
        <w:tc>
          <w:tcPr>
            <w:tcW w:w="1545"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Non-Title I</w:t>
            </w:r>
          </w:p>
        </w:tc>
        <w:tc>
          <w:tcPr>
            <w:tcW w:w="81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Middle</w:t>
            </w:r>
          </w:p>
        </w:tc>
        <w:tc>
          <w:tcPr>
            <w:tcW w:w="108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A-Large</w:t>
            </w:r>
          </w:p>
        </w:tc>
        <w:tc>
          <w:tcPr>
            <w:tcW w:w="773"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1,410</w:t>
            </w:r>
          </w:p>
        </w:tc>
        <w:tc>
          <w:tcPr>
            <w:tcW w:w="917"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1.53%</w:t>
            </w:r>
          </w:p>
        </w:tc>
        <w:tc>
          <w:tcPr>
            <w:tcW w:w="1141"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1,483,074</w:t>
            </w:r>
          </w:p>
        </w:tc>
        <w:tc>
          <w:tcPr>
            <w:tcW w:w="917"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3.04%</w:t>
            </w:r>
          </w:p>
        </w:tc>
        <w:tc>
          <w:tcPr>
            <w:tcW w:w="81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1,052</w:t>
            </w:r>
          </w:p>
        </w:tc>
        <w:tc>
          <w:tcPr>
            <w:tcW w:w="81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4.20</w:t>
            </w:r>
          </w:p>
        </w:tc>
        <w:tc>
          <w:tcPr>
            <w:tcW w:w="900" w:type="dxa"/>
            <w:tcBorders>
              <w:top w:val="nil"/>
              <w:left w:val="nil"/>
              <w:bottom w:val="dotted" w:sz="4" w:space="0" w:color="auto"/>
              <w:right w:val="nil"/>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2.931</w:t>
            </w:r>
          </w:p>
        </w:tc>
      </w:tr>
      <w:tr w:rsidR="008F0B4A" w:rsidRPr="00191D05" w:rsidTr="00897A8D">
        <w:trPr>
          <w:trHeight w:val="255"/>
        </w:trPr>
        <w:tc>
          <w:tcPr>
            <w:tcW w:w="1545"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Non-Title I</w:t>
            </w:r>
          </w:p>
        </w:tc>
        <w:tc>
          <w:tcPr>
            <w:tcW w:w="810"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High</w:t>
            </w:r>
          </w:p>
        </w:tc>
        <w:tc>
          <w:tcPr>
            <w:tcW w:w="1080"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C-Small</w:t>
            </w:r>
          </w:p>
        </w:tc>
        <w:tc>
          <w:tcPr>
            <w:tcW w:w="773"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4,519</w:t>
            </w:r>
          </w:p>
        </w:tc>
        <w:tc>
          <w:tcPr>
            <w:tcW w:w="917"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4.90%</w:t>
            </w:r>
          </w:p>
        </w:tc>
        <w:tc>
          <w:tcPr>
            <w:tcW w:w="1141"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1,053,762</w:t>
            </w:r>
          </w:p>
        </w:tc>
        <w:tc>
          <w:tcPr>
            <w:tcW w:w="917"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2.16%</w:t>
            </w:r>
          </w:p>
        </w:tc>
        <w:tc>
          <w:tcPr>
            <w:tcW w:w="810"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233</w:t>
            </w:r>
          </w:p>
        </w:tc>
        <w:tc>
          <w:tcPr>
            <w:tcW w:w="810"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0.93</w:t>
            </w:r>
          </w:p>
        </w:tc>
        <w:tc>
          <w:tcPr>
            <w:tcW w:w="900" w:type="dxa"/>
            <w:tcBorders>
              <w:top w:val="dotted" w:sz="4" w:space="0" w:color="auto"/>
              <w:left w:val="nil"/>
              <w:bottom w:val="nil"/>
              <w:right w:val="nil"/>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0.947</w:t>
            </w:r>
          </w:p>
        </w:tc>
      </w:tr>
      <w:tr w:rsidR="008F0B4A" w:rsidRPr="00191D05" w:rsidTr="00897A8D">
        <w:trPr>
          <w:trHeight w:val="255"/>
        </w:trPr>
        <w:tc>
          <w:tcPr>
            <w:tcW w:w="1545"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Non-Title I</w:t>
            </w:r>
          </w:p>
        </w:tc>
        <w:tc>
          <w:tcPr>
            <w:tcW w:w="81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High</w:t>
            </w:r>
          </w:p>
        </w:tc>
        <w:tc>
          <w:tcPr>
            <w:tcW w:w="108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B-Medium</w:t>
            </w:r>
          </w:p>
        </w:tc>
        <w:tc>
          <w:tcPr>
            <w:tcW w:w="773"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1,687</w:t>
            </w:r>
          </w:p>
        </w:tc>
        <w:tc>
          <w:tcPr>
            <w:tcW w:w="917"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1.83%</w:t>
            </w:r>
          </w:p>
        </w:tc>
        <w:tc>
          <w:tcPr>
            <w:tcW w:w="1141"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1,785,002</w:t>
            </w:r>
          </w:p>
        </w:tc>
        <w:tc>
          <w:tcPr>
            <w:tcW w:w="917"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3.66%</w:t>
            </w:r>
          </w:p>
        </w:tc>
        <w:tc>
          <w:tcPr>
            <w:tcW w:w="81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1,058</w:t>
            </w:r>
          </w:p>
        </w:tc>
        <w:tc>
          <w:tcPr>
            <w:tcW w:w="81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4.22</w:t>
            </w:r>
          </w:p>
        </w:tc>
        <w:tc>
          <w:tcPr>
            <w:tcW w:w="900" w:type="dxa"/>
            <w:tcBorders>
              <w:top w:val="nil"/>
              <w:left w:val="nil"/>
              <w:bottom w:val="nil"/>
              <w:right w:val="nil"/>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2.944</w:t>
            </w:r>
          </w:p>
        </w:tc>
      </w:tr>
      <w:tr w:rsidR="008F0B4A" w:rsidRPr="00191D05" w:rsidTr="00897A8D">
        <w:trPr>
          <w:trHeight w:val="255"/>
        </w:trPr>
        <w:tc>
          <w:tcPr>
            <w:tcW w:w="1545"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Non-Title I</w:t>
            </w:r>
          </w:p>
        </w:tc>
        <w:tc>
          <w:tcPr>
            <w:tcW w:w="81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High</w:t>
            </w:r>
          </w:p>
        </w:tc>
        <w:tc>
          <w:tcPr>
            <w:tcW w:w="108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A-Large</w:t>
            </w:r>
          </w:p>
        </w:tc>
        <w:tc>
          <w:tcPr>
            <w:tcW w:w="773"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1,366</w:t>
            </w:r>
          </w:p>
        </w:tc>
        <w:tc>
          <w:tcPr>
            <w:tcW w:w="917"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1.48%</w:t>
            </w:r>
          </w:p>
        </w:tc>
        <w:tc>
          <w:tcPr>
            <w:tcW w:w="1141"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2,735,095</w:t>
            </w:r>
          </w:p>
        </w:tc>
        <w:tc>
          <w:tcPr>
            <w:tcW w:w="917"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5.61%</w:t>
            </w:r>
          </w:p>
        </w:tc>
        <w:tc>
          <w:tcPr>
            <w:tcW w:w="81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2,002</w:t>
            </w:r>
          </w:p>
        </w:tc>
        <w:tc>
          <w:tcPr>
            <w:tcW w:w="81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7.99</w:t>
            </w:r>
          </w:p>
        </w:tc>
        <w:tc>
          <w:tcPr>
            <w:tcW w:w="900" w:type="dxa"/>
            <w:tcBorders>
              <w:top w:val="nil"/>
              <w:left w:val="nil"/>
              <w:bottom w:val="dotted" w:sz="4" w:space="0" w:color="auto"/>
              <w:right w:val="nil"/>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4.751</w:t>
            </w:r>
          </w:p>
        </w:tc>
      </w:tr>
      <w:tr w:rsidR="008F0B4A" w:rsidRPr="00191D05" w:rsidTr="00897A8D">
        <w:trPr>
          <w:trHeight w:val="255"/>
        </w:trPr>
        <w:tc>
          <w:tcPr>
            <w:tcW w:w="1545" w:type="dxa"/>
            <w:tcBorders>
              <w:top w:val="dotted"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Non-Title I</w:t>
            </w:r>
          </w:p>
        </w:tc>
        <w:tc>
          <w:tcPr>
            <w:tcW w:w="810" w:type="dxa"/>
            <w:tcBorders>
              <w:top w:val="dotted"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Comb</w:t>
            </w:r>
          </w:p>
        </w:tc>
        <w:tc>
          <w:tcPr>
            <w:tcW w:w="1080" w:type="dxa"/>
            <w:tcBorders>
              <w:top w:val="dotted"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 </w:t>
            </w:r>
          </w:p>
        </w:tc>
        <w:tc>
          <w:tcPr>
            <w:tcW w:w="773" w:type="dxa"/>
            <w:tcBorders>
              <w:top w:val="dotted"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2,534</w:t>
            </w:r>
          </w:p>
        </w:tc>
        <w:tc>
          <w:tcPr>
            <w:tcW w:w="917" w:type="dxa"/>
            <w:tcBorders>
              <w:top w:val="dotted"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2.75%</w:t>
            </w:r>
          </w:p>
        </w:tc>
        <w:tc>
          <w:tcPr>
            <w:tcW w:w="1141" w:type="dxa"/>
            <w:tcBorders>
              <w:top w:val="dotted"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763,858</w:t>
            </w:r>
          </w:p>
        </w:tc>
        <w:tc>
          <w:tcPr>
            <w:tcW w:w="917" w:type="dxa"/>
            <w:tcBorders>
              <w:top w:val="dotted"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1.57%</w:t>
            </w:r>
          </w:p>
        </w:tc>
        <w:tc>
          <w:tcPr>
            <w:tcW w:w="810" w:type="dxa"/>
            <w:tcBorders>
              <w:top w:val="dotted"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301</w:t>
            </w:r>
          </w:p>
        </w:tc>
        <w:tc>
          <w:tcPr>
            <w:tcW w:w="810" w:type="dxa"/>
            <w:tcBorders>
              <w:top w:val="dotted"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1.20</w:t>
            </w:r>
          </w:p>
        </w:tc>
        <w:tc>
          <w:tcPr>
            <w:tcW w:w="900" w:type="dxa"/>
            <w:tcBorders>
              <w:top w:val="dotted" w:sz="4" w:space="0" w:color="auto"/>
              <w:left w:val="nil"/>
              <w:bottom w:val="single" w:sz="4" w:space="0" w:color="auto"/>
              <w:right w:val="nil"/>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1.148</w:t>
            </w:r>
          </w:p>
        </w:tc>
      </w:tr>
      <w:tr w:rsidR="008F0B4A" w:rsidRPr="00191D05" w:rsidTr="00897A8D">
        <w:trPr>
          <w:trHeight w:val="255"/>
        </w:trPr>
        <w:tc>
          <w:tcPr>
            <w:tcW w:w="1545" w:type="dxa"/>
            <w:tcBorders>
              <w:top w:val="single"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Non-Title I</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 Total</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  Total</w:t>
            </w:r>
          </w:p>
        </w:tc>
        <w:tc>
          <w:tcPr>
            <w:tcW w:w="773" w:type="dxa"/>
            <w:tcBorders>
              <w:top w:val="single"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24,738</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26.85%</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14,269,630</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29.29%</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 </w:t>
            </w:r>
          </w:p>
        </w:tc>
        <w:tc>
          <w:tcPr>
            <w:tcW w:w="900" w:type="dxa"/>
            <w:tcBorders>
              <w:top w:val="single" w:sz="4" w:space="0" w:color="auto"/>
              <w:left w:val="nil"/>
              <w:bottom w:val="single" w:sz="4" w:space="0" w:color="auto"/>
              <w:right w:val="nil"/>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 </w:t>
            </w:r>
          </w:p>
        </w:tc>
      </w:tr>
      <w:tr w:rsidR="008F0B4A" w:rsidRPr="00191D05" w:rsidTr="00897A8D">
        <w:trPr>
          <w:trHeight w:val="255"/>
        </w:trPr>
        <w:tc>
          <w:tcPr>
            <w:tcW w:w="1545"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Title I high pov</w:t>
            </w:r>
          </w:p>
        </w:tc>
        <w:tc>
          <w:tcPr>
            <w:tcW w:w="81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Elem</w:t>
            </w:r>
          </w:p>
        </w:tc>
        <w:tc>
          <w:tcPr>
            <w:tcW w:w="108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C-Small</w:t>
            </w:r>
          </w:p>
        </w:tc>
        <w:tc>
          <w:tcPr>
            <w:tcW w:w="773"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5,765</w:t>
            </w:r>
          </w:p>
        </w:tc>
        <w:tc>
          <w:tcPr>
            <w:tcW w:w="917"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6.26%</w:t>
            </w:r>
          </w:p>
        </w:tc>
        <w:tc>
          <w:tcPr>
            <w:tcW w:w="1141"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1,542,521</w:t>
            </w:r>
          </w:p>
        </w:tc>
        <w:tc>
          <w:tcPr>
            <w:tcW w:w="917"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3.17%</w:t>
            </w:r>
          </w:p>
        </w:tc>
        <w:tc>
          <w:tcPr>
            <w:tcW w:w="81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268</w:t>
            </w:r>
          </w:p>
        </w:tc>
        <w:tc>
          <w:tcPr>
            <w:tcW w:w="81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1.07</w:t>
            </w:r>
          </w:p>
        </w:tc>
        <w:tc>
          <w:tcPr>
            <w:tcW w:w="900" w:type="dxa"/>
            <w:tcBorders>
              <w:top w:val="nil"/>
              <w:left w:val="nil"/>
              <w:bottom w:val="nil"/>
              <w:right w:val="nil"/>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1.050</w:t>
            </w:r>
          </w:p>
        </w:tc>
      </w:tr>
      <w:tr w:rsidR="008F0B4A" w:rsidRPr="00191D05" w:rsidTr="00897A8D">
        <w:trPr>
          <w:trHeight w:val="255"/>
        </w:trPr>
        <w:tc>
          <w:tcPr>
            <w:tcW w:w="1545"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Title I high pov</w:t>
            </w:r>
          </w:p>
        </w:tc>
        <w:tc>
          <w:tcPr>
            <w:tcW w:w="81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Elem</w:t>
            </w:r>
          </w:p>
        </w:tc>
        <w:tc>
          <w:tcPr>
            <w:tcW w:w="108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B-Medium</w:t>
            </w:r>
          </w:p>
        </w:tc>
        <w:tc>
          <w:tcPr>
            <w:tcW w:w="773"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5,019</w:t>
            </w:r>
          </w:p>
        </w:tc>
        <w:tc>
          <w:tcPr>
            <w:tcW w:w="917"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5.45%</w:t>
            </w:r>
          </w:p>
        </w:tc>
        <w:tc>
          <w:tcPr>
            <w:tcW w:w="1141"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2,480,152</w:t>
            </w:r>
          </w:p>
        </w:tc>
        <w:tc>
          <w:tcPr>
            <w:tcW w:w="917"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5.09%</w:t>
            </w:r>
          </w:p>
        </w:tc>
        <w:tc>
          <w:tcPr>
            <w:tcW w:w="81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494</w:t>
            </w:r>
          </w:p>
        </w:tc>
        <w:tc>
          <w:tcPr>
            <w:tcW w:w="81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1.97</w:t>
            </w:r>
          </w:p>
        </w:tc>
        <w:tc>
          <w:tcPr>
            <w:tcW w:w="900" w:type="dxa"/>
            <w:tcBorders>
              <w:top w:val="nil"/>
              <w:left w:val="nil"/>
              <w:bottom w:val="nil"/>
              <w:right w:val="nil"/>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1.663</w:t>
            </w:r>
          </w:p>
        </w:tc>
      </w:tr>
      <w:tr w:rsidR="008F0B4A" w:rsidRPr="00191D05" w:rsidTr="00897A8D">
        <w:trPr>
          <w:trHeight w:val="255"/>
        </w:trPr>
        <w:tc>
          <w:tcPr>
            <w:tcW w:w="1545"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Title I high pov</w:t>
            </w:r>
          </w:p>
        </w:tc>
        <w:tc>
          <w:tcPr>
            <w:tcW w:w="81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Elem</w:t>
            </w:r>
          </w:p>
        </w:tc>
        <w:tc>
          <w:tcPr>
            <w:tcW w:w="108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A-Large</w:t>
            </w:r>
          </w:p>
        </w:tc>
        <w:tc>
          <w:tcPr>
            <w:tcW w:w="773"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3,965</w:t>
            </w:r>
          </w:p>
        </w:tc>
        <w:tc>
          <w:tcPr>
            <w:tcW w:w="917"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4.30%</w:t>
            </w:r>
          </w:p>
        </w:tc>
        <w:tc>
          <w:tcPr>
            <w:tcW w:w="1141"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3,071,367</w:t>
            </w:r>
          </w:p>
        </w:tc>
        <w:tc>
          <w:tcPr>
            <w:tcW w:w="917"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6.30%</w:t>
            </w:r>
          </w:p>
        </w:tc>
        <w:tc>
          <w:tcPr>
            <w:tcW w:w="81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775</w:t>
            </w:r>
          </w:p>
        </w:tc>
        <w:tc>
          <w:tcPr>
            <w:tcW w:w="81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3.09</w:t>
            </w:r>
          </w:p>
        </w:tc>
        <w:tc>
          <w:tcPr>
            <w:tcW w:w="900" w:type="dxa"/>
            <w:tcBorders>
              <w:top w:val="nil"/>
              <w:left w:val="nil"/>
              <w:bottom w:val="dotted" w:sz="4" w:space="0" w:color="auto"/>
              <w:right w:val="nil"/>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2.330</w:t>
            </w:r>
          </w:p>
        </w:tc>
      </w:tr>
      <w:tr w:rsidR="008F0B4A" w:rsidRPr="00191D05" w:rsidTr="00897A8D">
        <w:trPr>
          <w:trHeight w:val="255"/>
        </w:trPr>
        <w:tc>
          <w:tcPr>
            <w:tcW w:w="1545"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Title I high pov</w:t>
            </w:r>
          </w:p>
        </w:tc>
        <w:tc>
          <w:tcPr>
            <w:tcW w:w="810"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Middle</w:t>
            </w:r>
          </w:p>
        </w:tc>
        <w:tc>
          <w:tcPr>
            <w:tcW w:w="1080"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C-Small</w:t>
            </w:r>
          </w:p>
        </w:tc>
        <w:tc>
          <w:tcPr>
            <w:tcW w:w="773"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1,776</w:t>
            </w:r>
          </w:p>
        </w:tc>
        <w:tc>
          <w:tcPr>
            <w:tcW w:w="917"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1.93%</w:t>
            </w:r>
          </w:p>
        </w:tc>
        <w:tc>
          <w:tcPr>
            <w:tcW w:w="1141"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528,941</w:t>
            </w:r>
          </w:p>
        </w:tc>
        <w:tc>
          <w:tcPr>
            <w:tcW w:w="917"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1.09%</w:t>
            </w:r>
          </w:p>
        </w:tc>
        <w:tc>
          <w:tcPr>
            <w:tcW w:w="810"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298</w:t>
            </w:r>
          </w:p>
        </w:tc>
        <w:tc>
          <w:tcPr>
            <w:tcW w:w="810"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1.19</w:t>
            </w:r>
          </w:p>
        </w:tc>
        <w:tc>
          <w:tcPr>
            <w:tcW w:w="900" w:type="dxa"/>
            <w:tcBorders>
              <w:top w:val="dotted" w:sz="4" w:space="0" w:color="auto"/>
              <w:left w:val="nil"/>
              <w:bottom w:val="nil"/>
              <w:right w:val="nil"/>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1.138</w:t>
            </w:r>
          </w:p>
        </w:tc>
      </w:tr>
      <w:tr w:rsidR="008F0B4A" w:rsidRPr="00191D05" w:rsidTr="00897A8D">
        <w:trPr>
          <w:trHeight w:val="255"/>
        </w:trPr>
        <w:tc>
          <w:tcPr>
            <w:tcW w:w="1545"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Title I high pov</w:t>
            </w:r>
          </w:p>
        </w:tc>
        <w:tc>
          <w:tcPr>
            <w:tcW w:w="81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Middle</w:t>
            </w:r>
          </w:p>
        </w:tc>
        <w:tc>
          <w:tcPr>
            <w:tcW w:w="108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B-Medium</w:t>
            </w:r>
          </w:p>
        </w:tc>
        <w:tc>
          <w:tcPr>
            <w:tcW w:w="773"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862</w:t>
            </w:r>
          </w:p>
        </w:tc>
        <w:tc>
          <w:tcPr>
            <w:tcW w:w="917"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0.94%</w:t>
            </w:r>
          </w:p>
        </w:tc>
        <w:tc>
          <w:tcPr>
            <w:tcW w:w="1141"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563,944</w:t>
            </w:r>
          </w:p>
        </w:tc>
        <w:tc>
          <w:tcPr>
            <w:tcW w:w="917"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1.16%</w:t>
            </w:r>
          </w:p>
        </w:tc>
        <w:tc>
          <w:tcPr>
            <w:tcW w:w="81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654</w:t>
            </w:r>
          </w:p>
        </w:tc>
        <w:tc>
          <w:tcPr>
            <w:tcW w:w="81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2.61</w:t>
            </w:r>
          </w:p>
        </w:tc>
        <w:tc>
          <w:tcPr>
            <w:tcW w:w="900" w:type="dxa"/>
            <w:tcBorders>
              <w:top w:val="nil"/>
              <w:left w:val="nil"/>
              <w:bottom w:val="nil"/>
              <w:right w:val="nil"/>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2.053</w:t>
            </w:r>
          </w:p>
        </w:tc>
      </w:tr>
      <w:tr w:rsidR="008F0B4A" w:rsidRPr="00191D05" w:rsidTr="00897A8D">
        <w:trPr>
          <w:trHeight w:val="255"/>
        </w:trPr>
        <w:tc>
          <w:tcPr>
            <w:tcW w:w="1545"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Title I high pov</w:t>
            </w:r>
          </w:p>
        </w:tc>
        <w:tc>
          <w:tcPr>
            <w:tcW w:w="81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Middle</w:t>
            </w:r>
          </w:p>
        </w:tc>
        <w:tc>
          <w:tcPr>
            <w:tcW w:w="108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A-Large</w:t>
            </w:r>
          </w:p>
        </w:tc>
        <w:tc>
          <w:tcPr>
            <w:tcW w:w="773"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723</w:t>
            </w:r>
          </w:p>
        </w:tc>
        <w:tc>
          <w:tcPr>
            <w:tcW w:w="917"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0.78%</w:t>
            </w:r>
          </w:p>
        </w:tc>
        <w:tc>
          <w:tcPr>
            <w:tcW w:w="1141"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762,118</w:t>
            </w:r>
          </w:p>
        </w:tc>
        <w:tc>
          <w:tcPr>
            <w:tcW w:w="917"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1.56%</w:t>
            </w:r>
          </w:p>
        </w:tc>
        <w:tc>
          <w:tcPr>
            <w:tcW w:w="81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1,054</w:t>
            </w:r>
          </w:p>
        </w:tc>
        <w:tc>
          <w:tcPr>
            <w:tcW w:w="81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4.20</w:t>
            </w:r>
          </w:p>
        </w:tc>
        <w:tc>
          <w:tcPr>
            <w:tcW w:w="900" w:type="dxa"/>
            <w:tcBorders>
              <w:top w:val="nil"/>
              <w:left w:val="nil"/>
              <w:bottom w:val="dotted" w:sz="4" w:space="0" w:color="auto"/>
              <w:right w:val="nil"/>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2.936</w:t>
            </w:r>
          </w:p>
        </w:tc>
      </w:tr>
      <w:tr w:rsidR="008F0B4A" w:rsidRPr="00191D05" w:rsidTr="00897A8D">
        <w:trPr>
          <w:trHeight w:val="255"/>
        </w:trPr>
        <w:tc>
          <w:tcPr>
            <w:tcW w:w="1545"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Title I high pov</w:t>
            </w:r>
          </w:p>
        </w:tc>
        <w:tc>
          <w:tcPr>
            <w:tcW w:w="810"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High</w:t>
            </w:r>
          </w:p>
        </w:tc>
        <w:tc>
          <w:tcPr>
            <w:tcW w:w="1080"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C-Small</w:t>
            </w:r>
          </w:p>
        </w:tc>
        <w:tc>
          <w:tcPr>
            <w:tcW w:w="773"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1,778</w:t>
            </w:r>
          </w:p>
        </w:tc>
        <w:tc>
          <w:tcPr>
            <w:tcW w:w="917"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1.93%</w:t>
            </w:r>
          </w:p>
        </w:tc>
        <w:tc>
          <w:tcPr>
            <w:tcW w:w="1141"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482,116</w:t>
            </w:r>
          </w:p>
        </w:tc>
        <w:tc>
          <w:tcPr>
            <w:tcW w:w="917"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0.99%</w:t>
            </w:r>
          </w:p>
        </w:tc>
        <w:tc>
          <w:tcPr>
            <w:tcW w:w="810"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271</w:t>
            </w:r>
          </w:p>
        </w:tc>
        <w:tc>
          <w:tcPr>
            <w:tcW w:w="810"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1.08</w:t>
            </w:r>
          </w:p>
        </w:tc>
        <w:tc>
          <w:tcPr>
            <w:tcW w:w="900" w:type="dxa"/>
            <w:tcBorders>
              <w:top w:val="dotted" w:sz="4" w:space="0" w:color="auto"/>
              <w:left w:val="nil"/>
              <w:bottom w:val="nil"/>
              <w:right w:val="nil"/>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1.061</w:t>
            </w:r>
          </w:p>
        </w:tc>
      </w:tr>
      <w:tr w:rsidR="008F0B4A" w:rsidRPr="00191D05" w:rsidTr="00897A8D">
        <w:trPr>
          <w:trHeight w:val="255"/>
        </w:trPr>
        <w:tc>
          <w:tcPr>
            <w:tcW w:w="1545"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Title I high pov</w:t>
            </w:r>
          </w:p>
        </w:tc>
        <w:tc>
          <w:tcPr>
            <w:tcW w:w="81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High</w:t>
            </w:r>
          </w:p>
        </w:tc>
        <w:tc>
          <w:tcPr>
            <w:tcW w:w="108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B-Medium</w:t>
            </w:r>
          </w:p>
        </w:tc>
        <w:tc>
          <w:tcPr>
            <w:tcW w:w="773"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432</w:t>
            </w:r>
          </w:p>
        </w:tc>
        <w:tc>
          <w:tcPr>
            <w:tcW w:w="917"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0.47%</w:t>
            </w:r>
          </w:p>
        </w:tc>
        <w:tc>
          <w:tcPr>
            <w:tcW w:w="1141"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429,155</w:t>
            </w:r>
          </w:p>
        </w:tc>
        <w:tc>
          <w:tcPr>
            <w:tcW w:w="917"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0.88%</w:t>
            </w:r>
          </w:p>
        </w:tc>
        <w:tc>
          <w:tcPr>
            <w:tcW w:w="81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993</w:t>
            </w:r>
          </w:p>
        </w:tc>
        <w:tc>
          <w:tcPr>
            <w:tcW w:w="81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3.96</w:t>
            </w:r>
          </w:p>
        </w:tc>
        <w:tc>
          <w:tcPr>
            <w:tcW w:w="900" w:type="dxa"/>
            <w:tcBorders>
              <w:top w:val="nil"/>
              <w:left w:val="nil"/>
              <w:bottom w:val="nil"/>
              <w:right w:val="nil"/>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2.808</w:t>
            </w:r>
          </w:p>
        </w:tc>
      </w:tr>
      <w:tr w:rsidR="008F0B4A" w:rsidRPr="00191D05" w:rsidTr="00897A8D">
        <w:trPr>
          <w:trHeight w:val="255"/>
        </w:trPr>
        <w:tc>
          <w:tcPr>
            <w:tcW w:w="1545"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Title I high pov</w:t>
            </w:r>
          </w:p>
        </w:tc>
        <w:tc>
          <w:tcPr>
            <w:tcW w:w="81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High</w:t>
            </w:r>
          </w:p>
        </w:tc>
        <w:tc>
          <w:tcPr>
            <w:tcW w:w="108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A-Large</w:t>
            </w:r>
          </w:p>
        </w:tc>
        <w:tc>
          <w:tcPr>
            <w:tcW w:w="773"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304</w:t>
            </w:r>
          </w:p>
        </w:tc>
        <w:tc>
          <w:tcPr>
            <w:tcW w:w="917"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0.33%</w:t>
            </w:r>
          </w:p>
        </w:tc>
        <w:tc>
          <w:tcPr>
            <w:tcW w:w="1141"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664,839</w:t>
            </w:r>
          </w:p>
        </w:tc>
        <w:tc>
          <w:tcPr>
            <w:tcW w:w="917"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1.36%</w:t>
            </w:r>
          </w:p>
        </w:tc>
        <w:tc>
          <w:tcPr>
            <w:tcW w:w="81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2,187</w:t>
            </w:r>
          </w:p>
        </w:tc>
        <w:tc>
          <w:tcPr>
            <w:tcW w:w="81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8.72</w:t>
            </w:r>
          </w:p>
        </w:tc>
        <w:tc>
          <w:tcPr>
            <w:tcW w:w="900" w:type="dxa"/>
            <w:tcBorders>
              <w:top w:val="nil"/>
              <w:left w:val="nil"/>
              <w:bottom w:val="dotted" w:sz="4" w:space="0" w:color="auto"/>
              <w:right w:val="nil"/>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5.076</w:t>
            </w:r>
          </w:p>
        </w:tc>
      </w:tr>
      <w:tr w:rsidR="008F0B4A" w:rsidRPr="00191D05" w:rsidTr="00897A8D">
        <w:trPr>
          <w:trHeight w:val="255"/>
        </w:trPr>
        <w:tc>
          <w:tcPr>
            <w:tcW w:w="1545" w:type="dxa"/>
            <w:tcBorders>
              <w:top w:val="dotted"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Title I high pov</w:t>
            </w:r>
          </w:p>
        </w:tc>
        <w:tc>
          <w:tcPr>
            <w:tcW w:w="810" w:type="dxa"/>
            <w:tcBorders>
              <w:top w:val="dotted"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Comb</w:t>
            </w:r>
          </w:p>
        </w:tc>
        <w:tc>
          <w:tcPr>
            <w:tcW w:w="1080" w:type="dxa"/>
            <w:tcBorders>
              <w:top w:val="dotted"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 </w:t>
            </w:r>
          </w:p>
        </w:tc>
        <w:tc>
          <w:tcPr>
            <w:tcW w:w="773" w:type="dxa"/>
            <w:tcBorders>
              <w:top w:val="dotted"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1,845</w:t>
            </w:r>
          </w:p>
        </w:tc>
        <w:tc>
          <w:tcPr>
            <w:tcW w:w="917" w:type="dxa"/>
            <w:tcBorders>
              <w:top w:val="dotted"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2.00%</w:t>
            </w:r>
          </w:p>
        </w:tc>
        <w:tc>
          <w:tcPr>
            <w:tcW w:w="1141" w:type="dxa"/>
            <w:tcBorders>
              <w:top w:val="dotted"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642,171</w:t>
            </w:r>
          </w:p>
        </w:tc>
        <w:tc>
          <w:tcPr>
            <w:tcW w:w="917" w:type="dxa"/>
            <w:tcBorders>
              <w:top w:val="dotted"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1.32%</w:t>
            </w:r>
          </w:p>
        </w:tc>
        <w:tc>
          <w:tcPr>
            <w:tcW w:w="810" w:type="dxa"/>
            <w:tcBorders>
              <w:top w:val="dotted"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348</w:t>
            </w:r>
          </w:p>
        </w:tc>
        <w:tc>
          <w:tcPr>
            <w:tcW w:w="810" w:type="dxa"/>
            <w:tcBorders>
              <w:top w:val="dotted"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1.39</w:t>
            </w:r>
          </w:p>
        </w:tc>
        <w:tc>
          <w:tcPr>
            <w:tcW w:w="900" w:type="dxa"/>
            <w:tcBorders>
              <w:top w:val="dotted" w:sz="4" w:space="0" w:color="auto"/>
              <w:left w:val="nil"/>
              <w:bottom w:val="single" w:sz="4" w:space="0" w:color="auto"/>
              <w:right w:val="nil"/>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1.279</w:t>
            </w:r>
          </w:p>
        </w:tc>
      </w:tr>
      <w:tr w:rsidR="008F0B4A" w:rsidRPr="00191D05" w:rsidTr="00897A8D">
        <w:trPr>
          <w:trHeight w:val="255"/>
        </w:trPr>
        <w:tc>
          <w:tcPr>
            <w:tcW w:w="1545" w:type="dxa"/>
            <w:tcBorders>
              <w:top w:val="single"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Title I high pov</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  Total</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  Total</w:t>
            </w:r>
          </w:p>
        </w:tc>
        <w:tc>
          <w:tcPr>
            <w:tcW w:w="773" w:type="dxa"/>
            <w:tcBorders>
              <w:top w:val="single"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22,469</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24.38%</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11,167,324</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22.92%</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 </w:t>
            </w:r>
          </w:p>
        </w:tc>
        <w:tc>
          <w:tcPr>
            <w:tcW w:w="900" w:type="dxa"/>
            <w:tcBorders>
              <w:top w:val="single" w:sz="4" w:space="0" w:color="auto"/>
              <w:left w:val="nil"/>
              <w:bottom w:val="single" w:sz="4" w:space="0" w:color="auto"/>
              <w:right w:val="nil"/>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 </w:t>
            </w:r>
          </w:p>
        </w:tc>
      </w:tr>
      <w:tr w:rsidR="008F0B4A" w:rsidRPr="00191D05" w:rsidTr="00897A8D">
        <w:trPr>
          <w:trHeight w:val="255"/>
        </w:trPr>
        <w:tc>
          <w:tcPr>
            <w:tcW w:w="1545" w:type="dxa"/>
            <w:tcBorders>
              <w:top w:val="single"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Title I low pov</w:t>
            </w:r>
          </w:p>
        </w:tc>
        <w:tc>
          <w:tcPr>
            <w:tcW w:w="810" w:type="dxa"/>
            <w:tcBorders>
              <w:top w:val="single"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Elem</w:t>
            </w:r>
          </w:p>
        </w:tc>
        <w:tc>
          <w:tcPr>
            <w:tcW w:w="1080" w:type="dxa"/>
            <w:tcBorders>
              <w:top w:val="single"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C-Small</w:t>
            </w:r>
          </w:p>
        </w:tc>
        <w:tc>
          <w:tcPr>
            <w:tcW w:w="773" w:type="dxa"/>
            <w:tcBorders>
              <w:top w:val="single"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11,239</w:t>
            </w:r>
          </w:p>
        </w:tc>
        <w:tc>
          <w:tcPr>
            <w:tcW w:w="917" w:type="dxa"/>
            <w:tcBorders>
              <w:top w:val="single"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12.20%</w:t>
            </w:r>
          </w:p>
        </w:tc>
        <w:tc>
          <w:tcPr>
            <w:tcW w:w="1141" w:type="dxa"/>
            <w:tcBorders>
              <w:top w:val="single"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2,817,911</w:t>
            </w:r>
          </w:p>
        </w:tc>
        <w:tc>
          <w:tcPr>
            <w:tcW w:w="917" w:type="dxa"/>
            <w:tcBorders>
              <w:top w:val="single"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5.78%</w:t>
            </w:r>
          </w:p>
        </w:tc>
        <w:tc>
          <w:tcPr>
            <w:tcW w:w="810" w:type="dxa"/>
            <w:tcBorders>
              <w:top w:val="single"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251</w:t>
            </w:r>
          </w:p>
        </w:tc>
        <w:tc>
          <w:tcPr>
            <w:tcW w:w="810" w:type="dxa"/>
            <w:tcBorders>
              <w:top w:val="single"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1.00</w:t>
            </w:r>
          </w:p>
        </w:tc>
        <w:tc>
          <w:tcPr>
            <w:tcW w:w="900" w:type="dxa"/>
            <w:tcBorders>
              <w:top w:val="single" w:sz="4" w:space="0" w:color="auto"/>
              <w:left w:val="nil"/>
              <w:bottom w:val="nil"/>
              <w:right w:val="nil"/>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1.000</w:t>
            </w:r>
          </w:p>
        </w:tc>
      </w:tr>
      <w:tr w:rsidR="008F0B4A" w:rsidRPr="00191D05" w:rsidTr="00897A8D">
        <w:trPr>
          <w:trHeight w:val="255"/>
        </w:trPr>
        <w:tc>
          <w:tcPr>
            <w:tcW w:w="1545"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Title I low pov</w:t>
            </w:r>
          </w:p>
        </w:tc>
        <w:tc>
          <w:tcPr>
            <w:tcW w:w="81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Elem</w:t>
            </w:r>
          </w:p>
        </w:tc>
        <w:tc>
          <w:tcPr>
            <w:tcW w:w="108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B-Medium</w:t>
            </w:r>
          </w:p>
        </w:tc>
        <w:tc>
          <w:tcPr>
            <w:tcW w:w="773"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8,307</w:t>
            </w:r>
          </w:p>
        </w:tc>
        <w:tc>
          <w:tcPr>
            <w:tcW w:w="917"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9.01%</w:t>
            </w:r>
          </w:p>
        </w:tc>
        <w:tc>
          <w:tcPr>
            <w:tcW w:w="1141"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4,089,471</w:t>
            </w:r>
          </w:p>
        </w:tc>
        <w:tc>
          <w:tcPr>
            <w:tcW w:w="917"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8.39%</w:t>
            </w:r>
          </w:p>
        </w:tc>
        <w:tc>
          <w:tcPr>
            <w:tcW w:w="81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492</w:t>
            </w:r>
          </w:p>
        </w:tc>
        <w:tc>
          <w:tcPr>
            <w:tcW w:w="81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1.96</w:t>
            </w:r>
          </w:p>
        </w:tc>
        <w:tc>
          <w:tcPr>
            <w:tcW w:w="900" w:type="dxa"/>
            <w:tcBorders>
              <w:top w:val="nil"/>
              <w:left w:val="nil"/>
              <w:bottom w:val="nil"/>
              <w:right w:val="nil"/>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1.659</w:t>
            </w:r>
          </w:p>
        </w:tc>
      </w:tr>
      <w:tr w:rsidR="008F0B4A" w:rsidRPr="00191D05" w:rsidTr="00897A8D">
        <w:trPr>
          <w:trHeight w:val="255"/>
        </w:trPr>
        <w:tc>
          <w:tcPr>
            <w:tcW w:w="1545"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Title I low pov</w:t>
            </w:r>
          </w:p>
        </w:tc>
        <w:tc>
          <w:tcPr>
            <w:tcW w:w="81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Elem</w:t>
            </w:r>
          </w:p>
        </w:tc>
        <w:tc>
          <w:tcPr>
            <w:tcW w:w="108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A-Large</w:t>
            </w:r>
          </w:p>
        </w:tc>
        <w:tc>
          <w:tcPr>
            <w:tcW w:w="773"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5,090</w:t>
            </w:r>
          </w:p>
        </w:tc>
        <w:tc>
          <w:tcPr>
            <w:tcW w:w="917"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5.52%</w:t>
            </w:r>
          </w:p>
        </w:tc>
        <w:tc>
          <w:tcPr>
            <w:tcW w:w="1141"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3,853,273</w:t>
            </w:r>
          </w:p>
        </w:tc>
        <w:tc>
          <w:tcPr>
            <w:tcW w:w="917"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7.91%</w:t>
            </w:r>
          </w:p>
        </w:tc>
        <w:tc>
          <w:tcPr>
            <w:tcW w:w="81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757</w:t>
            </w:r>
          </w:p>
        </w:tc>
        <w:tc>
          <w:tcPr>
            <w:tcW w:w="81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3.02</w:t>
            </w:r>
          </w:p>
        </w:tc>
        <w:tc>
          <w:tcPr>
            <w:tcW w:w="900" w:type="dxa"/>
            <w:tcBorders>
              <w:top w:val="nil"/>
              <w:left w:val="nil"/>
              <w:bottom w:val="dotted" w:sz="4" w:space="0" w:color="auto"/>
              <w:right w:val="nil"/>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2.291</w:t>
            </w:r>
          </w:p>
        </w:tc>
      </w:tr>
      <w:tr w:rsidR="008F0B4A" w:rsidRPr="00191D05" w:rsidTr="00897A8D">
        <w:trPr>
          <w:trHeight w:val="255"/>
        </w:trPr>
        <w:tc>
          <w:tcPr>
            <w:tcW w:w="1545"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Title I low pov</w:t>
            </w:r>
          </w:p>
        </w:tc>
        <w:tc>
          <w:tcPr>
            <w:tcW w:w="810"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Middle</w:t>
            </w:r>
          </w:p>
        </w:tc>
        <w:tc>
          <w:tcPr>
            <w:tcW w:w="1080"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C-Small</w:t>
            </w:r>
          </w:p>
        </w:tc>
        <w:tc>
          <w:tcPr>
            <w:tcW w:w="773"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4,276</w:t>
            </w:r>
          </w:p>
        </w:tc>
        <w:tc>
          <w:tcPr>
            <w:tcW w:w="917"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4.64%</w:t>
            </w:r>
          </w:p>
        </w:tc>
        <w:tc>
          <w:tcPr>
            <w:tcW w:w="1141"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1,221,025</w:t>
            </w:r>
          </w:p>
        </w:tc>
        <w:tc>
          <w:tcPr>
            <w:tcW w:w="917"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2.51%</w:t>
            </w:r>
          </w:p>
        </w:tc>
        <w:tc>
          <w:tcPr>
            <w:tcW w:w="810"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286</w:t>
            </w:r>
          </w:p>
        </w:tc>
        <w:tc>
          <w:tcPr>
            <w:tcW w:w="810"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1.14</w:t>
            </w:r>
          </w:p>
        </w:tc>
        <w:tc>
          <w:tcPr>
            <w:tcW w:w="900" w:type="dxa"/>
            <w:tcBorders>
              <w:top w:val="dotted" w:sz="4" w:space="0" w:color="auto"/>
              <w:left w:val="nil"/>
              <w:bottom w:val="nil"/>
              <w:right w:val="nil"/>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1.102</w:t>
            </w:r>
          </w:p>
        </w:tc>
      </w:tr>
      <w:tr w:rsidR="008F0B4A" w:rsidRPr="00191D05" w:rsidTr="00897A8D">
        <w:trPr>
          <w:trHeight w:val="255"/>
        </w:trPr>
        <w:tc>
          <w:tcPr>
            <w:tcW w:w="1545"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Title I low pov</w:t>
            </w:r>
          </w:p>
        </w:tc>
        <w:tc>
          <w:tcPr>
            <w:tcW w:w="81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Middle</w:t>
            </w:r>
          </w:p>
        </w:tc>
        <w:tc>
          <w:tcPr>
            <w:tcW w:w="108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B-Medium</w:t>
            </w:r>
          </w:p>
        </w:tc>
        <w:tc>
          <w:tcPr>
            <w:tcW w:w="773"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2,202</w:t>
            </w:r>
          </w:p>
        </w:tc>
        <w:tc>
          <w:tcPr>
            <w:tcW w:w="917"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2.39%</w:t>
            </w:r>
          </w:p>
        </w:tc>
        <w:tc>
          <w:tcPr>
            <w:tcW w:w="1141"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1,445,795</w:t>
            </w:r>
          </w:p>
        </w:tc>
        <w:tc>
          <w:tcPr>
            <w:tcW w:w="917"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2.97%</w:t>
            </w:r>
          </w:p>
        </w:tc>
        <w:tc>
          <w:tcPr>
            <w:tcW w:w="81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657</w:t>
            </w:r>
          </w:p>
        </w:tc>
        <w:tc>
          <w:tcPr>
            <w:tcW w:w="81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2.62</w:t>
            </w:r>
          </w:p>
        </w:tc>
        <w:tc>
          <w:tcPr>
            <w:tcW w:w="900" w:type="dxa"/>
            <w:tcBorders>
              <w:top w:val="nil"/>
              <w:left w:val="nil"/>
              <w:bottom w:val="nil"/>
              <w:right w:val="nil"/>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2.059</w:t>
            </w:r>
          </w:p>
        </w:tc>
      </w:tr>
      <w:tr w:rsidR="008F0B4A" w:rsidRPr="00191D05" w:rsidTr="00897A8D">
        <w:trPr>
          <w:trHeight w:val="255"/>
        </w:trPr>
        <w:tc>
          <w:tcPr>
            <w:tcW w:w="1545"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Title I low pov</w:t>
            </w:r>
          </w:p>
        </w:tc>
        <w:tc>
          <w:tcPr>
            <w:tcW w:w="81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Middle</w:t>
            </w:r>
          </w:p>
        </w:tc>
        <w:tc>
          <w:tcPr>
            <w:tcW w:w="108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A-Large</w:t>
            </w:r>
          </w:p>
        </w:tc>
        <w:tc>
          <w:tcPr>
            <w:tcW w:w="773"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1,758</w:t>
            </w:r>
          </w:p>
        </w:tc>
        <w:tc>
          <w:tcPr>
            <w:tcW w:w="917"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1.91%</w:t>
            </w:r>
          </w:p>
        </w:tc>
        <w:tc>
          <w:tcPr>
            <w:tcW w:w="1141"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1,811,218</w:t>
            </w:r>
          </w:p>
        </w:tc>
        <w:tc>
          <w:tcPr>
            <w:tcW w:w="917"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3.72%</w:t>
            </w:r>
          </w:p>
        </w:tc>
        <w:tc>
          <w:tcPr>
            <w:tcW w:w="81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1,030</w:t>
            </w:r>
          </w:p>
        </w:tc>
        <w:tc>
          <w:tcPr>
            <w:tcW w:w="81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4.11</w:t>
            </w:r>
          </w:p>
        </w:tc>
        <w:tc>
          <w:tcPr>
            <w:tcW w:w="900" w:type="dxa"/>
            <w:tcBorders>
              <w:top w:val="nil"/>
              <w:left w:val="nil"/>
              <w:bottom w:val="dotted" w:sz="4" w:space="0" w:color="auto"/>
              <w:right w:val="nil"/>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2.886</w:t>
            </w:r>
          </w:p>
        </w:tc>
      </w:tr>
      <w:tr w:rsidR="008F0B4A" w:rsidRPr="00191D05" w:rsidTr="00897A8D">
        <w:trPr>
          <w:trHeight w:val="255"/>
        </w:trPr>
        <w:tc>
          <w:tcPr>
            <w:tcW w:w="1545"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Title I low pov</w:t>
            </w:r>
          </w:p>
        </w:tc>
        <w:tc>
          <w:tcPr>
            <w:tcW w:w="810"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High</w:t>
            </w:r>
          </w:p>
        </w:tc>
        <w:tc>
          <w:tcPr>
            <w:tcW w:w="1080"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C-Small</w:t>
            </w:r>
          </w:p>
        </w:tc>
        <w:tc>
          <w:tcPr>
            <w:tcW w:w="773"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5,222</w:t>
            </w:r>
          </w:p>
        </w:tc>
        <w:tc>
          <w:tcPr>
            <w:tcW w:w="917"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5.67%</w:t>
            </w:r>
          </w:p>
        </w:tc>
        <w:tc>
          <w:tcPr>
            <w:tcW w:w="1141"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1,428,260</w:t>
            </w:r>
          </w:p>
        </w:tc>
        <w:tc>
          <w:tcPr>
            <w:tcW w:w="917"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2.93%</w:t>
            </w:r>
          </w:p>
        </w:tc>
        <w:tc>
          <w:tcPr>
            <w:tcW w:w="810"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274</w:t>
            </w:r>
          </w:p>
        </w:tc>
        <w:tc>
          <w:tcPr>
            <w:tcW w:w="810" w:type="dxa"/>
            <w:tcBorders>
              <w:top w:val="dotted" w:sz="4" w:space="0" w:color="auto"/>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1.09</w:t>
            </w:r>
          </w:p>
        </w:tc>
        <w:tc>
          <w:tcPr>
            <w:tcW w:w="900" w:type="dxa"/>
            <w:tcBorders>
              <w:top w:val="dotted" w:sz="4" w:space="0" w:color="auto"/>
              <w:left w:val="nil"/>
              <w:bottom w:val="nil"/>
              <w:right w:val="nil"/>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1.067</w:t>
            </w:r>
          </w:p>
        </w:tc>
      </w:tr>
      <w:tr w:rsidR="008F0B4A" w:rsidRPr="00191D05" w:rsidTr="00897A8D">
        <w:trPr>
          <w:trHeight w:val="255"/>
        </w:trPr>
        <w:tc>
          <w:tcPr>
            <w:tcW w:w="1545"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Title I low pov</w:t>
            </w:r>
          </w:p>
        </w:tc>
        <w:tc>
          <w:tcPr>
            <w:tcW w:w="81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High</w:t>
            </w:r>
          </w:p>
        </w:tc>
        <w:tc>
          <w:tcPr>
            <w:tcW w:w="108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B-Medium</w:t>
            </w:r>
          </w:p>
        </w:tc>
        <w:tc>
          <w:tcPr>
            <w:tcW w:w="773"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1,700</w:t>
            </w:r>
          </w:p>
        </w:tc>
        <w:tc>
          <w:tcPr>
            <w:tcW w:w="917"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1.84%</w:t>
            </w:r>
          </w:p>
        </w:tc>
        <w:tc>
          <w:tcPr>
            <w:tcW w:w="1141"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1,786,736</w:t>
            </w:r>
          </w:p>
        </w:tc>
        <w:tc>
          <w:tcPr>
            <w:tcW w:w="917"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3.67%</w:t>
            </w:r>
          </w:p>
        </w:tc>
        <w:tc>
          <w:tcPr>
            <w:tcW w:w="81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1,051</w:t>
            </w:r>
          </w:p>
        </w:tc>
        <w:tc>
          <w:tcPr>
            <w:tcW w:w="810" w:type="dxa"/>
            <w:tcBorders>
              <w:top w:val="nil"/>
              <w:left w:val="nil"/>
              <w:bottom w:val="nil"/>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4.19</w:t>
            </w:r>
          </w:p>
        </w:tc>
        <w:tc>
          <w:tcPr>
            <w:tcW w:w="900" w:type="dxa"/>
            <w:tcBorders>
              <w:top w:val="nil"/>
              <w:left w:val="nil"/>
              <w:bottom w:val="nil"/>
              <w:right w:val="nil"/>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2.930</w:t>
            </w:r>
          </w:p>
        </w:tc>
      </w:tr>
      <w:tr w:rsidR="008F0B4A" w:rsidRPr="00191D05" w:rsidTr="00897A8D">
        <w:trPr>
          <w:trHeight w:val="255"/>
        </w:trPr>
        <w:tc>
          <w:tcPr>
            <w:tcW w:w="1545"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Title I low pov</w:t>
            </w:r>
          </w:p>
        </w:tc>
        <w:tc>
          <w:tcPr>
            <w:tcW w:w="81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High</w:t>
            </w:r>
          </w:p>
        </w:tc>
        <w:tc>
          <w:tcPr>
            <w:tcW w:w="108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A-Large</w:t>
            </w:r>
          </w:p>
        </w:tc>
        <w:tc>
          <w:tcPr>
            <w:tcW w:w="773"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1,506</w:t>
            </w:r>
          </w:p>
        </w:tc>
        <w:tc>
          <w:tcPr>
            <w:tcW w:w="917"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1.63%</w:t>
            </w:r>
          </w:p>
        </w:tc>
        <w:tc>
          <w:tcPr>
            <w:tcW w:w="1141"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3,182,110</w:t>
            </w:r>
          </w:p>
        </w:tc>
        <w:tc>
          <w:tcPr>
            <w:tcW w:w="917"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6.53%</w:t>
            </w:r>
          </w:p>
        </w:tc>
        <w:tc>
          <w:tcPr>
            <w:tcW w:w="81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2,113</w:t>
            </w:r>
          </w:p>
        </w:tc>
        <w:tc>
          <w:tcPr>
            <w:tcW w:w="810" w:type="dxa"/>
            <w:tcBorders>
              <w:top w:val="nil"/>
              <w:left w:val="nil"/>
              <w:bottom w:val="dotted"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8.43</w:t>
            </w:r>
          </w:p>
        </w:tc>
        <w:tc>
          <w:tcPr>
            <w:tcW w:w="900" w:type="dxa"/>
            <w:tcBorders>
              <w:top w:val="nil"/>
              <w:left w:val="nil"/>
              <w:bottom w:val="dotted" w:sz="4" w:space="0" w:color="auto"/>
              <w:right w:val="nil"/>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4.946</w:t>
            </w:r>
          </w:p>
        </w:tc>
      </w:tr>
      <w:tr w:rsidR="008F0B4A" w:rsidRPr="00191D05" w:rsidTr="00897A8D">
        <w:trPr>
          <w:trHeight w:val="255"/>
        </w:trPr>
        <w:tc>
          <w:tcPr>
            <w:tcW w:w="1545" w:type="dxa"/>
            <w:tcBorders>
              <w:top w:val="dotted"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Title I low pov</w:t>
            </w:r>
          </w:p>
        </w:tc>
        <w:tc>
          <w:tcPr>
            <w:tcW w:w="810" w:type="dxa"/>
            <w:tcBorders>
              <w:top w:val="dotted"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Comb</w:t>
            </w:r>
          </w:p>
        </w:tc>
        <w:tc>
          <w:tcPr>
            <w:tcW w:w="1080" w:type="dxa"/>
            <w:tcBorders>
              <w:top w:val="dotted"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 </w:t>
            </w:r>
          </w:p>
        </w:tc>
        <w:tc>
          <w:tcPr>
            <w:tcW w:w="773" w:type="dxa"/>
            <w:tcBorders>
              <w:top w:val="dotted"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3,642</w:t>
            </w:r>
          </w:p>
        </w:tc>
        <w:tc>
          <w:tcPr>
            <w:tcW w:w="917" w:type="dxa"/>
            <w:tcBorders>
              <w:top w:val="dotted"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3.95%</w:t>
            </w:r>
          </w:p>
        </w:tc>
        <w:tc>
          <w:tcPr>
            <w:tcW w:w="1141" w:type="dxa"/>
            <w:tcBorders>
              <w:top w:val="dotted"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1,642,412</w:t>
            </w:r>
          </w:p>
        </w:tc>
        <w:tc>
          <w:tcPr>
            <w:tcW w:w="917" w:type="dxa"/>
            <w:tcBorders>
              <w:top w:val="dotted"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3.37%</w:t>
            </w:r>
          </w:p>
        </w:tc>
        <w:tc>
          <w:tcPr>
            <w:tcW w:w="810" w:type="dxa"/>
            <w:tcBorders>
              <w:top w:val="dotted"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451</w:t>
            </w:r>
          </w:p>
        </w:tc>
        <w:tc>
          <w:tcPr>
            <w:tcW w:w="810" w:type="dxa"/>
            <w:tcBorders>
              <w:top w:val="dotted"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1.80</w:t>
            </w:r>
          </w:p>
        </w:tc>
        <w:tc>
          <w:tcPr>
            <w:tcW w:w="900" w:type="dxa"/>
            <w:tcBorders>
              <w:top w:val="dotted" w:sz="4" w:space="0" w:color="auto"/>
              <w:left w:val="nil"/>
              <w:bottom w:val="single" w:sz="4" w:space="0" w:color="auto"/>
              <w:right w:val="nil"/>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1.553</w:t>
            </w:r>
          </w:p>
        </w:tc>
      </w:tr>
      <w:tr w:rsidR="008F0B4A" w:rsidRPr="00191D05" w:rsidTr="00897A8D">
        <w:trPr>
          <w:trHeight w:val="255"/>
        </w:trPr>
        <w:tc>
          <w:tcPr>
            <w:tcW w:w="1545" w:type="dxa"/>
            <w:tcBorders>
              <w:top w:val="single"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Title I low pov</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  Total</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  Total</w:t>
            </w:r>
          </w:p>
        </w:tc>
        <w:tc>
          <w:tcPr>
            <w:tcW w:w="773" w:type="dxa"/>
            <w:tcBorders>
              <w:top w:val="single"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44,942</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48.77%</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23,278,211</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47.78%</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 </w:t>
            </w:r>
          </w:p>
        </w:tc>
        <w:tc>
          <w:tcPr>
            <w:tcW w:w="900" w:type="dxa"/>
            <w:tcBorders>
              <w:top w:val="single" w:sz="4" w:space="0" w:color="auto"/>
              <w:left w:val="nil"/>
              <w:bottom w:val="single" w:sz="4" w:space="0" w:color="auto"/>
              <w:right w:val="nil"/>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 </w:t>
            </w:r>
          </w:p>
        </w:tc>
      </w:tr>
      <w:tr w:rsidR="008F0B4A" w:rsidRPr="00191D05" w:rsidTr="00897A8D">
        <w:trPr>
          <w:trHeight w:val="255"/>
        </w:trPr>
        <w:tc>
          <w:tcPr>
            <w:tcW w:w="1545" w:type="dxa"/>
            <w:tcBorders>
              <w:top w:val="nil"/>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Total</w:t>
            </w:r>
          </w:p>
        </w:tc>
        <w:tc>
          <w:tcPr>
            <w:tcW w:w="810" w:type="dxa"/>
            <w:tcBorders>
              <w:top w:val="nil"/>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  Total</w:t>
            </w:r>
          </w:p>
        </w:tc>
        <w:tc>
          <w:tcPr>
            <w:tcW w:w="1080" w:type="dxa"/>
            <w:tcBorders>
              <w:top w:val="nil"/>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rPr>
                <w:rFonts w:asciiTheme="minorHAnsi" w:hAnsiTheme="minorHAnsi" w:cstheme="minorHAnsi"/>
                <w:sz w:val="20"/>
              </w:rPr>
            </w:pPr>
            <w:r w:rsidRPr="00191D05">
              <w:rPr>
                <w:rFonts w:asciiTheme="minorHAnsi" w:hAnsiTheme="minorHAnsi" w:cstheme="minorHAnsi"/>
                <w:sz w:val="20"/>
              </w:rPr>
              <w:t>  Total</w:t>
            </w:r>
          </w:p>
        </w:tc>
        <w:tc>
          <w:tcPr>
            <w:tcW w:w="773" w:type="dxa"/>
            <w:tcBorders>
              <w:top w:val="nil"/>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92,149</w:t>
            </w:r>
          </w:p>
        </w:tc>
        <w:tc>
          <w:tcPr>
            <w:tcW w:w="917" w:type="dxa"/>
            <w:tcBorders>
              <w:top w:val="nil"/>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100.00%</w:t>
            </w:r>
          </w:p>
        </w:tc>
        <w:tc>
          <w:tcPr>
            <w:tcW w:w="1141" w:type="dxa"/>
            <w:tcBorders>
              <w:top w:val="nil"/>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48,715,165</w:t>
            </w:r>
          </w:p>
        </w:tc>
        <w:tc>
          <w:tcPr>
            <w:tcW w:w="917" w:type="dxa"/>
            <w:tcBorders>
              <w:top w:val="nil"/>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100.00%</w:t>
            </w:r>
          </w:p>
        </w:tc>
        <w:tc>
          <w:tcPr>
            <w:tcW w:w="810" w:type="dxa"/>
            <w:tcBorders>
              <w:top w:val="nil"/>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 </w:t>
            </w:r>
          </w:p>
        </w:tc>
        <w:tc>
          <w:tcPr>
            <w:tcW w:w="900" w:type="dxa"/>
            <w:tcBorders>
              <w:top w:val="nil"/>
              <w:left w:val="nil"/>
              <w:bottom w:val="single" w:sz="4" w:space="0" w:color="auto"/>
              <w:right w:val="nil"/>
            </w:tcBorders>
            <w:shd w:val="clear" w:color="auto" w:fill="auto"/>
            <w:noWrap/>
            <w:vAlign w:val="bottom"/>
            <w:hideMark/>
          </w:tcPr>
          <w:p w:rsidR="008F0B4A" w:rsidRPr="00191D05" w:rsidRDefault="008F0B4A" w:rsidP="00897A8D">
            <w:pPr>
              <w:spacing w:line="240" w:lineRule="auto"/>
              <w:jc w:val="center"/>
              <w:rPr>
                <w:rFonts w:asciiTheme="minorHAnsi" w:hAnsiTheme="minorHAnsi" w:cstheme="minorHAnsi"/>
                <w:sz w:val="20"/>
              </w:rPr>
            </w:pPr>
            <w:r>
              <w:rPr>
                <w:rFonts w:ascii="Calibri" w:hAnsi="Calibri"/>
                <w:sz w:val="18"/>
                <w:szCs w:val="18"/>
              </w:rPr>
              <w:t> </w:t>
            </w:r>
          </w:p>
        </w:tc>
      </w:tr>
    </w:tbl>
    <w:p w:rsidR="00897A8D" w:rsidRPr="00191D05" w:rsidRDefault="00897A8D" w:rsidP="00897A8D"/>
    <w:p w:rsidR="00C95D1F" w:rsidRPr="00191D05" w:rsidRDefault="00C95D1F" w:rsidP="00C95D1F">
      <w:pPr>
        <w:pStyle w:val="P1-StandPara"/>
        <w:spacing w:line="240" w:lineRule="auto"/>
        <w:ind w:firstLine="0"/>
        <w:jc w:val="left"/>
        <w:rPr>
          <w:rFonts w:asciiTheme="minorHAnsi" w:hAnsiTheme="minorHAnsi" w:cstheme="minorHAnsi"/>
          <w:sz w:val="22"/>
          <w:szCs w:val="22"/>
        </w:rPr>
      </w:pPr>
      <w:r w:rsidRPr="00191D05">
        <w:rPr>
          <w:rFonts w:asciiTheme="minorHAnsi" w:hAnsiTheme="minorHAnsi" w:cstheme="minorHAnsi"/>
          <w:sz w:val="22"/>
          <w:szCs w:val="22"/>
        </w:rPr>
        <w:t>The enrollment ratio is the ratio of the mean enrollment for the subgroup as compared to the subgroup Title I low</w:t>
      </w:r>
      <w:r w:rsidR="008A26A8">
        <w:rPr>
          <w:rFonts w:asciiTheme="minorHAnsi" w:hAnsiTheme="minorHAnsi" w:cstheme="minorHAnsi"/>
          <w:sz w:val="22"/>
          <w:szCs w:val="22"/>
        </w:rPr>
        <w:t>-</w:t>
      </w:r>
      <w:r w:rsidRPr="00191D05">
        <w:rPr>
          <w:rFonts w:asciiTheme="minorHAnsi" w:hAnsiTheme="minorHAnsi" w:cstheme="minorHAnsi"/>
          <w:sz w:val="22"/>
          <w:szCs w:val="22"/>
        </w:rPr>
        <w:t xml:space="preserve">poverty, small elementary schools. The ¾ root of this ratio is the basis for the sampling rate for the subgroups. This power is selected as it equalizes the precision for enrollment-based and count-based estimates (see the discussion below). The second part of this sampling rate is a multiplier for the three major subgroups. This multiplier is given in Table B-6 below. </w:t>
      </w:r>
    </w:p>
    <w:p w:rsidR="00CF5138" w:rsidRPr="00191D05" w:rsidRDefault="00CF5138">
      <w:pPr>
        <w:spacing w:after="200" w:line="276" w:lineRule="auto"/>
        <w:rPr>
          <w:rFonts w:asciiTheme="minorHAnsi" w:hAnsiTheme="minorHAnsi" w:cstheme="minorHAnsi"/>
          <w:sz w:val="22"/>
          <w:szCs w:val="22"/>
        </w:rPr>
      </w:pPr>
      <w:r w:rsidRPr="00191D05">
        <w:rPr>
          <w:rFonts w:asciiTheme="minorHAnsi" w:hAnsiTheme="minorHAnsi" w:cstheme="minorHAnsi"/>
          <w:sz w:val="22"/>
          <w:szCs w:val="22"/>
        </w:rPr>
        <w:br w:type="page"/>
      </w:r>
    </w:p>
    <w:p w:rsidR="00C95D1F" w:rsidRPr="00191D05" w:rsidRDefault="006609C2" w:rsidP="00576900">
      <w:pPr>
        <w:pStyle w:val="Caption"/>
        <w:rPr>
          <w:rFonts w:cstheme="minorHAnsi"/>
          <w:szCs w:val="22"/>
        </w:rPr>
      </w:pPr>
      <w:bookmarkStart w:id="24" w:name="_Toc328376814"/>
      <w:r>
        <w:rPr>
          <w:rFonts w:cstheme="minorHAnsi"/>
        </w:rPr>
        <w:lastRenderedPageBreak/>
        <w:t>Table B</w:t>
      </w:r>
      <w:r w:rsidR="00576900" w:rsidRPr="00191D05">
        <w:rPr>
          <w:rFonts w:cstheme="minorHAnsi"/>
        </w:rPr>
        <w:t>-</w:t>
      </w:r>
      <w:r w:rsidR="00F24A46" w:rsidRPr="00191D05">
        <w:rPr>
          <w:rFonts w:cstheme="minorHAnsi"/>
        </w:rPr>
        <w:fldChar w:fldCharType="begin"/>
      </w:r>
      <w:r w:rsidR="00576900" w:rsidRPr="00191D05">
        <w:rPr>
          <w:rFonts w:cstheme="minorHAnsi"/>
        </w:rPr>
        <w:instrText xml:space="preserve"> SEQ Table_B_- \* ARABIC </w:instrText>
      </w:r>
      <w:r w:rsidR="00F24A46" w:rsidRPr="00191D05">
        <w:rPr>
          <w:rFonts w:cstheme="minorHAnsi"/>
        </w:rPr>
        <w:fldChar w:fldCharType="separate"/>
      </w:r>
      <w:r w:rsidR="00533712">
        <w:rPr>
          <w:rFonts w:cstheme="minorHAnsi"/>
          <w:noProof/>
        </w:rPr>
        <w:t>6</w:t>
      </w:r>
      <w:r w:rsidR="00F24A46" w:rsidRPr="00191D05">
        <w:rPr>
          <w:rFonts w:cstheme="minorHAnsi"/>
        </w:rPr>
        <w:fldChar w:fldCharType="end"/>
      </w:r>
      <w:r w:rsidR="00576900" w:rsidRPr="00191D05">
        <w:rPr>
          <w:rFonts w:cstheme="minorHAnsi"/>
        </w:rPr>
        <w:t>. Expected school sample sizes for the subgroups in the school sample design</w:t>
      </w:r>
      <w:bookmarkEnd w:id="24"/>
    </w:p>
    <w:tbl>
      <w:tblPr>
        <w:tblW w:w="9195" w:type="dxa"/>
        <w:tblInd w:w="93" w:type="dxa"/>
        <w:tblLayout w:type="fixed"/>
        <w:tblLook w:val="04A0" w:firstRow="1" w:lastRow="0" w:firstColumn="1" w:lastColumn="0" w:noHBand="0" w:noVBand="1"/>
      </w:tblPr>
      <w:tblGrid>
        <w:gridCol w:w="1455"/>
        <w:gridCol w:w="810"/>
        <w:gridCol w:w="720"/>
        <w:gridCol w:w="894"/>
        <w:gridCol w:w="894"/>
        <w:gridCol w:w="912"/>
        <w:gridCol w:w="810"/>
        <w:gridCol w:w="900"/>
        <w:gridCol w:w="900"/>
        <w:gridCol w:w="900"/>
      </w:tblGrid>
      <w:tr w:rsidR="00C95D1F" w:rsidRPr="00191D05" w:rsidTr="00CF5138">
        <w:trPr>
          <w:trHeight w:val="1020"/>
        </w:trPr>
        <w:tc>
          <w:tcPr>
            <w:tcW w:w="1455" w:type="dxa"/>
            <w:tcBorders>
              <w:top w:val="single" w:sz="4" w:space="0" w:color="auto"/>
              <w:left w:val="nil"/>
              <w:bottom w:val="nil"/>
              <w:right w:val="single" w:sz="4" w:space="0" w:color="auto"/>
            </w:tcBorders>
            <w:shd w:val="clear" w:color="auto" w:fill="auto"/>
            <w:vAlign w:val="bottom"/>
            <w:hideMark/>
          </w:tcPr>
          <w:p w:rsidR="00C95D1F" w:rsidRPr="00191D05" w:rsidRDefault="00C95D1F" w:rsidP="00315B8B">
            <w:pPr>
              <w:spacing w:line="240" w:lineRule="auto"/>
              <w:jc w:val="center"/>
              <w:rPr>
                <w:rFonts w:asciiTheme="minorHAnsi" w:hAnsiTheme="minorHAnsi" w:cstheme="minorHAnsi"/>
                <w:b/>
                <w:sz w:val="18"/>
                <w:szCs w:val="18"/>
              </w:rPr>
            </w:pPr>
            <w:r w:rsidRPr="00191D05">
              <w:rPr>
                <w:rFonts w:asciiTheme="minorHAnsi" w:hAnsiTheme="minorHAnsi" w:cstheme="minorHAnsi"/>
                <w:b/>
                <w:sz w:val="18"/>
                <w:szCs w:val="18"/>
              </w:rPr>
              <w:t>Major school group</w:t>
            </w:r>
          </w:p>
        </w:tc>
        <w:tc>
          <w:tcPr>
            <w:tcW w:w="810" w:type="dxa"/>
            <w:tcBorders>
              <w:top w:val="single" w:sz="4" w:space="0" w:color="auto"/>
              <w:left w:val="nil"/>
              <w:bottom w:val="nil"/>
              <w:right w:val="single" w:sz="4" w:space="0" w:color="auto"/>
            </w:tcBorders>
            <w:shd w:val="clear" w:color="auto" w:fill="auto"/>
            <w:vAlign w:val="bottom"/>
            <w:hideMark/>
          </w:tcPr>
          <w:p w:rsidR="00C95D1F" w:rsidRPr="00191D05" w:rsidRDefault="00C95D1F" w:rsidP="00315B8B">
            <w:pPr>
              <w:spacing w:line="240" w:lineRule="auto"/>
              <w:jc w:val="center"/>
              <w:rPr>
                <w:rFonts w:asciiTheme="minorHAnsi" w:hAnsiTheme="minorHAnsi" w:cstheme="minorHAnsi"/>
                <w:b/>
                <w:sz w:val="18"/>
                <w:szCs w:val="18"/>
              </w:rPr>
            </w:pPr>
            <w:r w:rsidRPr="00191D05">
              <w:rPr>
                <w:rFonts w:asciiTheme="minorHAnsi" w:hAnsiTheme="minorHAnsi" w:cstheme="minorHAnsi"/>
                <w:b/>
                <w:sz w:val="18"/>
                <w:szCs w:val="18"/>
              </w:rPr>
              <w:t>Span</w:t>
            </w:r>
          </w:p>
        </w:tc>
        <w:tc>
          <w:tcPr>
            <w:tcW w:w="720" w:type="dxa"/>
            <w:tcBorders>
              <w:top w:val="single" w:sz="4" w:space="0" w:color="auto"/>
              <w:left w:val="nil"/>
              <w:bottom w:val="nil"/>
              <w:right w:val="single" w:sz="4" w:space="0" w:color="auto"/>
            </w:tcBorders>
            <w:shd w:val="clear" w:color="auto" w:fill="auto"/>
            <w:vAlign w:val="bottom"/>
            <w:hideMark/>
          </w:tcPr>
          <w:p w:rsidR="00C95D1F" w:rsidRPr="00191D05" w:rsidRDefault="00C95D1F" w:rsidP="00315B8B">
            <w:pPr>
              <w:spacing w:line="240" w:lineRule="auto"/>
              <w:jc w:val="center"/>
              <w:rPr>
                <w:rFonts w:asciiTheme="minorHAnsi" w:hAnsiTheme="minorHAnsi" w:cstheme="minorHAnsi"/>
                <w:b/>
                <w:sz w:val="18"/>
                <w:szCs w:val="18"/>
              </w:rPr>
            </w:pPr>
            <w:r w:rsidRPr="00191D05">
              <w:rPr>
                <w:rFonts w:asciiTheme="minorHAnsi" w:hAnsiTheme="minorHAnsi" w:cstheme="minorHAnsi"/>
                <w:b/>
                <w:sz w:val="18"/>
                <w:szCs w:val="18"/>
              </w:rPr>
              <w:t>School size group</w:t>
            </w:r>
          </w:p>
        </w:tc>
        <w:tc>
          <w:tcPr>
            <w:tcW w:w="894" w:type="dxa"/>
            <w:tcBorders>
              <w:top w:val="single" w:sz="4" w:space="0" w:color="auto"/>
              <w:left w:val="nil"/>
              <w:bottom w:val="nil"/>
              <w:right w:val="single" w:sz="4" w:space="0" w:color="auto"/>
            </w:tcBorders>
            <w:shd w:val="clear" w:color="auto" w:fill="auto"/>
            <w:vAlign w:val="bottom"/>
            <w:hideMark/>
          </w:tcPr>
          <w:p w:rsidR="00C95D1F" w:rsidRPr="00191D05" w:rsidRDefault="00315B8B" w:rsidP="00315B8B">
            <w:pPr>
              <w:spacing w:line="240" w:lineRule="auto"/>
              <w:jc w:val="center"/>
              <w:rPr>
                <w:rFonts w:asciiTheme="minorHAnsi" w:hAnsiTheme="minorHAnsi" w:cstheme="minorHAnsi"/>
                <w:b/>
                <w:sz w:val="18"/>
                <w:szCs w:val="18"/>
              </w:rPr>
            </w:pPr>
            <w:r w:rsidRPr="00191D05">
              <w:rPr>
                <w:rFonts w:asciiTheme="minorHAnsi" w:hAnsiTheme="minorHAnsi" w:cstheme="minorHAnsi"/>
                <w:b/>
                <w:sz w:val="18"/>
                <w:szCs w:val="18"/>
              </w:rPr>
              <w:t>Percent</w:t>
            </w:r>
            <w:r w:rsidR="00C95D1F" w:rsidRPr="00191D05">
              <w:rPr>
                <w:rFonts w:asciiTheme="minorHAnsi" w:hAnsiTheme="minorHAnsi" w:cstheme="minorHAnsi"/>
                <w:b/>
                <w:sz w:val="18"/>
                <w:szCs w:val="18"/>
              </w:rPr>
              <w:t xml:space="preserve"> of</w:t>
            </w:r>
            <w:r w:rsidRPr="00191D05">
              <w:rPr>
                <w:rFonts w:asciiTheme="minorHAnsi" w:hAnsiTheme="minorHAnsi" w:cstheme="minorHAnsi"/>
                <w:b/>
                <w:sz w:val="18"/>
                <w:szCs w:val="18"/>
              </w:rPr>
              <w:t xml:space="preserve"> enroll-ment</w:t>
            </w:r>
          </w:p>
        </w:tc>
        <w:tc>
          <w:tcPr>
            <w:tcW w:w="894" w:type="dxa"/>
            <w:tcBorders>
              <w:top w:val="single" w:sz="4" w:space="0" w:color="auto"/>
              <w:left w:val="nil"/>
              <w:bottom w:val="nil"/>
              <w:right w:val="single" w:sz="4" w:space="0" w:color="auto"/>
            </w:tcBorders>
            <w:shd w:val="clear" w:color="auto" w:fill="auto"/>
            <w:vAlign w:val="bottom"/>
            <w:hideMark/>
          </w:tcPr>
          <w:p w:rsidR="00C95D1F" w:rsidRPr="00191D05" w:rsidRDefault="00315B8B" w:rsidP="00315B8B">
            <w:pPr>
              <w:spacing w:line="240" w:lineRule="auto"/>
              <w:jc w:val="center"/>
              <w:rPr>
                <w:rFonts w:asciiTheme="minorHAnsi" w:hAnsiTheme="minorHAnsi" w:cstheme="minorHAnsi"/>
                <w:b/>
                <w:sz w:val="18"/>
                <w:szCs w:val="18"/>
              </w:rPr>
            </w:pPr>
            <w:r w:rsidRPr="00191D05">
              <w:rPr>
                <w:rFonts w:asciiTheme="minorHAnsi" w:hAnsiTheme="minorHAnsi" w:cstheme="minorHAnsi"/>
                <w:b/>
                <w:sz w:val="18"/>
                <w:szCs w:val="18"/>
              </w:rPr>
              <w:t>Percent</w:t>
            </w:r>
            <w:r w:rsidR="00C95D1F" w:rsidRPr="00191D05">
              <w:rPr>
                <w:rFonts w:asciiTheme="minorHAnsi" w:hAnsiTheme="minorHAnsi" w:cstheme="minorHAnsi"/>
                <w:b/>
                <w:sz w:val="18"/>
                <w:szCs w:val="18"/>
              </w:rPr>
              <w:t xml:space="preserve"> of frame</w:t>
            </w:r>
          </w:p>
        </w:tc>
        <w:tc>
          <w:tcPr>
            <w:tcW w:w="912" w:type="dxa"/>
            <w:tcBorders>
              <w:top w:val="single" w:sz="4" w:space="0" w:color="auto"/>
              <w:left w:val="nil"/>
              <w:bottom w:val="nil"/>
              <w:right w:val="single" w:sz="4" w:space="0" w:color="auto"/>
            </w:tcBorders>
            <w:shd w:val="clear" w:color="auto" w:fill="auto"/>
            <w:vAlign w:val="bottom"/>
            <w:hideMark/>
          </w:tcPr>
          <w:p w:rsidR="00C95D1F" w:rsidRPr="00191D05" w:rsidRDefault="00C95D1F" w:rsidP="00315B8B">
            <w:pPr>
              <w:spacing w:line="240" w:lineRule="auto"/>
              <w:jc w:val="center"/>
              <w:rPr>
                <w:rFonts w:asciiTheme="minorHAnsi" w:hAnsiTheme="minorHAnsi" w:cstheme="minorHAnsi"/>
                <w:b/>
                <w:sz w:val="18"/>
                <w:szCs w:val="18"/>
              </w:rPr>
            </w:pPr>
            <w:r w:rsidRPr="00191D05">
              <w:rPr>
                <w:rFonts w:asciiTheme="minorHAnsi" w:hAnsiTheme="minorHAnsi" w:cstheme="minorHAnsi"/>
                <w:b/>
                <w:sz w:val="18"/>
                <w:szCs w:val="18"/>
              </w:rPr>
              <w:t>Rel</w:t>
            </w:r>
            <w:r w:rsidR="00315B8B" w:rsidRPr="00191D05">
              <w:rPr>
                <w:rFonts w:asciiTheme="minorHAnsi" w:hAnsiTheme="minorHAnsi" w:cstheme="minorHAnsi"/>
                <w:b/>
                <w:sz w:val="18"/>
                <w:szCs w:val="18"/>
              </w:rPr>
              <w:t>ative</w:t>
            </w:r>
            <w:r w:rsidRPr="00191D05">
              <w:rPr>
                <w:rFonts w:asciiTheme="minorHAnsi" w:hAnsiTheme="minorHAnsi" w:cstheme="minorHAnsi"/>
                <w:b/>
                <w:sz w:val="18"/>
                <w:szCs w:val="18"/>
              </w:rPr>
              <w:t xml:space="preserve"> samp</w:t>
            </w:r>
            <w:r w:rsidR="00315B8B" w:rsidRPr="00191D05">
              <w:rPr>
                <w:rFonts w:asciiTheme="minorHAnsi" w:hAnsiTheme="minorHAnsi" w:cstheme="minorHAnsi"/>
                <w:b/>
                <w:sz w:val="18"/>
                <w:szCs w:val="18"/>
              </w:rPr>
              <w:t>le</w:t>
            </w:r>
            <w:r w:rsidRPr="00191D05">
              <w:rPr>
                <w:rFonts w:asciiTheme="minorHAnsi" w:hAnsiTheme="minorHAnsi" w:cstheme="minorHAnsi"/>
                <w:b/>
                <w:sz w:val="18"/>
                <w:szCs w:val="18"/>
              </w:rPr>
              <w:t xml:space="preserve"> rate </w:t>
            </w:r>
          </w:p>
        </w:tc>
        <w:tc>
          <w:tcPr>
            <w:tcW w:w="810" w:type="dxa"/>
            <w:tcBorders>
              <w:top w:val="single" w:sz="4" w:space="0" w:color="auto"/>
              <w:left w:val="nil"/>
              <w:bottom w:val="nil"/>
              <w:right w:val="single" w:sz="4" w:space="0" w:color="auto"/>
            </w:tcBorders>
            <w:shd w:val="clear" w:color="auto" w:fill="auto"/>
            <w:vAlign w:val="bottom"/>
            <w:hideMark/>
          </w:tcPr>
          <w:p w:rsidR="00C95D1F" w:rsidRPr="00191D05" w:rsidRDefault="00C95D1F" w:rsidP="00315B8B">
            <w:pPr>
              <w:spacing w:line="240" w:lineRule="auto"/>
              <w:jc w:val="center"/>
              <w:rPr>
                <w:rFonts w:asciiTheme="minorHAnsi" w:hAnsiTheme="minorHAnsi" w:cstheme="minorHAnsi"/>
                <w:b/>
                <w:sz w:val="18"/>
                <w:szCs w:val="18"/>
              </w:rPr>
            </w:pPr>
            <w:r w:rsidRPr="00191D05">
              <w:rPr>
                <w:rFonts w:asciiTheme="minorHAnsi" w:hAnsiTheme="minorHAnsi" w:cstheme="minorHAnsi"/>
                <w:b/>
                <w:sz w:val="18"/>
                <w:szCs w:val="18"/>
              </w:rPr>
              <w:t>Major school group multi-</w:t>
            </w:r>
          </w:p>
          <w:p w:rsidR="00C95D1F" w:rsidRPr="00191D05" w:rsidRDefault="00C95D1F" w:rsidP="00315B8B">
            <w:pPr>
              <w:spacing w:line="240" w:lineRule="auto"/>
              <w:jc w:val="center"/>
              <w:rPr>
                <w:rFonts w:asciiTheme="minorHAnsi" w:hAnsiTheme="minorHAnsi" w:cstheme="minorHAnsi"/>
                <w:b/>
                <w:sz w:val="18"/>
                <w:szCs w:val="18"/>
              </w:rPr>
            </w:pPr>
            <w:r w:rsidRPr="00191D05">
              <w:rPr>
                <w:rFonts w:asciiTheme="minorHAnsi" w:hAnsiTheme="minorHAnsi" w:cstheme="minorHAnsi"/>
                <w:b/>
                <w:sz w:val="18"/>
                <w:szCs w:val="18"/>
              </w:rPr>
              <w:t>plier</w:t>
            </w:r>
          </w:p>
        </w:tc>
        <w:tc>
          <w:tcPr>
            <w:tcW w:w="900" w:type="dxa"/>
            <w:tcBorders>
              <w:top w:val="single" w:sz="4" w:space="0" w:color="auto"/>
              <w:left w:val="nil"/>
              <w:bottom w:val="nil"/>
              <w:right w:val="single" w:sz="4" w:space="0" w:color="auto"/>
            </w:tcBorders>
            <w:shd w:val="clear" w:color="auto" w:fill="auto"/>
            <w:vAlign w:val="bottom"/>
            <w:hideMark/>
          </w:tcPr>
          <w:p w:rsidR="00C95D1F" w:rsidRPr="00191D05" w:rsidRDefault="00C95D1F" w:rsidP="00315B8B">
            <w:pPr>
              <w:spacing w:line="240" w:lineRule="auto"/>
              <w:jc w:val="center"/>
              <w:rPr>
                <w:rFonts w:asciiTheme="minorHAnsi" w:hAnsiTheme="minorHAnsi" w:cstheme="minorHAnsi"/>
                <w:b/>
                <w:sz w:val="18"/>
                <w:szCs w:val="18"/>
              </w:rPr>
            </w:pPr>
            <w:r w:rsidRPr="00191D05">
              <w:rPr>
                <w:rFonts w:asciiTheme="minorHAnsi" w:hAnsiTheme="minorHAnsi" w:cstheme="minorHAnsi"/>
                <w:b/>
                <w:sz w:val="18"/>
                <w:szCs w:val="18"/>
              </w:rPr>
              <w:t>Final rel</w:t>
            </w:r>
            <w:r w:rsidR="00315B8B" w:rsidRPr="00191D05">
              <w:rPr>
                <w:rFonts w:asciiTheme="minorHAnsi" w:hAnsiTheme="minorHAnsi" w:cstheme="minorHAnsi"/>
                <w:b/>
                <w:sz w:val="18"/>
                <w:szCs w:val="18"/>
              </w:rPr>
              <w:t>ative</w:t>
            </w:r>
            <w:r w:rsidRPr="00191D05">
              <w:rPr>
                <w:rFonts w:asciiTheme="minorHAnsi" w:hAnsiTheme="minorHAnsi" w:cstheme="minorHAnsi"/>
                <w:b/>
                <w:sz w:val="18"/>
                <w:szCs w:val="18"/>
              </w:rPr>
              <w:t xml:space="preserve"> samp</w:t>
            </w:r>
            <w:r w:rsidR="00315B8B" w:rsidRPr="00191D05">
              <w:rPr>
                <w:rFonts w:asciiTheme="minorHAnsi" w:hAnsiTheme="minorHAnsi" w:cstheme="minorHAnsi"/>
                <w:b/>
                <w:sz w:val="18"/>
                <w:szCs w:val="18"/>
              </w:rPr>
              <w:t>le</w:t>
            </w:r>
            <w:r w:rsidRPr="00191D05">
              <w:rPr>
                <w:rFonts w:asciiTheme="minorHAnsi" w:hAnsiTheme="minorHAnsi" w:cstheme="minorHAnsi"/>
                <w:b/>
                <w:sz w:val="18"/>
                <w:szCs w:val="18"/>
              </w:rPr>
              <w:t xml:space="preserve"> rate</w:t>
            </w:r>
          </w:p>
        </w:tc>
        <w:tc>
          <w:tcPr>
            <w:tcW w:w="900" w:type="dxa"/>
            <w:tcBorders>
              <w:top w:val="single" w:sz="4" w:space="0" w:color="auto"/>
              <w:left w:val="nil"/>
              <w:bottom w:val="nil"/>
              <w:right w:val="single" w:sz="4" w:space="0" w:color="auto"/>
            </w:tcBorders>
            <w:shd w:val="clear" w:color="auto" w:fill="auto"/>
            <w:vAlign w:val="bottom"/>
            <w:hideMark/>
          </w:tcPr>
          <w:p w:rsidR="00C95D1F" w:rsidRPr="00191D05" w:rsidRDefault="00C95D1F" w:rsidP="00315B8B">
            <w:pPr>
              <w:spacing w:line="240" w:lineRule="auto"/>
              <w:jc w:val="center"/>
              <w:rPr>
                <w:rFonts w:asciiTheme="minorHAnsi" w:hAnsiTheme="minorHAnsi" w:cstheme="minorHAnsi"/>
                <w:b/>
                <w:sz w:val="18"/>
                <w:szCs w:val="18"/>
              </w:rPr>
            </w:pPr>
            <w:r w:rsidRPr="00191D05">
              <w:rPr>
                <w:rFonts w:asciiTheme="minorHAnsi" w:hAnsiTheme="minorHAnsi" w:cstheme="minorHAnsi"/>
                <w:b/>
                <w:sz w:val="18"/>
                <w:szCs w:val="18"/>
              </w:rPr>
              <w:t>Expected sample size</w:t>
            </w:r>
          </w:p>
        </w:tc>
        <w:tc>
          <w:tcPr>
            <w:tcW w:w="900" w:type="dxa"/>
            <w:tcBorders>
              <w:top w:val="single" w:sz="4" w:space="0" w:color="auto"/>
              <w:left w:val="nil"/>
              <w:bottom w:val="nil"/>
              <w:right w:val="nil"/>
            </w:tcBorders>
            <w:shd w:val="clear" w:color="auto" w:fill="auto"/>
            <w:vAlign w:val="bottom"/>
            <w:hideMark/>
          </w:tcPr>
          <w:p w:rsidR="00C95D1F" w:rsidRPr="00191D05" w:rsidRDefault="00315B8B" w:rsidP="00315B8B">
            <w:pPr>
              <w:spacing w:line="240" w:lineRule="auto"/>
              <w:jc w:val="center"/>
              <w:rPr>
                <w:rFonts w:asciiTheme="minorHAnsi" w:hAnsiTheme="minorHAnsi" w:cstheme="minorHAnsi"/>
                <w:b/>
                <w:sz w:val="18"/>
                <w:szCs w:val="18"/>
              </w:rPr>
            </w:pPr>
            <w:r w:rsidRPr="00191D05">
              <w:rPr>
                <w:rFonts w:asciiTheme="minorHAnsi" w:hAnsiTheme="minorHAnsi" w:cstheme="minorHAnsi"/>
                <w:b/>
                <w:sz w:val="18"/>
                <w:szCs w:val="18"/>
              </w:rPr>
              <w:t>Percent</w:t>
            </w:r>
            <w:r w:rsidR="00C95D1F" w:rsidRPr="00191D05">
              <w:rPr>
                <w:rFonts w:asciiTheme="minorHAnsi" w:hAnsiTheme="minorHAnsi" w:cstheme="minorHAnsi"/>
                <w:b/>
                <w:sz w:val="18"/>
                <w:szCs w:val="18"/>
              </w:rPr>
              <w:t xml:space="preserve"> of sample</w:t>
            </w:r>
          </w:p>
        </w:tc>
      </w:tr>
      <w:tr w:rsidR="0019682E" w:rsidRPr="00191D05" w:rsidTr="00CF5138">
        <w:trPr>
          <w:trHeight w:val="255"/>
        </w:trPr>
        <w:tc>
          <w:tcPr>
            <w:tcW w:w="1455" w:type="dxa"/>
            <w:tcBorders>
              <w:top w:val="single" w:sz="4" w:space="0" w:color="auto"/>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Non-Title I</w:t>
            </w:r>
          </w:p>
        </w:tc>
        <w:tc>
          <w:tcPr>
            <w:tcW w:w="810" w:type="dxa"/>
            <w:tcBorders>
              <w:top w:val="single" w:sz="4" w:space="0" w:color="auto"/>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Elem</w:t>
            </w:r>
          </w:p>
        </w:tc>
        <w:tc>
          <w:tcPr>
            <w:tcW w:w="720" w:type="dxa"/>
            <w:tcBorders>
              <w:top w:val="single"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sidRPr="00191D05">
              <w:rPr>
                <w:rFonts w:asciiTheme="minorHAnsi" w:hAnsiTheme="minorHAnsi" w:cstheme="minorHAnsi"/>
                <w:sz w:val="20"/>
              </w:rPr>
              <w:t>C</w:t>
            </w:r>
          </w:p>
        </w:tc>
        <w:tc>
          <w:tcPr>
            <w:tcW w:w="894" w:type="dxa"/>
            <w:tcBorders>
              <w:top w:val="single"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1.69%</w:t>
            </w:r>
          </w:p>
        </w:tc>
        <w:tc>
          <w:tcPr>
            <w:tcW w:w="894" w:type="dxa"/>
            <w:tcBorders>
              <w:top w:val="single"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3.69%</w:t>
            </w:r>
          </w:p>
        </w:tc>
        <w:tc>
          <w:tcPr>
            <w:tcW w:w="912" w:type="dxa"/>
            <w:tcBorders>
              <w:top w:val="single"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0.972</w:t>
            </w:r>
          </w:p>
        </w:tc>
        <w:tc>
          <w:tcPr>
            <w:tcW w:w="810" w:type="dxa"/>
            <w:tcBorders>
              <w:top w:val="single"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1.69</w:t>
            </w:r>
          </w:p>
        </w:tc>
        <w:tc>
          <w:tcPr>
            <w:tcW w:w="900" w:type="dxa"/>
            <w:tcBorders>
              <w:top w:val="single"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1.64</w:t>
            </w:r>
          </w:p>
        </w:tc>
        <w:tc>
          <w:tcPr>
            <w:tcW w:w="900" w:type="dxa"/>
            <w:tcBorders>
              <w:top w:val="single"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29.2</w:t>
            </w:r>
          </w:p>
        </w:tc>
        <w:tc>
          <w:tcPr>
            <w:tcW w:w="900" w:type="dxa"/>
            <w:tcBorders>
              <w:top w:val="single" w:sz="4" w:space="0" w:color="auto"/>
              <w:left w:val="nil"/>
              <w:bottom w:val="nil"/>
              <w:right w:val="nil"/>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2.24%</w:t>
            </w:r>
          </w:p>
        </w:tc>
      </w:tr>
      <w:tr w:rsidR="0019682E" w:rsidRPr="00191D05" w:rsidTr="00CF5138">
        <w:trPr>
          <w:trHeight w:val="255"/>
        </w:trPr>
        <w:tc>
          <w:tcPr>
            <w:tcW w:w="1455" w:type="dxa"/>
            <w:tcBorders>
              <w:top w:val="nil"/>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Non-Title I</w:t>
            </w:r>
          </w:p>
        </w:tc>
        <w:tc>
          <w:tcPr>
            <w:tcW w:w="810" w:type="dxa"/>
            <w:tcBorders>
              <w:top w:val="nil"/>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Elem</w:t>
            </w:r>
          </w:p>
        </w:tc>
        <w:tc>
          <w:tcPr>
            <w:tcW w:w="72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sidRPr="00191D05">
              <w:rPr>
                <w:rFonts w:asciiTheme="minorHAnsi" w:hAnsiTheme="minorHAnsi" w:cstheme="minorHAnsi"/>
                <w:sz w:val="20"/>
              </w:rPr>
              <w:t>B</w:t>
            </w:r>
          </w:p>
        </w:tc>
        <w:tc>
          <w:tcPr>
            <w:tcW w:w="894"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3.81%</w:t>
            </w:r>
          </w:p>
        </w:tc>
        <w:tc>
          <w:tcPr>
            <w:tcW w:w="894"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4.05%</w:t>
            </w:r>
          </w:p>
        </w:tc>
        <w:tc>
          <w:tcPr>
            <w:tcW w:w="912"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1.674</w:t>
            </w:r>
          </w:p>
        </w:tc>
        <w:tc>
          <w:tcPr>
            <w:tcW w:w="81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1.69</w:t>
            </w:r>
          </w:p>
        </w:tc>
        <w:tc>
          <w:tcPr>
            <w:tcW w:w="90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2.83</w:t>
            </w:r>
          </w:p>
        </w:tc>
        <w:tc>
          <w:tcPr>
            <w:tcW w:w="90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55.0</w:t>
            </w:r>
          </w:p>
        </w:tc>
        <w:tc>
          <w:tcPr>
            <w:tcW w:w="900" w:type="dxa"/>
            <w:tcBorders>
              <w:top w:val="nil"/>
              <w:left w:val="nil"/>
              <w:bottom w:val="nil"/>
              <w:right w:val="nil"/>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4.23%</w:t>
            </w:r>
          </w:p>
        </w:tc>
      </w:tr>
      <w:tr w:rsidR="0019682E" w:rsidRPr="00191D05" w:rsidTr="00CF5138">
        <w:trPr>
          <w:trHeight w:val="255"/>
        </w:trPr>
        <w:tc>
          <w:tcPr>
            <w:tcW w:w="1455"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Non-Title I</w:t>
            </w:r>
          </w:p>
        </w:tc>
        <w:tc>
          <w:tcPr>
            <w:tcW w:w="81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Elem</w:t>
            </w:r>
          </w:p>
        </w:tc>
        <w:tc>
          <w:tcPr>
            <w:tcW w:w="72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sidRPr="00191D05">
              <w:rPr>
                <w:rFonts w:asciiTheme="minorHAnsi" w:hAnsiTheme="minorHAnsi" w:cstheme="minorHAnsi"/>
                <w:sz w:val="20"/>
              </w:rPr>
              <w:t>A</w:t>
            </w:r>
          </w:p>
        </w:tc>
        <w:tc>
          <w:tcPr>
            <w:tcW w:w="894"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4.89%</w:t>
            </w:r>
          </w:p>
        </w:tc>
        <w:tc>
          <w:tcPr>
            <w:tcW w:w="894"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3.36%</w:t>
            </w:r>
          </w:p>
        </w:tc>
        <w:tc>
          <w:tcPr>
            <w:tcW w:w="912"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2.321</w:t>
            </w:r>
          </w:p>
        </w:tc>
        <w:tc>
          <w:tcPr>
            <w:tcW w:w="81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1.69</w:t>
            </w:r>
          </w:p>
        </w:tc>
        <w:tc>
          <w:tcPr>
            <w:tcW w:w="90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3.92</w:t>
            </w:r>
          </w:p>
        </w:tc>
        <w:tc>
          <w:tcPr>
            <w:tcW w:w="90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63.3</w:t>
            </w:r>
          </w:p>
        </w:tc>
        <w:tc>
          <w:tcPr>
            <w:tcW w:w="900" w:type="dxa"/>
            <w:tcBorders>
              <w:top w:val="nil"/>
              <w:left w:val="nil"/>
              <w:bottom w:val="dotted" w:sz="4" w:space="0" w:color="auto"/>
              <w:right w:val="nil"/>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4.87%</w:t>
            </w:r>
          </w:p>
        </w:tc>
      </w:tr>
      <w:tr w:rsidR="0019682E" w:rsidRPr="00191D05" w:rsidTr="00CF5138">
        <w:trPr>
          <w:trHeight w:val="255"/>
        </w:trPr>
        <w:tc>
          <w:tcPr>
            <w:tcW w:w="1455"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Non-Title I</w:t>
            </w:r>
          </w:p>
        </w:tc>
        <w:tc>
          <w:tcPr>
            <w:tcW w:w="810"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Middle</w:t>
            </w:r>
          </w:p>
        </w:tc>
        <w:tc>
          <w:tcPr>
            <w:tcW w:w="720"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sidRPr="00191D05">
              <w:rPr>
                <w:rFonts w:asciiTheme="minorHAnsi" w:hAnsiTheme="minorHAnsi" w:cstheme="minorHAnsi"/>
                <w:sz w:val="20"/>
              </w:rPr>
              <w:t>C</w:t>
            </w:r>
          </w:p>
        </w:tc>
        <w:tc>
          <w:tcPr>
            <w:tcW w:w="894"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0.95%</w:t>
            </w:r>
          </w:p>
        </w:tc>
        <w:tc>
          <w:tcPr>
            <w:tcW w:w="894"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1.74%</w:t>
            </w:r>
          </w:p>
        </w:tc>
        <w:tc>
          <w:tcPr>
            <w:tcW w:w="912"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1.114</w:t>
            </w:r>
          </w:p>
        </w:tc>
        <w:tc>
          <w:tcPr>
            <w:tcW w:w="810"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1.69</w:t>
            </w:r>
          </w:p>
        </w:tc>
        <w:tc>
          <w:tcPr>
            <w:tcW w:w="900"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1.88</w:t>
            </w:r>
          </w:p>
        </w:tc>
        <w:tc>
          <w:tcPr>
            <w:tcW w:w="900"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15.7</w:t>
            </w:r>
          </w:p>
        </w:tc>
        <w:tc>
          <w:tcPr>
            <w:tcW w:w="900" w:type="dxa"/>
            <w:tcBorders>
              <w:top w:val="dotted" w:sz="4" w:space="0" w:color="auto"/>
              <w:left w:val="nil"/>
              <w:bottom w:val="nil"/>
              <w:right w:val="nil"/>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1.21%</w:t>
            </w:r>
          </w:p>
        </w:tc>
      </w:tr>
      <w:tr w:rsidR="0019682E" w:rsidRPr="00191D05" w:rsidTr="00CF5138">
        <w:trPr>
          <w:trHeight w:val="255"/>
        </w:trPr>
        <w:tc>
          <w:tcPr>
            <w:tcW w:w="1455" w:type="dxa"/>
            <w:tcBorders>
              <w:top w:val="nil"/>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Non-Title I</w:t>
            </w:r>
          </w:p>
        </w:tc>
        <w:tc>
          <w:tcPr>
            <w:tcW w:w="810" w:type="dxa"/>
            <w:tcBorders>
              <w:top w:val="nil"/>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Middle</w:t>
            </w:r>
          </w:p>
        </w:tc>
        <w:tc>
          <w:tcPr>
            <w:tcW w:w="72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sidRPr="00191D05">
              <w:rPr>
                <w:rFonts w:asciiTheme="minorHAnsi" w:hAnsiTheme="minorHAnsi" w:cstheme="minorHAnsi"/>
                <w:sz w:val="20"/>
              </w:rPr>
              <w:t>B</w:t>
            </w:r>
          </w:p>
        </w:tc>
        <w:tc>
          <w:tcPr>
            <w:tcW w:w="894"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1.90%</w:t>
            </w:r>
          </w:p>
        </w:tc>
        <w:tc>
          <w:tcPr>
            <w:tcW w:w="894"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1.52%</w:t>
            </w:r>
          </w:p>
        </w:tc>
        <w:tc>
          <w:tcPr>
            <w:tcW w:w="912"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2.069</w:t>
            </w:r>
          </w:p>
        </w:tc>
        <w:tc>
          <w:tcPr>
            <w:tcW w:w="81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1.69</w:t>
            </w:r>
          </w:p>
        </w:tc>
        <w:tc>
          <w:tcPr>
            <w:tcW w:w="90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3.50</w:t>
            </w:r>
          </w:p>
        </w:tc>
        <w:tc>
          <w:tcPr>
            <w:tcW w:w="90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25.5</w:t>
            </w:r>
          </w:p>
        </w:tc>
        <w:tc>
          <w:tcPr>
            <w:tcW w:w="900" w:type="dxa"/>
            <w:tcBorders>
              <w:top w:val="nil"/>
              <w:left w:val="nil"/>
              <w:bottom w:val="nil"/>
              <w:right w:val="nil"/>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1.96%</w:t>
            </w:r>
          </w:p>
        </w:tc>
      </w:tr>
      <w:tr w:rsidR="0019682E" w:rsidRPr="00191D05" w:rsidTr="00CF5138">
        <w:trPr>
          <w:trHeight w:val="255"/>
        </w:trPr>
        <w:tc>
          <w:tcPr>
            <w:tcW w:w="1455"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Non-Title I</w:t>
            </w:r>
          </w:p>
        </w:tc>
        <w:tc>
          <w:tcPr>
            <w:tcW w:w="81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Middle</w:t>
            </w:r>
          </w:p>
        </w:tc>
        <w:tc>
          <w:tcPr>
            <w:tcW w:w="72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sidRPr="00191D05">
              <w:rPr>
                <w:rFonts w:asciiTheme="minorHAnsi" w:hAnsiTheme="minorHAnsi" w:cstheme="minorHAnsi"/>
                <w:sz w:val="20"/>
              </w:rPr>
              <w:t>A</w:t>
            </w:r>
          </w:p>
        </w:tc>
        <w:tc>
          <w:tcPr>
            <w:tcW w:w="894"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3.04%</w:t>
            </w:r>
          </w:p>
        </w:tc>
        <w:tc>
          <w:tcPr>
            <w:tcW w:w="894"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1.53%</w:t>
            </w:r>
          </w:p>
        </w:tc>
        <w:tc>
          <w:tcPr>
            <w:tcW w:w="912"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2.931</w:t>
            </w:r>
          </w:p>
        </w:tc>
        <w:tc>
          <w:tcPr>
            <w:tcW w:w="81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1.69</w:t>
            </w:r>
          </w:p>
        </w:tc>
        <w:tc>
          <w:tcPr>
            <w:tcW w:w="90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4.95</w:t>
            </w:r>
          </w:p>
        </w:tc>
        <w:tc>
          <w:tcPr>
            <w:tcW w:w="90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36.5</w:t>
            </w:r>
          </w:p>
        </w:tc>
        <w:tc>
          <w:tcPr>
            <w:tcW w:w="900" w:type="dxa"/>
            <w:tcBorders>
              <w:top w:val="nil"/>
              <w:left w:val="nil"/>
              <w:bottom w:val="dotted" w:sz="4" w:space="0" w:color="auto"/>
              <w:right w:val="nil"/>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2.80%</w:t>
            </w:r>
          </w:p>
        </w:tc>
      </w:tr>
      <w:tr w:rsidR="0019682E" w:rsidRPr="00191D05" w:rsidTr="00CF5138">
        <w:trPr>
          <w:trHeight w:val="255"/>
        </w:trPr>
        <w:tc>
          <w:tcPr>
            <w:tcW w:w="1455"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Non-Title I</w:t>
            </w:r>
          </w:p>
        </w:tc>
        <w:tc>
          <w:tcPr>
            <w:tcW w:w="810"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High</w:t>
            </w:r>
          </w:p>
        </w:tc>
        <w:tc>
          <w:tcPr>
            <w:tcW w:w="720"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sidRPr="00191D05">
              <w:rPr>
                <w:rFonts w:asciiTheme="minorHAnsi" w:hAnsiTheme="minorHAnsi" w:cstheme="minorHAnsi"/>
                <w:sz w:val="20"/>
              </w:rPr>
              <w:t>C</w:t>
            </w:r>
          </w:p>
        </w:tc>
        <w:tc>
          <w:tcPr>
            <w:tcW w:w="894"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2.16%</w:t>
            </w:r>
          </w:p>
        </w:tc>
        <w:tc>
          <w:tcPr>
            <w:tcW w:w="894"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4.90%</w:t>
            </w:r>
          </w:p>
        </w:tc>
        <w:tc>
          <w:tcPr>
            <w:tcW w:w="912"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0.947</w:t>
            </w:r>
          </w:p>
        </w:tc>
        <w:tc>
          <w:tcPr>
            <w:tcW w:w="810"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1.69</w:t>
            </w:r>
          </w:p>
        </w:tc>
        <w:tc>
          <w:tcPr>
            <w:tcW w:w="900"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1.60</w:t>
            </w:r>
          </w:p>
        </w:tc>
        <w:tc>
          <w:tcPr>
            <w:tcW w:w="900"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37.7</w:t>
            </w:r>
          </w:p>
        </w:tc>
        <w:tc>
          <w:tcPr>
            <w:tcW w:w="900" w:type="dxa"/>
            <w:tcBorders>
              <w:top w:val="dotted" w:sz="4" w:space="0" w:color="auto"/>
              <w:left w:val="nil"/>
              <w:bottom w:val="nil"/>
              <w:right w:val="nil"/>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2.90%</w:t>
            </w:r>
          </w:p>
        </w:tc>
      </w:tr>
      <w:tr w:rsidR="0019682E" w:rsidRPr="00191D05" w:rsidTr="00CF5138">
        <w:trPr>
          <w:trHeight w:val="255"/>
        </w:trPr>
        <w:tc>
          <w:tcPr>
            <w:tcW w:w="1455" w:type="dxa"/>
            <w:tcBorders>
              <w:top w:val="nil"/>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Non-Title I</w:t>
            </w:r>
          </w:p>
        </w:tc>
        <w:tc>
          <w:tcPr>
            <w:tcW w:w="810" w:type="dxa"/>
            <w:tcBorders>
              <w:top w:val="nil"/>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High</w:t>
            </w:r>
          </w:p>
        </w:tc>
        <w:tc>
          <w:tcPr>
            <w:tcW w:w="72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sidRPr="00191D05">
              <w:rPr>
                <w:rFonts w:asciiTheme="minorHAnsi" w:hAnsiTheme="minorHAnsi" w:cstheme="minorHAnsi"/>
                <w:sz w:val="20"/>
              </w:rPr>
              <w:t>B</w:t>
            </w:r>
          </w:p>
        </w:tc>
        <w:tc>
          <w:tcPr>
            <w:tcW w:w="894"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3.66%</w:t>
            </w:r>
          </w:p>
        </w:tc>
        <w:tc>
          <w:tcPr>
            <w:tcW w:w="894"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1.83%</w:t>
            </w:r>
          </w:p>
        </w:tc>
        <w:tc>
          <w:tcPr>
            <w:tcW w:w="912"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2.944</w:t>
            </w:r>
          </w:p>
        </w:tc>
        <w:tc>
          <w:tcPr>
            <w:tcW w:w="81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1.69</w:t>
            </w:r>
          </w:p>
        </w:tc>
        <w:tc>
          <w:tcPr>
            <w:tcW w:w="90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4.98</w:t>
            </w:r>
          </w:p>
        </w:tc>
        <w:tc>
          <w:tcPr>
            <w:tcW w:w="90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43.8</w:t>
            </w:r>
          </w:p>
        </w:tc>
        <w:tc>
          <w:tcPr>
            <w:tcW w:w="900" w:type="dxa"/>
            <w:tcBorders>
              <w:top w:val="nil"/>
              <w:left w:val="nil"/>
              <w:bottom w:val="nil"/>
              <w:right w:val="nil"/>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3.37%</w:t>
            </w:r>
          </w:p>
        </w:tc>
      </w:tr>
      <w:tr w:rsidR="0019682E" w:rsidRPr="00191D05" w:rsidTr="00CF5138">
        <w:trPr>
          <w:trHeight w:val="255"/>
        </w:trPr>
        <w:tc>
          <w:tcPr>
            <w:tcW w:w="1455"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Non-Title I</w:t>
            </w:r>
          </w:p>
        </w:tc>
        <w:tc>
          <w:tcPr>
            <w:tcW w:w="81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High</w:t>
            </w:r>
          </w:p>
        </w:tc>
        <w:tc>
          <w:tcPr>
            <w:tcW w:w="72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sidRPr="00191D05">
              <w:rPr>
                <w:rFonts w:asciiTheme="minorHAnsi" w:hAnsiTheme="minorHAnsi" w:cstheme="minorHAnsi"/>
                <w:sz w:val="20"/>
              </w:rPr>
              <w:t>A</w:t>
            </w:r>
          </w:p>
        </w:tc>
        <w:tc>
          <w:tcPr>
            <w:tcW w:w="894"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5.61%</w:t>
            </w:r>
          </w:p>
        </w:tc>
        <w:tc>
          <w:tcPr>
            <w:tcW w:w="894"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1.48%</w:t>
            </w:r>
          </w:p>
        </w:tc>
        <w:tc>
          <w:tcPr>
            <w:tcW w:w="912"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4.751</w:t>
            </w:r>
          </w:p>
        </w:tc>
        <w:tc>
          <w:tcPr>
            <w:tcW w:w="81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1.69</w:t>
            </w:r>
          </w:p>
        </w:tc>
        <w:tc>
          <w:tcPr>
            <w:tcW w:w="90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8.03</w:t>
            </w:r>
          </w:p>
        </w:tc>
        <w:tc>
          <w:tcPr>
            <w:tcW w:w="90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57.2</w:t>
            </w:r>
          </w:p>
        </w:tc>
        <w:tc>
          <w:tcPr>
            <w:tcW w:w="900" w:type="dxa"/>
            <w:tcBorders>
              <w:top w:val="nil"/>
              <w:left w:val="nil"/>
              <w:bottom w:val="dotted" w:sz="4" w:space="0" w:color="auto"/>
              <w:right w:val="nil"/>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4.40%</w:t>
            </w:r>
          </w:p>
        </w:tc>
      </w:tr>
      <w:tr w:rsidR="0019682E" w:rsidRPr="00191D05" w:rsidTr="00CF5138">
        <w:trPr>
          <w:trHeight w:val="255"/>
        </w:trPr>
        <w:tc>
          <w:tcPr>
            <w:tcW w:w="1455" w:type="dxa"/>
            <w:tcBorders>
              <w:top w:val="dotted" w:sz="4" w:space="0" w:color="auto"/>
              <w:left w:val="nil"/>
              <w:bottom w:val="single" w:sz="4" w:space="0" w:color="auto"/>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Non-Title I</w:t>
            </w:r>
          </w:p>
        </w:tc>
        <w:tc>
          <w:tcPr>
            <w:tcW w:w="810" w:type="dxa"/>
            <w:tcBorders>
              <w:top w:val="dotted" w:sz="4" w:space="0" w:color="auto"/>
              <w:left w:val="nil"/>
              <w:bottom w:val="single" w:sz="4" w:space="0" w:color="auto"/>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Comb</w:t>
            </w:r>
          </w:p>
        </w:tc>
        <w:tc>
          <w:tcPr>
            <w:tcW w:w="720" w:type="dxa"/>
            <w:tcBorders>
              <w:top w:val="dotted"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p>
        </w:tc>
        <w:tc>
          <w:tcPr>
            <w:tcW w:w="894" w:type="dxa"/>
            <w:tcBorders>
              <w:top w:val="dotted"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1.57%</w:t>
            </w:r>
          </w:p>
        </w:tc>
        <w:tc>
          <w:tcPr>
            <w:tcW w:w="894" w:type="dxa"/>
            <w:tcBorders>
              <w:top w:val="dotted"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2.75%</w:t>
            </w:r>
          </w:p>
        </w:tc>
        <w:tc>
          <w:tcPr>
            <w:tcW w:w="912" w:type="dxa"/>
            <w:tcBorders>
              <w:top w:val="dotted"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1.148</w:t>
            </w:r>
          </w:p>
        </w:tc>
        <w:tc>
          <w:tcPr>
            <w:tcW w:w="810" w:type="dxa"/>
            <w:tcBorders>
              <w:top w:val="dotted"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1.69</w:t>
            </w:r>
          </w:p>
        </w:tc>
        <w:tc>
          <w:tcPr>
            <w:tcW w:w="900" w:type="dxa"/>
            <w:tcBorders>
              <w:top w:val="dotted"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1.94</w:t>
            </w:r>
          </w:p>
        </w:tc>
        <w:tc>
          <w:tcPr>
            <w:tcW w:w="900" w:type="dxa"/>
            <w:tcBorders>
              <w:top w:val="dotted"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25.7</w:t>
            </w:r>
          </w:p>
        </w:tc>
        <w:tc>
          <w:tcPr>
            <w:tcW w:w="900" w:type="dxa"/>
            <w:tcBorders>
              <w:top w:val="dotted" w:sz="4" w:space="0" w:color="auto"/>
              <w:left w:val="nil"/>
              <w:bottom w:val="single" w:sz="4" w:space="0" w:color="auto"/>
              <w:right w:val="nil"/>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1.97%</w:t>
            </w:r>
          </w:p>
        </w:tc>
      </w:tr>
      <w:tr w:rsidR="0019682E" w:rsidRPr="00191D05" w:rsidTr="00CF5138">
        <w:trPr>
          <w:trHeight w:val="255"/>
        </w:trPr>
        <w:tc>
          <w:tcPr>
            <w:tcW w:w="1455" w:type="dxa"/>
            <w:tcBorders>
              <w:top w:val="single" w:sz="4" w:space="0" w:color="auto"/>
              <w:left w:val="nil"/>
              <w:bottom w:val="single" w:sz="4" w:space="0" w:color="auto"/>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Non-Title I</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29.29%</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26.85%</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0.000</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389.6</w:t>
            </w:r>
          </w:p>
        </w:tc>
        <w:tc>
          <w:tcPr>
            <w:tcW w:w="900" w:type="dxa"/>
            <w:tcBorders>
              <w:top w:val="single" w:sz="4" w:space="0" w:color="auto"/>
              <w:left w:val="nil"/>
              <w:bottom w:val="single" w:sz="4" w:space="0" w:color="auto"/>
              <w:right w:val="nil"/>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29.97%</w:t>
            </w:r>
          </w:p>
        </w:tc>
      </w:tr>
      <w:tr w:rsidR="0019682E" w:rsidRPr="00191D05" w:rsidTr="00CF5138">
        <w:trPr>
          <w:trHeight w:val="255"/>
        </w:trPr>
        <w:tc>
          <w:tcPr>
            <w:tcW w:w="1455" w:type="dxa"/>
            <w:tcBorders>
              <w:top w:val="nil"/>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Title I high pov</w:t>
            </w:r>
          </w:p>
        </w:tc>
        <w:tc>
          <w:tcPr>
            <w:tcW w:w="810" w:type="dxa"/>
            <w:tcBorders>
              <w:top w:val="nil"/>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Elem</w:t>
            </w:r>
          </w:p>
        </w:tc>
        <w:tc>
          <w:tcPr>
            <w:tcW w:w="72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sidRPr="00191D05">
              <w:rPr>
                <w:rFonts w:asciiTheme="minorHAnsi" w:hAnsiTheme="minorHAnsi" w:cstheme="minorHAnsi"/>
                <w:sz w:val="20"/>
              </w:rPr>
              <w:t>C</w:t>
            </w:r>
          </w:p>
        </w:tc>
        <w:tc>
          <w:tcPr>
            <w:tcW w:w="894"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3.17%</w:t>
            </w:r>
          </w:p>
        </w:tc>
        <w:tc>
          <w:tcPr>
            <w:tcW w:w="894"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6.26%</w:t>
            </w:r>
          </w:p>
        </w:tc>
        <w:tc>
          <w:tcPr>
            <w:tcW w:w="912"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1.050</w:t>
            </w:r>
          </w:p>
        </w:tc>
        <w:tc>
          <w:tcPr>
            <w:tcW w:w="81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2.73</w:t>
            </w:r>
          </w:p>
        </w:tc>
        <w:tc>
          <w:tcPr>
            <w:tcW w:w="90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2.87</w:t>
            </w:r>
          </w:p>
        </w:tc>
        <w:tc>
          <w:tcPr>
            <w:tcW w:w="90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86.2</w:t>
            </w:r>
          </w:p>
        </w:tc>
        <w:tc>
          <w:tcPr>
            <w:tcW w:w="900" w:type="dxa"/>
            <w:tcBorders>
              <w:top w:val="nil"/>
              <w:left w:val="nil"/>
              <w:bottom w:val="nil"/>
              <w:right w:val="nil"/>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6.63%</w:t>
            </w:r>
          </w:p>
        </w:tc>
      </w:tr>
      <w:tr w:rsidR="0019682E" w:rsidRPr="00191D05" w:rsidTr="00CF5138">
        <w:trPr>
          <w:trHeight w:val="255"/>
        </w:trPr>
        <w:tc>
          <w:tcPr>
            <w:tcW w:w="1455" w:type="dxa"/>
            <w:tcBorders>
              <w:top w:val="nil"/>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Title I high pov</w:t>
            </w:r>
          </w:p>
        </w:tc>
        <w:tc>
          <w:tcPr>
            <w:tcW w:w="810" w:type="dxa"/>
            <w:tcBorders>
              <w:top w:val="nil"/>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Elem</w:t>
            </w:r>
          </w:p>
        </w:tc>
        <w:tc>
          <w:tcPr>
            <w:tcW w:w="72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sidRPr="00191D05">
              <w:rPr>
                <w:rFonts w:asciiTheme="minorHAnsi" w:hAnsiTheme="minorHAnsi" w:cstheme="minorHAnsi"/>
                <w:sz w:val="20"/>
              </w:rPr>
              <w:t>B</w:t>
            </w:r>
          </w:p>
        </w:tc>
        <w:tc>
          <w:tcPr>
            <w:tcW w:w="894"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5.09%</w:t>
            </w:r>
          </w:p>
        </w:tc>
        <w:tc>
          <w:tcPr>
            <w:tcW w:w="894"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5.45%</w:t>
            </w:r>
          </w:p>
        </w:tc>
        <w:tc>
          <w:tcPr>
            <w:tcW w:w="912"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1.663</w:t>
            </w:r>
          </w:p>
        </w:tc>
        <w:tc>
          <w:tcPr>
            <w:tcW w:w="81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2.73</w:t>
            </w:r>
          </w:p>
        </w:tc>
        <w:tc>
          <w:tcPr>
            <w:tcW w:w="90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4.54</w:t>
            </w:r>
          </w:p>
        </w:tc>
        <w:tc>
          <w:tcPr>
            <w:tcW w:w="90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118.9</w:t>
            </w:r>
          </w:p>
        </w:tc>
        <w:tc>
          <w:tcPr>
            <w:tcW w:w="900" w:type="dxa"/>
            <w:tcBorders>
              <w:top w:val="nil"/>
              <w:left w:val="nil"/>
              <w:bottom w:val="nil"/>
              <w:right w:val="nil"/>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9.15%</w:t>
            </w:r>
          </w:p>
        </w:tc>
      </w:tr>
      <w:tr w:rsidR="0019682E" w:rsidRPr="00191D05" w:rsidTr="00CF5138">
        <w:trPr>
          <w:trHeight w:val="255"/>
        </w:trPr>
        <w:tc>
          <w:tcPr>
            <w:tcW w:w="1455"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Title I high pov</w:t>
            </w:r>
          </w:p>
        </w:tc>
        <w:tc>
          <w:tcPr>
            <w:tcW w:w="81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Elem</w:t>
            </w:r>
          </w:p>
        </w:tc>
        <w:tc>
          <w:tcPr>
            <w:tcW w:w="72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sidRPr="00191D05">
              <w:rPr>
                <w:rFonts w:asciiTheme="minorHAnsi" w:hAnsiTheme="minorHAnsi" w:cstheme="minorHAnsi"/>
                <w:sz w:val="20"/>
              </w:rPr>
              <w:t>A</w:t>
            </w:r>
          </w:p>
        </w:tc>
        <w:tc>
          <w:tcPr>
            <w:tcW w:w="894"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6.30%</w:t>
            </w:r>
          </w:p>
        </w:tc>
        <w:tc>
          <w:tcPr>
            <w:tcW w:w="894"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4.30%</w:t>
            </w:r>
          </w:p>
        </w:tc>
        <w:tc>
          <w:tcPr>
            <w:tcW w:w="912"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2.330</w:t>
            </w:r>
          </w:p>
        </w:tc>
        <w:tc>
          <w:tcPr>
            <w:tcW w:w="81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2.73</w:t>
            </w:r>
          </w:p>
        </w:tc>
        <w:tc>
          <w:tcPr>
            <w:tcW w:w="90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6.36</w:t>
            </w:r>
          </w:p>
        </w:tc>
        <w:tc>
          <w:tcPr>
            <w:tcW w:w="90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131.6</w:t>
            </w:r>
          </w:p>
        </w:tc>
        <w:tc>
          <w:tcPr>
            <w:tcW w:w="900" w:type="dxa"/>
            <w:tcBorders>
              <w:top w:val="nil"/>
              <w:left w:val="nil"/>
              <w:bottom w:val="dotted" w:sz="4" w:space="0" w:color="auto"/>
              <w:right w:val="nil"/>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10.13%</w:t>
            </w:r>
          </w:p>
        </w:tc>
      </w:tr>
      <w:tr w:rsidR="0019682E" w:rsidRPr="00191D05" w:rsidTr="00CF5138">
        <w:trPr>
          <w:trHeight w:val="255"/>
        </w:trPr>
        <w:tc>
          <w:tcPr>
            <w:tcW w:w="1455"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Title I high pov</w:t>
            </w:r>
          </w:p>
        </w:tc>
        <w:tc>
          <w:tcPr>
            <w:tcW w:w="810"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Middle</w:t>
            </w:r>
          </w:p>
        </w:tc>
        <w:tc>
          <w:tcPr>
            <w:tcW w:w="720"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sidRPr="00191D05">
              <w:rPr>
                <w:rFonts w:asciiTheme="minorHAnsi" w:hAnsiTheme="minorHAnsi" w:cstheme="minorHAnsi"/>
                <w:sz w:val="20"/>
              </w:rPr>
              <w:t>C</w:t>
            </w:r>
          </w:p>
        </w:tc>
        <w:tc>
          <w:tcPr>
            <w:tcW w:w="894"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1.09%</w:t>
            </w:r>
          </w:p>
        </w:tc>
        <w:tc>
          <w:tcPr>
            <w:tcW w:w="894"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1.93%</w:t>
            </w:r>
          </w:p>
        </w:tc>
        <w:tc>
          <w:tcPr>
            <w:tcW w:w="912"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1.138</w:t>
            </w:r>
          </w:p>
        </w:tc>
        <w:tc>
          <w:tcPr>
            <w:tcW w:w="810"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2.73</w:t>
            </w:r>
          </w:p>
        </w:tc>
        <w:tc>
          <w:tcPr>
            <w:tcW w:w="900"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3.11</w:t>
            </w:r>
          </w:p>
        </w:tc>
        <w:tc>
          <w:tcPr>
            <w:tcW w:w="900"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28.8</w:t>
            </w:r>
          </w:p>
        </w:tc>
        <w:tc>
          <w:tcPr>
            <w:tcW w:w="900" w:type="dxa"/>
            <w:tcBorders>
              <w:top w:val="dotted" w:sz="4" w:space="0" w:color="auto"/>
              <w:left w:val="nil"/>
              <w:bottom w:val="nil"/>
              <w:right w:val="nil"/>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2.21%</w:t>
            </w:r>
          </w:p>
        </w:tc>
      </w:tr>
      <w:tr w:rsidR="0019682E" w:rsidRPr="00191D05" w:rsidTr="00CF5138">
        <w:trPr>
          <w:trHeight w:val="255"/>
        </w:trPr>
        <w:tc>
          <w:tcPr>
            <w:tcW w:w="1455" w:type="dxa"/>
            <w:tcBorders>
              <w:top w:val="nil"/>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Title I high pov</w:t>
            </w:r>
          </w:p>
        </w:tc>
        <w:tc>
          <w:tcPr>
            <w:tcW w:w="810" w:type="dxa"/>
            <w:tcBorders>
              <w:top w:val="nil"/>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Middle</w:t>
            </w:r>
          </w:p>
        </w:tc>
        <w:tc>
          <w:tcPr>
            <w:tcW w:w="72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sidRPr="00191D05">
              <w:rPr>
                <w:rFonts w:asciiTheme="minorHAnsi" w:hAnsiTheme="minorHAnsi" w:cstheme="minorHAnsi"/>
                <w:sz w:val="20"/>
              </w:rPr>
              <w:t>B</w:t>
            </w:r>
          </w:p>
        </w:tc>
        <w:tc>
          <w:tcPr>
            <w:tcW w:w="894"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1.16%</w:t>
            </w:r>
          </w:p>
        </w:tc>
        <w:tc>
          <w:tcPr>
            <w:tcW w:w="894"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0.94%</w:t>
            </w:r>
          </w:p>
        </w:tc>
        <w:tc>
          <w:tcPr>
            <w:tcW w:w="912"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2.053</w:t>
            </w:r>
          </w:p>
        </w:tc>
        <w:tc>
          <w:tcPr>
            <w:tcW w:w="81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2.73</w:t>
            </w:r>
          </w:p>
        </w:tc>
        <w:tc>
          <w:tcPr>
            <w:tcW w:w="90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5.60</w:t>
            </w:r>
          </w:p>
        </w:tc>
        <w:tc>
          <w:tcPr>
            <w:tcW w:w="90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25.2</w:t>
            </w:r>
          </w:p>
        </w:tc>
        <w:tc>
          <w:tcPr>
            <w:tcW w:w="900" w:type="dxa"/>
            <w:tcBorders>
              <w:top w:val="nil"/>
              <w:left w:val="nil"/>
              <w:bottom w:val="nil"/>
              <w:right w:val="nil"/>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1.94%</w:t>
            </w:r>
          </w:p>
        </w:tc>
      </w:tr>
      <w:tr w:rsidR="0019682E" w:rsidRPr="00191D05" w:rsidTr="00CF5138">
        <w:trPr>
          <w:trHeight w:val="255"/>
        </w:trPr>
        <w:tc>
          <w:tcPr>
            <w:tcW w:w="1455"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Title I high pov</w:t>
            </w:r>
          </w:p>
        </w:tc>
        <w:tc>
          <w:tcPr>
            <w:tcW w:w="81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Middle</w:t>
            </w:r>
          </w:p>
        </w:tc>
        <w:tc>
          <w:tcPr>
            <w:tcW w:w="72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sidRPr="00191D05">
              <w:rPr>
                <w:rFonts w:asciiTheme="minorHAnsi" w:hAnsiTheme="minorHAnsi" w:cstheme="minorHAnsi"/>
                <w:sz w:val="20"/>
              </w:rPr>
              <w:t>A</w:t>
            </w:r>
          </w:p>
        </w:tc>
        <w:tc>
          <w:tcPr>
            <w:tcW w:w="894"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1.56%</w:t>
            </w:r>
          </w:p>
        </w:tc>
        <w:tc>
          <w:tcPr>
            <w:tcW w:w="894"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0.78%</w:t>
            </w:r>
          </w:p>
        </w:tc>
        <w:tc>
          <w:tcPr>
            <w:tcW w:w="912"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2.936</w:t>
            </w:r>
          </w:p>
        </w:tc>
        <w:tc>
          <w:tcPr>
            <w:tcW w:w="81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2.73</w:t>
            </w:r>
          </w:p>
        </w:tc>
        <w:tc>
          <w:tcPr>
            <w:tcW w:w="90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8.02</w:t>
            </w:r>
          </w:p>
        </w:tc>
        <w:tc>
          <w:tcPr>
            <w:tcW w:w="90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30.2</w:t>
            </w:r>
          </w:p>
        </w:tc>
        <w:tc>
          <w:tcPr>
            <w:tcW w:w="900" w:type="dxa"/>
            <w:tcBorders>
              <w:top w:val="nil"/>
              <w:left w:val="nil"/>
              <w:bottom w:val="dotted" w:sz="4" w:space="0" w:color="auto"/>
              <w:right w:val="nil"/>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2.33%</w:t>
            </w:r>
          </w:p>
        </w:tc>
      </w:tr>
      <w:tr w:rsidR="0019682E" w:rsidRPr="00191D05" w:rsidTr="00CF5138">
        <w:trPr>
          <w:trHeight w:val="255"/>
        </w:trPr>
        <w:tc>
          <w:tcPr>
            <w:tcW w:w="1455"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Title I high pov</w:t>
            </w:r>
          </w:p>
        </w:tc>
        <w:tc>
          <w:tcPr>
            <w:tcW w:w="810"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High</w:t>
            </w:r>
          </w:p>
        </w:tc>
        <w:tc>
          <w:tcPr>
            <w:tcW w:w="720"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sidRPr="00191D05">
              <w:rPr>
                <w:rFonts w:asciiTheme="minorHAnsi" w:hAnsiTheme="minorHAnsi" w:cstheme="minorHAnsi"/>
                <w:sz w:val="20"/>
              </w:rPr>
              <w:t>C</w:t>
            </w:r>
          </w:p>
        </w:tc>
        <w:tc>
          <w:tcPr>
            <w:tcW w:w="894"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0.99%</w:t>
            </w:r>
          </w:p>
        </w:tc>
        <w:tc>
          <w:tcPr>
            <w:tcW w:w="894"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1.93%</w:t>
            </w:r>
          </w:p>
        </w:tc>
        <w:tc>
          <w:tcPr>
            <w:tcW w:w="912"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1.061</w:t>
            </w:r>
          </w:p>
        </w:tc>
        <w:tc>
          <w:tcPr>
            <w:tcW w:w="810"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2.73</w:t>
            </w:r>
          </w:p>
        </w:tc>
        <w:tc>
          <w:tcPr>
            <w:tcW w:w="900"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2.90</w:t>
            </w:r>
          </w:p>
        </w:tc>
        <w:tc>
          <w:tcPr>
            <w:tcW w:w="900"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26.9</w:t>
            </w:r>
          </w:p>
        </w:tc>
        <w:tc>
          <w:tcPr>
            <w:tcW w:w="900" w:type="dxa"/>
            <w:tcBorders>
              <w:top w:val="dotted" w:sz="4" w:space="0" w:color="auto"/>
              <w:left w:val="nil"/>
              <w:bottom w:val="nil"/>
              <w:right w:val="nil"/>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2.07%</w:t>
            </w:r>
          </w:p>
        </w:tc>
      </w:tr>
      <w:tr w:rsidR="0019682E" w:rsidRPr="00191D05" w:rsidTr="00CF5138">
        <w:trPr>
          <w:trHeight w:val="255"/>
        </w:trPr>
        <w:tc>
          <w:tcPr>
            <w:tcW w:w="1455" w:type="dxa"/>
            <w:tcBorders>
              <w:top w:val="nil"/>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Title I high pov</w:t>
            </w:r>
          </w:p>
        </w:tc>
        <w:tc>
          <w:tcPr>
            <w:tcW w:w="810" w:type="dxa"/>
            <w:tcBorders>
              <w:top w:val="nil"/>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High</w:t>
            </w:r>
          </w:p>
        </w:tc>
        <w:tc>
          <w:tcPr>
            <w:tcW w:w="72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sidRPr="00191D05">
              <w:rPr>
                <w:rFonts w:asciiTheme="minorHAnsi" w:hAnsiTheme="minorHAnsi" w:cstheme="minorHAnsi"/>
                <w:sz w:val="20"/>
              </w:rPr>
              <w:t>B</w:t>
            </w:r>
          </w:p>
        </w:tc>
        <w:tc>
          <w:tcPr>
            <w:tcW w:w="894"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0.88%</w:t>
            </w:r>
          </w:p>
        </w:tc>
        <w:tc>
          <w:tcPr>
            <w:tcW w:w="894"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0.47%</w:t>
            </w:r>
          </w:p>
        </w:tc>
        <w:tc>
          <w:tcPr>
            <w:tcW w:w="912"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2.808</w:t>
            </w:r>
          </w:p>
        </w:tc>
        <w:tc>
          <w:tcPr>
            <w:tcW w:w="81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2.73</w:t>
            </w:r>
          </w:p>
        </w:tc>
        <w:tc>
          <w:tcPr>
            <w:tcW w:w="90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7.67</w:t>
            </w:r>
          </w:p>
        </w:tc>
        <w:tc>
          <w:tcPr>
            <w:tcW w:w="90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17.3</w:t>
            </w:r>
          </w:p>
        </w:tc>
        <w:tc>
          <w:tcPr>
            <w:tcW w:w="900" w:type="dxa"/>
            <w:tcBorders>
              <w:top w:val="nil"/>
              <w:left w:val="nil"/>
              <w:bottom w:val="nil"/>
              <w:right w:val="nil"/>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1.33%</w:t>
            </w:r>
          </w:p>
        </w:tc>
      </w:tr>
      <w:tr w:rsidR="0019682E" w:rsidRPr="00191D05" w:rsidTr="00CF5138">
        <w:trPr>
          <w:trHeight w:val="255"/>
        </w:trPr>
        <w:tc>
          <w:tcPr>
            <w:tcW w:w="1455"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Title I high pov</w:t>
            </w:r>
          </w:p>
        </w:tc>
        <w:tc>
          <w:tcPr>
            <w:tcW w:w="81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High</w:t>
            </w:r>
          </w:p>
        </w:tc>
        <w:tc>
          <w:tcPr>
            <w:tcW w:w="72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sidRPr="00191D05">
              <w:rPr>
                <w:rFonts w:asciiTheme="minorHAnsi" w:hAnsiTheme="minorHAnsi" w:cstheme="minorHAnsi"/>
                <w:sz w:val="20"/>
              </w:rPr>
              <w:t>A</w:t>
            </w:r>
          </w:p>
        </w:tc>
        <w:tc>
          <w:tcPr>
            <w:tcW w:w="894"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1.36%</w:t>
            </w:r>
          </w:p>
        </w:tc>
        <w:tc>
          <w:tcPr>
            <w:tcW w:w="894"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0.33%</w:t>
            </w:r>
          </w:p>
        </w:tc>
        <w:tc>
          <w:tcPr>
            <w:tcW w:w="912"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5.076</w:t>
            </w:r>
          </w:p>
        </w:tc>
        <w:tc>
          <w:tcPr>
            <w:tcW w:w="81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2.73</w:t>
            </w:r>
          </w:p>
        </w:tc>
        <w:tc>
          <w:tcPr>
            <w:tcW w:w="90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13.86</w:t>
            </w:r>
          </w:p>
        </w:tc>
        <w:tc>
          <w:tcPr>
            <w:tcW w:w="90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22.0</w:t>
            </w:r>
          </w:p>
        </w:tc>
        <w:tc>
          <w:tcPr>
            <w:tcW w:w="900" w:type="dxa"/>
            <w:tcBorders>
              <w:top w:val="nil"/>
              <w:left w:val="nil"/>
              <w:bottom w:val="dotted" w:sz="4" w:space="0" w:color="auto"/>
              <w:right w:val="nil"/>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1.69%</w:t>
            </w:r>
          </w:p>
        </w:tc>
      </w:tr>
      <w:tr w:rsidR="0019682E" w:rsidRPr="00191D05" w:rsidTr="00CF5138">
        <w:trPr>
          <w:trHeight w:val="255"/>
        </w:trPr>
        <w:tc>
          <w:tcPr>
            <w:tcW w:w="1455" w:type="dxa"/>
            <w:tcBorders>
              <w:top w:val="dotted" w:sz="4" w:space="0" w:color="auto"/>
              <w:left w:val="nil"/>
              <w:bottom w:val="single" w:sz="4" w:space="0" w:color="auto"/>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Title I high pov</w:t>
            </w:r>
          </w:p>
        </w:tc>
        <w:tc>
          <w:tcPr>
            <w:tcW w:w="810" w:type="dxa"/>
            <w:tcBorders>
              <w:top w:val="dotted" w:sz="4" w:space="0" w:color="auto"/>
              <w:left w:val="nil"/>
              <w:bottom w:val="single" w:sz="4" w:space="0" w:color="auto"/>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Comb</w:t>
            </w:r>
          </w:p>
        </w:tc>
        <w:tc>
          <w:tcPr>
            <w:tcW w:w="720" w:type="dxa"/>
            <w:tcBorders>
              <w:top w:val="dotted"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p>
        </w:tc>
        <w:tc>
          <w:tcPr>
            <w:tcW w:w="894" w:type="dxa"/>
            <w:tcBorders>
              <w:top w:val="dotted"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1.32%</w:t>
            </w:r>
          </w:p>
        </w:tc>
        <w:tc>
          <w:tcPr>
            <w:tcW w:w="894" w:type="dxa"/>
            <w:tcBorders>
              <w:top w:val="dotted"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2.00%</w:t>
            </w:r>
          </w:p>
        </w:tc>
        <w:tc>
          <w:tcPr>
            <w:tcW w:w="912" w:type="dxa"/>
            <w:tcBorders>
              <w:top w:val="dotted"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1.279</w:t>
            </w:r>
          </w:p>
        </w:tc>
        <w:tc>
          <w:tcPr>
            <w:tcW w:w="810" w:type="dxa"/>
            <w:tcBorders>
              <w:top w:val="dotted"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2.73</w:t>
            </w:r>
          </w:p>
        </w:tc>
        <w:tc>
          <w:tcPr>
            <w:tcW w:w="900" w:type="dxa"/>
            <w:tcBorders>
              <w:top w:val="dotted"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3.49</w:t>
            </w:r>
          </w:p>
        </w:tc>
        <w:tc>
          <w:tcPr>
            <w:tcW w:w="900" w:type="dxa"/>
            <w:tcBorders>
              <w:top w:val="dotted"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33.6</w:t>
            </w:r>
          </w:p>
        </w:tc>
        <w:tc>
          <w:tcPr>
            <w:tcW w:w="900" w:type="dxa"/>
            <w:tcBorders>
              <w:top w:val="dotted" w:sz="4" w:space="0" w:color="auto"/>
              <w:left w:val="nil"/>
              <w:bottom w:val="single" w:sz="4" w:space="0" w:color="auto"/>
              <w:right w:val="nil"/>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2.59%</w:t>
            </w:r>
          </w:p>
        </w:tc>
      </w:tr>
      <w:tr w:rsidR="0019682E" w:rsidRPr="00191D05" w:rsidTr="00CF5138">
        <w:trPr>
          <w:trHeight w:val="255"/>
        </w:trPr>
        <w:tc>
          <w:tcPr>
            <w:tcW w:w="1455" w:type="dxa"/>
            <w:tcBorders>
              <w:top w:val="single" w:sz="4" w:space="0" w:color="auto"/>
              <w:left w:val="nil"/>
              <w:bottom w:val="single" w:sz="4" w:space="0" w:color="auto"/>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Title I high pov</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22.92%</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24.38%</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0.000</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520.8</w:t>
            </w:r>
          </w:p>
        </w:tc>
        <w:tc>
          <w:tcPr>
            <w:tcW w:w="900" w:type="dxa"/>
            <w:tcBorders>
              <w:top w:val="single" w:sz="4" w:space="0" w:color="auto"/>
              <w:left w:val="nil"/>
              <w:bottom w:val="single" w:sz="4" w:space="0" w:color="auto"/>
              <w:right w:val="nil"/>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40.06%</w:t>
            </w:r>
          </w:p>
        </w:tc>
      </w:tr>
      <w:tr w:rsidR="0019682E" w:rsidRPr="00191D05" w:rsidTr="00CF5138">
        <w:trPr>
          <w:trHeight w:val="255"/>
        </w:trPr>
        <w:tc>
          <w:tcPr>
            <w:tcW w:w="1455" w:type="dxa"/>
            <w:tcBorders>
              <w:top w:val="nil"/>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Title I low pov</w:t>
            </w:r>
          </w:p>
        </w:tc>
        <w:tc>
          <w:tcPr>
            <w:tcW w:w="810" w:type="dxa"/>
            <w:tcBorders>
              <w:top w:val="nil"/>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Elem</w:t>
            </w:r>
          </w:p>
        </w:tc>
        <w:tc>
          <w:tcPr>
            <w:tcW w:w="72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sidRPr="00191D05">
              <w:rPr>
                <w:rFonts w:asciiTheme="minorHAnsi" w:hAnsiTheme="minorHAnsi" w:cstheme="minorHAnsi"/>
                <w:sz w:val="20"/>
              </w:rPr>
              <w:t>C</w:t>
            </w:r>
          </w:p>
        </w:tc>
        <w:tc>
          <w:tcPr>
            <w:tcW w:w="894"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5.78%</w:t>
            </w:r>
          </w:p>
        </w:tc>
        <w:tc>
          <w:tcPr>
            <w:tcW w:w="894"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12.20%</w:t>
            </w:r>
          </w:p>
        </w:tc>
        <w:tc>
          <w:tcPr>
            <w:tcW w:w="912"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1.000</w:t>
            </w:r>
          </w:p>
        </w:tc>
        <w:tc>
          <w:tcPr>
            <w:tcW w:w="81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1.00</w:t>
            </w:r>
          </w:p>
        </w:tc>
        <w:tc>
          <w:tcPr>
            <w:tcW w:w="90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1.00</w:t>
            </w:r>
          </w:p>
        </w:tc>
        <w:tc>
          <w:tcPr>
            <w:tcW w:w="90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58.7</w:t>
            </w:r>
          </w:p>
        </w:tc>
        <w:tc>
          <w:tcPr>
            <w:tcW w:w="900" w:type="dxa"/>
            <w:tcBorders>
              <w:top w:val="nil"/>
              <w:left w:val="nil"/>
              <w:bottom w:val="nil"/>
              <w:right w:val="nil"/>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4.51%</w:t>
            </w:r>
          </w:p>
        </w:tc>
      </w:tr>
      <w:tr w:rsidR="0019682E" w:rsidRPr="00191D05" w:rsidTr="00CF5138">
        <w:trPr>
          <w:trHeight w:val="255"/>
        </w:trPr>
        <w:tc>
          <w:tcPr>
            <w:tcW w:w="1455" w:type="dxa"/>
            <w:tcBorders>
              <w:top w:val="nil"/>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Title I low pov</w:t>
            </w:r>
          </w:p>
        </w:tc>
        <w:tc>
          <w:tcPr>
            <w:tcW w:w="810" w:type="dxa"/>
            <w:tcBorders>
              <w:top w:val="nil"/>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Elem</w:t>
            </w:r>
          </w:p>
        </w:tc>
        <w:tc>
          <w:tcPr>
            <w:tcW w:w="72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sidRPr="00191D05">
              <w:rPr>
                <w:rFonts w:asciiTheme="minorHAnsi" w:hAnsiTheme="minorHAnsi" w:cstheme="minorHAnsi"/>
                <w:sz w:val="20"/>
              </w:rPr>
              <w:t>B</w:t>
            </w:r>
          </w:p>
        </w:tc>
        <w:tc>
          <w:tcPr>
            <w:tcW w:w="894"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8.39%</w:t>
            </w:r>
          </w:p>
        </w:tc>
        <w:tc>
          <w:tcPr>
            <w:tcW w:w="894"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9.01%</w:t>
            </w:r>
          </w:p>
        </w:tc>
        <w:tc>
          <w:tcPr>
            <w:tcW w:w="912"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1.659</w:t>
            </w:r>
          </w:p>
        </w:tc>
        <w:tc>
          <w:tcPr>
            <w:tcW w:w="81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1.00</w:t>
            </w:r>
          </w:p>
        </w:tc>
        <w:tc>
          <w:tcPr>
            <w:tcW w:w="90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1.66</w:t>
            </w:r>
          </w:p>
        </w:tc>
        <w:tc>
          <w:tcPr>
            <w:tcW w:w="90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71.9</w:t>
            </w:r>
          </w:p>
        </w:tc>
        <w:tc>
          <w:tcPr>
            <w:tcW w:w="900" w:type="dxa"/>
            <w:tcBorders>
              <w:top w:val="nil"/>
              <w:left w:val="nil"/>
              <w:bottom w:val="nil"/>
              <w:right w:val="nil"/>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5.53%</w:t>
            </w:r>
          </w:p>
        </w:tc>
      </w:tr>
      <w:tr w:rsidR="0019682E" w:rsidRPr="00191D05" w:rsidTr="00CF5138">
        <w:trPr>
          <w:trHeight w:val="255"/>
        </w:trPr>
        <w:tc>
          <w:tcPr>
            <w:tcW w:w="1455"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Title I low pov</w:t>
            </w:r>
          </w:p>
        </w:tc>
        <w:tc>
          <w:tcPr>
            <w:tcW w:w="81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Elem</w:t>
            </w:r>
          </w:p>
        </w:tc>
        <w:tc>
          <w:tcPr>
            <w:tcW w:w="72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sidRPr="00191D05">
              <w:rPr>
                <w:rFonts w:asciiTheme="minorHAnsi" w:hAnsiTheme="minorHAnsi" w:cstheme="minorHAnsi"/>
                <w:sz w:val="20"/>
              </w:rPr>
              <w:t>A</w:t>
            </w:r>
          </w:p>
        </w:tc>
        <w:tc>
          <w:tcPr>
            <w:tcW w:w="894"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7.91%</w:t>
            </w:r>
          </w:p>
        </w:tc>
        <w:tc>
          <w:tcPr>
            <w:tcW w:w="894"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5.52%</w:t>
            </w:r>
          </w:p>
        </w:tc>
        <w:tc>
          <w:tcPr>
            <w:tcW w:w="912"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2.291</w:t>
            </w:r>
          </w:p>
        </w:tc>
        <w:tc>
          <w:tcPr>
            <w:tcW w:w="81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1.00</w:t>
            </w:r>
          </w:p>
        </w:tc>
        <w:tc>
          <w:tcPr>
            <w:tcW w:w="90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2.29</w:t>
            </w:r>
          </w:p>
        </w:tc>
        <w:tc>
          <w:tcPr>
            <w:tcW w:w="90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60.8</w:t>
            </w:r>
          </w:p>
        </w:tc>
        <w:tc>
          <w:tcPr>
            <w:tcW w:w="900" w:type="dxa"/>
            <w:tcBorders>
              <w:top w:val="nil"/>
              <w:left w:val="nil"/>
              <w:bottom w:val="dotted" w:sz="4" w:space="0" w:color="auto"/>
              <w:right w:val="nil"/>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4.68%</w:t>
            </w:r>
          </w:p>
        </w:tc>
      </w:tr>
      <w:tr w:rsidR="0019682E" w:rsidRPr="00191D05" w:rsidTr="00CF5138">
        <w:trPr>
          <w:trHeight w:val="255"/>
        </w:trPr>
        <w:tc>
          <w:tcPr>
            <w:tcW w:w="1455"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Title I low pov</w:t>
            </w:r>
          </w:p>
        </w:tc>
        <w:tc>
          <w:tcPr>
            <w:tcW w:w="810"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Middle</w:t>
            </w:r>
          </w:p>
        </w:tc>
        <w:tc>
          <w:tcPr>
            <w:tcW w:w="720"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sidRPr="00191D05">
              <w:rPr>
                <w:rFonts w:asciiTheme="minorHAnsi" w:hAnsiTheme="minorHAnsi" w:cstheme="minorHAnsi"/>
                <w:sz w:val="20"/>
              </w:rPr>
              <w:t>C</w:t>
            </w:r>
          </w:p>
        </w:tc>
        <w:tc>
          <w:tcPr>
            <w:tcW w:w="894"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2.51%</w:t>
            </w:r>
          </w:p>
        </w:tc>
        <w:tc>
          <w:tcPr>
            <w:tcW w:w="894"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4.64%</w:t>
            </w:r>
          </w:p>
        </w:tc>
        <w:tc>
          <w:tcPr>
            <w:tcW w:w="912"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1.102</w:t>
            </w:r>
          </w:p>
        </w:tc>
        <w:tc>
          <w:tcPr>
            <w:tcW w:w="810"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1.00</w:t>
            </w:r>
          </w:p>
        </w:tc>
        <w:tc>
          <w:tcPr>
            <w:tcW w:w="900"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1.10</w:t>
            </w:r>
          </w:p>
        </w:tc>
        <w:tc>
          <w:tcPr>
            <w:tcW w:w="900"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24.6</w:t>
            </w:r>
          </w:p>
        </w:tc>
        <w:tc>
          <w:tcPr>
            <w:tcW w:w="900" w:type="dxa"/>
            <w:tcBorders>
              <w:top w:val="dotted" w:sz="4" w:space="0" w:color="auto"/>
              <w:left w:val="nil"/>
              <w:bottom w:val="nil"/>
              <w:right w:val="nil"/>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1.89%</w:t>
            </w:r>
          </w:p>
        </w:tc>
      </w:tr>
      <w:tr w:rsidR="0019682E" w:rsidRPr="00191D05" w:rsidTr="00CF5138">
        <w:trPr>
          <w:trHeight w:val="255"/>
        </w:trPr>
        <w:tc>
          <w:tcPr>
            <w:tcW w:w="1455" w:type="dxa"/>
            <w:tcBorders>
              <w:top w:val="nil"/>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Title I low pov</w:t>
            </w:r>
          </w:p>
        </w:tc>
        <w:tc>
          <w:tcPr>
            <w:tcW w:w="810" w:type="dxa"/>
            <w:tcBorders>
              <w:top w:val="nil"/>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Middle</w:t>
            </w:r>
          </w:p>
        </w:tc>
        <w:tc>
          <w:tcPr>
            <w:tcW w:w="72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sidRPr="00191D05">
              <w:rPr>
                <w:rFonts w:asciiTheme="minorHAnsi" w:hAnsiTheme="minorHAnsi" w:cstheme="minorHAnsi"/>
                <w:sz w:val="20"/>
              </w:rPr>
              <w:t>B</w:t>
            </w:r>
          </w:p>
        </w:tc>
        <w:tc>
          <w:tcPr>
            <w:tcW w:w="894"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2.97%</w:t>
            </w:r>
          </w:p>
        </w:tc>
        <w:tc>
          <w:tcPr>
            <w:tcW w:w="894"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2.39%</w:t>
            </w:r>
          </w:p>
        </w:tc>
        <w:tc>
          <w:tcPr>
            <w:tcW w:w="912"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2.059</w:t>
            </w:r>
          </w:p>
        </w:tc>
        <w:tc>
          <w:tcPr>
            <w:tcW w:w="81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1.00</w:t>
            </w:r>
          </w:p>
        </w:tc>
        <w:tc>
          <w:tcPr>
            <w:tcW w:w="90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2.06</w:t>
            </w:r>
          </w:p>
        </w:tc>
        <w:tc>
          <w:tcPr>
            <w:tcW w:w="90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23.7</w:t>
            </w:r>
          </w:p>
        </w:tc>
        <w:tc>
          <w:tcPr>
            <w:tcW w:w="900" w:type="dxa"/>
            <w:tcBorders>
              <w:top w:val="nil"/>
              <w:left w:val="nil"/>
              <w:bottom w:val="nil"/>
              <w:right w:val="nil"/>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1.82%</w:t>
            </w:r>
          </w:p>
        </w:tc>
      </w:tr>
      <w:tr w:rsidR="0019682E" w:rsidRPr="00191D05" w:rsidTr="00CF5138">
        <w:trPr>
          <w:trHeight w:val="255"/>
        </w:trPr>
        <w:tc>
          <w:tcPr>
            <w:tcW w:w="1455"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Title I low pov</w:t>
            </w:r>
          </w:p>
        </w:tc>
        <w:tc>
          <w:tcPr>
            <w:tcW w:w="81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Middle</w:t>
            </w:r>
          </w:p>
        </w:tc>
        <w:tc>
          <w:tcPr>
            <w:tcW w:w="72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sidRPr="00191D05">
              <w:rPr>
                <w:rFonts w:asciiTheme="minorHAnsi" w:hAnsiTheme="minorHAnsi" w:cstheme="minorHAnsi"/>
                <w:sz w:val="20"/>
              </w:rPr>
              <w:t>A</w:t>
            </w:r>
          </w:p>
        </w:tc>
        <w:tc>
          <w:tcPr>
            <w:tcW w:w="894"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3.72%</w:t>
            </w:r>
          </w:p>
        </w:tc>
        <w:tc>
          <w:tcPr>
            <w:tcW w:w="894"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1.91%</w:t>
            </w:r>
          </w:p>
        </w:tc>
        <w:tc>
          <w:tcPr>
            <w:tcW w:w="912"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2.886</w:t>
            </w:r>
          </w:p>
        </w:tc>
        <w:tc>
          <w:tcPr>
            <w:tcW w:w="81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1.00</w:t>
            </w:r>
          </w:p>
        </w:tc>
        <w:tc>
          <w:tcPr>
            <w:tcW w:w="90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2.89</w:t>
            </w:r>
          </w:p>
        </w:tc>
        <w:tc>
          <w:tcPr>
            <w:tcW w:w="90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26.5</w:t>
            </w:r>
          </w:p>
        </w:tc>
        <w:tc>
          <w:tcPr>
            <w:tcW w:w="900" w:type="dxa"/>
            <w:tcBorders>
              <w:top w:val="nil"/>
              <w:left w:val="nil"/>
              <w:bottom w:val="dotted" w:sz="4" w:space="0" w:color="auto"/>
              <w:right w:val="nil"/>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2.04%</w:t>
            </w:r>
          </w:p>
        </w:tc>
      </w:tr>
      <w:tr w:rsidR="0019682E" w:rsidRPr="00191D05" w:rsidTr="00CF5138">
        <w:trPr>
          <w:trHeight w:val="255"/>
        </w:trPr>
        <w:tc>
          <w:tcPr>
            <w:tcW w:w="1455"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Title I low pov</w:t>
            </w:r>
          </w:p>
        </w:tc>
        <w:tc>
          <w:tcPr>
            <w:tcW w:w="810"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High</w:t>
            </w:r>
          </w:p>
        </w:tc>
        <w:tc>
          <w:tcPr>
            <w:tcW w:w="720"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sidRPr="00191D05">
              <w:rPr>
                <w:rFonts w:asciiTheme="minorHAnsi" w:hAnsiTheme="minorHAnsi" w:cstheme="minorHAnsi"/>
                <w:sz w:val="20"/>
              </w:rPr>
              <w:t>C</w:t>
            </w:r>
          </w:p>
        </w:tc>
        <w:tc>
          <w:tcPr>
            <w:tcW w:w="894"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2.93%</w:t>
            </w:r>
          </w:p>
        </w:tc>
        <w:tc>
          <w:tcPr>
            <w:tcW w:w="894"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5.67%</w:t>
            </w:r>
          </w:p>
        </w:tc>
        <w:tc>
          <w:tcPr>
            <w:tcW w:w="912"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1.067</w:t>
            </w:r>
          </w:p>
        </w:tc>
        <w:tc>
          <w:tcPr>
            <w:tcW w:w="810"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1.00</w:t>
            </w:r>
          </w:p>
        </w:tc>
        <w:tc>
          <w:tcPr>
            <w:tcW w:w="900"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1.07</w:t>
            </w:r>
          </w:p>
        </w:tc>
        <w:tc>
          <w:tcPr>
            <w:tcW w:w="900" w:type="dxa"/>
            <w:tcBorders>
              <w:top w:val="dotted" w:sz="4" w:space="0" w:color="auto"/>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29.1</w:t>
            </w:r>
          </w:p>
        </w:tc>
        <w:tc>
          <w:tcPr>
            <w:tcW w:w="900" w:type="dxa"/>
            <w:tcBorders>
              <w:top w:val="dotted" w:sz="4" w:space="0" w:color="auto"/>
              <w:left w:val="nil"/>
              <w:bottom w:val="nil"/>
              <w:right w:val="nil"/>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2.24%</w:t>
            </w:r>
          </w:p>
        </w:tc>
      </w:tr>
      <w:tr w:rsidR="0019682E" w:rsidRPr="00191D05" w:rsidTr="00CF5138">
        <w:trPr>
          <w:trHeight w:val="255"/>
        </w:trPr>
        <w:tc>
          <w:tcPr>
            <w:tcW w:w="1455" w:type="dxa"/>
            <w:tcBorders>
              <w:top w:val="nil"/>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Title I low pov</w:t>
            </w:r>
          </w:p>
        </w:tc>
        <w:tc>
          <w:tcPr>
            <w:tcW w:w="810" w:type="dxa"/>
            <w:tcBorders>
              <w:top w:val="nil"/>
              <w:left w:val="nil"/>
              <w:bottom w:val="nil"/>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High</w:t>
            </w:r>
          </w:p>
        </w:tc>
        <w:tc>
          <w:tcPr>
            <w:tcW w:w="72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sidRPr="00191D05">
              <w:rPr>
                <w:rFonts w:asciiTheme="minorHAnsi" w:hAnsiTheme="minorHAnsi" w:cstheme="minorHAnsi"/>
                <w:sz w:val="20"/>
              </w:rPr>
              <w:t>B</w:t>
            </w:r>
          </w:p>
        </w:tc>
        <w:tc>
          <w:tcPr>
            <w:tcW w:w="894"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3.67%</w:t>
            </w:r>
          </w:p>
        </w:tc>
        <w:tc>
          <w:tcPr>
            <w:tcW w:w="894"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1.84%</w:t>
            </w:r>
          </w:p>
        </w:tc>
        <w:tc>
          <w:tcPr>
            <w:tcW w:w="912"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2.930</w:t>
            </w:r>
          </w:p>
        </w:tc>
        <w:tc>
          <w:tcPr>
            <w:tcW w:w="81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1.00</w:t>
            </w:r>
          </w:p>
        </w:tc>
        <w:tc>
          <w:tcPr>
            <w:tcW w:w="90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2.93</w:t>
            </w:r>
          </w:p>
        </w:tc>
        <w:tc>
          <w:tcPr>
            <w:tcW w:w="900" w:type="dxa"/>
            <w:tcBorders>
              <w:top w:val="nil"/>
              <w:left w:val="nil"/>
              <w:bottom w:val="nil"/>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26.0</w:t>
            </w:r>
          </w:p>
        </w:tc>
        <w:tc>
          <w:tcPr>
            <w:tcW w:w="900" w:type="dxa"/>
            <w:tcBorders>
              <w:top w:val="nil"/>
              <w:left w:val="nil"/>
              <w:bottom w:val="nil"/>
              <w:right w:val="nil"/>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2.00%</w:t>
            </w:r>
          </w:p>
        </w:tc>
      </w:tr>
      <w:tr w:rsidR="0019682E" w:rsidRPr="00191D05" w:rsidTr="00CF5138">
        <w:trPr>
          <w:trHeight w:val="255"/>
        </w:trPr>
        <w:tc>
          <w:tcPr>
            <w:tcW w:w="1455"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Title I low pov</w:t>
            </w:r>
          </w:p>
        </w:tc>
        <w:tc>
          <w:tcPr>
            <w:tcW w:w="81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High</w:t>
            </w:r>
          </w:p>
        </w:tc>
        <w:tc>
          <w:tcPr>
            <w:tcW w:w="72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sidRPr="00191D05">
              <w:rPr>
                <w:rFonts w:asciiTheme="minorHAnsi" w:hAnsiTheme="minorHAnsi" w:cstheme="minorHAnsi"/>
                <w:sz w:val="20"/>
              </w:rPr>
              <w:t>A</w:t>
            </w:r>
          </w:p>
        </w:tc>
        <w:tc>
          <w:tcPr>
            <w:tcW w:w="894"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6.53%</w:t>
            </w:r>
          </w:p>
        </w:tc>
        <w:tc>
          <w:tcPr>
            <w:tcW w:w="894"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1.63%</w:t>
            </w:r>
          </w:p>
        </w:tc>
        <w:tc>
          <w:tcPr>
            <w:tcW w:w="912"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4.946</w:t>
            </w:r>
          </w:p>
        </w:tc>
        <w:tc>
          <w:tcPr>
            <w:tcW w:w="81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1.00</w:t>
            </w:r>
          </w:p>
        </w:tc>
        <w:tc>
          <w:tcPr>
            <w:tcW w:w="90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4.95</w:t>
            </w:r>
          </w:p>
        </w:tc>
        <w:tc>
          <w:tcPr>
            <w:tcW w:w="900" w:type="dxa"/>
            <w:tcBorders>
              <w:top w:val="nil"/>
              <w:left w:val="nil"/>
              <w:bottom w:val="dotted"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38.9</w:t>
            </w:r>
          </w:p>
        </w:tc>
        <w:tc>
          <w:tcPr>
            <w:tcW w:w="900" w:type="dxa"/>
            <w:tcBorders>
              <w:top w:val="nil"/>
              <w:left w:val="nil"/>
              <w:bottom w:val="dotted" w:sz="4" w:space="0" w:color="auto"/>
              <w:right w:val="nil"/>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2.99%</w:t>
            </w:r>
          </w:p>
        </w:tc>
      </w:tr>
      <w:tr w:rsidR="0019682E" w:rsidRPr="00191D05" w:rsidTr="00CF5138">
        <w:trPr>
          <w:trHeight w:val="255"/>
        </w:trPr>
        <w:tc>
          <w:tcPr>
            <w:tcW w:w="1455" w:type="dxa"/>
            <w:tcBorders>
              <w:top w:val="dotted" w:sz="4" w:space="0" w:color="auto"/>
              <w:left w:val="nil"/>
              <w:bottom w:val="single" w:sz="4" w:space="0" w:color="auto"/>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Title I low pov</w:t>
            </w:r>
          </w:p>
        </w:tc>
        <w:tc>
          <w:tcPr>
            <w:tcW w:w="810" w:type="dxa"/>
            <w:tcBorders>
              <w:top w:val="dotted" w:sz="4" w:space="0" w:color="auto"/>
              <w:left w:val="nil"/>
              <w:bottom w:val="single" w:sz="4" w:space="0" w:color="auto"/>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Comb</w:t>
            </w:r>
          </w:p>
        </w:tc>
        <w:tc>
          <w:tcPr>
            <w:tcW w:w="720" w:type="dxa"/>
            <w:tcBorders>
              <w:top w:val="dotted"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p>
        </w:tc>
        <w:tc>
          <w:tcPr>
            <w:tcW w:w="894" w:type="dxa"/>
            <w:tcBorders>
              <w:top w:val="dotted"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3.37%</w:t>
            </w:r>
          </w:p>
        </w:tc>
        <w:tc>
          <w:tcPr>
            <w:tcW w:w="894" w:type="dxa"/>
            <w:tcBorders>
              <w:top w:val="dotted"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3.95%</w:t>
            </w:r>
          </w:p>
        </w:tc>
        <w:tc>
          <w:tcPr>
            <w:tcW w:w="912" w:type="dxa"/>
            <w:tcBorders>
              <w:top w:val="dotted"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1.553</w:t>
            </w:r>
          </w:p>
        </w:tc>
        <w:tc>
          <w:tcPr>
            <w:tcW w:w="810" w:type="dxa"/>
            <w:tcBorders>
              <w:top w:val="dotted"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1.00</w:t>
            </w:r>
          </w:p>
        </w:tc>
        <w:tc>
          <w:tcPr>
            <w:tcW w:w="900" w:type="dxa"/>
            <w:tcBorders>
              <w:top w:val="dotted"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1.55</w:t>
            </w:r>
          </w:p>
        </w:tc>
        <w:tc>
          <w:tcPr>
            <w:tcW w:w="900" w:type="dxa"/>
            <w:tcBorders>
              <w:top w:val="dotted"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29.5</w:t>
            </w:r>
          </w:p>
        </w:tc>
        <w:tc>
          <w:tcPr>
            <w:tcW w:w="900" w:type="dxa"/>
            <w:tcBorders>
              <w:top w:val="dotted" w:sz="4" w:space="0" w:color="auto"/>
              <w:left w:val="nil"/>
              <w:bottom w:val="single" w:sz="4" w:space="0" w:color="auto"/>
              <w:right w:val="nil"/>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2.27%</w:t>
            </w:r>
          </w:p>
        </w:tc>
      </w:tr>
      <w:tr w:rsidR="0019682E" w:rsidRPr="00191D05" w:rsidTr="00CF5138">
        <w:trPr>
          <w:trHeight w:val="255"/>
        </w:trPr>
        <w:tc>
          <w:tcPr>
            <w:tcW w:w="1455" w:type="dxa"/>
            <w:tcBorders>
              <w:top w:val="single" w:sz="4" w:space="0" w:color="auto"/>
              <w:left w:val="nil"/>
              <w:bottom w:val="single" w:sz="4" w:space="0" w:color="auto"/>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Title I low pov</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47.78%</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48.77%</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389.6</w:t>
            </w:r>
          </w:p>
        </w:tc>
        <w:tc>
          <w:tcPr>
            <w:tcW w:w="900" w:type="dxa"/>
            <w:tcBorders>
              <w:top w:val="single" w:sz="4" w:space="0" w:color="auto"/>
              <w:left w:val="nil"/>
              <w:bottom w:val="single" w:sz="4" w:space="0" w:color="auto"/>
              <w:right w:val="nil"/>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r>
              <w:rPr>
                <w:rFonts w:ascii="Calibri" w:hAnsi="Calibri"/>
                <w:sz w:val="18"/>
                <w:szCs w:val="18"/>
              </w:rPr>
              <w:t>29.97%</w:t>
            </w:r>
          </w:p>
        </w:tc>
      </w:tr>
      <w:tr w:rsidR="0019682E" w:rsidRPr="00191D05" w:rsidTr="00CF5138">
        <w:trPr>
          <w:trHeight w:val="255"/>
        </w:trPr>
        <w:tc>
          <w:tcPr>
            <w:tcW w:w="1455" w:type="dxa"/>
            <w:tcBorders>
              <w:top w:val="nil"/>
              <w:left w:val="nil"/>
              <w:bottom w:val="single" w:sz="4" w:space="0" w:color="auto"/>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Total</w:t>
            </w:r>
          </w:p>
        </w:tc>
        <w:tc>
          <w:tcPr>
            <w:tcW w:w="810" w:type="dxa"/>
            <w:tcBorders>
              <w:top w:val="nil"/>
              <w:left w:val="nil"/>
              <w:bottom w:val="single" w:sz="4" w:space="0" w:color="auto"/>
              <w:right w:val="single" w:sz="4" w:space="0" w:color="auto"/>
            </w:tcBorders>
            <w:shd w:val="clear" w:color="auto" w:fill="auto"/>
            <w:noWrap/>
            <w:vAlign w:val="bottom"/>
            <w:hideMark/>
          </w:tcPr>
          <w:p w:rsidR="0019682E" w:rsidRPr="00191D05" w:rsidRDefault="0019682E" w:rsidP="00C95D1F">
            <w:pPr>
              <w:spacing w:line="240" w:lineRule="auto"/>
              <w:rPr>
                <w:rFonts w:asciiTheme="minorHAnsi" w:hAnsiTheme="minorHAnsi" w:cstheme="minorHAnsi"/>
                <w:sz w:val="20"/>
              </w:rPr>
            </w:pPr>
            <w:r w:rsidRPr="00191D05">
              <w:rPr>
                <w:rFonts w:asciiTheme="minorHAnsi" w:hAnsiTheme="minorHAnsi" w:cstheme="minorHAnsi"/>
                <w:sz w:val="20"/>
              </w:rPr>
              <w:t> </w:t>
            </w:r>
          </w:p>
        </w:tc>
        <w:tc>
          <w:tcPr>
            <w:tcW w:w="720" w:type="dxa"/>
            <w:tcBorders>
              <w:top w:val="nil"/>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20"/>
              </w:rPr>
            </w:pPr>
          </w:p>
        </w:tc>
        <w:tc>
          <w:tcPr>
            <w:tcW w:w="894" w:type="dxa"/>
            <w:tcBorders>
              <w:top w:val="nil"/>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18"/>
                <w:szCs w:val="18"/>
              </w:rPr>
            </w:pPr>
            <w:r>
              <w:rPr>
                <w:rFonts w:ascii="Calibri" w:hAnsi="Calibri"/>
                <w:sz w:val="18"/>
                <w:szCs w:val="18"/>
              </w:rPr>
              <w:t>100.00%</w:t>
            </w:r>
          </w:p>
        </w:tc>
        <w:tc>
          <w:tcPr>
            <w:tcW w:w="894" w:type="dxa"/>
            <w:tcBorders>
              <w:top w:val="nil"/>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18"/>
                <w:szCs w:val="18"/>
              </w:rPr>
            </w:pPr>
            <w:r>
              <w:rPr>
                <w:rFonts w:ascii="Calibri" w:hAnsi="Calibri"/>
                <w:sz w:val="18"/>
                <w:szCs w:val="18"/>
              </w:rPr>
              <w:t>100.00%</w:t>
            </w:r>
          </w:p>
        </w:tc>
        <w:tc>
          <w:tcPr>
            <w:tcW w:w="912" w:type="dxa"/>
            <w:tcBorders>
              <w:top w:val="nil"/>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18"/>
                <w:szCs w:val="18"/>
              </w:rPr>
            </w:pPr>
          </w:p>
        </w:tc>
        <w:tc>
          <w:tcPr>
            <w:tcW w:w="810" w:type="dxa"/>
            <w:tcBorders>
              <w:top w:val="nil"/>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18"/>
                <w:szCs w:val="18"/>
              </w:rPr>
            </w:pPr>
            <w:r>
              <w:rPr>
                <w:rFonts w:ascii="Calibri" w:hAnsi="Calibri"/>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18"/>
                <w:szCs w:val="18"/>
              </w:rPr>
            </w:pPr>
            <w:r>
              <w:rPr>
                <w:rFonts w:ascii="Calibri" w:hAnsi="Calibri"/>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18"/>
                <w:szCs w:val="18"/>
              </w:rPr>
            </w:pPr>
            <w:r>
              <w:rPr>
                <w:rFonts w:ascii="Calibri" w:hAnsi="Calibri"/>
                <w:sz w:val="18"/>
                <w:szCs w:val="18"/>
              </w:rPr>
              <w:t>1300.0</w:t>
            </w:r>
          </w:p>
        </w:tc>
        <w:tc>
          <w:tcPr>
            <w:tcW w:w="900" w:type="dxa"/>
            <w:tcBorders>
              <w:top w:val="nil"/>
              <w:left w:val="nil"/>
              <w:bottom w:val="single" w:sz="4" w:space="0" w:color="auto"/>
              <w:right w:val="nil"/>
            </w:tcBorders>
            <w:shd w:val="clear" w:color="auto" w:fill="auto"/>
            <w:noWrap/>
            <w:vAlign w:val="bottom"/>
            <w:hideMark/>
          </w:tcPr>
          <w:p w:rsidR="0019682E" w:rsidRPr="00191D05" w:rsidRDefault="0019682E" w:rsidP="00306302">
            <w:pPr>
              <w:spacing w:line="240" w:lineRule="auto"/>
              <w:jc w:val="center"/>
              <w:rPr>
                <w:rFonts w:asciiTheme="minorHAnsi" w:hAnsiTheme="minorHAnsi" w:cstheme="minorHAnsi"/>
                <w:sz w:val="18"/>
                <w:szCs w:val="18"/>
              </w:rPr>
            </w:pPr>
            <w:r>
              <w:rPr>
                <w:rFonts w:ascii="Calibri" w:hAnsi="Calibri"/>
                <w:sz w:val="18"/>
                <w:szCs w:val="18"/>
              </w:rPr>
              <w:t>100.00%</w:t>
            </w:r>
          </w:p>
        </w:tc>
      </w:tr>
    </w:tbl>
    <w:p w:rsidR="00C95D1F" w:rsidRPr="00191D05" w:rsidRDefault="00C95D1F" w:rsidP="00C95D1F">
      <w:pPr>
        <w:pStyle w:val="P1-StandPara"/>
        <w:spacing w:line="240" w:lineRule="auto"/>
        <w:ind w:firstLine="0"/>
        <w:jc w:val="left"/>
        <w:rPr>
          <w:rFonts w:asciiTheme="minorHAnsi" w:hAnsiTheme="minorHAnsi" w:cstheme="minorHAnsi"/>
          <w:sz w:val="22"/>
          <w:szCs w:val="22"/>
        </w:rPr>
      </w:pPr>
    </w:p>
    <w:p w:rsidR="00C95D1F" w:rsidRDefault="00C95D1F" w:rsidP="00C95D1F">
      <w:pPr>
        <w:pStyle w:val="P1-StandPara"/>
        <w:spacing w:line="240" w:lineRule="auto"/>
        <w:ind w:firstLine="0"/>
        <w:jc w:val="left"/>
        <w:rPr>
          <w:rFonts w:asciiTheme="minorHAnsi" w:hAnsiTheme="minorHAnsi" w:cstheme="minorHAnsi"/>
          <w:sz w:val="22"/>
          <w:szCs w:val="22"/>
        </w:rPr>
      </w:pPr>
      <w:r w:rsidRPr="00191D05">
        <w:rPr>
          <w:rFonts w:asciiTheme="minorHAnsi" w:hAnsiTheme="minorHAnsi" w:cstheme="minorHAnsi"/>
          <w:sz w:val="22"/>
          <w:szCs w:val="22"/>
        </w:rPr>
        <w:t xml:space="preserve">The major subgroup multipliers were generated </w:t>
      </w:r>
      <w:r w:rsidR="0075301A" w:rsidRPr="00191D05">
        <w:rPr>
          <w:rFonts w:asciiTheme="minorHAnsi" w:hAnsiTheme="minorHAnsi" w:cstheme="minorHAnsi"/>
          <w:sz w:val="22"/>
          <w:szCs w:val="22"/>
        </w:rPr>
        <w:t>with the goal of making the non-</w:t>
      </w:r>
      <w:r w:rsidRPr="00191D05">
        <w:rPr>
          <w:rFonts w:asciiTheme="minorHAnsi" w:hAnsiTheme="minorHAnsi" w:cstheme="minorHAnsi"/>
          <w:sz w:val="22"/>
          <w:szCs w:val="22"/>
        </w:rPr>
        <w:t xml:space="preserve">Title I, Title I low/medium </w:t>
      </w:r>
      <w:r w:rsidR="008A26A8">
        <w:rPr>
          <w:rFonts w:asciiTheme="minorHAnsi" w:hAnsiTheme="minorHAnsi" w:cstheme="minorHAnsi"/>
          <w:sz w:val="22"/>
          <w:szCs w:val="22"/>
        </w:rPr>
        <w:t>-</w:t>
      </w:r>
      <w:r w:rsidRPr="00191D05">
        <w:rPr>
          <w:rFonts w:asciiTheme="minorHAnsi" w:hAnsiTheme="minorHAnsi" w:cstheme="minorHAnsi"/>
          <w:sz w:val="22"/>
          <w:szCs w:val="22"/>
        </w:rPr>
        <w:t>poverty, and Title I high</w:t>
      </w:r>
      <w:r w:rsidR="008A26A8">
        <w:rPr>
          <w:rFonts w:asciiTheme="minorHAnsi" w:hAnsiTheme="minorHAnsi" w:cstheme="minorHAnsi"/>
          <w:sz w:val="22"/>
          <w:szCs w:val="22"/>
        </w:rPr>
        <w:t>-</w:t>
      </w:r>
      <w:r w:rsidRPr="00191D05">
        <w:rPr>
          <w:rFonts w:asciiTheme="minorHAnsi" w:hAnsiTheme="minorHAnsi" w:cstheme="minorHAnsi"/>
          <w:sz w:val="22"/>
          <w:szCs w:val="22"/>
        </w:rPr>
        <w:t>poverty schools 30</w:t>
      </w:r>
      <w:r w:rsidR="00F16D80" w:rsidRPr="00191D05">
        <w:rPr>
          <w:rFonts w:asciiTheme="minorHAnsi" w:hAnsiTheme="minorHAnsi" w:cstheme="minorHAnsi"/>
          <w:sz w:val="22"/>
          <w:szCs w:val="22"/>
        </w:rPr>
        <w:t xml:space="preserve"> </w:t>
      </w:r>
      <w:r w:rsidR="00126F63" w:rsidRPr="00191D05">
        <w:rPr>
          <w:rFonts w:asciiTheme="minorHAnsi" w:hAnsiTheme="minorHAnsi" w:cstheme="minorHAnsi"/>
          <w:sz w:val="22"/>
          <w:szCs w:val="22"/>
        </w:rPr>
        <w:t>percent</w:t>
      </w:r>
      <w:r w:rsidRPr="00191D05">
        <w:rPr>
          <w:rFonts w:asciiTheme="minorHAnsi" w:hAnsiTheme="minorHAnsi" w:cstheme="minorHAnsi"/>
          <w:sz w:val="22"/>
          <w:szCs w:val="22"/>
        </w:rPr>
        <w:t>, 30</w:t>
      </w:r>
      <w:r w:rsidR="00F16D80" w:rsidRPr="00191D05">
        <w:rPr>
          <w:rFonts w:asciiTheme="minorHAnsi" w:hAnsiTheme="minorHAnsi" w:cstheme="minorHAnsi"/>
          <w:sz w:val="22"/>
          <w:szCs w:val="22"/>
        </w:rPr>
        <w:t xml:space="preserve"> </w:t>
      </w:r>
      <w:r w:rsidR="00126F63" w:rsidRPr="00191D05">
        <w:rPr>
          <w:rFonts w:asciiTheme="minorHAnsi" w:hAnsiTheme="minorHAnsi" w:cstheme="minorHAnsi"/>
          <w:sz w:val="22"/>
          <w:szCs w:val="22"/>
        </w:rPr>
        <w:t>percent</w:t>
      </w:r>
      <w:r w:rsidRPr="00191D05">
        <w:rPr>
          <w:rFonts w:asciiTheme="minorHAnsi" w:hAnsiTheme="minorHAnsi" w:cstheme="minorHAnsi"/>
          <w:sz w:val="22"/>
          <w:szCs w:val="22"/>
        </w:rPr>
        <w:t>, and 40</w:t>
      </w:r>
      <w:r w:rsidR="00F16D80" w:rsidRPr="00191D05">
        <w:rPr>
          <w:rFonts w:asciiTheme="minorHAnsi" w:hAnsiTheme="minorHAnsi" w:cstheme="minorHAnsi"/>
          <w:sz w:val="22"/>
          <w:szCs w:val="22"/>
        </w:rPr>
        <w:t xml:space="preserve"> </w:t>
      </w:r>
      <w:r w:rsidR="00126F63" w:rsidRPr="00191D05">
        <w:rPr>
          <w:rFonts w:asciiTheme="minorHAnsi" w:hAnsiTheme="minorHAnsi" w:cstheme="minorHAnsi"/>
          <w:sz w:val="22"/>
          <w:szCs w:val="22"/>
        </w:rPr>
        <w:t>percent</w:t>
      </w:r>
      <w:r w:rsidRPr="00191D05">
        <w:rPr>
          <w:rFonts w:asciiTheme="minorHAnsi" w:hAnsiTheme="minorHAnsi" w:cstheme="minorHAnsi"/>
          <w:sz w:val="22"/>
          <w:szCs w:val="22"/>
        </w:rPr>
        <w:t xml:space="preserve"> of the overall school sample respectively</w:t>
      </w:r>
      <w:r w:rsidR="006346CF">
        <w:rPr>
          <w:rFonts w:asciiTheme="minorHAnsi" w:hAnsiTheme="minorHAnsi" w:cstheme="minorHAnsi"/>
          <w:sz w:val="22"/>
          <w:szCs w:val="22"/>
        </w:rPr>
        <w:t xml:space="preserve"> and thus, close to equal in size</w:t>
      </w:r>
      <w:r w:rsidRPr="00191D05">
        <w:rPr>
          <w:rFonts w:asciiTheme="minorHAnsi" w:hAnsiTheme="minorHAnsi" w:cstheme="minorHAnsi"/>
          <w:sz w:val="22"/>
          <w:szCs w:val="22"/>
        </w:rPr>
        <w:t>. To do this, the Title I high</w:t>
      </w:r>
      <w:r w:rsidR="008A26A8">
        <w:rPr>
          <w:rFonts w:asciiTheme="minorHAnsi" w:hAnsiTheme="minorHAnsi" w:cstheme="minorHAnsi"/>
          <w:sz w:val="22"/>
          <w:szCs w:val="22"/>
        </w:rPr>
        <w:t>-</w:t>
      </w:r>
      <w:r w:rsidRPr="00191D05">
        <w:rPr>
          <w:rFonts w:asciiTheme="minorHAnsi" w:hAnsiTheme="minorHAnsi" w:cstheme="minorHAnsi"/>
          <w:sz w:val="22"/>
          <w:szCs w:val="22"/>
        </w:rPr>
        <w:t xml:space="preserve">poverty schools need to be sampled at a </w:t>
      </w:r>
      <w:r w:rsidR="0019682E">
        <w:rPr>
          <w:rFonts w:asciiTheme="minorHAnsi" w:hAnsiTheme="minorHAnsi" w:cstheme="minorHAnsi"/>
          <w:sz w:val="22"/>
          <w:szCs w:val="22"/>
        </w:rPr>
        <w:t>2.73</w:t>
      </w:r>
      <w:r w:rsidRPr="00191D05">
        <w:rPr>
          <w:rFonts w:asciiTheme="minorHAnsi" w:hAnsiTheme="minorHAnsi" w:cstheme="minorHAnsi"/>
          <w:sz w:val="22"/>
          <w:szCs w:val="22"/>
        </w:rPr>
        <w:t xml:space="preserve"> higher rate than the Title I low</w:t>
      </w:r>
      <w:r w:rsidR="00F16D80" w:rsidRPr="00191D05">
        <w:rPr>
          <w:rFonts w:asciiTheme="minorHAnsi" w:hAnsiTheme="minorHAnsi" w:cstheme="minorHAnsi"/>
          <w:sz w:val="22"/>
          <w:szCs w:val="22"/>
        </w:rPr>
        <w:t>-</w:t>
      </w:r>
      <w:r w:rsidRPr="00191D05">
        <w:rPr>
          <w:rFonts w:asciiTheme="minorHAnsi" w:hAnsiTheme="minorHAnsi" w:cstheme="minorHAnsi"/>
          <w:sz w:val="22"/>
          <w:szCs w:val="22"/>
        </w:rPr>
        <w:t xml:space="preserve">poverty schools, and </w:t>
      </w:r>
      <w:r w:rsidR="0075301A" w:rsidRPr="00191D05">
        <w:rPr>
          <w:rFonts w:asciiTheme="minorHAnsi" w:hAnsiTheme="minorHAnsi" w:cstheme="minorHAnsi"/>
          <w:sz w:val="22"/>
          <w:szCs w:val="22"/>
        </w:rPr>
        <w:t>the non-</w:t>
      </w:r>
      <w:r w:rsidRPr="00191D05">
        <w:rPr>
          <w:rFonts w:asciiTheme="minorHAnsi" w:hAnsiTheme="minorHAnsi" w:cstheme="minorHAnsi"/>
          <w:sz w:val="22"/>
          <w:szCs w:val="22"/>
        </w:rPr>
        <w:t xml:space="preserve">Title I schools at a </w:t>
      </w:r>
      <w:r w:rsidR="0019682E">
        <w:rPr>
          <w:rFonts w:asciiTheme="minorHAnsi" w:hAnsiTheme="minorHAnsi" w:cstheme="minorHAnsi"/>
          <w:sz w:val="22"/>
          <w:szCs w:val="22"/>
        </w:rPr>
        <w:t>1.69</w:t>
      </w:r>
      <w:r w:rsidRPr="00191D05">
        <w:rPr>
          <w:rFonts w:asciiTheme="minorHAnsi" w:hAnsiTheme="minorHAnsi" w:cstheme="minorHAnsi"/>
          <w:sz w:val="22"/>
          <w:szCs w:val="22"/>
        </w:rPr>
        <w:t xml:space="preserve"> times higher rate than the Title I low</w:t>
      </w:r>
      <w:r w:rsidR="00F16D80" w:rsidRPr="00191D05">
        <w:rPr>
          <w:rFonts w:asciiTheme="minorHAnsi" w:hAnsiTheme="minorHAnsi" w:cstheme="minorHAnsi"/>
          <w:sz w:val="22"/>
          <w:szCs w:val="22"/>
        </w:rPr>
        <w:t>-</w:t>
      </w:r>
      <w:r w:rsidRPr="00191D05">
        <w:rPr>
          <w:rFonts w:asciiTheme="minorHAnsi" w:hAnsiTheme="minorHAnsi" w:cstheme="minorHAnsi"/>
          <w:sz w:val="22"/>
          <w:szCs w:val="22"/>
        </w:rPr>
        <w:t xml:space="preserve">poverty schools. Table B-7 presents the effective sample sizes for all schools and for the three major subgroups, and for enrollment-based and count-based school estimates. As can be seen the precision for the two types of estimates is close: that is the </w:t>
      </w:r>
      <w:r w:rsidRPr="00191D05">
        <w:rPr>
          <w:rFonts w:asciiTheme="minorHAnsi" w:hAnsiTheme="minorHAnsi" w:cstheme="minorHAnsi"/>
          <w:sz w:val="22"/>
          <w:szCs w:val="22"/>
        </w:rPr>
        <w:lastRenderedPageBreak/>
        <w:t xml:space="preserve">‘minimax’ property. The effective sample sizes across the three subgroups are roughly the 30-30-40 breakdown which was desired. </w:t>
      </w:r>
    </w:p>
    <w:p w:rsidR="006346CF" w:rsidRPr="00191D05" w:rsidRDefault="006346CF" w:rsidP="00C95D1F">
      <w:pPr>
        <w:pStyle w:val="P1-StandPara"/>
        <w:spacing w:line="240" w:lineRule="auto"/>
        <w:ind w:firstLine="0"/>
        <w:jc w:val="left"/>
        <w:rPr>
          <w:rFonts w:asciiTheme="minorHAnsi" w:hAnsiTheme="minorHAnsi" w:cstheme="minorHAnsi"/>
          <w:sz w:val="22"/>
          <w:szCs w:val="22"/>
        </w:rPr>
      </w:pPr>
    </w:p>
    <w:p w:rsidR="00C95D1F" w:rsidRPr="00191D05" w:rsidRDefault="006609C2" w:rsidP="00576900">
      <w:pPr>
        <w:pStyle w:val="Caption"/>
        <w:rPr>
          <w:rFonts w:cstheme="minorHAnsi"/>
          <w:szCs w:val="22"/>
        </w:rPr>
      </w:pPr>
      <w:bookmarkStart w:id="25" w:name="_Toc328376815"/>
      <w:r>
        <w:rPr>
          <w:rFonts w:cstheme="minorHAnsi"/>
        </w:rPr>
        <w:t>Table B</w:t>
      </w:r>
      <w:r w:rsidR="00576900" w:rsidRPr="00191D05">
        <w:rPr>
          <w:rFonts w:cstheme="minorHAnsi"/>
        </w:rPr>
        <w:t>-</w:t>
      </w:r>
      <w:r w:rsidR="00F24A46" w:rsidRPr="00191D05">
        <w:rPr>
          <w:rFonts w:cstheme="minorHAnsi"/>
        </w:rPr>
        <w:fldChar w:fldCharType="begin"/>
      </w:r>
      <w:r w:rsidR="00576900" w:rsidRPr="00191D05">
        <w:rPr>
          <w:rFonts w:cstheme="minorHAnsi"/>
        </w:rPr>
        <w:instrText xml:space="preserve"> SEQ Table_B_- \* ARABIC </w:instrText>
      </w:r>
      <w:r w:rsidR="00F24A46" w:rsidRPr="00191D05">
        <w:rPr>
          <w:rFonts w:cstheme="minorHAnsi"/>
        </w:rPr>
        <w:fldChar w:fldCharType="separate"/>
      </w:r>
      <w:r w:rsidR="00533712">
        <w:rPr>
          <w:rFonts w:cstheme="minorHAnsi"/>
          <w:noProof/>
        </w:rPr>
        <w:t>7</w:t>
      </w:r>
      <w:r w:rsidR="00F24A46" w:rsidRPr="00191D05">
        <w:rPr>
          <w:rFonts w:cstheme="minorHAnsi"/>
        </w:rPr>
        <w:fldChar w:fldCharType="end"/>
      </w:r>
      <w:r w:rsidR="00576900" w:rsidRPr="00191D05">
        <w:rPr>
          <w:rFonts w:cstheme="minorHAnsi"/>
        </w:rPr>
        <w:t>. Power properties of school design</w:t>
      </w:r>
      <w:bookmarkEnd w:id="25"/>
    </w:p>
    <w:tbl>
      <w:tblPr>
        <w:tblW w:w="9195" w:type="dxa"/>
        <w:tblInd w:w="93" w:type="dxa"/>
        <w:tblLayout w:type="fixed"/>
        <w:tblLook w:val="04A0" w:firstRow="1" w:lastRow="0" w:firstColumn="1" w:lastColumn="0" w:noHBand="0" w:noVBand="1"/>
      </w:tblPr>
      <w:tblGrid>
        <w:gridCol w:w="5440"/>
        <w:gridCol w:w="1325"/>
        <w:gridCol w:w="1260"/>
        <w:gridCol w:w="1170"/>
      </w:tblGrid>
      <w:tr w:rsidR="00C95D1F" w:rsidRPr="00191D05" w:rsidTr="00C95D1F">
        <w:trPr>
          <w:trHeight w:val="890"/>
        </w:trPr>
        <w:tc>
          <w:tcPr>
            <w:tcW w:w="5440" w:type="dxa"/>
            <w:tcBorders>
              <w:top w:val="single" w:sz="4" w:space="0" w:color="auto"/>
              <w:left w:val="nil"/>
              <w:bottom w:val="single" w:sz="4" w:space="0" w:color="auto"/>
              <w:right w:val="single" w:sz="4" w:space="0" w:color="auto"/>
            </w:tcBorders>
            <w:shd w:val="clear" w:color="auto" w:fill="auto"/>
            <w:vAlign w:val="bottom"/>
            <w:hideMark/>
          </w:tcPr>
          <w:p w:rsidR="00C95D1F" w:rsidRPr="00191D05" w:rsidRDefault="00C95D1F" w:rsidP="00DE13E7">
            <w:pPr>
              <w:spacing w:line="240" w:lineRule="auto"/>
              <w:jc w:val="center"/>
              <w:rPr>
                <w:rFonts w:asciiTheme="minorHAnsi" w:hAnsiTheme="minorHAnsi" w:cstheme="minorHAnsi"/>
                <w:b/>
                <w:sz w:val="20"/>
              </w:rPr>
            </w:pPr>
            <w:r w:rsidRPr="00191D05">
              <w:rPr>
                <w:rFonts w:asciiTheme="minorHAnsi" w:hAnsiTheme="minorHAnsi" w:cstheme="minorHAnsi"/>
                <w:b/>
                <w:sz w:val="20"/>
              </w:rPr>
              <w:t>Power Property</w:t>
            </w:r>
          </w:p>
        </w:tc>
        <w:tc>
          <w:tcPr>
            <w:tcW w:w="1325" w:type="dxa"/>
            <w:tcBorders>
              <w:top w:val="single" w:sz="4" w:space="0" w:color="auto"/>
              <w:left w:val="nil"/>
              <w:bottom w:val="single" w:sz="4" w:space="0" w:color="auto"/>
              <w:right w:val="single" w:sz="4" w:space="0" w:color="auto"/>
            </w:tcBorders>
            <w:shd w:val="clear" w:color="auto" w:fill="auto"/>
            <w:vAlign w:val="bottom"/>
            <w:hideMark/>
          </w:tcPr>
          <w:p w:rsidR="00C95D1F" w:rsidRPr="00191D05" w:rsidRDefault="00C95D1F" w:rsidP="00DE13E7">
            <w:pPr>
              <w:spacing w:line="240" w:lineRule="auto"/>
              <w:jc w:val="center"/>
              <w:rPr>
                <w:rFonts w:asciiTheme="minorHAnsi" w:hAnsiTheme="minorHAnsi" w:cstheme="minorHAnsi"/>
                <w:b/>
                <w:sz w:val="20"/>
              </w:rPr>
            </w:pPr>
            <w:r w:rsidRPr="00191D05">
              <w:rPr>
                <w:rFonts w:asciiTheme="minorHAnsi" w:hAnsiTheme="minorHAnsi" w:cstheme="minorHAnsi"/>
                <w:b/>
                <w:sz w:val="20"/>
              </w:rPr>
              <w:t>Sample size</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C95D1F" w:rsidRPr="00191D05" w:rsidRDefault="00C95D1F" w:rsidP="00DE13E7">
            <w:pPr>
              <w:spacing w:line="240" w:lineRule="auto"/>
              <w:jc w:val="center"/>
              <w:rPr>
                <w:rFonts w:asciiTheme="minorHAnsi" w:hAnsiTheme="minorHAnsi" w:cstheme="minorHAnsi"/>
                <w:b/>
                <w:sz w:val="20"/>
              </w:rPr>
            </w:pPr>
            <w:r w:rsidRPr="00191D05">
              <w:rPr>
                <w:rFonts w:asciiTheme="minorHAnsi" w:hAnsiTheme="minorHAnsi" w:cstheme="minorHAnsi"/>
                <w:b/>
                <w:sz w:val="20"/>
              </w:rPr>
              <w:t>Enrollment-based weight estimates</w:t>
            </w:r>
          </w:p>
        </w:tc>
        <w:tc>
          <w:tcPr>
            <w:tcW w:w="1170" w:type="dxa"/>
            <w:tcBorders>
              <w:top w:val="single" w:sz="4" w:space="0" w:color="auto"/>
              <w:left w:val="nil"/>
              <w:bottom w:val="single" w:sz="4" w:space="0" w:color="auto"/>
              <w:right w:val="nil"/>
            </w:tcBorders>
            <w:shd w:val="clear" w:color="auto" w:fill="auto"/>
            <w:vAlign w:val="bottom"/>
            <w:hideMark/>
          </w:tcPr>
          <w:p w:rsidR="00C95D1F" w:rsidRPr="00191D05" w:rsidRDefault="00C95D1F" w:rsidP="00DE13E7">
            <w:pPr>
              <w:spacing w:line="240" w:lineRule="auto"/>
              <w:jc w:val="center"/>
              <w:rPr>
                <w:rFonts w:asciiTheme="minorHAnsi" w:hAnsiTheme="minorHAnsi" w:cstheme="minorHAnsi"/>
                <w:b/>
                <w:sz w:val="20"/>
              </w:rPr>
            </w:pPr>
            <w:r w:rsidRPr="00191D05">
              <w:rPr>
                <w:rFonts w:asciiTheme="minorHAnsi" w:hAnsiTheme="minorHAnsi" w:cstheme="minorHAnsi"/>
                <w:b/>
                <w:sz w:val="20"/>
              </w:rPr>
              <w:t>Count-based weight estimates</w:t>
            </w:r>
          </w:p>
        </w:tc>
      </w:tr>
      <w:tr w:rsidR="00441F17" w:rsidRPr="00191D05" w:rsidTr="00C95D1F">
        <w:trPr>
          <w:trHeight w:val="255"/>
        </w:trPr>
        <w:tc>
          <w:tcPr>
            <w:tcW w:w="5440" w:type="dxa"/>
            <w:tcBorders>
              <w:top w:val="single" w:sz="4" w:space="0" w:color="auto"/>
              <w:left w:val="nil"/>
              <w:bottom w:val="nil"/>
              <w:right w:val="single" w:sz="4" w:space="0" w:color="auto"/>
            </w:tcBorders>
            <w:shd w:val="clear" w:color="auto" w:fill="auto"/>
            <w:noWrap/>
            <w:vAlign w:val="bottom"/>
            <w:hideMark/>
          </w:tcPr>
          <w:p w:rsidR="00441F17" w:rsidRPr="00191D05" w:rsidRDefault="00441F17" w:rsidP="00F65F8E">
            <w:pPr>
              <w:spacing w:line="240" w:lineRule="auto"/>
              <w:rPr>
                <w:rFonts w:asciiTheme="minorHAnsi" w:hAnsiTheme="minorHAnsi" w:cstheme="minorHAnsi"/>
                <w:sz w:val="20"/>
              </w:rPr>
            </w:pPr>
            <w:r w:rsidRPr="00191D05">
              <w:rPr>
                <w:rFonts w:asciiTheme="minorHAnsi" w:hAnsiTheme="minorHAnsi" w:cstheme="minorHAnsi"/>
                <w:sz w:val="20"/>
              </w:rPr>
              <w:t>Effective sample size: All schools</w:t>
            </w:r>
          </w:p>
        </w:tc>
        <w:tc>
          <w:tcPr>
            <w:tcW w:w="1325" w:type="dxa"/>
            <w:tcBorders>
              <w:top w:val="single" w:sz="4" w:space="0" w:color="auto"/>
              <w:left w:val="nil"/>
              <w:bottom w:val="nil"/>
              <w:right w:val="single" w:sz="4" w:space="0" w:color="auto"/>
            </w:tcBorders>
            <w:shd w:val="clear" w:color="auto" w:fill="auto"/>
            <w:noWrap/>
            <w:vAlign w:val="bottom"/>
            <w:hideMark/>
          </w:tcPr>
          <w:p w:rsidR="00441F17" w:rsidRPr="00441F17" w:rsidRDefault="00441F17" w:rsidP="00DE13E7">
            <w:pPr>
              <w:spacing w:line="240" w:lineRule="auto"/>
              <w:jc w:val="center"/>
              <w:rPr>
                <w:rFonts w:asciiTheme="minorHAnsi" w:hAnsiTheme="minorHAnsi" w:cstheme="minorHAnsi"/>
                <w:sz w:val="20"/>
              </w:rPr>
            </w:pPr>
            <w:r w:rsidRPr="00441F17">
              <w:rPr>
                <w:rFonts w:asciiTheme="minorHAnsi" w:hAnsiTheme="minorHAnsi" w:cstheme="minorHAnsi"/>
                <w:sz w:val="20"/>
              </w:rPr>
              <w:t>1,300</w:t>
            </w:r>
          </w:p>
        </w:tc>
        <w:tc>
          <w:tcPr>
            <w:tcW w:w="1260" w:type="dxa"/>
            <w:tcBorders>
              <w:top w:val="single" w:sz="4" w:space="0" w:color="auto"/>
              <w:left w:val="nil"/>
              <w:bottom w:val="nil"/>
              <w:right w:val="single" w:sz="4" w:space="0" w:color="auto"/>
            </w:tcBorders>
            <w:shd w:val="clear" w:color="auto" w:fill="auto"/>
            <w:noWrap/>
            <w:vAlign w:val="bottom"/>
            <w:hideMark/>
          </w:tcPr>
          <w:p w:rsidR="00441F17" w:rsidRPr="00441F17" w:rsidRDefault="00441F17" w:rsidP="00DE13E7">
            <w:pPr>
              <w:spacing w:line="240" w:lineRule="auto"/>
              <w:jc w:val="center"/>
              <w:rPr>
                <w:rFonts w:asciiTheme="minorHAnsi" w:hAnsiTheme="minorHAnsi" w:cstheme="minorHAnsi"/>
                <w:sz w:val="20"/>
              </w:rPr>
            </w:pPr>
            <w:r w:rsidRPr="00441F17">
              <w:rPr>
                <w:rFonts w:asciiTheme="minorHAnsi" w:hAnsiTheme="minorHAnsi"/>
                <w:sz w:val="20"/>
              </w:rPr>
              <w:t>937</w:t>
            </w:r>
          </w:p>
        </w:tc>
        <w:tc>
          <w:tcPr>
            <w:tcW w:w="1170" w:type="dxa"/>
            <w:tcBorders>
              <w:top w:val="single" w:sz="4" w:space="0" w:color="auto"/>
              <w:left w:val="nil"/>
              <w:bottom w:val="nil"/>
              <w:right w:val="nil"/>
            </w:tcBorders>
            <w:shd w:val="clear" w:color="auto" w:fill="auto"/>
            <w:noWrap/>
            <w:vAlign w:val="bottom"/>
            <w:hideMark/>
          </w:tcPr>
          <w:p w:rsidR="00441F17" w:rsidRPr="00441F17" w:rsidRDefault="00441F17" w:rsidP="00DE13E7">
            <w:pPr>
              <w:spacing w:line="240" w:lineRule="auto"/>
              <w:jc w:val="center"/>
              <w:rPr>
                <w:rFonts w:asciiTheme="minorHAnsi" w:hAnsiTheme="minorHAnsi" w:cstheme="minorHAnsi"/>
                <w:sz w:val="20"/>
              </w:rPr>
            </w:pPr>
            <w:r w:rsidRPr="00441F17">
              <w:rPr>
                <w:rFonts w:asciiTheme="minorHAnsi" w:hAnsiTheme="minorHAnsi"/>
                <w:sz w:val="20"/>
              </w:rPr>
              <w:t>918</w:t>
            </w:r>
          </w:p>
        </w:tc>
      </w:tr>
      <w:tr w:rsidR="00441F17" w:rsidRPr="00191D05" w:rsidTr="00C95D1F">
        <w:trPr>
          <w:trHeight w:val="255"/>
        </w:trPr>
        <w:tc>
          <w:tcPr>
            <w:tcW w:w="5440" w:type="dxa"/>
            <w:tcBorders>
              <w:top w:val="nil"/>
              <w:left w:val="nil"/>
              <w:bottom w:val="nil"/>
              <w:right w:val="single" w:sz="4" w:space="0" w:color="auto"/>
            </w:tcBorders>
            <w:shd w:val="clear" w:color="auto" w:fill="auto"/>
            <w:noWrap/>
            <w:vAlign w:val="bottom"/>
            <w:hideMark/>
          </w:tcPr>
          <w:p w:rsidR="00441F17" w:rsidRPr="00191D05" w:rsidRDefault="00441F17" w:rsidP="00F65F8E">
            <w:pPr>
              <w:spacing w:line="240" w:lineRule="auto"/>
              <w:rPr>
                <w:rFonts w:asciiTheme="minorHAnsi" w:hAnsiTheme="minorHAnsi" w:cstheme="minorHAnsi"/>
                <w:sz w:val="20"/>
              </w:rPr>
            </w:pPr>
            <w:r w:rsidRPr="00191D05">
              <w:rPr>
                <w:rFonts w:asciiTheme="minorHAnsi" w:hAnsiTheme="minorHAnsi" w:cstheme="minorHAnsi"/>
                <w:sz w:val="20"/>
              </w:rPr>
              <w:t>Effective sample size: Non-Title I schools</w:t>
            </w:r>
          </w:p>
        </w:tc>
        <w:tc>
          <w:tcPr>
            <w:tcW w:w="1325" w:type="dxa"/>
            <w:tcBorders>
              <w:top w:val="nil"/>
              <w:left w:val="nil"/>
              <w:bottom w:val="nil"/>
              <w:right w:val="single" w:sz="4" w:space="0" w:color="auto"/>
            </w:tcBorders>
            <w:shd w:val="clear" w:color="auto" w:fill="auto"/>
            <w:noWrap/>
            <w:vAlign w:val="bottom"/>
            <w:hideMark/>
          </w:tcPr>
          <w:p w:rsidR="00441F17" w:rsidRPr="00441F17" w:rsidRDefault="00441F17" w:rsidP="00DE13E7">
            <w:pPr>
              <w:spacing w:line="240" w:lineRule="auto"/>
              <w:jc w:val="center"/>
              <w:rPr>
                <w:rFonts w:asciiTheme="minorHAnsi" w:hAnsiTheme="minorHAnsi" w:cstheme="minorHAnsi"/>
                <w:sz w:val="20"/>
              </w:rPr>
            </w:pPr>
            <w:r w:rsidRPr="00441F17">
              <w:rPr>
                <w:rFonts w:asciiTheme="minorHAnsi" w:hAnsiTheme="minorHAnsi" w:cstheme="minorHAnsi"/>
                <w:sz w:val="20"/>
              </w:rPr>
              <w:t>389</w:t>
            </w:r>
          </w:p>
        </w:tc>
        <w:tc>
          <w:tcPr>
            <w:tcW w:w="1260" w:type="dxa"/>
            <w:tcBorders>
              <w:top w:val="nil"/>
              <w:left w:val="nil"/>
              <w:bottom w:val="nil"/>
              <w:right w:val="single" w:sz="4" w:space="0" w:color="auto"/>
            </w:tcBorders>
            <w:shd w:val="clear" w:color="auto" w:fill="auto"/>
            <w:noWrap/>
            <w:vAlign w:val="bottom"/>
            <w:hideMark/>
          </w:tcPr>
          <w:p w:rsidR="00441F17" w:rsidRPr="00441F17" w:rsidRDefault="00441F17" w:rsidP="00DE13E7">
            <w:pPr>
              <w:spacing w:line="240" w:lineRule="auto"/>
              <w:jc w:val="center"/>
              <w:rPr>
                <w:rFonts w:asciiTheme="minorHAnsi" w:hAnsiTheme="minorHAnsi" w:cstheme="minorHAnsi"/>
                <w:sz w:val="20"/>
              </w:rPr>
            </w:pPr>
            <w:r w:rsidRPr="00441F17">
              <w:rPr>
                <w:rFonts w:asciiTheme="minorHAnsi" w:hAnsiTheme="minorHAnsi"/>
                <w:sz w:val="20"/>
              </w:rPr>
              <w:t>319</w:t>
            </w:r>
          </w:p>
        </w:tc>
        <w:tc>
          <w:tcPr>
            <w:tcW w:w="1170" w:type="dxa"/>
            <w:tcBorders>
              <w:top w:val="nil"/>
              <w:left w:val="nil"/>
              <w:bottom w:val="nil"/>
              <w:right w:val="nil"/>
            </w:tcBorders>
            <w:shd w:val="clear" w:color="auto" w:fill="auto"/>
            <w:noWrap/>
            <w:vAlign w:val="bottom"/>
            <w:hideMark/>
          </w:tcPr>
          <w:p w:rsidR="00441F17" w:rsidRPr="00441F17" w:rsidRDefault="00441F17" w:rsidP="00DE13E7">
            <w:pPr>
              <w:spacing w:line="240" w:lineRule="auto"/>
              <w:jc w:val="center"/>
              <w:rPr>
                <w:rFonts w:asciiTheme="minorHAnsi" w:hAnsiTheme="minorHAnsi" w:cstheme="minorHAnsi"/>
                <w:sz w:val="20"/>
              </w:rPr>
            </w:pPr>
            <w:r w:rsidRPr="00441F17">
              <w:rPr>
                <w:rFonts w:asciiTheme="minorHAnsi" w:hAnsiTheme="minorHAnsi"/>
                <w:sz w:val="20"/>
              </w:rPr>
              <w:t>309</w:t>
            </w:r>
          </w:p>
        </w:tc>
      </w:tr>
      <w:tr w:rsidR="00441F17" w:rsidRPr="00191D05" w:rsidTr="00C95D1F">
        <w:trPr>
          <w:trHeight w:val="255"/>
        </w:trPr>
        <w:tc>
          <w:tcPr>
            <w:tcW w:w="5440" w:type="dxa"/>
            <w:tcBorders>
              <w:top w:val="nil"/>
              <w:left w:val="nil"/>
              <w:bottom w:val="nil"/>
              <w:right w:val="single" w:sz="4" w:space="0" w:color="auto"/>
            </w:tcBorders>
            <w:shd w:val="clear" w:color="auto" w:fill="auto"/>
            <w:noWrap/>
            <w:vAlign w:val="bottom"/>
            <w:hideMark/>
          </w:tcPr>
          <w:p w:rsidR="00441F17" w:rsidRPr="00191D05" w:rsidRDefault="00441F17" w:rsidP="00C95D1F">
            <w:pPr>
              <w:spacing w:line="240" w:lineRule="auto"/>
              <w:rPr>
                <w:rFonts w:asciiTheme="minorHAnsi" w:hAnsiTheme="minorHAnsi" w:cstheme="minorHAnsi"/>
                <w:sz w:val="20"/>
              </w:rPr>
            </w:pPr>
            <w:r w:rsidRPr="00191D05">
              <w:rPr>
                <w:rFonts w:asciiTheme="minorHAnsi" w:hAnsiTheme="minorHAnsi" w:cstheme="minorHAnsi"/>
                <w:sz w:val="20"/>
              </w:rPr>
              <w:t>Effective sample size: Title I low/medium-poverty schools</w:t>
            </w:r>
          </w:p>
        </w:tc>
        <w:tc>
          <w:tcPr>
            <w:tcW w:w="1325" w:type="dxa"/>
            <w:tcBorders>
              <w:top w:val="nil"/>
              <w:left w:val="nil"/>
              <w:bottom w:val="nil"/>
              <w:right w:val="single" w:sz="4" w:space="0" w:color="auto"/>
            </w:tcBorders>
            <w:shd w:val="clear" w:color="auto" w:fill="auto"/>
            <w:noWrap/>
            <w:vAlign w:val="bottom"/>
            <w:hideMark/>
          </w:tcPr>
          <w:p w:rsidR="00441F17" w:rsidRPr="00441F17" w:rsidRDefault="00441F17" w:rsidP="00DE13E7">
            <w:pPr>
              <w:spacing w:line="240" w:lineRule="auto"/>
              <w:jc w:val="center"/>
              <w:rPr>
                <w:rFonts w:asciiTheme="minorHAnsi" w:hAnsiTheme="minorHAnsi" w:cstheme="minorHAnsi"/>
                <w:sz w:val="20"/>
              </w:rPr>
            </w:pPr>
            <w:r w:rsidRPr="00441F17">
              <w:rPr>
                <w:rFonts w:asciiTheme="minorHAnsi" w:hAnsiTheme="minorHAnsi" w:cstheme="minorHAnsi"/>
                <w:sz w:val="20"/>
              </w:rPr>
              <w:t>390</w:t>
            </w:r>
          </w:p>
        </w:tc>
        <w:tc>
          <w:tcPr>
            <w:tcW w:w="1260" w:type="dxa"/>
            <w:tcBorders>
              <w:top w:val="nil"/>
              <w:left w:val="nil"/>
              <w:bottom w:val="nil"/>
              <w:right w:val="single" w:sz="4" w:space="0" w:color="auto"/>
            </w:tcBorders>
            <w:shd w:val="clear" w:color="auto" w:fill="auto"/>
            <w:noWrap/>
            <w:vAlign w:val="bottom"/>
            <w:hideMark/>
          </w:tcPr>
          <w:p w:rsidR="00441F17" w:rsidRPr="00441F17" w:rsidRDefault="00441F17" w:rsidP="00DE13E7">
            <w:pPr>
              <w:spacing w:line="240" w:lineRule="auto"/>
              <w:jc w:val="center"/>
              <w:rPr>
                <w:rFonts w:asciiTheme="minorHAnsi" w:hAnsiTheme="minorHAnsi" w:cstheme="minorHAnsi"/>
                <w:sz w:val="20"/>
              </w:rPr>
            </w:pPr>
            <w:r w:rsidRPr="00441F17">
              <w:rPr>
                <w:rFonts w:asciiTheme="minorHAnsi" w:hAnsiTheme="minorHAnsi"/>
                <w:sz w:val="20"/>
              </w:rPr>
              <w:t>334</w:t>
            </w:r>
          </w:p>
        </w:tc>
        <w:tc>
          <w:tcPr>
            <w:tcW w:w="1170" w:type="dxa"/>
            <w:tcBorders>
              <w:top w:val="nil"/>
              <w:left w:val="nil"/>
              <w:bottom w:val="nil"/>
              <w:right w:val="nil"/>
            </w:tcBorders>
            <w:shd w:val="clear" w:color="auto" w:fill="auto"/>
            <w:noWrap/>
            <w:vAlign w:val="bottom"/>
            <w:hideMark/>
          </w:tcPr>
          <w:p w:rsidR="00441F17" w:rsidRPr="00441F17" w:rsidRDefault="00441F17" w:rsidP="00DE13E7">
            <w:pPr>
              <w:spacing w:line="240" w:lineRule="auto"/>
              <w:jc w:val="center"/>
              <w:rPr>
                <w:rFonts w:asciiTheme="minorHAnsi" w:hAnsiTheme="minorHAnsi" w:cstheme="minorHAnsi"/>
                <w:sz w:val="20"/>
              </w:rPr>
            </w:pPr>
            <w:r w:rsidRPr="00441F17">
              <w:rPr>
                <w:rFonts w:asciiTheme="minorHAnsi" w:hAnsiTheme="minorHAnsi"/>
                <w:sz w:val="20"/>
              </w:rPr>
              <w:t>328</w:t>
            </w:r>
          </w:p>
        </w:tc>
      </w:tr>
      <w:tr w:rsidR="00441F17" w:rsidRPr="00191D05" w:rsidTr="00C95D1F">
        <w:trPr>
          <w:trHeight w:val="255"/>
        </w:trPr>
        <w:tc>
          <w:tcPr>
            <w:tcW w:w="5440" w:type="dxa"/>
            <w:tcBorders>
              <w:top w:val="nil"/>
              <w:left w:val="nil"/>
              <w:bottom w:val="single" w:sz="4" w:space="0" w:color="auto"/>
              <w:right w:val="single" w:sz="4" w:space="0" w:color="auto"/>
            </w:tcBorders>
            <w:shd w:val="clear" w:color="auto" w:fill="auto"/>
            <w:noWrap/>
            <w:vAlign w:val="bottom"/>
            <w:hideMark/>
          </w:tcPr>
          <w:p w:rsidR="00441F17" w:rsidRPr="00191D05" w:rsidRDefault="00441F17" w:rsidP="00C95D1F">
            <w:pPr>
              <w:spacing w:line="240" w:lineRule="auto"/>
              <w:rPr>
                <w:rFonts w:asciiTheme="minorHAnsi" w:hAnsiTheme="minorHAnsi" w:cstheme="minorHAnsi"/>
                <w:sz w:val="20"/>
              </w:rPr>
            </w:pPr>
            <w:r w:rsidRPr="00191D05">
              <w:rPr>
                <w:rFonts w:asciiTheme="minorHAnsi" w:hAnsiTheme="minorHAnsi" w:cstheme="minorHAnsi"/>
                <w:sz w:val="20"/>
              </w:rPr>
              <w:t>Effective sample size: Title I high-poverty schools</w:t>
            </w:r>
          </w:p>
        </w:tc>
        <w:tc>
          <w:tcPr>
            <w:tcW w:w="1325" w:type="dxa"/>
            <w:tcBorders>
              <w:top w:val="nil"/>
              <w:left w:val="nil"/>
              <w:bottom w:val="single" w:sz="4" w:space="0" w:color="auto"/>
              <w:right w:val="single" w:sz="4" w:space="0" w:color="auto"/>
            </w:tcBorders>
            <w:shd w:val="clear" w:color="auto" w:fill="auto"/>
            <w:noWrap/>
            <w:vAlign w:val="bottom"/>
            <w:hideMark/>
          </w:tcPr>
          <w:p w:rsidR="00441F17" w:rsidRPr="00441F17" w:rsidRDefault="00441F17" w:rsidP="00DE13E7">
            <w:pPr>
              <w:spacing w:line="240" w:lineRule="auto"/>
              <w:jc w:val="center"/>
              <w:rPr>
                <w:rFonts w:asciiTheme="minorHAnsi" w:hAnsiTheme="minorHAnsi" w:cstheme="minorHAnsi"/>
                <w:sz w:val="20"/>
              </w:rPr>
            </w:pPr>
            <w:r w:rsidRPr="00441F17">
              <w:rPr>
                <w:rFonts w:asciiTheme="minorHAnsi" w:hAnsiTheme="minorHAnsi" w:cstheme="minorHAnsi"/>
                <w:sz w:val="20"/>
              </w:rPr>
              <w:t>521</w:t>
            </w:r>
          </w:p>
        </w:tc>
        <w:tc>
          <w:tcPr>
            <w:tcW w:w="1260" w:type="dxa"/>
            <w:tcBorders>
              <w:top w:val="nil"/>
              <w:left w:val="nil"/>
              <w:bottom w:val="single" w:sz="4" w:space="0" w:color="auto"/>
              <w:right w:val="single" w:sz="4" w:space="0" w:color="auto"/>
            </w:tcBorders>
            <w:shd w:val="clear" w:color="auto" w:fill="auto"/>
            <w:noWrap/>
            <w:vAlign w:val="bottom"/>
            <w:hideMark/>
          </w:tcPr>
          <w:p w:rsidR="00441F17" w:rsidRPr="00441F17" w:rsidRDefault="00441F17" w:rsidP="00DE13E7">
            <w:pPr>
              <w:spacing w:line="240" w:lineRule="auto"/>
              <w:jc w:val="center"/>
              <w:rPr>
                <w:rFonts w:asciiTheme="minorHAnsi" w:hAnsiTheme="minorHAnsi" w:cstheme="minorHAnsi"/>
                <w:sz w:val="20"/>
              </w:rPr>
            </w:pPr>
            <w:r w:rsidRPr="00441F17">
              <w:rPr>
                <w:rFonts w:asciiTheme="minorHAnsi" w:hAnsiTheme="minorHAnsi"/>
                <w:sz w:val="20"/>
              </w:rPr>
              <w:t>460</w:t>
            </w:r>
          </w:p>
        </w:tc>
        <w:tc>
          <w:tcPr>
            <w:tcW w:w="1170" w:type="dxa"/>
            <w:tcBorders>
              <w:top w:val="nil"/>
              <w:left w:val="nil"/>
              <w:bottom w:val="single" w:sz="4" w:space="0" w:color="auto"/>
              <w:right w:val="nil"/>
            </w:tcBorders>
            <w:shd w:val="clear" w:color="auto" w:fill="auto"/>
            <w:noWrap/>
            <w:vAlign w:val="bottom"/>
            <w:hideMark/>
          </w:tcPr>
          <w:p w:rsidR="00441F17" w:rsidRPr="00441F17" w:rsidRDefault="00441F17" w:rsidP="00DE13E7">
            <w:pPr>
              <w:spacing w:line="240" w:lineRule="auto"/>
              <w:jc w:val="center"/>
              <w:rPr>
                <w:rFonts w:asciiTheme="minorHAnsi" w:hAnsiTheme="minorHAnsi" w:cstheme="minorHAnsi"/>
                <w:sz w:val="20"/>
              </w:rPr>
            </w:pPr>
            <w:r w:rsidRPr="00441F17">
              <w:rPr>
                <w:rFonts w:asciiTheme="minorHAnsi" w:hAnsiTheme="minorHAnsi"/>
                <w:sz w:val="20"/>
              </w:rPr>
              <w:t>456</w:t>
            </w:r>
          </w:p>
        </w:tc>
      </w:tr>
    </w:tbl>
    <w:p w:rsidR="00C95D1F" w:rsidRPr="00191D05" w:rsidRDefault="00C95D1F" w:rsidP="00C95D1F">
      <w:pPr>
        <w:pStyle w:val="P1-StandPara"/>
        <w:spacing w:line="240" w:lineRule="auto"/>
        <w:ind w:firstLine="0"/>
        <w:jc w:val="left"/>
        <w:rPr>
          <w:rFonts w:asciiTheme="minorHAnsi" w:hAnsiTheme="minorHAnsi" w:cstheme="minorHAnsi"/>
          <w:sz w:val="22"/>
          <w:szCs w:val="22"/>
        </w:rPr>
      </w:pPr>
    </w:p>
    <w:p w:rsidR="00C95D1F" w:rsidRPr="00191D05" w:rsidRDefault="00C95D1F" w:rsidP="00C95D1F">
      <w:pPr>
        <w:spacing w:line="240" w:lineRule="auto"/>
        <w:rPr>
          <w:rFonts w:asciiTheme="minorHAnsi" w:hAnsiTheme="minorHAnsi" w:cstheme="minorHAnsi"/>
          <w:sz w:val="22"/>
          <w:szCs w:val="22"/>
        </w:rPr>
      </w:pPr>
      <w:r w:rsidRPr="00191D05">
        <w:rPr>
          <w:rFonts w:asciiTheme="minorHAnsi" w:hAnsiTheme="minorHAnsi" w:cstheme="minorHAnsi"/>
          <w:sz w:val="22"/>
          <w:szCs w:val="22"/>
        </w:rPr>
        <w:t xml:space="preserve">The school sample is nested within the district sample, so this constitutes a clustered design. This will facilitate school recruiting and will allow for a comparison of school and district responses within the sampled districts. The final school probabilities are equal to the unconditional probabilities developed based on the school design described in Table B-6, divided by the district probabilities of selection. This clustered design means that </w:t>
      </w:r>
      <w:r w:rsidRPr="004778DB">
        <w:rPr>
          <w:rFonts w:asciiTheme="minorHAnsi" w:hAnsiTheme="minorHAnsi" w:cstheme="minorHAnsi"/>
          <w:sz w:val="22"/>
          <w:szCs w:val="22"/>
        </w:rPr>
        <w:t>intra</w:t>
      </w:r>
      <w:r w:rsidR="00397C88" w:rsidRPr="004778DB">
        <w:rPr>
          <w:rFonts w:asciiTheme="minorHAnsi" w:hAnsiTheme="minorHAnsi" w:cstheme="minorHAnsi"/>
          <w:sz w:val="22"/>
          <w:szCs w:val="22"/>
        </w:rPr>
        <w:t>-</w:t>
      </w:r>
      <w:r w:rsidRPr="004778DB">
        <w:rPr>
          <w:rFonts w:asciiTheme="minorHAnsi" w:hAnsiTheme="minorHAnsi" w:cstheme="minorHAnsi"/>
          <w:sz w:val="22"/>
          <w:szCs w:val="22"/>
        </w:rPr>
        <w:t>district</w:t>
      </w:r>
      <w:r w:rsidRPr="00191D05">
        <w:rPr>
          <w:rFonts w:asciiTheme="minorHAnsi" w:hAnsiTheme="minorHAnsi" w:cstheme="minorHAnsi"/>
          <w:sz w:val="22"/>
          <w:szCs w:val="22"/>
        </w:rPr>
        <w:t xml:space="preserve"> correlation among the schools in each district will affect the precision of the estimates. Table B-8 presents the effective sample sizes under a variety of different </w:t>
      </w:r>
      <w:r w:rsidRPr="004778DB">
        <w:rPr>
          <w:rFonts w:asciiTheme="minorHAnsi" w:hAnsiTheme="minorHAnsi" w:cstheme="minorHAnsi"/>
          <w:sz w:val="22"/>
          <w:szCs w:val="22"/>
        </w:rPr>
        <w:t>intra-district correlatio</w:t>
      </w:r>
      <w:r w:rsidR="00BC1591" w:rsidRPr="004778DB">
        <w:rPr>
          <w:rFonts w:asciiTheme="minorHAnsi" w:hAnsiTheme="minorHAnsi" w:cstheme="minorHAnsi"/>
          <w:sz w:val="22"/>
          <w:szCs w:val="22"/>
        </w:rPr>
        <w:t xml:space="preserve">n coefficients. The mean number </w:t>
      </w:r>
      <w:r w:rsidRPr="004778DB">
        <w:rPr>
          <w:rFonts w:asciiTheme="minorHAnsi" w:hAnsiTheme="minorHAnsi" w:cstheme="minorHAnsi"/>
          <w:sz w:val="22"/>
          <w:szCs w:val="22"/>
        </w:rPr>
        <w:t xml:space="preserve">of sampled schools per sampled district is 2.28 (1,300 schools divided by 570 districts). We will approximate the design effect due to district clustering as </w:t>
      </w:r>
      <m:oMath>
        <m:r>
          <w:rPr>
            <w:rFonts w:ascii="Cambria Math" w:hAnsi="Cambria Math" w:cstheme="minorHAnsi"/>
            <w:sz w:val="22"/>
            <w:szCs w:val="22"/>
          </w:rPr>
          <m:t>D.E. =1+ρ</m:t>
        </m:r>
        <m:d>
          <m:dPr>
            <m:ctrlPr>
              <w:rPr>
                <w:rFonts w:ascii="Cambria Math" w:hAnsi="Cambria Math" w:cstheme="minorHAnsi"/>
                <w:i/>
                <w:sz w:val="22"/>
                <w:szCs w:val="22"/>
              </w:rPr>
            </m:ctrlPr>
          </m:dPr>
          <m:e>
            <m:acc>
              <m:accPr>
                <m:chr m:val="̅"/>
                <m:ctrlPr>
                  <w:rPr>
                    <w:rFonts w:ascii="Cambria Math" w:hAnsi="Cambria Math" w:cstheme="minorHAnsi"/>
                    <w:i/>
                    <w:sz w:val="22"/>
                    <w:szCs w:val="22"/>
                  </w:rPr>
                </m:ctrlPr>
              </m:accPr>
              <m:e>
                <m:r>
                  <w:rPr>
                    <w:rFonts w:ascii="Cambria Math" w:hAnsi="Cambria Math" w:cstheme="minorHAnsi"/>
                    <w:sz w:val="22"/>
                    <w:szCs w:val="22"/>
                  </w:rPr>
                  <m:t>m</m:t>
                </m:r>
              </m:e>
            </m:acc>
            <m:r>
              <w:rPr>
                <w:rFonts w:ascii="Cambria Math" w:hAnsi="Cambria Math" w:cstheme="minorHAnsi"/>
                <w:sz w:val="22"/>
                <w:szCs w:val="22"/>
              </w:rPr>
              <m:t>-1</m:t>
            </m:r>
          </m:e>
        </m:d>
      </m:oMath>
      <w:r w:rsidRPr="004778DB">
        <w:rPr>
          <w:rFonts w:asciiTheme="minorHAnsi" w:hAnsiTheme="minorHAnsi" w:cstheme="minorHAnsi"/>
          <w:sz w:val="22"/>
          <w:szCs w:val="22"/>
        </w:rPr>
        <w:t xml:space="preserve">, with </w:t>
      </w:r>
      <m:oMath>
        <m:r>
          <w:rPr>
            <w:rFonts w:ascii="Cambria Math" w:hAnsi="Cambria Math" w:cstheme="minorHAnsi"/>
            <w:sz w:val="22"/>
            <w:szCs w:val="22"/>
          </w:rPr>
          <m:t>ρ</m:t>
        </m:r>
      </m:oMath>
      <w:r w:rsidRPr="004778DB">
        <w:rPr>
          <w:rFonts w:asciiTheme="minorHAnsi" w:hAnsiTheme="minorHAnsi" w:cstheme="minorHAnsi"/>
          <w:sz w:val="22"/>
          <w:szCs w:val="22"/>
        </w:rPr>
        <w:t xml:space="preserve"> the intra</w:t>
      </w:r>
      <w:r w:rsidR="00A84AE3" w:rsidRPr="004778DB">
        <w:rPr>
          <w:rFonts w:asciiTheme="minorHAnsi" w:hAnsiTheme="minorHAnsi" w:cstheme="minorHAnsi"/>
          <w:sz w:val="22"/>
          <w:szCs w:val="22"/>
        </w:rPr>
        <w:t>-</w:t>
      </w:r>
      <w:r w:rsidRPr="004778DB">
        <w:rPr>
          <w:rFonts w:asciiTheme="minorHAnsi" w:hAnsiTheme="minorHAnsi" w:cstheme="minorHAnsi"/>
          <w:sz w:val="22"/>
          <w:szCs w:val="22"/>
        </w:rPr>
        <w:t xml:space="preserve">district correlation coefficient, and </w:t>
      </w:r>
      <m:oMath>
        <m:acc>
          <m:accPr>
            <m:chr m:val="̅"/>
            <m:ctrlPr>
              <w:rPr>
                <w:rFonts w:ascii="Cambria Math" w:hAnsi="Cambria Math" w:cstheme="minorHAnsi"/>
                <w:i/>
                <w:sz w:val="22"/>
                <w:szCs w:val="22"/>
              </w:rPr>
            </m:ctrlPr>
          </m:accPr>
          <m:e>
            <m:r>
              <w:rPr>
                <w:rFonts w:ascii="Cambria Math" w:hAnsi="Cambria Math" w:cstheme="minorHAnsi"/>
                <w:sz w:val="22"/>
                <w:szCs w:val="22"/>
              </w:rPr>
              <m:t>m</m:t>
            </m:r>
          </m:e>
        </m:acc>
      </m:oMath>
      <w:r w:rsidRPr="004778DB">
        <w:rPr>
          <w:rFonts w:asciiTheme="minorHAnsi" w:hAnsiTheme="minorHAnsi" w:cstheme="minorHAnsi"/>
          <w:sz w:val="22"/>
          <w:szCs w:val="22"/>
        </w:rPr>
        <w:t xml:space="preserve"> the mean cluster size 2.28.</w:t>
      </w:r>
      <w:r w:rsidRPr="00191D05">
        <w:rPr>
          <w:rFonts w:asciiTheme="minorHAnsi" w:hAnsiTheme="minorHAnsi" w:cstheme="minorHAnsi"/>
          <w:sz w:val="22"/>
          <w:szCs w:val="22"/>
        </w:rPr>
        <w:t xml:space="preserve"> </w:t>
      </w:r>
    </w:p>
    <w:p w:rsidR="00C95D1F" w:rsidRPr="00191D05" w:rsidRDefault="00C95D1F" w:rsidP="00C95D1F">
      <w:pPr>
        <w:pStyle w:val="P1-StandPara"/>
        <w:spacing w:line="240" w:lineRule="auto"/>
        <w:ind w:firstLine="0"/>
        <w:jc w:val="left"/>
        <w:rPr>
          <w:rFonts w:asciiTheme="minorHAnsi" w:hAnsiTheme="minorHAnsi" w:cstheme="minorHAnsi"/>
          <w:sz w:val="22"/>
          <w:szCs w:val="22"/>
        </w:rPr>
      </w:pPr>
    </w:p>
    <w:p w:rsidR="00C95D1F" w:rsidRPr="00191D05" w:rsidRDefault="006609C2" w:rsidP="00576900">
      <w:pPr>
        <w:pStyle w:val="Caption"/>
        <w:ind w:left="1080" w:hanging="1080"/>
        <w:rPr>
          <w:rFonts w:cstheme="minorHAnsi"/>
          <w:szCs w:val="22"/>
        </w:rPr>
      </w:pPr>
      <w:bookmarkStart w:id="26" w:name="_Toc328376816"/>
      <w:r>
        <w:rPr>
          <w:rFonts w:cstheme="minorHAnsi"/>
        </w:rPr>
        <w:t>Table B</w:t>
      </w:r>
      <w:r w:rsidR="00576900" w:rsidRPr="00191D05">
        <w:rPr>
          <w:rFonts w:cstheme="minorHAnsi"/>
        </w:rPr>
        <w:t>-</w:t>
      </w:r>
      <w:r w:rsidR="00F24A46" w:rsidRPr="00191D05">
        <w:rPr>
          <w:rFonts w:cstheme="minorHAnsi"/>
        </w:rPr>
        <w:fldChar w:fldCharType="begin"/>
      </w:r>
      <w:r w:rsidR="00576900" w:rsidRPr="00191D05">
        <w:rPr>
          <w:rFonts w:cstheme="minorHAnsi"/>
        </w:rPr>
        <w:instrText xml:space="preserve"> SEQ Table_B_- \* ARABIC </w:instrText>
      </w:r>
      <w:r w:rsidR="00F24A46" w:rsidRPr="00191D05">
        <w:rPr>
          <w:rFonts w:cstheme="minorHAnsi"/>
        </w:rPr>
        <w:fldChar w:fldCharType="separate"/>
      </w:r>
      <w:r w:rsidR="00533712">
        <w:rPr>
          <w:rFonts w:cstheme="minorHAnsi"/>
          <w:noProof/>
        </w:rPr>
        <w:t>8</w:t>
      </w:r>
      <w:r w:rsidR="00F24A46" w:rsidRPr="00191D05">
        <w:rPr>
          <w:rFonts w:cstheme="minorHAnsi"/>
        </w:rPr>
        <w:fldChar w:fldCharType="end"/>
      </w:r>
      <w:r w:rsidR="00576900" w:rsidRPr="00191D05">
        <w:rPr>
          <w:rFonts w:cstheme="minorHAnsi"/>
        </w:rPr>
        <w:t>. Effective sample sizes for national school-level estimates under the 3/4</w:t>
      </w:r>
      <w:r w:rsidR="00576900" w:rsidRPr="00191D05">
        <w:rPr>
          <w:rFonts w:cstheme="minorHAnsi"/>
          <w:vertAlign w:val="superscript"/>
        </w:rPr>
        <w:t>th</w:t>
      </w:r>
      <w:r w:rsidR="006831CA" w:rsidRPr="00191D05">
        <w:rPr>
          <w:rFonts w:cstheme="minorHAnsi"/>
        </w:rPr>
        <w:t xml:space="preserve"> </w:t>
      </w:r>
      <w:r w:rsidR="00576900" w:rsidRPr="00191D05">
        <w:rPr>
          <w:rFonts w:cstheme="minorHAnsi"/>
        </w:rPr>
        <w:t>root school design</w:t>
      </w:r>
      <w:bookmarkEnd w:id="26"/>
    </w:p>
    <w:tbl>
      <w:tblPr>
        <w:tblW w:w="8186" w:type="dxa"/>
        <w:tblInd w:w="93" w:type="dxa"/>
        <w:tblLook w:val="04A0" w:firstRow="1" w:lastRow="0" w:firstColumn="1" w:lastColumn="0" w:noHBand="0" w:noVBand="1"/>
      </w:tblPr>
      <w:tblGrid>
        <w:gridCol w:w="1400"/>
        <w:gridCol w:w="1100"/>
        <w:gridCol w:w="1100"/>
        <w:gridCol w:w="1203"/>
        <w:gridCol w:w="1120"/>
        <w:gridCol w:w="1203"/>
        <w:gridCol w:w="1060"/>
      </w:tblGrid>
      <w:tr w:rsidR="00C95D1F" w:rsidRPr="00191D05" w:rsidTr="00915AB5">
        <w:trPr>
          <w:trHeight w:val="1232"/>
        </w:trPr>
        <w:tc>
          <w:tcPr>
            <w:tcW w:w="1400" w:type="dxa"/>
            <w:tcBorders>
              <w:top w:val="single" w:sz="4" w:space="0" w:color="auto"/>
              <w:left w:val="nil"/>
              <w:bottom w:val="nil"/>
              <w:right w:val="single" w:sz="4" w:space="0" w:color="auto"/>
            </w:tcBorders>
            <w:shd w:val="clear" w:color="auto" w:fill="auto"/>
            <w:vAlign w:val="bottom"/>
            <w:hideMark/>
          </w:tcPr>
          <w:p w:rsidR="00C95D1F" w:rsidRPr="004778DB" w:rsidRDefault="00C95D1F" w:rsidP="00DE13E7">
            <w:pPr>
              <w:spacing w:line="240" w:lineRule="auto"/>
              <w:jc w:val="center"/>
              <w:rPr>
                <w:rFonts w:asciiTheme="minorHAnsi" w:hAnsiTheme="minorHAnsi" w:cstheme="minorHAnsi"/>
                <w:b/>
                <w:sz w:val="20"/>
              </w:rPr>
            </w:pPr>
            <w:bookmarkStart w:id="27" w:name="_Toc271808219"/>
            <w:r w:rsidRPr="004778DB">
              <w:rPr>
                <w:rFonts w:asciiTheme="minorHAnsi" w:hAnsiTheme="minorHAnsi" w:cstheme="minorHAnsi"/>
                <w:b/>
                <w:sz w:val="20"/>
              </w:rPr>
              <w:t>Intra-district correlation coefficient</w:t>
            </w:r>
          </w:p>
        </w:tc>
        <w:tc>
          <w:tcPr>
            <w:tcW w:w="1100" w:type="dxa"/>
            <w:tcBorders>
              <w:top w:val="single" w:sz="4" w:space="0" w:color="auto"/>
              <w:left w:val="nil"/>
              <w:bottom w:val="nil"/>
              <w:right w:val="single" w:sz="4" w:space="0" w:color="auto"/>
            </w:tcBorders>
            <w:shd w:val="clear" w:color="auto" w:fill="auto"/>
            <w:vAlign w:val="bottom"/>
            <w:hideMark/>
          </w:tcPr>
          <w:p w:rsidR="00C95D1F" w:rsidRPr="00191D05" w:rsidRDefault="00C95D1F" w:rsidP="00DE13E7">
            <w:pPr>
              <w:spacing w:line="240" w:lineRule="auto"/>
              <w:jc w:val="center"/>
              <w:rPr>
                <w:rFonts w:asciiTheme="minorHAnsi" w:hAnsiTheme="minorHAnsi" w:cstheme="minorHAnsi"/>
                <w:b/>
                <w:sz w:val="20"/>
              </w:rPr>
            </w:pPr>
            <w:r w:rsidRPr="00191D05">
              <w:rPr>
                <w:rFonts w:asciiTheme="minorHAnsi" w:hAnsiTheme="minorHAnsi" w:cstheme="minorHAnsi"/>
                <w:b/>
                <w:sz w:val="20"/>
              </w:rPr>
              <w:t>Within-district mean school sample size</w:t>
            </w:r>
          </w:p>
        </w:tc>
        <w:tc>
          <w:tcPr>
            <w:tcW w:w="1100" w:type="dxa"/>
            <w:tcBorders>
              <w:top w:val="single" w:sz="4" w:space="0" w:color="auto"/>
              <w:left w:val="nil"/>
              <w:bottom w:val="nil"/>
              <w:right w:val="nil"/>
            </w:tcBorders>
            <w:shd w:val="clear" w:color="auto" w:fill="auto"/>
            <w:vAlign w:val="bottom"/>
            <w:hideMark/>
          </w:tcPr>
          <w:p w:rsidR="00C95D1F" w:rsidRPr="00191D05" w:rsidRDefault="00C95D1F" w:rsidP="00DE13E7">
            <w:pPr>
              <w:spacing w:line="240" w:lineRule="auto"/>
              <w:jc w:val="center"/>
              <w:rPr>
                <w:rFonts w:asciiTheme="minorHAnsi" w:hAnsiTheme="minorHAnsi" w:cstheme="minorHAnsi"/>
                <w:b/>
                <w:sz w:val="20"/>
              </w:rPr>
            </w:pPr>
            <w:r w:rsidRPr="00191D05">
              <w:rPr>
                <w:rFonts w:asciiTheme="minorHAnsi" w:hAnsiTheme="minorHAnsi" w:cstheme="minorHAnsi"/>
                <w:b/>
                <w:sz w:val="20"/>
              </w:rPr>
              <w:t>Design effect</w:t>
            </w:r>
          </w:p>
        </w:tc>
        <w:tc>
          <w:tcPr>
            <w:tcW w:w="1203" w:type="dxa"/>
            <w:tcBorders>
              <w:top w:val="single" w:sz="4" w:space="0" w:color="auto"/>
              <w:left w:val="single" w:sz="4" w:space="0" w:color="auto"/>
              <w:bottom w:val="nil"/>
              <w:right w:val="nil"/>
            </w:tcBorders>
            <w:shd w:val="clear" w:color="auto" w:fill="auto"/>
            <w:vAlign w:val="bottom"/>
            <w:hideMark/>
          </w:tcPr>
          <w:p w:rsidR="00C95D1F" w:rsidRPr="00191D05" w:rsidRDefault="00C95D1F" w:rsidP="00DE13E7">
            <w:pPr>
              <w:spacing w:line="240" w:lineRule="auto"/>
              <w:jc w:val="center"/>
              <w:rPr>
                <w:rFonts w:asciiTheme="minorHAnsi" w:hAnsiTheme="minorHAnsi" w:cstheme="minorHAnsi"/>
                <w:b/>
                <w:sz w:val="20"/>
              </w:rPr>
            </w:pPr>
            <w:r w:rsidRPr="00191D05">
              <w:rPr>
                <w:rFonts w:asciiTheme="minorHAnsi" w:hAnsiTheme="minorHAnsi" w:cstheme="minorHAnsi"/>
                <w:b/>
                <w:sz w:val="20"/>
              </w:rPr>
              <w:t>Effective enrollment-based weight school sample size</w:t>
            </w:r>
          </w:p>
        </w:tc>
        <w:tc>
          <w:tcPr>
            <w:tcW w:w="1120" w:type="dxa"/>
            <w:tcBorders>
              <w:top w:val="single" w:sz="4" w:space="0" w:color="auto"/>
              <w:left w:val="single" w:sz="4" w:space="0" w:color="auto"/>
              <w:bottom w:val="nil"/>
              <w:right w:val="nil"/>
            </w:tcBorders>
            <w:shd w:val="clear" w:color="auto" w:fill="auto"/>
            <w:vAlign w:val="bottom"/>
            <w:hideMark/>
          </w:tcPr>
          <w:p w:rsidR="00C95D1F" w:rsidRPr="00191D05" w:rsidRDefault="00C95D1F" w:rsidP="00DE13E7">
            <w:pPr>
              <w:spacing w:line="240" w:lineRule="auto"/>
              <w:jc w:val="center"/>
              <w:rPr>
                <w:rFonts w:asciiTheme="minorHAnsi" w:hAnsiTheme="minorHAnsi" w:cstheme="minorHAnsi"/>
                <w:b/>
                <w:sz w:val="20"/>
              </w:rPr>
            </w:pPr>
            <w:r w:rsidRPr="00191D05">
              <w:rPr>
                <w:rFonts w:asciiTheme="minorHAnsi" w:hAnsiTheme="minorHAnsi" w:cstheme="minorHAnsi"/>
                <w:b/>
                <w:sz w:val="20"/>
              </w:rPr>
              <w:t>Effective count-based weight school sample size</w:t>
            </w:r>
          </w:p>
        </w:tc>
        <w:tc>
          <w:tcPr>
            <w:tcW w:w="1203" w:type="dxa"/>
            <w:tcBorders>
              <w:top w:val="single" w:sz="4" w:space="0" w:color="auto"/>
              <w:left w:val="single" w:sz="4" w:space="0" w:color="auto"/>
              <w:bottom w:val="nil"/>
              <w:right w:val="single" w:sz="4" w:space="0" w:color="auto"/>
            </w:tcBorders>
            <w:shd w:val="clear" w:color="auto" w:fill="auto"/>
            <w:vAlign w:val="bottom"/>
            <w:hideMark/>
          </w:tcPr>
          <w:p w:rsidR="00C95D1F" w:rsidRPr="00191D05" w:rsidRDefault="00C95D1F" w:rsidP="00DE13E7">
            <w:pPr>
              <w:spacing w:line="240" w:lineRule="auto"/>
              <w:jc w:val="center"/>
              <w:rPr>
                <w:rFonts w:asciiTheme="minorHAnsi" w:hAnsiTheme="minorHAnsi" w:cstheme="minorHAnsi"/>
                <w:b/>
                <w:sz w:val="20"/>
              </w:rPr>
            </w:pPr>
            <w:r w:rsidRPr="00191D05">
              <w:rPr>
                <w:rFonts w:asciiTheme="minorHAnsi" w:hAnsiTheme="minorHAnsi" w:cstheme="minorHAnsi"/>
                <w:b/>
                <w:sz w:val="20"/>
              </w:rPr>
              <w:t>CV of enrollment-based weight estimate</w:t>
            </w:r>
          </w:p>
        </w:tc>
        <w:tc>
          <w:tcPr>
            <w:tcW w:w="1060" w:type="dxa"/>
            <w:tcBorders>
              <w:top w:val="single" w:sz="4" w:space="0" w:color="auto"/>
              <w:left w:val="nil"/>
              <w:bottom w:val="nil"/>
              <w:right w:val="nil"/>
            </w:tcBorders>
            <w:shd w:val="clear" w:color="auto" w:fill="auto"/>
            <w:vAlign w:val="bottom"/>
            <w:hideMark/>
          </w:tcPr>
          <w:p w:rsidR="00C95D1F" w:rsidRPr="00191D05" w:rsidRDefault="00C95D1F" w:rsidP="00DE13E7">
            <w:pPr>
              <w:spacing w:line="240" w:lineRule="auto"/>
              <w:jc w:val="center"/>
              <w:rPr>
                <w:rFonts w:asciiTheme="minorHAnsi" w:hAnsiTheme="minorHAnsi" w:cstheme="minorHAnsi"/>
                <w:b/>
                <w:sz w:val="20"/>
              </w:rPr>
            </w:pPr>
            <w:r w:rsidRPr="00191D05">
              <w:rPr>
                <w:rFonts w:asciiTheme="minorHAnsi" w:hAnsiTheme="minorHAnsi" w:cstheme="minorHAnsi"/>
                <w:b/>
                <w:sz w:val="20"/>
              </w:rPr>
              <w:t>CV of count-based weight estimate</w:t>
            </w:r>
          </w:p>
        </w:tc>
      </w:tr>
      <w:tr w:rsidR="00C95D1F" w:rsidRPr="00191D05" w:rsidTr="00915AB5">
        <w:trPr>
          <w:trHeight w:val="255"/>
        </w:trPr>
        <w:tc>
          <w:tcPr>
            <w:tcW w:w="1400" w:type="dxa"/>
            <w:tcBorders>
              <w:top w:val="single" w:sz="4" w:space="0" w:color="auto"/>
              <w:left w:val="nil"/>
              <w:bottom w:val="nil"/>
              <w:right w:val="single" w:sz="4" w:space="0" w:color="auto"/>
            </w:tcBorders>
            <w:shd w:val="clear" w:color="auto" w:fill="auto"/>
            <w:noWrap/>
            <w:vAlign w:val="bottom"/>
            <w:hideMark/>
          </w:tcPr>
          <w:p w:rsidR="00C95D1F" w:rsidRPr="00191D05" w:rsidRDefault="00C95D1F" w:rsidP="00C95D1F">
            <w:pPr>
              <w:spacing w:line="240" w:lineRule="auto"/>
              <w:jc w:val="center"/>
              <w:rPr>
                <w:rFonts w:asciiTheme="minorHAnsi" w:hAnsiTheme="minorHAnsi" w:cstheme="minorHAnsi"/>
                <w:sz w:val="20"/>
              </w:rPr>
            </w:pPr>
            <w:r w:rsidRPr="00191D05">
              <w:rPr>
                <w:rFonts w:asciiTheme="minorHAnsi" w:hAnsiTheme="minorHAnsi" w:cstheme="minorHAnsi"/>
                <w:sz w:val="20"/>
              </w:rPr>
              <w:t> </w:t>
            </w:r>
          </w:p>
        </w:tc>
        <w:tc>
          <w:tcPr>
            <w:tcW w:w="1100" w:type="dxa"/>
            <w:tcBorders>
              <w:top w:val="single" w:sz="4" w:space="0" w:color="auto"/>
              <w:left w:val="nil"/>
              <w:bottom w:val="nil"/>
              <w:right w:val="single" w:sz="4" w:space="0" w:color="auto"/>
            </w:tcBorders>
            <w:shd w:val="clear" w:color="auto" w:fill="auto"/>
            <w:noWrap/>
            <w:vAlign w:val="bottom"/>
            <w:hideMark/>
          </w:tcPr>
          <w:p w:rsidR="00C95D1F" w:rsidRPr="00191D05" w:rsidRDefault="00C95D1F" w:rsidP="00C95D1F">
            <w:pPr>
              <w:spacing w:line="240" w:lineRule="auto"/>
              <w:rPr>
                <w:rFonts w:asciiTheme="minorHAnsi" w:hAnsiTheme="minorHAnsi" w:cstheme="minorHAnsi"/>
                <w:sz w:val="20"/>
              </w:rPr>
            </w:pPr>
            <w:r w:rsidRPr="00191D05">
              <w:rPr>
                <w:rFonts w:asciiTheme="minorHAnsi" w:hAnsiTheme="minorHAnsi" w:cstheme="minorHAnsi"/>
                <w:sz w:val="20"/>
              </w:rPr>
              <w:t> </w:t>
            </w:r>
          </w:p>
        </w:tc>
        <w:tc>
          <w:tcPr>
            <w:tcW w:w="1100" w:type="dxa"/>
            <w:tcBorders>
              <w:top w:val="single" w:sz="4" w:space="0" w:color="auto"/>
              <w:left w:val="nil"/>
              <w:bottom w:val="nil"/>
              <w:right w:val="nil"/>
            </w:tcBorders>
            <w:shd w:val="clear" w:color="auto" w:fill="auto"/>
            <w:noWrap/>
            <w:vAlign w:val="bottom"/>
            <w:hideMark/>
          </w:tcPr>
          <w:p w:rsidR="00C95D1F" w:rsidRPr="00191D05" w:rsidRDefault="00C95D1F" w:rsidP="00C95D1F">
            <w:pPr>
              <w:spacing w:line="240" w:lineRule="auto"/>
              <w:rPr>
                <w:rFonts w:asciiTheme="minorHAnsi" w:hAnsiTheme="minorHAnsi" w:cstheme="minorHAnsi"/>
                <w:sz w:val="20"/>
              </w:rPr>
            </w:pPr>
            <w:r w:rsidRPr="00191D05">
              <w:rPr>
                <w:rFonts w:asciiTheme="minorHAnsi" w:hAnsiTheme="minorHAnsi" w:cstheme="minorHAnsi"/>
                <w:sz w:val="20"/>
              </w:rPr>
              <w:t> </w:t>
            </w:r>
          </w:p>
        </w:tc>
        <w:tc>
          <w:tcPr>
            <w:tcW w:w="1203" w:type="dxa"/>
            <w:tcBorders>
              <w:top w:val="single" w:sz="4" w:space="0" w:color="auto"/>
              <w:left w:val="single" w:sz="4" w:space="0" w:color="auto"/>
              <w:bottom w:val="nil"/>
              <w:right w:val="nil"/>
            </w:tcBorders>
            <w:shd w:val="clear" w:color="auto" w:fill="auto"/>
            <w:noWrap/>
            <w:vAlign w:val="bottom"/>
            <w:hideMark/>
          </w:tcPr>
          <w:p w:rsidR="00C95D1F" w:rsidRPr="00191D05" w:rsidRDefault="00C95D1F" w:rsidP="00C95D1F">
            <w:pPr>
              <w:spacing w:line="240" w:lineRule="auto"/>
              <w:rPr>
                <w:rFonts w:asciiTheme="minorHAnsi" w:hAnsiTheme="minorHAnsi" w:cstheme="minorHAnsi"/>
                <w:sz w:val="20"/>
              </w:rPr>
            </w:pPr>
            <w:r w:rsidRPr="00191D05">
              <w:rPr>
                <w:rFonts w:asciiTheme="minorHAnsi" w:hAnsiTheme="minorHAnsi" w:cstheme="minorHAnsi"/>
                <w:sz w:val="20"/>
              </w:rPr>
              <w:t> </w:t>
            </w:r>
          </w:p>
        </w:tc>
        <w:tc>
          <w:tcPr>
            <w:tcW w:w="1120" w:type="dxa"/>
            <w:tcBorders>
              <w:top w:val="single" w:sz="4" w:space="0" w:color="auto"/>
              <w:left w:val="single" w:sz="4" w:space="0" w:color="auto"/>
              <w:bottom w:val="nil"/>
              <w:right w:val="nil"/>
            </w:tcBorders>
            <w:shd w:val="clear" w:color="auto" w:fill="auto"/>
            <w:noWrap/>
            <w:vAlign w:val="bottom"/>
            <w:hideMark/>
          </w:tcPr>
          <w:p w:rsidR="00C95D1F" w:rsidRPr="00191D05" w:rsidRDefault="00C95D1F" w:rsidP="00C95D1F">
            <w:pPr>
              <w:spacing w:line="240" w:lineRule="auto"/>
              <w:rPr>
                <w:rFonts w:asciiTheme="minorHAnsi" w:hAnsiTheme="minorHAnsi" w:cstheme="minorHAnsi"/>
                <w:sz w:val="20"/>
              </w:rPr>
            </w:pPr>
            <w:r w:rsidRPr="00191D05">
              <w:rPr>
                <w:rFonts w:asciiTheme="minorHAnsi" w:hAnsiTheme="minorHAnsi" w:cstheme="minorHAnsi"/>
                <w:sz w:val="20"/>
              </w:rPr>
              <w:t> </w:t>
            </w:r>
          </w:p>
        </w:tc>
        <w:tc>
          <w:tcPr>
            <w:tcW w:w="1203" w:type="dxa"/>
            <w:tcBorders>
              <w:top w:val="single" w:sz="4" w:space="0" w:color="auto"/>
              <w:left w:val="single" w:sz="4" w:space="0" w:color="auto"/>
              <w:bottom w:val="nil"/>
              <w:right w:val="single" w:sz="4" w:space="0" w:color="auto"/>
            </w:tcBorders>
            <w:shd w:val="clear" w:color="auto" w:fill="auto"/>
            <w:noWrap/>
            <w:vAlign w:val="bottom"/>
            <w:hideMark/>
          </w:tcPr>
          <w:p w:rsidR="00C95D1F" w:rsidRPr="00191D05" w:rsidRDefault="00C95D1F" w:rsidP="00C95D1F">
            <w:pPr>
              <w:spacing w:line="240" w:lineRule="auto"/>
              <w:rPr>
                <w:rFonts w:asciiTheme="minorHAnsi" w:hAnsiTheme="minorHAnsi" w:cstheme="minorHAnsi"/>
                <w:sz w:val="20"/>
              </w:rPr>
            </w:pPr>
            <w:r w:rsidRPr="00191D05">
              <w:rPr>
                <w:rFonts w:asciiTheme="minorHAnsi" w:hAnsiTheme="minorHAnsi" w:cstheme="minorHAnsi"/>
                <w:sz w:val="20"/>
              </w:rPr>
              <w:t> </w:t>
            </w:r>
          </w:p>
        </w:tc>
        <w:tc>
          <w:tcPr>
            <w:tcW w:w="1060" w:type="dxa"/>
            <w:tcBorders>
              <w:top w:val="single" w:sz="4" w:space="0" w:color="auto"/>
              <w:left w:val="nil"/>
              <w:bottom w:val="nil"/>
              <w:right w:val="nil"/>
            </w:tcBorders>
            <w:shd w:val="clear" w:color="auto" w:fill="auto"/>
            <w:noWrap/>
            <w:vAlign w:val="bottom"/>
            <w:hideMark/>
          </w:tcPr>
          <w:p w:rsidR="00C95D1F" w:rsidRPr="00191D05" w:rsidRDefault="00C95D1F" w:rsidP="00C95D1F">
            <w:pPr>
              <w:spacing w:line="240" w:lineRule="auto"/>
              <w:rPr>
                <w:rFonts w:asciiTheme="minorHAnsi" w:hAnsiTheme="minorHAnsi" w:cstheme="minorHAnsi"/>
                <w:sz w:val="20"/>
              </w:rPr>
            </w:pPr>
            <w:r w:rsidRPr="00191D05">
              <w:rPr>
                <w:rFonts w:asciiTheme="minorHAnsi" w:hAnsiTheme="minorHAnsi" w:cstheme="minorHAnsi"/>
                <w:sz w:val="20"/>
              </w:rPr>
              <w:t> </w:t>
            </w:r>
          </w:p>
        </w:tc>
      </w:tr>
      <w:tr w:rsidR="00915AB5" w:rsidRPr="00191D05" w:rsidTr="00915AB5">
        <w:trPr>
          <w:trHeight w:val="255"/>
        </w:trPr>
        <w:tc>
          <w:tcPr>
            <w:tcW w:w="1400" w:type="dxa"/>
            <w:tcBorders>
              <w:top w:val="nil"/>
              <w:left w:val="nil"/>
              <w:bottom w:val="nil"/>
              <w:right w:val="single" w:sz="4" w:space="0" w:color="auto"/>
            </w:tcBorders>
            <w:shd w:val="clear" w:color="auto" w:fill="auto"/>
            <w:noWrap/>
            <w:vAlign w:val="bottom"/>
            <w:hideMark/>
          </w:tcPr>
          <w:p w:rsidR="00915AB5" w:rsidRPr="00191D05" w:rsidRDefault="00915AB5" w:rsidP="00C95D1F">
            <w:pPr>
              <w:spacing w:line="240" w:lineRule="auto"/>
              <w:jc w:val="center"/>
              <w:rPr>
                <w:rFonts w:asciiTheme="minorHAnsi" w:hAnsiTheme="minorHAnsi" w:cstheme="minorHAnsi"/>
                <w:sz w:val="20"/>
              </w:rPr>
            </w:pPr>
            <w:r w:rsidRPr="00191D05">
              <w:rPr>
                <w:rFonts w:asciiTheme="minorHAnsi" w:hAnsiTheme="minorHAnsi" w:cstheme="minorHAnsi"/>
                <w:sz w:val="20"/>
              </w:rPr>
              <w:t>0%</w:t>
            </w:r>
          </w:p>
        </w:tc>
        <w:tc>
          <w:tcPr>
            <w:tcW w:w="1100" w:type="dxa"/>
            <w:tcBorders>
              <w:top w:val="nil"/>
              <w:left w:val="nil"/>
              <w:bottom w:val="nil"/>
              <w:right w:val="single" w:sz="4" w:space="0" w:color="auto"/>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sidRPr="00191D05">
              <w:rPr>
                <w:rFonts w:asciiTheme="minorHAnsi" w:hAnsiTheme="minorHAnsi" w:cstheme="minorHAnsi"/>
                <w:sz w:val="20"/>
              </w:rPr>
              <w:t>2.28</w:t>
            </w:r>
          </w:p>
        </w:tc>
        <w:tc>
          <w:tcPr>
            <w:tcW w:w="1100" w:type="dxa"/>
            <w:tcBorders>
              <w:top w:val="nil"/>
              <w:left w:val="nil"/>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sidRPr="00191D05">
              <w:rPr>
                <w:rFonts w:asciiTheme="minorHAnsi" w:hAnsiTheme="minorHAnsi" w:cstheme="minorHAnsi"/>
                <w:sz w:val="20"/>
              </w:rPr>
              <w:t>1.000</w:t>
            </w:r>
          </w:p>
        </w:tc>
        <w:tc>
          <w:tcPr>
            <w:tcW w:w="1203" w:type="dxa"/>
            <w:tcBorders>
              <w:top w:val="nil"/>
              <w:left w:val="single" w:sz="4" w:space="0" w:color="auto"/>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936.9</w:t>
            </w:r>
          </w:p>
        </w:tc>
        <w:tc>
          <w:tcPr>
            <w:tcW w:w="1120" w:type="dxa"/>
            <w:tcBorders>
              <w:top w:val="nil"/>
              <w:left w:val="single" w:sz="4" w:space="0" w:color="auto"/>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917.9</w:t>
            </w:r>
          </w:p>
        </w:tc>
        <w:tc>
          <w:tcPr>
            <w:tcW w:w="1203" w:type="dxa"/>
            <w:tcBorders>
              <w:top w:val="nil"/>
              <w:left w:val="single" w:sz="4" w:space="0" w:color="auto"/>
              <w:bottom w:val="nil"/>
              <w:right w:val="single" w:sz="4" w:space="0" w:color="auto"/>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3.27%</w:t>
            </w:r>
          </w:p>
        </w:tc>
        <w:tc>
          <w:tcPr>
            <w:tcW w:w="1060" w:type="dxa"/>
            <w:tcBorders>
              <w:top w:val="nil"/>
              <w:left w:val="nil"/>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3.30%</w:t>
            </w:r>
          </w:p>
        </w:tc>
      </w:tr>
      <w:tr w:rsidR="00915AB5" w:rsidRPr="00191D05" w:rsidTr="00915AB5">
        <w:trPr>
          <w:trHeight w:val="255"/>
        </w:trPr>
        <w:tc>
          <w:tcPr>
            <w:tcW w:w="1400" w:type="dxa"/>
            <w:tcBorders>
              <w:top w:val="nil"/>
              <w:left w:val="nil"/>
              <w:bottom w:val="nil"/>
              <w:right w:val="single" w:sz="4" w:space="0" w:color="auto"/>
            </w:tcBorders>
            <w:shd w:val="clear" w:color="auto" w:fill="auto"/>
            <w:noWrap/>
            <w:vAlign w:val="bottom"/>
            <w:hideMark/>
          </w:tcPr>
          <w:p w:rsidR="00915AB5" w:rsidRPr="00191D05" w:rsidRDefault="00915AB5" w:rsidP="00C95D1F">
            <w:pPr>
              <w:spacing w:line="240" w:lineRule="auto"/>
              <w:jc w:val="center"/>
              <w:rPr>
                <w:rFonts w:asciiTheme="minorHAnsi" w:hAnsiTheme="minorHAnsi" w:cstheme="minorHAnsi"/>
                <w:sz w:val="20"/>
              </w:rPr>
            </w:pPr>
            <w:r w:rsidRPr="00191D05">
              <w:rPr>
                <w:rFonts w:asciiTheme="minorHAnsi" w:hAnsiTheme="minorHAnsi" w:cstheme="minorHAnsi"/>
                <w:sz w:val="20"/>
              </w:rPr>
              <w:t>5%</w:t>
            </w:r>
          </w:p>
        </w:tc>
        <w:tc>
          <w:tcPr>
            <w:tcW w:w="1100" w:type="dxa"/>
            <w:tcBorders>
              <w:top w:val="nil"/>
              <w:left w:val="nil"/>
              <w:bottom w:val="nil"/>
              <w:right w:val="single" w:sz="4" w:space="0" w:color="auto"/>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sidRPr="00191D05">
              <w:rPr>
                <w:rFonts w:asciiTheme="minorHAnsi" w:hAnsiTheme="minorHAnsi" w:cstheme="minorHAnsi"/>
                <w:sz w:val="20"/>
              </w:rPr>
              <w:t>2.28</w:t>
            </w:r>
          </w:p>
        </w:tc>
        <w:tc>
          <w:tcPr>
            <w:tcW w:w="1100" w:type="dxa"/>
            <w:tcBorders>
              <w:top w:val="nil"/>
              <w:left w:val="nil"/>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sidRPr="00191D05">
              <w:rPr>
                <w:rFonts w:asciiTheme="minorHAnsi" w:hAnsiTheme="minorHAnsi" w:cstheme="minorHAnsi"/>
                <w:sz w:val="20"/>
              </w:rPr>
              <w:t>1.064</w:t>
            </w:r>
          </w:p>
        </w:tc>
        <w:tc>
          <w:tcPr>
            <w:tcW w:w="1203" w:type="dxa"/>
            <w:tcBorders>
              <w:top w:val="nil"/>
              <w:left w:val="single" w:sz="4" w:space="0" w:color="auto"/>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880.5</w:t>
            </w:r>
          </w:p>
        </w:tc>
        <w:tc>
          <w:tcPr>
            <w:tcW w:w="1120" w:type="dxa"/>
            <w:tcBorders>
              <w:top w:val="nil"/>
              <w:left w:val="single" w:sz="4" w:space="0" w:color="auto"/>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862.7</w:t>
            </w:r>
          </w:p>
        </w:tc>
        <w:tc>
          <w:tcPr>
            <w:tcW w:w="1203" w:type="dxa"/>
            <w:tcBorders>
              <w:top w:val="nil"/>
              <w:left w:val="single" w:sz="4" w:space="0" w:color="auto"/>
              <w:bottom w:val="nil"/>
              <w:right w:val="single" w:sz="4" w:space="0" w:color="auto"/>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3.37%</w:t>
            </w:r>
          </w:p>
        </w:tc>
        <w:tc>
          <w:tcPr>
            <w:tcW w:w="1060" w:type="dxa"/>
            <w:tcBorders>
              <w:top w:val="nil"/>
              <w:left w:val="nil"/>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3.40%</w:t>
            </w:r>
          </w:p>
        </w:tc>
      </w:tr>
      <w:tr w:rsidR="00915AB5" w:rsidRPr="00191D05" w:rsidTr="00915AB5">
        <w:trPr>
          <w:trHeight w:val="255"/>
        </w:trPr>
        <w:tc>
          <w:tcPr>
            <w:tcW w:w="1400" w:type="dxa"/>
            <w:tcBorders>
              <w:top w:val="nil"/>
              <w:left w:val="nil"/>
              <w:bottom w:val="nil"/>
              <w:right w:val="single" w:sz="4" w:space="0" w:color="auto"/>
            </w:tcBorders>
            <w:shd w:val="clear" w:color="auto" w:fill="auto"/>
            <w:noWrap/>
            <w:vAlign w:val="bottom"/>
            <w:hideMark/>
          </w:tcPr>
          <w:p w:rsidR="00915AB5" w:rsidRPr="00191D05" w:rsidRDefault="00915AB5" w:rsidP="00C95D1F">
            <w:pPr>
              <w:spacing w:line="240" w:lineRule="auto"/>
              <w:jc w:val="center"/>
              <w:rPr>
                <w:rFonts w:asciiTheme="minorHAnsi" w:hAnsiTheme="minorHAnsi" w:cstheme="minorHAnsi"/>
                <w:sz w:val="20"/>
              </w:rPr>
            </w:pPr>
            <w:r w:rsidRPr="00191D05">
              <w:rPr>
                <w:rFonts w:asciiTheme="minorHAnsi" w:hAnsiTheme="minorHAnsi" w:cstheme="minorHAnsi"/>
                <w:sz w:val="20"/>
              </w:rPr>
              <w:t>10%</w:t>
            </w:r>
          </w:p>
        </w:tc>
        <w:tc>
          <w:tcPr>
            <w:tcW w:w="1100" w:type="dxa"/>
            <w:tcBorders>
              <w:top w:val="nil"/>
              <w:left w:val="nil"/>
              <w:bottom w:val="nil"/>
              <w:right w:val="single" w:sz="4" w:space="0" w:color="auto"/>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sidRPr="00191D05">
              <w:rPr>
                <w:rFonts w:asciiTheme="minorHAnsi" w:hAnsiTheme="minorHAnsi" w:cstheme="minorHAnsi"/>
                <w:sz w:val="20"/>
              </w:rPr>
              <w:t>2.28</w:t>
            </w:r>
          </w:p>
        </w:tc>
        <w:tc>
          <w:tcPr>
            <w:tcW w:w="1100" w:type="dxa"/>
            <w:tcBorders>
              <w:top w:val="nil"/>
              <w:left w:val="nil"/>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sidRPr="00191D05">
              <w:rPr>
                <w:rFonts w:asciiTheme="minorHAnsi" w:hAnsiTheme="minorHAnsi" w:cstheme="minorHAnsi"/>
                <w:sz w:val="20"/>
              </w:rPr>
              <w:t>1.128</w:t>
            </w:r>
          </w:p>
        </w:tc>
        <w:tc>
          <w:tcPr>
            <w:tcW w:w="1203" w:type="dxa"/>
            <w:tcBorders>
              <w:top w:val="nil"/>
              <w:left w:val="single" w:sz="4" w:space="0" w:color="auto"/>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830.6</w:t>
            </w:r>
          </w:p>
        </w:tc>
        <w:tc>
          <w:tcPr>
            <w:tcW w:w="1120" w:type="dxa"/>
            <w:tcBorders>
              <w:top w:val="nil"/>
              <w:left w:val="single" w:sz="4" w:space="0" w:color="auto"/>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813.7</w:t>
            </w:r>
          </w:p>
        </w:tc>
        <w:tc>
          <w:tcPr>
            <w:tcW w:w="1203" w:type="dxa"/>
            <w:tcBorders>
              <w:top w:val="nil"/>
              <w:left w:val="single" w:sz="4" w:space="0" w:color="auto"/>
              <w:bottom w:val="nil"/>
              <w:right w:val="single" w:sz="4" w:space="0" w:color="auto"/>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3.47%</w:t>
            </w:r>
          </w:p>
        </w:tc>
        <w:tc>
          <w:tcPr>
            <w:tcW w:w="1060" w:type="dxa"/>
            <w:tcBorders>
              <w:top w:val="nil"/>
              <w:left w:val="nil"/>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3.51%</w:t>
            </w:r>
          </w:p>
        </w:tc>
      </w:tr>
      <w:tr w:rsidR="00915AB5" w:rsidRPr="00191D05" w:rsidTr="00915AB5">
        <w:trPr>
          <w:trHeight w:val="255"/>
        </w:trPr>
        <w:tc>
          <w:tcPr>
            <w:tcW w:w="1400" w:type="dxa"/>
            <w:tcBorders>
              <w:top w:val="nil"/>
              <w:left w:val="nil"/>
              <w:bottom w:val="nil"/>
              <w:right w:val="single" w:sz="4" w:space="0" w:color="auto"/>
            </w:tcBorders>
            <w:shd w:val="clear" w:color="auto" w:fill="auto"/>
            <w:noWrap/>
            <w:vAlign w:val="bottom"/>
            <w:hideMark/>
          </w:tcPr>
          <w:p w:rsidR="00915AB5" w:rsidRPr="00191D05" w:rsidRDefault="00915AB5" w:rsidP="00C95D1F">
            <w:pPr>
              <w:spacing w:line="240" w:lineRule="auto"/>
              <w:jc w:val="center"/>
              <w:rPr>
                <w:rFonts w:asciiTheme="minorHAnsi" w:hAnsiTheme="minorHAnsi" w:cstheme="minorHAnsi"/>
                <w:sz w:val="20"/>
              </w:rPr>
            </w:pPr>
            <w:r w:rsidRPr="00191D05">
              <w:rPr>
                <w:rFonts w:asciiTheme="minorHAnsi" w:hAnsiTheme="minorHAnsi" w:cstheme="minorHAnsi"/>
                <w:sz w:val="20"/>
              </w:rPr>
              <w:t>15%</w:t>
            </w:r>
          </w:p>
        </w:tc>
        <w:tc>
          <w:tcPr>
            <w:tcW w:w="1100" w:type="dxa"/>
            <w:tcBorders>
              <w:top w:val="nil"/>
              <w:left w:val="nil"/>
              <w:bottom w:val="nil"/>
              <w:right w:val="single" w:sz="4" w:space="0" w:color="auto"/>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sidRPr="00191D05">
              <w:rPr>
                <w:rFonts w:asciiTheme="minorHAnsi" w:hAnsiTheme="minorHAnsi" w:cstheme="minorHAnsi"/>
                <w:sz w:val="20"/>
              </w:rPr>
              <w:t>2.28</w:t>
            </w:r>
          </w:p>
        </w:tc>
        <w:tc>
          <w:tcPr>
            <w:tcW w:w="1100" w:type="dxa"/>
            <w:tcBorders>
              <w:top w:val="nil"/>
              <w:left w:val="nil"/>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sidRPr="00191D05">
              <w:rPr>
                <w:rFonts w:asciiTheme="minorHAnsi" w:hAnsiTheme="minorHAnsi" w:cstheme="minorHAnsi"/>
                <w:sz w:val="20"/>
              </w:rPr>
              <w:t>1.192</w:t>
            </w:r>
          </w:p>
        </w:tc>
        <w:tc>
          <w:tcPr>
            <w:tcW w:w="1203" w:type="dxa"/>
            <w:tcBorders>
              <w:top w:val="nil"/>
              <w:left w:val="single" w:sz="4" w:space="0" w:color="auto"/>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786.0</w:t>
            </w:r>
          </w:p>
        </w:tc>
        <w:tc>
          <w:tcPr>
            <w:tcW w:w="1120" w:type="dxa"/>
            <w:tcBorders>
              <w:top w:val="nil"/>
              <w:left w:val="single" w:sz="4" w:space="0" w:color="auto"/>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770.0</w:t>
            </w:r>
          </w:p>
        </w:tc>
        <w:tc>
          <w:tcPr>
            <w:tcW w:w="1203" w:type="dxa"/>
            <w:tcBorders>
              <w:top w:val="nil"/>
              <w:left w:val="single" w:sz="4" w:space="0" w:color="auto"/>
              <w:bottom w:val="nil"/>
              <w:right w:val="single" w:sz="4" w:space="0" w:color="auto"/>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3.57%</w:t>
            </w:r>
          </w:p>
        </w:tc>
        <w:tc>
          <w:tcPr>
            <w:tcW w:w="1060" w:type="dxa"/>
            <w:tcBorders>
              <w:top w:val="nil"/>
              <w:left w:val="nil"/>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3.60%</w:t>
            </w:r>
          </w:p>
        </w:tc>
      </w:tr>
      <w:tr w:rsidR="00915AB5" w:rsidRPr="00191D05" w:rsidTr="00915AB5">
        <w:trPr>
          <w:trHeight w:val="255"/>
        </w:trPr>
        <w:tc>
          <w:tcPr>
            <w:tcW w:w="1400" w:type="dxa"/>
            <w:tcBorders>
              <w:top w:val="nil"/>
              <w:left w:val="nil"/>
              <w:bottom w:val="nil"/>
              <w:right w:val="single" w:sz="4" w:space="0" w:color="auto"/>
            </w:tcBorders>
            <w:shd w:val="clear" w:color="auto" w:fill="auto"/>
            <w:noWrap/>
            <w:vAlign w:val="bottom"/>
            <w:hideMark/>
          </w:tcPr>
          <w:p w:rsidR="00915AB5" w:rsidRPr="00191D05" w:rsidRDefault="00915AB5" w:rsidP="00C95D1F">
            <w:pPr>
              <w:spacing w:line="240" w:lineRule="auto"/>
              <w:jc w:val="center"/>
              <w:rPr>
                <w:rFonts w:asciiTheme="minorHAnsi" w:hAnsiTheme="minorHAnsi" w:cstheme="minorHAnsi"/>
                <w:sz w:val="20"/>
              </w:rPr>
            </w:pPr>
            <w:r w:rsidRPr="00191D05">
              <w:rPr>
                <w:rFonts w:asciiTheme="minorHAnsi" w:hAnsiTheme="minorHAnsi" w:cstheme="minorHAnsi"/>
                <w:sz w:val="20"/>
              </w:rPr>
              <w:t>20%</w:t>
            </w:r>
          </w:p>
        </w:tc>
        <w:tc>
          <w:tcPr>
            <w:tcW w:w="1100" w:type="dxa"/>
            <w:tcBorders>
              <w:top w:val="nil"/>
              <w:left w:val="nil"/>
              <w:bottom w:val="nil"/>
              <w:right w:val="single" w:sz="4" w:space="0" w:color="auto"/>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sidRPr="00191D05">
              <w:rPr>
                <w:rFonts w:asciiTheme="minorHAnsi" w:hAnsiTheme="minorHAnsi" w:cstheme="minorHAnsi"/>
                <w:sz w:val="20"/>
              </w:rPr>
              <w:t>2.28</w:t>
            </w:r>
          </w:p>
        </w:tc>
        <w:tc>
          <w:tcPr>
            <w:tcW w:w="1100" w:type="dxa"/>
            <w:tcBorders>
              <w:top w:val="nil"/>
              <w:left w:val="nil"/>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sidRPr="00191D05">
              <w:rPr>
                <w:rFonts w:asciiTheme="minorHAnsi" w:hAnsiTheme="minorHAnsi" w:cstheme="minorHAnsi"/>
                <w:sz w:val="20"/>
              </w:rPr>
              <w:t>1.256</w:t>
            </w:r>
          </w:p>
        </w:tc>
        <w:tc>
          <w:tcPr>
            <w:tcW w:w="1203" w:type="dxa"/>
            <w:tcBorders>
              <w:top w:val="nil"/>
              <w:left w:val="single" w:sz="4" w:space="0" w:color="auto"/>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745.9</w:t>
            </w:r>
          </w:p>
        </w:tc>
        <w:tc>
          <w:tcPr>
            <w:tcW w:w="1120" w:type="dxa"/>
            <w:tcBorders>
              <w:top w:val="nil"/>
              <w:left w:val="single" w:sz="4" w:space="0" w:color="auto"/>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730.8</w:t>
            </w:r>
          </w:p>
        </w:tc>
        <w:tc>
          <w:tcPr>
            <w:tcW w:w="1203" w:type="dxa"/>
            <w:tcBorders>
              <w:top w:val="nil"/>
              <w:left w:val="single" w:sz="4" w:space="0" w:color="auto"/>
              <w:bottom w:val="nil"/>
              <w:right w:val="single" w:sz="4" w:space="0" w:color="auto"/>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3.66%</w:t>
            </w:r>
          </w:p>
        </w:tc>
        <w:tc>
          <w:tcPr>
            <w:tcW w:w="1060" w:type="dxa"/>
            <w:tcBorders>
              <w:top w:val="nil"/>
              <w:left w:val="nil"/>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3.70%</w:t>
            </w:r>
          </w:p>
        </w:tc>
      </w:tr>
      <w:tr w:rsidR="00915AB5" w:rsidRPr="00191D05" w:rsidTr="00915AB5">
        <w:trPr>
          <w:trHeight w:val="255"/>
        </w:trPr>
        <w:tc>
          <w:tcPr>
            <w:tcW w:w="1400" w:type="dxa"/>
            <w:tcBorders>
              <w:top w:val="nil"/>
              <w:left w:val="nil"/>
              <w:bottom w:val="nil"/>
              <w:right w:val="single" w:sz="4" w:space="0" w:color="auto"/>
            </w:tcBorders>
            <w:shd w:val="clear" w:color="auto" w:fill="auto"/>
            <w:noWrap/>
            <w:vAlign w:val="bottom"/>
            <w:hideMark/>
          </w:tcPr>
          <w:p w:rsidR="00915AB5" w:rsidRPr="00191D05" w:rsidRDefault="00915AB5" w:rsidP="00C95D1F">
            <w:pPr>
              <w:spacing w:line="240" w:lineRule="auto"/>
              <w:jc w:val="center"/>
              <w:rPr>
                <w:rFonts w:asciiTheme="minorHAnsi" w:hAnsiTheme="minorHAnsi" w:cstheme="minorHAnsi"/>
                <w:sz w:val="20"/>
              </w:rPr>
            </w:pPr>
            <w:r w:rsidRPr="00191D05">
              <w:rPr>
                <w:rFonts w:asciiTheme="minorHAnsi" w:hAnsiTheme="minorHAnsi" w:cstheme="minorHAnsi"/>
                <w:sz w:val="20"/>
              </w:rPr>
              <w:t>25%</w:t>
            </w:r>
          </w:p>
        </w:tc>
        <w:tc>
          <w:tcPr>
            <w:tcW w:w="1100" w:type="dxa"/>
            <w:tcBorders>
              <w:top w:val="nil"/>
              <w:left w:val="nil"/>
              <w:bottom w:val="nil"/>
              <w:right w:val="single" w:sz="4" w:space="0" w:color="auto"/>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sidRPr="00191D05">
              <w:rPr>
                <w:rFonts w:asciiTheme="minorHAnsi" w:hAnsiTheme="minorHAnsi" w:cstheme="minorHAnsi"/>
                <w:sz w:val="20"/>
              </w:rPr>
              <w:t>2.28</w:t>
            </w:r>
          </w:p>
        </w:tc>
        <w:tc>
          <w:tcPr>
            <w:tcW w:w="1100" w:type="dxa"/>
            <w:tcBorders>
              <w:top w:val="nil"/>
              <w:left w:val="nil"/>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sidRPr="00191D05">
              <w:rPr>
                <w:rFonts w:asciiTheme="minorHAnsi" w:hAnsiTheme="minorHAnsi" w:cstheme="minorHAnsi"/>
                <w:sz w:val="20"/>
              </w:rPr>
              <w:t>1.320</w:t>
            </w:r>
          </w:p>
        </w:tc>
        <w:tc>
          <w:tcPr>
            <w:tcW w:w="1203" w:type="dxa"/>
            <w:tcBorders>
              <w:top w:val="nil"/>
              <w:left w:val="single" w:sz="4" w:space="0" w:color="auto"/>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709.8</w:t>
            </w:r>
          </w:p>
        </w:tc>
        <w:tc>
          <w:tcPr>
            <w:tcW w:w="1120" w:type="dxa"/>
            <w:tcBorders>
              <w:top w:val="nil"/>
              <w:left w:val="single" w:sz="4" w:space="0" w:color="auto"/>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695.4</w:t>
            </w:r>
          </w:p>
        </w:tc>
        <w:tc>
          <w:tcPr>
            <w:tcW w:w="1203" w:type="dxa"/>
            <w:tcBorders>
              <w:top w:val="nil"/>
              <w:left w:val="single" w:sz="4" w:space="0" w:color="auto"/>
              <w:bottom w:val="nil"/>
              <w:right w:val="single" w:sz="4" w:space="0" w:color="auto"/>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3.75%</w:t>
            </w:r>
          </w:p>
        </w:tc>
        <w:tc>
          <w:tcPr>
            <w:tcW w:w="1060" w:type="dxa"/>
            <w:tcBorders>
              <w:top w:val="nil"/>
              <w:left w:val="nil"/>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3.79%</w:t>
            </w:r>
          </w:p>
        </w:tc>
      </w:tr>
      <w:tr w:rsidR="00915AB5" w:rsidRPr="00191D05" w:rsidTr="00915AB5">
        <w:trPr>
          <w:trHeight w:val="255"/>
        </w:trPr>
        <w:tc>
          <w:tcPr>
            <w:tcW w:w="1400" w:type="dxa"/>
            <w:tcBorders>
              <w:top w:val="nil"/>
              <w:left w:val="nil"/>
              <w:bottom w:val="nil"/>
              <w:right w:val="single" w:sz="4" w:space="0" w:color="auto"/>
            </w:tcBorders>
            <w:shd w:val="clear" w:color="auto" w:fill="auto"/>
            <w:noWrap/>
            <w:vAlign w:val="bottom"/>
            <w:hideMark/>
          </w:tcPr>
          <w:p w:rsidR="00915AB5" w:rsidRPr="00191D05" w:rsidRDefault="00915AB5" w:rsidP="00C95D1F">
            <w:pPr>
              <w:spacing w:line="240" w:lineRule="auto"/>
              <w:jc w:val="center"/>
              <w:rPr>
                <w:rFonts w:asciiTheme="minorHAnsi" w:hAnsiTheme="minorHAnsi" w:cstheme="minorHAnsi"/>
                <w:sz w:val="20"/>
              </w:rPr>
            </w:pPr>
            <w:r w:rsidRPr="00191D05">
              <w:rPr>
                <w:rFonts w:asciiTheme="minorHAnsi" w:hAnsiTheme="minorHAnsi" w:cstheme="minorHAnsi"/>
                <w:sz w:val="20"/>
              </w:rPr>
              <w:t>30%</w:t>
            </w:r>
          </w:p>
        </w:tc>
        <w:tc>
          <w:tcPr>
            <w:tcW w:w="1100" w:type="dxa"/>
            <w:tcBorders>
              <w:top w:val="nil"/>
              <w:left w:val="nil"/>
              <w:bottom w:val="nil"/>
              <w:right w:val="single" w:sz="4" w:space="0" w:color="auto"/>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sidRPr="00191D05">
              <w:rPr>
                <w:rFonts w:asciiTheme="minorHAnsi" w:hAnsiTheme="minorHAnsi" w:cstheme="minorHAnsi"/>
                <w:sz w:val="20"/>
              </w:rPr>
              <w:t>2.28</w:t>
            </w:r>
          </w:p>
        </w:tc>
        <w:tc>
          <w:tcPr>
            <w:tcW w:w="1100" w:type="dxa"/>
            <w:tcBorders>
              <w:top w:val="nil"/>
              <w:left w:val="nil"/>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sidRPr="00191D05">
              <w:rPr>
                <w:rFonts w:asciiTheme="minorHAnsi" w:hAnsiTheme="minorHAnsi" w:cstheme="minorHAnsi"/>
                <w:sz w:val="20"/>
              </w:rPr>
              <w:t>1.384</w:t>
            </w:r>
          </w:p>
        </w:tc>
        <w:tc>
          <w:tcPr>
            <w:tcW w:w="1203" w:type="dxa"/>
            <w:tcBorders>
              <w:top w:val="nil"/>
              <w:left w:val="single" w:sz="4" w:space="0" w:color="auto"/>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676.9</w:t>
            </w:r>
          </w:p>
        </w:tc>
        <w:tc>
          <w:tcPr>
            <w:tcW w:w="1120" w:type="dxa"/>
            <w:tcBorders>
              <w:top w:val="nil"/>
              <w:left w:val="single" w:sz="4" w:space="0" w:color="auto"/>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663.2</w:t>
            </w:r>
          </w:p>
        </w:tc>
        <w:tc>
          <w:tcPr>
            <w:tcW w:w="1203" w:type="dxa"/>
            <w:tcBorders>
              <w:top w:val="nil"/>
              <w:left w:val="single" w:sz="4" w:space="0" w:color="auto"/>
              <w:bottom w:val="nil"/>
              <w:right w:val="single" w:sz="4" w:space="0" w:color="auto"/>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3.84%</w:t>
            </w:r>
          </w:p>
        </w:tc>
        <w:tc>
          <w:tcPr>
            <w:tcW w:w="1060" w:type="dxa"/>
            <w:tcBorders>
              <w:top w:val="nil"/>
              <w:left w:val="nil"/>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3.88%</w:t>
            </w:r>
          </w:p>
        </w:tc>
      </w:tr>
      <w:tr w:rsidR="00915AB5" w:rsidRPr="00191D05" w:rsidTr="00915AB5">
        <w:trPr>
          <w:trHeight w:val="255"/>
        </w:trPr>
        <w:tc>
          <w:tcPr>
            <w:tcW w:w="1400" w:type="dxa"/>
            <w:tcBorders>
              <w:top w:val="nil"/>
              <w:left w:val="nil"/>
              <w:bottom w:val="nil"/>
              <w:right w:val="single" w:sz="4" w:space="0" w:color="auto"/>
            </w:tcBorders>
            <w:shd w:val="clear" w:color="auto" w:fill="auto"/>
            <w:noWrap/>
            <w:vAlign w:val="bottom"/>
            <w:hideMark/>
          </w:tcPr>
          <w:p w:rsidR="00915AB5" w:rsidRPr="00191D05" w:rsidRDefault="00915AB5" w:rsidP="00C95D1F">
            <w:pPr>
              <w:spacing w:line="240" w:lineRule="auto"/>
              <w:jc w:val="center"/>
              <w:rPr>
                <w:rFonts w:asciiTheme="minorHAnsi" w:hAnsiTheme="minorHAnsi" w:cstheme="minorHAnsi"/>
                <w:sz w:val="20"/>
              </w:rPr>
            </w:pPr>
            <w:r w:rsidRPr="00191D05">
              <w:rPr>
                <w:rFonts w:asciiTheme="minorHAnsi" w:hAnsiTheme="minorHAnsi" w:cstheme="minorHAnsi"/>
                <w:sz w:val="20"/>
              </w:rPr>
              <w:t>35%</w:t>
            </w:r>
          </w:p>
        </w:tc>
        <w:tc>
          <w:tcPr>
            <w:tcW w:w="1100" w:type="dxa"/>
            <w:tcBorders>
              <w:top w:val="nil"/>
              <w:left w:val="nil"/>
              <w:bottom w:val="nil"/>
              <w:right w:val="single" w:sz="4" w:space="0" w:color="auto"/>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sidRPr="00191D05">
              <w:rPr>
                <w:rFonts w:asciiTheme="minorHAnsi" w:hAnsiTheme="minorHAnsi" w:cstheme="minorHAnsi"/>
                <w:sz w:val="20"/>
              </w:rPr>
              <w:t>2.28</w:t>
            </w:r>
          </w:p>
        </w:tc>
        <w:tc>
          <w:tcPr>
            <w:tcW w:w="1100" w:type="dxa"/>
            <w:tcBorders>
              <w:top w:val="nil"/>
              <w:left w:val="nil"/>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sidRPr="00191D05">
              <w:rPr>
                <w:rFonts w:asciiTheme="minorHAnsi" w:hAnsiTheme="minorHAnsi" w:cstheme="minorHAnsi"/>
                <w:sz w:val="20"/>
              </w:rPr>
              <w:t>1.448</w:t>
            </w:r>
          </w:p>
        </w:tc>
        <w:tc>
          <w:tcPr>
            <w:tcW w:w="1203" w:type="dxa"/>
            <w:tcBorders>
              <w:top w:val="nil"/>
              <w:left w:val="single" w:sz="4" w:space="0" w:color="auto"/>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647.0</w:t>
            </w:r>
          </w:p>
        </w:tc>
        <w:tc>
          <w:tcPr>
            <w:tcW w:w="1120" w:type="dxa"/>
            <w:tcBorders>
              <w:top w:val="nil"/>
              <w:left w:val="single" w:sz="4" w:space="0" w:color="auto"/>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633.9</w:t>
            </w:r>
          </w:p>
        </w:tc>
        <w:tc>
          <w:tcPr>
            <w:tcW w:w="1203" w:type="dxa"/>
            <w:tcBorders>
              <w:top w:val="nil"/>
              <w:left w:val="single" w:sz="4" w:space="0" w:color="auto"/>
              <w:bottom w:val="nil"/>
              <w:right w:val="single" w:sz="4" w:space="0" w:color="auto"/>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3.93%</w:t>
            </w:r>
          </w:p>
        </w:tc>
        <w:tc>
          <w:tcPr>
            <w:tcW w:w="1060" w:type="dxa"/>
            <w:tcBorders>
              <w:top w:val="nil"/>
              <w:left w:val="nil"/>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3.97%</w:t>
            </w:r>
          </w:p>
        </w:tc>
      </w:tr>
      <w:tr w:rsidR="00915AB5" w:rsidRPr="00191D05" w:rsidTr="00915AB5">
        <w:trPr>
          <w:trHeight w:val="255"/>
        </w:trPr>
        <w:tc>
          <w:tcPr>
            <w:tcW w:w="1400" w:type="dxa"/>
            <w:tcBorders>
              <w:top w:val="nil"/>
              <w:left w:val="nil"/>
              <w:bottom w:val="nil"/>
              <w:right w:val="single" w:sz="4" w:space="0" w:color="auto"/>
            </w:tcBorders>
            <w:shd w:val="clear" w:color="auto" w:fill="auto"/>
            <w:noWrap/>
            <w:vAlign w:val="bottom"/>
            <w:hideMark/>
          </w:tcPr>
          <w:p w:rsidR="00915AB5" w:rsidRPr="00191D05" w:rsidRDefault="00915AB5" w:rsidP="00C95D1F">
            <w:pPr>
              <w:spacing w:line="240" w:lineRule="auto"/>
              <w:jc w:val="center"/>
              <w:rPr>
                <w:rFonts w:asciiTheme="minorHAnsi" w:hAnsiTheme="minorHAnsi" w:cstheme="minorHAnsi"/>
                <w:sz w:val="20"/>
              </w:rPr>
            </w:pPr>
            <w:r w:rsidRPr="00191D05">
              <w:rPr>
                <w:rFonts w:asciiTheme="minorHAnsi" w:hAnsiTheme="minorHAnsi" w:cstheme="minorHAnsi"/>
                <w:sz w:val="20"/>
              </w:rPr>
              <w:t>40%</w:t>
            </w:r>
          </w:p>
        </w:tc>
        <w:tc>
          <w:tcPr>
            <w:tcW w:w="1100" w:type="dxa"/>
            <w:tcBorders>
              <w:top w:val="nil"/>
              <w:left w:val="nil"/>
              <w:bottom w:val="nil"/>
              <w:right w:val="single" w:sz="4" w:space="0" w:color="auto"/>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sidRPr="00191D05">
              <w:rPr>
                <w:rFonts w:asciiTheme="minorHAnsi" w:hAnsiTheme="minorHAnsi" w:cstheme="minorHAnsi"/>
                <w:sz w:val="20"/>
              </w:rPr>
              <w:t>2.28</w:t>
            </w:r>
          </w:p>
        </w:tc>
        <w:tc>
          <w:tcPr>
            <w:tcW w:w="1100" w:type="dxa"/>
            <w:tcBorders>
              <w:top w:val="nil"/>
              <w:left w:val="nil"/>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sidRPr="00191D05">
              <w:rPr>
                <w:rFonts w:asciiTheme="minorHAnsi" w:hAnsiTheme="minorHAnsi" w:cstheme="minorHAnsi"/>
                <w:sz w:val="20"/>
              </w:rPr>
              <w:t>1.512</w:t>
            </w:r>
          </w:p>
        </w:tc>
        <w:tc>
          <w:tcPr>
            <w:tcW w:w="1203" w:type="dxa"/>
            <w:tcBorders>
              <w:top w:val="nil"/>
              <w:left w:val="single" w:sz="4" w:space="0" w:color="auto"/>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619.6</w:t>
            </w:r>
          </w:p>
        </w:tc>
        <w:tc>
          <w:tcPr>
            <w:tcW w:w="1120" w:type="dxa"/>
            <w:tcBorders>
              <w:top w:val="nil"/>
              <w:left w:val="single" w:sz="4" w:space="0" w:color="auto"/>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607.1</w:t>
            </w:r>
          </w:p>
        </w:tc>
        <w:tc>
          <w:tcPr>
            <w:tcW w:w="1203" w:type="dxa"/>
            <w:tcBorders>
              <w:top w:val="nil"/>
              <w:left w:val="single" w:sz="4" w:space="0" w:color="auto"/>
              <w:bottom w:val="nil"/>
              <w:right w:val="single" w:sz="4" w:space="0" w:color="auto"/>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4.02%</w:t>
            </w:r>
          </w:p>
        </w:tc>
        <w:tc>
          <w:tcPr>
            <w:tcW w:w="1060" w:type="dxa"/>
            <w:tcBorders>
              <w:top w:val="nil"/>
              <w:left w:val="nil"/>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4.06%</w:t>
            </w:r>
          </w:p>
        </w:tc>
      </w:tr>
      <w:tr w:rsidR="00915AB5" w:rsidRPr="00191D05" w:rsidTr="00915AB5">
        <w:trPr>
          <w:trHeight w:val="255"/>
        </w:trPr>
        <w:tc>
          <w:tcPr>
            <w:tcW w:w="1400" w:type="dxa"/>
            <w:tcBorders>
              <w:top w:val="nil"/>
              <w:left w:val="nil"/>
              <w:bottom w:val="nil"/>
              <w:right w:val="single" w:sz="4" w:space="0" w:color="auto"/>
            </w:tcBorders>
            <w:shd w:val="clear" w:color="auto" w:fill="auto"/>
            <w:noWrap/>
            <w:vAlign w:val="bottom"/>
            <w:hideMark/>
          </w:tcPr>
          <w:p w:rsidR="00915AB5" w:rsidRPr="00191D05" w:rsidRDefault="00915AB5" w:rsidP="00C95D1F">
            <w:pPr>
              <w:spacing w:line="240" w:lineRule="auto"/>
              <w:jc w:val="center"/>
              <w:rPr>
                <w:rFonts w:asciiTheme="minorHAnsi" w:hAnsiTheme="minorHAnsi" w:cstheme="minorHAnsi"/>
                <w:sz w:val="20"/>
              </w:rPr>
            </w:pPr>
            <w:r w:rsidRPr="00191D05">
              <w:rPr>
                <w:rFonts w:asciiTheme="minorHAnsi" w:hAnsiTheme="minorHAnsi" w:cstheme="minorHAnsi"/>
                <w:sz w:val="20"/>
              </w:rPr>
              <w:t>45%</w:t>
            </w:r>
          </w:p>
        </w:tc>
        <w:tc>
          <w:tcPr>
            <w:tcW w:w="1100" w:type="dxa"/>
            <w:tcBorders>
              <w:top w:val="nil"/>
              <w:left w:val="nil"/>
              <w:bottom w:val="nil"/>
              <w:right w:val="single" w:sz="4" w:space="0" w:color="auto"/>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sidRPr="00191D05">
              <w:rPr>
                <w:rFonts w:asciiTheme="minorHAnsi" w:hAnsiTheme="minorHAnsi" w:cstheme="minorHAnsi"/>
                <w:sz w:val="20"/>
              </w:rPr>
              <w:t>2.28</w:t>
            </w:r>
          </w:p>
        </w:tc>
        <w:tc>
          <w:tcPr>
            <w:tcW w:w="1100" w:type="dxa"/>
            <w:tcBorders>
              <w:top w:val="nil"/>
              <w:left w:val="nil"/>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sidRPr="00191D05">
              <w:rPr>
                <w:rFonts w:asciiTheme="minorHAnsi" w:hAnsiTheme="minorHAnsi" w:cstheme="minorHAnsi"/>
                <w:sz w:val="20"/>
              </w:rPr>
              <w:t>1.576</w:t>
            </w:r>
          </w:p>
        </w:tc>
        <w:tc>
          <w:tcPr>
            <w:tcW w:w="1203" w:type="dxa"/>
            <w:tcBorders>
              <w:top w:val="nil"/>
              <w:left w:val="single" w:sz="4" w:space="0" w:color="auto"/>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594.5</w:t>
            </w:r>
          </w:p>
        </w:tc>
        <w:tc>
          <w:tcPr>
            <w:tcW w:w="1120" w:type="dxa"/>
            <w:tcBorders>
              <w:top w:val="nil"/>
              <w:left w:val="single" w:sz="4" w:space="0" w:color="auto"/>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582.4</w:t>
            </w:r>
          </w:p>
        </w:tc>
        <w:tc>
          <w:tcPr>
            <w:tcW w:w="1203" w:type="dxa"/>
            <w:tcBorders>
              <w:top w:val="nil"/>
              <w:left w:val="single" w:sz="4" w:space="0" w:color="auto"/>
              <w:bottom w:val="nil"/>
              <w:right w:val="single" w:sz="4" w:space="0" w:color="auto"/>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4.10%</w:t>
            </w:r>
          </w:p>
        </w:tc>
        <w:tc>
          <w:tcPr>
            <w:tcW w:w="1060" w:type="dxa"/>
            <w:tcBorders>
              <w:top w:val="nil"/>
              <w:left w:val="nil"/>
              <w:bottom w:val="nil"/>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4.14%</w:t>
            </w:r>
          </w:p>
        </w:tc>
      </w:tr>
      <w:tr w:rsidR="00915AB5" w:rsidRPr="00191D05" w:rsidTr="00915AB5">
        <w:trPr>
          <w:trHeight w:val="255"/>
        </w:trPr>
        <w:tc>
          <w:tcPr>
            <w:tcW w:w="1400" w:type="dxa"/>
            <w:tcBorders>
              <w:top w:val="nil"/>
              <w:left w:val="nil"/>
              <w:bottom w:val="single" w:sz="4" w:space="0" w:color="auto"/>
              <w:right w:val="single" w:sz="4" w:space="0" w:color="auto"/>
            </w:tcBorders>
            <w:shd w:val="clear" w:color="auto" w:fill="auto"/>
            <w:noWrap/>
            <w:vAlign w:val="bottom"/>
            <w:hideMark/>
          </w:tcPr>
          <w:p w:rsidR="00915AB5" w:rsidRPr="00191D05" w:rsidRDefault="00915AB5" w:rsidP="00C95D1F">
            <w:pPr>
              <w:spacing w:line="240" w:lineRule="auto"/>
              <w:jc w:val="center"/>
              <w:rPr>
                <w:rFonts w:asciiTheme="minorHAnsi" w:hAnsiTheme="minorHAnsi" w:cstheme="minorHAnsi"/>
                <w:sz w:val="20"/>
              </w:rPr>
            </w:pPr>
            <w:r w:rsidRPr="00191D05">
              <w:rPr>
                <w:rFonts w:asciiTheme="minorHAnsi" w:hAnsiTheme="minorHAnsi" w:cstheme="minorHAnsi"/>
                <w:sz w:val="20"/>
              </w:rPr>
              <w:t>50%</w:t>
            </w:r>
          </w:p>
        </w:tc>
        <w:tc>
          <w:tcPr>
            <w:tcW w:w="1100" w:type="dxa"/>
            <w:tcBorders>
              <w:top w:val="nil"/>
              <w:left w:val="nil"/>
              <w:bottom w:val="single" w:sz="4" w:space="0" w:color="auto"/>
              <w:right w:val="single" w:sz="4" w:space="0" w:color="auto"/>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sidRPr="00191D05">
              <w:rPr>
                <w:rFonts w:asciiTheme="minorHAnsi" w:hAnsiTheme="minorHAnsi" w:cstheme="minorHAnsi"/>
                <w:sz w:val="20"/>
              </w:rPr>
              <w:t>2.28</w:t>
            </w:r>
          </w:p>
        </w:tc>
        <w:tc>
          <w:tcPr>
            <w:tcW w:w="1100" w:type="dxa"/>
            <w:tcBorders>
              <w:top w:val="nil"/>
              <w:left w:val="nil"/>
              <w:bottom w:val="single" w:sz="4" w:space="0" w:color="auto"/>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sidRPr="00191D05">
              <w:rPr>
                <w:rFonts w:asciiTheme="minorHAnsi" w:hAnsiTheme="minorHAnsi" w:cstheme="minorHAnsi"/>
                <w:sz w:val="20"/>
              </w:rPr>
              <w:t>1.640</w:t>
            </w:r>
          </w:p>
        </w:tc>
        <w:tc>
          <w:tcPr>
            <w:tcW w:w="1203" w:type="dxa"/>
            <w:tcBorders>
              <w:top w:val="nil"/>
              <w:left w:val="single" w:sz="4" w:space="0" w:color="auto"/>
              <w:bottom w:val="single" w:sz="4" w:space="0" w:color="auto"/>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571.3</w:t>
            </w:r>
          </w:p>
        </w:tc>
        <w:tc>
          <w:tcPr>
            <w:tcW w:w="1120" w:type="dxa"/>
            <w:tcBorders>
              <w:top w:val="nil"/>
              <w:left w:val="single" w:sz="4" w:space="0" w:color="auto"/>
              <w:bottom w:val="single" w:sz="4" w:space="0" w:color="auto"/>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559.7</w:t>
            </w: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4.18%</w:t>
            </w:r>
          </w:p>
        </w:tc>
        <w:tc>
          <w:tcPr>
            <w:tcW w:w="1060" w:type="dxa"/>
            <w:tcBorders>
              <w:top w:val="nil"/>
              <w:left w:val="nil"/>
              <w:bottom w:val="single" w:sz="4" w:space="0" w:color="auto"/>
              <w:right w:val="nil"/>
            </w:tcBorders>
            <w:shd w:val="clear" w:color="auto" w:fill="auto"/>
            <w:noWrap/>
            <w:vAlign w:val="bottom"/>
            <w:hideMark/>
          </w:tcPr>
          <w:p w:rsidR="00915AB5" w:rsidRPr="00191D05" w:rsidRDefault="00915AB5" w:rsidP="00DE13E7">
            <w:pPr>
              <w:spacing w:line="240" w:lineRule="auto"/>
              <w:jc w:val="center"/>
              <w:rPr>
                <w:rFonts w:asciiTheme="minorHAnsi" w:hAnsiTheme="minorHAnsi" w:cstheme="minorHAnsi"/>
                <w:sz w:val="20"/>
              </w:rPr>
            </w:pPr>
            <w:r>
              <w:rPr>
                <w:rFonts w:ascii="Calibri" w:hAnsi="Calibri"/>
                <w:sz w:val="20"/>
              </w:rPr>
              <w:t>4.23%</w:t>
            </w:r>
          </w:p>
        </w:tc>
      </w:tr>
    </w:tbl>
    <w:p w:rsidR="00230479" w:rsidRPr="00191D05" w:rsidRDefault="00230479" w:rsidP="00AF44D2">
      <w:pPr>
        <w:rPr>
          <w:rFonts w:asciiTheme="minorHAnsi" w:hAnsiTheme="minorHAnsi" w:cstheme="minorHAnsi"/>
          <w:sz w:val="22"/>
          <w:szCs w:val="22"/>
        </w:rPr>
      </w:pPr>
    </w:p>
    <w:p w:rsidR="00C95D1F" w:rsidRPr="00191D05" w:rsidRDefault="00C95D1F" w:rsidP="00AF44D2">
      <w:pPr>
        <w:rPr>
          <w:rFonts w:asciiTheme="minorHAnsi" w:hAnsiTheme="minorHAnsi" w:cstheme="minorHAnsi"/>
          <w:sz w:val="22"/>
          <w:szCs w:val="22"/>
        </w:rPr>
      </w:pPr>
      <w:r w:rsidRPr="00191D05">
        <w:rPr>
          <w:rFonts w:asciiTheme="minorHAnsi" w:hAnsiTheme="minorHAnsi" w:cstheme="minorHAnsi"/>
          <w:sz w:val="22"/>
          <w:szCs w:val="22"/>
        </w:rPr>
        <w:t>The effec</w:t>
      </w:r>
      <w:r w:rsidR="00397C88" w:rsidRPr="00191D05">
        <w:rPr>
          <w:rFonts w:asciiTheme="minorHAnsi" w:hAnsiTheme="minorHAnsi" w:cstheme="minorHAnsi"/>
          <w:sz w:val="22"/>
          <w:szCs w:val="22"/>
        </w:rPr>
        <w:t>tive sample sizes comparing non-</w:t>
      </w:r>
      <w:r w:rsidRPr="00191D05">
        <w:rPr>
          <w:rFonts w:asciiTheme="minorHAnsi" w:hAnsiTheme="minorHAnsi" w:cstheme="minorHAnsi"/>
          <w:sz w:val="22"/>
          <w:szCs w:val="22"/>
        </w:rPr>
        <w:t>Title I, Title I high</w:t>
      </w:r>
      <w:r w:rsidR="00F16D80" w:rsidRPr="00191D05">
        <w:rPr>
          <w:rFonts w:asciiTheme="minorHAnsi" w:hAnsiTheme="minorHAnsi" w:cstheme="minorHAnsi"/>
          <w:sz w:val="22"/>
          <w:szCs w:val="22"/>
        </w:rPr>
        <w:t>-</w:t>
      </w:r>
      <w:r w:rsidRPr="00191D05">
        <w:rPr>
          <w:rFonts w:asciiTheme="minorHAnsi" w:hAnsiTheme="minorHAnsi" w:cstheme="minorHAnsi"/>
          <w:sz w:val="22"/>
          <w:szCs w:val="22"/>
        </w:rPr>
        <w:t>poverty, and Title I low</w:t>
      </w:r>
      <w:r w:rsidR="00F16D80" w:rsidRPr="00191D05">
        <w:rPr>
          <w:rFonts w:asciiTheme="minorHAnsi" w:hAnsiTheme="minorHAnsi" w:cstheme="minorHAnsi"/>
          <w:sz w:val="22"/>
          <w:szCs w:val="22"/>
        </w:rPr>
        <w:t>-</w:t>
      </w:r>
      <w:r w:rsidRPr="00191D05">
        <w:rPr>
          <w:rFonts w:asciiTheme="minorHAnsi" w:hAnsiTheme="minorHAnsi" w:cstheme="minorHAnsi"/>
          <w:sz w:val="22"/>
          <w:szCs w:val="22"/>
        </w:rPr>
        <w:t>poverty schools are given in Table B-7, depending on the type of estimate (enrollment-based or count-based). The lowest precision is for the pair non</w:t>
      </w:r>
      <w:r w:rsidR="00397C88" w:rsidRPr="00191D05">
        <w:rPr>
          <w:rFonts w:asciiTheme="minorHAnsi" w:hAnsiTheme="minorHAnsi" w:cstheme="minorHAnsi"/>
          <w:sz w:val="22"/>
          <w:szCs w:val="22"/>
        </w:rPr>
        <w:t>-</w:t>
      </w:r>
      <w:r w:rsidRPr="00191D05">
        <w:rPr>
          <w:rFonts w:asciiTheme="minorHAnsi" w:hAnsiTheme="minorHAnsi" w:cstheme="minorHAnsi"/>
          <w:sz w:val="22"/>
          <w:szCs w:val="22"/>
        </w:rPr>
        <w:t>Title I schools vs. Title I low/medium</w:t>
      </w:r>
      <w:r w:rsidR="008A26A8">
        <w:rPr>
          <w:rFonts w:asciiTheme="minorHAnsi" w:hAnsiTheme="minorHAnsi" w:cstheme="minorHAnsi"/>
          <w:sz w:val="22"/>
          <w:szCs w:val="22"/>
        </w:rPr>
        <w:t>-</w:t>
      </w:r>
      <w:r w:rsidRPr="00191D05">
        <w:rPr>
          <w:rFonts w:asciiTheme="minorHAnsi" w:hAnsiTheme="minorHAnsi" w:cstheme="minorHAnsi"/>
          <w:sz w:val="22"/>
          <w:szCs w:val="22"/>
        </w:rPr>
        <w:t xml:space="preserve">poverty schools with count-based </w:t>
      </w:r>
      <w:r w:rsidRPr="00191D05">
        <w:rPr>
          <w:rFonts w:asciiTheme="minorHAnsi" w:hAnsiTheme="minorHAnsi" w:cstheme="minorHAnsi"/>
          <w:sz w:val="22"/>
          <w:szCs w:val="22"/>
        </w:rPr>
        <w:lastRenderedPageBreak/>
        <w:t xml:space="preserve">estimates, where the effective sample sizes are </w:t>
      </w:r>
      <w:r w:rsidR="00915AB5">
        <w:rPr>
          <w:rFonts w:asciiTheme="minorHAnsi" w:hAnsiTheme="minorHAnsi" w:cstheme="minorHAnsi"/>
          <w:sz w:val="22"/>
          <w:szCs w:val="22"/>
        </w:rPr>
        <w:t>309</w:t>
      </w:r>
      <w:r w:rsidR="00915AB5" w:rsidRPr="00191D05">
        <w:rPr>
          <w:rFonts w:asciiTheme="minorHAnsi" w:hAnsiTheme="minorHAnsi" w:cstheme="minorHAnsi"/>
          <w:sz w:val="22"/>
          <w:szCs w:val="22"/>
        </w:rPr>
        <w:t xml:space="preserve"> </w:t>
      </w:r>
      <w:r w:rsidRPr="00191D05">
        <w:rPr>
          <w:rFonts w:asciiTheme="minorHAnsi" w:hAnsiTheme="minorHAnsi" w:cstheme="minorHAnsi"/>
          <w:sz w:val="22"/>
          <w:szCs w:val="22"/>
        </w:rPr>
        <w:t xml:space="preserve">and </w:t>
      </w:r>
      <w:r w:rsidR="00915AB5">
        <w:rPr>
          <w:rFonts w:asciiTheme="minorHAnsi" w:hAnsiTheme="minorHAnsi" w:cstheme="minorHAnsi"/>
          <w:sz w:val="22"/>
          <w:szCs w:val="22"/>
        </w:rPr>
        <w:t>328</w:t>
      </w:r>
      <w:r w:rsidR="00915AB5" w:rsidRPr="00191D05">
        <w:rPr>
          <w:rFonts w:asciiTheme="minorHAnsi" w:hAnsiTheme="minorHAnsi" w:cstheme="minorHAnsi"/>
          <w:sz w:val="22"/>
          <w:szCs w:val="22"/>
        </w:rPr>
        <w:t xml:space="preserve"> </w:t>
      </w:r>
      <w:r w:rsidRPr="00191D05">
        <w:rPr>
          <w:rFonts w:asciiTheme="minorHAnsi" w:hAnsiTheme="minorHAnsi" w:cstheme="minorHAnsi"/>
          <w:sz w:val="22"/>
          <w:szCs w:val="22"/>
        </w:rPr>
        <w:t xml:space="preserve">respectively. Assuming no effect from </w:t>
      </w:r>
      <w:r w:rsidRPr="004778DB">
        <w:rPr>
          <w:rFonts w:asciiTheme="minorHAnsi" w:hAnsiTheme="minorHAnsi" w:cstheme="minorHAnsi"/>
          <w:sz w:val="22"/>
          <w:szCs w:val="22"/>
        </w:rPr>
        <w:t>intra-distr</w:t>
      </w:r>
      <w:r w:rsidR="00397C88" w:rsidRPr="004778DB">
        <w:rPr>
          <w:rFonts w:asciiTheme="minorHAnsi" w:hAnsiTheme="minorHAnsi" w:cstheme="minorHAnsi"/>
          <w:sz w:val="22"/>
          <w:szCs w:val="22"/>
        </w:rPr>
        <w:t>i</w:t>
      </w:r>
      <w:r w:rsidRPr="004778DB">
        <w:rPr>
          <w:rFonts w:asciiTheme="minorHAnsi" w:hAnsiTheme="minorHAnsi" w:cstheme="minorHAnsi"/>
          <w:sz w:val="22"/>
          <w:szCs w:val="22"/>
        </w:rPr>
        <w:t>ct</w:t>
      </w:r>
      <w:r w:rsidRPr="00191D05">
        <w:rPr>
          <w:rFonts w:asciiTheme="minorHAnsi" w:hAnsiTheme="minorHAnsi" w:cstheme="minorHAnsi"/>
          <w:sz w:val="22"/>
          <w:szCs w:val="22"/>
        </w:rPr>
        <w:t xml:space="preserve"> correlation, this translates to an </w:t>
      </w:r>
      <w:r w:rsidR="00397C88" w:rsidRPr="00191D05">
        <w:rPr>
          <w:rFonts w:asciiTheme="minorHAnsi" w:hAnsiTheme="minorHAnsi" w:cstheme="minorHAnsi"/>
          <w:sz w:val="22"/>
          <w:szCs w:val="22"/>
        </w:rPr>
        <w:t>MDES of 22.2</w:t>
      </w:r>
      <w:r w:rsidR="00F16D80" w:rsidRPr="00191D05">
        <w:rPr>
          <w:rFonts w:asciiTheme="minorHAnsi" w:hAnsiTheme="minorHAnsi" w:cstheme="minorHAnsi"/>
          <w:sz w:val="22"/>
          <w:szCs w:val="22"/>
        </w:rPr>
        <w:t xml:space="preserve"> percent</w:t>
      </w:r>
      <w:r w:rsidR="00397C88" w:rsidRPr="00191D05">
        <w:rPr>
          <w:rFonts w:asciiTheme="minorHAnsi" w:hAnsiTheme="minorHAnsi" w:cstheme="minorHAnsi"/>
          <w:sz w:val="22"/>
          <w:szCs w:val="22"/>
        </w:rPr>
        <w:t xml:space="preserve"> for comparing non-</w:t>
      </w:r>
      <w:r w:rsidRPr="00191D05">
        <w:rPr>
          <w:rFonts w:asciiTheme="minorHAnsi" w:hAnsiTheme="minorHAnsi" w:cstheme="minorHAnsi"/>
          <w:sz w:val="22"/>
          <w:szCs w:val="22"/>
        </w:rPr>
        <w:t>Title I and Title I high</w:t>
      </w:r>
      <w:r w:rsidR="008A26A8">
        <w:rPr>
          <w:rFonts w:asciiTheme="minorHAnsi" w:hAnsiTheme="minorHAnsi" w:cstheme="minorHAnsi"/>
          <w:sz w:val="22"/>
          <w:szCs w:val="22"/>
        </w:rPr>
        <w:t>-</w:t>
      </w:r>
      <w:r w:rsidRPr="00191D05">
        <w:rPr>
          <w:rFonts w:asciiTheme="minorHAnsi" w:hAnsiTheme="minorHAnsi" w:cstheme="minorHAnsi"/>
          <w:sz w:val="22"/>
          <w:szCs w:val="22"/>
        </w:rPr>
        <w:t xml:space="preserve"> poverty schools, and slightly lower MDES for the other possible pairs</w:t>
      </w:r>
      <w:r w:rsidR="00C838CB" w:rsidRPr="00191D05">
        <w:rPr>
          <w:rFonts w:asciiTheme="minorHAnsi" w:hAnsiTheme="minorHAnsi" w:cstheme="minorHAnsi"/>
          <w:sz w:val="22"/>
          <w:szCs w:val="22"/>
        </w:rPr>
        <w:t>.</w:t>
      </w:r>
      <w:r w:rsidR="00CE6E7F" w:rsidRPr="00191D05">
        <w:rPr>
          <w:rFonts w:asciiTheme="minorHAnsi" w:hAnsiTheme="minorHAnsi" w:cstheme="minorHAnsi"/>
          <w:sz w:val="22"/>
          <w:szCs w:val="22"/>
          <w:vertAlign w:val="superscript"/>
        </w:rPr>
        <w:footnoteReference w:id="18"/>
      </w:r>
      <w:r w:rsidR="00C838CB" w:rsidRPr="00191D05">
        <w:rPr>
          <w:rFonts w:asciiTheme="minorHAnsi" w:hAnsiTheme="minorHAnsi" w:cstheme="minorHAnsi"/>
          <w:sz w:val="22"/>
          <w:szCs w:val="22"/>
        </w:rPr>
        <w:t xml:space="preserve"> </w:t>
      </w:r>
    </w:p>
    <w:p w:rsidR="00AF78A7" w:rsidRPr="00191D05" w:rsidRDefault="00AF78A7" w:rsidP="00AF44D2">
      <w:pPr>
        <w:rPr>
          <w:rFonts w:asciiTheme="minorHAnsi" w:hAnsiTheme="minorHAnsi" w:cstheme="minorHAnsi"/>
          <w:sz w:val="22"/>
          <w:szCs w:val="22"/>
        </w:rPr>
      </w:pPr>
    </w:p>
    <w:p w:rsidR="00C95D1F" w:rsidRPr="00191D05" w:rsidRDefault="00C95D1F" w:rsidP="003447EF">
      <w:pPr>
        <w:rPr>
          <w:rFonts w:asciiTheme="minorHAnsi" w:hAnsiTheme="minorHAnsi" w:cstheme="minorHAnsi"/>
          <w:sz w:val="22"/>
          <w:szCs w:val="22"/>
        </w:rPr>
      </w:pPr>
      <w:r w:rsidRPr="00191D05">
        <w:rPr>
          <w:rFonts w:asciiTheme="minorHAnsi" w:hAnsiTheme="minorHAnsi" w:cstheme="minorHAnsi"/>
          <w:b/>
          <w:sz w:val="22"/>
          <w:szCs w:val="22"/>
        </w:rPr>
        <w:t>Further Details of School Sampling</w:t>
      </w:r>
      <w:r w:rsidR="003447EF" w:rsidRPr="00191D05">
        <w:rPr>
          <w:rFonts w:asciiTheme="minorHAnsi" w:hAnsiTheme="minorHAnsi" w:cstheme="minorHAnsi"/>
          <w:b/>
          <w:sz w:val="22"/>
          <w:szCs w:val="22"/>
        </w:rPr>
        <w:t xml:space="preserve">. </w:t>
      </w:r>
      <w:r w:rsidRPr="00191D05">
        <w:rPr>
          <w:rFonts w:asciiTheme="minorHAnsi" w:hAnsiTheme="minorHAnsi" w:cstheme="minorHAnsi"/>
          <w:sz w:val="22"/>
          <w:szCs w:val="22"/>
        </w:rPr>
        <w:t>The school sample is nested within the district sample, and districts will then be the major stratum for school sampling. The mean school sample size per district is very small (2.28), so there is not much room for stratification at the school level beyond districts, but we will implicitly stratify by Title I status</w:t>
      </w:r>
      <w:r w:rsidR="0091195F">
        <w:rPr>
          <w:rFonts w:asciiTheme="minorHAnsi" w:hAnsiTheme="minorHAnsi" w:cstheme="minorHAnsi"/>
          <w:sz w:val="22"/>
          <w:szCs w:val="22"/>
        </w:rPr>
        <w:t xml:space="preserve"> (i.e., within districts, systematically sample the schools sorted by Title I status)</w:t>
      </w:r>
      <w:r w:rsidRPr="00191D05">
        <w:rPr>
          <w:rFonts w:asciiTheme="minorHAnsi" w:hAnsiTheme="minorHAnsi" w:cstheme="minorHAnsi"/>
          <w:sz w:val="22"/>
          <w:szCs w:val="22"/>
        </w:rPr>
        <w:t>, and if there is sufficient sample size, by school span (elementary, middle/combined, high)</w:t>
      </w:r>
      <w:r w:rsidR="00CE6E7F" w:rsidRPr="00191D05">
        <w:rPr>
          <w:rFonts w:asciiTheme="minorHAnsi" w:hAnsiTheme="minorHAnsi" w:cstheme="minorHAnsi"/>
          <w:sz w:val="22"/>
          <w:szCs w:val="22"/>
        </w:rPr>
        <w:t>.</w:t>
      </w:r>
      <w:r w:rsidRPr="00191D05">
        <w:rPr>
          <w:rStyle w:val="FootnoteReference"/>
          <w:rFonts w:asciiTheme="minorHAnsi" w:hAnsiTheme="minorHAnsi" w:cstheme="minorHAnsi"/>
          <w:sz w:val="22"/>
          <w:szCs w:val="22"/>
        </w:rPr>
        <w:footnoteReference w:id="19"/>
      </w:r>
    </w:p>
    <w:p w:rsidR="00FC167D" w:rsidRPr="00191D05" w:rsidRDefault="00FC167D" w:rsidP="00C95D1F">
      <w:pPr>
        <w:pStyle w:val="P1-StandPara"/>
        <w:spacing w:line="240" w:lineRule="auto"/>
        <w:ind w:firstLine="0"/>
        <w:rPr>
          <w:rFonts w:asciiTheme="minorHAnsi" w:hAnsiTheme="minorHAnsi" w:cstheme="minorHAnsi"/>
          <w:sz w:val="22"/>
          <w:szCs w:val="22"/>
        </w:rPr>
      </w:pPr>
    </w:p>
    <w:p w:rsidR="00C95D1F" w:rsidRPr="00191D05" w:rsidRDefault="00602CCC" w:rsidP="00443878">
      <w:pPr>
        <w:pStyle w:val="Heading3"/>
        <w:rPr>
          <w:rFonts w:asciiTheme="minorHAnsi" w:hAnsiTheme="minorHAnsi" w:cstheme="minorHAnsi"/>
        </w:rPr>
      </w:pPr>
      <w:bookmarkStart w:id="28" w:name="_Toc328375766"/>
      <w:r w:rsidRPr="00191D05">
        <w:rPr>
          <w:rFonts w:asciiTheme="minorHAnsi" w:hAnsiTheme="minorHAnsi" w:cstheme="minorHAnsi"/>
        </w:rPr>
        <w:t>B</w:t>
      </w:r>
      <w:r w:rsidR="003447EF" w:rsidRPr="00191D05">
        <w:rPr>
          <w:rFonts w:asciiTheme="minorHAnsi" w:hAnsiTheme="minorHAnsi" w:cstheme="minorHAnsi"/>
        </w:rPr>
        <w:t>.</w:t>
      </w:r>
      <w:r w:rsidRPr="00191D05">
        <w:rPr>
          <w:rFonts w:asciiTheme="minorHAnsi" w:hAnsiTheme="minorHAnsi" w:cstheme="minorHAnsi"/>
        </w:rPr>
        <w:t>2.</w:t>
      </w:r>
      <w:r w:rsidR="003447EF" w:rsidRPr="00191D05">
        <w:rPr>
          <w:rFonts w:asciiTheme="minorHAnsi" w:hAnsiTheme="minorHAnsi" w:cstheme="minorHAnsi"/>
        </w:rPr>
        <w:t>2</w:t>
      </w:r>
      <w:r w:rsidR="00AF78A7" w:rsidRPr="00191D05">
        <w:rPr>
          <w:rFonts w:asciiTheme="minorHAnsi" w:hAnsiTheme="minorHAnsi" w:cstheme="minorHAnsi"/>
        </w:rPr>
        <w:t>.3.</w:t>
      </w:r>
      <w:r w:rsidR="003447EF" w:rsidRPr="00191D05">
        <w:rPr>
          <w:rFonts w:asciiTheme="minorHAnsi" w:hAnsiTheme="minorHAnsi" w:cstheme="minorHAnsi"/>
        </w:rPr>
        <w:tab/>
      </w:r>
      <w:r w:rsidR="00AF78A7" w:rsidRPr="00191D05">
        <w:rPr>
          <w:rFonts w:asciiTheme="minorHAnsi" w:hAnsiTheme="minorHAnsi" w:cstheme="minorHAnsi"/>
        </w:rPr>
        <w:tab/>
      </w:r>
      <w:r w:rsidR="00C95D1F" w:rsidRPr="00191D05">
        <w:rPr>
          <w:rFonts w:asciiTheme="minorHAnsi" w:hAnsiTheme="minorHAnsi" w:cstheme="minorHAnsi"/>
        </w:rPr>
        <w:t>Nationally representative sample of teachers</w:t>
      </w:r>
      <w:bookmarkEnd w:id="28"/>
      <w:r w:rsidR="00EF2AC2">
        <w:rPr>
          <w:rFonts w:asciiTheme="minorHAnsi" w:hAnsiTheme="minorHAnsi" w:cstheme="minorHAnsi"/>
        </w:rPr>
        <w:t xml:space="preserve"> of core academic subjects </w:t>
      </w:r>
      <w:r w:rsidR="00740640">
        <w:rPr>
          <w:rFonts w:asciiTheme="minorHAnsi" w:hAnsiTheme="minorHAnsi" w:cstheme="minorHAnsi"/>
        </w:rPr>
        <w:t>and</w:t>
      </w:r>
      <w:r w:rsidR="00EF2AC2">
        <w:rPr>
          <w:rFonts w:asciiTheme="minorHAnsi" w:hAnsiTheme="minorHAnsi" w:cstheme="minorHAnsi"/>
        </w:rPr>
        <w:t xml:space="preserve"> special education </w:t>
      </w:r>
    </w:p>
    <w:p w:rsidR="00443878" w:rsidRPr="00191D05" w:rsidRDefault="00443878" w:rsidP="00C95D1F">
      <w:pPr>
        <w:pStyle w:val="P1-StandPara"/>
        <w:spacing w:line="240" w:lineRule="auto"/>
        <w:ind w:firstLine="0"/>
        <w:jc w:val="left"/>
        <w:rPr>
          <w:rFonts w:asciiTheme="minorHAnsi" w:hAnsiTheme="minorHAnsi" w:cstheme="minorHAnsi"/>
          <w:sz w:val="22"/>
          <w:szCs w:val="22"/>
        </w:rPr>
      </w:pPr>
    </w:p>
    <w:p w:rsidR="00C95D1F" w:rsidRPr="00191D05" w:rsidRDefault="00C95D1F" w:rsidP="00C95D1F">
      <w:pPr>
        <w:pStyle w:val="P1-StandPara"/>
        <w:spacing w:line="240" w:lineRule="auto"/>
        <w:ind w:firstLine="0"/>
        <w:jc w:val="left"/>
        <w:rPr>
          <w:rFonts w:asciiTheme="minorHAnsi" w:hAnsiTheme="minorHAnsi" w:cstheme="minorHAnsi"/>
          <w:sz w:val="22"/>
          <w:szCs w:val="22"/>
        </w:rPr>
      </w:pPr>
      <w:r w:rsidRPr="00191D05">
        <w:rPr>
          <w:rFonts w:asciiTheme="minorHAnsi" w:hAnsiTheme="minorHAnsi" w:cstheme="minorHAnsi"/>
          <w:sz w:val="22"/>
          <w:szCs w:val="22"/>
        </w:rPr>
        <w:t>The teacher sample will be 9,100 teachers</w:t>
      </w:r>
      <w:r w:rsidR="00292F34">
        <w:rPr>
          <w:rFonts w:asciiTheme="minorHAnsi" w:hAnsiTheme="minorHAnsi" w:cstheme="minorHAnsi"/>
          <w:sz w:val="22"/>
          <w:szCs w:val="22"/>
        </w:rPr>
        <w:t xml:space="preserve"> of core academic subjects </w:t>
      </w:r>
      <w:r w:rsidR="00740640">
        <w:rPr>
          <w:rFonts w:asciiTheme="minorHAnsi" w:hAnsiTheme="minorHAnsi" w:cstheme="minorHAnsi"/>
          <w:sz w:val="22"/>
          <w:szCs w:val="22"/>
        </w:rPr>
        <w:t>and</w:t>
      </w:r>
      <w:r w:rsidR="00292F34">
        <w:rPr>
          <w:rFonts w:asciiTheme="minorHAnsi" w:hAnsiTheme="minorHAnsi" w:cstheme="minorHAnsi"/>
          <w:sz w:val="22"/>
          <w:szCs w:val="22"/>
        </w:rPr>
        <w:t xml:space="preserve"> special education</w:t>
      </w:r>
      <w:r w:rsidRPr="00191D05">
        <w:rPr>
          <w:rFonts w:asciiTheme="minorHAnsi" w:hAnsiTheme="minorHAnsi" w:cstheme="minorHAnsi"/>
          <w:sz w:val="22"/>
          <w:szCs w:val="22"/>
        </w:rPr>
        <w:t xml:space="preserve">, sampled in 1,300 sampled schools: a mean of 7.0 teachers per sampled school. Expecting </w:t>
      </w:r>
      <w:r w:rsidR="003C18C2" w:rsidRPr="00191D05">
        <w:rPr>
          <w:rFonts w:asciiTheme="minorHAnsi" w:hAnsiTheme="minorHAnsi" w:cstheme="minorHAnsi"/>
          <w:sz w:val="22"/>
          <w:szCs w:val="22"/>
        </w:rPr>
        <w:t>at least 8</w:t>
      </w:r>
      <w:r w:rsidR="00A5248C">
        <w:rPr>
          <w:rFonts w:asciiTheme="minorHAnsi" w:hAnsiTheme="minorHAnsi" w:cstheme="minorHAnsi"/>
          <w:sz w:val="22"/>
          <w:szCs w:val="22"/>
        </w:rPr>
        <w:t>5</w:t>
      </w:r>
      <w:r w:rsidR="003C18C2" w:rsidRPr="00191D05">
        <w:rPr>
          <w:rFonts w:asciiTheme="minorHAnsi" w:hAnsiTheme="minorHAnsi" w:cstheme="minorHAnsi"/>
          <w:sz w:val="22"/>
          <w:szCs w:val="22"/>
        </w:rPr>
        <w:t xml:space="preserve"> percent</w:t>
      </w:r>
      <w:r w:rsidRPr="00191D05">
        <w:rPr>
          <w:rFonts w:asciiTheme="minorHAnsi" w:hAnsiTheme="minorHAnsi" w:cstheme="minorHAnsi"/>
          <w:sz w:val="22"/>
          <w:szCs w:val="22"/>
        </w:rPr>
        <w:t xml:space="preserve"> teacher response, this will result in </w:t>
      </w:r>
      <w:r w:rsidR="00A5248C">
        <w:rPr>
          <w:rFonts w:asciiTheme="minorHAnsi" w:hAnsiTheme="minorHAnsi" w:cstheme="minorHAnsi"/>
          <w:sz w:val="22"/>
          <w:szCs w:val="22"/>
        </w:rPr>
        <w:t>7,735</w:t>
      </w:r>
      <w:r w:rsidR="00A5248C" w:rsidRPr="00191D05">
        <w:rPr>
          <w:rFonts w:asciiTheme="minorHAnsi" w:hAnsiTheme="minorHAnsi" w:cstheme="minorHAnsi"/>
          <w:sz w:val="22"/>
          <w:szCs w:val="22"/>
        </w:rPr>
        <w:t xml:space="preserve"> </w:t>
      </w:r>
      <w:r w:rsidRPr="00191D05">
        <w:rPr>
          <w:rFonts w:asciiTheme="minorHAnsi" w:hAnsiTheme="minorHAnsi" w:cstheme="minorHAnsi"/>
          <w:sz w:val="22"/>
          <w:szCs w:val="22"/>
        </w:rPr>
        <w:t xml:space="preserve">expected completed </w:t>
      </w:r>
      <w:r w:rsidR="00F16D80" w:rsidRPr="00191D05">
        <w:rPr>
          <w:rFonts w:asciiTheme="minorHAnsi" w:hAnsiTheme="minorHAnsi" w:cstheme="minorHAnsi"/>
          <w:sz w:val="22"/>
          <w:szCs w:val="22"/>
        </w:rPr>
        <w:t>surveys</w:t>
      </w:r>
      <w:r w:rsidRPr="00191D05">
        <w:rPr>
          <w:rFonts w:asciiTheme="minorHAnsi" w:hAnsiTheme="minorHAnsi" w:cstheme="minorHAnsi"/>
          <w:sz w:val="22"/>
          <w:szCs w:val="22"/>
        </w:rPr>
        <w:t xml:space="preserve">, a mean value of </w:t>
      </w:r>
      <w:r w:rsidR="00A5248C">
        <w:rPr>
          <w:rFonts w:asciiTheme="minorHAnsi" w:hAnsiTheme="minorHAnsi" w:cstheme="minorHAnsi"/>
          <w:sz w:val="22"/>
          <w:szCs w:val="22"/>
        </w:rPr>
        <w:t>5.95</w:t>
      </w:r>
      <w:r w:rsidRPr="00191D05">
        <w:rPr>
          <w:rFonts w:asciiTheme="minorHAnsi" w:hAnsiTheme="minorHAnsi" w:cstheme="minorHAnsi"/>
          <w:sz w:val="22"/>
          <w:szCs w:val="22"/>
        </w:rPr>
        <w:t xml:space="preserve"> teachers per sampled school. </w:t>
      </w:r>
    </w:p>
    <w:p w:rsidR="00AF78A7" w:rsidRPr="00191D05" w:rsidRDefault="00AF78A7" w:rsidP="00C95D1F">
      <w:pPr>
        <w:pStyle w:val="P1-StandPara"/>
        <w:spacing w:line="240" w:lineRule="auto"/>
        <w:ind w:firstLine="0"/>
        <w:jc w:val="left"/>
        <w:rPr>
          <w:rFonts w:asciiTheme="minorHAnsi" w:hAnsiTheme="minorHAnsi" w:cstheme="minorHAnsi"/>
          <w:sz w:val="22"/>
          <w:szCs w:val="22"/>
        </w:rPr>
      </w:pPr>
    </w:p>
    <w:p w:rsidR="00C95D1F" w:rsidRPr="00191D05" w:rsidRDefault="00C95D1F" w:rsidP="00C95D1F">
      <w:pPr>
        <w:pStyle w:val="P1-StandPara"/>
        <w:spacing w:line="240" w:lineRule="auto"/>
        <w:ind w:firstLine="0"/>
        <w:jc w:val="left"/>
        <w:rPr>
          <w:rFonts w:asciiTheme="minorHAnsi" w:hAnsiTheme="minorHAnsi" w:cstheme="minorHAnsi"/>
          <w:sz w:val="22"/>
          <w:szCs w:val="22"/>
        </w:rPr>
      </w:pPr>
      <w:r w:rsidRPr="00191D05">
        <w:rPr>
          <w:rFonts w:asciiTheme="minorHAnsi" w:hAnsiTheme="minorHAnsi" w:cstheme="minorHAnsi"/>
          <w:sz w:val="22"/>
          <w:szCs w:val="22"/>
        </w:rPr>
        <w:t>The teacher sample sizes per school will vary across schools. The plan is to set the teacher sample size in a way to equalize the final teacher weights within the four basic school-span strata (elementary, middle, high, and combined schools), to the extent possible, given the need to have integer teacher sample sizes. Our plan will be similar to that used for teacher sampling in SASS (Schools and Staffing Survey), carried out by the N</w:t>
      </w:r>
      <w:r w:rsidR="00F16D80" w:rsidRPr="00191D05">
        <w:rPr>
          <w:rFonts w:asciiTheme="minorHAnsi" w:hAnsiTheme="minorHAnsi" w:cstheme="minorHAnsi"/>
          <w:sz w:val="22"/>
          <w:szCs w:val="22"/>
        </w:rPr>
        <w:t>CES</w:t>
      </w:r>
      <w:r w:rsidRPr="00191D05">
        <w:rPr>
          <w:rFonts w:asciiTheme="minorHAnsi" w:hAnsiTheme="minorHAnsi" w:cstheme="minorHAnsi"/>
          <w:sz w:val="22"/>
          <w:szCs w:val="22"/>
        </w:rPr>
        <w:t xml:space="preserve">. Documentation regarding SASS teacher sampling can be found in </w:t>
      </w:r>
      <w:hyperlink r:id="rId11" w:history="1">
        <w:r w:rsidRPr="00191D05">
          <w:rPr>
            <w:rStyle w:val="Hyperlink"/>
            <w:rFonts w:asciiTheme="minorHAnsi" w:hAnsiTheme="minorHAnsi" w:cstheme="minorHAnsi"/>
            <w:sz w:val="22"/>
            <w:szCs w:val="22"/>
          </w:rPr>
          <w:t>http://www.nces.ed.gov/surveys/sass</w:t>
        </w:r>
      </w:hyperlink>
      <w:r w:rsidRPr="00191D05">
        <w:rPr>
          <w:rFonts w:asciiTheme="minorHAnsi" w:hAnsiTheme="minorHAnsi" w:cstheme="minorHAnsi"/>
          <w:sz w:val="22"/>
          <w:szCs w:val="22"/>
        </w:rPr>
        <w:t xml:space="preserve">. SASS is done once every four years (2003/2004, 2007/2008, 2011/2012). </w:t>
      </w:r>
    </w:p>
    <w:p w:rsidR="00C95D1F" w:rsidRPr="00191D05" w:rsidRDefault="00C95D1F" w:rsidP="00C95D1F">
      <w:pPr>
        <w:pStyle w:val="P1-StandPara"/>
        <w:spacing w:line="240" w:lineRule="auto"/>
        <w:ind w:firstLine="0"/>
        <w:jc w:val="left"/>
        <w:rPr>
          <w:rFonts w:asciiTheme="minorHAnsi" w:hAnsiTheme="minorHAnsi" w:cstheme="minorHAnsi"/>
          <w:sz w:val="22"/>
          <w:szCs w:val="22"/>
        </w:rPr>
      </w:pPr>
    </w:p>
    <w:p w:rsidR="00C95D1F" w:rsidRPr="00191D05" w:rsidRDefault="00C95D1F" w:rsidP="00C95D1F">
      <w:pPr>
        <w:pStyle w:val="P1-StandPara"/>
        <w:spacing w:line="240" w:lineRule="auto"/>
        <w:ind w:firstLine="0"/>
        <w:jc w:val="left"/>
        <w:rPr>
          <w:rFonts w:asciiTheme="minorHAnsi" w:hAnsiTheme="minorHAnsi" w:cstheme="minorHAnsi"/>
          <w:sz w:val="22"/>
          <w:szCs w:val="22"/>
        </w:rPr>
      </w:pPr>
      <w:r w:rsidRPr="00191D05">
        <w:rPr>
          <w:rFonts w:asciiTheme="minorHAnsi" w:hAnsiTheme="minorHAnsi" w:cstheme="minorHAnsi"/>
          <w:sz w:val="22"/>
          <w:szCs w:val="22"/>
        </w:rPr>
        <w:t xml:space="preserve">We define a school weight </w:t>
      </w:r>
      <m:oMath>
        <m:sSub>
          <m:sSubPr>
            <m:ctrlPr>
              <w:rPr>
                <w:rFonts w:ascii="Cambria Math" w:hAnsi="Cambria Math" w:cstheme="minorHAnsi"/>
                <w:i/>
                <w:sz w:val="22"/>
                <w:szCs w:val="22"/>
              </w:rPr>
            </m:ctrlPr>
          </m:sSubPr>
          <m:e>
            <m:r>
              <w:rPr>
                <w:rFonts w:ascii="Cambria Math" w:hAnsi="Cambria Math" w:cstheme="minorHAnsi"/>
                <w:sz w:val="22"/>
                <w:szCs w:val="22"/>
              </w:rPr>
              <m:t>W</m:t>
            </m:r>
          </m:e>
          <m:sub>
            <m:r>
              <w:rPr>
                <w:rFonts w:ascii="Cambria Math" w:hAnsi="Cambria Math" w:cstheme="minorHAnsi"/>
                <w:sz w:val="22"/>
                <w:szCs w:val="22"/>
              </w:rPr>
              <m:t>ij</m:t>
            </m:r>
          </m:sub>
        </m:sSub>
      </m:oMath>
      <w:r w:rsidRPr="00191D05">
        <w:rPr>
          <w:rFonts w:asciiTheme="minorHAnsi" w:hAnsiTheme="minorHAnsi" w:cstheme="minorHAnsi"/>
          <w:sz w:val="22"/>
          <w:szCs w:val="22"/>
        </w:rPr>
        <w:t xml:space="preserve"> for stratum </w:t>
      </w:r>
      <m:oMath>
        <m:r>
          <w:rPr>
            <w:rFonts w:ascii="Cambria Math" w:hAnsi="Cambria Math" w:cstheme="minorHAnsi"/>
            <w:sz w:val="22"/>
            <w:szCs w:val="22"/>
          </w:rPr>
          <m:t>i</m:t>
        </m:r>
      </m:oMath>
      <w:r w:rsidRPr="00191D05">
        <w:rPr>
          <w:rFonts w:asciiTheme="minorHAnsi" w:hAnsiTheme="minorHAnsi" w:cstheme="minorHAnsi"/>
          <w:sz w:val="22"/>
          <w:szCs w:val="22"/>
        </w:rPr>
        <w:t xml:space="preserve"> (</w:t>
      </w:r>
      <m:oMath>
        <m:r>
          <w:rPr>
            <w:rFonts w:ascii="Cambria Math" w:hAnsi="Cambria Math" w:cstheme="minorHAnsi"/>
            <w:sz w:val="22"/>
            <w:szCs w:val="22"/>
          </w:rPr>
          <m:t>i</m:t>
        </m:r>
      </m:oMath>
      <w:r w:rsidRPr="00191D05">
        <w:rPr>
          <w:rFonts w:asciiTheme="minorHAnsi" w:hAnsiTheme="minorHAnsi" w:cstheme="minorHAnsi"/>
          <w:sz w:val="22"/>
          <w:szCs w:val="22"/>
        </w:rPr>
        <w:t>=1,…,</w:t>
      </w:r>
      <m:oMath>
        <m:r>
          <w:rPr>
            <w:rFonts w:ascii="Cambria Math" w:hAnsi="Cambria Math" w:cstheme="minorHAnsi"/>
            <w:sz w:val="22"/>
            <w:szCs w:val="22"/>
          </w:rPr>
          <m:t>I</m:t>
        </m:r>
      </m:oMath>
      <w:r w:rsidRPr="00191D05">
        <w:rPr>
          <w:rFonts w:asciiTheme="minorHAnsi" w:hAnsiTheme="minorHAnsi" w:cstheme="minorHAnsi"/>
          <w:sz w:val="22"/>
          <w:szCs w:val="22"/>
        </w:rPr>
        <w:t xml:space="preserve">) and school </w:t>
      </w:r>
      <m:oMath>
        <m:r>
          <w:rPr>
            <w:rFonts w:ascii="Cambria Math" w:hAnsi="Cambria Math" w:cstheme="minorHAnsi"/>
            <w:sz w:val="22"/>
            <w:szCs w:val="22"/>
          </w:rPr>
          <m:t xml:space="preserve">j </m:t>
        </m:r>
      </m:oMath>
      <w:r w:rsidRPr="00191D05">
        <w:rPr>
          <w:rFonts w:asciiTheme="minorHAnsi" w:hAnsiTheme="minorHAnsi" w:cstheme="minorHAnsi"/>
          <w:sz w:val="22"/>
          <w:szCs w:val="22"/>
        </w:rPr>
        <w:t>(</w:t>
      </w:r>
      <m:oMath>
        <m:r>
          <w:rPr>
            <w:rFonts w:ascii="Cambria Math" w:hAnsi="Cambria Math" w:cstheme="minorHAnsi"/>
            <w:sz w:val="22"/>
            <w:szCs w:val="22"/>
          </w:rPr>
          <m:t>j</m:t>
        </m:r>
      </m:oMath>
      <w:r w:rsidRPr="00191D05">
        <w:rPr>
          <w:rFonts w:asciiTheme="minorHAnsi" w:hAnsiTheme="minorHAnsi" w:cstheme="minorHAnsi"/>
          <w:sz w:val="22"/>
          <w:szCs w:val="22"/>
        </w:rPr>
        <w:t>=1,…,</w:t>
      </w:r>
      <m:oMath>
        <m:sSub>
          <m:sSubPr>
            <m:ctrlPr>
              <w:rPr>
                <w:rFonts w:ascii="Cambria Math" w:hAnsi="Cambria Math" w:cstheme="minorHAnsi"/>
                <w:i/>
                <w:sz w:val="22"/>
                <w:szCs w:val="22"/>
              </w:rPr>
            </m:ctrlPr>
          </m:sSubPr>
          <m:e>
            <m:r>
              <w:rPr>
                <w:rFonts w:ascii="Cambria Math" w:hAnsi="Cambria Math" w:cstheme="minorHAnsi"/>
                <w:sz w:val="22"/>
                <w:szCs w:val="22"/>
              </w:rPr>
              <m:t>J</m:t>
            </m:r>
          </m:e>
          <m:sub>
            <m:r>
              <w:rPr>
                <w:rFonts w:ascii="Cambria Math" w:hAnsi="Cambria Math" w:cstheme="minorHAnsi"/>
                <w:sz w:val="22"/>
                <w:szCs w:val="22"/>
              </w:rPr>
              <m:t>i</m:t>
            </m:r>
          </m:sub>
        </m:sSub>
      </m:oMath>
      <w:r w:rsidRPr="00191D05">
        <w:rPr>
          <w:rFonts w:asciiTheme="minorHAnsi" w:hAnsiTheme="minorHAnsi" w:cstheme="minorHAnsi"/>
          <w:sz w:val="22"/>
          <w:szCs w:val="22"/>
        </w:rPr>
        <w:t>). This is the inverse of the school probability of selection, disregarding oversampling for the three major school subgroups (we adjust for differential probabilities due to enrollment, but not due to school Title I status and school poverty status)</w:t>
      </w:r>
      <w:r w:rsidR="005178C3" w:rsidRPr="00191D05">
        <w:rPr>
          <w:rFonts w:asciiTheme="minorHAnsi" w:hAnsiTheme="minorHAnsi" w:cstheme="minorHAnsi"/>
          <w:sz w:val="22"/>
          <w:szCs w:val="22"/>
        </w:rPr>
        <w:t>.</w:t>
      </w:r>
      <w:r w:rsidRPr="00191D05">
        <w:rPr>
          <w:rStyle w:val="FootnoteReference"/>
          <w:rFonts w:asciiTheme="minorHAnsi" w:hAnsiTheme="minorHAnsi" w:cstheme="minorHAnsi"/>
          <w:sz w:val="22"/>
          <w:szCs w:val="22"/>
        </w:rPr>
        <w:footnoteReference w:id="20"/>
      </w:r>
      <w:r w:rsidRPr="00191D05">
        <w:rPr>
          <w:rFonts w:asciiTheme="minorHAnsi" w:hAnsiTheme="minorHAnsi" w:cstheme="minorHAnsi"/>
          <w:sz w:val="22"/>
          <w:szCs w:val="22"/>
        </w:rPr>
        <w:t xml:space="preserve"> Define </w:t>
      </w:r>
      <m:oMath>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ij</m:t>
            </m:r>
          </m:sub>
        </m:sSub>
      </m:oMath>
      <w:r w:rsidRPr="00191D05">
        <w:rPr>
          <w:rFonts w:asciiTheme="minorHAnsi" w:hAnsiTheme="minorHAnsi" w:cstheme="minorHAnsi"/>
          <w:sz w:val="22"/>
          <w:szCs w:val="22"/>
        </w:rPr>
        <w:t xml:space="preserve"> as the teacher count for school </w:t>
      </w:r>
      <m:oMath>
        <m:r>
          <w:rPr>
            <w:rFonts w:ascii="Cambria Math" w:hAnsi="Cambria Math" w:cstheme="minorHAnsi"/>
            <w:sz w:val="22"/>
            <w:szCs w:val="22"/>
          </w:rPr>
          <m:t>ij</m:t>
        </m:r>
      </m:oMath>
      <w:r w:rsidRPr="00191D05">
        <w:rPr>
          <w:rFonts w:asciiTheme="minorHAnsi" w:hAnsiTheme="minorHAnsi" w:cstheme="minorHAnsi"/>
          <w:sz w:val="22"/>
          <w:szCs w:val="22"/>
        </w:rPr>
        <w:t xml:space="preserve">. Define </w:t>
      </w:r>
      <m:oMath>
        <m:sSub>
          <m:sSubPr>
            <m:ctrlPr>
              <w:rPr>
                <w:rFonts w:ascii="Cambria Math" w:hAnsi="Cambria Math" w:cstheme="minorHAnsi"/>
                <w:i/>
                <w:sz w:val="22"/>
                <w:szCs w:val="22"/>
              </w:rPr>
            </m:ctrlPr>
          </m:sSubPr>
          <m:e>
            <m:r>
              <w:rPr>
                <w:rFonts w:ascii="Cambria Math" w:hAnsi="Cambria Math" w:cstheme="minorHAnsi"/>
                <w:sz w:val="22"/>
                <w:szCs w:val="22"/>
              </w:rPr>
              <m:t>E</m:t>
            </m:r>
          </m:e>
          <m:sub>
            <m:r>
              <w:rPr>
                <w:rFonts w:ascii="Cambria Math" w:hAnsi="Cambria Math" w:cstheme="minorHAnsi"/>
                <w:sz w:val="22"/>
                <w:szCs w:val="22"/>
              </w:rPr>
              <m:t>i</m:t>
            </m:r>
          </m:sub>
        </m:sSub>
        <m:r>
          <m:rPr>
            <m:sty m:val="p"/>
          </m:rPr>
          <w:rPr>
            <w:rFonts w:ascii="Cambria Math" w:hAnsi="Cambria Math" w:cstheme="minorHAnsi"/>
            <w:sz w:val="22"/>
            <w:szCs w:val="22"/>
          </w:rPr>
          <m:t xml:space="preserve"> </m:t>
        </m:r>
      </m:oMath>
      <w:r w:rsidR="004C3A6B">
        <w:rPr>
          <w:rFonts w:asciiTheme="minorHAnsi" w:hAnsiTheme="minorHAnsi" w:cstheme="minorHAnsi"/>
          <w:sz w:val="22"/>
          <w:szCs w:val="22"/>
        </w:rPr>
        <w:t xml:space="preserve">as the mean per-school </w:t>
      </w:r>
      <w:r w:rsidR="00495DE8">
        <w:rPr>
          <w:rFonts w:asciiTheme="minorHAnsi" w:hAnsiTheme="minorHAnsi" w:cstheme="minorHAnsi"/>
          <w:sz w:val="22"/>
          <w:szCs w:val="22"/>
        </w:rPr>
        <w:t xml:space="preserve">eligible </w:t>
      </w:r>
      <w:r w:rsidR="004C3A6B">
        <w:rPr>
          <w:rFonts w:asciiTheme="minorHAnsi" w:hAnsiTheme="minorHAnsi" w:cstheme="minorHAnsi"/>
          <w:sz w:val="22"/>
          <w:szCs w:val="22"/>
        </w:rPr>
        <w:t xml:space="preserve">teacher sample size for stratum </w:t>
      </w:r>
      <m:oMath>
        <m:r>
          <w:rPr>
            <w:rFonts w:ascii="Cambria Math" w:hAnsi="Cambria Math" w:cstheme="minorHAnsi"/>
            <w:sz w:val="22"/>
            <w:szCs w:val="22"/>
          </w:rPr>
          <m:t>i</m:t>
        </m:r>
      </m:oMath>
      <w:r w:rsidR="004C3A6B">
        <w:rPr>
          <w:rFonts w:asciiTheme="minorHAnsi" w:hAnsiTheme="minorHAnsi" w:cstheme="minorHAnsi"/>
          <w:sz w:val="22"/>
          <w:szCs w:val="22"/>
        </w:rPr>
        <w:t xml:space="preserve">, and </w:t>
      </w:r>
      <m:oMath>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i</m:t>
            </m:r>
          </m:sub>
        </m:sSub>
      </m:oMath>
      <w:r w:rsidR="004C3A6B">
        <w:rPr>
          <w:rFonts w:asciiTheme="minorHAnsi" w:hAnsiTheme="minorHAnsi" w:cstheme="minorHAnsi"/>
          <w:sz w:val="22"/>
          <w:szCs w:val="22"/>
        </w:rPr>
        <w:t xml:space="preserve"> </w:t>
      </w:r>
      <w:r w:rsidRPr="00191D05">
        <w:rPr>
          <w:rFonts w:asciiTheme="minorHAnsi" w:hAnsiTheme="minorHAnsi" w:cstheme="minorHAnsi"/>
          <w:sz w:val="22"/>
          <w:szCs w:val="22"/>
        </w:rPr>
        <w:t xml:space="preserve">as the school sample size in stratum </w:t>
      </w:r>
      <m:oMath>
        <m:r>
          <w:rPr>
            <w:rFonts w:ascii="Cambria Math" w:hAnsi="Cambria Math" w:cstheme="minorHAnsi"/>
            <w:sz w:val="22"/>
            <w:szCs w:val="22"/>
          </w:rPr>
          <m:t>i</m:t>
        </m:r>
      </m:oMath>
      <w:r w:rsidRPr="00191D05">
        <w:rPr>
          <w:rFonts w:asciiTheme="minorHAnsi" w:hAnsiTheme="minorHAnsi" w:cstheme="minorHAnsi"/>
          <w:sz w:val="22"/>
          <w:szCs w:val="22"/>
        </w:rPr>
        <w:t xml:space="preserve">. The teacher sample size for school </w:t>
      </w:r>
      <m:oMath>
        <m:r>
          <w:rPr>
            <w:rFonts w:ascii="Cambria Math" w:hAnsi="Cambria Math" w:cstheme="minorHAnsi"/>
            <w:sz w:val="22"/>
            <w:szCs w:val="22"/>
          </w:rPr>
          <m:t>ij</m:t>
        </m:r>
      </m:oMath>
      <w:r w:rsidRPr="00191D05">
        <w:rPr>
          <w:rFonts w:asciiTheme="minorHAnsi" w:hAnsiTheme="minorHAnsi" w:cstheme="minorHAnsi"/>
          <w:sz w:val="22"/>
          <w:szCs w:val="22"/>
        </w:rPr>
        <w:t xml:space="preserve"> will be</w:t>
      </w:r>
    </w:p>
    <w:p w:rsidR="00C95D1F" w:rsidRPr="00191D05" w:rsidRDefault="00C95D1F" w:rsidP="00C95D1F">
      <w:pPr>
        <w:pStyle w:val="P1-StandPara"/>
        <w:spacing w:line="240" w:lineRule="auto"/>
        <w:ind w:firstLine="0"/>
        <w:jc w:val="left"/>
        <w:rPr>
          <w:rFonts w:asciiTheme="minorHAnsi" w:hAnsiTheme="minorHAnsi" w:cstheme="minorHAnsi"/>
          <w:sz w:val="22"/>
          <w:szCs w:val="22"/>
        </w:rPr>
      </w:pPr>
    </w:p>
    <w:p w:rsidR="00C95D1F" w:rsidRPr="00191D05" w:rsidRDefault="00C95D1F" w:rsidP="00C95D1F">
      <w:pPr>
        <w:pStyle w:val="P1-StandPara"/>
        <w:spacing w:line="240" w:lineRule="auto"/>
        <w:ind w:firstLine="0"/>
        <w:jc w:val="left"/>
        <w:rPr>
          <w:rFonts w:asciiTheme="minorHAnsi" w:hAnsiTheme="minorHAnsi" w:cstheme="minorHAnsi"/>
          <w:sz w:val="22"/>
          <w:szCs w:val="22"/>
        </w:rPr>
      </w:pPr>
      <m:oMathPara>
        <m:oMath>
          <m:r>
            <w:rPr>
              <w:rFonts w:ascii="Cambria Math" w:hAnsi="Cambria Math" w:cstheme="minorHAnsi"/>
              <w:sz w:val="22"/>
              <w:szCs w:val="22"/>
            </w:rPr>
            <m:t>min</m:t>
          </m:r>
          <m:d>
            <m:dPr>
              <m:begChr m:val="{"/>
              <m:endChr m:val="}"/>
              <m:ctrlPr>
                <w:rPr>
                  <w:rFonts w:ascii="Cambria Math" w:hAnsi="Cambria Math" w:cstheme="minorHAnsi"/>
                  <w:i/>
                  <w:sz w:val="22"/>
                  <w:szCs w:val="22"/>
                </w:rPr>
              </m:ctrlPr>
            </m:dPr>
            <m:e>
              <m:r>
                <w:rPr>
                  <w:rFonts w:ascii="Cambria Math" w:hAnsi="Cambria Math" w:cstheme="minorHAnsi"/>
                  <w:sz w:val="22"/>
                  <w:szCs w:val="22"/>
                </w:rPr>
                <m:t>INT</m:t>
              </m:r>
              <m:d>
                <m:dPr>
                  <m:ctrlPr>
                    <w:rPr>
                      <w:rFonts w:ascii="Cambria Math" w:hAnsi="Cambria Math" w:cstheme="minorHAnsi"/>
                      <w:i/>
                      <w:sz w:val="22"/>
                      <w:szCs w:val="22"/>
                    </w:rPr>
                  </m:ctrlPr>
                </m:dPr>
                <m:e>
                  <m:sSub>
                    <m:sSubPr>
                      <m:ctrlPr>
                        <w:rPr>
                          <w:rFonts w:ascii="Cambria Math" w:hAnsi="Cambria Math" w:cstheme="minorHAnsi"/>
                          <w:i/>
                          <w:sz w:val="22"/>
                          <w:szCs w:val="22"/>
                        </w:rPr>
                      </m:ctrlPr>
                    </m:sSubPr>
                    <m:e>
                      <m:r>
                        <w:rPr>
                          <w:rFonts w:ascii="Cambria Math" w:hAnsi="Cambria Math" w:cstheme="minorHAnsi"/>
                          <w:sz w:val="22"/>
                          <w:szCs w:val="22"/>
                        </w:rPr>
                        <m:t>W</m:t>
                      </m:r>
                    </m:e>
                    <m:sub>
                      <m:r>
                        <w:rPr>
                          <w:rFonts w:ascii="Cambria Math" w:hAnsi="Cambria Math" w:cstheme="minorHAnsi"/>
                          <w:sz w:val="22"/>
                          <w:szCs w:val="22"/>
                        </w:rPr>
                        <m:t>ij</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ij</m:t>
                      </m:r>
                    </m:sub>
                  </m:sSub>
                  <m:r>
                    <w:rPr>
                      <w:rFonts w:ascii="Cambria Math" w:hAnsi="Cambria Math" w:cstheme="minorHAnsi"/>
                      <w:sz w:val="22"/>
                      <w:szCs w:val="22"/>
                    </w:rPr>
                    <m:t>*</m:t>
                  </m:r>
                  <m:f>
                    <m:fPr>
                      <m:ctrlPr>
                        <w:rPr>
                          <w:rFonts w:ascii="Cambria Math" w:hAnsi="Cambria Math" w:cstheme="minorHAnsi"/>
                          <w:i/>
                          <w:sz w:val="22"/>
                          <w:szCs w:val="22"/>
                        </w:rPr>
                      </m:ctrlPr>
                    </m:fPr>
                    <m:num>
                      <m:sSub>
                        <m:sSubPr>
                          <m:ctrlPr>
                            <w:rPr>
                              <w:rFonts w:ascii="Cambria Math" w:hAnsi="Cambria Math" w:cstheme="minorHAnsi"/>
                              <w:i/>
                              <w:sz w:val="22"/>
                              <w:szCs w:val="22"/>
                            </w:rPr>
                          </m:ctrlPr>
                        </m:sSubPr>
                        <m:e>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i</m:t>
                              </m:r>
                            </m:sub>
                          </m:sSub>
                          <m:r>
                            <w:rPr>
                              <w:rFonts w:ascii="Cambria Math" w:hAnsi="Cambria Math" w:cstheme="minorHAnsi"/>
                              <w:sz w:val="22"/>
                              <w:szCs w:val="22"/>
                            </w:rPr>
                            <m:t>*E</m:t>
                          </m:r>
                        </m:e>
                        <m:sub>
                          <m:r>
                            <w:rPr>
                              <w:rFonts w:ascii="Cambria Math" w:hAnsi="Cambria Math" w:cstheme="minorHAnsi"/>
                              <w:sz w:val="22"/>
                              <w:szCs w:val="22"/>
                            </w:rPr>
                            <m:t>i</m:t>
                          </m:r>
                        </m:sub>
                      </m:sSub>
                    </m:num>
                    <m:den>
                      <m:nary>
                        <m:naryPr>
                          <m:chr m:val="∑"/>
                          <m:limLoc m:val="undOvr"/>
                          <m:ctrlPr>
                            <w:rPr>
                              <w:rFonts w:ascii="Cambria Math" w:hAnsi="Cambria Math" w:cstheme="minorHAnsi"/>
                              <w:i/>
                              <w:sz w:val="22"/>
                              <w:szCs w:val="22"/>
                            </w:rPr>
                          </m:ctrlPr>
                        </m:naryPr>
                        <m:sub>
                          <m:r>
                            <w:rPr>
                              <w:rFonts w:ascii="Cambria Math" w:hAnsi="Cambria Math" w:cstheme="minorHAnsi"/>
                              <w:sz w:val="22"/>
                              <w:szCs w:val="22"/>
                            </w:rPr>
                            <m:t>j=1</m:t>
                          </m:r>
                        </m:sub>
                        <m:sup>
                          <m:sSub>
                            <m:sSubPr>
                              <m:ctrlPr>
                                <w:rPr>
                                  <w:rFonts w:ascii="Cambria Math" w:hAnsi="Cambria Math" w:cstheme="minorHAnsi"/>
                                  <w:i/>
                                  <w:sz w:val="22"/>
                                  <w:szCs w:val="22"/>
                                </w:rPr>
                              </m:ctrlPr>
                            </m:sSubPr>
                            <m:e>
                              <m:r>
                                <w:rPr>
                                  <w:rFonts w:ascii="Cambria Math" w:hAnsi="Cambria Math" w:cstheme="minorHAnsi"/>
                                  <w:sz w:val="22"/>
                                  <w:szCs w:val="22"/>
                                </w:rPr>
                                <m:t>J</m:t>
                              </m:r>
                            </m:e>
                            <m:sub>
                              <m:r>
                                <w:rPr>
                                  <w:rFonts w:ascii="Cambria Math" w:hAnsi="Cambria Math" w:cstheme="minorHAnsi"/>
                                  <w:sz w:val="22"/>
                                  <w:szCs w:val="22"/>
                                </w:rPr>
                                <m:t>i</m:t>
                              </m:r>
                            </m:sub>
                          </m:sSub>
                        </m:sup>
                        <m:e>
                          <m:sSub>
                            <m:sSubPr>
                              <m:ctrlPr>
                                <w:rPr>
                                  <w:rFonts w:ascii="Cambria Math" w:hAnsi="Cambria Math" w:cstheme="minorHAnsi"/>
                                  <w:i/>
                                  <w:sz w:val="22"/>
                                  <w:szCs w:val="22"/>
                                </w:rPr>
                              </m:ctrlPr>
                            </m:sSubPr>
                            <m:e>
                              <m:r>
                                <w:rPr>
                                  <w:rFonts w:ascii="Cambria Math" w:hAnsi="Cambria Math" w:cstheme="minorHAnsi"/>
                                  <w:sz w:val="22"/>
                                  <w:szCs w:val="22"/>
                                </w:rPr>
                                <m:t>W</m:t>
                              </m:r>
                            </m:e>
                            <m:sub>
                              <m:r>
                                <w:rPr>
                                  <w:rFonts w:ascii="Cambria Math" w:hAnsi="Cambria Math" w:cstheme="minorHAnsi"/>
                                  <w:sz w:val="22"/>
                                  <w:szCs w:val="22"/>
                                </w:rPr>
                                <m:t>ij</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ij</m:t>
                              </m:r>
                            </m:sub>
                          </m:sSub>
                        </m:e>
                      </m:nary>
                    </m:den>
                  </m:f>
                </m:e>
              </m:d>
              <m:r>
                <w:rPr>
                  <w:rFonts w:ascii="Cambria Math" w:hAnsi="Cambria Math" w:cstheme="minorHAnsi"/>
                  <w:sz w:val="22"/>
                  <w:szCs w:val="22"/>
                </w:rPr>
                <m:t>,10</m:t>
              </m:r>
            </m:e>
          </m:d>
        </m:oMath>
      </m:oMathPara>
    </w:p>
    <w:p w:rsidR="00C95D1F" w:rsidRPr="00191D05" w:rsidRDefault="00C95D1F" w:rsidP="00C95D1F">
      <w:pPr>
        <w:pStyle w:val="P1-StandPara"/>
        <w:spacing w:line="240" w:lineRule="auto"/>
        <w:ind w:firstLine="0"/>
        <w:jc w:val="left"/>
        <w:rPr>
          <w:rFonts w:asciiTheme="minorHAnsi" w:hAnsiTheme="minorHAnsi" w:cstheme="minorHAnsi"/>
          <w:sz w:val="22"/>
          <w:szCs w:val="22"/>
        </w:rPr>
      </w:pPr>
    </w:p>
    <w:p w:rsidR="00C95D1F" w:rsidRPr="00191D05" w:rsidRDefault="00C95D1F" w:rsidP="00C95D1F">
      <w:pPr>
        <w:pStyle w:val="P1-StandPara"/>
        <w:spacing w:line="240" w:lineRule="auto"/>
        <w:ind w:firstLine="0"/>
        <w:jc w:val="left"/>
        <w:rPr>
          <w:rFonts w:asciiTheme="minorHAnsi" w:hAnsiTheme="minorHAnsi" w:cstheme="minorHAnsi"/>
          <w:sz w:val="22"/>
          <w:szCs w:val="22"/>
        </w:rPr>
      </w:pPr>
      <w:r w:rsidRPr="00191D05">
        <w:rPr>
          <w:rFonts w:asciiTheme="minorHAnsi" w:hAnsiTheme="minorHAnsi" w:cstheme="minorHAnsi"/>
          <w:sz w:val="22"/>
          <w:szCs w:val="22"/>
        </w:rPr>
        <w:lastRenderedPageBreak/>
        <w:t xml:space="preserve">where INT is the function that rounds to the nearest positive integer. Note that if the school probability of selection was directly proportional to </w:t>
      </w:r>
      <w:r w:rsidR="00384520">
        <w:rPr>
          <w:rFonts w:asciiTheme="minorHAnsi" w:hAnsiTheme="minorHAnsi" w:cstheme="minorHAnsi"/>
          <w:sz w:val="22"/>
          <w:szCs w:val="22"/>
        </w:rPr>
        <w:t xml:space="preserve">eligible </w:t>
      </w:r>
      <w:r w:rsidRPr="00191D05">
        <w:rPr>
          <w:rFonts w:asciiTheme="minorHAnsi" w:hAnsiTheme="minorHAnsi" w:cstheme="minorHAnsi"/>
          <w:sz w:val="22"/>
          <w:szCs w:val="22"/>
        </w:rPr>
        <w:t xml:space="preserve">teacher count, then </w:t>
      </w:r>
      <m:oMath>
        <m:sSub>
          <m:sSubPr>
            <m:ctrlPr>
              <w:rPr>
                <w:rFonts w:ascii="Cambria Math" w:hAnsi="Cambria Math" w:cstheme="minorHAnsi"/>
                <w:i/>
                <w:sz w:val="22"/>
                <w:szCs w:val="22"/>
              </w:rPr>
            </m:ctrlPr>
          </m:sSubPr>
          <m:e>
            <m:r>
              <w:rPr>
                <w:rFonts w:ascii="Cambria Math" w:hAnsi="Cambria Math" w:cstheme="minorHAnsi"/>
                <w:sz w:val="22"/>
                <w:szCs w:val="22"/>
              </w:rPr>
              <m:t>W</m:t>
            </m:r>
          </m:e>
          <m:sub>
            <m:r>
              <w:rPr>
                <w:rFonts w:ascii="Cambria Math" w:hAnsi="Cambria Math" w:cstheme="minorHAnsi"/>
                <w:sz w:val="22"/>
                <w:szCs w:val="22"/>
              </w:rPr>
              <m:t>ij</m:t>
            </m:r>
          </m:sub>
        </m:sSub>
      </m:oMath>
      <w:r w:rsidRPr="00191D05">
        <w:rPr>
          <w:rFonts w:asciiTheme="minorHAnsi" w:hAnsiTheme="minorHAnsi" w:cstheme="minorHAnsi"/>
          <w:sz w:val="22"/>
          <w:szCs w:val="22"/>
        </w:rPr>
        <w:t xml:space="preserve"> and </w:t>
      </w:r>
      <m:oMath>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ij</m:t>
            </m:r>
          </m:sub>
        </m:sSub>
      </m:oMath>
      <w:r w:rsidRPr="00191D05">
        <w:rPr>
          <w:rFonts w:asciiTheme="minorHAnsi" w:hAnsiTheme="minorHAnsi" w:cstheme="minorHAnsi"/>
          <w:sz w:val="22"/>
          <w:szCs w:val="22"/>
        </w:rPr>
        <w:t xml:space="preserve"> would be equal to a constant within each stratum </w:t>
      </w:r>
      <m:oMath>
        <m:r>
          <w:rPr>
            <w:rFonts w:ascii="Cambria Math" w:hAnsi="Cambria Math" w:cstheme="minorHAnsi"/>
            <w:sz w:val="22"/>
            <w:szCs w:val="22"/>
          </w:rPr>
          <m:t>i</m:t>
        </m:r>
      </m:oMath>
      <w:r w:rsidRPr="00191D05">
        <w:rPr>
          <w:rFonts w:asciiTheme="minorHAnsi" w:hAnsiTheme="minorHAnsi" w:cstheme="minorHAnsi"/>
          <w:sz w:val="22"/>
          <w:szCs w:val="22"/>
        </w:rPr>
        <w:t xml:space="preserve">and the teacher sample size would be simply </w:t>
      </w:r>
      <m:oMath>
        <m:sSub>
          <m:sSubPr>
            <m:ctrlPr>
              <w:rPr>
                <w:rFonts w:ascii="Cambria Math" w:hAnsi="Cambria Math" w:cstheme="minorHAnsi"/>
                <w:i/>
                <w:sz w:val="22"/>
                <w:szCs w:val="22"/>
              </w:rPr>
            </m:ctrlPr>
          </m:sSubPr>
          <m:e>
            <m:r>
              <w:rPr>
                <w:rFonts w:ascii="Cambria Math" w:hAnsi="Cambria Math" w:cstheme="minorHAnsi"/>
                <w:sz w:val="22"/>
                <w:szCs w:val="22"/>
              </w:rPr>
              <m:t>E</m:t>
            </m:r>
          </m:e>
          <m:sub>
            <m:r>
              <w:rPr>
                <w:rFonts w:ascii="Cambria Math" w:hAnsi="Cambria Math" w:cstheme="minorHAnsi"/>
                <w:sz w:val="22"/>
                <w:szCs w:val="22"/>
              </w:rPr>
              <m:t>i</m:t>
            </m:r>
          </m:sub>
        </m:sSub>
      </m:oMath>
      <w:r w:rsidRPr="00191D05">
        <w:rPr>
          <w:rFonts w:asciiTheme="minorHAnsi" w:hAnsiTheme="minorHAnsi" w:cstheme="minorHAnsi"/>
          <w:sz w:val="22"/>
          <w:szCs w:val="22"/>
        </w:rPr>
        <w:t xml:space="preserve"> for each schoolin stratum </w:t>
      </w:r>
      <m:oMath>
        <m:r>
          <w:rPr>
            <w:rFonts w:ascii="Cambria Math" w:hAnsi="Cambria Math" w:cstheme="minorHAnsi"/>
            <w:sz w:val="22"/>
            <w:szCs w:val="22"/>
          </w:rPr>
          <m:t>i</m:t>
        </m:r>
      </m:oMath>
      <w:r w:rsidRPr="00191D05">
        <w:rPr>
          <w:rFonts w:asciiTheme="minorHAnsi" w:hAnsiTheme="minorHAnsi" w:cstheme="minorHAnsi"/>
          <w:sz w:val="22"/>
          <w:szCs w:val="22"/>
        </w:rPr>
        <w:t>. The schools are sampled very roughly proportionally to the ¾-root of enrollment within the two major strata (high-poverty districts and low</w:t>
      </w:r>
      <w:r w:rsidR="00F207DC">
        <w:rPr>
          <w:rFonts w:asciiTheme="minorHAnsi" w:hAnsiTheme="minorHAnsi" w:cstheme="minorHAnsi"/>
          <w:sz w:val="22"/>
          <w:szCs w:val="22"/>
        </w:rPr>
        <w:t>/</w:t>
      </w:r>
      <w:r w:rsidRPr="00191D05">
        <w:rPr>
          <w:rFonts w:asciiTheme="minorHAnsi" w:hAnsiTheme="minorHAnsi" w:cstheme="minorHAnsi"/>
          <w:sz w:val="22"/>
          <w:szCs w:val="22"/>
        </w:rPr>
        <w:t>medium</w:t>
      </w:r>
      <w:r w:rsidR="00F207DC">
        <w:rPr>
          <w:rFonts w:asciiTheme="minorHAnsi" w:hAnsiTheme="minorHAnsi" w:cstheme="minorHAnsi"/>
          <w:sz w:val="22"/>
          <w:szCs w:val="22"/>
        </w:rPr>
        <w:t>-</w:t>
      </w:r>
      <w:r w:rsidRPr="00191D05">
        <w:rPr>
          <w:rFonts w:asciiTheme="minorHAnsi" w:hAnsiTheme="minorHAnsi" w:cstheme="minorHAnsi"/>
          <w:sz w:val="22"/>
          <w:szCs w:val="22"/>
        </w:rPr>
        <w:t xml:space="preserve">poverty districts), so assuming that teacher count is proportional to enrollment (roughly) in the school strata, </w:t>
      </w:r>
      <m:oMath>
        <m:sSub>
          <m:sSubPr>
            <m:ctrlPr>
              <w:rPr>
                <w:rFonts w:ascii="Cambria Math" w:hAnsi="Cambria Math" w:cstheme="minorHAnsi"/>
                <w:i/>
                <w:sz w:val="22"/>
                <w:szCs w:val="22"/>
              </w:rPr>
            </m:ctrlPr>
          </m:sSubPr>
          <m:e>
            <m:r>
              <w:rPr>
                <w:rFonts w:ascii="Cambria Math" w:hAnsi="Cambria Math" w:cstheme="minorHAnsi"/>
                <w:sz w:val="22"/>
                <w:szCs w:val="22"/>
              </w:rPr>
              <m:t>W</m:t>
            </m:r>
          </m:e>
          <m:sub>
            <m:r>
              <w:rPr>
                <w:rFonts w:ascii="Cambria Math" w:hAnsi="Cambria Math" w:cstheme="minorHAnsi"/>
                <w:sz w:val="22"/>
                <w:szCs w:val="22"/>
              </w:rPr>
              <m:t>ij</m:t>
            </m:r>
          </m:sub>
        </m:sSub>
      </m:oMath>
      <w:r w:rsidRPr="00191D05">
        <w:rPr>
          <w:rFonts w:asciiTheme="minorHAnsi" w:hAnsiTheme="minorHAnsi" w:cstheme="minorHAnsi"/>
          <w:sz w:val="22"/>
          <w:szCs w:val="22"/>
        </w:rPr>
        <w:t xml:space="preserve"> will tend to be inversely proportional to the ¾-root of </w:t>
      </w:r>
      <m:oMath>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ij</m:t>
            </m:r>
          </m:sub>
        </m:sSub>
      </m:oMath>
      <w:r w:rsidRPr="00191D05">
        <w:rPr>
          <w:rFonts w:asciiTheme="minorHAnsi" w:hAnsiTheme="minorHAnsi" w:cstheme="minorHAnsi"/>
          <w:sz w:val="22"/>
          <w:szCs w:val="22"/>
        </w:rPr>
        <w:t xml:space="preserve">, making teacher sample size roughly proportional to the ¼ root of teacher count. Thus, the teacher count will be slightly larger for larger schools, and slightly smaller for smaller schools, but not far from </w:t>
      </w:r>
      <m:oMath>
        <m:sSub>
          <m:sSubPr>
            <m:ctrlPr>
              <w:rPr>
                <w:rFonts w:ascii="Cambria Math" w:hAnsi="Cambria Math" w:cstheme="minorHAnsi"/>
                <w:i/>
                <w:sz w:val="22"/>
                <w:szCs w:val="22"/>
              </w:rPr>
            </m:ctrlPr>
          </m:sSubPr>
          <m:e>
            <m:r>
              <w:rPr>
                <w:rFonts w:ascii="Cambria Math" w:hAnsi="Cambria Math" w:cstheme="minorHAnsi"/>
                <w:sz w:val="22"/>
                <w:szCs w:val="22"/>
              </w:rPr>
              <m:t>E</m:t>
            </m:r>
          </m:e>
          <m:sub>
            <m:r>
              <w:rPr>
                <w:rFonts w:ascii="Cambria Math" w:hAnsi="Cambria Math" w:cstheme="minorHAnsi"/>
                <w:sz w:val="22"/>
                <w:szCs w:val="22"/>
              </w:rPr>
              <m:t>i</m:t>
            </m:r>
          </m:sub>
        </m:sSub>
      </m:oMath>
      <w:r w:rsidRPr="00191D05">
        <w:rPr>
          <w:rFonts w:asciiTheme="minorHAnsi" w:hAnsiTheme="minorHAnsi" w:cstheme="minorHAnsi"/>
          <w:sz w:val="22"/>
          <w:szCs w:val="22"/>
        </w:rPr>
        <w:t xml:space="preserve"> unless the teacher-student ratio is unusual for the school, or the school’s enrollment is on the extreme end of the distri</w:t>
      </w:r>
      <w:r w:rsidR="00E50C7C">
        <w:rPr>
          <w:rFonts w:asciiTheme="minorHAnsi" w:hAnsiTheme="minorHAnsi" w:cstheme="minorHAnsi"/>
          <w:sz w:val="22"/>
          <w:szCs w:val="22"/>
        </w:rPr>
        <w:t xml:space="preserve">bution for the school stratum. </w:t>
      </w:r>
      <w:r w:rsidRPr="00191D05">
        <w:rPr>
          <w:rFonts w:asciiTheme="minorHAnsi" w:hAnsiTheme="minorHAnsi" w:cstheme="minorHAnsi"/>
          <w:sz w:val="22"/>
          <w:szCs w:val="22"/>
        </w:rPr>
        <w:t>An upper bound of 10 is placed on the teacher sample size per school to minimize burden.</w:t>
      </w:r>
    </w:p>
    <w:p w:rsidR="00C95D1F" w:rsidRPr="00191D05" w:rsidRDefault="00C95D1F" w:rsidP="00C95D1F">
      <w:pPr>
        <w:pStyle w:val="P1-StandPara"/>
        <w:spacing w:line="240" w:lineRule="auto"/>
        <w:ind w:firstLine="0"/>
        <w:jc w:val="left"/>
        <w:rPr>
          <w:rFonts w:asciiTheme="minorHAnsi" w:hAnsiTheme="minorHAnsi" w:cstheme="minorHAnsi"/>
          <w:sz w:val="22"/>
          <w:szCs w:val="22"/>
        </w:rPr>
      </w:pPr>
    </w:p>
    <w:p w:rsidR="00C95D1F" w:rsidRPr="00191D05" w:rsidRDefault="00C95D1F" w:rsidP="00C95D1F">
      <w:pPr>
        <w:pStyle w:val="P1-StandPara"/>
        <w:spacing w:line="240" w:lineRule="auto"/>
        <w:ind w:firstLine="0"/>
        <w:jc w:val="left"/>
        <w:rPr>
          <w:rFonts w:asciiTheme="minorHAnsi" w:hAnsiTheme="minorHAnsi" w:cstheme="minorHAnsi"/>
          <w:sz w:val="22"/>
          <w:szCs w:val="22"/>
        </w:rPr>
      </w:pPr>
      <w:r w:rsidRPr="00191D05">
        <w:rPr>
          <w:rFonts w:asciiTheme="minorHAnsi" w:hAnsiTheme="minorHAnsi" w:cstheme="minorHAnsi"/>
          <w:sz w:val="22"/>
          <w:szCs w:val="22"/>
        </w:rPr>
        <w:t xml:space="preserve">Within the </w:t>
      </w:r>
      <w:r w:rsidR="00767932">
        <w:rPr>
          <w:rFonts w:asciiTheme="minorHAnsi" w:hAnsiTheme="minorHAnsi" w:cstheme="minorHAnsi"/>
          <w:sz w:val="22"/>
          <w:szCs w:val="22"/>
        </w:rPr>
        <w:t xml:space="preserve">three </w:t>
      </w:r>
      <w:r w:rsidRPr="00191D05">
        <w:rPr>
          <w:rFonts w:asciiTheme="minorHAnsi" w:hAnsiTheme="minorHAnsi" w:cstheme="minorHAnsi"/>
          <w:sz w:val="22"/>
          <w:szCs w:val="22"/>
        </w:rPr>
        <w:t xml:space="preserve">major </w:t>
      </w:r>
      <w:r w:rsidR="00767932">
        <w:rPr>
          <w:rFonts w:asciiTheme="minorHAnsi" w:hAnsiTheme="minorHAnsi" w:cstheme="minorHAnsi"/>
          <w:sz w:val="22"/>
          <w:szCs w:val="22"/>
        </w:rPr>
        <w:t>school</w:t>
      </w:r>
      <w:r w:rsidR="00B711F8">
        <w:rPr>
          <w:rFonts w:asciiTheme="minorHAnsi" w:hAnsiTheme="minorHAnsi" w:cstheme="minorHAnsi"/>
          <w:sz w:val="22"/>
          <w:szCs w:val="22"/>
        </w:rPr>
        <w:t xml:space="preserve"> subgroups</w:t>
      </w:r>
      <w:r w:rsidRPr="00191D05">
        <w:rPr>
          <w:rFonts w:asciiTheme="minorHAnsi" w:hAnsiTheme="minorHAnsi" w:cstheme="minorHAnsi"/>
          <w:sz w:val="22"/>
          <w:szCs w:val="22"/>
        </w:rPr>
        <w:t>, the design for teachers should be close to self-weighting. We will assume design effects of 1.15 to allow for distortions from rounding to integers, respecting the maximum burden of 10, and to also allow for the effect of necessary teacher nonresponse adjustments. Table B-9 below summarizes the design and calculates effective teacher sample sizes assuming the design effect of 1.15 within the three major school subgroups, and the design effect from oversampling t</w:t>
      </w:r>
      <w:r w:rsidR="00397C88" w:rsidRPr="00191D05">
        <w:rPr>
          <w:rFonts w:asciiTheme="minorHAnsi" w:hAnsiTheme="minorHAnsi" w:cstheme="minorHAnsi"/>
          <w:sz w:val="22"/>
          <w:szCs w:val="22"/>
        </w:rPr>
        <w:t>he high</w:t>
      </w:r>
      <w:r w:rsidR="008A26A8">
        <w:rPr>
          <w:rFonts w:asciiTheme="minorHAnsi" w:hAnsiTheme="minorHAnsi" w:cstheme="minorHAnsi"/>
          <w:sz w:val="22"/>
          <w:szCs w:val="22"/>
        </w:rPr>
        <w:t>-</w:t>
      </w:r>
      <w:r w:rsidR="00397C88" w:rsidRPr="00191D05">
        <w:rPr>
          <w:rFonts w:asciiTheme="minorHAnsi" w:hAnsiTheme="minorHAnsi" w:cstheme="minorHAnsi"/>
          <w:sz w:val="22"/>
          <w:szCs w:val="22"/>
        </w:rPr>
        <w:t>poverty Title I and non-</w:t>
      </w:r>
      <w:r w:rsidRPr="00191D05">
        <w:rPr>
          <w:rFonts w:asciiTheme="minorHAnsi" w:hAnsiTheme="minorHAnsi" w:cstheme="minorHAnsi"/>
          <w:sz w:val="22"/>
          <w:szCs w:val="22"/>
        </w:rPr>
        <w:t xml:space="preserve">Title I schools by factors of </w:t>
      </w:r>
      <w:r w:rsidR="00732220">
        <w:rPr>
          <w:rFonts w:asciiTheme="minorHAnsi" w:hAnsiTheme="minorHAnsi" w:cstheme="minorHAnsi"/>
          <w:sz w:val="22"/>
          <w:szCs w:val="22"/>
        </w:rPr>
        <w:t>2.73</w:t>
      </w:r>
      <w:r w:rsidRPr="00191D05">
        <w:rPr>
          <w:rFonts w:asciiTheme="minorHAnsi" w:hAnsiTheme="minorHAnsi" w:cstheme="minorHAnsi"/>
          <w:sz w:val="22"/>
          <w:szCs w:val="22"/>
        </w:rPr>
        <w:t xml:space="preserve"> and </w:t>
      </w:r>
      <w:r w:rsidR="00732220">
        <w:rPr>
          <w:rFonts w:asciiTheme="minorHAnsi" w:hAnsiTheme="minorHAnsi" w:cstheme="minorHAnsi"/>
          <w:sz w:val="22"/>
          <w:szCs w:val="22"/>
        </w:rPr>
        <w:t>1.69</w:t>
      </w:r>
      <w:r w:rsidRPr="00191D05">
        <w:rPr>
          <w:rFonts w:asciiTheme="minorHAnsi" w:hAnsiTheme="minorHAnsi" w:cstheme="minorHAnsi"/>
          <w:sz w:val="22"/>
          <w:szCs w:val="22"/>
        </w:rPr>
        <w:t xml:space="preserve"> respectively (relative to</w:t>
      </w:r>
      <w:r w:rsidR="00E50C7C">
        <w:rPr>
          <w:rFonts w:asciiTheme="minorHAnsi" w:hAnsiTheme="minorHAnsi" w:cstheme="minorHAnsi"/>
          <w:sz w:val="22"/>
          <w:szCs w:val="22"/>
        </w:rPr>
        <w:t xml:space="preserve"> low</w:t>
      </w:r>
      <w:r w:rsidR="00B30049">
        <w:rPr>
          <w:rFonts w:asciiTheme="minorHAnsi" w:hAnsiTheme="minorHAnsi" w:cstheme="minorHAnsi"/>
          <w:sz w:val="22"/>
          <w:szCs w:val="22"/>
        </w:rPr>
        <w:t>-</w:t>
      </w:r>
      <w:r w:rsidR="00E50C7C">
        <w:rPr>
          <w:rFonts w:asciiTheme="minorHAnsi" w:hAnsiTheme="minorHAnsi" w:cstheme="minorHAnsi"/>
          <w:sz w:val="22"/>
          <w:szCs w:val="22"/>
        </w:rPr>
        <w:t xml:space="preserve">poverty Title I schools). </w:t>
      </w:r>
      <w:r w:rsidR="00696C2E">
        <w:rPr>
          <w:rFonts w:asciiTheme="minorHAnsi" w:hAnsiTheme="minorHAnsi" w:cstheme="minorHAnsi"/>
          <w:sz w:val="22"/>
          <w:szCs w:val="22"/>
        </w:rPr>
        <w:t xml:space="preserve">The calculations of effective sample sizes in Table B-9 do not yet include any design effects from intra-school correlation between teachers. The effects of this </w:t>
      </w:r>
      <w:r w:rsidR="00D51190">
        <w:rPr>
          <w:rFonts w:asciiTheme="minorHAnsi" w:hAnsiTheme="minorHAnsi" w:cstheme="minorHAnsi"/>
          <w:sz w:val="22"/>
          <w:szCs w:val="22"/>
        </w:rPr>
        <w:t xml:space="preserve">in reducing effective teacher sample sizes from the numbers given in the rightmost column in Table B-9 </w:t>
      </w:r>
      <w:r w:rsidR="00696C2E">
        <w:rPr>
          <w:rFonts w:asciiTheme="minorHAnsi" w:hAnsiTheme="minorHAnsi" w:cstheme="minorHAnsi"/>
          <w:sz w:val="22"/>
          <w:szCs w:val="22"/>
        </w:rPr>
        <w:t xml:space="preserve">are </w:t>
      </w:r>
      <w:r w:rsidR="00634113">
        <w:rPr>
          <w:rFonts w:asciiTheme="minorHAnsi" w:hAnsiTheme="minorHAnsi" w:cstheme="minorHAnsi"/>
          <w:sz w:val="22"/>
          <w:szCs w:val="22"/>
        </w:rPr>
        <w:t>provided</w:t>
      </w:r>
      <w:r w:rsidR="00696C2E">
        <w:rPr>
          <w:rFonts w:asciiTheme="minorHAnsi" w:hAnsiTheme="minorHAnsi" w:cstheme="minorHAnsi"/>
          <w:sz w:val="22"/>
          <w:szCs w:val="22"/>
        </w:rPr>
        <w:t xml:space="preserve"> in Table B-10. </w:t>
      </w:r>
    </w:p>
    <w:p w:rsidR="00C95D1F" w:rsidRPr="00191D05" w:rsidRDefault="00C95D1F" w:rsidP="00C95D1F">
      <w:pPr>
        <w:pStyle w:val="P1-StandPara"/>
        <w:spacing w:line="240" w:lineRule="auto"/>
        <w:ind w:firstLine="0"/>
        <w:jc w:val="left"/>
        <w:rPr>
          <w:rFonts w:asciiTheme="minorHAnsi" w:hAnsiTheme="minorHAnsi" w:cstheme="minorHAnsi"/>
          <w:sz w:val="22"/>
          <w:szCs w:val="22"/>
        </w:rPr>
      </w:pPr>
    </w:p>
    <w:p w:rsidR="00C95D1F" w:rsidRPr="00191D05" w:rsidRDefault="006609C2" w:rsidP="00576900">
      <w:pPr>
        <w:pStyle w:val="Caption"/>
        <w:rPr>
          <w:rFonts w:cstheme="minorHAnsi"/>
          <w:szCs w:val="22"/>
        </w:rPr>
      </w:pPr>
      <w:bookmarkStart w:id="29" w:name="_Toc328376817"/>
      <w:r>
        <w:rPr>
          <w:rFonts w:cstheme="minorHAnsi"/>
        </w:rPr>
        <w:t>Table B</w:t>
      </w:r>
      <w:r w:rsidR="00576900" w:rsidRPr="00191D05">
        <w:rPr>
          <w:rFonts w:cstheme="minorHAnsi"/>
        </w:rPr>
        <w:t>-</w:t>
      </w:r>
      <w:r w:rsidR="00F24A46" w:rsidRPr="00191D05">
        <w:rPr>
          <w:rFonts w:cstheme="minorHAnsi"/>
        </w:rPr>
        <w:fldChar w:fldCharType="begin"/>
      </w:r>
      <w:r w:rsidR="00576900" w:rsidRPr="00191D05">
        <w:rPr>
          <w:rFonts w:cstheme="minorHAnsi"/>
        </w:rPr>
        <w:instrText xml:space="preserve"> SEQ Table_B_- \* ARABIC </w:instrText>
      </w:r>
      <w:r w:rsidR="00F24A46" w:rsidRPr="00191D05">
        <w:rPr>
          <w:rFonts w:cstheme="minorHAnsi"/>
        </w:rPr>
        <w:fldChar w:fldCharType="separate"/>
      </w:r>
      <w:r w:rsidR="00533712">
        <w:rPr>
          <w:rFonts w:cstheme="minorHAnsi"/>
          <w:noProof/>
        </w:rPr>
        <w:t>9</w:t>
      </w:r>
      <w:r w:rsidR="00F24A46" w:rsidRPr="00191D05">
        <w:rPr>
          <w:rFonts w:cstheme="minorHAnsi"/>
        </w:rPr>
        <w:fldChar w:fldCharType="end"/>
      </w:r>
      <w:r w:rsidR="00576900" w:rsidRPr="00191D05">
        <w:rPr>
          <w:rFonts w:cstheme="minorHAnsi"/>
        </w:rPr>
        <w:t>. Expected teacher sample sizes</w:t>
      </w:r>
      <w:bookmarkEnd w:id="29"/>
    </w:p>
    <w:tbl>
      <w:tblPr>
        <w:tblW w:w="9825" w:type="dxa"/>
        <w:tblInd w:w="93" w:type="dxa"/>
        <w:tblLook w:val="04A0" w:firstRow="1" w:lastRow="0" w:firstColumn="1" w:lastColumn="0" w:noHBand="0" w:noVBand="1"/>
      </w:tblPr>
      <w:tblGrid>
        <w:gridCol w:w="1365"/>
        <w:gridCol w:w="990"/>
        <w:gridCol w:w="990"/>
        <w:gridCol w:w="900"/>
        <w:gridCol w:w="990"/>
        <w:gridCol w:w="990"/>
        <w:gridCol w:w="900"/>
        <w:gridCol w:w="900"/>
        <w:gridCol w:w="810"/>
        <w:gridCol w:w="990"/>
      </w:tblGrid>
      <w:tr w:rsidR="00253D94" w:rsidRPr="00253D94" w:rsidTr="001528A3">
        <w:trPr>
          <w:trHeight w:val="975"/>
        </w:trPr>
        <w:tc>
          <w:tcPr>
            <w:tcW w:w="1365" w:type="dxa"/>
            <w:tcBorders>
              <w:top w:val="single" w:sz="8" w:space="0" w:color="auto"/>
              <w:left w:val="nil"/>
              <w:bottom w:val="single" w:sz="8" w:space="0" w:color="auto"/>
              <w:right w:val="single" w:sz="8" w:space="0" w:color="auto"/>
            </w:tcBorders>
            <w:shd w:val="clear" w:color="auto" w:fill="auto"/>
            <w:vAlign w:val="center"/>
            <w:hideMark/>
          </w:tcPr>
          <w:bookmarkEnd w:id="27"/>
          <w:p w:rsidR="00253D94" w:rsidRPr="00253D94" w:rsidRDefault="00253D94" w:rsidP="00253D94">
            <w:pPr>
              <w:spacing w:line="240" w:lineRule="auto"/>
              <w:jc w:val="center"/>
              <w:rPr>
                <w:rFonts w:ascii="Calibri" w:hAnsi="Calibri" w:cs="Calibri"/>
                <w:b/>
                <w:bCs/>
                <w:color w:val="000000"/>
                <w:sz w:val="18"/>
                <w:szCs w:val="18"/>
              </w:rPr>
            </w:pPr>
            <w:r w:rsidRPr="00253D94">
              <w:rPr>
                <w:rFonts w:ascii="Calibri" w:hAnsi="Calibri" w:cs="Calibri"/>
                <w:b/>
                <w:bCs/>
                <w:color w:val="000000"/>
                <w:sz w:val="18"/>
                <w:szCs w:val="18"/>
              </w:rPr>
              <w:t>School subgroup</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253D94" w:rsidRPr="00253D94" w:rsidRDefault="00253D94" w:rsidP="00253D94">
            <w:pPr>
              <w:spacing w:line="240" w:lineRule="auto"/>
              <w:jc w:val="center"/>
              <w:rPr>
                <w:rFonts w:ascii="Calibri" w:hAnsi="Calibri" w:cs="Calibri"/>
                <w:b/>
                <w:bCs/>
                <w:color w:val="000000"/>
                <w:sz w:val="18"/>
                <w:szCs w:val="18"/>
              </w:rPr>
            </w:pPr>
            <w:r w:rsidRPr="00253D94">
              <w:rPr>
                <w:rFonts w:ascii="Calibri" w:hAnsi="Calibri" w:cs="Calibri"/>
                <w:b/>
                <w:bCs/>
                <w:color w:val="000000"/>
                <w:sz w:val="18"/>
                <w:szCs w:val="18"/>
              </w:rPr>
              <w:t>Expected school sample size</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253D94" w:rsidRPr="00253D94" w:rsidRDefault="00253D94" w:rsidP="00253D94">
            <w:pPr>
              <w:spacing w:line="240" w:lineRule="auto"/>
              <w:jc w:val="center"/>
              <w:rPr>
                <w:rFonts w:ascii="Calibri" w:hAnsi="Calibri" w:cs="Calibri"/>
                <w:b/>
                <w:bCs/>
                <w:color w:val="000000"/>
                <w:sz w:val="18"/>
                <w:szCs w:val="18"/>
              </w:rPr>
            </w:pPr>
            <w:r w:rsidRPr="00253D94">
              <w:rPr>
                <w:rFonts w:ascii="Calibri" w:hAnsi="Calibri" w:cs="Calibri"/>
                <w:b/>
                <w:bCs/>
                <w:color w:val="000000"/>
                <w:sz w:val="18"/>
                <w:szCs w:val="18"/>
              </w:rPr>
              <w:t>Mean sampled teachers per school</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253D94" w:rsidRPr="00253D94" w:rsidRDefault="00253D94" w:rsidP="00253D94">
            <w:pPr>
              <w:spacing w:line="240" w:lineRule="auto"/>
              <w:jc w:val="center"/>
              <w:rPr>
                <w:rFonts w:ascii="Calibri" w:hAnsi="Calibri" w:cs="Calibri"/>
                <w:b/>
                <w:bCs/>
                <w:color w:val="000000"/>
                <w:sz w:val="18"/>
                <w:szCs w:val="18"/>
              </w:rPr>
            </w:pPr>
            <w:r w:rsidRPr="00253D94">
              <w:rPr>
                <w:rFonts w:ascii="Calibri" w:hAnsi="Calibri" w:cs="Calibri"/>
                <w:b/>
                <w:bCs/>
                <w:color w:val="000000"/>
                <w:sz w:val="18"/>
                <w:szCs w:val="18"/>
              </w:rPr>
              <w:t>Total sampled  teachers</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253D94" w:rsidRPr="00253D94" w:rsidRDefault="00253D94" w:rsidP="00253D94">
            <w:pPr>
              <w:spacing w:line="240" w:lineRule="auto"/>
              <w:jc w:val="center"/>
              <w:rPr>
                <w:rFonts w:ascii="Calibri" w:hAnsi="Calibri" w:cs="Calibri"/>
                <w:b/>
                <w:bCs/>
                <w:color w:val="000000"/>
                <w:sz w:val="18"/>
                <w:szCs w:val="18"/>
              </w:rPr>
            </w:pPr>
            <w:r w:rsidRPr="00253D94">
              <w:rPr>
                <w:rFonts w:ascii="Calibri" w:hAnsi="Calibri" w:cs="Calibri"/>
                <w:b/>
                <w:bCs/>
                <w:color w:val="000000"/>
                <w:sz w:val="18"/>
                <w:szCs w:val="18"/>
              </w:rPr>
              <w:t>Percent of sample teachers</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253D94" w:rsidRPr="00253D94" w:rsidRDefault="00253D94" w:rsidP="00253D94">
            <w:pPr>
              <w:spacing w:line="240" w:lineRule="auto"/>
              <w:jc w:val="center"/>
              <w:rPr>
                <w:rFonts w:ascii="Calibri" w:hAnsi="Calibri" w:cs="Calibri"/>
                <w:b/>
                <w:bCs/>
                <w:color w:val="000000"/>
                <w:sz w:val="18"/>
                <w:szCs w:val="18"/>
              </w:rPr>
            </w:pPr>
            <w:r w:rsidRPr="00253D94">
              <w:rPr>
                <w:rFonts w:ascii="Calibri" w:hAnsi="Calibri" w:cs="Calibri"/>
                <w:b/>
                <w:bCs/>
                <w:color w:val="000000"/>
                <w:sz w:val="18"/>
                <w:szCs w:val="18"/>
              </w:rPr>
              <w:t>Percent of pop'n teachers</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253D94" w:rsidRPr="00253D94" w:rsidRDefault="00253D94" w:rsidP="00253D94">
            <w:pPr>
              <w:spacing w:line="240" w:lineRule="auto"/>
              <w:jc w:val="center"/>
              <w:rPr>
                <w:rFonts w:ascii="Calibri" w:hAnsi="Calibri" w:cs="Calibri"/>
                <w:b/>
                <w:bCs/>
                <w:color w:val="000000"/>
                <w:sz w:val="18"/>
                <w:szCs w:val="18"/>
              </w:rPr>
            </w:pPr>
            <w:r w:rsidRPr="00253D94">
              <w:rPr>
                <w:rFonts w:ascii="Calibri" w:hAnsi="Calibri" w:cs="Calibri"/>
                <w:b/>
                <w:bCs/>
                <w:color w:val="000000"/>
                <w:sz w:val="18"/>
                <w:szCs w:val="18"/>
              </w:rPr>
              <w:t>Expected teacher response rate</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253D94" w:rsidRPr="00253D94" w:rsidRDefault="00253D94" w:rsidP="00253D94">
            <w:pPr>
              <w:spacing w:line="240" w:lineRule="auto"/>
              <w:jc w:val="center"/>
              <w:rPr>
                <w:rFonts w:ascii="Calibri" w:hAnsi="Calibri" w:cs="Calibri"/>
                <w:b/>
                <w:bCs/>
                <w:color w:val="000000"/>
                <w:sz w:val="18"/>
                <w:szCs w:val="18"/>
              </w:rPr>
            </w:pPr>
            <w:r w:rsidRPr="00253D94">
              <w:rPr>
                <w:rFonts w:ascii="Calibri" w:hAnsi="Calibri" w:cs="Calibri"/>
                <w:b/>
                <w:bCs/>
                <w:color w:val="000000"/>
                <w:sz w:val="18"/>
                <w:szCs w:val="18"/>
              </w:rPr>
              <w:t>Expected final teachers per school</w:t>
            </w:r>
          </w:p>
        </w:tc>
        <w:tc>
          <w:tcPr>
            <w:tcW w:w="810" w:type="dxa"/>
            <w:tcBorders>
              <w:top w:val="single" w:sz="8" w:space="0" w:color="auto"/>
              <w:left w:val="nil"/>
              <w:bottom w:val="single" w:sz="8" w:space="0" w:color="auto"/>
              <w:right w:val="single" w:sz="8" w:space="0" w:color="auto"/>
            </w:tcBorders>
            <w:shd w:val="clear" w:color="auto" w:fill="auto"/>
            <w:vAlign w:val="center"/>
            <w:hideMark/>
          </w:tcPr>
          <w:p w:rsidR="00253D94" w:rsidRPr="00253D94" w:rsidRDefault="00253D94" w:rsidP="00253D94">
            <w:pPr>
              <w:spacing w:line="240" w:lineRule="auto"/>
              <w:jc w:val="center"/>
              <w:rPr>
                <w:rFonts w:ascii="Calibri" w:hAnsi="Calibri" w:cs="Calibri"/>
                <w:b/>
                <w:bCs/>
                <w:color w:val="000000"/>
                <w:sz w:val="18"/>
                <w:szCs w:val="18"/>
              </w:rPr>
            </w:pPr>
            <w:r w:rsidRPr="00253D94">
              <w:rPr>
                <w:rFonts w:ascii="Calibri" w:hAnsi="Calibri" w:cs="Calibri"/>
                <w:b/>
                <w:bCs/>
                <w:color w:val="000000"/>
                <w:sz w:val="18"/>
                <w:szCs w:val="18"/>
              </w:rPr>
              <w:t>Total final teacher count</w:t>
            </w:r>
          </w:p>
        </w:tc>
        <w:tc>
          <w:tcPr>
            <w:tcW w:w="990" w:type="dxa"/>
            <w:tcBorders>
              <w:top w:val="single" w:sz="8" w:space="0" w:color="auto"/>
              <w:left w:val="nil"/>
              <w:bottom w:val="single" w:sz="8" w:space="0" w:color="auto"/>
              <w:right w:val="nil"/>
            </w:tcBorders>
            <w:shd w:val="clear" w:color="auto" w:fill="auto"/>
            <w:vAlign w:val="center"/>
            <w:hideMark/>
          </w:tcPr>
          <w:p w:rsidR="00253D94" w:rsidRPr="00253D94" w:rsidRDefault="00253D94" w:rsidP="00253D94">
            <w:pPr>
              <w:spacing w:line="240" w:lineRule="auto"/>
              <w:jc w:val="center"/>
              <w:rPr>
                <w:rFonts w:ascii="Calibri" w:hAnsi="Calibri" w:cs="Calibri"/>
                <w:b/>
                <w:bCs/>
                <w:color w:val="000000"/>
                <w:sz w:val="18"/>
                <w:szCs w:val="18"/>
              </w:rPr>
            </w:pPr>
            <w:r w:rsidRPr="00253D94">
              <w:rPr>
                <w:rFonts w:ascii="Calibri" w:hAnsi="Calibri" w:cs="Calibri"/>
                <w:b/>
                <w:bCs/>
                <w:color w:val="000000"/>
                <w:sz w:val="18"/>
                <w:szCs w:val="18"/>
              </w:rPr>
              <w:t>Effective teacher sample size</w:t>
            </w:r>
          </w:p>
        </w:tc>
      </w:tr>
      <w:tr w:rsidR="007B1950" w:rsidRPr="00253D94" w:rsidTr="001528A3">
        <w:trPr>
          <w:trHeight w:val="300"/>
        </w:trPr>
        <w:tc>
          <w:tcPr>
            <w:tcW w:w="1365" w:type="dxa"/>
            <w:tcBorders>
              <w:top w:val="nil"/>
              <w:left w:val="nil"/>
              <w:bottom w:val="nil"/>
              <w:right w:val="single" w:sz="8" w:space="0" w:color="auto"/>
            </w:tcBorders>
            <w:shd w:val="clear" w:color="auto" w:fill="auto"/>
            <w:noWrap/>
            <w:vAlign w:val="center"/>
            <w:hideMark/>
          </w:tcPr>
          <w:p w:rsidR="007B1950" w:rsidRPr="00253D94" w:rsidRDefault="007B1950" w:rsidP="00253D94">
            <w:pPr>
              <w:spacing w:line="240" w:lineRule="auto"/>
              <w:rPr>
                <w:rFonts w:ascii="Calibri" w:hAnsi="Calibri" w:cs="Calibri"/>
                <w:color w:val="000000"/>
                <w:sz w:val="20"/>
              </w:rPr>
            </w:pPr>
            <w:r w:rsidRPr="00253D94">
              <w:rPr>
                <w:rFonts w:ascii="Calibri" w:hAnsi="Calibri" w:cs="Calibri"/>
                <w:color w:val="000000"/>
                <w:sz w:val="20"/>
              </w:rPr>
              <w:t>Non-Title I</w:t>
            </w:r>
          </w:p>
        </w:tc>
        <w:tc>
          <w:tcPr>
            <w:tcW w:w="990" w:type="dxa"/>
            <w:tcBorders>
              <w:top w:val="nil"/>
              <w:left w:val="nil"/>
              <w:bottom w:val="nil"/>
              <w:right w:val="single" w:sz="8" w:space="0" w:color="auto"/>
            </w:tcBorders>
            <w:shd w:val="clear" w:color="auto" w:fill="auto"/>
            <w:noWrap/>
            <w:vAlign w:val="center"/>
            <w:hideMark/>
          </w:tcPr>
          <w:p w:rsidR="007B1950" w:rsidRPr="00253D94" w:rsidRDefault="007B1950" w:rsidP="00253D94">
            <w:pPr>
              <w:spacing w:line="240" w:lineRule="auto"/>
              <w:jc w:val="center"/>
              <w:rPr>
                <w:rFonts w:ascii="Calibri" w:hAnsi="Calibri" w:cs="Calibri"/>
                <w:color w:val="000000"/>
                <w:sz w:val="20"/>
              </w:rPr>
            </w:pPr>
            <w:r w:rsidRPr="00253D94">
              <w:rPr>
                <w:rFonts w:ascii="Calibri" w:hAnsi="Calibri" w:cs="Calibri"/>
                <w:color w:val="000000"/>
                <w:sz w:val="20"/>
              </w:rPr>
              <w:t>389</w:t>
            </w:r>
          </w:p>
        </w:tc>
        <w:tc>
          <w:tcPr>
            <w:tcW w:w="990" w:type="dxa"/>
            <w:tcBorders>
              <w:top w:val="nil"/>
              <w:left w:val="nil"/>
              <w:bottom w:val="nil"/>
              <w:right w:val="single" w:sz="8" w:space="0" w:color="auto"/>
            </w:tcBorders>
            <w:shd w:val="clear" w:color="auto" w:fill="auto"/>
            <w:noWrap/>
            <w:vAlign w:val="center"/>
            <w:hideMark/>
          </w:tcPr>
          <w:p w:rsidR="007B1950" w:rsidRPr="00253D94" w:rsidRDefault="007B1950" w:rsidP="00253D94">
            <w:pPr>
              <w:spacing w:line="240" w:lineRule="auto"/>
              <w:jc w:val="center"/>
              <w:rPr>
                <w:rFonts w:ascii="Calibri" w:hAnsi="Calibri" w:cs="Calibri"/>
                <w:color w:val="000000"/>
                <w:sz w:val="20"/>
              </w:rPr>
            </w:pPr>
            <w:r w:rsidRPr="00253D94">
              <w:rPr>
                <w:rFonts w:ascii="Calibri" w:hAnsi="Calibri" w:cs="Calibri"/>
                <w:color w:val="000000"/>
                <w:sz w:val="20"/>
              </w:rPr>
              <w:t>7</w:t>
            </w:r>
          </w:p>
        </w:tc>
        <w:tc>
          <w:tcPr>
            <w:tcW w:w="900" w:type="dxa"/>
            <w:tcBorders>
              <w:top w:val="nil"/>
              <w:left w:val="nil"/>
              <w:bottom w:val="nil"/>
              <w:right w:val="single" w:sz="8" w:space="0" w:color="auto"/>
            </w:tcBorders>
            <w:shd w:val="clear" w:color="auto" w:fill="auto"/>
            <w:noWrap/>
            <w:vAlign w:val="center"/>
            <w:hideMark/>
          </w:tcPr>
          <w:p w:rsidR="007B1950" w:rsidRPr="00253D94" w:rsidRDefault="007B1950" w:rsidP="00253D94">
            <w:pPr>
              <w:spacing w:line="240" w:lineRule="auto"/>
              <w:jc w:val="center"/>
              <w:rPr>
                <w:rFonts w:ascii="Calibri" w:hAnsi="Calibri" w:cs="Calibri"/>
                <w:color w:val="000000"/>
                <w:sz w:val="20"/>
              </w:rPr>
            </w:pPr>
            <w:r w:rsidRPr="00253D94">
              <w:rPr>
                <w:rFonts w:ascii="Calibri" w:hAnsi="Calibri" w:cs="Calibri"/>
                <w:color w:val="000000"/>
                <w:sz w:val="20"/>
              </w:rPr>
              <w:t>2,723</w:t>
            </w:r>
          </w:p>
        </w:tc>
        <w:tc>
          <w:tcPr>
            <w:tcW w:w="990" w:type="dxa"/>
            <w:tcBorders>
              <w:top w:val="nil"/>
              <w:left w:val="nil"/>
              <w:bottom w:val="nil"/>
              <w:right w:val="single" w:sz="8" w:space="0" w:color="auto"/>
            </w:tcBorders>
            <w:shd w:val="clear" w:color="auto" w:fill="auto"/>
            <w:noWrap/>
            <w:vAlign w:val="center"/>
            <w:hideMark/>
          </w:tcPr>
          <w:p w:rsidR="007B1950" w:rsidRPr="00253D94" w:rsidRDefault="007B1950" w:rsidP="00253D94">
            <w:pPr>
              <w:spacing w:line="240" w:lineRule="auto"/>
              <w:jc w:val="center"/>
              <w:rPr>
                <w:rFonts w:ascii="Calibri" w:hAnsi="Calibri" w:cs="Calibri"/>
                <w:color w:val="000000"/>
                <w:sz w:val="20"/>
              </w:rPr>
            </w:pPr>
            <w:r w:rsidRPr="00253D94">
              <w:rPr>
                <w:rFonts w:ascii="Calibri" w:hAnsi="Calibri" w:cs="Calibri"/>
                <w:color w:val="000000"/>
                <w:sz w:val="20"/>
              </w:rPr>
              <w:t>29.90%</w:t>
            </w:r>
          </w:p>
        </w:tc>
        <w:tc>
          <w:tcPr>
            <w:tcW w:w="990" w:type="dxa"/>
            <w:tcBorders>
              <w:top w:val="nil"/>
              <w:left w:val="nil"/>
              <w:bottom w:val="nil"/>
              <w:right w:val="single" w:sz="8" w:space="0" w:color="auto"/>
            </w:tcBorders>
            <w:shd w:val="clear" w:color="auto" w:fill="auto"/>
            <w:noWrap/>
            <w:vAlign w:val="center"/>
            <w:hideMark/>
          </w:tcPr>
          <w:p w:rsidR="007B1950" w:rsidRPr="00253D94" w:rsidRDefault="007B1950" w:rsidP="00253D94">
            <w:pPr>
              <w:spacing w:line="240" w:lineRule="auto"/>
              <w:jc w:val="center"/>
              <w:rPr>
                <w:rFonts w:ascii="Calibri" w:hAnsi="Calibri" w:cs="Calibri"/>
                <w:color w:val="000000"/>
                <w:sz w:val="20"/>
              </w:rPr>
            </w:pPr>
            <w:r>
              <w:rPr>
                <w:rFonts w:ascii="Calibri" w:hAnsi="Calibri" w:cs="Calibri"/>
                <w:color w:val="000000"/>
                <w:sz w:val="20"/>
              </w:rPr>
              <w:t>29.29%</w:t>
            </w:r>
          </w:p>
        </w:tc>
        <w:tc>
          <w:tcPr>
            <w:tcW w:w="900" w:type="dxa"/>
            <w:tcBorders>
              <w:top w:val="nil"/>
              <w:left w:val="nil"/>
              <w:bottom w:val="nil"/>
              <w:right w:val="single" w:sz="8" w:space="0" w:color="auto"/>
            </w:tcBorders>
            <w:shd w:val="clear" w:color="auto" w:fill="auto"/>
            <w:noWrap/>
            <w:vAlign w:val="center"/>
            <w:hideMark/>
          </w:tcPr>
          <w:p w:rsidR="007B1950" w:rsidRPr="00253D94" w:rsidRDefault="007B1950" w:rsidP="00253D94">
            <w:pPr>
              <w:spacing w:line="240" w:lineRule="auto"/>
              <w:jc w:val="center"/>
              <w:rPr>
                <w:rFonts w:ascii="Calibri" w:hAnsi="Calibri" w:cs="Calibri"/>
                <w:color w:val="000000"/>
                <w:sz w:val="20"/>
              </w:rPr>
            </w:pPr>
            <w:r w:rsidRPr="00253D94">
              <w:rPr>
                <w:rFonts w:ascii="Calibri" w:hAnsi="Calibri" w:cs="Calibri"/>
                <w:color w:val="000000"/>
                <w:sz w:val="20"/>
              </w:rPr>
              <w:t>85%</w:t>
            </w:r>
          </w:p>
        </w:tc>
        <w:tc>
          <w:tcPr>
            <w:tcW w:w="900" w:type="dxa"/>
            <w:tcBorders>
              <w:top w:val="nil"/>
              <w:left w:val="nil"/>
              <w:bottom w:val="nil"/>
              <w:right w:val="single" w:sz="8" w:space="0" w:color="auto"/>
            </w:tcBorders>
            <w:shd w:val="clear" w:color="auto" w:fill="auto"/>
            <w:noWrap/>
            <w:vAlign w:val="center"/>
            <w:hideMark/>
          </w:tcPr>
          <w:p w:rsidR="007B1950" w:rsidRPr="00253D94" w:rsidRDefault="007B1950" w:rsidP="00253D94">
            <w:pPr>
              <w:spacing w:line="240" w:lineRule="auto"/>
              <w:jc w:val="center"/>
              <w:rPr>
                <w:rFonts w:ascii="Calibri" w:hAnsi="Calibri" w:cs="Calibri"/>
                <w:color w:val="000000"/>
                <w:sz w:val="20"/>
              </w:rPr>
            </w:pPr>
            <w:r w:rsidRPr="00253D94">
              <w:rPr>
                <w:rFonts w:ascii="Calibri" w:hAnsi="Calibri" w:cs="Calibri"/>
                <w:color w:val="000000"/>
                <w:sz w:val="20"/>
              </w:rPr>
              <w:t>5.95</w:t>
            </w:r>
          </w:p>
        </w:tc>
        <w:tc>
          <w:tcPr>
            <w:tcW w:w="810" w:type="dxa"/>
            <w:tcBorders>
              <w:top w:val="nil"/>
              <w:left w:val="nil"/>
              <w:bottom w:val="nil"/>
              <w:right w:val="nil"/>
            </w:tcBorders>
            <w:shd w:val="clear" w:color="auto" w:fill="auto"/>
            <w:noWrap/>
            <w:vAlign w:val="center"/>
            <w:hideMark/>
          </w:tcPr>
          <w:p w:rsidR="007B1950" w:rsidRPr="00253D94" w:rsidRDefault="007B1950" w:rsidP="00253D94">
            <w:pPr>
              <w:spacing w:line="240" w:lineRule="auto"/>
              <w:jc w:val="center"/>
              <w:rPr>
                <w:rFonts w:ascii="Calibri" w:hAnsi="Calibri" w:cs="Calibri"/>
                <w:color w:val="000000"/>
                <w:sz w:val="20"/>
              </w:rPr>
            </w:pPr>
            <w:r w:rsidRPr="00253D94">
              <w:rPr>
                <w:rFonts w:ascii="Calibri" w:hAnsi="Calibri" w:cs="Calibri"/>
                <w:color w:val="000000"/>
                <w:sz w:val="20"/>
              </w:rPr>
              <w:t>2,315</w:t>
            </w:r>
          </w:p>
        </w:tc>
        <w:tc>
          <w:tcPr>
            <w:tcW w:w="990" w:type="dxa"/>
            <w:tcBorders>
              <w:top w:val="nil"/>
              <w:left w:val="single" w:sz="8" w:space="0" w:color="auto"/>
              <w:bottom w:val="nil"/>
              <w:right w:val="nil"/>
            </w:tcBorders>
            <w:shd w:val="clear" w:color="auto" w:fill="auto"/>
            <w:noWrap/>
            <w:vAlign w:val="center"/>
            <w:hideMark/>
          </w:tcPr>
          <w:p w:rsidR="007B1950" w:rsidRPr="00253D94" w:rsidRDefault="007B1950" w:rsidP="00253D94">
            <w:pPr>
              <w:spacing w:line="240" w:lineRule="auto"/>
              <w:jc w:val="center"/>
              <w:rPr>
                <w:rFonts w:ascii="Calibri" w:hAnsi="Calibri" w:cs="Calibri"/>
                <w:color w:val="000000"/>
                <w:sz w:val="20"/>
              </w:rPr>
            </w:pPr>
            <w:r w:rsidRPr="00253D94">
              <w:rPr>
                <w:rFonts w:ascii="Calibri" w:hAnsi="Calibri" w:cs="Calibri"/>
                <w:color w:val="000000"/>
                <w:sz w:val="20"/>
              </w:rPr>
              <w:t>2,013</w:t>
            </w:r>
          </w:p>
        </w:tc>
      </w:tr>
      <w:tr w:rsidR="007B1950" w:rsidRPr="00253D94" w:rsidTr="001528A3">
        <w:trPr>
          <w:trHeight w:val="300"/>
        </w:trPr>
        <w:tc>
          <w:tcPr>
            <w:tcW w:w="1365" w:type="dxa"/>
            <w:tcBorders>
              <w:top w:val="nil"/>
              <w:left w:val="nil"/>
              <w:bottom w:val="nil"/>
              <w:right w:val="single" w:sz="8" w:space="0" w:color="auto"/>
            </w:tcBorders>
            <w:shd w:val="clear" w:color="auto" w:fill="auto"/>
            <w:noWrap/>
            <w:vAlign w:val="center"/>
            <w:hideMark/>
          </w:tcPr>
          <w:p w:rsidR="007B1950" w:rsidRPr="00253D94" w:rsidRDefault="007B1950" w:rsidP="00253D94">
            <w:pPr>
              <w:spacing w:line="240" w:lineRule="auto"/>
              <w:rPr>
                <w:rFonts w:ascii="Calibri" w:hAnsi="Calibri" w:cs="Calibri"/>
                <w:color w:val="000000"/>
                <w:sz w:val="20"/>
              </w:rPr>
            </w:pPr>
            <w:r w:rsidRPr="00253D94">
              <w:rPr>
                <w:rFonts w:ascii="Calibri" w:hAnsi="Calibri" w:cs="Calibri"/>
                <w:color w:val="000000"/>
                <w:sz w:val="20"/>
              </w:rPr>
              <w:t>Title I low pov</w:t>
            </w:r>
          </w:p>
        </w:tc>
        <w:tc>
          <w:tcPr>
            <w:tcW w:w="990" w:type="dxa"/>
            <w:tcBorders>
              <w:top w:val="nil"/>
              <w:left w:val="nil"/>
              <w:bottom w:val="nil"/>
              <w:right w:val="single" w:sz="8" w:space="0" w:color="auto"/>
            </w:tcBorders>
            <w:shd w:val="clear" w:color="auto" w:fill="auto"/>
            <w:noWrap/>
            <w:vAlign w:val="center"/>
            <w:hideMark/>
          </w:tcPr>
          <w:p w:rsidR="007B1950" w:rsidRPr="00253D94" w:rsidRDefault="007B1950" w:rsidP="00253D94">
            <w:pPr>
              <w:spacing w:line="240" w:lineRule="auto"/>
              <w:jc w:val="center"/>
              <w:rPr>
                <w:rFonts w:ascii="Calibri" w:hAnsi="Calibri" w:cs="Calibri"/>
                <w:color w:val="000000"/>
                <w:sz w:val="20"/>
              </w:rPr>
            </w:pPr>
            <w:r w:rsidRPr="00253D94">
              <w:rPr>
                <w:rFonts w:ascii="Calibri" w:hAnsi="Calibri" w:cs="Calibri"/>
                <w:color w:val="000000"/>
                <w:sz w:val="20"/>
              </w:rPr>
              <w:t>390</w:t>
            </w:r>
          </w:p>
        </w:tc>
        <w:tc>
          <w:tcPr>
            <w:tcW w:w="990" w:type="dxa"/>
            <w:tcBorders>
              <w:top w:val="nil"/>
              <w:left w:val="nil"/>
              <w:bottom w:val="nil"/>
              <w:right w:val="single" w:sz="8" w:space="0" w:color="auto"/>
            </w:tcBorders>
            <w:shd w:val="clear" w:color="auto" w:fill="auto"/>
            <w:noWrap/>
            <w:vAlign w:val="center"/>
            <w:hideMark/>
          </w:tcPr>
          <w:p w:rsidR="007B1950" w:rsidRPr="00253D94" w:rsidRDefault="007B1950" w:rsidP="00253D94">
            <w:pPr>
              <w:spacing w:line="240" w:lineRule="auto"/>
              <w:jc w:val="center"/>
              <w:rPr>
                <w:rFonts w:ascii="Calibri" w:hAnsi="Calibri" w:cs="Calibri"/>
                <w:color w:val="000000"/>
                <w:sz w:val="20"/>
              </w:rPr>
            </w:pPr>
            <w:r w:rsidRPr="00253D94">
              <w:rPr>
                <w:rFonts w:ascii="Calibri" w:hAnsi="Calibri" w:cs="Calibri"/>
                <w:color w:val="000000"/>
                <w:sz w:val="20"/>
              </w:rPr>
              <w:t>7</w:t>
            </w:r>
          </w:p>
        </w:tc>
        <w:tc>
          <w:tcPr>
            <w:tcW w:w="900" w:type="dxa"/>
            <w:tcBorders>
              <w:top w:val="nil"/>
              <w:left w:val="nil"/>
              <w:bottom w:val="nil"/>
              <w:right w:val="single" w:sz="8" w:space="0" w:color="auto"/>
            </w:tcBorders>
            <w:shd w:val="clear" w:color="auto" w:fill="auto"/>
            <w:noWrap/>
            <w:vAlign w:val="center"/>
            <w:hideMark/>
          </w:tcPr>
          <w:p w:rsidR="007B1950" w:rsidRPr="00253D94" w:rsidRDefault="007B1950" w:rsidP="00253D94">
            <w:pPr>
              <w:spacing w:line="240" w:lineRule="auto"/>
              <w:jc w:val="center"/>
              <w:rPr>
                <w:rFonts w:ascii="Calibri" w:hAnsi="Calibri" w:cs="Calibri"/>
                <w:color w:val="000000"/>
                <w:sz w:val="20"/>
              </w:rPr>
            </w:pPr>
            <w:r w:rsidRPr="00253D94">
              <w:rPr>
                <w:rFonts w:ascii="Calibri" w:hAnsi="Calibri" w:cs="Calibri"/>
                <w:color w:val="000000"/>
                <w:sz w:val="20"/>
              </w:rPr>
              <w:t>2,730</w:t>
            </w:r>
          </w:p>
        </w:tc>
        <w:tc>
          <w:tcPr>
            <w:tcW w:w="990" w:type="dxa"/>
            <w:tcBorders>
              <w:top w:val="nil"/>
              <w:left w:val="nil"/>
              <w:bottom w:val="nil"/>
              <w:right w:val="single" w:sz="8" w:space="0" w:color="auto"/>
            </w:tcBorders>
            <w:shd w:val="clear" w:color="auto" w:fill="auto"/>
            <w:noWrap/>
            <w:vAlign w:val="center"/>
            <w:hideMark/>
          </w:tcPr>
          <w:p w:rsidR="007B1950" w:rsidRPr="00253D94" w:rsidRDefault="007B1950" w:rsidP="00253D94">
            <w:pPr>
              <w:spacing w:line="240" w:lineRule="auto"/>
              <w:jc w:val="center"/>
              <w:rPr>
                <w:rFonts w:ascii="Calibri" w:hAnsi="Calibri" w:cs="Calibri"/>
                <w:color w:val="000000"/>
                <w:sz w:val="20"/>
              </w:rPr>
            </w:pPr>
            <w:r w:rsidRPr="00253D94">
              <w:rPr>
                <w:rFonts w:ascii="Calibri" w:hAnsi="Calibri" w:cs="Calibri"/>
                <w:color w:val="000000"/>
                <w:sz w:val="20"/>
              </w:rPr>
              <w:t>30.00%</w:t>
            </w:r>
          </w:p>
        </w:tc>
        <w:tc>
          <w:tcPr>
            <w:tcW w:w="990" w:type="dxa"/>
            <w:tcBorders>
              <w:top w:val="nil"/>
              <w:left w:val="nil"/>
              <w:bottom w:val="nil"/>
              <w:right w:val="single" w:sz="8" w:space="0" w:color="auto"/>
            </w:tcBorders>
            <w:shd w:val="clear" w:color="auto" w:fill="auto"/>
            <w:noWrap/>
            <w:vAlign w:val="center"/>
            <w:hideMark/>
          </w:tcPr>
          <w:p w:rsidR="007B1950" w:rsidRPr="00253D94" w:rsidRDefault="007B1950" w:rsidP="00253D94">
            <w:pPr>
              <w:spacing w:line="240" w:lineRule="auto"/>
              <w:jc w:val="center"/>
              <w:rPr>
                <w:rFonts w:ascii="Calibri" w:hAnsi="Calibri" w:cs="Calibri"/>
                <w:color w:val="000000"/>
                <w:sz w:val="20"/>
              </w:rPr>
            </w:pPr>
            <w:r>
              <w:rPr>
                <w:rFonts w:ascii="Calibri" w:hAnsi="Calibri" w:cs="Calibri"/>
                <w:color w:val="000000"/>
                <w:sz w:val="20"/>
              </w:rPr>
              <w:t>47.78%</w:t>
            </w:r>
          </w:p>
        </w:tc>
        <w:tc>
          <w:tcPr>
            <w:tcW w:w="900" w:type="dxa"/>
            <w:tcBorders>
              <w:top w:val="nil"/>
              <w:left w:val="nil"/>
              <w:bottom w:val="nil"/>
              <w:right w:val="single" w:sz="8" w:space="0" w:color="auto"/>
            </w:tcBorders>
            <w:shd w:val="clear" w:color="auto" w:fill="auto"/>
            <w:noWrap/>
            <w:vAlign w:val="center"/>
            <w:hideMark/>
          </w:tcPr>
          <w:p w:rsidR="007B1950" w:rsidRPr="00253D94" w:rsidRDefault="007B1950" w:rsidP="00253D94">
            <w:pPr>
              <w:spacing w:line="240" w:lineRule="auto"/>
              <w:jc w:val="center"/>
              <w:rPr>
                <w:rFonts w:ascii="Calibri" w:hAnsi="Calibri" w:cs="Calibri"/>
                <w:color w:val="000000"/>
                <w:sz w:val="20"/>
              </w:rPr>
            </w:pPr>
            <w:r w:rsidRPr="00253D94">
              <w:rPr>
                <w:rFonts w:ascii="Calibri" w:hAnsi="Calibri" w:cs="Calibri"/>
                <w:color w:val="000000"/>
                <w:sz w:val="20"/>
              </w:rPr>
              <w:t>85%</w:t>
            </w:r>
          </w:p>
        </w:tc>
        <w:tc>
          <w:tcPr>
            <w:tcW w:w="900" w:type="dxa"/>
            <w:tcBorders>
              <w:top w:val="nil"/>
              <w:left w:val="nil"/>
              <w:bottom w:val="nil"/>
              <w:right w:val="single" w:sz="8" w:space="0" w:color="auto"/>
            </w:tcBorders>
            <w:shd w:val="clear" w:color="auto" w:fill="auto"/>
            <w:noWrap/>
            <w:vAlign w:val="center"/>
            <w:hideMark/>
          </w:tcPr>
          <w:p w:rsidR="007B1950" w:rsidRPr="00253D94" w:rsidRDefault="007B1950" w:rsidP="00253D94">
            <w:pPr>
              <w:spacing w:line="240" w:lineRule="auto"/>
              <w:jc w:val="center"/>
              <w:rPr>
                <w:rFonts w:ascii="Calibri" w:hAnsi="Calibri" w:cs="Calibri"/>
                <w:color w:val="000000"/>
                <w:sz w:val="20"/>
              </w:rPr>
            </w:pPr>
            <w:r w:rsidRPr="00253D94">
              <w:rPr>
                <w:rFonts w:ascii="Calibri" w:hAnsi="Calibri" w:cs="Calibri"/>
                <w:color w:val="000000"/>
                <w:sz w:val="20"/>
              </w:rPr>
              <w:t>5.95</w:t>
            </w:r>
          </w:p>
        </w:tc>
        <w:tc>
          <w:tcPr>
            <w:tcW w:w="810" w:type="dxa"/>
            <w:tcBorders>
              <w:top w:val="nil"/>
              <w:left w:val="nil"/>
              <w:bottom w:val="nil"/>
              <w:right w:val="nil"/>
            </w:tcBorders>
            <w:shd w:val="clear" w:color="auto" w:fill="auto"/>
            <w:noWrap/>
            <w:vAlign w:val="center"/>
            <w:hideMark/>
          </w:tcPr>
          <w:p w:rsidR="007B1950" w:rsidRPr="00253D94" w:rsidRDefault="007B1950" w:rsidP="00253D94">
            <w:pPr>
              <w:spacing w:line="240" w:lineRule="auto"/>
              <w:jc w:val="center"/>
              <w:rPr>
                <w:rFonts w:ascii="Calibri" w:hAnsi="Calibri" w:cs="Calibri"/>
                <w:color w:val="000000"/>
                <w:sz w:val="20"/>
              </w:rPr>
            </w:pPr>
            <w:r w:rsidRPr="00253D94">
              <w:rPr>
                <w:rFonts w:ascii="Calibri" w:hAnsi="Calibri" w:cs="Calibri"/>
                <w:color w:val="000000"/>
                <w:sz w:val="20"/>
              </w:rPr>
              <w:t>2,321</w:t>
            </w:r>
          </w:p>
        </w:tc>
        <w:tc>
          <w:tcPr>
            <w:tcW w:w="990" w:type="dxa"/>
            <w:tcBorders>
              <w:top w:val="nil"/>
              <w:left w:val="single" w:sz="8" w:space="0" w:color="auto"/>
              <w:bottom w:val="nil"/>
              <w:right w:val="nil"/>
            </w:tcBorders>
            <w:shd w:val="clear" w:color="auto" w:fill="auto"/>
            <w:noWrap/>
            <w:vAlign w:val="center"/>
            <w:hideMark/>
          </w:tcPr>
          <w:p w:rsidR="007B1950" w:rsidRPr="00253D94" w:rsidRDefault="007B1950" w:rsidP="00253D94">
            <w:pPr>
              <w:spacing w:line="240" w:lineRule="auto"/>
              <w:jc w:val="center"/>
              <w:rPr>
                <w:rFonts w:ascii="Calibri" w:hAnsi="Calibri" w:cs="Calibri"/>
                <w:color w:val="000000"/>
                <w:sz w:val="20"/>
              </w:rPr>
            </w:pPr>
            <w:r w:rsidRPr="00253D94">
              <w:rPr>
                <w:rFonts w:ascii="Calibri" w:hAnsi="Calibri" w:cs="Calibri"/>
                <w:color w:val="000000"/>
                <w:sz w:val="20"/>
              </w:rPr>
              <w:t>2,018</w:t>
            </w:r>
          </w:p>
        </w:tc>
      </w:tr>
      <w:tr w:rsidR="007B1950" w:rsidRPr="00253D94" w:rsidTr="001528A3">
        <w:trPr>
          <w:trHeight w:val="315"/>
        </w:trPr>
        <w:tc>
          <w:tcPr>
            <w:tcW w:w="1365" w:type="dxa"/>
            <w:tcBorders>
              <w:top w:val="nil"/>
              <w:left w:val="nil"/>
              <w:bottom w:val="nil"/>
              <w:right w:val="single" w:sz="8" w:space="0" w:color="auto"/>
            </w:tcBorders>
            <w:shd w:val="clear" w:color="auto" w:fill="auto"/>
            <w:noWrap/>
            <w:vAlign w:val="center"/>
            <w:hideMark/>
          </w:tcPr>
          <w:p w:rsidR="007B1950" w:rsidRPr="00253D94" w:rsidRDefault="007B1950" w:rsidP="00253D94">
            <w:pPr>
              <w:spacing w:line="240" w:lineRule="auto"/>
              <w:rPr>
                <w:rFonts w:ascii="Calibri" w:hAnsi="Calibri" w:cs="Calibri"/>
                <w:color w:val="000000"/>
                <w:sz w:val="20"/>
              </w:rPr>
            </w:pPr>
            <w:r w:rsidRPr="00253D94">
              <w:rPr>
                <w:rFonts w:ascii="Calibri" w:hAnsi="Calibri" w:cs="Calibri"/>
                <w:color w:val="000000"/>
                <w:sz w:val="20"/>
              </w:rPr>
              <w:t>Title I high pov</w:t>
            </w:r>
          </w:p>
        </w:tc>
        <w:tc>
          <w:tcPr>
            <w:tcW w:w="990" w:type="dxa"/>
            <w:tcBorders>
              <w:top w:val="nil"/>
              <w:left w:val="nil"/>
              <w:bottom w:val="nil"/>
              <w:right w:val="single" w:sz="8" w:space="0" w:color="auto"/>
            </w:tcBorders>
            <w:shd w:val="clear" w:color="auto" w:fill="auto"/>
            <w:noWrap/>
            <w:vAlign w:val="center"/>
            <w:hideMark/>
          </w:tcPr>
          <w:p w:rsidR="007B1950" w:rsidRPr="00253D94" w:rsidRDefault="007B1950" w:rsidP="00253D94">
            <w:pPr>
              <w:spacing w:line="240" w:lineRule="auto"/>
              <w:jc w:val="center"/>
              <w:rPr>
                <w:rFonts w:ascii="Calibri" w:hAnsi="Calibri" w:cs="Calibri"/>
                <w:color w:val="000000"/>
                <w:sz w:val="20"/>
              </w:rPr>
            </w:pPr>
            <w:r w:rsidRPr="00253D94">
              <w:rPr>
                <w:rFonts w:ascii="Calibri" w:hAnsi="Calibri" w:cs="Calibri"/>
                <w:color w:val="000000"/>
                <w:sz w:val="20"/>
              </w:rPr>
              <w:t>521</w:t>
            </w:r>
          </w:p>
        </w:tc>
        <w:tc>
          <w:tcPr>
            <w:tcW w:w="990" w:type="dxa"/>
            <w:tcBorders>
              <w:top w:val="nil"/>
              <w:left w:val="nil"/>
              <w:bottom w:val="nil"/>
              <w:right w:val="single" w:sz="8" w:space="0" w:color="auto"/>
            </w:tcBorders>
            <w:shd w:val="clear" w:color="auto" w:fill="auto"/>
            <w:noWrap/>
            <w:vAlign w:val="center"/>
            <w:hideMark/>
          </w:tcPr>
          <w:p w:rsidR="007B1950" w:rsidRPr="00253D94" w:rsidRDefault="007B1950" w:rsidP="00253D94">
            <w:pPr>
              <w:spacing w:line="240" w:lineRule="auto"/>
              <w:jc w:val="center"/>
              <w:rPr>
                <w:rFonts w:ascii="Calibri" w:hAnsi="Calibri" w:cs="Calibri"/>
                <w:color w:val="000000"/>
                <w:sz w:val="20"/>
              </w:rPr>
            </w:pPr>
            <w:r w:rsidRPr="00253D94">
              <w:rPr>
                <w:rFonts w:ascii="Calibri" w:hAnsi="Calibri" w:cs="Calibri"/>
                <w:color w:val="000000"/>
                <w:sz w:val="20"/>
              </w:rPr>
              <w:t>7</w:t>
            </w:r>
          </w:p>
        </w:tc>
        <w:tc>
          <w:tcPr>
            <w:tcW w:w="900" w:type="dxa"/>
            <w:tcBorders>
              <w:top w:val="nil"/>
              <w:left w:val="nil"/>
              <w:bottom w:val="nil"/>
              <w:right w:val="single" w:sz="8" w:space="0" w:color="auto"/>
            </w:tcBorders>
            <w:shd w:val="clear" w:color="auto" w:fill="auto"/>
            <w:noWrap/>
            <w:vAlign w:val="center"/>
            <w:hideMark/>
          </w:tcPr>
          <w:p w:rsidR="007B1950" w:rsidRPr="00253D94" w:rsidRDefault="007B1950" w:rsidP="00253D94">
            <w:pPr>
              <w:spacing w:line="240" w:lineRule="auto"/>
              <w:jc w:val="center"/>
              <w:rPr>
                <w:rFonts w:ascii="Calibri" w:hAnsi="Calibri" w:cs="Calibri"/>
                <w:color w:val="000000"/>
                <w:sz w:val="20"/>
              </w:rPr>
            </w:pPr>
            <w:r w:rsidRPr="00253D94">
              <w:rPr>
                <w:rFonts w:ascii="Calibri" w:hAnsi="Calibri" w:cs="Calibri"/>
                <w:color w:val="000000"/>
                <w:sz w:val="20"/>
              </w:rPr>
              <w:t>3,647</w:t>
            </w:r>
          </w:p>
        </w:tc>
        <w:tc>
          <w:tcPr>
            <w:tcW w:w="990" w:type="dxa"/>
            <w:tcBorders>
              <w:top w:val="nil"/>
              <w:left w:val="nil"/>
              <w:bottom w:val="single" w:sz="8" w:space="0" w:color="auto"/>
              <w:right w:val="single" w:sz="8" w:space="0" w:color="auto"/>
            </w:tcBorders>
            <w:shd w:val="clear" w:color="auto" w:fill="auto"/>
            <w:noWrap/>
            <w:vAlign w:val="center"/>
            <w:hideMark/>
          </w:tcPr>
          <w:p w:rsidR="007B1950" w:rsidRPr="00253D94" w:rsidRDefault="007B1950" w:rsidP="00253D94">
            <w:pPr>
              <w:spacing w:line="240" w:lineRule="auto"/>
              <w:jc w:val="center"/>
              <w:rPr>
                <w:rFonts w:ascii="Calibri" w:hAnsi="Calibri" w:cs="Calibri"/>
                <w:color w:val="000000"/>
                <w:sz w:val="20"/>
              </w:rPr>
            </w:pPr>
            <w:r w:rsidRPr="00253D94">
              <w:rPr>
                <w:rFonts w:ascii="Calibri" w:hAnsi="Calibri" w:cs="Calibri"/>
                <w:color w:val="000000"/>
                <w:sz w:val="20"/>
              </w:rPr>
              <w:t>40.10%</w:t>
            </w:r>
          </w:p>
        </w:tc>
        <w:tc>
          <w:tcPr>
            <w:tcW w:w="990" w:type="dxa"/>
            <w:tcBorders>
              <w:top w:val="nil"/>
              <w:left w:val="nil"/>
              <w:bottom w:val="single" w:sz="8" w:space="0" w:color="auto"/>
              <w:right w:val="single" w:sz="8" w:space="0" w:color="auto"/>
            </w:tcBorders>
            <w:shd w:val="clear" w:color="auto" w:fill="auto"/>
            <w:noWrap/>
            <w:vAlign w:val="center"/>
            <w:hideMark/>
          </w:tcPr>
          <w:p w:rsidR="007B1950" w:rsidRPr="00253D94" w:rsidRDefault="007B1950" w:rsidP="00253D94">
            <w:pPr>
              <w:spacing w:line="240" w:lineRule="auto"/>
              <w:jc w:val="center"/>
              <w:rPr>
                <w:rFonts w:ascii="Calibri" w:hAnsi="Calibri" w:cs="Calibri"/>
                <w:color w:val="000000"/>
                <w:sz w:val="20"/>
              </w:rPr>
            </w:pPr>
            <w:r>
              <w:rPr>
                <w:rFonts w:ascii="Calibri" w:hAnsi="Calibri" w:cs="Calibri"/>
                <w:color w:val="000000"/>
                <w:sz w:val="20"/>
              </w:rPr>
              <w:t>22.92%</w:t>
            </w:r>
          </w:p>
        </w:tc>
        <w:tc>
          <w:tcPr>
            <w:tcW w:w="900" w:type="dxa"/>
            <w:tcBorders>
              <w:top w:val="nil"/>
              <w:left w:val="nil"/>
              <w:bottom w:val="nil"/>
              <w:right w:val="single" w:sz="8" w:space="0" w:color="auto"/>
            </w:tcBorders>
            <w:shd w:val="clear" w:color="auto" w:fill="auto"/>
            <w:noWrap/>
            <w:vAlign w:val="center"/>
            <w:hideMark/>
          </w:tcPr>
          <w:p w:rsidR="007B1950" w:rsidRPr="00253D94" w:rsidRDefault="007B1950" w:rsidP="00253D94">
            <w:pPr>
              <w:spacing w:line="240" w:lineRule="auto"/>
              <w:jc w:val="center"/>
              <w:rPr>
                <w:rFonts w:ascii="Calibri" w:hAnsi="Calibri" w:cs="Calibri"/>
                <w:color w:val="000000"/>
                <w:sz w:val="20"/>
              </w:rPr>
            </w:pPr>
            <w:r w:rsidRPr="00253D94">
              <w:rPr>
                <w:rFonts w:ascii="Calibri" w:hAnsi="Calibri" w:cs="Calibri"/>
                <w:color w:val="000000"/>
                <w:sz w:val="20"/>
              </w:rPr>
              <w:t>85%</w:t>
            </w:r>
          </w:p>
        </w:tc>
        <w:tc>
          <w:tcPr>
            <w:tcW w:w="900" w:type="dxa"/>
            <w:tcBorders>
              <w:top w:val="nil"/>
              <w:left w:val="nil"/>
              <w:bottom w:val="nil"/>
              <w:right w:val="single" w:sz="8" w:space="0" w:color="auto"/>
            </w:tcBorders>
            <w:shd w:val="clear" w:color="auto" w:fill="auto"/>
            <w:noWrap/>
            <w:vAlign w:val="center"/>
            <w:hideMark/>
          </w:tcPr>
          <w:p w:rsidR="007B1950" w:rsidRPr="00253D94" w:rsidRDefault="007B1950" w:rsidP="00253D94">
            <w:pPr>
              <w:spacing w:line="240" w:lineRule="auto"/>
              <w:jc w:val="center"/>
              <w:rPr>
                <w:rFonts w:ascii="Calibri" w:hAnsi="Calibri" w:cs="Calibri"/>
                <w:color w:val="000000"/>
                <w:sz w:val="20"/>
              </w:rPr>
            </w:pPr>
            <w:r w:rsidRPr="00253D94">
              <w:rPr>
                <w:rFonts w:ascii="Calibri" w:hAnsi="Calibri" w:cs="Calibri"/>
                <w:color w:val="000000"/>
                <w:sz w:val="20"/>
              </w:rPr>
              <w:t>5.95</w:t>
            </w:r>
          </w:p>
        </w:tc>
        <w:tc>
          <w:tcPr>
            <w:tcW w:w="810" w:type="dxa"/>
            <w:tcBorders>
              <w:top w:val="nil"/>
              <w:left w:val="nil"/>
              <w:bottom w:val="nil"/>
              <w:right w:val="nil"/>
            </w:tcBorders>
            <w:shd w:val="clear" w:color="auto" w:fill="auto"/>
            <w:noWrap/>
            <w:vAlign w:val="center"/>
            <w:hideMark/>
          </w:tcPr>
          <w:p w:rsidR="007B1950" w:rsidRPr="00253D94" w:rsidRDefault="007B1950" w:rsidP="00253D94">
            <w:pPr>
              <w:spacing w:line="240" w:lineRule="auto"/>
              <w:jc w:val="center"/>
              <w:rPr>
                <w:rFonts w:ascii="Calibri" w:hAnsi="Calibri" w:cs="Calibri"/>
                <w:color w:val="000000"/>
                <w:sz w:val="20"/>
              </w:rPr>
            </w:pPr>
            <w:r w:rsidRPr="00253D94">
              <w:rPr>
                <w:rFonts w:ascii="Calibri" w:hAnsi="Calibri" w:cs="Calibri"/>
                <w:color w:val="000000"/>
                <w:sz w:val="20"/>
              </w:rPr>
              <w:t>3,100</w:t>
            </w:r>
          </w:p>
        </w:tc>
        <w:tc>
          <w:tcPr>
            <w:tcW w:w="990" w:type="dxa"/>
            <w:tcBorders>
              <w:top w:val="nil"/>
              <w:left w:val="single" w:sz="8" w:space="0" w:color="auto"/>
              <w:bottom w:val="nil"/>
              <w:right w:val="nil"/>
            </w:tcBorders>
            <w:shd w:val="clear" w:color="auto" w:fill="auto"/>
            <w:noWrap/>
            <w:vAlign w:val="center"/>
            <w:hideMark/>
          </w:tcPr>
          <w:p w:rsidR="007B1950" w:rsidRPr="00253D94" w:rsidRDefault="007B1950" w:rsidP="00253D94">
            <w:pPr>
              <w:spacing w:line="240" w:lineRule="auto"/>
              <w:jc w:val="center"/>
              <w:rPr>
                <w:rFonts w:ascii="Calibri" w:hAnsi="Calibri" w:cs="Calibri"/>
                <w:color w:val="000000"/>
                <w:sz w:val="20"/>
              </w:rPr>
            </w:pPr>
            <w:r w:rsidRPr="00253D94">
              <w:rPr>
                <w:rFonts w:ascii="Calibri" w:hAnsi="Calibri" w:cs="Calibri"/>
                <w:color w:val="000000"/>
                <w:sz w:val="20"/>
              </w:rPr>
              <w:t>2,696</w:t>
            </w:r>
          </w:p>
        </w:tc>
      </w:tr>
      <w:tr w:rsidR="00253D94" w:rsidRPr="00253D94" w:rsidTr="001528A3">
        <w:trPr>
          <w:trHeight w:val="315"/>
        </w:trPr>
        <w:tc>
          <w:tcPr>
            <w:tcW w:w="1365" w:type="dxa"/>
            <w:tcBorders>
              <w:top w:val="single" w:sz="8" w:space="0" w:color="auto"/>
              <w:left w:val="nil"/>
              <w:bottom w:val="single" w:sz="8" w:space="0" w:color="auto"/>
              <w:right w:val="single" w:sz="8" w:space="0" w:color="auto"/>
            </w:tcBorders>
            <w:shd w:val="clear" w:color="auto" w:fill="auto"/>
            <w:noWrap/>
            <w:vAlign w:val="center"/>
            <w:hideMark/>
          </w:tcPr>
          <w:p w:rsidR="00253D94" w:rsidRPr="00253D94" w:rsidRDefault="00253D94" w:rsidP="00253D94">
            <w:pPr>
              <w:spacing w:line="240" w:lineRule="auto"/>
              <w:jc w:val="center"/>
              <w:rPr>
                <w:rFonts w:ascii="Calibri" w:hAnsi="Calibri" w:cs="Calibri"/>
                <w:color w:val="000000"/>
                <w:sz w:val="20"/>
              </w:rPr>
            </w:pPr>
            <w:r w:rsidRPr="00253D94">
              <w:rPr>
                <w:rFonts w:ascii="Calibri" w:hAnsi="Calibri" w:cs="Calibri"/>
                <w:color w:val="000000"/>
                <w:sz w:val="20"/>
              </w:rPr>
              <w:t>Total</w:t>
            </w:r>
          </w:p>
        </w:tc>
        <w:tc>
          <w:tcPr>
            <w:tcW w:w="990" w:type="dxa"/>
            <w:tcBorders>
              <w:top w:val="single" w:sz="8" w:space="0" w:color="auto"/>
              <w:left w:val="nil"/>
              <w:bottom w:val="single" w:sz="8" w:space="0" w:color="auto"/>
              <w:right w:val="single" w:sz="8" w:space="0" w:color="auto"/>
            </w:tcBorders>
            <w:shd w:val="clear" w:color="auto" w:fill="auto"/>
            <w:noWrap/>
            <w:vAlign w:val="center"/>
            <w:hideMark/>
          </w:tcPr>
          <w:p w:rsidR="00253D94" w:rsidRPr="00253D94" w:rsidRDefault="00253D94" w:rsidP="00253D94">
            <w:pPr>
              <w:spacing w:line="240" w:lineRule="auto"/>
              <w:jc w:val="center"/>
              <w:rPr>
                <w:rFonts w:ascii="Calibri" w:hAnsi="Calibri" w:cs="Calibri"/>
                <w:color w:val="000000"/>
                <w:sz w:val="20"/>
              </w:rPr>
            </w:pPr>
            <w:r w:rsidRPr="00253D94">
              <w:rPr>
                <w:rFonts w:ascii="Calibri" w:hAnsi="Calibri" w:cs="Calibri"/>
                <w:color w:val="000000"/>
                <w:sz w:val="20"/>
              </w:rPr>
              <w:t>1,300</w:t>
            </w:r>
          </w:p>
        </w:tc>
        <w:tc>
          <w:tcPr>
            <w:tcW w:w="990" w:type="dxa"/>
            <w:tcBorders>
              <w:top w:val="single" w:sz="8" w:space="0" w:color="auto"/>
              <w:left w:val="nil"/>
              <w:bottom w:val="single" w:sz="8" w:space="0" w:color="auto"/>
              <w:right w:val="single" w:sz="8" w:space="0" w:color="auto"/>
            </w:tcBorders>
            <w:shd w:val="clear" w:color="auto" w:fill="auto"/>
            <w:noWrap/>
            <w:vAlign w:val="center"/>
            <w:hideMark/>
          </w:tcPr>
          <w:p w:rsidR="00253D94" w:rsidRPr="00253D94" w:rsidRDefault="00253D94" w:rsidP="00253D94">
            <w:pPr>
              <w:spacing w:line="240" w:lineRule="auto"/>
              <w:jc w:val="center"/>
              <w:rPr>
                <w:rFonts w:ascii="Calibri" w:hAnsi="Calibri" w:cs="Calibri"/>
                <w:color w:val="000000"/>
                <w:sz w:val="20"/>
              </w:rPr>
            </w:pPr>
            <w:r w:rsidRPr="00253D94">
              <w:rPr>
                <w:rFonts w:ascii="Calibri" w:hAnsi="Calibri" w:cs="Calibri"/>
                <w:color w:val="000000"/>
                <w:sz w:val="20"/>
              </w:rPr>
              <w:t>7</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253D94" w:rsidRPr="00253D94" w:rsidRDefault="00253D94" w:rsidP="00253D94">
            <w:pPr>
              <w:spacing w:line="240" w:lineRule="auto"/>
              <w:jc w:val="center"/>
              <w:rPr>
                <w:rFonts w:ascii="Calibri" w:hAnsi="Calibri" w:cs="Calibri"/>
                <w:color w:val="000000"/>
                <w:sz w:val="20"/>
              </w:rPr>
            </w:pPr>
            <w:r w:rsidRPr="00253D94">
              <w:rPr>
                <w:rFonts w:ascii="Calibri" w:hAnsi="Calibri" w:cs="Calibri"/>
                <w:color w:val="000000"/>
                <w:sz w:val="20"/>
              </w:rPr>
              <w:t>9,100</w:t>
            </w:r>
          </w:p>
        </w:tc>
        <w:tc>
          <w:tcPr>
            <w:tcW w:w="990" w:type="dxa"/>
            <w:tcBorders>
              <w:top w:val="nil"/>
              <w:left w:val="nil"/>
              <w:bottom w:val="single" w:sz="8" w:space="0" w:color="auto"/>
              <w:right w:val="single" w:sz="8" w:space="0" w:color="auto"/>
            </w:tcBorders>
            <w:shd w:val="clear" w:color="auto" w:fill="auto"/>
            <w:noWrap/>
            <w:vAlign w:val="center"/>
            <w:hideMark/>
          </w:tcPr>
          <w:p w:rsidR="00253D94" w:rsidRPr="00253D94" w:rsidRDefault="00253D94" w:rsidP="00253D94">
            <w:pPr>
              <w:spacing w:line="240" w:lineRule="auto"/>
              <w:jc w:val="center"/>
              <w:rPr>
                <w:rFonts w:ascii="Calibri" w:hAnsi="Calibri" w:cs="Calibri"/>
                <w:color w:val="000000"/>
                <w:sz w:val="20"/>
              </w:rPr>
            </w:pPr>
            <w:r w:rsidRPr="00253D94">
              <w:rPr>
                <w:rFonts w:ascii="Calibri" w:hAnsi="Calibri" w:cs="Calibri"/>
                <w:color w:val="000000"/>
                <w:sz w:val="20"/>
              </w:rPr>
              <w:t>100.00%</w:t>
            </w:r>
          </w:p>
        </w:tc>
        <w:tc>
          <w:tcPr>
            <w:tcW w:w="990" w:type="dxa"/>
            <w:tcBorders>
              <w:top w:val="nil"/>
              <w:left w:val="nil"/>
              <w:bottom w:val="single" w:sz="8" w:space="0" w:color="auto"/>
              <w:right w:val="single" w:sz="8" w:space="0" w:color="auto"/>
            </w:tcBorders>
            <w:shd w:val="clear" w:color="auto" w:fill="auto"/>
            <w:noWrap/>
            <w:vAlign w:val="center"/>
            <w:hideMark/>
          </w:tcPr>
          <w:p w:rsidR="00253D94" w:rsidRPr="00253D94" w:rsidRDefault="00253D94" w:rsidP="00253D94">
            <w:pPr>
              <w:spacing w:line="240" w:lineRule="auto"/>
              <w:jc w:val="center"/>
              <w:rPr>
                <w:rFonts w:ascii="Calibri" w:hAnsi="Calibri" w:cs="Calibri"/>
                <w:color w:val="000000"/>
                <w:sz w:val="20"/>
              </w:rPr>
            </w:pPr>
            <w:r w:rsidRPr="00253D94">
              <w:rPr>
                <w:rFonts w:ascii="Calibri" w:hAnsi="Calibri" w:cs="Calibri"/>
                <w:color w:val="000000"/>
                <w:sz w:val="20"/>
              </w:rPr>
              <w:t>100.00%</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253D94" w:rsidRPr="00253D94" w:rsidRDefault="00253D94" w:rsidP="00253D94">
            <w:pPr>
              <w:spacing w:line="240" w:lineRule="auto"/>
              <w:jc w:val="center"/>
              <w:rPr>
                <w:rFonts w:ascii="Calibri" w:hAnsi="Calibri" w:cs="Calibri"/>
                <w:color w:val="000000"/>
                <w:sz w:val="20"/>
              </w:rPr>
            </w:pPr>
            <w:r w:rsidRPr="00253D94">
              <w:rPr>
                <w:rFonts w:ascii="Calibri" w:hAnsi="Calibri" w:cs="Calibri"/>
                <w:color w:val="000000"/>
                <w:sz w:val="20"/>
              </w:rPr>
              <w:t>85%</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253D94" w:rsidRPr="00253D94" w:rsidRDefault="00253D94" w:rsidP="00253D94">
            <w:pPr>
              <w:spacing w:line="240" w:lineRule="auto"/>
              <w:jc w:val="center"/>
              <w:rPr>
                <w:rFonts w:ascii="Calibri" w:hAnsi="Calibri" w:cs="Calibri"/>
                <w:color w:val="000000"/>
                <w:sz w:val="20"/>
              </w:rPr>
            </w:pPr>
            <w:r w:rsidRPr="00253D94">
              <w:rPr>
                <w:rFonts w:ascii="Calibri" w:hAnsi="Calibri" w:cs="Calibri"/>
                <w:color w:val="000000"/>
                <w:sz w:val="20"/>
              </w:rPr>
              <w:t>5.95</w:t>
            </w:r>
          </w:p>
        </w:tc>
        <w:tc>
          <w:tcPr>
            <w:tcW w:w="810" w:type="dxa"/>
            <w:tcBorders>
              <w:top w:val="single" w:sz="8" w:space="0" w:color="auto"/>
              <w:left w:val="nil"/>
              <w:bottom w:val="single" w:sz="8" w:space="0" w:color="auto"/>
              <w:right w:val="nil"/>
            </w:tcBorders>
            <w:shd w:val="clear" w:color="auto" w:fill="auto"/>
            <w:noWrap/>
            <w:vAlign w:val="center"/>
            <w:hideMark/>
          </w:tcPr>
          <w:p w:rsidR="00253D94" w:rsidRPr="00253D94" w:rsidRDefault="00253D94" w:rsidP="00253D94">
            <w:pPr>
              <w:spacing w:line="240" w:lineRule="auto"/>
              <w:jc w:val="center"/>
              <w:rPr>
                <w:rFonts w:ascii="Calibri" w:hAnsi="Calibri" w:cs="Calibri"/>
                <w:color w:val="000000"/>
                <w:sz w:val="20"/>
              </w:rPr>
            </w:pPr>
            <w:r w:rsidRPr="00253D94">
              <w:rPr>
                <w:rFonts w:ascii="Calibri" w:hAnsi="Calibri" w:cs="Calibri"/>
                <w:color w:val="000000"/>
                <w:sz w:val="20"/>
              </w:rPr>
              <w:t>7,735</w:t>
            </w:r>
          </w:p>
        </w:tc>
        <w:tc>
          <w:tcPr>
            <w:tcW w:w="990" w:type="dxa"/>
            <w:tcBorders>
              <w:top w:val="single" w:sz="8" w:space="0" w:color="auto"/>
              <w:left w:val="single" w:sz="8" w:space="0" w:color="auto"/>
              <w:bottom w:val="single" w:sz="8" w:space="0" w:color="auto"/>
              <w:right w:val="nil"/>
            </w:tcBorders>
            <w:shd w:val="clear" w:color="auto" w:fill="auto"/>
            <w:noWrap/>
            <w:vAlign w:val="center"/>
            <w:hideMark/>
          </w:tcPr>
          <w:p w:rsidR="00B711F8" w:rsidRDefault="00B711F8" w:rsidP="007B1950">
            <w:pPr>
              <w:jc w:val="center"/>
              <w:rPr>
                <w:rFonts w:ascii="Calibri" w:hAnsi="Calibri" w:cs="Calibri"/>
                <w:color w:val="000000"/>
                <w:sz w:val="20"/>
              </w:rPr>
            </w:pPr>
          </w:p>
          <w:p w:rsidR="007B1950" w:rsidRDefault="007B1950" w:rsidP="007B1950">
            <w:pPr>
              <w:jc w:val="center"/>
              <w:rPr>
                <w:rFonts w:ascii="Calibri" w:hAnsi="Calibri"/>
                <w:color w:val="000000"/>
                <w:sz w:val="20"/>
              </w:rPr>
            </w:pPr>
            <w:r>
              <w:rPr>
                <w:rFonts w:ascii="Calibri" w:hAnsi="Calibri" w:cs="Calibri"/>
                <w:color w:val="000000"/>
                <w:sz w:val="20"/>
              </w:rPr>
              <w:t>5,706</w:t>
            </w:r>
          </w:p>
          <w:p w:rsidR="00253D94" w:rsidRPr="00253D94" w:rsidRDefault="00253D94" w:rsidP="00253D94">
            <w:pPr>
              <w:spacing w:line="240" w:lineRule="auto"/>
              <w:jc w:val="center"/>
              <w:rPr>
                <w:rFonts w:ascii="Calibri" w:hAnsi="Calibri" w:cs="Calibri"/>
                <w:color w:val="000000"/>
                <w:sz w:val="20"/>
              </w:rPr>
            </w:pPr>
          </w:p>
        </w:tc>
      </w:tr>
    </w:tbl>
    <w:p w:rsidR="00253D94" w:rsidRPr="00191D05" w:rsidRDefault="00253D94" w:rsidP="00DE13E7">
      <w:pPr>
        <w:pStyle w:val="P1-StandPara"/>
        <w:spacing w:line="240" w:lineRule="auto"/>
        <w:ind w:firstLine="0"/>
        <w:jc w:val="center"/>
        <w:rPr>
          <w:rFonts w:asciiTheme="minorHAnsi" w:hAnsiTheme="minorHAnsi" w:cstheme="minorHAnsi"/>
          <w:sz w:val="22"/>
          <w:szCs w:val="22"/>
        </w:rPr>
      </w:pPr>
    </w:p>
    <w:p w:rsidR="00C95D1F" w:rsidRPr="00191D05" w:rsidRDefault="00C95D1F" w:rsidP="00C95D1F">
      <w:pPr>
        <w:pStyle w:val="P1-StandPara"/>
        <w:spacing w:line="240" w:lineRule="auto"/>
        <w:ind w:firstLine="0"/>
        <w:jc w:val="left"/>
        <w:rPr>
          <w:rFonts w:asciiTheme="minorHAnsi" w:hAnsiTheme="minorHAnsi" w:cstheme="minorHAnsi"/>
          <w:sz w:val="22"/>
          <w:szCs w:val="22"/>
        </w:rPr>
      </w:pPr>
      <w:r w:rsidRPr="00191D05">
        <w:rPr>
          <w:rFonts w:asciiTheme="minorHAnsi" w:hAnsiTheme="minorHAnsi" w:cstheme="minorHAnsi"/>
          <w:sz w:val="22"/>
          <w:szCs w:val="22"/>
        </w:rPr>
        <w:t xml:space="preserve">Table B-10 presents the </w:t>
      </w:r>
      <w:r w:rsidR="00D51190">
        <w:rPr>
          <w:rFonts w:asciiTheme="minorHAnsi" w:hAnsiTheme="minorHAnsi" w:cstheme="minorHAnsi"/>
          <w:sz w:val="22"/>
          <w:szCs w:val="22"/>
        </w:rPr>
        <w:t xml:space="preserve">final </w:t>
      </w:r>
      <w:r w:rsidRPr="00191D05">
        <w:rPr>
          <w:rFonts w:asciiTheme="minorHAnsi" w:hAnsiTheme="minorHAnsi" w:cstheme="minorHAnsi"/>
          <w:sz w:val="22"/>
          <w:szCs w:val="22"/>
        </w:rPr>
        <w:t>effective sample sizes for national teacher estimates under a variety of different intra-</w:t>
      </w:r>
      <w:r w:rsidR="00696C2E">
        <w:rPr>
          <w:rFonts w:asciiTheme="minorHAnsi" w:hAnsiTheme="minorHAnsi" w:cstheme="minorHAnsi"/>
          <w:sz w:val="22"/>
          <w:szCs w:val="22"/>
        </w:rPr>
        <w:t>school</w:t>
      </w:r>
      <w:r w:rsidR="00696C2E" w:rsidRPr="00191D05">
        <w:rPr>
          <w:rFonts w:asciiTheme="minorHAnsi" w:hAnsiTheme="minorHAnsi" w:cstheme="minorHAnsi"/>
          <w:sz w:val="22"/>
          <w:szCs w:val="22"/>
        </w:rPr>
        <w:t xml:space="preserve"> </w:t>
      </w:r>
      <w:r w:rsidRPr="00191D05">
        <w:rPr>
          <w:rFonts w:asciiTheme="minorHAnsi" w:hAnsiTheme="minorHAnsi" w:cstheme="minorHAnsi"/>
          <w:sz w:val="22"/>
          <w:szCs w:val="22"/>
        </w:rPr>
        <w:t xml:space="preserve">correlation coefficients. The mean number of </w:t>
      </w:r>
      <w:r w:rsidR="005F4FFE" w:rsidRPr="00191D05">
        <w:rPr>
          <w:rFonts w:asciiTheme="minorHAnsi" w:hAnsiTheme="minorHAnsi" w:cstheme="minorHAnsi"/>
          <w:sz w:val="22"/>
          <w:szCs w:val="22"/>
        </w:rPr>
        <w:t>final</w:t>
      </w:r>
      <w:r w:rsidRPr="00191D05">
        <w:rPr>
          <w:rFonts w:asciiTheme="minorHAnsi" w:hAnsiTheme="minorHAnsi" w:cstheme="minorHAnsi"/>
          <w:sz w:val="22"/>
          <w:szCs w:val="22"/>
        </w:rPr>
        <w:t xml:space="preserve"> </w:t>
      </w:r>
      <w:r w:rsidR="00F16D80" w:rsidRPr="00191D05">
        <w:rPr>
          <w:rFonts w:asciiTheme="minorHAnsi" w:hAnsiTheme="minorHAnsi" w:cstheme="minorHAnsi"/>
          <w:sz w:val="22"/>
          <w:szCs w:val="22"/>
        </w:rPr>
        <w:t xml:space="preserve">teachers </w:t>
      </w:r>
      <w:r w:rsidRPr="00191D05">
        <w:rPr>
          <w:rFonts w:asciiTheme="minorHAnsi" w:hAnsiTheme="minorHAnsi" w:cstheme="minorHAnsi"/>
          <w:sz w:val="22"/>
          <w:szCs w:val="22"/>
        </w:rPr>
        <w:t xml:space="preserve">per sampled </w:t>
      </w:r>
      <w:r w:rsidR="00F16D80" w:rsidRPr="00191D05">
        <w:rPr>
          <w:rFonts w:asciiTheme="minorHAnsi" w:hAnsiTheme="minorHAnsi" w:cstheme="minorHAnsi"/>
          <w:sz w:val="22"/>
          <w:szCs w:val="22"/>
        </w:rPr>
        <w:t>school</w:t>
      </w:r>
      <w:r w:rsidRPr="00191D05">
        <w:rPr>
          <w:rFonts w:asciiTheme="minorHAnsi" w:hAnsiTheme="minorHAnsi" w:cstheme="minorHAnsi"/>
          <w:sz w:val="22"/>
          <w:szCs w:val="22"/>
        </w:rPr>
        <w:t xml:space="preserve"> is 5.</w:t>
      </w:r>
      <w:r w:rsidR="001C37A3">
        <w:rPr>
          <w:rFonts w:asciiTheme="minorHAnsi" w:hAnsiTheme="minorHAnsi" w:cstheme="minorHAnsi"/>
          <w:sz w:val="22"/>
          <w:szCs w:val="22"/>
        </w:rPr>
        <w:t>95</w:t>
      </w:r>
      <w:r w:rsidRPr="00191D05">
        <w:rPr>
          <w:rFonts w:asciiTheme="minorHAnsi" w:hAnsiTheme="minorHAnsi" w:cstheme="minorHAnsi"/>
          <w:sz w:val="22"/>
          <w:szCs w:val="22"/>
        </w:rPr>
        <w:t xml:space="preserve">. We will approximate the design effect due to </w:t>
      </w:r>
      <w:r w:rsidR="00696C2E">
        <w:rPr>
          <w:rFonts w:asciiTheme="minorHAnsi" w:hAnsiTheme="minorHAnsi" w:cstheme="minorHAnsi"/>
          <w:sz w:val="22"/>
          <w:szCs w:val="22"/>
        </w:rPr>
        <w:t xml:space="preserve">school </w:t>
      </w:r>
      <w:r w:rsidRPr="00191D05">
        <w:rPr>
          <w:rFonts w:asciiTheme="minorHAnsi" w:hAnsiTheme="minorHAnsi" w:cstheme="minorHAnsi"/>
          <w:sz w:val="22"/>
          <w:szCs w:val="22"/>
        </w:rPr>
        <w:t xml:space="preserve">clustering as </w:t>
      </w:r>
      <m:oMath>
        <m:r>
          <w:rPr>
            <w:rFonts w:ascii="Cambria Math" w:hAnsi="Cambria Math" w:cstheme="minorHAnsi"/>
            <w:sz w:val="22"/>
            <w:szCs w:val="22"/>
          </w:rPr>
          <m:t>D.E. =1+ρ</m:t>
        </m:r>
        <m:d>
          <m:dPr>
            <m:ctrlPr>
              <w:rPr>
                <w:rFonts w:ascii="Cambria Math" w:hAnsi="Cambria Math" w:cstheme="minorHAnsi"/>
                <w:i/>
                <w:sz w:val="22"/>
                <w:szCs w:val="22"/>
              </w:rPr>
            </m:ctrlPr>
          </m:dPr>
          <m:e>
            <m:acc>
              <m:accPr>
                <m:chr m:val="̅"/>
                <m:ctrlPr>
                  <w:rPr>
                    <w:rFonts w:ascii="Cambria Math" w:hAnsi="Cambria Math" w:cstheme="minorHAnsi"/>
                    <w:i/>
                    <w:sz w:val="22"/>
                    <w:szCs w:val="22"/>
                  </w:rPr>
                </m:ctrlPr>
              </m:accPr>
              <m:e>
                <m:r>
                  <w:rPr>
                    <w:rFonts w:ascii="Cambria Math" w:hAnsi="Cambria Math" w:cstheme="minorHAnsi"/>
                    <w:sz w:val="22"/>
                    <w:szCs w:val="22"/>
                  </w:rPr>
                  <m:t>m</m:t>
                </m:r>
              </m:e>
            </m:acc>
            <m:r>
              <w:rPr>
                <w:rFonts w:ascii="Cambria Math" w:hAnsi="Cambria Math" w:cstheme="minorHAnsi"/>
                <w:sz w:val="22"/>
                <w:szCs w:val="22"/>
              </w:rPr>
              <m:t>-1</m:t>
            </m:r>
          </m:e>
        </m:d>
      </m:oMath>
      <w:r w:rsidRPr="00191D05">
        <w:rPr>
          <w:rFonts w:asciiTheme="minorHAnsi" w:hAnsiTheme="minorHAnsi" w:cstheme="minorHAnsi"/>
          <w:sz w:val="22"/>
          <w:szCs w:val="22"/>
        </w:rPr>
        <w:t xml:space="preserve">, with </w:t>
      </w:r>
      <m:oMath>
        <m:r>
          <w:rPr>
            <w:rFonts w:ascii="Cambria Math" w:hAnsi="Cambria Math" w:cstheme="minorHAnsi"/>
            <w:sz w:val="22"/>
            <w:szCs w:val="22"/>
          </w:rPr>
          <m:t>ρ</m:t>
        </m:r>
      </m:oMath>
      <w:r w:rsidRPr="00191D05">
        <w:rPr>
          <w:rFonts w:asciiTheme="minorHAnsi" w:hAnsiTheme="minorHAnsi" w:cstheme="minorHAnsi"/>
          <w:sz w:val="22"/>
          <w:szCs w:val="22"/>
        </w:rPr>
        <w:t xml:space="preserve"> the </w:t>
      </w:r>
      <w:r w:rsidR="00696C2E" w:rsidRPr="00191D05">
        <w:rPr>
          <w:rFonts w:asciiTheme="minorHAnsi" w:hAnsiTheme="minorHAnsi" w:cstheme="minorHAnsi"/>
          <w:sz w:val="22"/>
          <w:szCs w:val="22"/>
        </w:rPr>
        <w:t>intra</w:t>
      </w:r>
      <w:r w:rsidR="00696C2E">
        <w:rPr>
          <w:rFonts w:asciiTheme="minorHAnsi" w:hAnsiTheme="minorHAnsi" w:cstheme="minorHAnsi"/>
          <w:sz w:val="22"/>
          <w:szCs w:val="22"/>
        </w:rPr>
        <w:t>-school</w:t>
      </w:r>
      <w:r w:rsidR="00696C2E" w:rsidRPr="00191D05">
        <w:rPr>
          <w:rFonts w:asciiTheme="minorHAnsi" w:hAnsiTheme="minorHAnsi" w:cstheme="minorHAnsi"/>
          <w:sz w:val="22"/>
          <w:szCs w:val="22"/>
        </w:rPr>
        <w:t xml:space="preserve"> </w:t>
      </w:r>
      <w:r w:rsidRPr="00191D05">
        <w:rPr>
          <w:rFonts w:asciiTheme="minorHAnsi" w:hAnsiTheme="minorHAnsi" w:cstheme="minorHAnsi"/>
          <w:sz w:val="22"/>
          <w:szCs w:val="22"/>
        </w:rPr>
        <w:t xml:space="preserve">correlation coefficient, and </w:t>
      </w:r>
      <m:oMath>
        <m:acc>
          <m:accPr>
            <m:chr m:val="̅"/>
            <m:ctrlPr>
              <w:rPr>
                <w:rFonts w:ascii="Cambria Math" w:hAnsi="Cambria Math" w:cstheme="minorHAnsi"/>
                <w:i/>
                <w:sz w:val="22"/>
                <w:szCs w:val="22"/>
              </w:rPr>
            </m:ctrlPr>
          </m:accPr>
          <m:e>
            <m:r>
              <w:rPr>
                <w:rFonts w:ascii="Cambria Math" w:hAnsi="Cambria Math" w:cstheme="minorHAnsi"/>
                <w:sz w:val="22"/>
                <w:szCs w:val="22"/>
              </w:rPr>
              <m:t>m</m:t>
            </m:r>
          </m:e>
        </m:acc>
      </m:oMath>
      <w:r w:rsidRPr="00191D05">
        <w:rPr>
          <w:rFonts w:asciiTheme="minorHAnsi" w:hAnsiTheme="minorHAnsi" w:cstheme="minorHAnsi"/>
          <w:sz w:val="22"/>
          <w:szCs w:val="22"/>
        </w:rPr>
        <w:t xml:space="preserve"> the mean cluster size </w:t>
      </w:r>
      <w:r w:rsidR="001C37A3">
        <w:rPr>
          <w:rFonts w:asciiTheme="minorHAnsi" w:hAnsiTheme="minorHAnsi" w:cstheme="minorHAnsi"/>
          <w:sz w:val="22"/>
          <w:szCs w:val="22"/>
        </w:rPr>
        <w:t>5.95</w:t>
      </w:r>
      <w:r w:rsidRPr="00191D05">
        <w:rPr>
          <w:rFonts w:asciiTheme="minorHAnsi" w:hAnsiTheme="minorHAnsi" w:cstheme="minorHAnsi"/>
          <w:sz w:val="22"/>
          <w:szCs w:val="22"/>
        </w:rPr>
        <w:t xml:space="preserve">. </w:t>
      </w:r>
    </w:p>
    <w:p w:rsidR="003C18C2" w:rsidRPr="00191D05" w:rsidRDefault="003C18C2">
      <w:pPr>
        <w:spacing w:after="200" w:line="276" w:lineRule="auto"/>
        <w:rPr>
          <w:rFonts w:asciiTheme="minorHAnsi" w:hAnsiTheme="minorHAnsi" w:cstheme="minorHAnsi"/>
          <w:szCs w:val="24"/>
        </w:rPr>
      </w:pPr>
      <w:r w:rsidRPr="00191D05">
        <w:rPr>
          <w:rFonts w:asciiTheme="minorHAnsi" w:hAnsiTheme="minorHAnsi" w:cstheme="minorHAnsi"/>
        </w:rPr>
        <w:br w:type="page"/>
      </w:r>
    </w:p>
    <w:p w:rsidR="001C37A3" w:rsidRPr="005A532A" w:rsidRDefault="006609C2" w:rsidP="005A532A">
      <w:pPr>
        <w:pStyle w:val="Caption"/>
        <w:rPr>
          <w:rFonts w:cstheme="minorHAnsi"/>
          <w:szCs w:val="22"/>
        </w:rPr>
      </w:pPr>
      <w:bookmarkStart w:id="30" w:name="_Toc328376818"/>
      <w:r>
        <w:rPr>
          <w:rFonts w:cstheme="minorHAnsi"/>
        </w:rPr>
        <w:lastRenderedPageBreak/>
        <w:t>Table B</w:t>
      </w:r>
      <w:r w:rsidR="00576900" w:rsidRPr="00191D05">
        <w:rPr>
          <w:rFonts w:cstheme="minorHAnsi"/>
        </w:rPr>
        <w:t>-</w:t>
      </w:r>
      <w:r w:rsidR="00F24A46" w:rsidRPr="00191D05">
        <w:rPr>
          <w:rFonts w:cstheme="minorHAnsi"/>
        </w:rPr>
        <w:fldChar w:fldCharType="begin"/>
      </w:r>
      <w:r w:rsidR="00576900" w:rsidRPr="00191D05">
        <w:rPr>
          <w:rFonts w:cstheme="minorHAnsi"/>
        </w:rPr>
        <w:instrText xml:space="preserve"> SEQ Table_B_- \* ARABIC </w:instrText>
      </w:r>
      <w:r w:rsidR="00F24A46" w:rsidRPr="00191D05">
        <w:rPr>
          <w:rFonts w:cstheme="minorHAnsi"/>
        </w:rPr>
        <w:fldChar w:fldCharType="separate"/>
      </w:r>
      <w:r w:rsidR="00533712">
        <w:rPr>
          <w:rFonts w:cstheme="minorHAnsi"/>
          <w:noProof/>
        </w:rPr>
        <w:t>10</w:t>
      </w:r>
      <w:r w:rsidR="00F24A46" w:rsidRPr="00191D05">
        <w:rPr>
          <w:rFonts w:cstheme="minorHAnsi"/>
        </w:rPr>
        <w:fldChar w:fldCharType="end"/>
      </w:r>
      <w:r w:rsidR="00576900" w:rsidRPr="00191D05">
        <w:rPr>
          <w:rFonts w:cstheme="minorHAnsi"/>
        </w:rPr>
        <w:t>. Effective sample sizes for national teacher estimates</w:t>
      </w:r>
      <w:bookmarkEnd w:id="30"/>
    </w:p>
    <w:tbl>
      <w:tblPr>
        <w:tblW w:w="4091" w:type="dxa"/>
        <w:tblInd w:w="93" w:type="dxa"/>
        <w:tblLook w:val="04A0" w:firstRow="1" w:lastRow="0" w:firstColumn="1" w:lastColumn="0" w:noHBand="0" w:noVBand="1"/>
      </w:tblPr>
      <w:tblGrid>
        <w:gridCol w:w="1132"/>
        <w:gridCol w:w="960"/>
        <w:gridCol w:w="960"/>
        <w:gridCol w:w="1039"/>
      </w:tblGrid>
      <w:tr w:rsidR="001C37A3" w:rsidRPr="001C37A3" w:rsidTr="0081284D">
        <w:trPr>
          <w:trHeight w:val="1545"/>
        </w:trPr>
        <w:tc>
          <w:tcPr>
            <w:tcW w:w="1132" w:type="dxa"/>
            <w:tcBorders>
              <w:top w:val="single" w:sz="8" w:space="0" w:color="auto"/>
              <w:left w:val="nil"/>
              <w:bottom w:val="nil"/>
              <w:right w:val="single" w:sz="8" w:space="0" w:color="auto"/>
            </w:tcBorders>
            <w:shd w:val="clear" w:color="auto" w:fill="auto"/>
            <w:vAlign w:val="center"/>
            <w:hideMark/>
          </w:tcPr>
          <w:p w:rsidR="001C37A3" w:rsidRPr="001C37A3" w:rsidRDefault="001C37A3" w:rsidP="001C37A3">
            <w:pPr>
              <w:spacing w:line="240" w:lineRule="auto"/>
              <w:jc w:val="center"/>
              <w:rPr>
                <w:rFonts w:ascii="Calibri" w:hAnsi="Calibri" w:cs="Calibri"/>
                <w:b/>
                <w:bCs/>
                <w:color w:val="000000"/>
                <w:sz w:val="20"/>
              </w:rPr>
            </w:pPr>
            <w:r w:rsidRPr="001C37A3">
              <w:rPr>
                <w:rFonts w:ascii="Calibri" w:hAnsi="Calibri" w:cs="Calibri"/>
                <w:b/>
                <w:bCs/>
                <w:color w:val="000000"/>
                <w:sz w:val="20"/>
              </w:rPr>
              <w:t>Intra-school correlation coefficient</w:t>
            </w:r>
          </w:p>
        </w:tc>
        <w:tc>
          <w:tcPr>
            <w:tcW w:w="960" w:type="dxa"/>
            <w:tcBorders>
              <w:top w:val="single" w:sz="8" w:space="0" w:color="auto"/>
              <w:left w:val="nil"/>
              <w:bottom w:val="nil"/>
              <w:right w:val="single" w:sz="8" w:space="0" w:color="auto"/>
            </w:tcBorders>
            <w:shd w:val="clear" w:color="auto" w:fill="auto"/>
            <w:vAlign w:val="center"/>
            <w:hideMark/>
          </w:tcPr>
          <w:p w:rsidR="001C37A3" w:rsidRPr="001C37A3" w:rsidRDefault="001C37A3" w:rsidP="001C37A3">
            <w:pPr>
              <w:spacing w:line="240" w:lineRule="auto"/>
              <w:jc w:val="center"/>
              <w:rPr>
                <w:rFonts w:ascii="Calibri" w:hAnsi="Calibri" w:cs="Calibri"/>
                <w:b/>
                <w:bCs/>
                <w:color w:val="000000"/>
                <w:sz w:val="20"/>
              </w:rPr>
            </w:pPr>
            <w:r w:rsidRPr="001C37A3">
              <w:rPr>
                <w:rFonts w:ascii="Calibri" w:hAnsi="Calibri" w:cs="Calibri"/>
                <w:b/>
                <w:bCs/>
                <w:color w:val="000000"/>
                <w:sz w:val="20"/>
              </w:rPr>
              <w:t>Within-school mean teacher sample size</w:t>
            </w:r>
          </w:p>
        </w:tc>
        <w:tc>
          <w:tcPr>
            <w:tcW w:w="960" w:type="dxa"/>
            <w:tcBorders>
              <w:top w:val="single" w:sz="8" w:space="0" w:color="auto"/>
              <w:left w:val="nil"/>
              <w:bottom w:val="nil"/>
              <w:right w:val="single" w:sz="8" w:space="0" w:color="auto"/>
            </w:tcBorders>
            <w:shd w:val="clear" w:color="auto" w:fill="auto"/>
            <w:vAlign w:val="center"/>
            <w:hideMark/>
          </w:tcPr>
          <w:p w:rsidR="001C37A3" w:rsidRPr="001C37A3" w:rsidRDefault="001C37A3" w:rsidP="001C37A3">
            <w:pPr>
              <w:spacing w:line="240" w:lineRule="auto"/>
              <w:jc w:val="center"/>
              <w:rPr>
                <w:rFonts w:ascii="Calibri" w:hAnsi="Calibri" w:cs="Calibri"/>
                <w:b/>
                <w:bCs/>
                <w:color w:val="000000"/>
                <w:sz w:val="20"/>
              </w:rPr>
            </w:pPr>
            <w:r w:rsidRPr="001C37A3">
              <w:rPr>
                <w:rFonts w:ascii="Calibri" w:hAnsi="Calibri" w:cs="Calibri"/>
                <w:b/>
                <w:bCs/>
                <w:color w:val="000000"/>
                <w:sz w:val="20"/>
              </w:rPr>
              <w:t>Design effect</w:t>
            </w:r>
          </w:p>
        </w:tc>
        <w:tc>
          <w:tcPr>
            <w:tcW w:w="1039" w:type="dxa"/>
            <w:tcBorders>
              <w:top w:val="single" w:sz="8" w:space="0" w:color="auto"/>
              <w:left w:val="nil"/>
              <w:bottom w:val="nil"/>
              <w:right w:val="nil"/>
            </w:tcBorders>
            <w:shd w:val="clear" w:color="auto" w:fill="auto"/>
            <w:vAlign w:val="center"/>
            <w:hideMark/>
          </w:tcPr>
          <w:p w:rsidR="001C37A3" w:rsidRPr="001C37A3" w:rsidRDefault="00D51190" w:rsidP="001C37A3">
            <w:pPr>
              <w:spacing w:line="240" w:lineRule="auto"/>
              <w:jc w:val="center"/>
              <w:rPr>
                <w:rFonts w:ascii="Calibri" w:hAnsi="Calibri" w:cs="Calibri"/>
                <w:b/>
                <w:bCs/>
                <w:color w:val="000000"/>
                <w:sz w:val="20"/>
              </w:rPr>
            </w:pPr>
            <w:r>
              <w:rPr>
                <w:rFonts w:ascii="Calibri" w:hAnsi="Calibri" w:cs="Calibri"/>
                <w:b/>
                <w:bCs/>
                <w:color w:val="000000"/>
                <w:sz w:val="20"/>
              </w:rPr>
              <w:t>Final e</w:t>
            </w:r>
            <w:r w:rsidR="001C37A3" w:rsidRPr="001C37A3">
              <w:rPr>
                <w:rFonts w:ascii="Calibri" w:hAnsi="Calibri" w:cs="Calibri"/>
                <w:b/>
                <w:bCs/>
                <w:color w:val="000000"/>
                <w:sz w:val="20"/>
              </w:rPr>
              <w:t>ffective teacher sample size</w:t>
            </w:r>
          </w:p>
        </w:tc>
      </w:tr>
      <w:tr w:rsidR="0081284D" w:rsidRPr="001C37A3" w:rsidTr="0081284D">
        <w:trPr>
          <w:trHeight w:val="300"/>
        </w:trPr>
        <w:tc>
          <w:tcPr>
            <w:tcW w:w="1132" w:type="dxa"/>
            <w:tcBorders>
              <w:top w:val="single" w:sz="8" w:space="0" w:color="auto"/>
              <w:left w:val="nil"/>
              <w:bottom w:val="nil"/>
              <w:right w:val="single" w:sz="8" w:space="0" w:color="auto"/>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sidRPr="001C37A3">
              <w:rPr>
                <w:rFonts w:ascii="Calibri" w:hAnsi="Calibri" w:cs="Calibri"/>
                <w:color w:val="000000"/>
                <w:sz w:val="20"/>
              </w:rPr>
              <w:t>0%</w:t>
            </w:r>
          </w:p>
        </w:tc>
        <w:tc>
          <w:tcPr>
            <w:tcW w:w="960" w:type="dxa"/>
            <w:tcBorders>
              <w:top w:val="single" w:sz="8" w:space="0" w:color="auto"/>
              <w:left w:val="nil"/>
              <w:bottom w:val="nil"/>
              <w:right w:val="single" w:sz="8" w:space="0" w:color="auto"/>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sidRPr="001C37A3">
              <w:rPr>
                <w:rFonts w:ascii="Calibri" w:hAnsi="Calibri" w:cs="Calibri"/>
                <w:color w:val="000000"/>
                <w:sz w:val="20"/>
              </w:rPr>
              <w:t>5.95</w:t>
            </w:r>
          </w:p>
        </w:tc>
        <w:tc>
          <w:tcPr>
            <w:tcW w:w="960" w:type="dxa"/>
            <w:tcBorders>
              <w:top w:val="single" w:sz="8" w:space="0" w:color="auto"/>
              <w:left w:val="nil"/>
              <w:bottom w:val="nil"/>
              <w:right w:val="single" w:sz="8" w:space="0" w:color="auto"/>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sidRPr="001C37A3">
              <w:rPr>
                <w:rFonts w:ascii="Calibri" w:hAnsi="Calibri" w:cs="Calibri"/>
                <w:color w:val="000000"/>
                <w:sz w:val="20"/>
              </w:rPr>
              <w:t>1</w:t>
            </w:r>
            <w:r w:rsidR="00BB3382">
              <w:rPr>
                <w:rFonts w:ascii="Calibri" w:hAnsi="Calibri" w:cs="Calibri"/>
                <w:color w:val="000000"/>
                <w:sz w:val="20"/>
              </w:rPr>
              <w:t>.000</w:t>
            </w:r>
          </w:p>
        </w:tc>
        <w:tc>
          <w:tcPr>
            <w:tcW w:w="1039" w:type="dxa"/>
            <w:tcBorders>
              <w:top w:val="single" w:sz="8" w:space="0" w:color="auto"/>
              <w:left w:val="nil"/>
              <w:bottom w:val="nil"/>
              <w:right w:val="nil"/>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Pr>
                <w:rFonts w:ascii="Calibri" w:hAnsi="Calibri" w:cs="Calibri"/>
                <w:color w:val="000000"/>
                <w:sz w:val="20"/>
              </w:rPr>
              <w:t>5,706</w:t>
            </w:r>
          </w:p>
        </w:tc>
      </w:tr>
      <w:tr w:rsidR="0081284D" w:rsidRPr="001C37A3" w:rsidTr="0081284D">
        <w:trPr>
          <w:trHeight w:val="300"/>
        </w:trPr>
        <w:tc>
          <w:tcPr>
            <w:tcW w:w="1132" w:type="dxa"/>
            <w:tcBorders>
              <w:top w:val="nil"/>
              <w:left w:val="nil"/>
              <w:bottom w:val="nil"/>
              <w:right w:val="single" w:sz="8" w:space="0" w:color="auto"/>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sidRPr="001C37A3">
              <w:rPr>
                <w:rFonts w:ascii="Calibri" w:hAnsi="Calibri" w:cs="Calibri"/>
                <w:color w:val="000000"/>
                <w:sz w:val="20"/>
              </w:rPr>
              <w:t>5%</w:t>
            </w:r>
          </w:p>
        </w:tc>
        <w:tc>
          <w:tcPr>
            <w:tcW w:w="960" w:type="dxa"/>
            <w:tcBorders>
              <w:top w:val="nil"/>
              <w:left w:val="nil"/>
              <w:bottom w:val="nil"/>
              <w:right w:val="single" w:sz="8" w:space="0" w:color="auto"/>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sidRPr="001C37A3">
              <w:rPr>
                <w:rFonts w:ascii="Calibri" w:hAnsi="Calibri" w:cs="Calibri"/>
                <w:color w:val="000000"/>
                <w:sz w:val="20"/>
              </w:rPr>
              <w:t>5.95</w:t>
            </w:r>
          </w:p>
        </w:tc>
        <w:tc>
          <w:tcPr>
            <w:tcW w:w="960" w:type="dxa"/>
            <w:tcBorders>
              <w:top w:val="nil"/>
              <w:left w:val="nil"/>
              <w:bottom w:val="nil"/>
              <w:right w:val="single" w:sz="8" w:space="0" w:color="auto"/>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sidRPr="001C37A3">
              <w:rPr>
                <w:rFonts w:ascii="Calibri" w:hAnsi="Calibri" w:cs="Calibri"/>
                <w:color w:val="000000"/>
                <w:sz w:val="20"/>
              </w:rPr>
              <w:t>1.24</w:t>
            </w:r>
            <w:r w:rsidR="00BB3382">
              <w:rPr>
                <w:rFonts w:ascii="Calibri" w:hAnsi="Calibri" w:cs="Calibri"/>
                <w:color w:val="000000"/>
                <w:sz w:val="20"/>
              </w:rPr>
              <w:t>8</w:t>
            </w:r>
          </w:p>
        </w:tc>
        <w:tc>
          <w:tcPr>
            <w:tcW w:w="1039" w:type="dxa"/>
            <w:tcBorders>
              <w:top w:val="nil"/>
              <w:left w:val="nil"/>
              <w:bottom w:val="nil"/>
              <w:right w:val="nil"/>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Pr>
                <w:rFonts w:ascii="Calibri" w:hAnsi="Calibri" w:cs="Calibri"/>
                <w:color w:val="000000"/>
                <w:sz w:val="20"/>
              </w:rPr>
              <w:t>4,574</w:t>
            </w:r>
          </w:p>
        </w:tc>
      </w:tr>
      <w:tr w:rsidR="0081284D" w:rsidRPr="001C37A3" w:rsidTr="0081284D">
        <w:trPr>
          <w:trHeight w:val="300"/>
        </w:trPr>
        <w:tc>
          <w:tcPr>
            <w:tcW w:w="1132" w:type="dxa"/>
            <w:tcBorders>
              <w:top w:val="nil"/>
              <w:left w:val="nil"/>
              <w:bottom w:val="nil"/>
              <w:right w:val="single" w:sz="8" w:space="0" w:color="auto"/>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sidRPr="001C37A3">
              <w:rPr>
                <w:rFonts w:ascii="Calibri" w:hAnsi="Calibri" w:cs="Calibri"/>
                <w:color w:val="000000"/>
                <w:sz w:val="20"/>
              </w:rPr>
              <w:t>10%</w:t>
            </w:r>
          </w:p>
        </w:tc>
        <w:tc>
          <w:tcPr>
            <w:tcW w:w="960" w:type="dxa"/>
            <w:tcBorders>
              <w:top w:val="nil"/>
              <w:left w:val="nil"/>
              <w:bottom w:val="nil"/>
              <w:right w:val="single" w:sz="8" w:space="0" w:color="auto"/>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sidRPr="001C37A3">
              <w:rPr>
                <w:rFonts w:ascii="Calibri" w:hAnsi="Calibri" w:cs="Calibri"/>
                <w:color w:val="000000"/>
                <w:sz w:val="20"/>
              </w:rPr>
              <w:t>5.95</w:t>
            </w:r>
          </w:p>
        </w:tc>
        <w:tc>
          <w:tcPr>
            <w:tcW w:w="960" w:type="dxa"/>
            <w:tcBorders>
              <w:top w:val="nil"/>
              <w:left w:val="nil"/>
              <w:bottom w:val="nil"/>
              <w:right w:val="single" w:sz="8" w:space="0" w:color="auto"/>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sidRPr="001C37A3">
              <w:rPr>
                <w:rFonts w:ascii="Calibri" w:hAnsi="Calibri" w:cs="Calibri"/>
                <w:color w:val="000000"/>
                <w:sz w:val="20"/>
              </w:rPr>
              <w:t>1.495</w:t>
            </w:r>
          </w:p>
        </w:tc>
        <w:tc>
          <w:tcPr>
            <w:tcW w:w="1039" w:type="dxa"/>
            <w:tcBorders>
              <w:top w:val="nil"/>
              <w:left w:val="nil"/>
              <w:bottom w:val="nil"/>
              <w:right w:val="nil"/>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Pr>
                <w:rFonts w:ascii="Calibri" w:hAnsi="Calibri" w:cs="Calibri"/>
                <w:color w:val="000000"/>
                <w:sz w:val="20"/>
              </w:rPr>
              <w:t>3,816</w:t>
            </w:r>
          </w:p>
        </w:tc>
      </w:tr>
      <w:tr w:rsidR="0081284D" w:rsidRPr="001C37A3" w:rsidTr="0081284D">
        <w:trPr>
          <w:trHeight w:val="300"/>
        </w:trPr>
        <w:tc>
          <w:tcPr>
            <w:tcW w:w="1132" w:type="dxa"/>
            <w:tcBorders>
              <w:top w:val="nil"/>
              <w:left w:val="nil"/>
              <w:bottom w:val="nil"/>
              <w:right w:val="single" w:sz="8" w:space="0" w:color="auto"/>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sidRPr="001C37A3">
              <w:rPr>
                <w:rFonts w:ascii="Calibri" w:hAnsi="Calibri" w:cs="Calibri"/>
                <w:color w:val="000000"/>
                <w:sz w:val="20"/>
              </w:rPr>
              <w:t>15%</w:t>
            </w:r>
          </w:p>
        </w:tc>
        <w:tc>
          <w:tcPr>
            <w:tcW w:w="960" w:type="dxa"/>
            <w:tcBorders>
              <w:top w:val="nil"/>
              <w:left w:val="nil"/>
              <w:bottom w:val="nil"/>
              <w:right w:val="single" w:sz="8" w:space="0" w:color="auto"/>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sidRPr="001C37A3">
              <w:rPr>
                <w:rFonts w:ascii="Calibri" w:hAnsi="Calibri" w:cs="Calibri"/>
                <w:color w:val="000000"/>
                <w:sz w:val="20"/>
              </w:rPr>
              <w:t>5.95</w:t>
            </w:r>
          </w:p>
        </w:tc>
        <w:tc>
          <w:tcPr>
            <w:tcW w:w="960" w:type="dxa"/>
            <w:tcBorders>
              <w:top w:val="nil"/>
              <w:left w:val="nil"/>
              <w:bottom w:val="nil"/>
              <w:right w:val="single" w:sz="8" w:space="0" w:color="auto"/>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sidRPr="001C37A3">
              <w:rPr>
                <w:rFonts w:ascii="Calibri" w:hAnsi="Calibri" w:cs="Calibri"/>
                <w:color w:val="000000"/>
                <w:sz w:val="20"/>
              </w:rPr>
              <w:t>1.74</w:t>
            </w:r>
            <w:r w:rsidR="00BB3382">
              <w:rPr>
                <w:rFonts w:ascii="Calibri" w:hAnsi="Calibri" w:cs="Calibri"/>
                <w:color w:val="000000"/>
                <w:sz w:val="20"/>
              </w:rPr>
              <w:t>3</w:t>
            </w:r>
          </w:p>
        </w:tc>
        <w:tc>
          <w:tcPr>
            <w:tcW w:w="1039" w:type="dxa"/>
            <w:tcBorders>
              <w:top w:val="nil"/>
              <w:left w:val="nil"/>
              <w:bottom w:val="nil"/>
              <w:right w:val="nil"/>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Pr>
                <w:rFonts w:ascii="Calibri" w:hAnsi="Calibri" w:cs="Calibri"/>
                <w:color w:val="000000"/>
                <w:sz w:val="20"/>
              </w:rPr>
              <w:t>3,274</w:t>
            </w:r>
          </w:p>
        </w:tc>
      </w:tr>
      <w:tr w:rsidR="0081284D" w:rsidRPr="001C37A3" w:rsidTr="0081284D">
        <w:trPr>
          <w:trHeight w:val="300"/>
        </w:trPr>
        <w:tc>
          <w:tcPr>
            <w:tcW w:w="1132" w:type="dxa"/>
            <w:tcBorders>
              <w:top w:val="nil"/>
              <w:left w:val="nil"/>
              <w:bottom w:val="nil"/>
              <w:right w:val="single" w:sz="8" w:space="0" w:color="auto"/>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sidRPr="001C37A3">
              <w:rPr>
                <w:rFonts w:ascii="Calibri" w:hAnsi="Calibri" w:cs="Calibri"/>
                <w:color w:val="000000"/>
                <w:sz w:val="20"/>
              </w:rPr>
              <w:t>20%</w:t>
            </w:r>
          </w:p>
        </w:tc>
        <w:tc>
          <w:tcPr>
            <w:tcW w:w="960" w:type="dxa"/>
            <w:tcBorders>
              <w:top w:val="nil"/>
              <w:left w:val="nil"/>
              <w:bottom w:val="nil"/>
              <w:right w:val="single" w:sz="8" w:space="0" w:color="auto"/>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sidRPr="001C37A3">
              <w:rPr>
                <w:rFonts w:ascii="Calibri" w:hAnsi="Calibri" w:cs="Calibri"/>
                <w:color w:val="000000"/>
                <w:sz w:val="20"/>
              </w:rPr>
              <w:t>5.95</w:t>
            </w:r>
          </w:p>
        </w:tc>
        <w:tc>
          <w:tcPr>
            <w:tcW w:w="960" w:type="dxa"/>
            <w:tcBorders>
              <w:top w:val="nil"/>
              <w:left w:val="nil"/>
              <w:bottom w:val="nil"/>
              <w:right w:val="single" w:sz="8" w:space="0" w:color="auto"/>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sidRPr="001C37A3">
              <w:rPr>
                <w:rFonts w:ascii="Calibri" w:hAnsi="Calibri" w:cs="Calibri"/>
                <w:color w:val="000000"/>
                <w:sz w:val="20"/>
              </w:rPr>
              <w:t>1.99</w:t>
            </w:r>
            <w:r w:rsidR="00BB3382">
              <w:rPr>
                <w:rFonts w:ascii="Calibri" w:hAnsi="Calibri" w:cs="Calibri"/>
                <w:color w:val="000000"/>
                <w:sz w:val="20"/>
              </w:rPr>
              <w:t>0</w:t>
            </w:r>
          </w:p>
        </w:tc>
        <w:tc>
          <w:tcPr>
            <w:tcW w:w="1039" w:type="dxa"/>
            <w:tcBorders>
              <w:top w:val="nil"/>
              <w:left w:val="nil"/>
              <w:bottom w:val="nil"/>
              <w:right w:val="nil"/>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Pr>
                <w:rFonts w:ascii="Calibri" w:hAnsi="Calibri" w:cs="Calibri"/>
                <w:color w:val="000000"/>
                <w:sz w:val="20"/>
              </w:rPr>
              <w:t>2,867</w:t>
            </w:r>
          </w:p>
        </w:tc>
      </w:tr>
      <w:tr w:rsidR="0081284D" w:rsidRPr="001C37A3" w:rsidTr="0081284D">
        <w:trPr>
          <w:trHeight w:val="300"/>
        </w:trPr>
        <w:tc>
          <w:tcPr>
            <w:tcW w:w="1132" w:type="dxa"/>
            <w:tcBorders>
              <w:top w:val="nil"/>
              <w:left w:val="nil"/>
              <w:bottom w:val="nil"/>
              <w:right w:val="single" w:sz="8" w:space="0" w:color="auto"/>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sidRPr="001C37A3">
              <w:rPr>
                <w:rFonts w:ascii="Calibri" w:hAnsi="Calibri" w:cs="Calibri"/>
                <w:color w:val="000000"/>
                <w:sz w:val="20"/>
              </w:rPr>
              <w:t>25%</w:t>
            </w:r>
          </w:p>
        </w:tc>
        <w:tc>
          <w:tcPr>
            <w:tcW w:w="960" w:type="dxa"/>
            <w:tcBorders>
              <w:top w:val="nil"/>
              <w:left w:val="nil"/>
              <w:bottom w:val="nil"/>
              <w:right w:val="single" w:sz="8" w:space="0" w:color="auto"/>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sidRPr="001C37A3">
              <w:rPr>
                <w:rFonts w:ascii="Calibri" w:hAnsi="Calibri" w:cs="Calibri"/>
                <w:color w:val="000000"/>
                <w:sz w:val="20"/>
              </w:rPr>
              <w:t>5.95</w:t>
            </w:r>
          </w:p>
        </w:tc>
        <w:tc>
          <w:tcPr>
            <w:tcW w:w="960" w:type="dxa"/>
            <w:tcBorders>
              <w:top w:val="nil"/>
              <w:left w:val="nil"/>
              <w:bottom w:val="nil"/>
              <w:right w:val="single" w:sz="8" w:space="0" w:color="auto"/>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sidRPr="001C37A3">
              <w:rPr>
                <w:rFonts w:ascii="Calibri" w:hAnsi="Calibri" w:cs="Calibri"/>
                <w:color w:val="000000"/>
                <w:sz w:val="20"/>
              </w:rPr>
              <w:t>2.23</w:t>
            </w:r>
            <w:r w:rsidR="00BB3382">
              <w:rPr>
                <w:rFonts w:ascii="Calibri" w:hAnsi="Calibri" w:cs="Calibri"/>
                <w:color w:val="000000"/>
                <w:sz w:val="20"/>
              </w:rPr>
              <w:t>8</w:t>
            </w:r>
          </w:p>
        </w:tc>
        <w:tc>
          <w:tcPr>
            <w:tcW w:w="1039" w:type="dxa"/>
            <w:tcBorders>
              <w:top w:val="nil"/>
              <w:left w:val="nil"/>
              <w:bottom w:val="nil"/>
              <w:right w:val="nil"/>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Pr>
                <w:rFonts w:ascii="Calibri" w:hAnsi="Calibri" w:cs="Calibri"/>
                <w:color w:val="000000"/>
                <w:sz w:val="20"/>
              </w:rPr>
              <w:t>2,550</w:t>
            </w:r>
          </w:p>
        </w:tc>
      </w:tr>
      <w:tr w:rsidR="0081284D" w:rsidRPr="001C37A3" w:rsidTr="0081284D">
        <w:trPr>
          <w:trHeight w:val="300"/>
        </w:trPr>
        <w:tc>
          <w:tcPr>
            <w:tcW w:w="1132" w:type="dxa"/>
            <w:tcBorders>
              <w:top w:val="nil"/>
              <w:left w:val="nil"/>
              <w:bottom w:val="nil"/>
              <w:right w:val="single" w:sz="8" w:space="0" w:color="auto"/>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sidRPr="001C37A3">
              <w:rPr>
                <w:rFonts w:ascii="Calibri" w:hAnsi="Calibri" w:cs="Calibri"/>
                <w:color w:val="000000"/>
                <w:sz w:val="20"/>
              </w:rPr>
              <w:t>30%</w:t>
            </w:r>
          </w:p>
        </w:tc>
        <w:tc>
          <w:tcPr>
            <w:tcW w:w="960" w:type="dxa"/>
            <w:tcBorders>
              <w:top w:val="nil"/>
              <w:left w:val="nil"/>
              <w:bottom w:val="nil"/>
              <w:right w:val="single" w:sz="8" w:space="0" w:color="auto"/>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sidRPr="001C37A3">
              <w:rPr>
                <w:rFonts w:ascii="Calibri" w:hAnsi="Calibri" w:cs="Calibri"/>
                <w:color w:val="000000"/>
                <w:sz w:val="20"/>
              </w:rPr>
              <w:t>5.95</w:t>
            </w:r>
          </w:p>
        </w:tc>
        <w:tc>
          <w:tcPr>
            <w:tcW w:w="960" w:type="dxa"/>
            <w:tcBorders>
              <w:top w:val="nil"/>
              <w:left w:val="nil"/>
              <w:bottom w:val="nil"/>
              <w:right w:val="single" w:sz="8" w:space="0" w:color="auto"/>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sidRPr="001C37A3">
              <w:rPr>
                <w:rFonts w:ascii="Calibri" w:hAnsi="Calibri" w:cs="Calibri"/>
                <w:color w:val="000000"/>
                <w:sz w:val="20"/>
              </w:rPr>
              <w:t>2.485</w:t>
            </w:r>
          </w:p>
        </w:tc>
        <w:tc>
          <w:tcPr>
            <w:tcW w:w="1039" w:type="dxa"/>
            <w:tcBorders>
              <w:top w:val="nil"/>
              <w:left w:val="nil"/>
              <w:bottom w:val="nil"/>
              <w:right w:val="nil"/>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Pr>
                <w:rFonts w:ascii="Calibri" w:hAnsi="Calibri" w:cs="Calibri"/>
                <w:color w:val="000000"/>
                <w:sz w:val="20"/>
              </w:rPr>
              <w:t>2,296</w:t>
            </w:r>
          </w:p>
        </w:tc>
      </w:tr>
      <w:tr w:rsidR="0081284D" w:rsidRPr="001C37A3" w:rsidTr="0081284D">
        <w:trPr>
          <w:trHeight w:val="300"/>
        </w:trPr>
        <w:tc>
          <w:tcPr>
            <w:tcW w:w="1132" w:type="dxa"/>
            <w:tcBorders>
              <w:top w:val="nil"/>
              <w:left w:val="nil"/>
              <w:bottom w:val="nil"/>
              <w:right w:val="single" w:sz="8" w:space="0" w:color="auto"/>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sidRPr="001C37A3">
              <w:rPr>
                <w:rFonts w:ascii="Calibri" w:hAnsi="Calibri" w:cs="Calibri"/>
                <w:color w:val="000000"/>
                <w:sz w:val="20"/>
              </w:rPr>
              <w:t>35%</w:t>
            </w:r>
          </w:p>
        </w:tc>
        <w:tc>
          <w:tcPr>
            <w:tcW w:w="960" w:type="dxa"/>
            <w:tcBorders>
              <w:top w:val="nil"/>
              <w:left w:val="nil"/>
              <w:bottom w:val="nil"/>
              <w:right w:val="single" w:sz="8" w:space="0" w:color="auto"/>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sidRPr="001C37A3">
              <w:rPr>
                <w:rFonts w:ascii="Calibri" w:hAnsi="Calibri" w:cs="Calibri"/>
                <w:color w:val="000000"/>
                <w:sz w:val="20"/>
              </w:rPr>
              <w:t>5.95</w:t>
            </w:r>
          </w:p>
        </w:tc>
        <w:tc>
          <w:tcPr>
            <w:tcW w:w="960" w:type="dxa"/>
            <w:tcBorders>
              <w:top w:val="nil"/>
              <w:left w:val="nil"/>
              <w:bottom w:val="nil"/>
              <w:right w:val="single" w:sz="8" w:space="0" w:color="auto"/>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sidRPr="001C37A3">
              <w:rPr>
                <w:rFonts w:ascii="Calibri" w:hAnsi="Calibri" w:cs="Calibri"/>
                <w:color w:val="000000"/>
                <w:sz w:val="20"/>
              </w:rPr>
              <w:t>2.73</w:t>
            </w:r>
            <w:r w:rsidR="00BB3382">
              <w:rPr>
                <w:rFonts w:ascii="Calibri" w:hAnsi="Calibri" w:cs="Calibri"/>
                <w:color w:val="000000"/>
                <w:sz w:val="20"/>
              </w:rPr>
              <w:t>3</w:t>
            </w:r>
          </w:p>
        </w:tc>
        <w:tc>
          <w:tcPr>
            <w:tcW w:w="1039" w:type="dxa"/>
            <w:tcBorders>
              <w:top w:val="nil"/>
              <w:left w:val="nil"/>
              <w:bottom w:val="nil"/>
              <w:right w:val="nil"/>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Pr>
                <w:rFonts w:ascii="Calibri" w:hAnsi="Calibri" w:cs="Calibri"/>
                <w:color w:val="000000"/>
                <w:sz w:val="20"/>
              </w:rPr>
              <w:t>2,088</w:t>
            </w:r>
          </w:p>
        </w:tc>
      </w:tr>
      <w:tr w:rsidR="0081284D" w:rsidRPr="001C37A3" w:rsidTr="0081284D">
        <w:trPr>
          <w:trHeight w:val="300"/>
        </w:trPr>
        <w:tc>
          <w:tcPr>
            <w:tcW w:w="1132" w:type="dxa"/>
            <w:tcBorders>
              <w:top w:val="nil"/>
              <w:left w:val="nil"/>
              <w:bottom w:val="nil"/>
              <w:right w:val="single" w:sz="8" w:space="0" w:color="auto"/>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sidRPr="001C37A3">
              <w:rPr>
                <w:rFonts w:ascii="Calibri" w:hAnsi="Calibri" w:cs="Calibri"/>
                <w:color w:val="000000"/>
                <w:sz w:val="20"/>
              </w:rPr>
              <w:t>40%</w:t>
            </w:r>
          </w:p>
        </w:tc>
        <w:tc>
          <w:tcPr>
            <w:tcW w:w="960" w:type="dxa"/>
            <w:tcBorders>
              <w:top w:val="nil"/>
              <w:left w:val="nil"/>
              <w:bottom w:val="nil"/>
              <w:right w:val="single" w:sz="8" w:space="0" w:color="auto"/>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sidRPr="001C37A3">
              <w:rPr>
                <w:rFonts w:ascii="Calibri" w:hAnsi="Calibri" w:cs="Calibri"/>
                <w:color w:val="000000"/>
                <w:sz w:val="20"/>
              </w:rPr>
              <w:t>5.95</w:t>
            </w:r>
          </w:p>
        </w:tc>
        <w:tc>
          <w:tcPr>
            <w:tcW w:w="960" w:type="dxa"/>
            <w:tcBorders>
              <w:top w:val="nil"/>
              <w:left w:val="nil"/>
              <w:bottom w:val="nil"/>
              <w:right w:val="single" w:sz="8" w:space="0" w:color="auto"/>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sidRPr="001C37A3">
              <w:rPr>
                <w:rFonts w:ascii="Calibri" w:hAnsi="Calibri" w:cs="Calibri"/>
                <w:color w:val="000000"/>
                <w:sz w:val="20"/>
              </w:rPr>
              <w:t>2.98</w:t>
            </w:r>
            <w:r w:rsidR="00BB3382">
              <w:rPr>
                <w:rFonts w:ascii="Calibri" w:hAnsi="Calibri" w:cs="Calibri"/>
                <w:color w:val="000000"/>
                <w:sz w:val="20"/>
              </w:rPr>
              <w:t>0</w:t>
            </w:r>
          </w:p>
        </w:tc>
        <w:tc>
          <w:tcPr>
            <w:tcW w:w="1039" w:type="dxa"/>
            <w:tcBorders>
              <w:top w:val="nil"/>
              <w:left w:val="nil"/>
              <w:bottom w:val="nil"/>
              <w:right w:val="nil"/>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Pr>
                <w:rFonts w:ascii="Calibri" w:hAnsi="Calibri" w:cs="Calibri"/>
                <w:color w:val="000000"/>
                <w:sz w:val="20"/>
              </w:rPr>
              <w:t>1,915</w:t>
            </w:r>
          </w:p>
        </w:tc>
      </w:tr>
      <w:tr w:rsidR="0081284D" w:rsidRPr="001C37A3" w:rsidTr="0081284D">
        <w:trPr>
          <w:trHeight w:val="300"/>
        </w:trPr>
        <w:tc>
          <w:tcPr>
            <w:tcW w:w="1132" w:type="dxa"/>
            <w:tcBorders>
              <w:top w:val="nil"/>
              <w:left w:val="nil"/>
              <w:bottom w:val="nil"/>
              <w:right w:val="single" w:sz="8" w:space="0" w:color="auto"/>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sidRPr="001C37A3">
              <w:rPr>
                <w:rFonts w:ascii="Calibri" w:hAnsi="Calibri" w:cs="Calibri"/>
                <w:color w:val="000000"/>
                <w:sz w:val="20"/>
              </w:rPr>
              <w:t>45%</w:t>
            </w:r>
          </w:p>
        </w:tc>
        <w:tc>
          <w:tcPr>
            <w:tcW w:w="960" w:type="dxa"/>
            <w:tcBorders>
              <w:top w:val="nil"/>
              <w:left w:val="nil"/>
              <w:bottom w:val="nil"/>
              <w:right w:val="single" w:sz="8" w:space="0" w:color="auto"/>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sidRPr="001C37A3">
              <w:rPr>
                <w:rFonts w:ascii="Calibri" w:hAnsi="Calibri" w:cs="Calibri"/>
                <w:color w:val="000000"/>
                <w:sz w:val="20"/>
              </w:rPr>
              <w:t>5.95</w:t>
            </w:r>
          </w:p>
        </w:tc>
        <w:tc>
          <w:tcPr>
            <w:tcW w:w="960" w:type="dxa"/>
            <w:tcBorders>
              <w:top w:val="nil"/>
              <w:left w:val="nil"/>
              <w:bottom w:val="nil"/>
              <w:right w:val="single" w:sz="8" w:space="0" w:color="auto"/>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sidRPr="001C37A3">
              <w:rPr>
                <w:rFonts w:ascii="Calibri" w:hAnsi="Calibri" w:cs="Calibri"/>
                <w:color w:val="000000"/>
                <w:sz w:val="20"/>
              </w:rPr>
              <w:t>3.22</w:t>
            </w:r>
            <w:r w:rsidR="00BB3382">
              <w:rPr>
                <w:rFonts w:ascii="Calibri" w:hAnsi="Calibri" w:cs="Calibri"/>
                <w:color w:val="000000"/>
                <w:sz w:val="20"/>
              </w:rPr>
              <w:t>8</w:t>
            </w:r>
          </w:p>
        </w:tc>
        <w:tc>
          <w:tcPr>
            <w:tcW w:w="1039" w:type="dxa"/>
            <w:tcBorders>
              <w:top w:val="nil"/>
              <w:left w:val="nil"/>
              <w:bottom w:val="nil"/>
              <w:right w:val="nil"/>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Pr>
                <w:rFonts w:ascii="Calibri" w:hAnsi="Calibri" w:cs="Calibri"/>
                <w:color w:val="000000"/>
                <w:sz w:val="20"/>
              </w:rPr>
              <w:t>1,768</w:t>
            </w:r>
          </w:p>
        </w:tc>
      </w:tr>
      <w:tr w:rsidR="0081284D" w:rsidRPr="001C37A3" w:rsidTr="0081284D">
        <w:trPr>
          <w:trHeight w:val="315"/>
        </w:trPr>
        <w:tc>
          <w:tcPr>
            <w:tcW w:w="1132" w:type="dxa"/>
            <w:tcBorders>
              <w:top w:val="nil"/>
              <w:left w:val="nil"/>
              <w:bottom w:val="single" w:sz="8" w:space="0" w:color="auto"/>
              <w:right w:val="single" w:sz="8" w:space="0" w:color="auto"/>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sidRPr="001C37A3">
              <w:rPr>
                <w:rFonts w:ascii="Calibri" w:hAnsi="Calibri" w:cs="Calibri"/>
                <w:color w:val="000000"/>
                <w:sz w:val="20"/>
              </w:rPr>
              <w:t>50%</w:t>
            </w:r>
          </w:p>
        </w:tc>
        <w:tc>
          <w:tcPr>
            <w:tcW w:w="960" w:type="dxa"/>
            <w:tcBorders>
              <w:top w:val="nil"/>
              <w:left w:val="nil"/>
              <w:bottom w:val="single" w:sz="8" w:space="0" w:color="auto"/>
              <w:right w:val="single" w:sz="8" w:space="0" w:color="auto"/>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sidRPr="001C37A3">
              <w:rPr>
                <w:rFonts w:ascii="Calibri" w:hAnsi="Calibri" w:cs="Calibri"/>
                <w:color w:val="000000"/>
                <w:sz w:val="20"/>
              </w:rPr>
              <w:t>5.95</w:t>
            </w:r>
          </w:p>
        </w:tc>
        <w:tc>
          <w:tcPr>
            <w:tcW w:w="960" w:type="dxa"/>
            <w:tcBorders>
              <w:top w:val="nil"/>
              <w:left w:val="nil"/>
              <w:bottom w:val="single" w:sz="8" w:space="0" w:color="auto"/>
              <w:right w:val="single" w:sz="8" w:space="0" w:color="auto"/>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sidRPr="001C37A3">
              <w:rPr>
                <w:rFonts w:ascii="Calibri" w:hAnsi="Calibri" w:cs="Calibri"/>
                <w:color w:val="000000"/>
                <w:sz w:val="20"/>
              </w:rPr>
              <w:t>3.475</w:t>
            </w:r>
          </w:p>
        </w:tc>
        <w:tc>
          <w:tcPr>
            <w:tcW w:w="1039" w:type="dxa"/>
            <w:tcBorders>
              <w:top w:val="nil"/>
              <w:left w:val="nil"/>
              <w:bottom w:val="single" w:sz="8" w:space="0" w:color="auto"/>
              <w:right w:val="nil"/>
            </w:tcBorders>
            <w:shd w:val="clear" w:color="auto" w:fill="auto"/>
            <w:noWrap/>
            <w:vAlign w:val="center"/>
            <w:hideMark/>
          </w:tcPr>
          <w:p w:rsidR="0081284D" w:rsidRPr="001C37A3" w:rsidRDefault="0081284D" w:rsidP="001C37A3">
            <w:pPr>
              <w:spacing w:line="240" w:lineRule="auto"/>
              <w:jc w:val="center"/>
              <w:rPr>
                <w:rFonts w:ascii="Calibri" w:hAnsi="Calibri" w:cs="Calibri"/>
                <w:color w:val="000000"/>
                <w:sz w:val="20"/>
              </w:rPr>
            </w:pPr>
            <w:r>
              <w:rPr>
                <w:rFonts w:ascii="Calibri" w:hAnsi="Calibri" w:cs="Calibri"/>
                <w:color w:val="000000"/>
                <w:sz w:val="20"/>
              </w:rPr>
              <w:t>1,642</w:t>
            </w:r>
          </w:p>
        </w:tc>
      </w:tr>
    </w:tbl>
    <w:p w:rsidR="00EA36FA" w:rsidRDefault="00EA36FA" w:rsidP="00C95D1F">
      <w:pPr>
        <w:pStyle w:val="P1-StandPara"/>
        <w:spacing w:line="240" w:lineRule="auto"/>
        <w:ind w:firstLine="0"/>
        <w:jc w:val="left"/>
        <w:rPr>
          <w:rFonts w:asciiTheme="minorHAnsi" w:hAnsiTheme="minorHAnsi" w:cstheme="minorHAnsi"/>
          <w:sz w:val="22"/>
          <w:szCs w:val="22"/>
        </w:rPr>
      </w:pPr>
    </w:p>
    <w:p w:rsidR="00C95D1F" w:rsidRPr="00191D05" w:rsidRDefault="00C95D1F" w:rsidP="00C95D1F">
      <w:pPr>
        <w:pStyle w:val="P1-StandPara"/>
        <w:spacing w:line="240" w:lineRule="auto"/>
        <w:ind w:firstLine="0"/>
        <w:jc w:val="left"/>
        <w:rPr>
          <w:rFonts w:asciiTheme="minorHAnsi" w:hAnsiTheme="minorHAnsi" w:cstheme="minorHAnsi"/>
          <w:sz w:val="22"/>
          <w:szCs w:val="22"/>
        </w:rPr>
      </w:pPr>
      <w:r w:rsidRPr="00191D05">
        <w:rPr>
          <w:rFonts w:asciiTheme="minorHAnsi" w:hAnsiTheme="minorHAnsi" w:cstheme="minorHAnsi"/>
          <w:sz w:val="22"/>
          <w:szCs w:val="22"/>
        </w:rPr>
        <w:t xml:space="preserve">We are also interested in generating estimates for teachers </w:t>
      </w:r>
      <w:r w:rsidR="00A5760A">
        <w:rPr>
          <w:rFonts w:asciiTheme="minorHAnsi" w:hAnsiTheme="minorHAnsi" w:cstheme="minorHAnsi"/>
          <w:sz w:val="22"/>
          <w:szCs w:val="22"/>
        </w:rPr>
        <w:t xml:space="preserve">of core academic subjects </w:t>
      </w:r>
      <w:r w:rsidR="00740640">
        <w:rPr>
          <w:rFonts w:asciiTheme="minorHAnsi" w:hAnsiTheme="minorHAnsi" w:cstheme="minorHAnsi"/>
          <w:sz w:val="22"/>
          <w:szCs w:val="22"/>
        </w:rPr>
        <w:t>and</w:t>
      </w:r>
      <w:r w:rsidR="00A5760A">
        <w:rPr>
          <w:rFonts w:asciiTheme="minorHAnsi" w:hAnsiTheme="minorHAnsi" w:cstheme="minorHAnsi"/>
          <w:sz w:val="22"/>
          <w:szCs w:val="22"/>
        </w:rPr>
        <w:t xml:space="preserve"> special education </w:t>
      </w:r>
      <w:r w:rsidRPr="00191D05">
        <w:rPr>
          <w:rFonts w:asciiTheme="minorHAnsi" w:hAnsiTheme="minorHAnsi" w:cstheme="minorHAnsi"/>
          <w:sz w:val="22"/>
          <w:szCs w:val="22"/>
        </w:rPr>
        <w:t xml:space="preserve">separately for elementary, middle, and high schools. Table B-11 provides expected sample sizes for each of these three span subgroups. The expected final </w:t>
      </w:r>
      <w:r w:rsidR="00986ECF">
        <w:rPr>
          <w:rFonts w:asciiTheme="minorHAnsi" w:hAnsiTheme="minorHAnsi" w:cstheme="minorHAnsi"/>
          <w:sz w:val="22"/>
          <w:szCs w:val="22"/>
        </w:rPr>
        <w:t xml:space="preserve">eligible </w:t>
      </w:r>
      <w:r w:rsidRPr="00191D05">
        <w:rPr>
          <w:rFonts w:asciiTheme="minorHAnsi" w:hAnsiTheme="minorHAnsi" w:cstheme="minorHAnsi"/>
          <w:sz w:val="22"/>
          <w:szCs w:val="22"/>
        </w:rPr>
        <w:t xml:space="preserve">teachers per school are our expectations for the average number of teacher </w:t>
      </w:r>
      <w:r w:rsidR="00F16D80" w:rsidRPr="00191D05">
        <w:rPr>
          <w:rFonts w:asciiTheme="minorHAnsi" w:hAnsiTheme="minorHAnsi" w:cstheme="minorHAnsi"/>
          <w:sz w:val="22"/>
          <w:szCs w:val="22"/>
        </w:rPr>
        <w:t>surveys</w:t>
      </w:r>
      <w:r w:rsidRPr="00191D05">
        <w:rPr>
          <w:rFonts w:asciiTheme="minorHAnsi" w:hAnsiTheme="minorHAnsi" w:cstheme="minorHAnsi"/>
          <w:sz w:val="22"/>
          <w:szCs w:val="22"/>
        </w:rPr>
        <w:t xml:space="preserve"> given the expected school sample sizes and an assumed allocation of teachers by school span based on enrollment percentages</w:t>
      </w:r>
      <w:r w:rsidRPr="00191D05">
        <w:rPr>
          <w:rStyle w:val="FootnoteReference"/>
          <w:rFonts w:asciiTheme="minorHAnsi" w:hAnsiTheme="minorHAnsi" w:cstheme="minorHAnsi"/>
          <w:sz w:val="22"/>
          <w:szCs w:val="22"/>
        </w:rPr>
        <w:footnoteReference w:id="21"/>
      </w:r>
      <w:r w:rsidR="00F16D80" w:rsidRPr="00191D05">
        <w:rPr>
          <w:rFonts w:asciiTheme="minorHAnsi" w:hAnsiTheme="minorHAnsi" w:cstheme="minorHAnsi"/>
          <w:sz w:val="22"/>
          <w:szCs w:val="22"/>
        </w:rPr>
        <w:t xml:space="preserve"> </w:t>
      </w:r>
      <w:r w:rsidRPr="00191D05">
        <w:rPr>
          <w:rFonts w:asciiTheme="minorHAnsi" w:hAnsiTheme="minorHAnsi" w:cstheme="minorHAnsi"/>
          <w:sz w:val="22"/>
          <w:szCs w:val="22"/>
        </w:rPr>
        <w:t>(6.2, 7.3, and 8.8 sampled teachers for elementary, middle, and high schools respectively, with an 8</w:t>
      </w:r>
      <w:r w:rsidR="00387EB8">
        <w:rPr>
          <w:rFonts w:asciiTheme="minorHAnsi" w:hAnsiTheme="minorHAnsi" w:cstheme="minorHAnsi"/>
          <w:sz w:val="22"/>
          <w:szCs w:val="22"/>
        </w:rPr>
        <w:t>5</w:t>
      </w:r>
      <w:r w:rsidR="00F16D80" w:rsidRPr="00191D05">
        <w:rPr>
          <w:rFonts w:asciiTheme="minorHAnsi" w:hAnsiTheme="minorHAnsi" w:cstheme="minorHAnsi"/>
          <w:sz w:val="22"/>
          <w:szCs w:val="22"/>
        </w:rPr>
        <w:t xml:space="preserve"> percent</w:t>
      </w:r>
      <w:r w:rsidRPr="00191D05">
        <w:rPr>
          <w:rFonts w:asciiTheme="minorHAnsi" w:hAnsiTheme="minorHAnsi" w:cstheme="minorHAnsi"/>
          <w:sz w:val="22"/>
          <w:szCs w:val="22"/>
        </w:rPr>
        <w:t xml:space="preserve"> response rate to obtain the expected </w:t>
      </w:r>
      <w:r w:rsidR="00F16D80" w:rsidRPr="00191D05">
        <w:rPr>
          <w:rFonts w:asciiTheme="minorHAnsi" w:hAnsiTheme="minorHAnsi" w:cstheme="minorHAnsi"/>
          <w:sz w:val="22"/>
          <w:szCs w:val="22"/>
        </w:rPr>
        <w:t>surveyed</w:t>
      </w:r>
      <w:r w:rsidRPr="00191D05">
        <w:rPr>
          <w:rFonts w:asciiTheme="minorHAnsi" w:hAnsiTheme="minorHAnsi" w:cstheme="minorHAnsi"/>
          <w:sz w:val="22"/>
          <w:szCs w:val="22"/>
        </w:rPr>
        <w:t xml:space="preserve"> teacher means of </w:t>
      </w:r>
      <w:r w:rsidR="00E51F8C">
        <w:rPr>
          <w:rFonts w:asciiTheme="minorHAnsi" w:hAnsiTheme="minorHAnsi" w:cstheme="minorHAnsi"/>
          <w:sz w:val="22"/>
          <w:szCs w:val="22"/>
        </w:rPr>
        <w:t>5.27</w:t>
      </w:r>
      <w:r w:rsidRPr="00191D05">
        <w:rPr>
          <w:rFonts w:asciiTheme="minorHAnsi" w:hAnsiTheme="minorHAnsi" w:cstheme="minorHAnsi"/>
          <w:sz w:val="22"/>
          <w:szCs w:val="22"/>
        </w:rPr>
        <w:t xml:space="preserve">, </w:t>
      </w:r>
      <w:r w:rsidR="00E51F8C">
        <w:rPr>
          <w:rFonts w:asciiTheme="minorHAnsi" w:hAnsiTheme="minorHAnsi" w:cstheme="minorHAnsi"/>
          <w:sz w:val="22"/>
          <w:szCs w:val="22"/>
        </w:rPr>
        <w:t>6.21</w:t>
      </w:r>
      <w:r w:rsidRPr="00191D05">
        <w:rPr>
          <w:rFonts w:asciiTheme="minorHAnsi" w:hAnsiTheme="minorHAnsi" w:cstheme="minorHAnsi"/>
          <w:sz w:val="22"/>
          <w:szCs w:val="22"/>
        </w:rPr>
        <w:t xml:space="preserve">, and </w:t>
      </w:r>
      <w:r w:rsidR="00E51F8C">
        <w:rPr>
          <w:rFonts w:asciiTheme="minorHAnsi" w:hAnsiTheme="minorHAnsi" w:cstheme="minorHAnsi"/>
          <w:sz w:val="22"/>
          <w:szCs w:val="22"/>
        </w:rPr>
        <w:t>7.48</w:t>
      </w:r>
      <w:r w:rsidRPr="00191D05">
        <w:rPr>
          <w:rFonts w:asciiTheme="minorHAnsi" w:hAnsiTheme="minorHAnsi" w:cstheme="minorHAnsi"/>
          <w:sz w:val="22"/>
          <w:szCs w:val="22"/>
        </w:rPr>
        <w:t xml:space="preserve"> respectively). The effective sample size for the major subgroups assume</w:t>
      </w:r>
      <w:r w:rsidR="00E50C7C">
        <w:rPr>
          <w:rFonts w:asciiTheme="minorHAnsi" w:hAnsiTheme="minorHAnsi" w:cstheme="minorHAnsi"/>
          <w:sz w:val="22"/>
          <w:szCs w:val="22"/>
        </w:rPr>
        <w:t>s</w:t>
      </w:r>
      <w:r w:rsidRPr="00191D05">
        <w:rPr>
          <w:rFonts w:asciiTheme="minorHAnsi" w:hAnsiTheme="minorHAnsi" w:cstheme="minorHAnsi"/>
          <w:sz w:val="22"/>
          <w:szCs w:val="22"/>
        </w:rPr>
        <w:t xml:space="preserve"> a design effect of 1.15 (accounting for teacher nonresponse adjustments and varying teacher sample sizes). The effective sample size for the three subgroups combined within grade span also includes the design effec</w:t>
      </w:r>
      <w:r w:rsidR="00C838CB" w:rsidRPr="00191D05">
        <w:rPr>
          <w:rFonts w:asciiTheme="minorHAnsi" w:hAnsiTheme="minorHAnsi" w:cstheme="minorHAnsi"/>
          <w:sz w:val="22"/>
          <w:szCs w:val="22"/>
        </w:rPr>
        <w:t>t induced from oversampling non-</w:t>
      </w:r>
      <w:r w:rsidRPr="00191D05">
        <w:rPr>
          <w:rFonts w:asciiTheme="minorHAnsi" w:hAnsiTheme="minorHAnsi" w:cstheme="minorHAnsi"/>
          <w:sz w:val="22"/>
          <w:szCs w:val="22"/>
        </w:rPr>
        <w:t>Title I schools and high</w:t>
      </w:r>
      <w:r w:rsidR="00F207DC">
        <w:rPr>
          <w:rFonts w:asciiTheme="minorHAnsi" w:hAnsiTheme="minorHAnsi" w:cstheme="minorHAnsi"/>
          <w:sz w:val="22"/>
          <w:szCs w:val="22"/>
        </w:rPr>
        <w:t>-</w:t>
      </w:r>
      <w:r w:rsidRPr="00191D05">
        <w:rPr>
          <w:rFonts w:asciiTheme="minorHAnsi" w:hAnsiTheme="minorHAnsi" w:cstheme="minorHAnsi"/>
          <w:sz w:val="22"/>
          <w:szCs w:val="22"/>
        </w:rPr>
        <w:t xml:space="preserve">poverty Title I schools, by benchmarking by subgroup enrollment figures (assuming that student enrollment is exactly proportional to teacher counts). </w:t>
      </w:r>
      <w:r w:rsidR="00D51190">
        <w:rPr>
          <w:rFonts w:asciiTheme="minorHAnsi" w:hAnsiTheme="minorHAnsi" w:cstheme="minorHAnsi"/>
          <w:sz w:val="22"/>
          <w:szCs w:val="22"/>
        </w:rPr>
        <w:t xml:space="preserve">Note that these are not ‘final’ effective sample sizes that also include a design effect from intra-school correlations. </w:t>
      </w:r>
    </w:p>
    <w:p w:rsidR="003C18C2" w:rsidRPr="00191D05" w:rsidRDefault="003C18C2">
      <w:pPr>
        <w:spacing w:after="200" w:line="276" w:lineRule="auto"/>
        <w:rPr>
          <w:rFonts w:asciiTheme="minorHAnsi" w:hAnsiTheme="minorHAnsi" w:cstheme="minorHAnsi"/>
        </w:rPr>
      </w:pPr>
      <w:r w:rsidRPr="00191D05">
        <w:rPr>
          <w:rFonts w:asciiTheme="minorHAnsi" w:hAnsiTheme="minorHAnsi" w:cstheme="minorHAnsi"/>
        </w:rPr>
        <w:br w:type="page"/>
      </w:r>
    </w:p>
    <w:p w:rsidR="0044746B" w:rsidRDefault="006609C2" w:rsidP="005A532A">
      <w:pPr>
        <w:pStyle w:val="Caption"/>
        <w:ind w:left="1170" w:hanging="1170"/>
        <w:rPr>
          <w:rFonts w:cstheme="minorHAnsi"/>
        </w:rPr>
      </w:pPr>
      <w:bookmarkStart w:id="31" w:name="_Toc328376819"/>
      <w:r>
        <w:rPr>
          <w:rFonts w:cstheme="minorHAnsi"/>
        </w:rPr>
        <w:lastRenderedPageBreak/>
        <w:t>Table B</w:t>
      </w:r>
      <w:r w:rsidR="00576900" w:rsidRPr="00191D05">
        <w:rPr>
          <w:rFonts w:cstheme="minorHAnsi"/>
        </w:rPr>
        <w:t>-</w:t>
      </w:r>
      <w:r w:rsidR="00F24A46" w:rsidRPr="00191D05">
        <w:rPr>
          <w:rFonts w:cstheme="minorHAnsi"/>
        </w:rPr>
        <w:fldChar w:fldCharType="begin"/>
      </w:r>
      <w:r w:rsidR="00576900" w:rsidRPr="00191D05">
        <w:rPr>
          <w:rFonts w:cstheme="minorHAnsi"/>
        </w:rPr>
        <w:instrText xml:space="preserve"> SEQ Table_B_- \* ARABIC </w:instrText>
      </w:r>
      <w:r w:rsidR="00F24A46" w:rsidRPr="00191D05">
        <w:rPr>
          <w:rFonts w:cstheme="minorHAnsi"/>
        </w:rPr>
        <w:fldChar w:fldCharType="separate"/>
      </w:r>
      <w:r w:rsidR="00533712">
        <w:rPr>
          <w:rFonts w:cstheme="minorHAnsi"/>
          <w:noProof/>
        </w:rPr>
        <w:t>11</w:t>
      </w:r>
      <w:r w:rsidR="00F24A46" w:rsidRPr="00191D05">
        <w:rPr>
          <w:rFonts w:cstheme="minorHAnsi"/>
        </w:rPr>
        <w:fldChar w:fldCharType="end"/>
      </w:r>
      <w:r w:rsidR="00576900" w:rsidRPr="00191D05">
        <w:rPr>
          <w:rFonts w:cstheme="minorHAnsi"/>
        </w:rPr>
        <w:t xml:space="preserve">. Sample sizes and effective sample sizes for teachers </w:t>
      </w:r>
      <w:r w:rsidR="00A5760A">
        <w:rPr>
          <w:rFonts w:cstheme="minorHAnsi"/>
        </w:rPr>
        <w:t xml:space="preserve">of core academic subjects </w:t>
      </w:r>
      <w:r w:rsidR="00740640">
        <w:rPr>
          <w:rFonts w:cstheme="minorHAnsi"/>
        </w:rPr>
        <w:t>and</w:t>
      </w:r>
      <w:r w:rsidR="00A5760A">
        <w:rPr>
          <w:rFonts w:cstheme="minorHAnsi"/>
        </w:rPr>
        <w:t xml:space="preserve"> special education </w:t>
      </w:r>
      <w:r w:rsidR="00576900" w:rsidRPr="00191D05">
        <w:rPr>
          <w:rFonts w:cstheme="minorHAnsi"/>
        </w:rPr>
        <w:t>for elementary, middle, and high schools</w:t>
      </w:r>
      <w:bookmarkEnd w:id="31"/>
    </w:p>
    <w:tbl>
      <w:tblPr>
        <w:tblW w:w="9483" w:type="dxa"/>
        <w:tblInd w:w="93" w:type="dxa"/>
        <w:tblLook w:val="04A0" w:firstRow="1" w:lastRow="0" w:firstColumn="1" w:lastColumn="0" w:noHBand="0" w:noVBand="1"/>
      </w:tblPr>
      <w:tblGrid>
        <w:gridCol w:w="1496"/>
        <w:gridCol w:w="1718"/>
        <w:gridCol w:w="1126"/>
        <w:gridCol w:w="1126"/>
        <w:gridCol w:w="1058"/>
        <w:gridCol w:w="1058"/>
        <w:gridCol w:w="1901"/>
      </w:tblGrid>
      <w:tr w:rsidR="0044746B" w:rsidRPr="0044746B" w:rsidTr="005F15EE">
        <w:trPr>
          <w:trHeight w:val="780"/>
        </w:trPr>
        <w:tc>
          <w:tcPr>
            <w:tcW w:w="1496" w:type="dxa"/>
            <w:tcBorders>
              <w:top w:val="single" w:sz="8" w:space="0" w:color="auto"/>
              <w:left w:val="nil"/>
              <w:bottom w:val="nil"/>
              <w:right w:val="single" w:sz="8" w:space="0" w:color="auto"/>
            </w:tcBorders>
            <w:shd w:val="clear" w:color="auto" w:fill="auto"/>
            <w:vAlign w:val="center"/>
            <w:hideMark/>
          </w:tcPr>
          <w:p w:rsidR="0044746B" w:rsidRPr="0044746B" w:rsidRDefault="0044746B" w:rsidP="0044746B">
            <w:pPr>
              <w:spacing w:line="240" w:lineRule="auto"/>
              <w:jc w:val="center"/>
              <w:rPr>
                <w:rFonts w:ascii="Calibri" w:hAnsi="Calibri" w:cs="Calibri"/>
                <w:b/>
                <w:bCs/>
                <w:color w:val="000000"/>
                <w:sz w:val="20"/>
              </w:rPr>
            </w:pPr>
            <w:r w:rsidRPr="0044746B">
              <w:rPr>
                <w:rFonts w:ascii="Calibri" w:hAnsi="Calibri" w:cs="Calibri"/>
                <w:b/>
                <w:bCs/>
                <w:color w:val="000000"/>
                <w:sz w:val="20"/>
              </w:rPr>
              <w:t>Span</w:t>
            </w:r>
          </w:p>
        </w:tc>
        <w:tc>
          <w:tcPr>
            <w:tcW w:w="1718" w:type="dxa"/>
            <w:tcBorders>
              <w:top w:val="single" w:sz="8" w:space="0" w:color="auto"/>
              <w:left w:val="nil"/>
              <w:bottom w:val="nil"/>
              <w:right w:val="single" w:sz="8" w:space="0" w:color="auto"/>
            </w:tcBorders>
            <w:shd w:val="clear" w:color="auto" w:fill="auto"/>
            <w:vAlign w:val="center"/>
            <w:hideMark/>
          </w:tcPr>
          <w:p w:rsidR="0044746B" w:rsidRPr="0044746B" w:rsidRDefault="0044746B" w:rsidP="0044746B">
            <w:pPr>
              <w:spacing w:line="240" w:lineRule="auto"/>
              <w:jc w:val="center"/>
              <w:rPr>
                <w:rFonts w:ascii="Calibri" w:hAnsi="Calibri" w:cs="Calibri"/>
                <w:b/>
                <w:bCs/>
                <w:color w:val="000000"/>
                <w:sz w:val="20"/>
              </w:rPr>
            </w:pPr>
            <w:r w:rsidRPr="0044746B">
              <w:rPr>
                <w:rFonts w:ascii="Calibri" w:hAnsi="Calibri" w:cs="Calibri"/>
                <w:b/>
                <w:bCs/>
                <w:color w:val="000000"/>
                <w:sz w:val="20"/>
              </w:rPr>
              <w:t>Major school group</w:t>
            </w:r>
          </w:p>
        </w:tc>
        <w:tc>
          <w:tcPr>
            <w:tcW w:w="1126" w:type="dxa"/>
            <w:tcBorders>
              <w:top w:val="single" w:sz="8" w:space="0" w:color="auto"/>
              <w:left w:val="nil"/>
              <w:bottom w:val="nil"/>
              <w:right w:val="single" w:sz="8" w:space="0" w:color="auto"/>
            </w:tcBorders>
            <w:shd w:val="clear" w:color="auto" w:fill="auto"/>
            <w:vAlign w:val="center"/>
            <w:hideMark/>
          </w:tcPr>
          <w:p w:rsidR="00634113" w:rsidRDefault="0044746B" w:rsidP="0044746B">
            <w:pPr>
              <w:spacing w:line="240" w:lineRule="auto"/>
              <w:jc w:val="center"/>
              <w:rPr>
                <w:rFonts w:ascii="Calibri" w:hAnsi="Calibri" w:cs="Calibri"/>
                <w:b/>
                <w:bCs/>
                <w:color w:val="000000"/>
                <w:sz w:val="20"/>
              </w:rPr>
            </w:pPr>
            <w:r w:rsidRPr="0044746B">
              <w:rPr>
                <w:rFonts w:ascii="Calibri" w:hAnsi="Calibri" w:cs="Calibri"/>
                <w:b/>
                <w:bCs/>
                <w:color w:val="000000"/>
                <w:sz w:val="20"/>
              </w:rPr>
              <w:t xml:space="preserve">Expected </w:t>
            </w:r>
          </w:p>
          <w:p w:rsidR="0044746B" w:rsidRPr="0044746B" w:rsidRDefault="00634113" w:rsidP="0044746B">
            <w:pPr>
              <w:spacing w:line="240" w:lineRule="auto"/>
              <w:jc w:val="center"/>
              <w:rPr>
                <w:rFonts w:ascii="Calibri" w:hAnsi="Calibri" w:cs="Calibri"/>
                <w:b/>
                <w:bCs/>
                <w:color w:val="000000"/>
                <w:sz w:val="20"/>
              </w:rPr>
            </w:pPr>
            <w:r>
              <w:rPr>
                <w:rFonts w:ascii="Calibri" w:hAnsi="Calibri" w:cs="Calibri"/>
                <w:b/>
                <w:bCs/>
                <w:color w:val="000000"/>
                <w:sz w:val="20"/>
              </w:rPr>
              <w:t xml:space="preserve">school </w:t>
            </w:r>
            <w:r w:rsidR="0044746B" w:rsidRPr="0044746B">
              <w:rPr>
                <w:rFonts w:ascii="Calibri" w:hAnsi="Calibri" w:cs="Calibri"/>
                <w:b/>
                <w:bCs/>
                <w:color w:val="000000"/>
                <w:sz w:val="20"/>
              </w:rPr>
              <w:t>sample size</w:t>
            </w:r>
          </w:p>
        </w:tc>
        <w:tc>
          <w:tcPr>
            <w:tcW w:w="1126" w:type="dxa"/>
            <w:tcBorders>
              <w:top w:val="single" w:sz="8" w:space="0" w:color="auto"/>
              <w:left w:val="nil"/>
              <w:bottom w:val="nil"/>
              <w:right w:val="single" w:sz="8" w:space="0" w:color="auto"/>
            </w:tcBorders>
            <w:shd w:val="clear" w:color="auto" w:fill="auto"/>
            <w:vAlign w:val="center"/>
            <w:hideMark/>
          </w:tcPr>
          <w:p w:rsidR="0044746B" w:rsidRPr="0044746B" w:rsidRDefault="0044746B" w:rsidP="0044746B">
            <w:pPr>
              <w:spacing w:line="240" w:lineRule="auto"/>
              <w:jc w:val="center"/>
              <w:rPr>
                <w:rFonts w:ascii="Calibri" w:hAnsi="Calibri" w:cs="Calibri"/>
                <w:b/>
                <w:bCs/>
                <w:color w:val="000000"/>
                <w:sz w:val="20"/>
              </w:rPr>
            </w:pPr>
            <w:r w:rsidRPr="0044746B">
              <w:rPr>
                <w:rFonts w:ascii="Calibri" w:hAnsi="Calibri" w:cs="Calibri"/>
                <w:b/>
                <w:bCs/>
                <w:color w:val="000000"/>
                <w:sz w:val="20"/>
              </w:rPr>
              <w:t>Expected final teachers per school</w:t>
            </w:r>
          </w:p>
        </w:tc>
        <w:tc>
          <w:tcPr>
            <w:tcW w:w="1058" w:type="dxa"/>
            <w:tcBorders>
              <w:top w:val="single" w:sz="8" w:space="0" w:color="auto"/>
              <w:left w:val="nil"/>
              <w:bottom w:val="nil"/>
              <w:right w:val="single" w:sz="8" w:space="0" w:color="auto"/>
            </w:tcBorders>
            <w:shd w:val="clear" w:color="auto" w:fill="auto"/>
            <w:vAlign w:val="center"/>
            <w:hideMark/>
          </w:tcPr>
          <w:p w:rsidR="0044746B" w:rsidRPr="0044746B" w:rsidRDefault="0044746B" w:rsidP="0044746B">
            <w:pPr>
              <w:spacing w:line="240" w:lineRule="auto"/>
              <w:jc w:val="center"/>
              <w:rPr>
                <w:rFonts w:ascii="Calibri" w:hAnsi="Calibri" w:cs="Calibri"/>
                <w:b/>
                <w:bCs/>
                <w:color w:val="000000"/>
                <w:sz w:val="20"/>
              </w:rPr>
            </w:pPr>
            <w:r w:rsidRPr="0044746B">
              <w:rPr>
                <w:rFonts w:ascii="Calibri" w:hAnsi="Calibri" w:cs="Calibri"/>
                <w:b/>
                <w:bCs/>
                <w:color w:val="000000"/>
                <w:sz w:val="20"/>
              </w:rPr>
              <w:t>Total final teachers</w:t>
            </w:r>
          </w:p>
        </w:tc>
        <w:tc>
          <w:tcPr>
            <w:tcW w:w="1058" w:type="dxa"/>
            <w:tcBorders>
              <w:top w:val="single" w:sz="8" w:space="0" w:color="auto"/>
              <w:left w:val="nil"/>
              <w:bottom w:val="nil"/>
              <w:right w:val="single" w:sz="8" w:space="0" w:color="auto"/>
            </w:tcBorders>
            <w:shd w:val="clear" w:color="auto" w:fill="auto"/>
            <w:vAlign w:val="center"/>
            <w:hideMark/>
          </w:tcPr>
          <w:p w:rsidR="0044746B" w:rsidRPr="0044746B" w:rsidRDefault="0044746B" w:rsidP="0044746B">
            <w:pPr>
              <w:spacing w:line="240" w:lineRule="auto"/>
              <w:jc w:val="center"/>
              <w:rPr>
                <w:rFonts w:ascii="Calibri" w:hAnsi="Calibri" w:cs="Calibri"/>
                <w:b/>
                <w:bCs/>
                <w:color w:val="000000"/>
                <w:sz w:val="20"/>
              </w:rPr>
            </w:pPr>
            <w:r w:rsidRPr="0044746B">
              <w:rPr>
                <w:rFonts w:ascii="Calibri" w:hAnsi="Calibri" w:cs="Calibri"/>
                <w:b/>
                <w:bCs/>
                <w:color w:val="000000"/>
                <w:sz w:val="20"/>
              </w:rPr>
              <w:t>Effective sample size</w:t>
            </w:r>
          </w:p>
        </w:tc>
        <w:tc>
          <w:tcPr>
            <w:tcW w:w="1901" w:type="dxa"/>
            <w:tcBorders>
              <w:top w:val="single" w:sz="8" w:space="0" w:color="auto"/>
              <w:left w:val="nil"/>
              <w:bottom w:val="nil"/>
              <w:right w:val="nil"/>
            </w:tcBorders>
            <w:shd w:val="clear" w:color="auto" w:fill="auto"/>
            <w:vAlign w:val="center"/>
            <w:hideMark/>
          </w:tcPr>
          <w:p w:rsidR="0044746B" w:rsidRPr="0044746B" w:rsidRDefault="0044746B" w:rsidP="0044746B">
            <w:pPr>
              <w:spacing w:line="240" w:lineRule="auto"/>
              <w:jc w:val="center"/>
              <w:rPr>
                <w:rFonts w:ascii="Calibri" w:hAnsi="Calibri" w:cs="Calibri"/>
                <w:b/>
                <w:bCs/>
                <w:color w:val="000000"/>
                <w:sz w:val="20"/>
              </w:rPr>
            </w:pPr>
            <w:r w:rsidRPr="0044746B">
              <w:rPr>
                <w:rFonts w:ascii="Calibri" w:hAnsi="Calibri" w:cs="Calibri"/>
                <w:b/>
                <w:bCs/>
                <w:color w:val="000000"/>
                <w:sz w:val="20"/>
              </w:rPr>
              <w:t>Enrollment</w:t>
            </w:r>
          </w:p>
        </w:tc>
      </w:tr>
      <w:tr w:rsidR="005F15EE" w:rsidRPr="0044746B" w:rsidTr="005F15EE">
        <w:trPr>
          <w:trHeight w:val="300"/>
        </w:trPr>
        <w:tc>
          <w:tcPr>
            <w:tcW w:w="1496" w:type="dxa"/>
            <w:tcBorders>
              <w:top w:val="single" w:sz="8" w:space="0" w:color="auto"/>
              <w:left w:val="nil"/>
              <w:bottom w:val="nil"/>
              <w:right w:val="single" w:sz="8" w:space="0" w:color="auto"/>
            </w:tcBorders>
            <w:shd w:val="clear" w:color="auto" w:fill="auto"/>
            <w:noWrap/>
            <w:vAlign w:val="center"/>
            <w:hideMark/>
          </w:tcPr>
          <w:p w:rsidR="005F15EE" w:rsidRPr="0044746B" w:rsidRDefault="005F15EE" w:rsidP="0044746B">
            <w:pPr>
              <w:spacing w:line="240" w:lineRule="auto"/>
              <w:rPr>
                <w:rFonts w:ascii="Calibri" w:hAnsi="Calibri" w:cs="Calibri"/>
                <w:color w:val="000000"/>
                <w:sz w:val="20"/>
              </w:rPr>
            </w:pPr>
            <w:r w:rsidRPr="0044746B">
              <w:rPr>
                <w:rFonts w:ascii="Calibri" w:hAnsi="Calibri" w:cs="Calibri"/>
                <w:color w:val="000000"/>
                <w:sz w:val="20"/>
              </w:rPr>
              <w:t>Elementary</w:t>
            </w:r>
          </w:p>
        </w:tc>
        <w:tc>
          <w:tcPr>
            <w:tcW w:w="1718" w:type="dxa"/>
            <w:tcBorders>
              <w:top w:val="single" w:sz="8" w:space="0" w:color="auto"/>
              <w:left w:val="nil"/>
              <w:bottom w:val="nil"/>
              <w:right w:val="single" w:sz="8" w:space="0" w:color="auto"/>
            </w:tcBorders>
            <w:shd w:val="clear" w:color="auto" w:fill="auto"/>
            <w:noWrap/>
            <w:vAlign w:val="center"/>
            <w:hideMark/>
          </w:tcPr>
          <w:p w:rsidR="005F15EE" w:rsidRPr="0044746B" w:rsidRDefault="005F15EE" w:rsidP="0044746B">
            <w:pPr>
              <w:spacing w:line="240" w:lineRule="auto"/>
              <w:rPr>
                <w:rFonts w:ascii="Calibri" w:hAnsi="Calibri" w:cs="Calibri"/>
                <w:color w:val="000000"/>
                <w:sz w:val="20"/>
              </w:rPr>
            </w:pPr>
            <w:r w:rsidRPr="0044746B">
              <w:rPr>
                <w:rFonts w:ascii="Calibri" w:hAnsi="Calibri" w:cs="Calibri"/>
                <w:color w:val="000000"/>
                <w:sz w:val="20"/>
              </w:rPr>
              <w:t>Non-Title I</w:t>
            </w:r>
          </w:p>
        </w:tc>
        <w:tc>
          <w:tcPr>
            <w:tcW w:w="1126" w:type="dxa"/>
            <w:tcBorders>
              <w:top w:val="single" w:sz="8" w:space="0" w:color="auto"/>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148</w:t>
            </w:r>
          </w:p>
        </w:tc>
        <w:tc>
          <w:tcPr>
            <w:tcW w:w="1126" w:type="dxa"/>
            <w:tcBorders>
              <w:top w:val="single" w:sz="8" w:space="0" w:color="auto"/>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5.27</w:t>
            </w:r>
          </w:p>
        </w:tc>
        <w:tc>
          <w:tcPr>
            <w:tcW w:w="1058" w:type="dxa"/>
            <w:tcBorders>
              <w:top w:val="single" w:sz="8" w:space="0" w:color="auto"/>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777</w:t>
            </w:r>
          </w:p>
        </w:tc>
        <w:tc>
          <w:tcPr>
            <w:tcW w:w="1058" w:type="dxa"/>
            <w:tcBorders>
              <w:top w:val="single" w:sz="8" w:space="0" w:color="auto"/>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676</w:t>
            </w:r>
          </w:p>
        </w:tc>
        <w:tc>
          <w:tcPr>
            <w:tcW w:w="1901" w:type="dxa"/>
            <w:tcBorders>
              <w:top w:val="single" w:sz="8" w:space="0" w:color="auto"/>
              <w:left w:val="nil"/>
              <w:bottom w:val="nil"/>
              <w:right w:val="nil"/>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5,061,937</w:t>
            </w:r>
          </w:p>
        </w:tc>
      </w:tr>
      <w:tr w:rsidR="005F15EE" w:rsidRPr="0044746B" w:rsidTr="005F15EE">
        <w:trPr>
          <w:trHeight w:val="300"/>
        </w:trPr>
        <w:tc>
          <w:tcPr>
            <w:tcW w:w="1496"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rPr>
                <w:rFonts w:ascii="Calibri" w:hAnsi="Calibri" w:cs="Calibri"/>
                <w:color w:val="000000"/>
                <w:sz w:val="20"/>
              </w:rPr>
            </w:pPr>
            <w:r w:rsidRPr="0044746B">
              <w:rPr>
                <w:rFonts w:ascii="Calibri" w:hAnsi="Calibri" w:cs="Calibri"/>
                <w:color w:val="000000"/>
                <w:sz w:val="20"/>
              </w:rPr>
              <w:t>Elementary</w:t>
            </w:r>
          </w:p>
        </w:tc>
        <w:tc>
          <w:tcPr>
            <w:tcW w:w="1718"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rPr>
                <w:rFonts w:ascii="Calibri" w:hAnsi="Calibri" w:cs="Calibri"/>
                <w:color w:val="000000"/>
                <w:sz w:val="20"/>
              </w:rPr>
            </w:pPr>
            <w:r w:rsidRPr="0044746B">
              <w:rPr>
                <w:rFonts w:ascii="Calibri" w:hAnsi="Calibri" w:cs="Calibri"/>
                <w:color w:val="000000"/>
                <w:sz w:val="20"/>
              </w:rPr>
              <w:t>Title I low pov</w:t>
            </w:r>
          </w:p>
        </w:tc>
        <w:tc>
          <w:tcPr>
            <w:tcW w:w="1126"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191</w:t>
            </w:r>
          </w:p>
        </w:tc>
        <w:tc>
          <w:tcPr>
            <w:tcW w:w="1126"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5.27</w:t>
            </w:r>
          </w:p>
        </w:tc>
        <w:tc>
          <w:tcPr>
            <w:tcW w:w="1058"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1,009</w:t>
            </w:r>
          </w:p>
        </w:tc>
        <w:tc>
          <w:tcPr>
            <w:tcW w:w="1058"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877</w:t>
            </w:r>
          </w:p>
        </w:tc>
        <w:tc>
          <w:tcPr>
            <w:tcW w:w="1901" w:type="dxa"/>
            <w:tcBorders>
              <w:top w:val="nil"/>
              <w:left w:val="nil"/>
              <w:bottom w:val="nil"/>
              <w:right w:val="nil"/>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10,760,655</w:t>
            </w:r>
          </w:p>
        </w:tc>
      </w:tr>
      <w:tr w:rsidR="005F15EE" w:rsidRPr="0044746B" w:rsidTr="005F15EE">
        <w:trPr>
          <w:trHeight w:val="300"/>
        </w:trPr>
        <w:tc>
          <w:tcPr>
            <w:tcW w:w="1496"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rPr>
                <w:rFonts w:ascii="Calibri" w:hAnsi="Calibri" w:cs="Calibri"/>
                <w:color w:val="000000"/>
                <w:sz w:val="20"/>
              </w:rPr>
            </w:pPr>
            <w:r w:rsidRPr="0044746B">
              <w:rPr>
                <w:rFonts w:ascii="Calibri" w:hAnsi="Calibri" w:cs="Calibri"/>
                <w:color w:val="000000"/>
                <w:sz w:val="20"/>
              </w:rPr>
              <w:t>Elementary</w:t>
            </w:r>
          </w:p>
        </w:tc>
        <w:tc>
          <w:tcPr>
            <w:tcW w:w="1718"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rPr>
                <w:rFonts w:ascii="Calibri" w:hAnsi="Calibri" w:cs="Calibri"/>
                <w:color w:val="000000"/>
                <w:sz w:val="20"/>
              </w:rPr>
            </w:pPr>
            <w:r w:rsidRPr="0044746B">
              <w:rPr>
                <w:rFonts w:ascii="Calibri" w:hAnsi="Calibri" w:cs="Calibri"/>
                <w:color w:val="000000"/>
                <w:sz w:val="20"/>
              </w:rPr>
              <w:t>Title I high pov</w:t>
            </w:r>
          </w:p>
        </w:tc>
        <w:tc>
          <w:tcPr>
            <w:tcW w:w="1126"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337</w:t>
            </w:r>
          </w:p>
        </w:tc>
        <w:tc>
          <w:tcPr>
            <w:tcW w:w="1126"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5.27</w:t>
            </w:r>
          </w:p>
        </w:tc>
        <w:tc>
          <w:tcPr>
            <w:tcW w:w="1058"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1,775</w:t>
            </w:r>
          </w:p>
        </w:tc>
        <w:tc>
          <w:tcPr>
            <w:tcW w:w="1058"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1,543</w:t>
            </w:r>
          </w:p>
        </w:tc>
        <w:tc>
          <w:tcPr>
            <w:tcW w:w="1901" w:type="dxa"/>
            <w:tcBorders>
              <w:top w:val="nil"/>
              <w:left w:val="nil"/>
              <w:bottom w:val="nil"/>
              <w:right w:val="nil"/>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7,094,040</w:t>
            </w:r>
          </w:p>
        </w:tc>
      </w:tr>
      <w:tr w:rsidR="005F15EE" w:rsidRPr="0044746B" w:rsidTr="005F15EE">
        <w:trPr>
          <w:trHeight w:val="315"/>
        </w:trPr>
        <w:tc>
          <w:tcPr>
            <w:tcW w:w="1496" w:type="dxa"/>
            <w:tcBorders>
              <w:top w:val="nil"/>
              <w:left w:val="nil"/>
              <w:bottom w:val="single" w:sz="8" w:space="0" w:color="auto"/>
              <w:right w:val="single" w:sz="8" w:space="0" w:color="auto"/>
            </w:tcBorders>
            <w:shd w:val="clear" w:color="auto" w:fill="auto"/>
            <w:noWrap/>
            <w:vAlign w:val="center"/>
            <w:hideMark/>
          </w:tcPr>
          <w:p w:rsidR="005F15EE" w:rsidRPr="0044746B" w:rsidRDefault="005F15EE" w:rsidP="0044746B">
            <w:pPr>
              <w:spacing w:line="240" w:lineRule="auto"/>
              <w:rPr>
                <w:rFonts w:ascii="Calibri" w:hAnsi="Calibri" w:cs="Calibri"/>
                <w:color w:val="000000"/>
                <w:sz w:val="20"/>
              </w:rPr>
            </w:pPr>
            <w:r w:rsidRPr="0044746B">
              <w:rPr>
                <w:rFonts w:ascii="Calibri" w:hAnsi="Calibri" w:cs="Calibri"/>
                <w:color w:val="000000"/>
                <w:sz w:val="20"/>
              </w:rPr>
              <w:t>Elementary</w:t>
            </w:r>
          </w:p>
        </w:tc>
        <w:tc>
          <w:tcPr>
            <w:tcW w:w="1718" w:type="dxa"/>
            <w:tcBorders>
              <w:top w:val="nil"/>
              <w:left w:val="nil"/>
              <w:bottom w:val="single" w:sz="8" w:space="0" w:color="auto"/>
              <w:right w:val="single" w:sz="8" w:space="0" w:color="auto"/>
            </w:tcBorders>
            <w:shd w:val="clear" w:color="auto" w:fill="auto"/>
            <w:noWrap/>
            <w:vAlign w:val="center"/>
            <w:hideMark/>
          </w:tcPr>
          <w:p w:rsidR="005F15EE" w:rsidRPr="0044746B" w:rsidRDefault="005F15EE" w:rsidP="0044746B">
            <w:pPr>
              <w:spacing w:line="240" w:lineRule="auto"/>
              <w:rPr>
                <w:rFonts w:ascii="Calibri" w:hAnsi="Calibri" w:cs="Calibri"/>
                <w:color w:val="000000"/>
                <w:sz w:val="20"/>
              </w:rPr>
            </w:pPr>
            <w:r w:rsidRPr="0044746B">
              <w:rPr>
                <w:rFonts w:ascii="Calibri" w:hAnsi="Calibri" w:cs="Calibri"/>
                <w:color w:val="000000"/>
                <w:sz w:val="20"/>
              </w:rPr>
              <w:t>Total</w:t>
            </w:r>
          </w:p>
        </w:tc>
        <w:tc>
          <w:tcPr>
            <w:tcW w:w="1126" w:type="dxa"/>
            <w:tcBorders>
              <w:top w:val="nil"/>
              <w:left w:val="nil"/>
              <w:bottom w:val="single" w:sz="8" w:space="0" w:color="auto"/>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676</w:t>
            </w:r>
          </w:p>
        </w:tc>
        <w:tc>
          <w:tcPr>
            <w:tcW w:w="1126" w:type="dxa"/>
            <w:tcBorders>
              <w:top w:val="nil"/>
              <w:left w:val="nil"/>
              <w:bottom w:val="single" w:sz="8" w:space="0" w:color="auto"/>
              <w:right w:val="single" w:sz="8" w:space="0" w:color="auto"/>
            </w:tcBorders>
            <w:shd w:val="clear" w:color="auto" w:fill="auto"/>
            <w:noWrap/>
            <w:vAlign w:val="center"/>
            <w:hideMark/>
          </w:tcPr>
          <w:p w:rsidR="005F15EE" w:rsidRPr="0044746B" w:rsidRDefault="005F15EE" w:rsidP="0044746B">
            <w:pPr>
              <w:spacing w:line="240" w:lineRule="auto"/>
              <w:rPr>
                <w:rFonts w:ascii="Calibri" w:hAnsi="Calibri" w:cs="Calibri"/>
                <w:color w:val="000000"/>
                <w:szCs w:val="22"/>
              </w:rPr>
            </w:pPr>
            <w:r>
              <w:rPr>
                <w:rFonts w:ascii="Calibri" w:hAnsi="Calibri" w:cs="Calibri"/>
                <w:color w:val="000000"/>
                <w:sz w:val="22"/>
                <w:szCs w:val="22"/>
              </w:rPr>
              <w:t> </w:t>
            </w:r>
          </w:p>
        </w:tc>
        <w:tc>
          <w:tcPr>
            <w:tcW w:w="1058" w:type="dxa"/>
            <w:tcBorders>
              <w:top w:val="nil"/>
              <w:left w:val="nil"/>
              <w:bottom w:val="single" w:sz="8" w:space="0" w:color="auto"/>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3,561</w:t>
            </w:r>
          </w:p>
        </w:tc>
        <w:tc>
          <w:tcPr>
            <w:tcW w:w="1058" w:type="dxa"/>
            <w:tcBorders>
              <w:top w:val="nil"/>
              <w:left w:val="nil"/>
              <w:bottom w:val="single" w:sz="8" w:space="0" w:color="auto"/>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2,593</w:t>
            </w:r>
          </w:p>
        </w:tc>
        <w:tc>
          <w:tcPr>
            <w:tcW w:w="1901" w:type="dxa"/>
            <w:tcBorders>
              <w:top w:val="nil"/>
              <w:left w:val="nil"/>
              <w:bottom w:val="single" w:sz="8" w:space="0" w:color="auto"/>
              <w:right w:val="nil"/>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22,916,632</w:t>
            </w:r>
          </w:p>
        </w:tc>
      </w:tr>
      <w:tr w:rsidR="005F15EE" w:rsidRPr="0044746B" w:rsidTr="005F15EE">
        <w:trPr>
          <w:trHeight w:val="300"/>
        </w:trPr>
        <w:tc>
          <w:tcPr>
            <w:tcW w:w="1496"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rPr>
                <w:rFonts w:ascii="Calibri" w:hAnsi="Calibri" w:cs="Calibri"/>
                <w:color w:val="000000"/>
                <w:sz w:val="20"/>
              </w:rPr>
            </w:pPr>
            <w:r w:rsidRPr="0044746B">
              <w:rPr>
                <w:rFonts w:ascii="Calibri" w:hAnsi="Calibri" w:cs="Calibri"/>
                <w:color w:val="000000"/>
                <w:sz w:val="20"/>
              </w:rPr>
              <w:t>Middle</w:t>
            </w:r>
          </w:p>
        </w:tc>
        <w:tc>
          <w:tcPr>
            <w:tcW w:w="1718"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rPr>
                <w:rFonts w:ascii="Calibri" w:hAnsi="Calibri" w:cs="Calibri"/>
                <w:color w:val="000000"/>
                <w:sz w:val="20"/>
              </w:rPr>
            </w:pPr>
            <w:r w:rsidRPr="0044746B">
              <w:rPr>
                <w:rFonts w:ascii="Calibri" w:hAnsi="Calibri" w:cs="Calibri"/>
                <w:color w:val="000000"/>
                <w:sz w:val="20"/>
              </w:rPr>
              <w:t>Non-Title I</w:t>
            </w:r>
          </w:p>
        </w:tc>
        <w:tc>
          <w:tcPr>
            <w:tcW w:w="1126"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78</w:t>
            </w:r>
          </w:p>
        </w:tc>
        <w:tc>
          <w:tcPr>
            <w:tcW w:w="1126"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6.205</w:t>
            </w:r>
          </w:p>
        </w:tc>
        <w:tc>
          <w:tcPr>
            <w:tcW w:w="1058"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482</w:t>
            </w:r>
          </w:p>
        </w:tc>
        <w:tc>
          <w:tcPr>
            <w:tcW w:w="1058"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419</w:t>
            </w:r>
          </w:p>
        </w:tc>
        <w:tc>
          <w:tcPr>
            <w:tcW w:w="1901" w:type="dxa"/>
            <w:tcBorders>
              <w:top w:val="nil"/>
              <w:left w:val="nil"/>
              <w:bottom w:val="nil"/>
              <w:right w:val="nil"/>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2,869,976</w:t>
            </w:r>
          </w:p>
        </w:tc>
      </w:tr>
      <w:tr w:rsidR="005F15EE" w:rsidRPr="0044746B" w:rsidTr="005F15EE">
        <w:trPr>
          <w:trHeight w:val="300"/>
        </w:trPr>
        <w:tc>
          <w:tcPr>
            <w:tcW w:w="1496"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rPr>
                <w:rFonts w:ascii="Calibri" w:hAnsi="Calibri" w:cs="Calibri"/>
                <w:color w:val="000000"/>
                <w:sz w:val="20"/>
              </w:rPr>
            </w:pPr>
            <w:r w:rsidRPr="0044746B">
              <w:rPr>
                <w:rFonts w:ascii="Calibri" w:hAnsi="Calibri" w:cs="Calibri"/>
                <w:color w:val="000000"/>
                <w:sz w:val="20"/>
              </w:rPr>
              <w:t>Middle</w:t>
            </w:r>
          </w:p>
        </w:tc>
        <w:tc>
          <w:tcPr>
            <w:tcW w:w="1718"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rPr>
                <w:rFonts w:ascii="Calibri" w:hAnsi="Calibri" w:cs="Calibri"/>
                <w:color w:val="000000"/>
                <w:sz w:val="20"/>
              </w:rPr>
            </w:pPr>
            <w:r w:rsidRPr="0044746B">
              <w:rPr>
                <w:rFonts w:ascii="Calibri" w:hAnsi="Calibri" w:cs="Calibri"/>
                <w:color w:val="000000"/>
                <w:sz w:val="20"/>
              </w:rPr>
              <w:t>Title I low pov</w:t>
            </w:r>
          </w:p>
        </w:tc>
        <w:tc>
          <w:tcPr>
            <w:tcW w:w="1126"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75</w:t>
            </w:r>
          </w:p>
        </w:tc>
        <w:tc>
          <w:tcPr>
            <w:tcW w:w="1126"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6.205</w:t>
            </w:r>
          </w:p>
        </w:tc>
        <w:tc>
          <w:tcPr>
            <w:tcW w:w="1058"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464</w:t>
            </w:r>
          </w:p>
        </w:tc>
        <w:tc>
          <w:tcPr>
            <w:tcW w:w="1058"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403</w:t>
            </w:r>
          </w:p>
        </w:tc>
        <w:tc>
          <w:tcPr>
            <w:tcW w:w="1901" w:type="dxa"/>
            <w:tcBorders>
              <w:top w:val="nil"/>
              <w:left w:val="nil"/>
              <w:bottom w:val="nil"/>
              <w:right w:val="nil"/>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4,478,038</w:t>
            </w:r>
          </w:p>
        </w:tc>
      </w:tr>
      <w:tr w:rsidR="005F15EE" w:rsidRPr="0044746B" w:rsidTr="005F15EE">
        <w:trPr>
          <w:trHeight w:val="300"/>
        </w:trPr>
        <w:tc>
          <w:tcPr>
            <w:tcW w:w="1496"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rPr>
                <w:rFonts w:ascii="Calibri" w:hAnsi="Calibri" w:cs="Calibri"/>
                <w:color w:val="000000"/>
                <w:sz w:val="20"/>
              </w:rPr>
            </w:pPr>
            <w:r w:rsidRPr="0044746B">
              <w:rPr>
                <w:rFonts w:ascii="Calibri" w:hAnsi="Calibri" w:cs="Calibri"/>
                <w:color w:val="000000"/>
                <w:sz w:val="20"/>
              </w:rPr>
              <w:t>Middle</w:t>
            </w:r>
          </w:p>
        </w:tc>
        <w:tc>
          <w:tcPr>
            <w:tcW w:w="1718"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rPr>
                <w:rFonts w:ascii="Calibri" w:hAnsi="Calibri" w:cs="Calibri"/>
                <w:color w:val="000000"/>
                <w:sz w:val="20"/>
              </w:rPr>
            </w:pPr>
            <w:r w:rsidRPr="0044746B">
              <w:rPr>
                <w:rFonts w:ascii="Calibri" w:hAnsi="Calibri" w:cs="Calibri"/>
                <w:color w:val="000000"/>
                <w:sz w:val="20"/>
              </w:rPr>
              <w:t>Title I high pov</w:t>
            </w:r>
          </w:p>
        </w:tc>
        <w:tc>
          <w:tcPr>
            <w:tcW w:w="1126"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84</w:t>
            </w:r>
          </w:p>
        </w:tc>
        <w:tc>
          <w:tcPr>
            <w:tcW w:w="1126"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6.205</w:t>
            </w:r>
          </w:p>
        </w:tc>
        <w:tc>
          <w:tcPr>
            <w:tcW w:w="1058"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523</w:t>
            </w:r>
          </w:p>
        </w:tc>
        <w:tc>
          <w:tcPr>
            <w:tcW w:w="1058"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455</w:t>
            </w:r>
          </w:p>
        </w:tc>
        <w:tc>
          <w:tcPr>
            <w:tcW w:w="1901" w:type="dxa"/>
            <w:tcBorders>
              <w:top w:val="nil"/>
              <w:left w:val="nil"/>
              <w:bottom w:val="nil"/>
              <w:right w:val="nil"/>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1,855,003</w:t>
            </w:r>
          </w:p>
        </w:tc>
      </w:tr>
      <w:tr w:rsidR="005F15EE" w:rsidRPr="0044746B" w:rsidTr="005F15EE">
        <w:trPr>
          <w:trHeight w:val="315"/>
        </w:trPr>
        <w:tc>
          <w:tcPr>
            <w:tcW w:w="1496"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rPr>
                <w:rFonts w:ascii="Calibri" w:hAnsi="Calibri" w:cs="Calibri"/>
                <w:color w:val="000000"/>
                <w:sz w:val="20"/>
              </w:rPr>
            </w:pPr>
            <w:r w:rsidRPr="0044746B">
              <w:rPr>
                <w:rFonts w:ascii="Calibri" w:hAnsi="Calibri" w:cs="Calibri"/>
                <w:color w:val="000000"/>
                <w:sz w:val="20"/>
              </w:rPr>
              <w:t>Middle</w:t>
            </w:r>
          </w:p>
        </w:tc>
        <w:tc>
          <w:tcPr>
            <w:tcW w:w="1718"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rPr>
                <w:rFonts w:ascii="Calibri" w:hAnsi="Calibri" w:cs="Calibri"/>
                <w:color w:val="000000"/>
                <w:sz w:val="20"/>
              </w:rPr>
            </w:pPr>
            <w:r w:rsidRPr="0044746B">
              <w:rPr>
                <w:rFonts w:ascii="Calibri" w:hAnsi="Calibri" w:cs="Calibri"/>
                <w:color w:val="000000"/>
                <w:sz w:val="20"/>
              </w:rPr>
              <w:t>Total</w:t>
            </w:r>
          </w:p>
        </w:tc>
        <w:tc>
          <w:tcPr>
            <w:tcW w:w="1126"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237</w:t>
            </w:r>
          </w:p>
        </w:tc>
        <w:tc>
          <w:tcPr>
            <w:tcW w:w="1126"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rPr>
                <w:rFonts w:ascii="Calibri" w:hAnsi="Calibri" w:cs="Calibri"/>
                <w:color w:val="000000"/>
                <w:szCs w:val="22"/>
              </w:rPr>
            </w:pPr>
            <w:r>
              <w:rPr>
                <w:rFonts w:ascii="Calibri" w:hAnsi="Calibri" w:cs="Calibri"/>
                <w:color w:val="000000"/>
                <w:sz w:val="22"/>
                <w:szCs w:val="22"/>
              </w:rPr>
              <w:t> </w:t>
            </w:r>
          </w:p>
        </w:tc>
        <w:tc>
          <w:tcPr>
            <w:tcW w:w="1058" w:type="dxa"/>
            <w:tcBorders>
              <w:top w:val="nil"/>
              <w:left w:val="nil"/>
              <w:bottom w:val="single" w:sz="8" w:space="0" w:color="auto"/>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1,468</w:t>
            </w:r>
          </w:p>
        </w:tc>
        <w:tc>
          <w:tcPr>
            <w:tcW w:w="1058"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1,101</w:t>
            </w:r>
          </w:p>
        </w:tc>
        <w:tc>
          <w:tcPr>
            <w:tcW w:w="1901" w:type="dxa"/>
            <w:tcBorders>
              <w:top w:val="nil"/>
              <w:left w:val="nil"/>
              <w:bottom w:val="nil"/>
              <w:right w:val="nil"/>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9,203,017</w:t>
            </w:r>
          </w:p>
        </w:tc>
      </w:tr>
      <w:tr w:rsidR="005F15EE" w:rsidRPr="0044746B" w:rsidTr="005F15EE">
        <w:trPr>
          <w:trHeight w:val="300"/>
        </w:trPr>
        <w:tc>
          <w:tcPr>
            <w:tcW w:w="1496" w:type="dxa"/>
            <w:tcBorders>
              <w:top w:val="single" w:sz="8" w:space="0" w:color="auto"/>
              <w:left w:val="nil"/>
              <w:bottom w:val="nil"/>
              <w:right w:val="single" w:sz="8" w:space="0" w:color="auto"/>
            </w:tcBorders>
            <w:shd w:val="clear" w:color="auto" w:fill="auto"/>
            <w:noWrap/>
            <w:vAlign w:val="center"/>
            <w:hideMark/>
          </w:tcPr>
          <w:p w:rsidR="005F15EE" w:rsidRPr="0044746B" w:rsidRDefault="005F15EE" w:rsidP="0044746B">
            <w:pPr>
              <w:spacing w:line="240" w:lineRule="auto"/>
              <w:rPr>
                <w:rFonts w:ascii="Calibri" w:hAnsi="Calibri" w:cs="Calibri"/>
                <w:color w:val="000000"/>
                <w:sz w:val="20"/>
              </w:rPr>
            </w:pPr>
            <w:r w:rsidRPr="0044746B">
              <w:rPr>
                <w:rFonts w:ascii="Calibri" w:hAnsi="Calibri" w:cs="Calibri"/>
                <w:color w:val="000000"/>
                <w:sz w:val="20"/>
              </w:rPr>
              <w:t>High</w:t>
            </w:r>
          </w:p>
        </w:tc>
        <w:tc>
          <w:tcPr>
            <w:tcW w:w="1718" w:type="dxa"/>
            <w:tcBorders>
              <w:top w:val="single" w:sz="8" w:space="0" w:color="auto"/>
              <w:left w:val="nil"/>
              <w:bottom w:val="nil"/>
              <w:right w:val="single" w:sz="8" w:space="0" w:color="auto"/>
            </w:tcBorders>
            <w:shd w:val="clear" w:color="auto" w:fill="auto"/>
            <w:noWrap/>
            <w:vAlign w:val="center"/>
            <w:hideMark/>
          </w:tcPr>
          <w:p w:rsidR="005F15EE" w:rsidRPr="0044746B" w:rsidRDefault="005F15EE" w:rsidP="0044746B">
            <w:pPr>
              <w:spacing w:line="240" w:lineRule="auto"/>
              <w:rPr>
                <w:rFonts w:ascii="Calibri" w:hAnsi="Calibri" w:cs="Calibri"/>
                <w:color w:val="000000"/>
                <w:sz w:val="20"/>
              </w:rPr>
            </w:pPr>
            <w:r w:rsidRPr="0044746B">
              <w:rPr>
                <w:rFonts w:ascii="Calibri" w:hAnsi="Calibri" w:cs="Calibri"/>
                <w:color w:val="000000"/>
                <w:sz w:val="20"/>
              </w:rPr>
              <w:t>Non-Title I</w:t>
            </w:r>
          </w:p>
        </w:tc>
        <w:tc>
          <w:tcPr>
            <w:tcW w:w="1126" w:type="dxa"/>
            <w:tcBorders>
              <w:top w:val="single" w:sz="8" w:space="0" w:color="auto"/>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139</w:t>
            </w:r>
          </w:p>
        </w:tc>
        <w:tc>
          <w:tcPr>
            <w:tcW w:w="1126" w:type="dxa"/>
            <w:tcBorders>
              <w:top w:val="single" w:sz="8" w:space="0" w:color="auto"/>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7.48</w:t>
            </w:r>
          </w:p>
        </w:tc>
        <w:tc>
          <w:tcPr>
            <w:tcW w:w="1058"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1,038</w:t>
            </w:r>
          </w:p>
        </w:tc>
        <w:tc>
          <w:tcPr>
            <w:tcW w:w="1058" w:type="dxa"/>
            <w:tcBorders>
              <w:top w:val="single" w:sz="8" w:space="0" w:color="auto"/>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903</w:t>
            </w:r>
          </w:p>
        </w:tc>
        <w:tc>
          <w:tcPr>
            <w:tcW w:w="1901" w:type="dxa"/>
            <w:tcBorders>
              <w:top w:val="single" w:sz="8" w:space="0" w:color="auto"/>
              <w:left w:val="nil"/>
              <w:bottom w:val="nil"/>
              <w:right w:val="nil"/>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5,573,859</w:t>
            </w:r>
          </w:p>
        </w:tc>
      </w:tr>
      <w:tr w:rsidR="005F15EE" w:rsidRPr="0044746B" w:rsidTr="005F15EE">
        <w:trPr>
          <w:trHeight w:val="300"/>
        </w:trPr>
        <w:tc>
          <w:tcPr>
            <w:tcW w:w="1496"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rPr>
                <w:rFonts w:ascii="Calibri" w:hAnsi="Calibri" w:cs="Calibri"/>
                <w:color w:val="000000"/>
                <w:sz w:val="20"/>
              </w:rPr>
            </w:pPr>
            <w:r w:rsidRPr="0044746B">
              <w:rPr>
                <w:rFonts w:ascii="Calibri" w:hAnsi="Calibri" w:cs="Calibri"/>
                <w:color w:val="000000"/>
                <w:sz w:val="20"/>
              </w:rPr>
              <w:t>High</w:t>
            </w:r>
          </w:p>
        </w:tc>
        <w:tc>
          <w:tcPr>
            <w:tcW w:w="1718"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rPr>
                <w:rFonts w:ascii="Calibri" w:hAnsi="Calibri" w:cs="Calibri"/>
                <w:color w:val="000000"/>
                <w:sz w:val="20"/>
              </w:rPr>
            </w:pPr>
            <w:r w:rsidRPr="0044746B">
              <w:rPr>
                <w:rFonts w:ascii="Calibri" w:hAnsi="Calibri" w:cs="Calibri"/>
                <w:color w:val="000000"/>
                <w:sz w:val="20"/>
              </w:rPr>
              <w:t>Title I low pov</w:t>
            </w:r>
          </w:p>
        </w:tc>
        <w:tc>
          <w:tcPr>
            <w:tcW w:w="1126"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94</w:t>
            </w:r>
          </w:p>
        </w:tc>
        <w:tc>
          <w:tcPr>
            <w:tcW w:w="1126"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7.48</w:t>
            </w:r>
          </w:p>
        </w:tc>
        <w:tc>
          <w:tcPr>
            <w:tcW w:w="1058"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703</w:t>
            </w:r>
          </w:p>
        </w:tc>
        <w:tc>
          <w:tcPr>
            <w:tcW w:w="1058"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611</w:t>
            </w:r>
          </w:p>
        </w:tc>
        <w:tc>
          <w:tcPr>
            <w:tcW w:w="1901" w:type="dxa"/>
            <w:tcBorders>
              <w:top w:val="nil"/>
              <w:left w:val="nil"/>
              <w:bottom w:val="nil"/>
              <w:right w:val="nil"/>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6,397,106</w:t>
            </w:r>
          </w:p>
        </w:tc>
      </w:tr>
      <w:tr w:rsidR="005F15EE" w:rsidRPr="0044746B" w:rsidTr="005F15EE">
        <w:trPr>
          <w:trHeight w:val="300"/>
        </w:trPr>
        <w:tc>
          <w:tcPr>
            <w:tcW w:w="1496"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rPr>
                <w:rFonts w:ascii="Calibri" w:hAnsi="Calibri" w:cs="Calibri"/>
                <w:color w:val="000000"/>
                <w:sz w:val="20"/>
              </w:rPr>
            </w:pPr>
            <w:r w:rsidRPr="0044746B">
              <w:rPr>
                <w:rFonts w:ascii="Calibri" w:hAnsi="Calibri" w:cs="Calibri"/>
                <w:color w:val="000000"/>
                <w:sz w:val="20"/>
              </w:rPr>
              <w:t>High</w:t>
            </w:r>
          </w:p>
        </w:tc>
        <w:tc>
          <w:tcPr>
            <w:tcW w:w="1718"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rPr>
                <w:rFonts w:ascii="Calibri" w:hAnsi="Calibri" w:cs="Calibri"/>
                <w:color w:val="000000"/>
                <w:sz w:val="20"/>
              </w:rPr>
            </w:pPr>
            <w:r w:rsidRPr="0044746B">
              <w:rPr>
                <w:rFonts w:ascii="Calibri" w:hAnsi="Calibri" w:cs="Calibri"/>
                <w:color w:val="000000"/>
                <w:sz w:val="20"/>
              </w:rPr>
              <w:t>Title I high pov</w:t>
            </w:r>
          </w:p>
        </w:tc>
        <w:tc>
          <w:tcPr>
            <w:tcW w:w="1126"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66</w:t>
            </w:r>
          </w:p>
        </w:tc>
        <w:tc>
          <w:tcPr>
            <w:tcW w:w="1126"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7.48</w:t>
            </w:r>
          </w:p>
        </w:tc>
        <w:tc>
          <w:tcPr>
            <w:tcW w:w="1058"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495</w:t>
            </w:r>
          </w:p>
        </w:tc>
        <w:tc>
          <w:tcPr>
            <w:tcW w:w="1058" w:type="dxa"/>
            <w:tcBorders>
              <w:top w:val="nil"/>
              <w:left w:val="nil"/>
              <w:bottom w:val="nil"/>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430</w:t>
            </w:r>
          </w:p>
        </w:tc>
        <w:tc>
          <w:tcPr>
            <w:tcW w:w="1901" w:type="dxa"/>
            <w:tcBorders>
              <w:top w:val="nil"/>
              <w:left w:val="nil"/>
              <w:bottom w:val="nil"/>
              <w:right w:val="nil"/>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1,576,110</w:t>
            </w:r>
          </w:p>
        </w:tc>
      </w:tr>
      <w:tr w:rsidR="005F15EE" w:rsidRPr="0044746B" w:rsidTr="005F15EE">
        <w:trPr>
          <w:trHeight w:val="315"/>
        </w:trPr>
        <w:tc>
          <w:tcPr>
            <w:tcW w:w="1496" w:type="dxa"/>
            <w:tcBorders>
              <w:top w:val="nil"/>
              <w:left w:val="nil"/>
              <w:bottom w:val="single" w:sz="8" w:space="0" w:color="auto"/>
              <w:right w:val="single" w:sz="8" w:space="0" w:color="auto"/>
            </w:tcBorders>
            <w:shd w:val="clear" w:color="auto" w:fill="auto"/>
            <w:noWrap/>
            <w:vAlign w:val="center"/>
            <w:hideMark/>
          </w:tcPr>
          <w:p w:rsidR="005F15EE" w:rsidRPr="0044746B" w:rsidRDefault="005F15EE" w:rsidP="0044746B">
            <w:pPr>
              <w:spacing w:line="240" w:lineRule="auto"/>
              <w:rPr>
                <w:rFonts w:ascii="Calibri" w:hAnsi="Calibri" w:cs="Calibri"/>
                <w:color w:val="000000"/>
                <w:sz w:val="20"/>
              </w:rPr>
            </w:pPr>
            <w:r w:rsidRPr="0044746B">
              <w:rPr>
                <w:rFonts w:ascii="Calibri" w:hAnsi="Calibri" w:cs="Calibri"/>
                <w:color w:val="000000"/>
                <w:sz w:val="20"/>
              </w:rPr>
              <w:t>High</w:t>
            </w:r>
          </w:p>
        </w:tc>
        <w:tc>
          <w:tcPr>
            <w:tcW w:w="1718" w:type="dxa"/>
            <w:tcBorders>
              <w:top w:val="nil"/>
              <w:left w:val="nil"/>
              <w:bottom w:val="single" w:sz="8" w:space="0" w:color="auto"/>
              <w:right w:val="single" w:sz="8" w:space="0" w:color="auto"/>
            </w:tcBorders>
            <w:shd w:val="clear" w:color="auto" w:fill="auto"/>
            <w:noWrap/>
            <w:vAlign w:val="center"/>
            <w:hideMark/>
          </w:tcPr>
          <w:p w:rsidR="005F15EE" w:rsidRPr="0044746B" w:rsidRDefault="005F15EE" w:rsidP="0044746B">
            <w:pPr>
              <w:spacing w:line="240" w:lineRule="auto"/>
              <w:rPr>
                <w:rFonts w:ascii="Calibri" w:hAnsi="Calibri" w:cs="Calibri"/>
                <w:color w:val="000000"/>
                <w:sz w:val="20"/>
              </w:rPr>
            </w:pPr>
            <w:r w:rsidRPr="0044746B">
              <w:rPr>
                <w:rFonts w:ascii="Calibri" w:hAnsi="Calibri" w:cs="Calibri"/>
                <w:color w:val="000000"/>
                <w:sz w:val="20"/>
              </w:rPr>
              <w:t>Total</w:t>
            </w:r>
          </w:p>
        </w:tc>
        <w:tc>
          <w:tcPr>
            <w:tcW w:w="1126" w:type="dxa"/>
            <w:tcBorders>
              <w:top w:val="nil"/>
              <w:left w:val="nil"/>
              <w:bottom w:val="single" w:sz="8" w:space="0" w:color="auto"/>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299</w:t>
            </w:r>
          </w:p>
        </w:tc>
        <w:tc>
          <w:tcPr>
            <w:tcW w:w="1126" w:type="dxa"/>
            <w:tcBorders>
              <w:top w:val="nil"/>
              <w:left w:val="nil"/>
              <w:bottom w:val="single" w:sz="8" w:space="0" w:color="auto"/>
              <w:right w:val="single" w:sz="8" w:space="0" w:color="auto"/>
            </w:tcBorders>
            <w:shd w:val="clear" w:color="auto" w:fill="auto"/>
            <w:noWrap/>
            <w:vAlign w:val="center"/>
            <w:hideMark/>
          </w:tcPr>
          <w:p w:rsidR="005F15EE" w:rsidRPr="0044746B" w:rsidRDefault="005F15EE" w:rsidP="0044746B">
            <w:pPr>
              <w:spacing w:line="240" w:lineRule="auto"/>
              <w:rPr>
                <w:rFonts w:ascii="Calibri" w:hAnsi="Calibri" w:cs="Calibri"/>
                <w:color w:val="000000"/>
                <w:szCs w:val="22"/>
              </w:rPr>
            </w:pPr>
            <w:r>
              <w:rPr>
                <w:rFonts w:ascii="Calibri" w:hAnsi="Calibri" w:cs="Calibri"/>
                <w:color w:val="000000"/>
                <w:sz w:val="22"/>
                <w:szCs w:val="22"/>
              </w:rPr>
              <w:t> </w:t>
            </w:r>
          </w:p>
        </w:tc>
        <w:tc>
          <w:tcPr>
            <w:tcW w:w="1058" w:type="dxa"/>
            <w:tcBorders>
              <w:top w:val="nil"/>
              <w:left w:val="nil"/>
              <w:bottom w:val="single" w:sz="8" w:space="0" w:color="auto"/>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2,235</w:t>
            </w:r>
          </w:p>
        </w:tc>
        <w:tc>
          <w:tcPr>
            <w:tcW w:w="1058" w:type="dxa"/>
            <w:tcBorders>
              <w:top w:val="nil"/>
              <w:left w:val="nil"/>
              <w:bottom w:val="single" w:sz="8" w:space="0" w:color="auto"/>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1,713</w:t>
            </w:r>
          </w:p>
        </w:tc>
        <w:tc>
          <w:tcPr>
            <w:tcW w:w="1901" w:type="dxa"/>
            <w:tcBorders>
              <w:top w:val="nil"/>
              <w:left w:val="nil"/>
              <w:bottom w:val="single" w:sz="8" w:space="0" w:color="auto"/>
              <w:right w:val="nil"/>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13,547,075</w:t>
            </w:r>
          </w:p>
        </w:tc>
      </w:tr>
      <w:tr w:rsidR="005F15EE" w:rsidRPr="0044746B" w:rsidTr="005F15EE">
        <w:trPr>
          <w:trHeight w:val="315"/>
        </w:trPr>
        <w:tc>
          <w:tcPr>
            <w:tcW w:w="1496" w:type="dxa"/>
            <w:tcBorders>
              <w:top w:val="nil"/>
              <w:left w:val="nil"/>
              <w:bottom w:val="single" w:sz="8" w:space="0" w:color="auto"/>
              <w:right w:val="single" w:sz="8" w:space="0" w:color="auto"/>
            </w:tcBorders>
            <w:shd w:val="clear" w:color="auto" w:fill="auto"/>
            <w:noWrap/>
            <w:vAlign w:val="center"/>
            <w:hideMark/>
          </w:tcPr>
          <w:p w:rsidR="005F15EE" w:rsidRPr="0044746B" w:rsidRDefault="005F15EE" w:rsidP="0044746B">
            <w:pPr>
              <w:spacing w:line="240" w:lineRule="auto"/>
              <w:rPr>
                <w:rFonts w:ascii="Calibri" w:hAnsi="Calibri" w:cs="Calibri"/>
                <w:color w:val="000000"/>
                <w:sz w:val="20"/>
              </w:rPr>
            </w:pPr>
            <w:r w:rsidRPr="0044746B">
              <w:rPr>
                <w:rFonts w:ascii="Calibri" w:hAnsi="Calibri" w:cs="Calibri"/>
                <w:color w:val="000000"/>
                <w:sz w:val="20"/>
              </w:rPr>
              <w:t>Total</w:t>
            </w:r>
          </w:p>
        </w:tc>
        <w:tc>
          <w:tcPr>
            <w:tcW w:w="1718" w:type="dxa"/>
            <w:tcBorders>
              <w:top w:val="nil"/>
              <w:left w:val="nil"/>
              <w:bottom w:val="single" w:sz="8" w:space="0" w:color="auto"/>
              <w:right w:val="single" w:sz="8" w:space="0" w:color="auto"/>
            </w:tcBorders>
            <w:shd w:val="clear" w:color="auto" w:fill="auto"/>
            <w:noWrap/>
            <w:vAlign w:val="center"/>
            <w:hideMark/>
          </w:tcPr>
          <w:p w:rsidR="005F15EE" w:rsidRPr="0044746B" w:rsidRDefault="005F15EE" w:rsidP="0044746B">
            <w:pPr>
              <w:spacing w:line="240" w:lineRule="auto"/>
              <w:rPr>
                <w:rFonts w:ascii="Calibri" w:hAnsi="Calibri" w:cs="Calibri"/>
                <w:color w:val="000000"/>
                <w:sz w:val="20"/>
              </w:rPr>
            </w:pPr>
            <w:r w:rsidRPr="0044746B">
              <w:rPr>
                <w:rFonts w:ascii="Calibri" w:hAnsi="Calibri" w:cs="Calibri"/>
                <w:color w:val="000000"/>
                <w:sz w:val="20"/>
              </w:rPr>
              <w:t>Total</w:t>
            </w:r>
          </w:p>
        </w:tc>
        <w:tc>
          <w:tcPr>
            <w:tcW w:w="1126" w:type="dxa"/>
            <w:tcBorders>
              <w:top w:val="nil"/>
              <w:left w:val="nil"/>
              <w:bottom w:val="single" w:sz="8" w:space="0" w:color="auto"/>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1,211</w:t>
            </w:r>
          </w:p>
        </w:tc>
        <w:tc>
          <w:tcPr>
            <w:tcW w:w="1126" w:type="dxa"/>
            <w:tcBorders>
              <w:top w:val="nil"/>
              <w:left w:val="nil"/>
              <w:bottom w:val="single" w:sz="8" w:space="0" w:color="auto"/>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5.99</w:t>
            </w:r>
          </w:p>
        </w:tc>
        <w:tc>
          <w:tcPr>
            <w:tcW w:w="1058" w:type="dxa"/>
            <w:tcBorders>
              <w:top w:val="nil"/>
              <w:left w:val="nil"/>
              <w:bottom w:val="single" w:sz="8" w:space="0" w:color="auto"/>
              <w:right w:val="single" w:sz="8" w:space="0" w:color="auto"/>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7,265</w:t>
            </w:r>
          </w:p>
        </w:tc>
        <w:tc>
          <w:tcPr>
            <w:tcW w:w="1058" w:type="dxa"/>
            <w:tcBorders>
              <w:top w:val="nil"/>
              <w:left w:val="nil"/>
              <w:bottom w:val="single" w:sz="8" w:space="0" w:color="auto"/>
              <w:right w:val="single" w:sz="8" w:space="0" w:color="auto"/>
            </w:tcBorders>
            <w:shd w:val="clear" w:color="auto" w:fill="auto"/>
            <w:noWrap/>
            <w:vAlign w:val="center"/>
            <w:hideMark/>
          </w:tcPr>
          <w:p w:rsidR="005F15EE" w:rsidRPr="0044746B" w:rsidRDefault="005F15EE" w:rsidP="0044746B">
            <w:pPr>
              <w:spacing w:line="240" w:lineRule="auto"/>
              <w:rPr>
                <w:rFonts w:ascii="Calibri" w:hAnsi="Calibri" w:cs="Calibri"/>
                <w:color w:val="000000"/>
                <w:szCs w:val="22"/>
              </w:rPr>
            </w:pPr>
            <w:r>
              <w:rPr>
                <w:rFonts w:ascii="Calibri" w:hAnsi="Calibri" w:cs="Calibri"/>
                <w:color w:val="000000"/>
                <w:sz w:val="20"/>
              </w:rPr>
              <w:t>5,406</w:t>
            </w:r>
          </w:p>
        </w:tc>
        <w:tc>
          <w:tcPr>
            <w:tcW w:w="1901" w:type="dxa"/>
            <w:tcBorders>
              <w:top w:val="nil"/>
              <w:left w:val="nil"/>
              <w:bottom w:val="single" w:sz="8" w:space="0" w:color="auto"/>
              <w:right w:val="nil"/>
            </w:tcBorders>
            <w:shd w:val="clear" w:color="auto" w:fill="auto"/>
            <w:noWrap/>
            <w:vAlign w:val="center"/>
            <w:hideMark/>
          </w:tcPr>
          <w:p w:rsidR="005F15EE" w:rsidRPr="0044746B" w:rsidRDefault="005F15EE" w:rsidP="0044746B">
            <w:pPr>
              <w:spacing w:line="240" w:lineRule="auto"/>
              <w:jc w:val="center"/>
              <w:rPr>
                <w:rFonts w:ascii="Calibri" w:hAnsi="Calibri" w:cs="Calibri"/>
                <w:color w:val="000000"/>
                <w:sz w:val="20"/>
              </w:rPr>
            </w:pPr>
            <w:r>
              <w:rPr>
                <w:rFonts w:ascii="Calibri" w:hAnsi="Calibri" w:cs="Calibri"/>
                <w:color w:val="000000"/>
                <w:sz w:val="20"/>
              </w:rPr>
              <w:t>45,666,724</w:t>
            </w:r>
          </w:p>
        </w:tc>
      </w:tr>
    </w:tbl>
    <w:p w:rsidR="0044746B" w:rsidRPr="00740640" w:rsidRDefault="00004CA3" w:rsidP="00C95D1F">
      <w:pPr>
        <w:pStyle w:val="P1-StandPara"/>
        <w:spacing w:line="240" w:lineRule="auto"/>
        <w:ind w:firstLine="0"/>
        <w:jc w:val="left"/>
        <w:rPr>
          <w:rFonts w:asciiTheme="minorHAnsi" w:hAnsiTheme="minorHAnsi" w:cstheme="minorHAnsi"/>
          <w:sz w:val="16"/>
          <w:szCs w:val="16"/>
        </w:rPr>
      </w:pPr>
      <w:r w:rsidRPr="00740640">
        <w:rPr>
          <w:rFonts w:asciiTheme="minorHAnsi" w:hAnsiTheme="minorHAnsi" w:cstheme="minorHAnsi"/>
          <w:sz w:val="16"/>
          <w:szCs w:val="16"/>
        </w:rPr>
        <w:t xml:space="preserve">Note: combined schools are not included in this table. </w:t>
      </w:r>
    </w:p>
    <w:p w:rsidR="00004CA3" w:rsidRPr="00191D05" w:rsidRDefault="00004CA3" w:rsidP="00C95D1F">
      <w:pPr>
        <w:pStyle w:val="P1-StandPara"/>
        <w:spacing w:line="240" w:lineRule="auto"/>
        <w:ind w:firstLine="0"/>
        <w:jc w:val="left"/>
        <w:rPr>
          <w:rFonts w:asciiTheme="minorHAnsi" w:hAnsiTheme="minorHAnsi" w:cstheme="minorHAnsi"/>
        </w:rPr>
      </w:pPr>
    </w:p>
    <w:p w:rsidR="00C95D1F" w:rsidRPr="00191D05" w:rsidRDefault="00C95D1F" w:rsidP="00C95D1F">
      <w:pPr>
        <w:pStyle w:val="P1-StandPara"/>
        <w:spacing w:line="240" w:lineRule="auto"/>
        <w:ind w:firstLine="0"/>
        <w:jc w:val="left"/>
        <w:rPr>
          <w:rFonts w:asciiTheme="minorHAnsi" w:hAnsiTheme="minorHAnsi" w:cstheme="minorHAnsi"/>
          <w:sz w:val="22"/>
          <w:szCs w:val="22"/>
        </w:rPr>
      </w:pPr>
      <w:r w:rsidRPr="00191D05">
        <w:rPr>
          <w:rFonts w:asciiTheme="minorHAnsi" w:hAnsiTheme="minorHAnsi" w:cstheme="minorHAnsi"/>
          <w:sz w:val="22"/>
          <w:szCs w:val="22"/>
        </w:rPr>
        <w:t xml:space="preserve">Table B-12 presents power calculations for each grade span grouping, with the effective teacher sample sizes as given in Table B-11. The first effective sample size accounts for school sampling and teacher weighting effects. The ‘final effective sample size’ also accounts for intra-school correlation, using the design effect </w:t>
      </w:r>
      <m:oMath>
        <m:r>
          <w:rPr>
            <w:rFonts w:ascii="Cambria Math" w:hAnsi="Cambria Math" w:cstheme="minorHAnsi"/>
            <w:sz w:val="22"/>
            <w:szCs w:val="22"/>
          </w:rPr>
          <m:t>D.E. =1+ρ</m:t>
        </m:r>
        <m:d>
          <m:dPr>
            <m:ctrlPr>
              <w:rPr>
                <w:rFonts w:ascii="Cambria Math" w:hAnsi="Cambria Math" w:cstheme="minorHAnsi"/>
                <w:i/>
                <w:sz w:val="22"/>
                <w:szCs w:val="22"/>
              </w:rPr>
            </m:ctrlPr>
          </m:dPr>
          <m:e>
            <m:acc>
              <m:accPr>
                <m:chr m:val="̅"/>
                <m:ctrlPr>
                  <w:rPr>
                    <w:rFonts w:ascii="Cambria Math" w:hAnsi="Cambria Math" w:cstheme="minorHAnsi"/>
                    <w:i/>
                    <w:sz w:val="22"/>
                    <w:szCs w:val="22"/>
                  </w:rPr>
                </m:ctrlPr>
              </m:accPr>
              <m:e>
                <m:r>
                  <w:rPr>
                    <w:rFonts w:ascii="Cambria Math" w:hAnsi="Cambria Math" w:cstheme="minorHAnsi"/>
                    <w:sz w:val="22"/>
                    <w:szCs w:val="22"/>
                  </w:rPr>
                  <m:t>m</m:t>
                </m:r>
              </m:e>
            </m:acc>
            <m:r>
              <w:rPr>
                <w:rFonts w:ascii="Cambria Math" w:hAnsi="Cambria Math" w:cstheme="minorHAnsi"/>
                <w:sz w:val="22"/>
                <w:szCs w:val="22"/>
              </w:rPr>
              <m:t>-1</m:t>
            </m:r>
          </m:e>
        </m:d>
      </m:oMath>
      <w:r w:rsidRPr="00191D05">
        <w:rPr>
          <w:rFonts w:asciiTheme="minorHAnsi" w:hAnsiTheme="minorHAnsi" w:cstheme="minorHAnsi"/>
          <w:sz w:val="22"/>
          <w:szCs w:val="22"/>
        </w:rPr>
        <w:t xml:space="preserve"> with </w:t>
      </w:r>
      <m:oMath>
        <m:r>
          <w:rPr>
            <w:rFonts w:ascii="Cambria Math" w:hAnsi="Cambria Math" w:cstheme="minorHAnsi"/>
            <w:sz w:val="22"/>
            <w:szCs w:val="22"/>
          </w:rPr>
          <m:t>ρ</m:t>
        </m:r>
      </m:oMath>
      <w:r w:rsidRPr="00191D05">
        <w:rPr>
          <w:rFonts w:asciiTheme="minorHAnsi" w:hAnsiTheme="minorHAnsi" w:cstheme="minorHAnsi"/>
          <w:sz w:val="22"/>
          <w:szCs w:val="22"/>
        </w:rPr>
        <w:t xml:space="preserve"> equal to the intra-school correlation and </w:t>
      </w:r>
      <m:oMath>
        <m:acc>
          <m:accPr>
            <m:chr m:val="̅"/>
            <m:ctrlPr>
              <w:rPr>
                <w:rFonts w:ascii="Cambria Math" w:hAnsi="Cambria Math" w:cstheme="minorHAnsi"/>
                <w:i/>
                <w:sz w:val="22"/>
                <w:szCs w:val="22"/>
              </w:rPr>
            </m:ctrlPr>
          </m:accPr>
          <m:e>
            <m:r>
              <w:rPr>
                <w:rFonts w:ascii="Cambria Math" w:hAnsi="Cambria Math" w:cstheme="minorHAnsi"/>
                <w:sz w:val="22"/>
                <w:szCs w:val="22"/>
              </w:rPr>
              <m:t>m</m:t>
            </m:r>
          </m:e>
        </m:acc>
      </m:oMath>
      <w:r w:rsidRPr="00191D05">
        <w:rPr>
          <w:rFonts w:asciiTheme="minorHAnsi" w:hAnsiTheme="minorHAnsi" w:cstheme="minorHAnsi"/>
          <w:sz w:val="22"/>
          <w:szCs w:val="22"/>
        </w:rPr>
        <w:t xml:space="preserve"> equal to the cluster size (the average number of </w:t>
      </w:r>
      <w:r w:rsidR="00A5760A">
        <w:rPr>
          <w:rFonts w:asciiTheme="minorHAnsi" w:hAnsiTheme="minorHAnsi" w:cstheme="minorHAnsi"/>
          <w:sz w:val="22"/>
          <w:szCs w:val="22"/>
        </w:rPr>
        <w:t>surveyed</w:t>
      </w:r>
      <w:r w:rsidRPr="00191D05">
        <w:rPr>
          <w:rFonts w:asciiTheme="minorHAnsi" w:hAnsiTheme="minorHAnsi" w:cstheme="minorHAnsi"/>
          <w:sz w:val="22"/>
          <w:szCs w:val="22"/>
        </w:rPr>
        <w:t xml:space="preserve"> teachers per school</w:t>
      </w:r>
      <w:r w:rsidR="00D51190">
        <w:rPr>
          <w:rFonts w:asciiTheme="minorHAnsi" w:hAnsiTheme="minorHAnsi" w:cstheme="minorHAnsi"/>
          <w:sz w:val="22"/>
          <w:szCs w:val="22"/>
        </w:rPr>
        <w:t>)</w:t>
      </w:r>
      <w:r w:rsidRPr="00191D05">
        <w:rPr>
          <w:rFonts w:asciiTheme="minorHAnsi" w:hAnsiTheme="minorHAnsi" w:cstheme="minorHAnsi"/>
          <w:sz w:val="22"/>
          <w:szCs w:val="22"/>
        </w:rPr>
        <w:t>. The assumed intra-school cor</w:t>
      </w:r>
      <w:r w:rsidR="00C97A87" w:rsidRPr="00191D05">
        <w:rPr>
          <w:rFonts w:asciiTheme="minorHAnsi" w:hAnsiTheme="minorHAnsi" w:cstheme="minorHAnsi"/>
          <w:sz w:val="22"/>
          <w:szCs w:val="22"/>
        </w:rPr>
        <w:t xml:space="preserve">relations for this table are </w:t>
      </w:r>
      <w:r w:rsidR="00721C4D">
        <w:rPr>
          <w:rFonts w:asciiTheme="minorHAnsi" w:hAnsiTheme="minorHAnsi" w:cstheme="minorHAnsi"/>
          <w:sz w:val="22"/>
          <w:szCs w:val="22"/>
        </w:rPr>
        <w:t>40</w:t>
      </w:r>
      <w:r w:rsidR="00721C4D" w:rsidRPr="00191D05">
        <w:rPr>
          <w:rFonts w:asciiTheme="minorHAnsi" w:hAnsiTheme="minorHAnsi" w:cstheme="minorHAnsi"/>
          <w:sz w:val="22"/>
          <w:szCs w:val="22"/>
        </w:rPr>
        <w:t xml:space="preserve"> </w:t>
      </w:r>
      <w:r w:rsidR="00C97A87" w:rsidRPr="00191D05">
        <w:rPr>
          <w:rFonts w:asciiTheme="minorHAnsi" w:hAnsiTheme="minorHAnsi" w:cstheme="minorHAnsi"/>
          <w:sz w:val="22"/>
          <w:szCs w:val="22"/>
        </w:rPr>
        <w:t xml:space="preserve">percent for elementary schools, </w:t>
      </w:r>
      <w:r w:rsidR="00721C4D">
        <w:rPr>
          <w:rFonts w:asciiTheme="minorHAnsi" w:hAnsiTheme="minorHAnsi" w:cstheme="minorHAnsi"/>
          <w:sz w:val="22"/>
          <w:szCs w:val="22"/>
        </w:rPr>
        <w:t>30</w:t>
      </w:r>
      <w:r w:rsidR="00721C4D" w:rsidRPr="00191D05">
        <w:rPr>
          <w:rFonts w:asciiTheme="minorHAnsi" w:hAnsiTheme="minorHAnsi" w:cstheme="minorHAnsi"/>
          <w:sz w:val="22"/>
          <w:szCs w:val="22"/>
        </w:rPr>
        <w:t xml:space="preserve"> </w:t>
      </w:r>
      <w:r w:rsidR="00C97A87" w:rsidRPr="00191D05">
        <w:rPr>
          <w:rFonts w:asciiTheme="minorHAnsi" w:hAnsiTheme="minorHAnsi" w:cstheme="minorHAnsi"/>
          <w:sz w:val="22"/>
          <w:szCs w:val="22"/>
        </w:rPr>
        <w:t xml:space="preserve">percent for middle schools, and </w:t>
      </w:r>
      <w:r w:rsidR="00721C4D">
        <w:rPr>
          <w:rFonts w:asciiTheme="minorHAnsi" w:hAnsiTheme="minorHAnsi" w:cstheme="minorHAnsi"/>
          <w:sz w:val="22"/>
          <w:szCs w:val="22"/>
        </w:rPr>
        <w:t>20</w:t>
      </w:r>
      <w:r w:rsidR="00721C4D" w:rsidRPr="00191D05">
        <w:rPr>
          <w:rFonts w:asciiTheme="minorHAnsi" w:hAnsiTheme="minorHAnsi" w:cstheme="minorHAnsi"/>
          <w:sz w:val="22"/>
          <w:szCs w:val="22"/>
        </w:rPr>
        <w:t xml:space="preserve"> </w:t>
      </w:r>
      <w:r w:rsidR="00C97A87" w:rsidRPr="00191D05">
        <w:rPr>
          <w:rFonts w:asciiTheme="minorHAnsi" w:hAnsiTheme="minorHAnsi" w:cstheme="minorHAnsi"/>
          <w:sz w:val="22"/>
          <w:szCs w:val="22"/>
        </w:rPr>
        <w:t>percent</w:t>
      </w:r>
      <w:r w:rsidRPr="00191D05">
        <w:rPr>
          <w:rFonts w:asciiTheme="minorHAnsi" w:hAnsiTheme="minorHAnsi" w:cstheme="minorHAnsi"/>
          <w:sz w:val="22"/>
          <w:szCs w:val="22"/>
        </w:rPr>
        <w:t xml:space="preserve"> for high schools (we assume higher clustering due to the small size and assumed ‘homogeneity’ within elementary schools). </w:t>
      </w:r>
    </w:p>
    <w:p w:rsidR="00C95D1F" w:rsidRPr="00191D05" w:rsidRDefault="00C95D1F" w:rsidP="00C95D1F">
      <w:pPr>
        <w:pStyle w:val="P1-StandPara"/>
        <w:spacing w:line="240" w:lineRule="auto"/>
        <w:ind w:firstLine="0"/>
        <w:jc w:val="left"/>
        <w:rPr>
          <w:rFonts w:asciiTheme="minorHAnsi" w:hAnsiTheme="minorHAnsi" w:cstheme="minorHAnsi"/>
          <w:sz w:val="22"/>
          <w:szCs w:val="22"/>
        </w:rPr>
      </w:pPr>
    </w:p>
    <w:p w:rsidR="009242F1" w:rsidRPr="00FB7F68" w:rsidRDefault="006609C2" w:rsidP="000C69F2">
      <w:pPr>
        <w:spacing w:after="200" w:line="240" w:lineRule="auto"/>
        <w:ind w:left="1166" w:hanging="1166"/>
        <w:rPr>
          <w:rFonts w:ascii="Calibri" w:hAnsi="Calibri" w:cstheme="minorHAnsi"/>
          <w:b/>
          <w:bCs/>
          <w:sz w:val="22"/>
          <w:szCs w:val="22"/>
        </w:rPr>
      </w:pPr>
      <w:bookmarkStart w:id="32" w:name="_Toc328376820"/>
      <w:r>
        <w:rPr>
          <w:rFonts w:ascii="Calibri" w:hAnsi="Calibri" w:cstheme="minorHAnsi"/>
          <w:b/>
          <w:sz w:val="22"/>
          <w:szCs w:val="22"/>
        </w:rPr>
        <w:t>Table B</w:t>
      </w:r>
      <w:r w:rsidR="00576900" w:rsidRPr="00FB7F68">
        <w:rPr>
          <w:rFonts w:ascii="Calibri" w:hAnsi="Calibri" w:cstheme="minorHAnsi"/>
          <w:b/>
          <w:sz w:val="22"/>
          <w:szCs w:val="22"/>
        </w:rPr>
        <w:t>-</w:t>
      </w:r>
      <w:r w:rsidR="00F24A46" w:rsidRPr="00FB7F68">
        <w:rPr>
          <w:rFonts w:ascii="Calibri" w:hAnsi="Calibri" w:cstheme="minorHAnsi"/>
          <w:b/>
          <w:sz w:val="22"/>
          <w:szCs w:val="22"/>
        </w:rPr>
        <w:fldChar w:fldCharType="begin"/>
      </w:r>
      <w:r w:rsidR="00576900" w:rsidRPr="00FB7F68">
        <w:rPr>
          <w:rFonts w:ascii="Calibri" w:hAnsi="Calibri" w:cstheme="minorHAnsi"/>
          <w:b/>
          <w:sz w:val="22"/>
          <w:szCs w:val="22"/>
        </w:rPr>
        <w:instrText xml:space="preserve"> SEQ Table_B_- \* ARABIC </w:instrText>
      </w:r>
      <w:r w:rsidR="00F24A46" w:rsidRPr="00FB7F68">
        <w:rPr>
          <w:rFonts w:ascii="Calibri" w:hAnsi="Calibri" w:cstheme="minorHAnsi"/>
          <w:b/>
          <w:sz w:val="22"/>
          <w:szCs w:val="22"/>
        </w:rPr>
        <w:fldChar w:fldCharType="separate"/>
      </w:r>
      <w:r w:rsidR="00533712">
        <w:rPr>
          <w:rFonts w:ascii="Calibri" w:hAnsi="Calibri" w:cstheme="minorHAnsi"/>
          <w:b/>
          <w:noProof/>
          <w:sz w:val="22"/>
          <w:szCs w:val="22"/>
        </w:rPr>
        <w:t>12</w:t>
      </w:r>
      <w:r w:rsidR="00F24A46" w:rsidRPr="00FB7F68">
        <w:rPr>
          <w:rFonts w:ascii="Calibri" w:hAnsi="Calibri" w:cstheme="minorHAnsi"/>
          <w:b/>
          <w:sz w:val="22"/>
          <w:szCs w:val="22"/>
        </w:rPr>
        <w:fldChar w:fldCharType="end"/>
      </w:r>
      <w:r w:rsidR="00576900" w:rsidRPr="00FB7F68">
        <w:rPr>
          <w:rFonts w:ascii="Calibri" w:hAnsi="Calibri" w:cstheme="minorHAnsi"/>
          <w:b/>
          <w:sz w:val="22"/>
          <w:szCs w:val="22"/>
        </w:rPr>
        <w:t>. Sample sizes and effective sample sizes for teachers</w:t>
      </w:r>
      <w:r w:rsidR="00A5760A" w:rsidRPr="00FB7F68">
        <w:rPr>
          <w:rFonts w:ascii="Calibri" w:hAnsi="Calibri" w:cstheme="minorHAnsi"/>
          <w:b/>
          <w:sz w:val="22"/>
          <w:szCs w:val="22"/>
        </w:rPr>
        <w:t xml:space="preserve"> of core academic subjects </w:t>
      </w:r>
      <w:r w:rsidR="0055703D" w:rsidRPr="00FB7F68">
        <w:rPr>
          <w:rFonts w:ascii="Calibri" w:hAnsi="Calibri" w:cstheme="minorHAnsi"/>
          <w:b/>
          <w:sz w:val="22"/>
          <w:szCs w:val="22"/>
        </w:rPr>
        <w:t>and</w:t>
      </w:r>
      <w:r w:rsidR="00A5760A" w:rsidRPr="00FB7F68">
        <w:rPr>
          <w:rFonts w:ascii="Calibri" w:hAnsi="Calibri" w:cstheme="minorHAnsi"/>
          <w:b/>
          <w:sz w:val="22"/>
          <w:szCs w:val="22"/>
        </w:rPr>
        <w:t xml:space="preserve"> special education</w:t>
      </w:r>
      <w:r w:rsidR="00576900" w:rsidRPr="00FB7F68">
        <w:rPr>
          <w:rFonts w:ascii="Calibri" w:hAnsi="Calibri" w:cstheme="minorHAnsi"/>
          <w:b/>
          <w:sz w:val="22"/>
          <w:szCs w:val="22"/>
        </w:rPr>
        <w:t xml:space="preserve"> for elementary, middle, and high school grade spans</w:t>
      </w:r>
      <w:bookmarkEnd w:id="32"/>
    </w:p>
    <w:tbl>
      <w:tblPr>
        <w:tblW w:w="8970" w:type="dxa"/>
        <w:tblInd w:w="93" w:type="dxa"/>
        <w:tblLook w:val="04A0" w:firstRow="1" w:lastRow="0" w:firstColumn="1" w:lastColumn="0" w:noHBand="0" w:noVBand="1"/>
      </w:tblPr>
      <w:tblGrid>
        <w:gridCol w:w="1746"/>
        <w:gridCol w:w="1218"/>
        <w:gridCol w:w="1218"/>
        <w:gridCol w:w="1223"/>
        <w:gridCol w:w="1220"/>
        <w:gridCol w:w="1331"/>
        <w:gridCol w:w="1014"/>
      </w:tblGrid>
      <w:tr w:rsidR="00732B32" w:rsidRPr="00732B32" w:rsidTr="00004CA3">
        <w:trPr>
          <w:trHeight w:val="1515"/>
        </w:trPr>
        <w:tc>
          <w:tcPr>
            <w:tcW w:w="1746" w:type="dxa"/>
            <w:tcBorders>
              <w:top w:val="single" w:sz="8" w:space="0" w:color="auto"/>
              <w:left w:val="nil"/>
              <w:bottom w:val="nil"/>
              <w:right w:val="single" w:sz="8" w:space="0" w:color="auto"/>
            </w:tcBorders>
            <w:shd w:val="clear" w:color="auto" w:fill="auto"/>
            <w:vAlign w:val="center"/>
            <w:hideMark/>
          </w:tcPr>
          <w:p w:rsidR="00732B32" w:rsidRPr="00732B32" w:rsidRDefault="00732B32" w:rsidP="00732B32">
            <w:pPr>
              <w:spacing w:line="240" w:lineRule="auto"/>
              <w:jc w:val="center"/>
              <w:rPr>
                <w:rFonts w:ascii="Calibri" w:hAnsi="Calibri" w:cs="Calibri"/>
                <w:b/>
                <w:bCs/>
                <w:color w:val="000000"/>
                <w:szCs w:val="22"/>
              </w:rPr>
            </w:pPr>
            <w:r w:rsidRPr="00732B32">
              <w:rPr>
                <w:rFonts w:ascii="Calibri" w:hAnsi="Calibri" w:cs="Calibri"/>
                <w:b/>
                <w:bCs/>
                <w:color w:val="000000"/>
                <w:sz w:val="22"/>
                <w:szCs w:val="22"/>
              </w:rPr>
              <w:t>Span</w:t>
            </w:r>
          </w:p>
        </w:tc>
        <w:tc>
          <w:tcPr>
            <w:tcW w:w="1218" w:type="dxa"/>
            <w:tcBorders>
              <w:top w:val="single" w:sz="8" w:space="0" w:color="auto"/>
              <w:left w:val="nil"/>
              <w:bottom w:val="nil"/>
              <w:right w:val="single" w:sz="8" w:space="0" w:color="auto"/>
            </w:tcBorders>
            <w:shd w:val="clear" w:color="auto" w:fill="auto"/>
            <w:vAlign w:val="center"/>
            <w:hideMark/>
          </w:tcPr>
          <w:p w:rsidR="00732B32" w:rsidRPr="00732B32" w:rsidRDefault="00732B32" w:rsidP="00732B32">
            <w:pPr>
              <w:spacing w:line="240" w:lineRule="auto"/>
              <w:jc w:val="center"/>
              <w:rPr>
                <w:rFonts w:ascii="Calibri" w:hAnsi="Calibri" w:cs="Calibri"/>
                <w:b/>
                <w:bCs/>
                <w:color w:val="000000"/>
                <w:szCs w:val="22"/>
              </w:rPr>
            </w:pPr>
            <w:r w:rsidRPr="00732B32">
              <w:rPr>
                <w:rFonts w:ascii="Calibri" w:hAnsi="Calibri" w:cs="Calibri"/>
                <w:b/>
                <w:bCs/>
                <w:color w:val="000000"/>
                <w:sz w:val="22"/>
                <w:szCs w:val="22"/>
              </w:rPr>
              <w:t>Expected final teachers</w:t>
            </w:r>
          </w:p>
        </w:tc>
        <w:tc>
          <w:tcPr>
            <w:tcW w:w="1218" w:type="dxa"/>
            <w:tcBorders>
              <w:top w:val="single" w:sz="8" w:space="0" w:color="auto"/>
              <w:left w:val="nil"/>
              <w:bottom w:val="nil"/>
              <w:right w:val="single" w:sz="8" w:space="0" w:color="auto"/>
            </w:tcBorders>
            <w:shd w:val="clear" w:color="auto" w:fill="auto"/>
            <w:vAlign w:val="center"/>
            <w:hideMark/>
          </w:tcPr>
          <w:p w:rsidR="00732B32" w:rsidRPr="00732B32" w:rsidRDefault="00732B32" w:rsidP="00732B32">
            <w:pPr>
              <w:spacing w:line="240" w:lineRule="auto"/>
              <w:jc w:val="center"/>
              <w:rPr>
                <w:rFonts w:ascii="Calibri" w:hAnsi="Calibri" w:cs="Calibri"/>
                <w:b/>
                <w:bCs/>
                <w:color w:val="000000"/>
                <w:szCs w:val="22"/>
              </w:rPr>
            </w:pPr>
            <w:r w:rsidRPr="00732B32">
              <w:rPr>
                <w:rFonts w:ascii="Calibri" w:hAnsi="Calibri" w:cs="Calibri"/>
                <w:b/>
                <w:bCs/>
                <w:color w:val="000000"/>
                <w:sz w:val="22"/>
                <w:szCs w:val="22"/>
              </w:rPr>
              <w:t>Effective sample size   (0% ICC)</w:t>
            </w:r>
          </w:p>
        </w:tc>
        <w:tc>
          <w:tcPr>
            <w:tcW w:w="1223" w:type="dxa"/>
            <w:tcBorders>
              <w:top w:val="single" w:sz="8" w:space="0" w:color="auto"/>
              <w:left w:val="nil"/>
              <w:bottom w:val="nil"/>
              <w:right w:val="single" w:sz="8" w:space="0" w:color="auto"/>
            </w:tcBorders>
            <w:shd w:val="clear" w:color="auto" w:fill="auto"/>
            <w:vAlign w:val="center"/>
            <w:hideMark/>
          </w:tcPr>
          <w:p w:rsidR="00732B32" w:rsidRPr="00732B32" w:rsidRDefault="00732B32" w:rsidP="00732B32">
            <w:pPr>
              <w:spacing w:line="240" w:lineRule="auto"/>
              <w:jc w:val="center"/>
              <w:rPr>
                <w:rFonts w:ascii="Calibri" w:hAnsi="Calibri" w:cs="Calibri"/>
                <w:b/>
                <w:bCs/>
                <w:color w:val="000000"/>
                <w:szCs w:val="22"/>
              </w:rPr>
            </w:pPr>
            <w:r w:rsidRPr="00732B32">
              <w:rPr>
                <w:rFonts w:ascii="Calibri" w:hAnsi="Calibri" w:cs="Calibri"/>
                <w:b/>
                <w:bCs/>
                <w:color w:val="000000"/>
                <w:sz w:val="22"/>
                <w:szCs w:val="22"/>
              </w:rPr>
              <w:t>Assumed intra-school correlation</w:t>
            </w:r>
          </w:p>
        </w:tc>
        <w:tc>
          <w:tcPr>
            <w:tcW w:w="1220" w:type="dxa"/>
            <w:tcBorders>
              <w:top w:val="single" w:sz="8" w:space="0" w:color="auto"/>
              <w:left w:val="nil"/>
              <w:bottom w:val="nil"/>
              <w:right w:val="single" w:sz="8" w:space="0" w:color="auto"/>
            </w:tcBorders>
            <w:shd w:val="clear" w:color="auto" w:fill="auto"/>
            <w:vAlign w:val="center"/>
            <w:hideMark/>
          </w:tcPr>
          <w:p w:rsidR="00732B32" w:rsidRPr="00732B32" w:rsidRDefault="00732B32" w:rsidP="00732B32">
            <w:pPr>
              <w:spacing w:line="240" w:lineRule="auto"/>
              <w:jc w:val="center"/>
              <w:rPr>
                <w:rFonts w:ascii="Calibri" w:hAnsi="Calibri" w:cs="Calibri"/>
                <w:b/>
                <w:bCs/>
                <w:color w:val="000000"/>
                <w:szCs w:val="22"/>
              </w:rPr>
            </w:pPr>
            <w:r w:rsidRPr="00732B32">
              <w:rPr>
                <w:rFonts w:ascii="Calibri" w:hAnsi="Calibri" w:cs="Calibri"/>
                <w:b/>
                <w:bCs/>
                <w:color w:val="000000"/>
                <w:sz w:val="22"/>
                <w:szCs w:val="22"/>
              </w:rPr>
              <w:t>Cluster size</w:t>
            </w:r>
          </w:p>
        </w:tc>
        <w:tc>
          <w:tcPr>
            <w:tcW w:w="1331" w:type="dxa"/>
            <w:tcBorders>
              <w:top w:val="single" w:sz="8" w:space="0" w:color="auto"/>
              <w:left w:val="nil"/>
              <w:bottom w:val="nil"/>
              <w:right w:val="single" w:sz="8" w:space="0" w:color="auto"/>
            </w:tcBorders>
            <w:shd w:val="clear" w:color="auto" w:fill="auto"/>
            <w:vAlign w:val="center"/>
            <w:hideMark/>
          </w:tcPr>
          <w:p w:rsidR="00732B32" w:rsidRPr="00732B32" w:rsidRDefault="00732B32" w:rsidP="00732B32">
            <w:pPr>
              <w:spacing w:line="240" w:lineRule="auto"/>
              <w:jc w:val="center"/>
              <w:rPr>
                <w:rFonts w:ascii="Calibri" w:hAnsi="Calibri" w:cs="Calibri"/>
                <w:b/>
                <w:bCs/>
                <w:color w:val="000000"/>
                <w:szCs w:val="22"/>
              </w:rPr>
            </w:pPr>
            <w:r w:rsidRPr="00732B32">
              <w:rPr>
                <w:rFonts w:ascii="Calibri" w:hAnsi="Calibri" w:cs="Calibri"/>
                <w:b/>
                <w:bCs/>
                <w:color w:val="000000"/>
                <w:sz w:val="22"/>
                <w:szCs w:val="22"/>
              </w:rPr>
              <w:t>Design effect</w:t>
            </w:r>
          </w:p>
        </w:tc>
        <w:tc>
          <w:tcPr>
            <w:tcW w:w="1014" w:type="dxa"/>
            <w:tcBorders>
              <w:top w:val="single" w:sz="8" w:space="0" w:color="auto"/>
              <w:left w:val="nil"/>
              <w:bottom w:val="nil"/>
              <w:right w:val="nil"/>
            </w:tcBorders>
            <w:shd w:val="clear" w:color="auto" w:fill="auto"/>
            <w:vAlign w:val="center"/>
            <w:hideMark/>
          </w:tcPr>
          <w:p w:rsidR="00732B32" w:rsidRPr="00732B32" w:rsidRDefault="00732B32" w:rsidP="00732B32">
            <w:pPr>
              <w:spacing w:line="240" w:lineRule="auto"/>
              <w:jc w:val="center"/>
              <w:rPr>
                <w:rFonts w:ascii="Calibri" w:hAnsi="Calibri" w:cs="Calibri"/>
                <w:b/>
                <w:bCs/>
                <w:color w:val="000000"/>
                <w:szCs w:val="22"/>
              </w:rPr>
            </w:pPr>
            <w:r w:rsidRPr="00732B32">
              <w:rPr>
                <w:rFonts w:ascii="Calibri" w:hAnsi="Calibri" w:cs="Calibri"/>
                <w:b/>
                <w:bCs/>
                <w:color w:val="000000"/>
                <w:sz w:val="22"/>
                <w:szCs w:val="22"/>
              </w:rPr>
              <w:t>Final effective sample size</w:t>
            </w:r>
          </w:p>
        </w:tc>
      </w:tr>
      <w:tr w:rsidR="00127FDF" w:rsidRPr="00732B32" w:rsidTr="00004CA3">
        <w:trPr>
          <w:trHeight w:val="300"/>
        </w:trPr>
        <w:tc>
          <w:tcPr>
            <w:tcW w:w="1746" w:type="dxa"/>
            <w:tcBorders>
              <w:top w:val="single" w:sz="8" w:space="0" w:color="auto"/>
              <w:left w:val="nil"/>
              <w:bottom w:val="nil"/>
              <w:right w:val="single" w:sz="8" w:space="0" w:color="auto"/>
            </w:tcBorders>
            <w:shd w:val="clear" w:color="auto" w:fill="auto"/>
            <w:noWrap/>
            <w:vAlign w:val="center"/>
            <w:hideMark/>
          </w:tcPr>
          <w:p w:rsidR="00127FDF" w:rsidRPr="00732B32" w:rsidRDefault="00127FDF" w:rsidP="00732B32">
            <w:pPr>
              <w:spacing w:line="240" w:lineRule="auto"/>
              <w:rPr>
                <w:rFonts w:ascii="Calibri" w:hAnsi="Calibri" w:cs="Calibri"/>
                <w:color w:val="000000"/>
                <w:szCs w:val="22"/>
              </w:rPr>
            </w:pPr>
            <w:r w:rsidRPr="00732B32">
              <w:rPr>
                <w:rFonts w:ascii="Calibri" w:hAnsi="Calibri" w:cs="Calibri"/>
                <w:color w:val="000000"/>
                <w:sz w:val="22"/>
                <w:szCs w:val="22"/>
              </w:rPr>
              <w:t>Elementary</w:t>
            </w:r>
          </w:p>
        </w:tc>
        <w:tc>
          <w:tcPr>
            <w:tcW w:w="1218" w:type="dxa"/>
            <w:tcBorders>
              <w:top w:val="single" w:sz="8" w:space="0" w:color="auto"/>
              <w:left w:val="nil"/>
              <w:bottom w:val="nil"/>
              <w:right w:val="single" w:sz="8" w:space="0" w:color="auto"/>
            </w:tcBorders>
            <w:shd w:val="clear" w:color="auto" w:fill="auto"/>
            <w:noWrap/>
            <w:vAlign w:val="center"/>
            <w:hideMark/>
          </w:tcPr>
          <w:p w:rsidR="00127FDF" w:rsidRPr="00732B32" w:rsidRDefault="00127FDF" w:rsidP="00732B32">
            <w:pPr>
              <w:spacing w:line="240" w:lineRule="auto"/>
              <w:jc w:val="center"/>
              <w:rPr>
                <w:rFonts w:ascii="Calibri" w:hAnsi="Calibri" w:cs="Calibri"/>
                <w:color w:val="000000"/>
                <w:szCs w:val="22"/>
              </w:rPr>
            </w:pPr>
            <w:r>
              <w:rPr>
                <w:rFonts w:ascii="Calibri" w:hAnsi="Calibri" w:cs="Calibri"/>
                <w:color w:val="000000"/>
                <w:sz w:val="22"/>
                <w:szCs w:val="22"/>
              </w:rPr>
              <w:t>3,561</w:t>
            </w:r>
          </w:p>
        </w:tc>
        <w:tc>
          <w:tcPr>
            <w:tcW w:w="1218" w:type="dxa"/>
            <w:tcBorders>
              <w:top w:val="single" w:sz="8" w:space="0" w:color="auto"/>
              <w:left w:val="nil"/>
              <w:bottom w:val="nil"/>
              <w:right w:val="single" w:sz="8" w:space="0" w:color="auto"/>
            </w:tcBorders>
            <w:shd w:val="clear" w:color="auto" w:fill="auto"/>
            <w:noWrap/>
            <w:vAlign w:val="center"/>
            <w:hideMark/>
          </w:tcPr>
          <w:p w:rsidR="00127FDF" w:rsidRPr="00732B32" w:rsidRDefault="00127FDF" w:rsidP="00732B32">
            <w:pPr>
              <w:spacing w:line="240" w:lineRule="auto"/>
              <w:jc w:val="center"/>
              <w:rPr>
                <w:rFonts w:ascii="Calibri" w:hAnsi="Calibri" w:cs="Calibri"/>
                <w:color w:val="000000"/>
                <w:szCs w:val="22"/>
              </w:rPr>
            </w:pPr>
            <w:r>
              <w:rPr>
                <w:rFonts w:ascii="Calibri" w:hAnsi="Calibri" w:cs="Calibri"/>
                <w:color w:val="000000"/>
                <w:sz w:val="22"/>
                <w:szCs w:val="22"/>
              </w:rPr>
              <w:t>2,593</w:t>
            </w:r>
          </w:p>
        </w:tc>
        <w:tc>
          <w:tcPr>
            <w:tcW w:w="1223" w:type="dxa"/>
            <w:tcBorders>
              <w:top w:val="single" w:sz="8" w:space="0" w:color="auto"/>
              <w:left w:val="nil"/>
              <w:bottom w:val="nil"/>
              <w:right w:val="single" w:sz="8" w:space="0" w:color="auto"/>
            </w:tcBorders>
            <w:shd w:val="clear" w:color="auto" w:fill="auto"/>
            <w:noWrap/>
            <w:vAlign w:val="center"/>
            <w:hideMark/>
          </w:tcPr>
          <w:p w:rsidR="00127FDF" w:rsidRPr="00732B32" w:rsidRDefault="00127FDF" w:rsidP="00732B32">
            <w:pPr>
              <w:spacing w:line="240" w:lineRule="auto"/>
              <w:jc w:val="center"/>
              <w:rPr>
                <w:rFonts w:ascii="Calibri" w:hAnsi="Calibri" w:cs="Calibri"/>
                <w:color w:val="000000"/>
                <w:szCs w:val="22"/>
              </w:rPr>
            </w:pPr>
            <w:r>
              <w:rPr>
                <w:rFonts w:ascii="Calibri" w:hAnsi="Calibri" w:cs="Calibri"/>
                <w:color w:val="000000"/>
                <w:sz w:val="22"/>
                <w:szCs w:val="22"/>
              </w:rPr>
              <w:t>40%</w:t>
            </w:r>
          </w:p>
        </w:tc>
        <w:tc>
          <w:tcPr>
            <w:tcW w:w="1220" w:type="dxa"/>
            <w:tcBorders>
              <w:top w:val="single" w:sz="8" w:space="0" w:color="auto"/>
              <w:left w:val="nil"/>
              <w:bottom w:val="nil"/>
              <w:right w:val="single" w:sz="8" w:space="0" w:color="auto"/>
            </w:tcBorders>
            <w:shd w:val="clear" w:color="auto" w:fill="auto"/>
            <w:noWrap/>
            <w:vAlign w:val="center"/>
            <w:hideMark/>
          </w:tcPr>
          <w:p w:rsidR="00127FDF" w:rsidRPr="00732B32" w:rsidRDefault="00127FDF" w:rsidP="00732B32">
            <w:pPr>
              <w:spacing w:line="240" w:lineRule="auto"/>
              <w:jc w:val="center"/>
              <w:rPr>
                <w:rFonts w:ascii="Calibri" w:hAnsi="Calibri" w:cs="Calibri"/>
                <w:color w:val="000000"/>
                <w:szCs w:val="22"/>
              </w:rPr>
            </w:pPr>
            <w:r>
              <w:rPr>
                <w:rFonts w:ascii="Calibri" w:hAnsi="Calibri" w:cs="Calibri"/>
                <w:color w:val="000000"/>
                <w:sz w:val="22"/>
                <w:szCs w:val="22"/>
              </w:rPr>
              <w:t>5.27</w:t>
            </w:r>
          </w:p>
        </w:tc>
        <w:tc>
          <w:tcPr>
            <w:tcW w:w="1331" w:type="dxa"/>
            <w:tcBorders>
              <w:top w:val="single" w:sz="8" w:space="0" w:color="auto"/>
              <w:left w:val="nil"/>
              <w:bottom w:val="nil"/>
              <w:right w:val="single" w:sz="8" w:space="0" w:color="auto"/>
            </w:tcBorders>
            <w:shd w:val="clear" w:color="auto" w:fill="auto"/>
            <w:noWrap/>
            <w:vAlign w:val="center"/>
            <w:hideMark/>
          </w:tcPr>
          <w:p w:rsidR="00127FDF" w:rsidRPr="00732B32" w:rsidRDefault="00127FDF" w:rsidP="00732B32">
            <w:pPr>
              <w:spacing w:line="240" w:lineRule="auto"/>
              <w:jc w:val="center"/>
              <w:rPr>
                <w:rFonts w:ascii="Calibri" w:hAnsi="Calibri" w:cs="Calibri"/>
                <w:color w:val="000000"/>
                <w:szCs w:val="22"/>
              </w:rPr>
            </w:pPr>
            <w:r>
              <w:rPr>
                <w:rFonts w:ascii="Calibri" w:hAnsi="Calibri" w:cs="Calibri"/>
                <w:color w:val="000000"/>
                <w:sz w:val="22"/>
                <w:szCs w:val="22"/>
              </w:rPr>
              <w:t>2.708</w:t>
            </w:r>
          </w:p>
        </w:tc>
        <w:tc>
          <w:tcPr>
            <w:tcW w:w="1014" w:type="dxa"/>
            <w:tcBorders>
              <w:top w:val="single" w:sz="8" w:space="0" w:color="auto"/>
              <w:left w:val="nil"/>
              <w:bottom w:val="nil"/>
              <w:right w:val="nil"/>
            </w:tcBorders>
            <w:shd w:val="clear" w:color="auto" w:fill="auto"/>
            <w:noWrap/>
            <w:vAlign w:val="center"/>
            <w:hideMark/>
          </w:tcPr>
          <w:p w:rsidR="00127FDF" w:rsidRPr="00732B32" w:rsidRDefault="00127FDF" w:rsidP="00732B32">
            <w:pPr>
              <w:spacing w:line="240" w:lineRule="auto"/>
              <w:jc w:val="center"/>
              <w:rPr>
                <w:rFonts w:ascii="Calibri" w:hAnsi="Calibri" w:cs="Calibri"/>
                <w:color w:val="000000"/>
                <w:szCs w:val="22"/>
              </w:rPr>
            </w:pPr>
            <w:r>
              <w:rPr>
                <w:rFonts w:ascii="Calibri" w:hAnsi="Calibri" w:cs="Calibri"/>
                <w:color w:val="000000"/>
                <w:sz w:val="22"/>
                <w:szCs w:val="22"/>
              </w:rPr>
              <w:t>958</w:t>
            </w:r>
          </w:p>
        </w:tc>
      </w:tr>
      <w:tr w:rsidR="00127FDF" w:rsidRPr="00732B32" w:rsidTr="00004CA3">
        <w:trPr>
          <w:trHeight w:val="300"/>
        </w:trPr>
        <w:tc>
          <w:tcPr>
            <w:tcW w:w="1746" w:type="dxa"/>
            <w:tcBorders>
              <w:top w:val="nil"/>
              <w:left w:val="nil"/>
              <w:bottom w:val="nil"/>
              <w:right w:val="single" w:sz="8" w:space="0" w:color="auto"/>
            </w:tcBorders>
            <w:shd w:val="clear" w:color="auto" w:fill="auto"/>
            <w:noWrap/>
            <w:vAlign w:val="center"/>
            <w:hideMark/>
          </w:tcPr>
          <w:p w:rsidR="00127FDF" w:rsidRPr="00732B32" w:rsidRDefault="00127FDF" w:rsidP="00732B32">
            <w:pPr>
              <w:spacing w:line="240" w:lineRule="auto"/>
              <w:rPr>
                <w:rFonts w:ascii="Calibri" w:hAnsi="Calibri" w:cs="Calibri"/>
                <w:color w:val="000000"/>
                <w:szCs w:val="22"/>
              </w:rPr>
            </w:pPr>
            <w:r w:rsidRPr="00732B32">
              <w:rPr>
                <w:rFonts w:ascii="Calibri" w:hAnsi="Calibri" w:cs="Calibri"/>
                <w:color w:val="000000"/>
                <w:sz w:val="22"/>
                <w:szCs w:val="22"/>
              </w:rPr>
              <w:t>Middle</w:t>
            </w:r>
          </w:p>
        </w:tc>
        <w:tc>
          <w:tcPr>
            <w:tcW w:w="1218" w:type="dxa"/>
            <w:tcBorders>
              <w:top w:val="nil"/>
              <w:left w:val="nil"/>
              <w:bottom w:val="nil"/>
              <w:right w:val="single" w:sz="8" w:space="0" w:color="auto"/>
            </w:tcBorders>
            <w:shd w:val="clear" w:color="auto" w:fill="auto"/>
            <w:noWrap/>
            <w:vAlign w:val="center"/>
            <w:hideMark/>
          </w:tcPr>
          <w:p w:rsidR="00127FDF" w:rsidRPr="00732B32" w:rsidRDefault="00127FDF" w:rsidP="00732B32">
            <w:pPr>
              <w:spacing w:line="240" w:lineRule="auto"/>
              <w:jc w:val="center"/>
              <w:rPr>
                <w:rFonts w:ascii="Calibri" w:hAnsi="Calibri" w:cs="Calibri"/>
                <w:color w:val="000000"/>
                <w:szCs w:val="22"/>
              </w:rPr>
            </w:pPr>
            <w:r>
              <w:rPr>
                <w:rFonts w:ascii="Calibri" w:hAnsi="Calibri" w:cs="Calibri"/>
                <w:color w:val="000000"/>
                <w:sz w:val="22"/>
                <w:szCs w:val="22"/>
              </w:rPr>
              <w:t>1,468</w:t>
            </w:r>
          </w:p>
        </w:tc>
        <w:tc>
          <w:tcPr>
            <w:tcW w:w="1218" w:type="dxa"/>
            <w:tcBorders>
              <w:top w:val="nil"/>
              <w:left w:val="nil"/>
              <w:bottom w:val="nil"/>
              <w:right w:val="single" w:sz="8" w:space="0" w:color="auto"/>
            </w:tcBorders>
            <w:shd w:val="clear" w:color="auto" w:fill="auto"/>
            <w:noWrap/>
            <w:vAlign w:val="center"/>
            <w:hideMark/>
          </w:tcPr>
          <w:p w:rsidR="00127FDF" w:rsidRPr="00732B32" w:rsidRDefault="00127FDF" w:rsidP="00732B32">
            <w:pPr>
              <w:spacing w:line="240" w:lineRule="auto"/>
              <w:jc w:val="center"/>
              <w:rPr>
                <w:rFonts w:ascii="Calibri" w:hAnsi="Calibri" w:cs="Calibri"/>
                <w:color w:val="000000"/>
                <w:szCs w:val="22"/>
              </w:rPr>
            </w:pPr>
            <w:r>
              <w:rPr>
                <w:rFonts w:ascii="Calibri" w:hAnsi="Calibri" w:cs="Calibri"/>
                <w:color w:val="000000"/>
                <w:sz w:val="22"/>
                <w:szCs w:val="22"/>
              </w:rPr>
              <w:t>1,101</w:t>
            </w:r>
          </w:p>
        </w:tc>
        <w:tc>
          <w:tcPr>
            <w:tcW w:w="1223" w:type="dxa"/>
            <w:tcBorders>
              <w:top w:val="nil"/>
              <w:left w:val="nil"/>
              <w:bottom w:val="nil"/>
              <w:right w:val="single" w:sz="8" w:space="0" w:color="auto"/>
            </w:tcBorders>
            <w:shd w:val="clear" w:color="auto" w:fill="auto"/>
            <w:noWrap/>
            <w:vAlign w:val="center"/>
            <w:hideMark/>
          </w:tcPr>
          <w:p w:rsidR="00127FDF" w:rsidRPr="00732B32" w:rsidRDefault="00127FDF" w:rsidP="00732B32">
            <w:pPr>
              <w:spacing w:line="240" w:lineRule="auto"/>
              <w:jc w:val="center"/>
              <w:rPr>
                <w:rFonts w:ascii="Calibri" w:hAnsi="Calibri" w:cs="Calibri"/>
                <w:color w:val="000000"/>
                <w:szCs w:val="22"/>
              </w:rPr>
            </w:pPr>
            <w:r>
              <w:rPr>
                <w:rFonts w:ascii="Calibri" w:hAnsi="Calibri" w:cs="Calibri"/>
                <w:color w:val="000000"/>
                <w:sz w:val="22"/>
                <w:szCs w:val="22"/>
              </w:rPr>
              <w:t>30%</w:t>
            </w:r>
          </w:p>
        </w:tc>
        <w:tc>
          <w:tcPr>
            <w:tcW w:w="1220" w:type="dxa"/>
            <w:tcBorders>
              <w:top w:val="nil"/>
              <w:left w:val="nil"/>
              <w:bottom w:val="nil"/>
              <w:right w:val="single" w:sz="8" w:space="0" w:color="auto"/>
            </w:tcBorders>
            <w:shd w:val="clear" w:color="auto" w:fill="auto"/>
            <w:noWrap/>
            <w:vAlign w:val="center"/>
            <w:hideMark/>
          </w:tcPr>
          <w:p w:rsidR="00127FDF" w:rsidRPr="00732B32" w:rsidRDefault="00127FDF" w:rsidP="00732B32">
            <w:pPr>
              <w:spacing w:line="240" w:lineRule="auto"/>
              <w:jc w:val="center"/>
              <w:rPr>
                <w:rFonts w:ascii="Calibri" w:hAnsi="Calibri" w:cs="Calibri"/>
                <w:color w:val="000000"/>
                <w:szCs w:val="22"/>
              </w:rPr>
            </w:pPr>
            <w:r>
              <w:rPr>
                <w:rFonts w:ascii="Calibri" w:hAnsi="Calibri" w:cs="Calibri"/>
                <w:color w:val="000000"/>
                <w:sz w:val="22"/>
                <w:szCs w:val="22"/>
              </w:rPr>
              <w:t>6.205</w:t>
            </w:r>
          </w:p>
        </w:tc>
        <w:tc>
          <w:tcPr>
            <w:tcW w:w="1331" w:type="dxa"/>
            <w:tcBorders>
              <w:top w:val="nil"/>
              <w:left w:val="nil"/>
              <w:bottom w:val="nil"/>
              <w:right w:val="single" w:sz="8" w:space="0" w:color="auto"/>
            </w:tcBorders>
            <w:shd w:val="clear" w:color="auto" w:fill="auto"/>
            <w:noWrap/>
            <w:vAlign w:val="center"/>
            <w:hideMark/>
          </w:tcPr>
          <w:p w:rsidR="00127FDF" w:rsidRPr="00732B32" w:rsidRDefault="00127FDF" w:rsidP="00732B32">
            <w:pPr>
              <w:spacing w:line="240" w:lineRule="auto"/>
              <w:jc w:val="center"/>
              <w:rPr>
                <w:rFonts w:ascii="Calibri" w:hAnsi="Calibri" w:cs="Calibri"/>
                <w:color w:val="000000"/>
                <w:szCs w:val="22"/>
              </w:rPr>
            </w:pPr>
            <w:r>
              <w:rPr>
                <w:rFonts w:ascii="Calibri" w:hAnsi="Calibri" w:cs="Calibri"/>
                <w:color w:val="000000"/>
                <w:sz w:val="22"/>
                <w:szCs w:val="22"/>
              </w:rPr>
              <w:t>2.5615</w:t>
            </w:r>
          </w:p>
        </w:tc>
        <w:tc>
          <w:tcPr>
            <w:tcW w:w="1014" w:type="dxa"/>
            <w:tcBorders>
              <w:top w:val="nil"/>
              <w:left w:val="nil"/>
              <w:bottom w:val="nil"/>
              <w:right w:val="nil"/>
            </w:tcBorders>
            <w:shd w:val="clear" w:color="auto" w:fill="auto"/>
            <w:noWrap/>
            <w:vAlign w:val="center"/>
            <w:hideMark/>
          </w:tcPr>
          <w:p w:rsidR="00127FDF" w:rsidRPr="00732B32" w:rsidRDefault="00127FDF" w:rsidP="00732B32">
            <w:pPr>
              <w:spacing w:line="240" w:lineRule="auto"/>
              <w:jc w:val="center"/>
              <w:rPr>
                <w:rFonts w:ascii="Calibri" w:hAnsi="Calibri" w:cs="Calibri"/>
                <w:color w:val="000000"/>
                <w:szCs w:val="22"/>
              </w:rPr>
            </w:pPr>
            <w:r>
              <w:rPr>
                <w:rFonts w:ascii="Calibri" w:hAnsi="Calibri" w:cs="Calibri"/>
                <w:color w:val="000000"/>
                <w:sz w:val="22"/>
                <w:szCs w:val="22"/>
              </w:rPr>
              <w:t>430</w:t>
            </w:r>
          </w:p>
        </w:tc>
      </w:tr>
      <w:tr w:rsidR="00127FDF" w:rsidRPr="00732B32" w:rsidTr="00004CA3">
        <w:trPr>
          <w:trHeight w:val="315"/>
        </w:trPr>
        <w:tc>
          <w:tcPr>
            <w:tcW w:w="1746" w:type="dxa"/>
            <w:tcBorders>
              <w:top w:val="nil"/>
              <w:left w:val="nil"/>
              <w:bottom w:val="single" w:sz="8" w:space="0" w:color="auto"/>
              <w:right w:val="single" w:sz="8" w:space="0" w:color="auto"/>
            </w:tcBorders>
            <w:shd w:val="clear" w:color="auto" w:fill="auto"/>
            <w:noWrap/>
            <w:vAlign w:val="center"/>
            <w:hideMark/>
          </w:tcPr>
          <w:p w:rsidR="00127FDF" w:rsidRPr="00732B32" w:rsidRDefault="00127FDF" w:rsidP="00732B32">
            <w:pPr>
              <w:spacing w:line="240" w:lineRule="auto"/>
              <w:rPr>
                <w:rFonts w:ascii="Calibri" w:hAnsi="Calibri" w:cs="Calibri"/>
                <w:color w:val="000000"/>
                <w:szCs w:val="22"/>
              </w:rPr>
            </w:pPr>
            <w:r w:rsidRPr="00732B32">
              <w:rPr>
                <w:rFonts w:ascii="Calibri" w:hAnsi="Calibri" w:cs="Calibri"/>
                <w:color w:val="000000"/>
                <w:sz w:val="22"/>
                <w:szCs w:val="22"/>
              </w:rPr>
              <w:t>High</w:t>
            </w:r>
          </w:p>
        </w:tc>
        <w:tc>
          <w:tcPr>
            <w:tcW w:w="1218" w:type="dxa"/>
            <w:tcBorders>
              <w:top w:val="nil"/>
              <w:left w:val="nil"/>
              <w:bottom w:val="single" w:sz="8" w:space="0" w:color="auto"/>
              <w:right w:val="single" w:sz="8" w:space="0" w:color="auto"/>
            </w:tcBorders>
            <w:shd w:val="clear" w:color="auto" w:fill="auto"/>
            <w:noWrap/>
            <w:vAlign w:val="center"/>
            <w:hideMark/>
          </w:tcPr>
          <w:p w:rsidR="00127FDF" w:rsidRPr="00732B32" w:rsidRDefault="00127FDF" w:rsidP="00732B32">
            <w:pPr>
              <w:spacing w:line="240" w:lineRule="auto"/>
              <w:jc w:val="center"/>
              <w:rPr>
                <w:rFonts w:ascii="Calibri" w:hAnsi="Calibri" w:cs="Calibri"/>
                <w:color w:val="000000"/>
                <w:szCs w:val="22"/>
              </w:rPr>
            </w:pPr>
            <w:r>
              <w:rPr>
                <w:rFonts w:ascii="Calibri" w:hAnsi="Calibri" w:cs="Calibri"/>
                <w:color w:val="000000"/>
                <w:sz w:val="22"/>
                <w:szCs w:val="22"/>
              </w:rPr>
              <w:t>2,235</w:t>
            </w:r>
          </w:p>
        </w:tc>
        <w:tc>
          <w:tcPr>
            <w:tcW w:w="1218" w:type="dxa"/>
            <w:tcBorders>
              <w:top w:val="nil"/>
              <w:left w:val="nil"/>
              <w:bottom w:val="single" w:sz="8" w:space="0" w:color="auto"/>
              <w:right w:val="single" w:sz="8" w:space="0" w:color="auto"/>
            </w:tcBorders>
            <w:shd w:val="clear" w:color="auto" w:fill="auto"/>
            <w:noWrap/>
            <w:vAlign w:val="center"/>
            <w:hideMark/>
          </w:tcPr>
          <w:p w:rsidR="00127FDF" w:rsidRPr="00732B32" w:rsidRDefault="00127FDF" w:rsidP="00732B32">
            <w:pPr>
              <w:spacing w:line="240" w:lineRule="auto"/>
              <w:jc w:val="center"/>
              <w:rPr>
                <w:rFonts w:ascii="Calibri" w:hAnsi="Calibri" w:cs="Calibri"/>
                <w:color w:val="000000"/>
                <w:szCs w:val="22"/>
              </w:rPr>
            </w:pPr>
            <w:r>
              <w:rPr>
                <w:rFonts w:ascii="Calibri" w:hAnsi="Calibri" w:cs="Calibri"/>
                <w:color w:val="000000"/>
                <w:sz w:val="22"/>
                <w:szCs w:val="22"/>
              </w:rPr>
              <w:t>1,713</w:t>
            </w:r>
          </w:p>
        </w:tc>
        <w:tc>
          <w:tcPr>
            <w:tcW w:w="1223" w:type="dxa"/>
            <w:tcBorders>
              <w:top w:val="nil"/>
              <w:left w:val="nil"/>
              <w:bottom w:val="single" w:sz="8" w:space="0" w:color="auto"/>
              <w:right w:val="single" w:sz="8" w:space="0" w:color="auto"/>
            </w:tcBorders>
            <w:shd w:val="clear" w:color="auto" w:fill="auto"/>
            <w:noWrap/>
            <w:vAlign w:val="center"/>
            <w:hideMark/>
          </w:tcPr>
          <w:p w:rsidR="00127FDF" w:rsidRPr="00732B32" w:rsidRDefault="00127FDF" w:rsidP="00732B32">
            <w:pPr>
              <w:spacing w:line="240" w:lineRule="auto"/>
              <w:jc w:val="center"/>
              <w:rPr>
                <w:rFonts w:ascii="Calibri" w:hAnsi="Calibri" w:cs="Calibri"/>
                <w:color w:val="000000"/>
                <w:szCs w:val="22"/>
              </w:rPr>
            </w:pPr>
            <w:r>
              <w:rPr>
                <w:rFonts w:ascii="Calibri" w:hAnsi="Calibri" w:cs="Calibri"/>
                <w:color w:val="000000"/>
                <w:sz w:val="22"/>
                <w:szCs w:val="22"/>
              </w:rPr>
              <w:t>20%</w:t>
            </w:r>
          </w:p>
        </w:tc>
        <w:tc>
          <w:tcPr>
            <w:tcW w:w="1220" w:type="dxa"/>
            <w:tcBorders>
              <w:top w:val="nil"/>
              <w:left w:val="nil"/>
              <w:bottom w:val="single" w:sz="8" w:space="0" w:color="auto"/>
              <w:right w:val="single" w:sz="8" w:space="0" w:color="auto"/>
            </w:tcBorders>
            <w:shd w:val="clear" w:color="auto" w:fill="auto"/>
            <w:noWrap/>
            <w:vAlign w:val="center"/>
            <w:hideMark/>
          </w:tcPr>
          <w:p w:rsidR="00127FDF" w:rsidRPr="00732B32" w:rsidRDefault="00127FDF" w:rsidP="00732B32">
            <w:pPr>
              <w:spacing w:line="240" w:lineRule="auto"/>
              <w:jc w:val="center"/>
              <w:rPr>
                <w:rFonts w:ascii="Calibri" w:hAnsi="Calibri" w:cs="Calibri"/>
                <w:color w:val="000000"/>
                <w:szCs w:val="22"/>
              </w:rPr>
            </w:pPr>
            <w:r>
              <w:rPr>
                <w:rFonts w:ascii="Calibri" w:hAnsi="Calibri" w:cs="Calibri"/>
                <w:color w:val="000000"/>
                <w:sz w:val="22"/>
                <w:szCs w:val="22"/>
              </w:rPr>
              <w:t>7.48</w:t>
            </w:r>
          </w:p>
        </w:tc>
        <w:tc>
          <w:tcPr>
            <w:tcW w:w="1331" w:type="dxa"/>
            <w:tcBorders>
              <w:top w:val="nil"/>
              <w:left w:val="nil"/>
              <w:bottom w:val="single" w:sz="8" w:space="0" w:color="auto"/>
              <w:right w:val="single" w:sz="8" w:space="0" w:color="auto"/>
            </w:tcBorders>
            <w:shd w:val="clear" w:color="auto" w:fill="auto"/>
            <w:noWrap/>
            <w:vAlign w:val="center"/>
            <w:hideMark/>
          </w:tcPr>
          <w:p w:rsidR="00127FDF" w:rsidRPr="00732B32" w:rsidRDefault="00127FDF" w:rsidP="00732B32">
            <w:pPr>
              <w:spacing w:line="240" w:lineRule="auto"/>
              <w:jc w:val="center"/>
              <w:rPr>
                <w:rFonts w:ascii="Calibri" w:hAnsi="Calibri" w:cs="Calibri"/>
                <w:color w:val="000000"/>
                <w:szCs w:val="22"/>
              </w:rPr>
            </w:pPr>
            <w:r>
              <w:rPr>
                <w:rFonts w:ascii="Calibri" w:hAnsi="Calibri" w:cs="Calibri"/>
                <w:color w:val="000000"/>
                <w:sz w:val="22"/>
                <w:szCs w:val="22"/>
              </w:rPr>
              <w:t>2.296</w:t>
            </w:r>
          </w:p>
        </w:tc>
        <w:tc>
          <w:tcPr>
            <w:tcW w:w="1014" w:type="dxa"/>
            <w:tcBorders>
              <w:top w:val="nil"/>
              <w:left w:val="nil"/>
              <w:bottom w:val="single" w:sz="8" w:space="0" w:color="auto"/>
              <w:right w:val="nil"/>
            </w:tcBorders>
            <w:shd w:val="clear" w:color="auto" w:fill="auto"/>
            <w:noWrap/>
            <w:vAlign w:val="center"/>
            <w:hideMark/>
          </w:tcPr>
          <w:p w:rsidR="00127FDF" w:rsidRPr="00732B32" w:rsidRDefault="00127FDF" w:rsidP="00732B32">
            <w:pPr>
              <w:spacing w:line="240" w:lineRule="auto"/>
              <w:jc w:val="center"/>
              <w:rPr>
                <w:rFonts w:ascii="Calibri" w:hAnsi="Calibri" w:cs="Calibri"/>
                <w:color w:val="000000"/>
                <w:szCs w:val="22"/>
              </w:rPr>
            </w:pPr>
            <w:r>
              <w:rPr>
                <w:rFonts w:ascii="Calibri" w:hAnsi="Calibri" w:cs="Calibri"/>
                <w:color w:val="000000"/>
                <w:sz w:val="22"/>
                <w:szCs w:val="22"/>
              </w:rPr>
              <w:t>746</w:t>
            </w:r>
          </w:p>
        </w:tc>
      </w:tr>
    </w:tbl>
    <w:p w:rsidR="00004CA3" w:rsidRPr="00373D8C" w:rsidRDefault="00004CA3" w:rsidP="00004CA3">
      <w:pPr>
        <w:pStyle w:val="P1-StandPara"/>
        <w:spacing w:line="240" w:lineRule="auto"/>
        <w:ind w:firstLine="0"/>
        <w:jc w:val="left"/>
        <w:rPr>
          <w:rFonts w:asciiTheme="minorHAnsi" w:hAnsiTheme="minorHAnsi" w:cstheme="minorHAnsi"/>
          <w:sz w:val="16"/>
          <w:szCs w:val="16"/>
        </w:rPr>
      </w:pPr>
      <w:r w:rsidRPr="00373D8C">
        <w:rPr>
          <w:rFonts w:asciiTheme="minorHAnsi" w:hAnsiTheme="minorHAnsi" w:cstheme="minorHAnsi"/>
          <w:sz w:val="16"/>
          <w:szCs w:val="16"/>
        </w:rPr>
        <w:t xml:space="preserve">Note: combined schools are not included in this table. </w:t>
      </w:r>
    </w:p>
    <w:p w:rsidR="00732B32" w:rsidRDefault="00732B32" w:rsidP="00123ED0">
      <w:pPr>
        <w:pStyle w:val="P1-StandPara"/>
        <w:spacing w:line="240" w:lineRule="auto"/>
        <w:ind w:firstLine="0"/>
        <w:jc w:val="left"/>
        <w:rPr>
          <w:rFonts w:asciiTheme="minorHAnsi" w:hAnsiTheme="minorHAnsi" w:cstheme="minorHAnsi"/>
          <w:sz w:val="22"/>
          <w:szCs w:val="22"/>
        </w:rPr>
      </w:pPr>
    </w:p>
    <w:p w:rsidR="003D1181" w:rsidRDefault="003D1181" w:rsidP="00123ED0">
      <w:pPr>
        <w:pStyle w:val="P1-StandPara"/>
        <w:spacing w:line="240" w:lineRule="auto"/>
        <w:ind w:firstLine="0"/>
        <w:jc w:val="left"/>
        <w:rPr>
          <w:rFonts w:asciiTheme="minorHAnsi" w:hAnsiTheme="minorHAnsi" w:cstheme="minorHAnsi"/>
          <w:sz w:val="22"/>
          <w:szCs w:val="22"/>
        </w:rPr>
      </w:pPr>
    </w:p>
    <w:p w:rsidR="003D1181" w:rsidRDefault="003D1181" w:rsidP="00123ED0">
      <w:pPr>
        <w:pStyle w:val="P1-StandPara"/>
        <w:spacing w:line="240" w:lineRule="auto"/>
        <w:ind w:firstLine="0"/>
        <w:jc w:val="left"/>
        <w:rPr>
          <w:rFonts w:asciiTheme="minorHAnsi" w:hAnsiTheme="minorHAnsi" w:cstheme="minorHAnsi"/>
          <w:sz w:val="22"/>
          <w:szCs w:val="22"/>
        </w:rPr>
      </w:pPr>
    </w:p>
    <w:p w:rsidR="003D1181" w:rsidRDefault="003D1181" w:rsidP="009A1C39">
      <w:pPr>
        <w:spacing w:line="240" w:lineRule="auto"/>
        <w:rPr>
          <w:rFonts w:asciiTheme="minorHAnsi" w:eastAsiaTheme="minorHAnsi" w:hAnsiTheme="minorHAnsi" w:cstheme="minorBidi"/>
          <w:sz w:val="22"/>
          <w:szCs w:val="22"/>
        </w:rPr>
      </w:pPr>
      <w:r w:rsidRPr="003D1181">
        <w:rPr>
          <w:rFonts w:asciiTheme="minorHAnsi" w:eastAsiaTheme="minorHAnsi" w:hAnsiTheme="minorHAnsi" w:cstheme="minorBidi"/>
          <w:sz w:val="22"/>
          <w:szCs w:val="22"/>
        </w:rPr>
        <w:lastRenderedPageBreak/>
        <w:t xml:space="preserve">Within each school, eligible teachers will be selected in an equal probability sample. </w:t>
      </w:r>
      <w:r>
        <w:rPr>
          <w:rFonts w:asciiTheme="minorHAnsi" w:eastAsiaTheme="minorHAnsi" w:hAnsiTheme="minorHAnsi" w:cstheme="minorBidi"/>
          <w:sz w:val="22"/>
          <w:szCs w:val="22"/>
        </w:rPr>
        <w:t xml:space="preserve">Eligible teachers are those </w:t>
      </w:r>
      <w:r w:rsidRPr="004E6B75">
        <w:rPr>
          <w:rFonts w:asciiTheme="minorHAnsi" w:hAnsiTheme="minorHAnsi"/>
          <w:sz w:val="22"/>
          <w:szCs w:val="22"/>
          <w:u w:val="single"/>
        </w:rPr>
        <w:t>whose subject most often taught</w:t>
      </w:r>
      <w:r w:rsidRPr="004E6B75">
        <w:rPr>
          <w:rFonts w:asciiTheme="minorHAnsi" w:hAnsiTheme="minorHAnsi"/>
          <w:sz w:val="22"/>
          <w:szCs w:val="22"/>
        </w:rPr>
        <w:t xml:space="preserve"> is reading/English/language arts, mathematics, science, social studies, general elementary, or special education</w:t>
      </w:r>
      <w:r>
        <w:rPr>
          <w:rFonts w:asciiTheme="minorHAnsi" w:hAnsiTheme="minorHAnsi"/>
          <w:sz w:val="22"/>
          <w:szCs w:val="22"/>
        </w:rPr>
        <w:t>.</w:t>
      </w:r>
      <w:r w:rsidRPr="003D1181">
        <w:rPr>
          <w:rFonts w:asciiTheme="minorHAnsi" w:eastAsiaTheme="minorHAnsi" w:hAnsiTheme="minorHAnsi" w:cstheme="minorBidi"/>
          <w:sz w:val="22"/>
          <w:szCs w:val="22"/>
        </w:rPr>
        <w:t xml:space="preserve"> The overall teacher sample size will be determined by the SASS-type  algorithm given above. There will be an expected value of seven sampled teachers per school, with a maximum of 10 sampled teachers in any one school. </w:t>
      </w:r>
    </w:p>
    <w:p w:rsidR="009A1C39" w:rsidRPr="003D1181" w:rsidRDefault="009A1C39" w:rsidP="009A1C39">
      <w:pPr>
        <w:spacing w:line="240" w:lineRule="auto"/>
        <w:rPr>
          <w:rFonts w:asciiTheme="minorHAnsi" w:eastAsiaTheme="minorHAnsi" w:hAnsiTheme="minorHAnsi" w:cstheme="minorBidi"/>
          <w:sz w:val="22"/>
          <w:szCs w:val="22"/>
        </w:rPr>
      </w:pPr>
    </w:p>
    <w:p w:rsidR="003D1181" w:rsidRDefault="003D1181" w:rsidP="009A1C39">
      <w:pPr>
        <w:spacing w:line="240" w:lineRule="auto"/>
        <w:rPr>
          <w:rFonts w:asciiTheme="minorHAnsi" w:eastAsiaTheme="minorHAnsi" w:hAnsiTheme="minorHAnsi" w:cstheme="minorBidi"/>
          <w:sz w:val="22"/>
          <w:szCs w:val="22"/>
        </w:rPr>
      </w:pPr>
      <w:r w:rsidRPr="00B711F8">
        <w:rPr>
          <w:rFonts w:asciiTheme="minorHAnsi" w:eastAsiaTheme="minorHAnsi" w:hAnsiTheme="minorHAnsi" w:cstheme="minorBidi"/>
          <w:sz w:val="22"/>
          <w:szCs w:val="22"/>
        </w:rPr>
        <w:t>The sample will be implicitly stratified. A sort order will be defined, and a systematic sample taken. This controls to a certain extent the sample sizes across the subgroups, especially for the first sort variable. The first sort variable in this case is whether the teac</w:t>
      </w:r>
      <w:r w:rsidR="00C77DDA">
        <w:rPr>
          <w:rFonts w:asciiTheme="minorHAnsi" w:eastAsiaTheme="minorHAnsi" w:hAnsiTheme="minorHAnsi" w:cstheme="minorBidi"/>
          <w:sz w:val="22"/>
          <w:szCs w:val="22"/>
        </w:rPr>
        <w:t xml:space="preserve">her is an ESEA-tested teacher. </w:t>
      </w:r>
      <w:r w:rsidRPr="00B711F8">
        <w:rPr>
          <w:rFonts w:asciiTheme="minorHAnsi" w:eastAsiaTheme="minorHAnsi" w:hAnsiTheme="minorHAnsi" w:cstheme="minorBidi"/>
          <w:sz w:val="22"/>
          <w:szCs w:val="22"/>
        </w:rPr>
        <w:t xml:space="preserve">That is, a teacher who teaches </w:t>
      </w:r>
      <w:r w:rsidR="00634113" w:rsidRPr="00B711F8">
        <w:rPr>
          <w:rFonts w:asciiTheme="minorHAnsi" w:hAnsiTheme="minorHAnsi"/>
          <w:sz w:val="22"/>
          <w:szCs w:val="22"/>
        </w:rPr>
        <w:t xml:space="preserve">any </w:t>
      </w:r>
      <w:r w:rsidRPr="00B711F8">
        <w:rPr>
          <w:rFonts w:asciiTheme="minorHAnsi" w:hAnsiTheme="minorHAnsi"/>
          <w:sz w:val="22"/>
          <w:szCs w:val="22"/>
        </w:rPr>
        <w:t xml:space="preserve">class whose students </w:t>
      </w:r>
      <w:r w:rsidR="00634113" w:rsidRPr="00B711F8">
        <w:rPr>
          <w:rFonts w:asciiTheme="minorHAnsi" w:hAnsiTheme="minorHAnsi"/>
          <w:sz w:val="22"/>
          <w:szCs w:val="22"/>
        </w:rPr>
        <w:t xml:space="preserve">are tested </w:t>
      </w:r>
      <w:r w:rsidRPr="00B711F8">
        <w:rPr>
          <w:rFonts w:asciiTheme="minorHAnsi" w:hAnsiTheme="minorHAnsi"/>
          <w:sz w:val="22"/>
          <w:szCs w:val="22"/>
        </w:rPr>
        <w:t>for ESEA</w:t>
      </w:r>
      <w:r w:rsidR="00634113" w:rsidRPr="00B711F8">
        <w:rPr>
          <w:rFonts w:asciiTheme="minorHAnsi" w:hAnsiTheme="minorHAnsi"/>
          <w:sz w:val="22"/>
          <w:szCs w:val="22"/>
        </w:rPr>
        <w:t xml:space="preserve"> accountability requirements</w:t>
      </w:r>
      <w:r w:rsidRPr="00B711F8">
        <w:rPr>
          <w:rFonts w:asciiTheme="minorHAnsi" w:eastAsiaTheme="minorHAnsi" w:hAnsiTheme="minorHAnsi" w:cstheme="minorBidi"/>
          <w:sz w:val="22"/>
          <w:szCs w:val="22"/>
        </w:rPr>
        <w:t xml:space="preserve">. Thus, the sample breakdown for ESEA/non-ESEA tested teachers will be close to the sampled school’s percentages among eligible teachers within the school. Doing this consistently over all the sampled schools should bring the sample percentages for ESEA/non-ESEA teachers close to national percentages. </w:t>
      </w:r>
    </w:p>
    <w:p w:rsidR="009A1C39" w:rsidRPr="00B711F8" w:rsidRDefault="009A1C39" w:rsidP="009A1C39">
      <w:pPr>
        <w:spacing w:line="240" w:lineRule="auto"/>
        <w:rPr>
          <w:rFonts w:asciiTheme="minorHAnsi" w:eastAsiaTheme="minorHAnsi" w:hAnsiTheme="minorHAnsi" w:cstheme="minorBidi"/>
          <w:sz w:val="22"/>
          <w:szCs w:val="22"/>
        </w:rPr>
      </w:pPr>
    </w:p>
    <w:p w:rsidR="00C95D1F" w:rsidRDefault="003D1181" w:rsidP="009A1C39">
      <w:pPr>
        <w:spacing w:line="240" w:lineRule="auto"/>
        <w:rPr>
          <w:rFonts w:asciiTheme="minorHAnsi" w:eastAsiaTheme="minorHAnsi" w:hAnsiTheme="minorHAnsi" w:cstheme="minorBidi"/>
          <w:sz w:val="22"/>
          <w:szCs w:val="22"/>
        </w:rPr>
      </w:pPr>
      <w:r w:rsidRPr="003D1181">
        <w:rPr>
          <w:rFonts w:asciiTheme="minorHAnsi" w:eastAsiaTheme="minorHAnsi" w:hAnsiTheme="minorHAnsi" w:cstheme="minorBidi"/>
          <w:sz w:val="22"/>
          <w:szCs w:val="22"/>
        </w:rPr>
        <w:t>Within the ESEA/non-ESEA status, the sort order will be by grade level, and then by subject and/or special education status, in a ‘serpentine’ manner</w:t>
      </w:r>
      <w:r w:rsidRPr="003D1181">
        <w:rPr>
          <w:rFonts w:asciiTheme="minorHAnsi" w:eastAsiaTheme="minorHAnsi" w:hAnsiTheme="minorHAnsi" w:cstheme="minorBidi"/>
          <w:sz w:val="22"/>
          <w:szCs w:val="22"/>
          <w:vertAlign w:val="superscript"/>
        </w:rPr>
        <w:footnoteReference w:id="22"/>
      </w:r>
      <w:r w:rsidRPr="003D1181">
        <w:rPr>
          <w:rFonts w:asciiTheme="minorHAnsi" w:eastAsiaTheme="minorHAnsi" w:hAnsiTheme="minorHAnsi" w:cstheme="minorBidi"/>
          <w:sz w:val="22"/>
          <w:szCs w:val="22"/>
        </w:rPr>
        <w:t xml:space="preserve">. This will provide some very limited balance across grade levels, subject, and special education status within ESEA/non-ESEA status. </w:t>
      </w:r>
    </w:p>
    <w:p w:rsidR="00C77DDA" w:rsidRPr="00FB7F68" w:rsidRDefault="00C77DDA" w:rsidP="009A1C39">
      <w:pPr>
        <w:spacing w:line="240" w:lineRule="auto"/>
        <w:rPr>
          <w:rFonts w:asciiTheme="minorHAnsi" w:eastAsiaTheme="minorHAnsi" w:hAnsiTheme="minorHAnsi" w:cstheme="minorBidi"/>
          <w:sz w:val="22"/>
          <w:szCs w:val="22"/>
        </w:rPr>
      </w:pPr>
    </w:p>
    <w:p w:rsidR="00C95D1F" w:rsidRPr="00191D05" w:rsidRDefault="00A9693D" w:rsidP="00C95D1F">
      <w:pPr>
        <w:pStyle w:val="P1-StandPara"/>
        <w:spacing w:line="240" w:lineRule="auto"/>
        <w:ind w:firstLine="0"/>
        <w:jc w:val="left"/>
        <w:rPr>
          <w:rFonts w:asciiTheme="minorHAnsi" w:hAnsiTheme="minorHAnsi" w:cstheme="minorHAnsi"/>
          <w:sz w:val="22"/>
          <w:szCs w:val="22"/>
        </w:rPr>
      </w:pPr>
      <w:r>
        <w:rPr>
          <w:rFonts w:asciiTheme="minorHAnsi" w:hAnsiTheme="minorHAnsi" w:cstheme="minorHAnsi"/>
          <w:sz w:val="22"/>
          <w:szCs w:val="22"/>
        </w:rPr>
        <w:t>In general, intra-school correlation between teachers reduces the efficiency of teacher estimates, as can be seen in Table B-12. But</w:t>
      </w:r>
      <w:r w:rsidR="00C95D1F" w:rsidRPr="00191D05">
        <w:rPr>
          <w:rFonts w:asciiTheme="minorHAnsi" w:hAnsiTheme="minorHAnsi" w:cstheme="minorHAnsi"/>
          <w:sz w:val="22"/>
          <w:szCs w:val="22"/>
        </w:rPr>
        <w:t xml:space="preserve"> comparing subgroups which are both present in every school (or in most schools, at least) will </w:t>
      </w:r>
      <w:r w:rsidR="00C95D1F" w:rsidRPr="00B711F8">
        <w:rPr>
          <w:rFonts w:asciiTheme="minorHAnsi" w:hAnsiTheme="minorHAnsi" w:cstheme="minorHAnsi"/>
          <w:b/>
          <w:i/>
          <w:sz w:val="22"/>
          <w:szCs w:val="22"/>
        </w:rPr>
        <w:t>benefit</w:t>
      </w:r>
      <w:r w:rsidR="00C95D1F" w:rsidRPr="00191D05">
        <w:rPr>
          <w:rFonts w:asciiTheme="minorHAnsi" w:hAnsiTheme="minorHAnsi" w:cstheme="minorHAnsi"/>
          <w:sz w:val="22"/>
          <w:szCs w:val="22"/>
        </w:rPr>
        <w:t xml:space="preserve"> from the presence of positive intra-s</w:t>
      </w:r>
      <w:r w:rsidR="00E50C7C">
        <w:rPr>
          <w:rFonts w:asciiTheme="minorHAnsi" w:hAnsiTheme="minorHAnsi" w:cstheme="minorHAnsi"/>
          <w:sz w:val="22"/>
          <w:szCs w:val="22"/>
        </w:rPr>
        <w:t>chool correlation. The estimate</w:t>
      </w:r>
      <w:r w:rsidR="00C95D1F" w:rsidRPr="00191D05">
        <w:rPr>
          <w:rFonts w:asciiTheme="minorHAnsi" w:hAnsiTheme="minorHAnsi" w:cstheme="minorHAnsi"/>
          <w:sz w:val="22"/>
          <w:szCs w:val="22"/>
        </w:rPr>
        <w:t xml:space="preserve"> in this case is in effect a comparison of the two subgroups within each school, aggregated over all schools. The variance in this case will be proportional to </w:t>
      </w:r>
      <m:oMath>
        <m:f>
          <m:fPr>
            <m:ctrlPr>
              <w:rPr>
                <w:rFonts w:ascii="Cambria Math" w:hAnsi="Cambria Math" w:cstheme="minorHAnsi"/>
                <w:i/>
                <w:sz w:val="22"/>
                <w:szCs w:val="22"/>
              </w:rPr>
            </m:ctrlPr>
          </m:fPr>
          <m:num>
            <m:r>
              <w:rPr>
                <w:rFonts w:ascii="Cambria Math" w:hAnsi="Cambria Math" w:cstheme="minorHAnsi"/>
                <w:sz w:val="22"/>
                <w:szCs w:val="22"/>
              </w:rPr>
              <m:t>1</m:t>
            </m:r>
          </m:num>
          <m:den>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eff</m:t>
                </m:r>
              </m:sub>
            </m:sSub>
          </m:den>
        </m:f>
        <m:d>
          <m:dPr>
            <m:begChr m:val="{"/>
            <m:endChr m:val="}"/>
            <m:ctrlPr>
              <w:rPr>
                <w:rFonts w:ascii="Cambria Math" w:hAnsi="Cambria Math" w:cstheme="minorHAnsi"/>
                <w:i/>
                <w:sz w:val="22"/>
                <w:szCs w:val="22"/>
              </w:rPr>
            </m:ctrlPr>
          </m:dPr>
          <m:e>
            <m:f>
              <m:fPr>
                <m:ctrlPr>
                  <w:rPr>
                    <w:rFonts w:ascii="Cambria Math" w:hAnsi="Cambria Math" w:cstheme="minorHAnsi"/>
                    <w:i/>
                    <w:sz w:val="22"/>
                    <w:szCs w:val="22"/>
                  </w:rPr>
                </m:ctrlPr>
              </m:fPr>
              <m:num>
                <m:r>
                  <w:rPr>
                    <w:rFonts w:ascii="Cambria Math" w:hAnsi="Cambria Math" w:cstheme="minorHAnsi"/>
                    <w:sz w:val="22"/>
                    <w:szCs w:val="22"/>
                  </w:rPr>
                  <m:t>1</m:t>
                </m:r>
              </m:num>
              <m:den>
                <m:sSub>
                  <m:sSubPr>
                    <m:ctrlPr>
                      <w:rPr>
                        <w:rFonts w:ascii="Cambria Math" w:hAnsi="Cambria Math" w:cstheme="minorHAnsi"/>
                        <w:i/>
                        <w:sz w:val="22"/>
                        <w:szCs w:val="22"/>
                      </w:rPr>
                    </m:ctrlPr>
                  </m:sSubPr>
                  <m:e>
                    <m:r>
                      <w:rPr>
                        <w:rFonts w:ascii="Cambria Math" w:hAnsi="Cambria Math" w:cstheme="minorHAnsi"/>
                        <w:sz w:val="22"/>
                        <w:szCs w:val="22"/>
                      </w:rPr>
                      <m:t>m</m:t>
                    </m:r>
                  </m:e>
                  <m:sub>
                    <m:r>
                      <w:rPr>
                        <w:rFonts w:ascii="Cambria Math" w:hAnsi="Cambria Math" w:cstheme="minorHAnsi"/>
                        <w:sz w:val="22"/>
                        <w:szCs w:val="22"/>
                      </w:rPr>
                      <m:t>1</m:t>
                    </m:r>
                  </m:sub>
                </m:sSub>
              </m:den>
            </m:f>
            <m:r>
              <w:rPr>
                <w:rFonts w:ascii="Cambria Math" w:hAnsi="Cambria Math" w:cstheme="minorHAnsi"/>
                <w:sz w:val="22"/>
                <w:szCs w:val="22"/>
              </w:rPr>
              <m:t>+</m:t>
            </m:r>
            <m:f>
              <m:fPr>
                <m:ctrlPr>
                  <w:rPr>
                    <w:rFonts w:ascii="Cambria Math" w:hAnsi="Cambria Math" w:cstheme="minorHAnsi"/>
                    <w:i/>
                    <w:sz w:val="22"/>
                    <w:szCs w:val="22"/>
                  </w:rPr>
                </m:ctrlPr>
              </m:fPr>
              <m:num>
                <m:r>
                  <w:rPr>
                    <w:rFonts w:ascii="Cambria Math" w:hAnsi="Cambria Math" w:cstheme="minorHAnsi"/>
                    <w:sz w:val="22"/>
                    <w:szCs w:val="22"/>
                  </w:rPr>
                  <m:t>1</m:t>
                </m:r>
              </m:num>
              <m:den>
                <m:sSub>
                  <m:sSubPr>
                    <m:ctrlPr>
                      <w:rPr>
                        <w:rFonts w:ascii="Cambria Math" w:hAnsi="Cambria Math" w:cstheme="minorHAnsi"/>
                        <w:i/>
                        <w:sz w:val="22"/>
                        <w:szCs w:val="22"/>
                      </w:rPr>
                    </m:ctrlPr>
                  </m:sSubPr>
                  <m:e>
                    <m:r>
                      <w:rPr>
                        <w:rFonts w:ascii="Cambria Math" w:hAnsi="Cambria Math" w:cstheme="minorHAnsi"/>
                        <w:sz w:val="22"/>
                        <w:szCs w:val="22"/>
                      </w:rPr>
                      <m:t>m</m:t>
                    </m:r>
                  </m:e>
                  <m:sub>
                    <m:r>
                      <w:rPr>
                        <w:rFonts w:ascii="Cambria Math" w:hAnsi="Cambria Math" w:cstheme="minorHAnsi"/>
                        <w:sz w:val="22"/>
                        <w:szCs w:val="22"/>
                      </w:rPr>
                      <m:t>2</m:t>
                    </m:r>
                  </m:sub>
                </m:sSub>
              </m:den>
            </m:f>
          </m:e>
        </m:d>
        <m:d>
          <m:dPr>
            <m:ctrlPr>
              <w:rPr>
                <w:rFonts w:ascii="Cambria Math" w:hAnsi="Cambria Math" w:cstheme="minorHAnsi"/>
                <w:i/>
                <w:sz w:val="22"/>
                <w:szCs w:val="22"/>
              </w:rPr>
            </m:ctrlPr>
          </m:dPr>
          <m:e>
            <m:r>
              <w:rPr>
                <w:rFonts w:ascii="Cambria Math" w:hAnsi="Cambria Math" w:cstheme="minorHAnsi"/>
                <w:sz w:val="22"/>
                <w:szCs w:val="22"/>
              </w:rPr>
              <m:t>1-ρ</m:t>
            </m:r>
          </m:e>
        </m:d>
      </m:oMath>
      <w:r w:rsidR="00C95D1F" w:rsidRPr="00191D05">
        <w:rPr>
          <w:rFonts w:asciiTheme="minorHAnsi" w:hAnsiTheme="minorHAnsi" w:cstheme="minorHAnsi"/>
          <w:sz w:val="22"/>
          <w:szCs w:val="22"/>
        </w:rPr>
        <w:t xml:space="preserve">, where </w:t>
      </w:r>
      <m:oMath>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eff</m:t>
            </m:r>
          </m:sub>
        </m:sSub>
      </m:oMath>
      <w:r w:rsidR="00C95D1F" w:rsidRPr="00191D05">
        <w:rPr>
          <w:rFonts w:asciiTheme="minorHAnsi" w:hAnsiTheme="minorHAnsi" w:cstheme="minorHAnsi"/>
          <w:sz w:val="22"/>
          <w:szCs w:val="22"/>
        </w:rPr>
        <w:t xml:space="preserve"> is the effective school sample size (accounting for design effects from oversampling of the three major school subgroups, but not accounting for design effects from enrollment-based oversampling, as the latter is removed in the setting of teacher sample sizes), </w:t>
      </w:r>
      <m:oMath>
        <m:sSub>
          <m:sSubPr>
            <m:ctrlPr>
              <w:rPr>
                <w:rFonts w:ascii="Cambria Math" w:hAnsi="Cambria Math" w:cstheme="minorHAnsi"/>
                <w:i/>
                <w:sz w:val="22"/>
                <w:szCs w:val="22"/>
              </w:rPr>
            </m:ctrlPr>
          </m:sSubPr>
          <m:e>
            <m:r>
              <w:rPr>
                <w:rFonts w:ascii="Cambria Math" w:hAnsi="Cambria Math" w:cstheme="minorHAnsi"/>
                <w:sz w:val="22"/>
                <w:szCs w:val="22"/>
              </w:rPr>
              <m:t>m</m:t>
            </m:r>
          </m:e>
          <m:sub>
            <m:r>
              <w:rPr>
                <w:rFonts w:ascii="Cambria Math" w:hAnsi="Cambria Math" w:cstheme="minorHAnsi"/>
                <w:sz w:val="22"/>
                <w:szCs w:val="22"/>
              </w:rPr>
              <m:t>1</m:t>
            </m:r>
          </m:sub>
        </m:sSub>
      </m:oMath>
      <w:r w:rsidR="00C95D1F" w:rsidRPr="00191D05">
        <w:rPr>
          <w:rFonts w:asciiTheme="minorHAnsi" w:hAnsiTheme="minorHAnsi" w:cstheme="minorHAnsi"/>
          <w:sz w:val="22"/>
          <w:szCs w:val="22"/>
        </w:rPr>
        <w:t xml:space="preserve"> and </w:t>
      </w:r>
      <m:oMath>
        <m:sSub>
          <m:sSubPr>
            <m:ctrlPr>
              <w:rPr>
                <w:rFonts w:ascii="Cambria Math" w:hAnsi="Cambria Math" w:cstheme="minorHAnsi"/>
                <w:i/>
                <w:sz w:val="22"/>
                <w:szCs w:val="22"/>
              </w:rPr>
            </m:ctrlPr>
          </m:sSubPr>
          <m:e>
            <m:r>
              <w:rPr>
                <w:rFonts w:ascii="Cambria Math" w:hAnsi="Cambria Math" w:cstheme="minorHAnsi"/>
                <w:sz w:val="22"/>
                <w:szCs w:val="22"/>
              </w:rPr>
              <m:t>m</m:t>
            </m:r>
          </m:e>
          <m:sub>
            <m:r>
              <w:rPr>
                <w:rFonts w:ascii="Cambria Math" w:hAnsi="Cambria Math" w:cstheme="minorHAnsi"/>
                <w:sz w:val="22"/>
                <w:szCs w:val="22"/>
              </w:rPr>
              <m:t>2</m:t>
            </m:r>
          </m:sub>
        </m:sSub>
      </m:oMath>
      <w:r w:rsidR="00C95D1F" w:rsidRPr="00191D05">
        <w:rPr>
          <w:rFonts w:asciiTheme="minorHAnsi" w:hAnsiTheme="minorHAnsi" w:cstheme="minorHAnsi"/>
          <w:sz w:val="22"/>
          <w:szCs w:val="22"/>
        </w:rPr>
        <w:t xml:space="preserve"> are the sample sizes for the subgroups, and </w:t>
      </w:r>
      <m:oMath>
        <m:r>
          <w:rPr>
            <w:rFonts w:ascii="Cambria Math" w:hAnsi="Cambria Math" w:cstheme="minorHAnsi"/>
            <w:sz w:val="22"/>
            <w:szCs w:val="22"/>
          </w:rPr>
          <m:t>ρ</m:t>
        </m:r>
      </m:oMath>
      <w:r w:rsidR="00C95D1F" w:rsidRPr="00191D05">
        <w:rPr>
          <w:rFonts w:asciiTheme="minorHAnsi" w:hAnsiTheme="minorHAnsi" w:cstheme="minorHAnsi"/>
          <w:sz w:val="22"/>
          <w:szCs w:val="22"/>
        </w:rPr>
        <w:t xml:space="preserve"> is the intra-school correlation for the characteristic. Note that the variance decreases linearly with </w:t>
      </w:r>
      <m:oMath>
        <m:r>
          <w:rPr>
            <w:rFonts w:ascii="Cambria Math" w:hAnsi="Cambria Math" w:cstheme="minorHAnsi"/>
            <w:sz w:val="22"/>
            <w:szCs w:val="22"/>
          </w:rPr>
          <m:t>ρ</m:t>
        </m:r>
      </m:oMath>
      <w:r w:rsidR="00C95D1F" w:rsidRPr="00191D05">
        <w:rPr>
          <w:rFonts w:asciiTheme="minorHAnsi" w:hAnsiTheme="minorHAnsi" w:cstheme="minorHAnsi"/>
          <w:sz w:val="22"/>
          <w:szCs w:val="22"/>
        </w:rPr>
        <w:t xml:space="preserve">. </w:t>
      </w:r>
    </w:p>
    <w:p w:rsidR="00C95D1F" w:rsidRPr="00191D05" w:rsidRDefault="00C95D1F" w:rsidP="00C95D1F">
      <w:pPr>
        <w:pStyle w:val="P1-StandPara"/>
        <w:spacing w:line="240" w:lineRule="auto"/>
        <w:ind w:firstLine="0"/>
        <w:jc w:val="left"/>
        <w:rPr>
          <w:rFonts w:asciiTheme="minorHAnsi" w:hAnsiTheme="minorHAnsi" w:cstheme="minorHAnsi"/>
          <w:sz w:val="22"/>
          <w:szCs w:val="22"/>
        </w:rPr>
      </w:pPr>
    </w:p>
    <w:p w:rsidR="00C95D1F" w:rsidRDefault="00C95D1F" w:rsidP="00C95D1F">
      <w:pPr>
        <w:pStyle w:val="P1-StandPara"/>
        <w:spacing w:line="240" w:lineRule="auto"/>
        <w:ind w:firstLine="0"/>
        <w:jc w:val="left"/>
        <w:rPr>
          <w:rFonts w:asciiTheme="minorHAnsi" w:hAnsiTheme="minorHAnsi" w:cstheme="minorHAnsi"/>
          <w:sz w:val="22"/>
          <w:szCs w:val="22"/>
        </w:rPr>
      </w:pPr>
      <w:r w:rsidRPr="00191D05">
        <w:rPr>
          <w:rFonts w:asciiTheme="minorHAnsi" w:hAnsiTheme="minorHAnsi" w:cstheme="minorHAnsi"/>
          <w:sz w:val="22"/>
          <w:szCs w:val="22"/>
        </w:rPr>
        <w:t xml:space="preserve">Table B-13 provides MDES calculations for </w:t>
      </w:r>
      <w:r w:rsidR="00A9693D">
        <w:rPr>
          <w:rFonts w:asciiTheme="minorHAnsi" w:hAnsiTheme="minorHAnsi" w:cstheme="minorHAnsi"/>
          <w:sz w:val="22"/>
          <w:szCs w:val="22"/>
        </w:rPr>
        <w:t>a comparison of ESEA and non-ESEA teachers within elementary schools, middle schools, and high schools, assuming intra-school correlations of 40%, 30%, and 20% respectively</w:t>
      </w:r>
      <w:r w:rsidR="006609C2">
        <w:rPr>
          <w:rFonts w:asciiTheme="minorHAnsi" w:hAnsiTheme="minorHAnsi" w:cstheme="minorHAnsi"/>
          <w:sz w:val="22"/>
          <w:szCs w:val="22"/>
        </w:rPr>
        <w:t>.</w:t>
      </w:r>
      <w:r w:rsidR="00634113">
        <w:rPr>
          <w:rStyle w:val="FootnoteReference"/>
          <w:rFonts w:asciiTheme="minorHAnsi" w:hAnsiTheme="minorHAnsi" w:cstheme="minorHAnsi"/>
          <w:sz w:val="22"/>
          <w:szCs w:val="22"/>
        </w:rPr>
        <w:footnoteReference w:id="23"/>
      </w:r>
      <w:r w:rsidR="00A9693D">
        <w:rPr>
          <w:rFonts w:asciiTheme="minorHAnsi" w:hAnsiTheme="minorHAnsi" w:cstheme="minorHAnsi"/>
          <w:sz w:val="22"/>
          <w:szCs w:val="22"/>
        </w:rPr>
        <w:t xml:space="preserve"> The proportion of ESEA teachers will vary across schools, depending on the grade structure. The calculations below are for a</w:t>
      </w:r>
      <w:r w:rsidR="00634113">
        <w:rPr>
          <w:rFonts w:asciiTheme="minorHAnsi" w:hAnsiTheme="minorHAnsi" w:cstheme="minorHAnsi"/>
          <w:sz w:val="22"/>
          <w:szCs w:val="22"/>
        </w:rPr>
        <w:t>n</w:t>
      </w:r>
      <w:r w:rsidR="00A9693D">
        <w:rPr>
          <w:rFonts w:asciiTheme="minorHAnsi" w:hAnsiTheme="minorHAnsi" w:cstheme="minorHAnsi"/>
          <w:sz w:val="22"/>
          <w:szCs w:val="22"/>
        </w:rPr>
        <w:t xml:space="preserve"> </w:t>
      </w:r>
      <w:r w:rsidR="00F63C59">
        <w:rPr>
          <w:rFonts w:asciiTheme="minorHAnsi" w:hAnsiTheme="minorHAnsi" w:cstheme="minorHAnsi"/>
          <w:sz w:val="22"/>
          <w:szCs w:val="22"/>
        </w:rPr>
        <w:t xml:space="preserve">expected </w:t>
      </w:r>
      <w:r w:rsidR="00F3670D">
        <w:rPr>
          <w:rFonts w:asciiTheme="minorHAnsi" w:hAnsiTheme="minorHAnsi" w:cstheme="minorHAnsi"/>
          <w:sz w:val="22"/>
          <w:szCs w:val="22"/>
        </w:rPr>
        <w:t xml:space="preserve">responding </w:t>
      </w:r>
      <w:r w:rsidR="00A9693D">
        <w:rPr>
          <w:rFonts w:asciiTheme="minorHAnsi" w:hAnsiTheme="minorHAnsi" w:cstheme="minorHAnsi"/>
          <w:sz w:val="22"/>
          <w:szCs w:val="22"/>
        </w:rPr>
        <w:t xml:space="preserve">teacher sample size </w:t>
      </w:r>
      <w:r w:rsidR="00634113">
        <w:rPr>
          <w:rFonts w:asciiTheme="minorHAnsi" w:hAnsiTheme="minorHAnsi" w:cstheme="minorHAnsi"/>
          <w:sz w:val="22"/>
          <w:szCs w:val="22"/>
        </w:rPr>
        <w:t xml:space="preserve">divided </w:t>
      </w:r>
      <w:r w:rsidR="00F63C59">
        <w:rPr>
          <w:rFonts w:asciiTheme="minorHAnsi" w:hAnsiTheme="minorHAnsi" w:cstheme="minorHAnsi"/>
          <w:sz w:val="22"/>
          <w:szCs w:val="22"/>
        </w:rPr>
        <w:t xml:space="preserve"> into two subgroups of size 75% and 25%</w:t>
      </w:r>
      <w:r w:rsidR="006609C2">
        <w:rPr>
          <w:rFonts w:asciiTheme="minorHAnsi" w:hAnsiTheme="minorHAnsi" w:cstheme="minorHAnsi"/>
          <w:sz w:val="22"/>
          <w:szCs w:val="22"/>
        </w:rPr>
        <w:t>.</w:t>
      </w:r>
      <w:r w:rsidR="00C75DB9">
        <w:rPr>
          <w:rStyle w:val="FootnoteReference"/>
          <w:rFonts w:asciiTheme="minorHAnsi" w:hAnsiTheme="minorHAnsi" w:cstheme="minorHAnsi"/>
          <w:sz w:val="22"/>
          <w:szCs w:val="22"/>
        </w:rPr>
        <w:footnoteReference w:id="24"/>
      </w:r>
      <w:r w:rsidR="00F3670D">
        <w:rPr>
          <w:rFonts w:asciiTheme="minorHAnsi" w:hAnsiTheme="minorHAnsi" w:cstheme="minorHAnsi"/>
          <w:sz w:val="22"/>
          <w:szCs w:val="22"/>
        </w:rPr>
        <w:t xml:space="preserve"> This calculation will be conservative (</w:t>
      </w:r>
      <w:r w:rsidR="00F63C59">
        <w:rPr>
          <w:rFonts w:asciiTheme="minorHAnsi" w:hAnsiTheme="minorHAnsi" w:cstheme="minorHAnsi"/>
          <w:sz w:val="22"/>
          <w:szCs w:val="22"/>
        </w:rPr>
        <w:t xml:space="preserve">an upper bound on </w:t>
      </w:r>
      <w:r w:rsidR="00F3670D">
        <w:rPr>
          <w:rFonts w:asciiTheme="minorHAnsi" w:hAnsiTheme="minorHAnsi" w:cstheme="minorHAnsi"/>
          <w:sz w:val="22"/>
          <w:szCs w:val="22"/>
        </w:rPr>
        <w:t xml:space="preserve">the variance) for any ESEA percentages between 25% and 75%. </w:t>
      </w:r>
      <w:r w:rsidRPr="00191D05">
        <w:rPr>
          <w:rFonts w:asciiTheme="minorHAnsi" w:hAnsiTheme="minorHAnsi" w:cstheme="minorHAnsi"/>
          <w:sz w:val="22"/>
          <w:szCs w:val="22"/>
        </w:rPr>
        <w:t>In all cases, the null hypothesis is no difference, with a tw</w:t>
      </w:r>
      <w:r w:rsidR="00C97A87" w:rsidRPr="00191D05">
        <w:rPr>
          <w:rFonts w:asciiTheme="minorHAnsi" w:hAnsiTheme="minorHAnsi" w:cstheme="minorHAnsi"/>
          <w:sz w:val="22"/>
          <w:szCs w:val="22"/>
        </w:rPr>
        <w:t>o-sided test with alpha-level 5 percent, and 80 percent</w:t>
      </w:r>
      <w:r w:rsidRPr="00191D05">
        <w:rPr>
          <w:rFonts w:asciiTheme="minorHAnsi" w:hAnsiTheme="minorHAnsi" w:cstheme="minorHAnsi"/>
          <w:sz w:val="22"/>
          <w:szCs w:val="22"/>
        </w:rPr>
        <w:t xml:space="preserve"> power for the alternative. The MDES are very good in all cases. </w:t>
      </w:r>
    </w:p>
    <w:p w:rsidR="006609C2" w:rsidRDefault="006609C2">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C97A87" w:rsidRPr="009A1C39" w:rsidRDefault="002A1988" w:rsidP="00C75DB9">
      <w:pPr>
        <w:spacing w:after="200" w:line="276" w:lineRule="auto"/>
        <w:rPr>
          <w:rFonts w:asciiTheme="minorHAnsi" w:hAnsiTheme="minorHAnsi" w:cstheme="minorHAnsi"/>
          <w:b/>
          <w:sz w:val="22"/>
          <w:szCs w:val="22"/>
        </w:rPr>
      </w:pPr>
      <w:bookmarkStart w:id="33" w:name="_Toc328376821"/>
      <w:r>
        <w:rPr>
          <w:rFonts w:asciiTheme="minorHAnsi" w:hAnsiTheme="minorHAnsi" w:cstheme="minorHAnsi"/>
          <w:b/>
          <w:sz w:val="22"/>
          <w:szCs w:val="22"/>
        </w:rPr>
        <w:lastRenderedPageBreak/>
        <w:t>Table B</w:t>
      </w:r>
      <w:r w:rsidR="00576900" w:rsidRPr="009A1C39">
        <w:rPr>
          <w:rFonts w:asciiTheme="minorHAnsi" w:hAnsiTheme="minorHAnsi" w:cstheme="minorHAnsi"/>
          <w:b/>
          <w:sz w:val="22"/>
          <w:szCs w:val="22"/>
        </w:rPr>
        <w:t>-</w:t>
      </w:r>
      <w:r w:rsidR="00F24A46" w:rsidRPr="009A1C39">
        <w:rPr>
          <w:rFonts w:asciiTheme="minorHAnsi" w:hAnsiTheme="minorHAnsi" w:cstheme="minorHAnsi"/>
          <w:b/>
          <w:sz w:val="22"/>
          <w:szCs w:val="22"/>
        </w:rPr>
        <w:fldChar w:fldCharType="begin"/>
      </w:r>
      <w:r w:rsidR="00576900" w:rsidRPr="009A1C39">
        <w:rPr>
          <w:rFonts w:asciiTheme="minorHAnsi" w:hAnsiTheme="minorHAnsi" w:cstheme="minorHAnsi"/>
          <w:b/>
          <w:sz w:val="22"/>
          <w:szCs w:val="22"/>
        </w:rPr>
        <w:instrText xml:space="preserve"> SEQ Table_B_- \* ARABIC </w:instrText>
      </w:r>
      <w:r w:rsidR="00F24A46" w:rsidRPr="009A1C39">
        <w:rPr>
          <w:rFonts w:asciiTheme="minorHAnsi" w:hAnsiTheme="minorHAnsi" w:cstheme="minorHAnsi"/>
          <w:b/>
          <w:sz w:val="22"/>
          <w:szCs w:val="22"/>
        </w:rPr>
        <w:fldChar w:fldCharType="separate"/>
      </w:r>
      <w:r w:rsidR="00533712">
        <w:rPr>
          <w:rFonts w:asciiTheme="minorHAnsi" w:hAnsiTheme="minorHAnsi" w:cstheme="minorHAnsi"/>
          <w:b/>
          <w:noProof/>
          <w:sz w:val="22"/>
          <w:szCs w:val="22"/>
        </w:rPr>
        <w:t>13</w:t>
      </w:r>
      <w:r w:rsidR="00F24A46" w:rsidRPr="009A1C39">
        <w:rPr>
          <w:rFonts w:asciiTheme="minorHAnsi" w:hAnsiTheme="minorHAnsi" w:cstheme="minorHAnsi"/>
          <w:b/>
          <w:sz w:val="22"/>
          <w:szCs w:val="22"/>
        </w:rPr>
        <w:fldChar w:fldCharType="end"/>
      </w:r>
      <w:r w:rsidR="00576900" w:rsidRPr="009A1C39">
        <w:rPr>
          <w:rFonts w:asciiTheme="minorHAnsi" w:hAnsiTheme="minorHAnsi" w:cstheme="minorHAnsi"/>
          <w:b/>
          <w:sz w:val="22"/>
          <w:szCs w:val="22"/>
        </w:rPr>
        <w:t>. Selected MDES for teachers by elementary, middle, and high school grade spans</w:t>
      </w:r>
      <w:bookmarkEnd w:id="33"/>
    </w:p>
    <w:tbl>
      <w:tblPr>
        <w:tblW w:w="7620" w:type="dxa"/>
        <w:tblInd w:w="93" w:type="dxa"/>
        <w:tblLook w:val="04A0" w:firstRow="1" w:lastRow="0" w:firstColumn="1" w:lastColumn="0" w:noHBand="0" w:noVBand="1"/>
      </w:tblPr>
      <w:tblGrid>
        <w:gridCol w:w="1340"/>
        <w:gridCol w:w="1180"/>
        <w:gridCol w:w="1132"/>
        <w:gridCol w:w="1060"/>
        <w:gridCol w:w="1060"/>
        <w:gridCol w:w="1060"/>
        <w:gridCol w:w="960"/>
      </w:tblGrid>
      <w:tr w:rsidR="00B36729" w:rsidRPr="00B36729" w:rsidTr="00B36729">
        <w:trPr>
          <w:trHeight w:val="1290"/>
        </w:trPr>
        <w:tc>
          <w:tcPr>
            <w:tcW w:w="1340" w:type="dxa"/>
            <w:tcBorders>
              <w:top w:val="single" w:sz="8" w:space="0" w:color="auto"/>
              <w:left w:val="nil"/>
              <w:bottom w:val="nil"/>
              <w:right w:val="single" w:sz="8" w:space="0" w:color="auto"/>
            </w:tcBorders>
            <w:shd w:val="clear" w:color="auto" w:fill="auto"/>
            <w:vAlign w:val="center"/>
            <w:hideMark/>
          </w:tcPr>
          <w:p w:rsidR="00B36729" w:rsidRPr="00B36729" w:rsidRDefault="00B36729" w:rsidP="00B36729">
            <w:pPr>
              <w:spacing w:line="240" w:lineRule="auto"/>
              <w:jc w:val="center"/>
              <w:rPr>
                <w:rFonts w:ascii="Calibri" w:hAnsi="Calibri"/>
                <w:b/>
                <w:bCs/>
                <w:color w:val="000000"/>
                <w:sz w:val="20"/>
              </w:rPr>
            </w:pPr>
            <w:r w:rsidRPr="00B36729">
              <w:rPr>
                <w:rFonts w:ascii="Calibri" w:hAnsi="Calibri"/>
                <w:b/>
                <w:bCs/>
                <w:color w:val="000000"/>
                <w:sz w:val="20"/>
              </w:rPr>
              <w:t>Span</w:t>
            </w:r>
          </w:p>
        </w:tc>
        <w:tc>
          <w:tcPr>
            <w:tcW w:w="1180" w:type="dxa"/>
            <w:tcBorders>
              <w:top w:val="single" w:sz="8" w:space="0" w:color="auto"/>
              <w:left w:val="nil"/>
              <w:bottom w:val="nil"/>
              <w:right w:val="single" w:sz="8" w:space="0" w:color="auto"/>
            </w:tcBorders>
            <w:shd w:val="clear" w:color="auto" w:fill="auto"/>
            <w:vAlign w:val="center"/>
            <w:hideMark/>
          </w:tcPr>
          <w:p w:rsidR="00B36729" w:rsidRPr="00B36729" w:rsidRDefault="00B36729" w:rsidP="00B36729">
            <w:pPr>
              <w:spacing w:line="240" w:lineRule="auto"/>
              <w:jc w:val="center"/>
              <w:rPr>
                <w:rFonts w:ascii="Calibri" w:hAnsi="Calibri"/>
                <w:b/>
                <w:bCs/>
                <w:color w:val="000000"/>
                <w:sz w:val="20"/>
              </w:rPr>
            </w:pPr>
            <w:r w:rsidRPr="00B36729">
              <w:rPr>
                <w:rFonts w:ascii="Calibri" w:hAnsi="Calibri"/>
                <w:b/>
                <w:bCs/>
                <w:color w:val="000000"/>
                <w:sz w:val="20"/>
              </w:rPr>
              <w:t>Effective school sample size</w:t>
            </w:r>
          </w:p>
        </w:tc>
        <w:tc>
          <w:tcPr>
            <w:tcW w:w="960" w:type="dxa"/>
            <w:tcBorders>
              <w:top w:val="single" w:sz="8" w:space="0" w:color="auto"/>
              <w:left w:val="nil"/>
              <w:bottom w:val="nil"/>
              <w:right w:val="single" w:sz="8" w:space="0" w:color="auto"/>
            </w:tcBorders>
            <w:shd w:val="clear" w:color="auto" w:fill="auto"/>
            <w:vAlign w:val="center"/>
            <w:hideMark/>
          </w:tcPr>
          <w:p w:rsidR="00B36729" w:rsidRPr="00B36729" w:rsidRDefault="00B36729" w:rsidP="00B36729">
            <w:pPr>
              <w:spacing w:line="240" w:lineRule="auto"/>
              <w:jc w:val="center"/>
              <w:rPr>
                <w:rFonts w:ascii="Calibri" w:hAnsi="Calibri"/>
                <w:b/>
                <w:bCs/>
                <w:color w:val="000000"/>
                <w:sz w:val="20"/>
              </w:rPr>
            </w:pPr>
            <w:r w:rsidRPr="00B36729">
              <w:rPr>
                <w:rFonts w:ascii="Calibri" w:hAnsi="Calibri"/>
                <w:b/>
                <w:bCs/>
                <w:color w:val="000000"/>
                <w:sz w:val="20"/>
              </w:rPr>
              <w:t>Assumed intra-school correlation</w:t>
            </w:r>
          </w:p>
        </w:tc>
        <w:tc>
          <w:tcPr>
            <w:tcW w:w="1060" w:type="dxa"/>
            <w:tcBorders>
              <w:top w:val="single" w:sz="8" w:space="0" w:color="auto"/>
              <w:left w:val="nil"/>
              <w:bottom w:val="nil"/>
              <w:right w:val="single" w:sz="8" w:space="0" w:color="auto"/>
            </w:tcBorders>
            <w:shd w:val="clear" w:color="auto" w:fill="auto"/>
            <w:vAlign w:val="center"/>
            <w:hideMark/>
          </w:tcPr>
          <w:p w:rsidR="00B36729" w:rsidRPr="00B36729" w:rsidRDefault="00FB7F68" w:rsidP="00B36729">
            <w:pPr>
              <w:spacing w:line="240" w:lineRule="auto"/>
              <w:jc w:val="center"/>
              <w:rPr>
                <w:rFonts w:ascii="Calibri" w:hAnsi="Calibri"/>
                <w:b/>
                <w:bCs/>
                <w:color w:val="000000"/>
                <w:sz w:val="20"/>
              </w:rPr>
            </w:pPr>
            <w:r>
              <w:rPr>
                <w:rFonts w:ascii="Calibri" w:hAnsi="Calibri"/>
                <w:b/>
                <w:bCs/>
                <w:color w:val="000000"/>
                <w:sz w:val="20"/>
              </w:rPr>
              <w:t>Final expected survey</w:t>
            </w:r>
            <w:r w:rsidR="00B36729" w:rsidRPr="00B36729">
              <w:rPr>
                <w:rFonts w:ascii="Calibri" w:hAnsi="Calibri"/>
                <w:b/>
                <w:bCs/>
                <w:color w:val="000000"/>
                <w:sz w:val="20"/>
              </w:rPr>
              <w:t xml:space="preserve"> sample size</w:t>
            </w:r>
          </w:p>
        </w:tc>
        <w:tc>
          <w:tcPr>
            <w:tcW w:w="1060" w:type="dxa"/>
            <w:tcBorders>
              <w:top w:val="single" w:sz="8" w:space="0" w:color="auto"/>
              <w:left w:val="nil"/>
              <w:bottom w:val="nil"/>
              <w:right w:val="single" w:sz="8" w:space="0" w:color="auto"/>
            </w:tcBorders>
            <w:shd w:val="clear" w:color="auto" w:fill="auto"/>
            <w:vAlign w:val="center"/>
            <w:hideMark/>
          </w:tcPr>
          <w:p w:rsidR="00B36729" w:rsidRPr="00B36729" w:rsidRDefault="00FB7F68" w:rsidP="00B36729">
            <w:pPr>
              <w:spacing w:line="240" w:lineRule="auto"/>
              <w:jc w:val="center"/>
              <w:rPr>
                <w:rFonts w:ascii="Calibri" w:hAnsi="Calibri"/>
                <w:b/>
                <w:bCs/>
                <w:color w:val="000000"/>
                <w:sz w:val="20"/>
              </w:rPr>
            </w:pPr>
            <w:r>
              <w:rPr>
                <w:rFonts w:ascii="Calibri" w:hAnsi="Calibri"/>
                <w:b/>
                <w:bCs/>
                <w:color w:val="000000"/>
                <w:sz w:val="20"/>
              </w:rPr>
              <w:t>Final survey</w:t>
            </w:r>
            <w:r w:rsidR="00B36729" w:rsidRPr="00B36729">
              <w:rPr>
                <w:rFonts w:ascii="Calibri" w:hAnsi="Calibri"/>
                <w:b/>
                <w:bCs/>
                <w:color w:val="000000"/>
                <w:sz w:val="20"/>
              </w:rPr>
              <w:t xml:space="preserve"> sample size subgroup 1</w:t>
            </w:r>
          </w:p>
        </w:tc>
        <w:tc>
          <w:tcPr>
            <w:tcW w:w="1060" w:type="dxa"/>
            <w:tcBorders>
              <w:top w:val="single" w:sz="8" w:space="0" w:color="auto"/>
              <w:left w:val="nil"/>
              <w:bottom w:val="nil"/>
              <w:right w:val="single" w:sz="8" w:space="0" w:color="auto"/>
            </w:tcBorders>
            <w:shd w:val="clear" w:color="auto" w:fill="auto"/>
            <w:vAlign w:val="center"/>
            <w:hideMark/>
          </w:tcPr>
          <w:p w:rsidR="00B36729" w:rsidRPr="00B36729" w:rsidRDefault="00FB7F68" w:rsidP="00B36729">
            <w:pPr>
              <w:spacing w:line="240" w:lineRule="auto"/>
              <w:jc w:val="center"/>
              <w:rPr>
                <w:rFonts w:ascii="Calibri" w:hAnsi="Calibri"/>
                <w:b/>
                <w:bCs/>
                <w:color w:val="000000"/>
                <w:sz w:val="20"/>
              </w:rPr>
            </w:pPr>
            <w:r>
              <w:rPr>
                <w:rFonts w:ascii="Calibri" w:hAnsi="Calibri"/>
                <w:b/>
                <w:bCs/>
                <w:color w:val="000000"/>
                <w:sz w:val="20"/>
              </w:rPr>
              <w:t>Final survey</w:t>
            </w:r>
            <w:r w:rsidR="00B36729" w:rsidRPr="00B36729">
              <w:rPr>
                <w:rFonts w:ascii="Calibri" w:hAnsi="Calibri"/>
                <w:b/>
                <w:bCs/>
                <w:color w:val="000000"/>
                <w:sz w:val="20"/>
              </w:rPr>
              <w:t xml:space="preserve"> sample size subgroup 2</w:t>
            </w:r>
          </w:p>
        </w:tc>
        <w:tc>
          <w:tcPr>
            <w:tcW w:w="960" w:type="dxa"/>
            <w:tcBorders>
              <w:top w:val="single" w:sz="8" w:space="0" w:color="auto"/>
              <w:left w:val="nil"/>
              <w:bottom w:val="nil"/>
              <w:right w:val="nil"/>
            </w:tcBorders>
            <w:shd w:val="clear" w:color="auto" w:fill="auto"/>
            <w:vAlign w:val="center"/>
            <w:hideMark/>
          </w:tcPr>
          <w:p w:rsidR="00B36729" w:rsidRPr="00B36729" w:rsidRDefault="00B36729" w:rsidP="00B36729">
            <w:pPr>
              <w:spacing w:line="240" w:lineRule="auto"/>
              <w:jc w:val="center"/>
              <w:rPr>
                <w:rFonts w:ascii="Calibri" w:hAnsi="Calibri"/>
                <w:b/>
                <w:bCs/>
                <w:color w:val="000000"/>
                <w:sz w:val="20"/>
              </w:rPr>
            </w:pPr>
            <w:r w:rsidRPr="00B36729">
              <w:rPr>
                <w:rFonts w:ascii="Calibri" w:hAnsi="Calibri"/>
                <w:b/>
                <w:bCs/>
                <w:color w:val="000000"/>
                <w:sz w:val="20"/>
              </w:rPr>
              <w:t>MDES</w:t>
            </w:r>
          </w:p>
        </w:tc>
      </w:tr>
      <w:tr w:rsidR="00B36729" w:rsidRPr="00B36729" w:rsidTr="00B36729">
        <w:trPr>
          <w:trHeight w:val="255"/>
        </w:trPr>
        <w:tc>
          <w:tcPr>
            <w:tcW w:w="1340" w:type="dxa"/>
            <w:tcBorders>
              <w:top w:val="single" w:sz="8" w:space="0" w:color="auto"/>
              <w:left w:val="nil"/>
              <w:bottom w:val="nil"/>
              <w:right w:val="single" w:sz="8" w:space="0" w:color="auto"/>
            </w:tcBorders>
            <w:shd w:val="clear" w:color="auto" w:fill="auto"/>
            <w:noWrap/>
            <w:vAlign w:val="center"/>
            <w:hideMark/>
          </w:tcPr>
          <w:p w:rsidR="00B36729" w:rsidRPr="00B36729" w:rsidRDefault="00B36729" w:rsidP="00B36729">
            <w:pPr>
              <w:spacing w:line="240" w:lineRule="auto"/>
              <w:rPr>
                <w:rFonts w:ascii="Calibri" w:hAnsi="Calibri"/>
                <w:color w:val="000000"/>
                <w:sz w:val="20"/>
              </w:rPr>
            </w:pPr>
            <w:r w:rsidRPr="00B36729">
              <w:rPr>
                <w:rFonts w:ascii="Calibri" w:hAnsi="Calibri"/>
                <w:color w:val="000000"/>
                <w:sz w:val="20"/>
              </w:rPr>
              <w:t>Elementary</w:t>
            </w:r>
          </w:p>
        </w:tc>
        <w:tc>
          <w:tcPr>
            <w:tcW w:w="1180" w:type="dxa"/>
            <w:tcBorders>
              <w:top w:val="single" w:sz="8" w:space="0" w:color="auto"/>
              <w:left w:val="nil"/>
              <w:bottom w:val="nil"/>
              <w:right w:val="single" w:sz="8" w:space="0" w:color="auto"/>
            </w:tcBorders>
            <w:shd w:val="clear" w:color="auto" w:fill="auto"/>
            <w:noWrap/>
            <w:vAlign w:val="center"/>
            <w:hideMark/>
          </w:tcPr>
          <w:p w:rsidR="00B36729" w:rsidRPr="00B36729" w:rsidRDefault="00B36729" w:rsidP="00B36729">
            <w:pPr>
              <w:spacing w:line="240" w:lineRule="auto"/>
              <w:jc w:val="center"/>
              <w:rPr>
                <w:rFonts w:ascii="Calibri" w:hAnsi="Calibri"/>
                <w:color w:val="000000"/>
                <w:sz w:val="20"/>
              </w:rPr>
            </w:pPr>
            <w:r w:rsidRPr="00B36729">
              <w:rPr>
                <w:rFonts w:ascii="Calibri" w:hAnsi="Calibri"/>
                <w:color w:val="000000"/>
                <w:sz w:val="20"/>
              </w:rPr>
              <w:t>566</w:t>
            </w:r>
          </w:p>
        </w:tc>
        <w:tc>
          <w:tcPr>
            <w:tcW w:w="960" w:type="dxa"/>
            <w:tcBorders>
              <w:top w:val="single" w:sz="8" w:space="0" w:color="auto"/>
              <w:left w:val="nil"/>
              <w:bottom w:val="nil"/>
              <w:right w:val="single" w:sz="8" w:space="0" w:color="auto"/>
            </w:tcBorders>
            <w:shd w:val="clear" w:color="auto" w:fill="auto"/>
            <w:noWrap/>
            <w:vAlign w:val="center"/>
            <w:hideMark/>
          </w:tcPr>
          <w:p w:rsidR="00B36729" w:rsidRPr="00B36729" w:rsidRDefault="00B36729" w:rsidP="00B36729">
            <w:pPr>
              <w:spacing w:line="240" w:lineRule="auto"/>
              <w:jc w:val="center"/>
              <w:rPr>
                <w:rFonts w:ascii="Calibri" w:hAnsi="Calibri"/>
                <w:color w:val="000000"/>
                <w:sz w:val="20"/>
              </w:rPr>
            </w:pPr>
            <w:r w:rsidRPr="00B36729">
              <w:rPr>
                <w:rFonts w:ascii="Calibri" w:hAnsi="Calibri"/>
                <w:color w:val="000000"/>
                <w:sz w:val="20"/>
              </w:rPr>
              <w:t>40%</w:t>
            </w:r>
          </w:p>
        </w:tc>
        <w:tc>
          <w:tcPr>
            <w:tcW w:w="1060" w:type="dxa"/>
            <w:tcBorders>
              <w:top w:val="single" w:sz="8" w:space="0" w:color="auto"/>
              <w:left w:val="nil"/>
              <w:bottom w:val="nil"/>
              <w:right w:val="single" w:sz="8" w:space="0" w:color="auto"/>
            </w:tcBorders>
            <w:shd w:val="clear" w:color="auto" w:fill="auto"/>
            <w:noWrap/>
            <w:vAlign w:val="center"/>
            <w:hideMark/>
          </w:tcPr>
          <w:p w:rsidR="00B36729" w:rsidRPr="00B36729" w:rsidRDefault="00B36729" w:rsidP="00B36729">
            <w:pPr>
              <w:spacing w:line="240" w:lineRule="auto"/>
              <w:jc w:val="center"/>
              <w:rPr>
                <w:rFonts w:ascii="Calibri" w:hAnsi="Calibri"/>
                <w:color w:val="000000"/>
                <w:sz w:val="20"/>
              </w:rPr>
            </w:pPr>
            <w:r w:rsidRPr="00B36729">
              <w:rPr>
                <w:rFonts w:ascii="Calibri" w:hAnsi="Calibri"/>
                <w:color w:val="000000"/>
                <w:sz w:val="20"/>
              </w:rPr>
              <w:t>5.27</w:t>
            </w:r>
          </w:p>
        </w:tc>
        <w:tc>
          <w:tcPr>
            <w:tcW w:w="1060" w:type="dxa"/>
            <w:tcBorders>
              <w:top w:val="single" w:sz="8" w:space="0" w:color="auto"/>
              <w:left w:val="nil"/>
              <w:bottom w:val="nil"/>
              <w:right w:val="single" w:sz="8" w:space="0" w:color="auto"/>
            </w:tcBorders>
            <w:shd w:val="clear" w:color="auto" w:fill="auto"/>
            <w:noWrap/>
            <w:vAlign w:val="center"/>
            <w:hideMark/>
          </w:tcPr>
          <w:p w:rsidR="00B36729" w:rsidRPr="00B36729" w:rsidRDefault="00B36729" w:rsidP="00B36729">
            <w:pPr>
              <w:spacing w:line="240" w:lineRule="auto"/>
              <w:jc w:val="center"/>
              <w:rPr>
                <w:rFonts w:ascii="Calibri" w:hAnsi="Calibri"/>
                <w:color w:val="000000"/>
                <w:sz w:val="20"/>
              </w:rPr>
            </w:pPr>
            <w:r w:rsidRPr="00B36729">
              <w:rPr>
                <w:rFonts w:ascii="Calibri" w:hAnsi="Calibri" w:cs="Calibri"/>
                <w:color w:val="000000"/>
                <w:sz w:val="20"/>
              </w:rPr>
              <w:t>3.95</w:t>
            </w:r>
          </w:p>
        </w:tc>
        <w:tc>
          <w:tcPr>
            <w:tcW w:w="1060" w:type="dxa"/>
            <w:tcBorders>
              <w:top w:val="single" w:sz="8" w:space="0" w:color="auto"/>
              <w:left w:val="nil"/>
              <w:bottom w:val="nil"/>
              <w:right w:val="single" w:sz="8" w:space="0" w:color="auto"/>
            </w:tcBorders>
            <w:shd w:val="clear" w:color="auto" w:fill="auto"/>
            <w:noWrap/>
            <w:vAlign w:val="center"/>
            <w:hideMark/>
          </w:tcPr>
          <w:p w:rsidR="00B36729" w:rsidRPr="00B36729" w:rsidRDefault="00B36729" w:rsidP="00B36729">
            <w:pPr>
              <w:spacing w:line="240" w:lineRule="auto"/>
              <w:jc w:val="center"/>
              <w:rPr>
                <w:rFonts w:ascii="Calibri" w:hAnsi="Calibri"/>
                <w:color w:val="000000"/>
                <w:sz w:val="20"/>
              </w:rPr>
            </w:pPr>
            <w:r w:rsidRPr="00B36729">
              <w:rPr>
                <w:rFonts w:ascii="Calibri" w:hAnsi="Calibri" w:cs="Calibri"/>
                <w:color w:val="000000"/>
                <w:sz w:val="20"/>
              </w:rPr>
              <w:t>1.32</w:t>
            </w:r>
          </w:p>
        </w:tc>
        <w:tc>
          <w:tcPr>
            <w:tcW w:w="960" w:type="dxa"/>
            <w:tcBorders>
              <w:top w:val="single" w:sz="8" w:space="0" w:color="auto"/>
              <w:left w:val="nil"/>
              <w:bottom w:val="nil"/>
              <w:right w:val="nil"/>
            </w:tcBorders>
            <w:shd w:val="clear" w:color="auto" w:fill="auto"/>
            <w:noWrap/>
            <w:vAlign w:val="center"/>
            <w:hideMark/>
          </w:tcPr>
          <w:p w:rsidR="00B36729" w:rsidRPr="00B36729" w:rsidRDefault="00B36729" w:rsidP="00B36729">
            <w:pPr>
              <w:spacing w:line="240" w:lineRule="auto"/>
              <w:jc w:val="center"/>
              <w:rPr>
                <w:rFonts w:ascii="Calibri" w:hAnsi="Calibri"/>
                <w:color w:val="000000"/>
                <w:sz w:val="20"/>
              </w:rPr>
            </w:pPr>
            <w:r w:rsidRPr="00B36729">
              <w:rPr>
                <w:rFonts w:ascii="Calibri" w:hAnsi="Calibri" w:cs="Calibri"/>
                <w:color w:val="000000"/>
                <w:sz w:val="20"/>
              </w:rPr>
              <w:t>9.17%</w:t>
            </w:r>
          </w:p>
        </w:tc>
      </w:tr>
      <w:tr w:rsidR="00B36729" w:rsidRPr="00B36729" w:rsidTr="00B36729">
        <w:trPr>
          <w:trHeight w:val="255"/>
        </w:trPr>
        <w:tc>
          <w:tcPr>
            <w:tcW w:w="1340" w:type="dxa"/>
            <w:tcBorders>
              <w:top w:val="nil"/>
              <w:left w:val="nil"/>
              <w:bottom w:val="nil"/>
              <w:right w:val="single" w:sz="8" w:space="0" w:color="auto"/>
            </w:tcBorders>
            <w:shd w:val="clear" w:color="auto" w:fill="auto"/>
            <w:noWrap/>
            <w:vAlign w:val="center"/>
            <w:hideMark/>
          </w:tcPr>
          <w:p w:rsidR="00B36729" w:rsidRPr="00B36729" w:rsidRDefault="00B36729" w:rsidP="00B36729">
            <w:pPr>
              <w:spacing w:line="240" w:lineRule="auto"/>
              <w:rPr>
                <w:rFonts w:ascii="Calibri" w:hAnsi="Calibri"/>
                <w:color w:val="000000"/>
                <w:sz w:val="20"/>
              </w:rPr>
            </w:pPr>
            <w:r w:rsidRPr="00B36729">
              <w:rPr>
                <w:rFonts w:ascii="Calibri" w:hAnsi="Calibri"/>
                <w:color w:val="000000"/>
                <w:sz w:val="20"/>
              </w:rPr>
              <w:t>Middle</w:t>
            </w:r>
          </w:p>
        </w:tc>
        <w:tc>
          <w:tcPr>
            <w:tcW w:w="1180" w:type="dxa"/>
            <w:tcBorders>
              <w:top w:val="nil"/>
              <w:left w:val="nil"/>
              <w:bottom w:val="nil"/>
              <w:right w:val="single" w:sz="8" w:space="0" w:color="auto"/>
            </w:tcBorders>
            <w:shd w:val="clear" w:color="auto" w:fill="auto"/>
            <w:noWrap/>
            <w:vAlign w:val="center"/>
            <w:hideMark/>
          </w:tcPr>
          <w:p w:rsidR="00B36729" w:rsidRPr="00B36729" w:rsidRDefault="00B36729" w:rsidP="00B36729">
            <w:pPr>
              <w:spacing w:line="240" w:lineRule="auto"/>
              <w:jc w:val="center"/>
              <w:rPr>
                <w:rFonts w:ascii="Calibri" w:hAnsi="Calibri"/>
                <w:color w:val="000000"/>
                <w:sz w:val="20"/>
              </w:rPr>
            </w:pPr>
            <w:r w:rsidRPr="00B36729">
              <w:rPr>
                <w:rFonts w:ascii="Calibri" w:hAnsi="Calibri"/>
                <w:color w:val="000000"/>
                <w:sz w:val="20"/>
              </w:rPr>
              <w:t>204</w:t>
            </w:r>
          </w:p>
        </w:tc>
        <w:tc>
          <w:tcPr>
            <w:tcW w:w="960" w:type="dxa"/>
            <w:tcBorders>
              <w:top w:val="nil"/>
              <w:left w:val="nil"/>
              <w:bottom w:val="nil"/>
              <w:right w:val="single" w:sz="8" w:space="0" w:color="auto"/>
            </w:tcBorders>
            <w:shd w:val="clear" w:color="auto" w:fill="auto"/>
            <w:noWrap/>
            <w:vAlign w:val="center"/>
            <w:hideMark/>
          </w:tcPr>
          <w:p w:rsidR="00B36729" w:rsidRPr="00B36729" w:rsidRDefault="00B36729" w:rsidP="00B36729">
            <w:pPr>
              <w:spacing w:line="240" w:lineRule="auto"/>
              <w:jc w:val="center"/>
              <w:rPr>
                <w:rFonts w:ascii="Calibri" w:hAnsi="Calibri"/>
                <w:color w:val="000000"/>
                <w:sz w:val="20"/>
              </w:rPr>
            </w:pPr>
            <w:r w:rsidRPr="00B36729">
              <w:rPr>
                <w:rFonts w:ascii="Calibri" w:hAnsi="Calibri"/>
                <w:color w:val="000000"/>
                <w:sz w:val="20"/>
              </w:rPr>
              <w:t>30%</w:t>
            </w:r>
          </w:p>
        </w:tc>
        <w:tc>
          <w:tcPr>
            <w:tcW w:w="1060" w:type="dxa"/>
            <w:tcBorders>
              <w:top w:val="nil"/>
              <w:left w:val="nil"/>
              <w:bottom w:val="nil"/>
              <w:right w:val="single" w:sz="8" w:space="0" w:color="auto"/>
            </w:tcBorders>
            <w:shd w:val="clear" w:color="auto" w:fill="auto"/>
            <w:noWrap/>
            <w:vAlign w:val="center"/>
            <w:hideMark/>
          </w:tcPr>
          <w:p w:rsidR="00B36729" w:rsidRPr="00B36729" w:rsidRDefault="00B36729" w:rsidP="00B36729">
            <w:pPr>
              <w:spacing w:line="240" w:lineRule="auto"/>
              <w:jc w:val="center"/>
              <w:rPr>
                <w:rFonts w:ascii="Calibri" w:hAnsi="Calibri"/>
                <w:color w:val="000000"/>
                <w:sz w:val="20"/>
              </w:rPr>
            </w:pPr>
            <w:r w:rsidRPr="00B36729">
              <w:rPr>
                <w:rFonts w:ascii="Calibri" w:hAnsi="Calibri"/>
                <w:color w:val="000000"/>
                <w:sz w:val="20"/>
              </w:rPr>
              <w:t>6.20</w:t>
            </w:r>
          </w:p>
        </w:tc>
        <w:tc>
          <w:tcPr>
            <w:tcW w:w="1060" w:type="dxa"/>
            <w:tcBorders>
              <w:top w:val="nil"/>
              <w:left w:val="nil"/>
              <w:bottom w:val="nil"/>
              <w:right w:val="single" w:sz="8" w:space="0" w:color="auto"/>
            </w:tcBorders>
            <w:shd w:val="clear" w:color="auto" w:fill="auto"/>
            <w:noWrap/>
            <w:vAlign w:val="center"/>
            <w:hideMark/>
          </w:tcPr>
          <w:p w:rsidR="00B36729" w:rsidRPr="00B36729" w:rsidRDefault="00B36729" w:rsidP="00B36729">
            <w:pPr>
              <w:spacing w:line="240" w:lineRule="auto"/>
              <w:jc w:val="center"/>
              <w:rPr>
                <w:rFonts w:ascii="Calibri" w:hAnsi="Calibri"/>
                <w:color w:val="000000"/>
                <w:sz w:val="20"/>
              </w:rPr>
            </w:pPr>
            <w:r w:rsidRPr="00B36729">
              <w:rPr>
                <w:rFonts w:ascii="Calibri" w:hAnsi="Calibri" w:cs="Calibri"/>
                <w:color w:val="000000"/>
                <w:sz w:val="20"/>
              </w:rPr>
              <w:t>4.65</w:t>
            </w:r>
          </w:p>
        </w:tc>
        <w:tc>
          <w:tcPr>
            <w:tcW w:w="1060" w:type="dxa"/>
            <w:tcBorders>
              <w:top w:val="nil"/>
              <w:left w:val="nil"/>
              <w:bottom w:val="nil"/>
              <w:right w:val="single" w:sz="8" w:space="0" w:color="auto"/>
            </w:tcBorders>
            <w:shd w:val="clear" w:color="auto" w:fill="auto"/>
            <w:noWrap/>
            <w:vAlign w:val="center"/>
            <w:hideMark/>
          </w:tcPr>
          <w:p w:rsidR="00B36729" w:rsidRPr="00B36729" w:rsidRDefault="00B36729" w:rsidP="00B36729">
            <w:pPr>
              <w:spacing w:line="240" w:lineRule="auto"/>
              <w:jc w:val="center"/>
              <w:rPr>
                <w:rFonts w:ascii="Calibri" w:hAnsi="Calibri"/>
                <w:color w:val="000000"/>
                <w:sz w:val="20"/>
              </w:rPr>
            </w:pPr>
            <w:r w:rsidRPr="00B36729">
              <w:rPr>
                <w:rFonts w:ascii="Calibri" w:hAnsi="Calibri" w:cs="Calibri"/>
                <w:color w:val="000000"/>
                <w:sz w:val="20"/>
              </w:rPr>
              <w:t>1.55</w:t>
            </w:r>
          </w:p>
        </w:tc>
        <w:tc>
          <w:tcPr>
            <w:tcW w:w="960" w:type="dxa"/>
            <w:tcBorders>
              <w:top w:val="nil"/>
              <w:left w:val="nil"/>
              <w:bottom w:val="nil"/>
              <w:right w:val="nil"/>
            </w:tcBorders>
            <w:shd w:val="clear" w:color="auto" w:fill="auto"/>
            <w:noWrap/>
            <w:vAlign w:val="center"/>
            <w:hideMark/>
          </w:tcPr>
          <w:p w:rsidR="00B36729" w:rsidRPr="00B36729" w:rsidRDefault="00B36729" w:rsidP="00B36729">
            <w:pPr>
              <w:spacing w:line="240" w:lineRule="auto"/>
              <w:jc w:val="center"/>
              <w:rPr>
                <w:rFonts w:ascii="Calibri" w:hAnsi="Calibri"/>
                <w:color w:val="000000"/>
                <w:sz w:val="20"/>
              </w:rPr>
            </w:pPr>
            <w:r w:rsidRPr="00B36729">
              <w:rPr>
                <w:rFonts w:ascii="Calibri" w:hAnsi="Calibri" w:cs="Calibri"/>
                <w:color w:val="000000"/>
                <w:sz w:val="20"/>
              </w:rPr>
              <w:t>15.21%</w:t>
            </w:r>
          </w:p>
        </w:tc>
      </w:tr>
      <w:tr w:rsidR="00B36729" w:rsidRPr="00B36729" w:rsidTr="00B36729">
        <w:trPr>
          <w:trHeight w:val="270"/>
        </w:trPr>
        <w:tc>
          <w:tcPr>
            <w:tcW w:w="1340" w:type="dxa"/>
            <w:tcBorders>
              <w:top w:val="nil"/>
              <w:left w:val="nil"/>
              <w:bottom w:val="single" w:sz="8" w:space="0" w:color="auto"/>
              <w:right w:val="single" w:sz="8" w:space="0" w:color="auto"/>
            </w:tcBorders>
            <w:shd w:val="clear" w:color="auto" w:fill="auto"/>
            <w:noWrap/>
            <w:vAlign w:val="center"/>
            <w:hideMark/>
          </w:tcPr>
          <w:p w:rsidR="00B36729" w:rsidRPr="00B36729" w:rsidRDefault="00B36729" w:rsidP="00B36729">
            <w:pPr>
              <w:spacing w:line="240" w:lineRule="auto"/>
              <w:rPr>
                <w:rFonts w:ascii="Calibri" w:hAnsi="Calibri"/>
                <w:color w:val="000000"/>
                <w:sz w:val="20"/>
              </w:rPr>
            </w:pPr>
            <w:r w:rsidRPr="00B36729">
              <w:rPr>
                <w:rFonts w:ascii="Calibri" w:hAnsi="Calibri"/>
                <w:color w:val="000000"/>
                <w:sz w:val="20"/>
              </w:rPr>
              <w:t>High</w:t>
            </w:r>
          </w:p>
        </w:tc>
        <w:tc>
          <w:tcPr>
            <w:tcW w:w="1180" w:type="dxa"/>
            <w:tcBorders>
              <w:top w:val="nil"/>
              <w:left w:val="nil"/>
              <w:bottom w:val="single" w:sz="8" w:space="0" w:color="auto"/>
              <w:right w:val="single" w:sz="8" w:space="0" w:color="auto"/>
            </w:tcBorders>
            <w:shd w:val="clear" w:color="auto" w:fill="auto"/>
            <w:noWrap/>
            <w:vAlign w:val="center"/>
            <w:hideMark/>
          </w:tcPr>
          <w:p w:rsidR="00B36729" w:rsidRPr="00B36729" w:rsidRDefault="00B36729" w:rsidP="00B36729">
            <w:pPr>
              <w:spacing w:line="240" w:lineRule="auto"/>
              <w:jc w:val="center"/>
              <w:rPr>
                <w:rFonts w:ascii="Calibri" w:hAnsi="Calibri"/>
                <w:color w:val="000000"/>
                <w:sz w:val="20"/>
              </w:rPr>
            </w:pPr>
            <w:r w:rsidRPr="00B36729">
              <w:rPr>
                <w:rFonts w:ascii="Calibri" w:hAnsi="Calibri"/>
                <w:color w:val="000000"/>
                <w:sz w:val="20"/>
              </w:rPr>
              <w:t>263</w:t>
            </w:r>
          </w:p>
        </w:tc>
        <w:tc>
          <w:tcPr>
            <w:tcW w:w="960" w:type="dxa"/>
            <w:tcBorders>
              <w:top w:val="nil"/>
              <w:left w:val="nil"/>
              <w:bottom w:val="single" w:sz="8" w:space="0" w:color="auto"/>
              <w:right w:val="single" w:sz="8" w:space="0" w:color="auto"/>
            </w:tcBorders>
            <w:shd w:val="clear" w:color="auto" w:fill="auto"/>
            <w:noWrap/>
            <w:vAlign w:val="center"/>
            <w:hideMark/>
          </w:tcPr>
          <w:p w:rsidR="00B36729" w:rsidRPr="00B36729" w:rsidRDefault="00B36729" w:rsidP="00B36729">
            <w:pPr>
              <w:spacing w:line="240" w:lineRule="auto"/>
              <w:jc w:val="center"/>
              <w:rPr>
                <w:rFonts w:ascii="Calibri" w:hAnsi="Calibri"/>
                <w:color w:val="000000"/>
                <w:sz w:val="20"/>
              </w:rPr>
            </w:pPr>
            <w:r w:rsidRPr="00B36729">
              <w:rPr>
                <w:rFonts w:ascii="Calibri" w:hAnsi="Calibri"/>
                <w:color w:val="000000"/>
                <w:sz w:val="20"/>
              </w:rPr>
              <w:t>20%</w:t>
            </w:r>
          </w:p>
        </w:tc>
        <w:tc>
          <w:tcPr>
            <w:tcW w:w="1060" w:type="dxa"/>
            <w:tcBorders>
              <w:top w:val="nil"/>
              <w:left w:val="nil"/>
              <w:bottom w:val="single" w:sz="8" w:space="0" w:color="auto"/>
              <w:right w:val="single" w:sz="8" w:space="0" w:color="auto"/>
            </w:tcBorders>
            <w:shd w:val="clear" w:color="auto" w:fill="auto"/>
            <w:noWrap/>
            <w:vAlign w:val="center"/>
            <w:hideMark/>
          </w:tcPr>
          <w:p w:rsidR="00B36729" w:rsidRPr="00B36729" w:rsidRDefault="00B36729" w:rsidP="00B36729">
            <w:pPr>
              <w:spacing w:line="240" w:lineRule="auto"/>
              <w:jc w:val="center"/>
              <w:rPr>
                <w:rFonts w:ascii="Calibri" w:hAnsi="Calibri"/>
                <w:color w:val="000000"/>
                <w:sz w:val="20"/>
              </w:rPr>
            </w:pPr>
            <w:r w:rsidRPr="00B36729">
              <w:rPr>
                <w:rFonts w:ascii="Calibri" w:hAnsi="Calibri"/>
                <w:color w:val="000000"/>
                <w:sz w:val="20"/>
              </w:rPr>
              <w:t>7.48</w:t>
            </w:r>
          </w:p>
        </w:tc>
        <w:tc>
          <w:tcPr>
            <w:tcW w:w="1060" w:type="dxa"/>
            <w:tcBorders>
              <w:top w:val="nil"/>
              <w:left w:val="nil"/>
              <w:bottom w:val="single" w:sz="8" w:space="0" w:color="auto"/>
              <w:right w:val="single" w:sz="8" w:space="0" w:color="auto"/>
            </w:tcBorders>
            <w:shd w:val="clear" w:color="auto" w:fill="auto"/>
            <w:noWrap/>
            <w:vAlign w:val="center"/>
            <w:hideMark/>
          </w:tcPr>
          <w:p w:rsidR="00B36729" w:rsidRPr="00B36729" w:rsidRDefault="00B36729" w:rsidP="00B36729">
            <w:pPr>
              <w:spacing w:line="240" w:lineRule="auto"/>
              <w:jc w:val="center"/>
              <w:rPr>
                <w:rFonts w:ascii="Calibri" w:hAnsi="Calibri"/>
                <w:color w:val="000000"/>
                <w:sz w:val="20"/>
              </w:rPr>
            </w:pPr>
            <w:r w:rsidRPr="00B36729">
              <w:rPr>
                <w:rFonts w:ascii="Calibri" w:hAnsi="Calibri" w:cs="Calibri"/>
                <w:color w:val="000000"/>
                <w:sz w:val="20"/>
              </w:rPr>
              <w:t>5.61</w:t>
            </w:r>
          </w:p>
        </w:tc>
        <w:tc>
          <w:tcPr>
            <w:tcW w:w="1060" w:type="dxa"/>
            <w:tcBorders>
              <w:top w:val="nil"/>
              <w:left w:val="nil"/>
              <w:bottom w:val="single" w:sz="8" w:space="0" w:color="auto"/>
              <w:right w:val="single" w:sz="8" w:space="0" w:color="auto"/>
            </w:tcBorders>
            <w:shd w:val="clear" w:color="auto" w:fill="auto"/>
            <w:noWrap/>
            <w:vAlign w:val="center"/>
            <w:hideMark/>
          </w:tcPr>
          <w:p w:rsidR="00B36729" w:rsidRPr="00B36729" w:rsidRDefault="00B36729" w:rsidP="00B36729">
            <w:pPr>
              <w:spacing w:line="240" w:lineRule="auto"/>
              <w:jc w:val="center"/>
              <w:rPr>
                <w:rFonts w:ascii="Calibri" w:hAnsi="Calibri"/>
                <w:color w:val="000000"/>
                <w:sz w:val="20"/>
              </w:rPr>
            </w:pPr>
            <w:r w:rsidRPr="00B36729">
              <w:rPr>
                <w:rFonts w:ascii="Calibri" w:hAnsi="Calibri" w:cs="Calibri"/>
                <w:color w:val="000000"/>
                <w:sz w:val="20"/>
              </w:rPr>
              <w:t>1.87</w:t>
            </w:r>
          </w:p>
        </w:tc>
        <w:tc>
          <w:tcPr>
            <w:tcW w:w="960" w:type="dxa"/>
            <w:tcBorders>
              <w:top w:val="nil"/>
              <w:left w:val="nil"/>
              <w:bottom w:val="single" w:sz="8" w:space="0" w:color="auto"/>
              <w:right w:val="nil"/>
            </w:tcBorders>
            <w:shd w:val="clear" w:color="auto" w:fill="auto"/>
            <w:noWrap/>
            <w:vAlign w:val="center"/>
            <w:hideMark/>
          </w:tcPr>
          <w:p w:rsidR="00B36729" w:rsidRPr="00B36729" w:rsidRDefault="00B36729" w:rsidP="00B36729">
            <w:pPr>
              <w:spacing w:line="240" w:lineRule="auto"/>
              <w:jc w:val="center"/>
              <w:rPr>
                <w:rFonts w:ascii="Calibri" w:hAnsi="Calibri"/>
                <w:color w:val="000000"/>
                <w:sz w:val="20"/>
              </w:rPr>
            </w:pPr>
            <w:r w:rsidRPr="00B36729">
              <w:rPr>
                <w:rFonts w:ascii="Calibri" w:hAnsi="Calibri" w:cs="Calibri"/>
                <w:color w:val="000000"/>
                <w:sz w:val="20"/>
              </w:rPr>
              <w:t>13.03%</w:t>
            </w:r>
          </w:p>
        </w:tc>
      </w:tr>
    </w:tbl>
    <w:p w:rsidR="00B36729" w:rsidRDefault="00B36729" w:rsidP="00C75DB9">
      <w:pPr>
        <w:spacing w:after="200" w:line="276" w:lineRule="auto"/>
        <w:rPr>
          <w:rFonts w:cstheme="minorHAnsi"/>
        </w:rPr>
      </w:pPr>
    </w:p>
    <w:p w:rsidR="0075301A" w:rsidRPr="00191D05" w:rsidRDefault="002342C8" w:rsidP="00443878">
      <w:pPr>
        <w:pStyle w:val="Heading2"/>
        <w:rPr>
          <w:rFonts w:asciiTheme="minorHAnsi" w:hAnsiTheme="minorHAnsi" w:cstheme="minorHAnsi"/>
        </w:rPr>
      </w:pPr>
      <w:bookmarkStart w:id="34" w:name="_Toc328375767"/>
      <w:r w:rsidRPr="00191D05">
        <w:rPr>
          <w:rFonts w:asciiTheme="minorHAnsi" w:hAnsiTheme="minorHAnsi" w:cstheme="minorHAnsi"/>
        </w:rPr>
        <w:t>B.2.3</w:t>
      </w:r>
      <w:r w:rsidR="003447EF" w:rsidRPr="00191D05">
        <w:rPr>
          <w:rFonts w:asciiTheme="minorHAnsi" w:hAnsiTheme="minorHAnsi" w:cstheme="minorHAnsi"/>
        </w:rPr>
        <w:t>.</w:t>
      </w:r>
      <w:r w:rsidR="0075301A" w:rsidRPr="00191D05">
        <w:rPr>
          <w:rFonts w:asciiTheme="minorHAnsi" w:hAnsiTheme="minorHAnsi" w:cstheme="minorHAnsi"/>
        </w:rPr>
        <w:tab/>
        <w:t>Estimation Procedures</w:t>
      </w:r>
      <w:bookmarkEnd w:id="34"/>
    </w:p>
    <w:p w:rsidR="0075301A" w:rsidRPr="00191D05" w:rsidRDefault="0075301A" w:rsidP="0075301A">
      <w:pPr>
        <w:pStyle w:val="BodyText"/>
        <w:rPr>
          <w:rFonts w:asciiTheme="minorHAnsi" w:hAnsiTheme="minorHAnsi" w:cstheme="minorHAnsi"/>
          <w:b/>
          <w:sz w:val="24"/>
          <w:szCs w:val="24"/>
        </w:rPr>
      </w:pPr>
    </w:p>
    <w:p w:rsidR="00CC7D3B" w:rsidRDefault="005B0252" w:rsidP="008A26A8">
      <w:pPr>
        <w:rPr>
          <w:rFonts w:asciiTheme="minorHAnsi" w:hAnsiTheme="minorHAnsi" w:cstheme="minorHAnsi"/>
          <w:szCs w:val="22"/>
        </w:rPr>
      </w:pPr>
      <w:r w:rsidRPr="002376CA">
        <w:rPr>
          <w:rFonts w:asciiTheme="minorHAnsi" w:hAnsiTheme="minorHAnsi" w:cstheme="minorHAnsi"/>
          <w:sz w:val="22"/>
          <w:szCs w:val="22"/>
        </w:rPr>
        <w:t xml:space="preserve">The focus of the report will be on the progress being made on the </w:t>
      </w:r>
      <w:r>
        <w:rPr>
          <w:rFonts w:asciiTheme="minorHAnsi" w:hAnsiTheme="minorHAnsi" w:cstheme="minorHAnsi"/>
          <w:sz w:val="22"/>
          <w:szCs w:val="22"/>
        </w:rPr>
        <w:t>core policies promoted by</w:t>
      </w:r>
      <w:r w:rsidRPr="002376CA">
        <w:rPr>
          <w:rFonts w:asciiTheme="minorHAnsi" w:hAnsiTheme="minorHAnsi" w:cstheme="minorHAnsi"/>
          <w:sz w:val="22"/>
          <w:szCs w:val="22"/>
        </w:rPr>
        <w:t xml:space="preserve"> Titles I and II.</w:t>
      </w:r>
      <w:r>
        <w:rPr>
          <w:rFonts w:asciiTheme="minorHAnsi" w:hAnsiTheme="minorHAnsi" w:cstheme="minorHAnsi"/>
          <w:szCs w:val="22"/>
        </w:rPr>
        <w:t xml:space="preserve"> </w:t>
      </w:r>
      <w:r w:rsidR="00CC7D3B" w:rsidRPr="002376CA">
        <w:rPr>
          <w:rFonts w:asciiTheme="minorHAnsi" w:hAnsiTheme="minorHAnsi" w:cstheme="minorHAnsi"/>
          <w:sz w:val="22"/>
          <w:szCs w:val="22"/>
        </w:rPr>
        <w:t>While simple descriptive statistics such as means and percentages will provide answers to many of our questions, cross-tabulations will be important to answering questions about variation across state, district, schools, and teacher characteristics.</w:t>
      </w:r>
      <w:r w:rsidR="00CC7D3B">
        <w:rPr>
          <w:rFonts w:asciiTheme="minorHAnsi" w:hAnsiTheme="minorHAnsi" w:cstheme="minorHAnsi"/>
          <w:szCs w:val="22"/>
        </w:rPr>
        <w:t xml:space="preserve"> </w:t>
      </w:r>
    </w:p>
    <w:p w:rsidR="008A26A8" w:rsidRPr="002376CA" w:rsidRDefault="008A26A8" w:rsidP="008A26A8">
      <w:pPr>
        <w:rPr>
          <w:rFonts w:asciiTheme="minorHAnsi" w:hAnsiTheme="minorHAnsi" w:cstheme="minorHAnsi"/>
          <w:sz w:val="22"/>
          <w:szCs w:val="22"/>
        </w:rPr>
      </w:pPr>
    </w:p>
    <w:p w:rsidR="008A26A8" w:rsidRDefault="00372384" w:rsidP="008A26A8">
      <w:pPr>
        <w:pStyle w:val="ListParagraph"/>
        <w:numPr>
          <w:ilvl w:val="0"/>
          <w:numId w:val="49"/>
        </w:numPr>
        <w:spacing w:after="0" w:line="240" w:lineRule="atLeast"/>
        <w:rPr>
          <w:rFonts w:asciiTheme="minorHAnsi" w:hAnsiTheme="minorHAnsi" w:cstheme="minorHAnsi"/>
        </w:rPr>
      </w:pPr>
      <w:r>
        <w:rPr>
          <w:rFonts w:asciiTheme="minorHAnsi" w:hAnsiTheme="minorHAnsi" w:cstheme="minorHAnsi"/>
        </w:rPr>
        <w:t>Whether a state</w:t>
      </w:r>
      <w:r w:rsidR="008A26A8" w:rsidRPr="002376CA">
        <w:rPr>
          <w:rFonts w:asciiTheme="minorHAnsi" w:hAnsiTheme="minorHAnsi" w:cstheme="minorHAnsi"/>
        </w:rPr>
        <w:t xml:space="preserve"> received an </w:t>
      </w:r>
      <w:r w:rsidR="00694CEF">
        <w:rPr>
          <w:rFonts w:asciiTheme="minorHAnsi" w:hAnsiTheme="minorHAnsi" w:cstheme="minorHAnsi"/>
        </w:rPr>
        <w:t>approved ESEA Flexibility request</w:t>
      </w:r>
      <w:r w:rsidR="008A26A8" w:rsidRPr="002376CA">
        <w:rPr>
          <w:rFonts w:asciiTheme="minorHAnsi" w:hAnsiTheme="minorHAnsi" w:cstheme="minorHAnsi"/>
        </w:rPr>
        <w:t xml:space="preserve"> from the U.S. Department of Education. This is</w:t>
      </w:r>
      <w:r w:rsidR="00060B74">
        <w:rPr>
          <w:rFonts w:asciiTheme="minorHAnsi" w:hAnsiTheme="minorHAnsi" w:cstheme="minorHAnsi"/>
        </w:rPr>
        <w:t xml:space="preserve"> of interest because ESEA F</w:t>
      </w:r>
      <w:r w:rsidR="00694CEF">
        <w:rPr>
          <w:rFonts w:asciiTheme="minorHAnsi" w:hAnsiTheme="minorHAnsi" w:cstheme="minorHAnsi"/>
        </w:rPr>
        <w:t>lexibility is</w:t>
      </w:r>
      <w:r w:rsidR="008A26A8" w:rsidRPr="002376CA">
        <w:rPr>
          <w:rFonts w:asciiTheme="minorHAnsi" w:hAnsiTheme="minorHAnsi" w:cstheme="minorHAnsi"/>
        </w:rPr>
        <w:t xml:space="preserve"> expected to influence the design of state accountability systems and </w:t>
      </w:r>
      <w:r w:rsidR="008A26A8">
        <w:rPr>
          <w:rFonts w:asciiTheme="minorHAnsi" w:hAnsiTheme="minorHAnsi" w:cstheme="minorHAnsi"/>
        </w:rPr>
        <w:t>approaches to educator quality measurement</w:t>
      </w:r>
      <w:r w:rsidR="008A26A8" w:rsidRPr="002376CA">
        <w:rPr>
          <w:rFonts w:asciiTheme="minorHAnsi" w:hAnsiTheme="minorHAnsi" w:cstheme="minorHAnsi"/>
        </w:rPr>
        <w:t xml:space="preserve"> and </w:t>
      </w:r>
      <w:r w:rsidR="008A26A8">
        <w:rPr>
          <w:rFonts w:asciiTheme="minorHAnsi" w:hAnsiTheme="minorHAnsi" w:cstheme="minorHAnsi"/>
        </w:rPr>
        <w:t>policy makers will be interested in</w:t>
      </w:r>
      <w:r w:rsidR="008A26A8" w:rsidRPr="002376CA">
        <w:rPr>
          <w:rFonts w:asciiTheme="minorHAnsi" w:hAnsiTheme="minorHAnsi" w:cstheme="minorHAnsi"/>
        </w:rPr>
        <w:t xml:space="preserve"> what</w:t>
      </w:r>
      <w:r w:rsidR="00060B74">
        <w:rPr>
          <w:rFonts w:asciiTheme="minorHAnsi" w:hAnsiTheme="minorHAnsi" w:cstheme="minorHAnsi"/>
        </w:rPr>
        <w:t xml:space="preserve"> states do with the ESEA F</w:t>
      </w:r>
      <w:r w:rsidR="00694CEF">
        <w:rPr>
          <w:rFonts w:asciiTheme="minorHAnsi" w:hAnsiTheme="minorHAnsi" w:cstheme="minorHAnsi"/>
        </w:rPr>
        <w:t>lexibility</w:t>
      </w:r>
      <w:r w:rsidR="008A26A8" w:rsidRPr="002376CA">
        <w:rPr>
          <w:rFonts w:asciiTheme="minorHAnsi" w:hAnsiTheme="minorHAnsi" w:cstheme="minorHAnsi"/>
        </w:rPr>
        <w:t xml:space="preserve">. </w:t>
      </w:r>
    </w:p>
    <w:p w:rsidR="008A26A8" w:rsidRDefault="008A26A8" w:rsidP="008A26A8">
      <w:pPr>
        <w:pStyle w:val="ListParagraph"/>
        <w:spacing w:after="0" w:line="240" w:lineRule="atLeast"/>
        <w:rPr>
          <w:rFonts w:asciiTheme="minorHAnsi" w:hAnsiTheme="minorHAnsi" w:cstheme="minorHAnsi"/>
        </w:rPr>
      </w:pPr>
    </w:p>
    <w:p w:rsidR="008A26A8" w:rsidRDefault="008A26A8" w:rsidP="008A26A8">
      <w:pPr>
        <w:pStyle w:val="ListParagraph"/>
        <w:numPr>
          <w:ilvl w:val="0"/>
          <w:numId w:val="49"/>
        </w:numPr>
        <w:spacing w:after="0" w:line="240" w:lineRule="atLeast"/>
        <w:rPr>
          <w:rFonts w:asciiTheme="minorHAnsi" w:hAnsiTheme="minorHAnsi" w:cstheme="minorHAnsi"/>
        </w:rPr>
      </w:pPr>
      <w:r w:rsidRPr="002376CA">
        <w:rPr>
          <w:rFonts w:asciiTheme="minorHAnsi" w:hAnsiTheme="minorHAnsi" w:cstheme="minorHAnsi"/>
        </w:rPr>
        <w:t xml:space="preserve">District poverty level, size, urbanicity, and concentration of English learners. </w:t>
      </w:r>
      <w:r>
        <w:rPr>
          <w:rFonts w:asciiTheme="minorHAnsi" w:hAnsiTheme="minorHAnsi" w:cstheme="minorHAnsi"/>
        </w:rPr>
        <w:t>P</w:t>
      </w:r>
      <w:r w:rsidRPr="002376CA">
        <w:rPr>
          <w:rFonts w:asciiTheme="minorHAnsi" w:hAnsiTheme="minorHAnsi" w:cstheme="minorHAnsi"/>
        </w:rPr>
        <w:t xml:space="preserve">overty </w:t>
      </w:r>
      <w:r>
        <w:rPr>
          <w:rFonts w:asciiTheme="minorHAnsi" w:hAnsiTheme="minorHAnsi" w:cstheme="minorHAnsi"/>
        </w:rPr>
        <w:t>is included because Title I is specifically intended</w:t>
      </w:r>
      <w:r w:rsidRPr="002376CA">
        <w:rPr>
          <w:rFonts w:asciiTheme="minorHAnsi" w:hAnsiTheme="minorHAnsi" w:cstheme="minorHAnsi"/>
        </w:rPr>
        <w:t xml:space="preserve"> to </w:t>
      </w:r>
      <w:r>
        <w:rPr>
          <w:rFonts w:asciiTheme="minorHAnsi" w:hAnsiTheme="minorHAnsi" w:cstheme="minorHAnsi"/>
        </w:rPr>
        <w:t>ameliorate</w:t>
      </w:r>
      <w:r w:rsidRPr="002376CA">
        <w:rPr>
          <w:rFonts w:asciiTheme="minorHAnsi" w:hAnsiTheme="minorHAnsi" w:cstheme="minorHAnsi"/>
        </w:rPr>
        <w:t xml:space="preserve"> the effects of poverty on local funding constraints and educational opportunity. </w:t>
      </w:r>
      <w:r>
        <w:rPr>
          <w:rFonts w:asciiTheme="minorHAnsi" w:hAnsiTheme="minorHAnsi" w:cstheme="minorHAnsi"/>
        </w:rPr>
        <w:t>U</w:t>
      </w:r>
      <w:r w:rsidRPr="002376CA">
        <w:rPr>
          <w:rFonts w:asciiTheme="minorHAnsi" w:hAnsiTheme="minorHAnsi" w:cstheme="minorHAnsi"/>
        </w:rPr>
        <w:t xml:space="preserve">rbanicity </w:t>
      </w:r>
      <w:r>
        <w:rPr>
          <w:rFonts w:asciiTheme="minorHAnsi" w:hAnsiTheme="minorHAnsi" w:cstheme="minorHAnsi"/>
        </w:rPr>
        <w:t xml:space="preserve">is included </w:t>
      </w:r>
      <w:r w:rsidRPr="002376CA">
        <w:rPr>
          <w:rFonts w:asciiTheme="minorHAnsi" w:hAnsiTheme="minorHAnsi" w:cstheme="minorHAnsi"/>
        </w:rPr>
        <w:t xml:space="preserve">because of the relationships between educational opportunity and rural isolation and the concentration of poverty in urban schools. Size is included because it may be related to district capacity to develop and implement programs. Concentration of English learners is included because of the increased emphasis on ensuring that this group of students also meets </w:t>
      </w:r>
      <w:r>
        <w:rPr>
          <w:rFonts w:asciiTheme="minorHAnsi" w:hAnsiTheme="minorHAnsi" w:cstheme="minorHAnsi"/>
        </w:rPr>
        <w:t>state content</w:t>
      </w:r>
      <w:r w:rsidRPr="002376CA">
        <w:rPr>
          <w:rFonts w:asciiTheme="minorHAnsi" w:hAnsiTheme="minorHAnsi" w:cstheme="minorHAnsi"/>
        </w:rPr>
        <w:t xml:space="preserve"> standards and recognition that modifications in testing as well as instruction will be needed to facilitate progress of these students. </w:t>
      </w:r>
    </w:p>
    <w:p w:rsidR="008A26A8" w:rsidRPr="002E5D9A" w:rsidRDefault="008A26A8" w:rsidP="008A26A8">
      <w:pPr>
        <w:rPr>
          <w:rFonts w:asciiTheme="minorHAnsi" w:hAnsiTheme="minorHAnsi" w:cstheme="minorHAnsi"/>
          <w:sz w:val="22"/>
          <w:szCs w:val="22"/>
        </w:rPr>
      </w:pPr>
    </w:p>
    <w:p w:rsidR="008A26A8" w:rsidRDefault="008A26A8" w:rsidP="008A26A8">
      <w:pPr>
        <w:pStyle w:val="ListParagraph"/>
        <w:numPr>
          <w:ilvl w:val="0"/>
          <w:numId w:val="49"/>
        </w:numPr>
        <w:spacing w:after="0" w:line="240" w:lineRule="atLeast"/>
        <w:rPr>
          <w:rFonts w:asciiTheme="minorHAnsi" w:hAnsiTheme="minorHAnsi" w:cstheme="minorHAnsi"/>
        </w:rPr>
      </w:pPr>
      <w:r w:rsidRPr="002376CA">
        <w:rPr>
          <w:rFonts w:asciiTheme="minorHAnsi" w:hAnsiTheme="minorHAnsi" w:cstheme="minorHAnsi"/>
        </w:rPr>
        <w:t>School Title I status, grade span (high school, middle, and elementary grades), poverty level, and cross classifications of Title I status</w:t>
      </w:r>
      <w:r>
        <w:rPr>
          <w:rFonts w:asciiTheme="minorHAnsi" w:hAnsiTheme="minorHAnsi" w:cstheme="minorHAnsi"/>
        </w:rPr>
        <w:t xml:space="preserve"> and poverty level. G</w:t>
      </w:r>
      <w:r w:rsidRPr="002376CA">
        <w:rPr>
          <w:rFonts w:asciiTheme="minorHAnsi" w:hAnsiTheme="minorHAnsi" w:cstheme="minorHAnsi"/>
        </w:rPr>
        <w:t>rade span</w:t>
      </w:r>
      <w:r>
        <w:rPr>
          <w:rFonts w:asciiTheme="minorHAnsi" w:hAnsiTheme="minorHAnsi" w:cstheme="minorHAnsi"/>
        </w:rPr>
        <w:t xml:space="preserve"> is included</w:t>
      </w:r>
      <w:r w:rsidRPr="002376CA">
        <w:rPr>
          <w:rFonts w:asciiTheme="minorHAnsi" w:hAnsiTheme="minorHAnsi" w:cstheme="minorHAnsi"/>
        </w:rPr>
        <w:t xml:space="preserve"> because </w:t>
      </w:r>
      <w:r>
        <w:rPr>
          <w:rFonts w:asciiTheme="minorHAnsi" w:hAnsiTheme="minorHAnsi" w:cstheme="minorHAnsi"/>
        </w:rPr>
        <w:t xml:space="preserve">the </w:t>
      </w:r>
      <w:r w:rsidRPr="002376CA">
        <w:rPr>
          <w:rFonts w:asciiTheme="minorHAnsi" w:hAnsiTheme="minorHAnsi" w:cstheme="minorHAnsi"/>
        </w:rPr>
        <w:t xml:space="preserve">implementation of </w:t>
      </w:r>
      <w:r>
        <w:rPr>
          <w:rFonts w:asciiTheme="minorHAnsi" w:hAnsiTheme="minorHAnsi" w:cstheme="minorHAnsi"/>
        </w:rPr>
        <w:t xml:space="preserve">state content </w:t>
      </w:r>
      <w:r w:rsidRPr="002376CA">
        <w:rPr>
          <w:rFonts w:asciiTheme="minorHAnsi" w:hAnsiTheme="minorHAnsi" w:cstheme="minorHAnsi"/>
        </w:rPr>
        <w:t xml:space="preserve">standards and </w:t>
      </w:r>
      <w:r>
        <w:rPr>
          <w:rFonts w:asciiTheme="minorHAnsi" w:hAnsiTheme="minorHAnsi" w:cstheme="minorHAnsi"/>
        </w:rPr>
        <w:t xml:space="preserve">aligned </w:t>
      </w:r>
      <w:r w:rsidRPr="002376CA">
        <w:rPr>
          <w:rFonts w:asciiTheme="minorHAnsi" w:hAnsiTheme="minorHAnsi" w:cstheme="minorHAnsi"/>
        </w:rPr>
        <w:t xml:space="preserve">assessments as well as responses to accountability </w:t>
      </w:r>
      <w:r>
        <w:rPr>
          <w:rFonts w:asciiTheme="minorHAnsi" w:hAnsiTheme="minorHAnsi" w:cstheme="minorHAnsi"/>
        </w:rPr>
        <w:t xml:space="preserve">systems </w:t>
      </w:r>
      <w:r w:rsidRPr="002376CA">
        <w:rPr>
          <w:rFonts w:asciiTheme="minorHAnsi" w:hAnsiTheme="minorHAnsi" w:cstheme="minorHAnsi"/>
        </w:rPr>
        <w:t>likely differ</w:t>
      </w:r>
      <w:r>
        <w:rPr>
          <w:rFonts w:asciiTheme="minorHAnsi" w:hAnsiTheme="minorHAnsi" w:cstheme="minorHAnsi"/>
        </w:rPr>
        <w:t>s</w:t>
      </w:r>
      <w:r w:rsidRPr="002376CA">
        <w:rPr>
          <w:rFonts w:asciiTheme="minorHAnsi" w:hAnsiTheme="minorHAnsi" w:cstheme="minorHAnsi"/>
        </w:rPr>
        <w:t xml:space="preserve"> by grade level. Title I status is included </w:t>
      </w:r>
      <w:r>
        <w:rPr>
          <w:rFonts w:asciiTheme="minorHAnsi" w:hAnsiTheme="minorHAnsi" w:cstheme="minorHAnsi"/>
        </w:rPr>
        <w:t>because the focus of Title I funds</w:t>
      </w:r>
      <w:r w:rsidRPr="002376CA">
        <w:rPr>
          <w:rFonts w:asciiTheme="minorHAnsi" w:hAnsiTheme="minorHAnsi" w:cstheme="minorHAnsi"/>
        </w:rPr>
        <w:t xml:space="preserve"> and requirements </w:t>
      </w:r>
      <w:r>
        <w:rPr>
          <w:rFonts w:asciiTheme="minorHAnsi" w:hAnsiTheme="minorHAnsi" w:cstheme="minorHAnsi"/>
        </w:rPr>
        <w:t xml:space="preserve">is </w:t>
      </w:r>
      <w:r w:rsidRPr="002376CA">
        <w:rPr>
          <w:rFonts w:asciiTheme="minorHAnsi" w:hAnsiTheme="minorHAnsi" w:cstheme="minorHAnsi"/>
        </w:rPr>
        <w:t xml:space="preserve">to influence state and district policy and school effectiveness. We plan to cross-classify Title I status with school poverty because there may be substantial differences between what happens in high-poverty Title I schools in comparison with Title I schools with low/medium-poverty levels, which may be more similar to schools which do not receive Title I funding. </w:t>
      </w:r>
    </w:p>
    <w:p w:rsidR="008A26A8" w:rsidRPr="002E5D9A" w:rsidRDefault="008A26A8" w:rsidP="008A26A8">
      <w:pPr>
        <w:rPr>
          <w:rFonts w:asciiTheme="minorHAnsi" w:hAnsiTheme="minorHAnsi" w:cstheme="minorHAnsi"/>
          <w:sz w:val="22"/>
          <w:szCs w:val="22"/>
        </w:rPr>
      </w:pPr>
    </w:p>
    <w:p w:rsidR="008A26A8" w:rsidRPr="002376CA" w:rsidRDefault="008A26A8" w:rsidP="008A26A8">
      <w:pPr>
        <w:pStyle w:val="ListParagraph"/>
        <w:numPr>
          <w:ilvl w:val="0"/>
          <w:numId w:val="49"/>
        </w:numPr>
        <w:spacing w:after="0" w:line="240" w:lineRule="atLeast"/>
        <w:rPr>
          <w:rFonts w:asciiTheme="minorHAnsi" w:hAnsiTheme="minorHAnsi" w:cstheme="minorHAnsi"/>
        </w:rPr>
      </w:pPr>
      <w:r>
        <w:rPr>
          <w:rFonts w:asciiTheme="minorHAnsi" w:hAnsiTheme="minorHAnsi" w:cstheme="minorHAnsi"/>
        </w:rPr>
        <w:t>Teacher grade span taught</w:t>
      </w:r>
      <w:r w:rsidRPr="002376CA">
        <w:rPr>
          <w:rFonts w:asciiTheme="minorHAnsi" w:hAnsiTheme="minorHAnsi" w:cstheme="minorHAnsi"/>
        </w:rPr>
        <w:t xml:space="preserve"> and whether the teacher teaches a grade or subject in which state </w:t>
      </w:r>
      <w:r>
        <w:rPr>
          <w:rFonts w:asciiTheme="minorHAnsi" w:hAnsiTheme="minorHAnsi" w:cstheme="minorHAnsi"/>
        </w:rPr>
        <w:t>testing is required by ESEA. These characteristics</w:t>
      </w:r>
      <w:r w:rsidRPr="002376CA">
        <w:rPr>
          <w:rFonts w:asciiTheme="minorHAnsi" w:hAnsiTheme="minorHAnsi" w:cstheme="minorHAnsi"/>
        </w:rPr>
        <w:t xml:space="preserve"> are included because teacher</w:t>
      </w:r>
      <w:r>
        <w:rPr>
          <w:rFonts w:asciiTheme="minorHAnsi" w:hAnsiTheme="minorHAnsi" w:cstheme="minorHAnsi"/>
        </w:rPr>
        <w:t>s’</w:t>
      </w:r>
      <w:r w:rsidRPr="002376CA">
        <w:rPr>
          <w:rFonts w:asciiTheme="minorHAnsi" w:hAnsiTheme="minorHAnsi" w:cstheme="minorHAnsi"/>
        </w:rPr>
        <w:t xml:space="preserve"> responses to </w:t>
      </w:r>
      <w:r>
        <w:rPr>
          <w:rFonts w:asciiTheme="minorHAnsi" w:hAnsiTheme="minorHAnsi" w:cstheme="minorHAnsi"/>
        </w:rPr>
        <w:lastRenderedPageBreak/>
        <w:t xml:space="preserve">state content </w:t>
      </w:r>
      <w:r w:rsidRPr="002376CA">
        <w:rPr>
          <w:rFonts w:asciiTheme="minorHAnsi" w:hAnsiTheme="minorHAnsi" w:cstheme="minorHAnsi"/>
        </w:rPr>
        <w:t>standards, assessment</w:t>
      </w:r>
      <w:r>
        <w:rPr>
          <w:rFonts w:asciiTheme="minorHAnsi" w:hAnsiTheme="minorHAnsi" w:cstheme="minorHAnsi"/>
        </w:rPr>
        <w:t>s,</w:t>
      </w:r>
      <w:r w:rsidRPr="002376CA">
        <w:rPr>
          <w:rFonts w:asciiTheme="minorHAnsi" w:hAnsiTheme="minorHAnsi" w:cstheme="minorHAnsi"/>
        </w:rPr>
        <w:t xml:space="preserve"> accountability </w:t>
      </w:r>
      <w:r>
        <w:rPr>
          <w:rFonts w:asciiTheme="minorHAnsi" w:hAnsiTheme="minorHAnsi" w:cstheme="minorHAnsi"/>
        </w:rPr>
        <w:t>systems, and</w:t>
      </w:r>
      <w:r w:rsidRPr="002376CA">
        <w:rPr>
          <w:rFonts w:asciiTheme="minorHAnsi" w:hAnsiTheme="minorHAnsi" w:cstheme="minorHAnsi"/>
        </w:rPr>
        <w:t xml:space="preserve"> teacher evaluation</w:t>
      </w:r>
      <w:r>
        <w:rPr>
          <w:rFonts w:asciiTheme="minorHAnsi" w:hAnsiTheme="minorHAnsi" w:cstheme="minorHAnsi"/>
        </w:rPr>
        <w:t>s based on student growth</w:t>
      </w:r>
      <w:r w:rsidRPr="002376CA">
        <w:rPr>
          <w:rFonts w:asciiTheme="minorHAnsi" w:hAnsiTheme="minorHAnsi" w:cstheme="minorHAnsi"/>
        </w:rPr>
        <w:t xml:space="preserve"> may vary by grade span, and by whether they teach tested subjects or grades.</w:t>
      </w:r>
      <w:r>
        <w:rPr>
          <w:rFonts w:asciiTheme="minorHAnsi" w:hAnsiTheme="minorHAnsi" w:cstheme="minorHAnsi"/>
        </w:rPr>
        <w:t xml:space="preserve"> </w:t>
      </w:r>
    </w:p>
    <w:p w:rsidR="008A26A8" w:rsidRPr="0091195F" w:rsidRDefault="008A26A8" w:rsidP="008A26A8">
      <w:pPr>
        <w:rPr>
          <w:rFonts w:ascii="Calibri" w:hAnsi="Calibri"/>
          <w:sz w:val="22"/>
          <w:szCs w:val="22"/>
        </w:rPr>
      </w:pPr>
    </w:p>
    <w:p w:rsidR="00CC7D3B" w:rsidRPr="002376CA" w:rsidRDefault="00CC7D3B" w:rsidP="00CC7D3B">
      <w:pPr>
        <w:rPr>
          <w:rFonts w:asciiTheme="minorHAnsi" w:hAnsiTheme="minorHAnsi" w:cstheme="minorHAnsi"/>
          <w:sz w:val="22"/>
          <w:szCs w:val="22"/>
        </w:rPr>
      </w:pPr>
      <w:r w:rsidRPr="002376CA">
        <w:rPr>
          <w:rFonts w:asciiTheme="minorHAnsi" w:hAnsiTheme="minorHAnsi" w:cstheme="minorHAnsi"/>
          <w:sz w:val="22"/>
          <w:szCs w:val="22"/>
        </w:rPr>
        <w:t xml:space="preserve">The use of stratification (and oversampling when necessary) in our sample design was introduced to ensure reasonable power for specific subgroup comparisons, and our samples are expected to include units that vary on other characteristics (e.g., urbanicity) to allow the comparisons described above. </w:t>
      </w:r>
    </w:p>
    <w:p w:rsidR="00CC7D3B" w:rsidRPr="002376CA" w:rsidRDefault="00CC7D3B" w:rsidP="00CC7D3B">
      <w:pPr>
        <w:rPr>
          <w:rFonts w:asciiTheme="minorHAnsi" w:hAnsiTheme="minorHAnsi" w:cstheme="minorHAnsi"/>
          <w:sz w:val="22"/>
          <w:szCs w:val="22"/>
        </w:rPr>
      </w:pPr>
    </w:p>
    <w:p w:rsidR="00CC7D3B" w:rsidRDefault="00CC7D3B" w:rsidP="00CC7D3B">
      <w:pPr>
        <w:rPr>
          <w:rFonts w:asciiTheme="minorHAnsi" w:hAnsiTheme="minorHAnsi" w:cstheme="minorHAnsi"/>
          <w:sz w:val="22"/>
          <w:szCs w:val="22"/>
        </w:rPr>
      </w:pPr>
      <w:r w:rsidRPr="002376CA">
        <w:rPr>
          <w:rFonts w:asciiTheme="minorHAnsi" w:hAnsiTheme="minorHAnsi" w:cstheme="minorHAnsi"/>
          <w:sz w:val="22"/>
          <w:szCs w:val="22"/>
        </w:rPr>
        <w:t xml:space="preserve">Because of the use of a statistical sample, survey data presented for districts, schools, and teachers will be weighted to national totals (tabulations will, provide standard errors for the reported estimated statistics). In addition, the descriptive tables will indicate where differences between subgroups are statistically significant. We will use Chi-Square tests to test for significant differences among distributions and </w:t>
      </w:r>
      <w:r w:rsidRPr="002376CA">
        <w:rPr>
          <w:rFonts w:asciiTheme="minorHAnsi" w:hAnsiTheme="minorHAnsi" w:cstheme="minorHAnsi"/>
          <w:i/>
          <w:sz w:val="22"/>
          <w:szCs w:val="22"/>
        </w:rPr>
        <w:t>t</w:t>
      </w:r>
      <w:r w:rsidRPr="002376CA">
        <w:rPr>
          <w:rFonts w:asciiTheme="minorHAnsi" w:hAnsiTheme="minorHAnsi" w:cstheme="minorHAnsi"/>
          <w:sz w:val="22"/>
          <w:szCs w:val="22"/>
        </w:rPr>
        <w:t>-tests for differences in means. Tabulations will be included in the reports where appropriate.</w:t>
      </w:r>
    </w:p>
    <w:p w:rsidR="004944E9" w:rsidRPr="002376CA" w:rsidRDefault="004944E9" w:rsidP="00CC7D3B">
      <w:pPr>
        <w:rPr>
          <w:rFonts w:asciiTheme="minorHAnsi" w:hAnsiTheme="minorHAnsi" w:cstheme="minorHAnsi"/>
          <w:sz w:val="22"/>
          <w:szCs w:val="22"/>
        </w:rPr>
      </w:pPr>
    </w:p>
    <w:p w:rsidR="00CC7D3B" w:rsidRPr="00191D05" w:rsidRDefault="00CC7D3B" w:rsidP="00AF78A7">
      <w:pPr>
        <w:pStyle w:val="BodyText"/>
        <w:spacing w:line="240" w:lineRule="auto"/>
        <w:rPr>
          <w:rFonts w:asciiTheme="minorHAnsi" w:hAnsiTheme="minorHAnsi" w:cstheme="minorHAnsi"/>
          <w:szCs w:val="22"/>
        </w:rPr>
      </w:pPr>
      <w:r>
        <w:rPr>
          <w:rFonts w:asciiTheme="minorHAnsi" w:hAnsiTheme="minorHAnsi" w:cstheme="minorHAnsi"/>
          <w:szCs w:val="22"/>
        </w:rPr>
        <w:t>Please see Section B.3.1 for a discussion of our weighting procedures.</w:t>
      </w:r>
    </w:p>
    <w:p w:rsidR="0075301A" w:rsidRPr="00191D05" w:rsidRDefault="0075301A" w:rsidP="0075301A">
      <w:pPr>
        <w:pStyle w:val="BodyText"/>
        <w:rPr>
          <w:rFonts w:asciiTheme="minorHAnsi" w:hAnsiTheme="minorHAnsi" w:cstheme="minorHAnsi"/>
          <w:szCs w:val="22"/>
        </w:rPr>
      </w:pPr>
    </w:p>
    <w:p w:rsidR="0075301A" w:rsidRPr="00191D05" w:rsidRDefault="002342C8" w:rsidP="00443878">
      <w:pPr>
        <w:pStyle w:val="Heading2"/>
        <w:rPr>
          <w:rFonts w:asciiTheme="minorHAnsi" w:hAnsiTheme="minorHAnsi" w:cstheme="minorHAnsi"/>
        </w:rPr>
      </w:pPr>
      <w:bookmarkStart w:id="35" w:name="_Toc328375768"/>
      <w:r w:rsidRPr="00191D05">
        <w:rPr>
          <w:rFonts w:asciiTheme="minorHAnsi" w:hAnsiTheme="minorHAnsi" w:cstheme="minorHAnsi"/>
        </w:rPr>
        <w:t>B.2.4</w:t>
      </w:r>
      <w:r w:rsidR="003447EF" w:rsidRPr="00191D05">
        <w:rPr>
          <w:rFonts w:asciiTheme="minorHAnsi" w:hAnsiTheme="minorHAnsi" w:cstheme="minorHAnsi"/>
        </w:rPr>
        <w:t>.</w:t>
      </w:r>
      <w:r w:rsidR="000C1E19" w:rsidRPr="00191D05">
        <w:rPr>
          <w:rFonts w:asciiTheme="minorHAnsi" w:hAnsiTheme="minorHAnsi" w:cstheme="minorHAnsi"/>
        </w:rPr>
        <w:tab/>
        <w:t xml:space="preserve">Degree of Accuracy </w:t>
      </w:r>
      <w:r w:rsidR="00230479" w:rsidRPr="00191D05">
        <w:rPr>
          <w:rFonts w:asciiTheme="minorHAnsi" w:hAnsiTheme="minorHAnsi" w:cstheme="minorHAnsi"/>
        </w:rPr>
        <w:t>Needed</w:t>
      </w:r>
      <w:bookmarkEnd w:id="35"/>
    </w:p>
    <w:p w:rsidR="000C1E19" w:rsidRPr="00191D05" w:rsidRDefault="000C1E19" w:rsidP="0075301A">
      <w:pPr>
        <w:pStyle w:val="BodyText"/>
        <w:rPr>
          <w:rFonts w:asciiTheme="minorHAnsi" w:hAnsiTheme="minorHAnsi" w:cstheme="minorHAnsi"/>
          <w:b/>
          <w:szCs w:val="22"/>
        </w:rPr>
      </w:pPr>
    </w:p>
    <w:p w:rsidR="005F4FFE" w:rsidRPr="00191D05" w:rsidRDefault="005F4FFE" w:rsidP="005F4FFE">
      <w:pPr>
        <w:pStyle w:val="BodyText"/>
        <w:rPr>
          <w:rFonts w:asciiTheme="minorHAnsi" w:hAnsiTheme="minorHAnsi" w:cstheme="minorHAnsi"/>
          <w:szCs w:val="22"/>
        </w:rPr>
      </w:pPr>
      <w:r w:rsidRPr="00191D05">
        <w:rPr>
          <w:rFonts w:asciiTheme="minorHAnsi" w:hAnsiTheme="minorHAnsi" w:cstheme="minorHAnsi"/>
          <w:szCs w:val="22"/>
        </w:rPr>
        <w:t xml:space="preserve">We require statistical precision at all three levels in this study: the district level, the school level, and the teacher level. This makes this study different from a study which is focused for example on teachers alone. The hardest level to achieve precision for will be the district level, as the sample sizes in the three-stage sample design have to be smallest at this level (being the first stage of selection). The sample size of 570 districts </w:t>
      </w:r>
      <w:r w:rsidR="0009600F" w:rsidRPr="009A1C39">
        <w:rPr>
          <w:rFonts w:asciiTheme="minorHAnsi" w:hAnsiTheme="minorHAnsi" w:cstheme="minorHAnsi"/>
          <w:szCs w:val="22"/>
        </w:rPr>
        <w:t xml:space="preserve">roughly </w:t>
      </w:r>
      <w:r w:rsidRPr="009A1C39">
        <w:rPr>
          <w:rFonts w:asciiTheme="minorHAnsi" w:hAnsiTheme="minorHAnsi" w:cstheme="minorHAnsi"/>
          <w:szCs w:val="22"/>
        </w:rPr>
        <w:t>evenly split</w:t>
      </w:r>
      <w:r w:rsidRPr="00191D05">
        <w:rPr>
          <w:rFonts w:asciiTheme="minorHAnsi" w:hAnsiTheme="minorHAnsi" w:cstheme="minorHAnsi"/>
          <w:szCs w:val="22"/>
        </w:rPr>
        <w:t xml:space="preserve"> between high-poverty districts and the complement stratum will provide an MDES of 30% for comparing these two important district subgroups.  </w:t>
      </w:r>
    </w:p>
    <w:p w:rsidR="005F4FFE" w:rsidRPr="00191D05" w:rsidRDefault="005F4FFE" w:rsidP="005F4FFE">
      <w:pPr>
        <w:pStyle w:val="BodyText"/>
        <w:rPr>
          <w:rFonts w:asciiTheme="minorHAnsi" w:hAnsiTheme="minorHAnsi" w:cstheme="minorHAnsi"/>
          <w:szCs w:val="22"/>
        </w:rPr>
      </w:pPr>
    </w:p>
    <w:p w:rsidR="005F4FFE" w:rsidRPr="00191D05" w:rsidRDefault="005F4FFE" w:rsidP="005F4FFE">
      <w:pPr>
        <w:pStyle w:val="BodyText"/>
        <w:rPr>
          <w:rFonts w:asciiTheme="minorHAnsi" w:hAnsiTheme="minorHAnsi" w:cstheme="minorHAnsi"/>
          <w:szCs w:val="22"/>
        </w:rPr>
      </w:pPr>
      <w:r w:rsidRPr="00191D05">
        <w:rPr>
          <w:rFonts w:asciiTheme="minorHAnsi" w:hAnsiTheme="minorHAnsi" w:cstheme="minorHAnsi"/>
          <w:szCs w:val="22"/>
        </w:rPr>
        <w:t>At the school level, we are sampling 1,300 schools. An important analysis at the school level compares Title I high</w:t>
      </w:r>
      <w:r w:rsidR="008A26A8">
        <w:rPr>
          <w:rFonts w:asciiTheme="minorHAnsi" w:hAnsiTheme="minorHAnsi" w:cstheme="minorHAnsi"/>
          <w:szCs w:val="22"/>
        </w:rPr>
        <w:t>-</w:t>
      </w:r>
      <w:r w:rsidRPr="00191D05">
        <w:rPr>
          <w:rFonts w:asciiTheme="minorHAnsi" w:hAnsiTheme="minorHAnsi" w:cstheme="minorHAnsi"/>
          <w:szCs w:val="22"/>
        </w:rPr>
        <w:t>poverty schools (roughly 25% of the population), Title I low/medium</w:t>
      </w:r>
      <w:r w:rsidR="008A26A8">
        <w:rPr>
          <w:rFonts w:asciiTheme="minorHAnsi" w:hAnsiTheme="minorHAnsi" w:cstheme="minorHAnsi"/>
          <w:szCs w:val="22"/>
        </w:rPr>
        <w:t>-</w:t>
      </w:r>
      <w:r w:rsidRPr="00191D05">
        <w:rPr>
          <w:rFonts w:asciiTheme="minorHAnsi" w:hAnsiTheme="minorHAnsi" w:cstheme="minorHAnsi"/>
          <w:szCs w:val="22"/>
        </w:rPr>
        <w:t xml:space="preserve">poverty schools (roughly </w:t>
      </w:r>
      <w:r w:rsidR="00E5424B">
        <w:rPr>
          <w:rFonts w:asciiTheme="minorHAnsi" w:hAnsiTheme="minorHAnsi" w:cstheme="minorHAnsi"/>
          <w:szCs w:val="22"/>
        </w:rPr>
        <w:t>45</w:t>
      </w:r>
      <w:r w:rsidRPr="00191D05">
        <w:rPr>
          <w:rFonts w:asciiTheme="minorHAnsi" w:hAnsiTheme="minorHAnsi" w:cstheme="minorHAnsi"/>
          <w:szCs w:val="22"/>
        </w:rPr>
        <w:t xml:space="preserve">% of the population), and non-Title I schools (roughly </w:t>
      </w:r>
      <w:r w:rsidR="006609C2">
        <w:rPr>
          <w:rFonts w:asciiTheme="minorHAnsi" w:hAnsiTheme="minorHAnsi" w:cstheme="minorHAnsi"/>
          <w:szCs w:val="22"/>
        </w:rPr>
        <w:t>30</w:t>
      </w:r>
      <w:r w:rsidRPr="00191D05">
        <w:rPr>
          <w:rFonts w:asciiTheme="minorHAnsi" w:hAnsiTheme="minorHAnsi" w:cstheme="minorHAnsi"/>
          <w:szCs w:val="22"/>
        </w:rPr>
        <w:t>% of the population). We oversample Title I high</w:t>
      </w:r>
      <w:r w:rsidR="00F207DC">
        <w:rPr>
          <w:rFonts w:asciiTheme="minorHAnsi" w:hAnsiTheme="minorHAnsi" w:cstheme="minorHAnsi"/>
          <w:szCs w:val="22"/>
        </w:rPr>
        <w:t>-</w:t>
      </w:r>
      <w:r w:rsidRPr="00191D05">
        <w:rPr>
          <w:rFonts w:asciiTheme="minorHAnsi" w:hAnsiTheme="minorHAnsi" w:cstheme="minorHAnsi"/>
          <w:szCs w:val="22"/>
        </w:rPr>
        <w:t xml:space="preserve">poverty schools considerably (a factor of </w:t>
      </w:r>
      <w:r w:rsidR="00E5424B">
        <w:rPr>
          <w:rFonts w:asciiTheme="minorHAnsi" w:hAnsiTheme="minorHAnsi" w:cstheme="minorHAnsi"/>
          <w:szCs w:val="22"/>
        </w:rPr>
        <w:t>2.73</w:t>
      </w:r>
      <w:r w:rsidRPr="00191D05">
        <w:rPr>
          <w:rFonts w:asciiTheme="minorHAnsi" w:hAnsiTheme="minorHAnsi" w:cstheme="minorHAnsi"/>
          <w:szCs w:val="22"/>
        </w:rPr>
        <w:t xml:space="preserve">), and non-Title I schools slightly (a factor of </w:t>
      </w:r>
      <w:r w:rsidR="00E5424B">
        <w:rPr>
          <w:rFonts w:asciiTheme="minorHAnsi" w:hAnsiTheme="minorHAnsi" w:cstheme="minorHAnsi"/>
          <w:szCs w:val="22"/>
        </w:rPr>
        <w:t>1.69</w:t>
      </w:r>
      <w:r w:rsidRPr="00191D05">
        <w:rPr>
          <w:rFonts w:asciiTheme="minorHAnsi" w:hAnsiTheme="minorHAnsi" w:cstheme="minorHAnsi"/>
          <w:szCs w:val="22"/>
        </w:rPr>
        <w:t xml:space="preserve">), to </w:t>
      </w:r>
      <w:r w:rsidR="00A04D88">
        <w:rPr>
          <w:rFonts w:asciiTheme="minorHAnsi" w:hAnsiTheme="minorHAnsi" w:cstheme="minorHAnsi"/>
          <w:szCs w:val="22"/>
        </w:rPr>
        <w:t>achieve a 30%-40%-30% split respectively in the</w:t>
      </w:r>
      <w:r w:rsidRPr="00191D05">
        <w:rPr>
          <w:rFonts w:asciiTheme="minorHAnsi" w:hAnsiTheme="minorHAnsi" w:cstheme="minorHAnsi"/>
          <w:szCs w:val="22"/>
        </w:rPr>
        <w:t xml:space="preserve"> sample sizes. The MDES for the three possible pair-wise comparisons ranges between 22% and 25%, depending on the degree of </w:t>
      </w:r>
      <w:r w:rsidRPr="004778DB">
        <w:rPr>
          <w:rFonts w:asciiTheme="minorHAnsi" w:hAnsiTheme="minorHAnsi" w:cstheme="minorHAnsi"/>
          <w:szCs w:val="22"/>
        </w:rPr>
        <w:t>intra-</w:t>
      </w:r>
      <w:r w:rsidR="004778DB">
        <w:rPr>
          <w:rFonts w:asciiTheme="minorHAnsi" w:hAnsiTheme="minorHAnsi" w:cstheme="minorHAnsi"/>
          <w:szCs w:val="22"/>
        </w:rPr>
        <w:t xml:space="preserve">school </w:t>
      </w:r>
      <w:r w:rsidRPr="00191D05">
        <w:rPr>
          <w:rFonts w:asciiTheme="minorHAnsi" w:hAnsiTheme="minorHAnsi" w:cstheme="minorHAnsi"/>
          <w:szCs w:val="22"/>
        </w:rPr>
        <w:t>correlation.</w:t>
      </w:r>
    </w:p>
    <w:p w:rsidR="005F4FFE" w:rsidRPr="00191D05" w:rsidRDefault="005F4FFE" w:rsidP="005F4FFE">
      <w:pPr>
        <w:pStyle w:val="BodyText"/>
        <w:rPr>
          <w:rFonts w:asciiTheme="minorHAnsi" w:hAnsiTheme="minorHAnsi" w:cstheme="minorHAnsi"/>
          <w:szCs w:val="22"/>
        </w:rPr>
      </w:pPr>
    </w:p>
    <w:p w:rsidR="004D3106" w:rsidRPr="00191D05" w:rsidRDefault="005F4FFE" w:rsidP="005F4FFE">
      <w:pPr>
        <w:pStyle w:val="BodyText"/>
        <w:rPr>
          <w:rFonts w:asciiTheme="minorHAnsi" w:hAnsiTheme="minorHAnsi" w:cstheme="minorHAnsi"/>
          <w:szCs w:val="22"/>
        </w:rPr>
      </w:pPr>
      <w:r w:rsidRPr="00191D05">
        <w:rPr>
          <w:rFonts w:asciiTheme="minorHAnsi" w:hAnsiTheme="minorHAnsi" w:cstheme="minorHAnsi"/>
          <w:szCs w:val="22"/>
        </w:rPr>
        <w:t>At the teacher level, we are sampling 9,100 teachers</w:t>
      </w:r>
      <w:r w:rsidR="00F716DD">
        <w:rPr>
          <w:rFonts w:asciiTheme="minorHAnsi" w:hAnsiTheme="minorHAnsi" w:cstheme="minorHAnsi"/>
          <w:szCs w:val="22"/>
        </w:rPr>
        <w:t xml:space="preserve"> of core academic subjects </w:t>
      </w:r>
      <w:r w:rsidR="00FD3C2E">
        <w:rPr>
          <w:rFonts w:asciiTheme="minorHAnsi" w:hAnsiTheme="minorHAnsi" w:cstheme="minorHAnsi"/>
          <w:szCs w:val="22"/>
        </w:rPr>
        <w:t>and</w:t>
      </w:r>
      <w:r w:rsidR="00F716DD">
        <w:rPr>
          <w:rFonts w:asciiTheme="minorHAnsi" w:hAnsiTheme="minorHAnsi" w:cstheme="minorHAnsi"/>
          <w:szCs w:val="22"/>
        </w:rPr>
        <w:t xml:space="preserve"> special education</w:t>
      </w:r>
      <w:r w:rsidRPr="00191D05">
        <w:rPr>
          <w:rFonts w:asciiTheme="minorHAnsi" w:hAnsiTheme="minorHAnsi" w:cstheme="minorHAnsi"/>
          <w:szCs w:val="22"/>
        </w:rPr>
        <w:t xml:space="preserve">, and expecting </w:t>
      </w:r>
      <w:r w:rsidR="009B4F75">
        <w:rPr>
          <w:rFonts w:asciiTheme="minorHAnsi" w:hAnsiTheme="minorHAnsi" w:cstheme="minorHAnsi"/>
          <w:szCs w:val="22"/>
        </w:rPr>
        <w:t>7,735</w:t>
      </w:r>
      <w:r w:rsidRPr="00191D05">
        <w:rPr>
          <w:rFonts w:asciiTheme="minorHAnsi" w:hAnsiTheme="minorHAnsi" w:cstheme="minorHAnsi"/>
          <w:szCs w:val="22"/>
        </w:rPr>
        <w:t xml:space="preserve"> </w:t>
      </w:r>
      <w:r w:rsidR="004944E9">
        <w:rPr>
          <w:rFonts w:asciiTheme="minorHAnsi" w:hAnsiTheme="minorHAnsi" w:cstheme="minorHAnsi"/>
          <w:szCs w:val="22"/>
        </w:rPr>
        <w:t>respondents</w:t>
      </w:r>
      <w:r w:rsidRPr="00191D05">
        <w:rPr>
          <w:rFonts w:asciiTheme="minorHAnsi" w:hAnsiTheme="minorHAnsi" w:cstheme="minorHAnsi"/>
          <w:szCs w:val="22"/>
        </w:rPr>
        <w:t xml:space="preserve">. This sample size will be sufficient to provide MDESs </w:t>
      </w:r>
      <w:r w:rsidR="002D67FF">
        <w:rPr>
          <w:rFonts w:asciiTheme="minorHAnsi" w:hAnsiTheme="minorHAnsi" w:cstheme="minorHAnsi"/>
          <w:szCs w:val="22"/>
        </w:rPr>
        <w:t>below 20%</w:t>
      </w:r>
      <w:r w:rsidRPr="00191D05">
        <w:rPr>
          <w:rFonts w:asciiTheme="minorHAnsi" w:hAnsiTheme="minorHAnsi" w:cstheme="minorHAnsi"/>
          <w:szCs w:val="22"/>
        </w:rPr>
        <w:t xml:space="preserve"> for comparisons </w:t>
      </w:r>
      <w:r w:rsidR="002D67FF">
        <w:rPr>
          <w:rFonts w:asciiTheme="minorHAnsi" w:hAnsiTheme="minorHAnsi" w:cstheme="minorHAnsi"/>
          <w:szCs w:val="22"/>
        </w:rPr>
        <w:t xml:space="preserve">between ESEA and non-ESEA teachers </w:t>
      </w:r>
      <w:r w:rsidRPr="00191D05">
        <w:rPr>
          <w:rFonts w:asciiTheme="minorHAnsi" w:hAnsiTheme="minorHAnsi" w:cstheme="minorHAnsi"/>
          <w:szCs w:val="22"/>
        </w:rPr>
        <w:t xml:space="preserve">among elementary schools, middle schools, and high schools separately. The MDESs depend on the intra-school correlation and how the </w:t>
      </w:r>
      <w:r w:rsidR="0090336F">
        <w:rPr>
          <w:rFonts w:asciiTheme="minorHAnsi" w:hAnsiTheme="minorHAnsi" w:cstheme="minorHAnsi"/>
          <w:szCs w:val="22"/>
        </w:rPr>
        <w:t>ESEA percentages</w:t>
      </w:r>
      <w:r w:rsidR="0090336F" w:rsidRPr="00191D05">
        <w:rPr>
          <w:rFonts w:asciiTheme="minorHAnsi" w:hAnsiTheme="minorHAnsi" w:cstheme="minorHAnsi"/>
          <w:szCs w:val="22"/>
        </w:rPr>
        <w:t xml:space="preserve"> </w:t>
      </w:r>
      <w:r w:rsidRPr="00191D05">
        <w:rPr>
          <w:rFonts w:asciiTheme="minorHAnsi" w:hAnsiTheme="minorHAnsi" w:cstheme="minorHAnsi"/>
          <w:szCs w:val="22"/>
        </w:rPr>
        <w:t xml:space="preserve">break across the schools (each subgroup represented in each school, or each subgroup is more concentrated in particular schools). The highest precision is achieved </w:t>
      </w:r>
      <w:r w:rsidR="002D67FF">
        <w:rPr>
          <w:rFonts w:asciiTheme="minorHAnsi" w:hAnsiTheme="minorHAnsi" w:cstheme="minorHAnsi"/>
          <w:szCs w:val="22"/>
        </w:rPr>
        <w:t xml:space="preserve">when the ESEA percentage is close to 50%, and is lower when </w:t>
      </w:r>
      <w:r w:rsidR="0090336F">
        <w:rPr>
          <w:rFonts w:asciiTheme="minorHAnsi" w:hAnsiTheme="minorHAnsi" w:cstheme="minorHAnsi"/>
          <w:szCs w:val="22"/>
        </w:rPr>
        <w:t>the ESEA percentage is significantly smaller or larger than 50%.</w:t>
      </w:r>
    </w:p>
    <w:p w:rsidR="00885949" w:rsidRPr="00191D05" w:rsidRDefault="00885949" w:rsidP="005F4FFE">
      <w:pPr>
        <w:pStyle w:val="BodyText"/>
        <w:rPr>
          <w:rFonts w:asciiTheme="minorHAnsi" w:hAnsiTheme="minorHAnsi" w:cstheme="minorHAnsi"/>
          <w:szCs w:val="22"/>
        </w:rPr>
      </w:pPr>
    </w:p>
    <w:p w:rsidR="004D3106" w:rsidRPr="00191D05" w:rsidRDefault="002342C8" w:rsidP="00885949">
      <w:pPr>
        <w:pStyle w:val="Heading2"/>
        <w:rPr>
          <w:rFonts w:asciiTheme="minorHAnsi" w:hAnsiTheme="minorHAnsi" w:cstheme="minorHAnsi"/>
        </w:rPr>
      </w:pPr>
      <w:bookmarkStart w:id="36" w:name="_Toc328375769"/>
      <w:r w:rsidRPr="00191D05">
        <w:rPr>
          <w:rFonts w:asciiTheme="minorHAnsi" w:hAnsiTheme="minorHAnsi" w:cstheme="minorHAnsi"/>
        </w:rPr>
        <w:t>B.2.5</w:t>
      </w:r>
      <w:r w:rsidR="004D3106" w:rsidRPr="00191D05">
        <w:rPr>
          <w:rFonts w:asciiTheme="minorHAnsi" w:hAnsiTheme="minorHAnsi" w:cstheme="minorHAnsi"/>
        </w:rPr>
        <w:t>.</w:t>
      </w:r>
      <w:r w:rsidR="004D3106" w:rsidRPr="00191D05">
        <w:rPr>
          <w:rFonts w:asciiTheme="minorHAnsi" w:hAnsiTheme="minorHAnsi" w:cstheme="minorHAnsi"/>
        </w:rPr>
        <w:tab/>
        <w:t>Unusual Problems Requiring Specialized Sampling Procedures</w:t>
      </w:r>
      <w:bookmarkEnd w:id="36"/>
    </w:p>
    <w:p w:rsidR="00206B70" w:rsidRPr="00191D05" w:rsidRDefault="00206B70" w:rsidP="00885949">
      <w:pPr>
        <w:pStyle w:val="BodyText"/>
        <w:keepNext/>
        <w:rPr>
          <w:rFonts w:asciiTheme="minorHAnsi" w:hAnsiTheme="minorHAnsi" w:cstheme="minorHAnsi"/>
          <w:b/>
          <w:sz w:val="24"/>
          <w:szCs w:val="24"/>
        </w:rPr>
      </w:pPr>
    </w:p>
    <w:p w:rsidR="004D3106" w:rsidRPr="00191D05" w:rsidRDefault="004D3106" w:rsidP="00885949">
      <w:pPr>
        <w:pStyle w:val="BodyText"/>
        <w:keepNext/>
        <w:spacing w:line="240" w:lineRule="auto"/>
        <w:rPr>
          <w:rFonts w:asciiTheme="minorHAnsi" w:hAnsiTheme="minorHAnsi" w:cstheme="minorHAnsi"/>
          <w:szCs w:val="22"/>
        </w:rPr>
      </w:pPr>
      <w:r w:rsidRPr="00191D05">
        <w:rPr>
          <w:rFonts w:asciiTheme="minorHAnsi" w:hAnsiTheme="minorHAnsi" w:cstheme="minorHAnsi"/>
          <w:szCs w:val="22"/>
        </w:rPr>
        <w:t>There are no unusual problems requiring specialized sampling procedures.</w:t>
      </w:r>
    </w:p>
    <w:p w:rsidR="004D3106" w:rsidRPr="00191D05" w:rsidRDefault="004D3106" w:rsidP="00084460">
      <w:pPr>
        <w:pStyle w:val="BodyText"/>
        <w:spacing w:line="240" w:lineRule="auto"/>
        <w:rPr>
          <w:rFonts w:asciiTheme="minorHAnsi" w:hAnsiTheme="minorHAnsi" w:cstheme="minorHAnsi"/>
          <w:szCs w:val="22"/>
        </w:rPr>
      </w:pPr>
    </w:p>
    <w:p w:rsidR="004D3106" w:rsidRPr="00191D05" w:rsidRDefault="002342C8" w:rsidP="00443878">
      <w:pPr>
        <w:pStyle w:val="Heading2"/>
        <w:rPr>
          <w:rFonts w:asciiTheme="minorHAnsi" w:hAnsiTheme="minorHAnsi" w:cstheme="minorHAnsi"/>
        </w:rPr>
      </w:pPr>
      <w:bookmarkStart w:id="37" w:name="_Toc328375770"/>
      <w:r w:rsidRPr="00191D05">
        <w:rPr>
          <w:rFonts w:asciiTheme="minorHAnsi" w:hAnsiTheme="minorHAnsi" w:cstheme="minorHAnsi"/>
        </w:rPr>
        <w:lastRenderedPageBreak/>
        <w:t>B.2.6</w:t>
      </w:r>
      <w:r w:rsidR="003447EF" w:rsidRPr="00191D05">
        <w:rPr>
          <w:rFonts w:asciiTheme="minorHAnsi" w:hAnsiTheme="minorHAnsi" w:cstheme="minorHAnsi"/>
        </w:rPr>
        <w:t>.</w:t>
      </w:r>
      <w:r w:rsidR="004D3106" w:rsidRPr="00191D05">
        <w:rPr>
          <w:rFonts w:asciiTheme="minorHAnsi" w:hAnsiTheme="minorHAnsi" w:cstheme="minorHAnsi"/>
        </w:rPr>
        <w:tab/>
        <w:t>Use of Periodic (less than annual) Data Collection to Reduce Burden</w:t>
      </w:r>
      <w:bookmarkEnd w:id="37"/>
    </w:p>
    <w:p w:rsidR="004D3106" w:rsidRPr="00191D05" w:rsidRDefault="004D3106" w:rsidP="0075301A">
      <w:pPr>
        <w:pStyle w:val="BodyText"/>
        <w:rPr>
          <w:rFonts w:asciiTheme="minorHAnsi" w:hAnsiTheme="minorHAnsi" w:cstheme="minorHAnsi"/>
          <w:b/>
          <w:sz w:val="24"/>
          <w:szCs w:val="24"/>
        </w:rPr>
      </w:pPr>
    </w:p>
    <w:p w:rsidR="004D3106" w:rsidRDefault="004D3106" w:rsidP="00084460">
      <w:pPr>
        <w:pStyle w:val="BodyText"/>
        <w:spacing w:line="240" w:lineRule="auto"/>
        <w:rPr>
          <w:rFonts w:asciiTheme="minorHAnsi" w:hAnsiTheme="minorHAnsi" w:cstheme="minorHAnsi"/>
          <w:szCs w:val="22"/>
        </w:rPr>
      </w:pPr>
      <w:r w:rsidRPr="00191D05">
        <w:rPr>
          <w:rFonts w:asciiTheme="minorHAnsi" w:hAnsiTheme="minorHAnsi" w:cstheme="minorHAnsi"/>
          <w:szCs w:val="22"/>
        </w:rPr>
        <w:t xml:space="preserve">This data will be collected </w:t>
      </w:r>
      <w:r w:rsidR="004944E9">
        <w:rPr>
          <w:rFonts w:asciiTheme="minorHAnsi" w:hAnsiTheme="minorHAnsi" w:cstheme="minorHAnsi"/>
          <w:szCs w:val="22"/>
        </w:rPr>
        <w:t xml:space="preserve">during the </w:t>
      </w:r>
      <w:r w:rsidRPr="00191D05">
        <w:rPr>
          <w:rFonts w:asciiTheme="minorHAnsi" w:hAnsiTheme="minorHAnsi" w:cstheme="minorHAnsi"/>
          <w:szCs w:val="22"/>
        </w:rPr>
        <w:t>201</w:t>
      </w:r>
      <w:r w:rsidR="002342C8" w:rsidRPr="00191D05">
        <w:rPr>
          <w:rFonts w:asciiTheme="minorHAnsi" w:hAnsiTheme="minorHAnsi" w:cstheme="minorHAnsi"/>
          <w:szCs w:val="22"/>
        </w:rPr>
        <w:t>3</w:t>
      </w:r>
      <w:r w:rsidR="000339A5">
        <w:rPr>
          <w:rFonts w:asciiTheme="minorHAnsi" w:hAnsiTheme="minorHAnsi" w:cstheme="minorHAnsi"/>
          <w:szCs w:val="22"/>
        </w:rPr>
        <w:t>-14 school year with a follow up survey and a possible optional year</w:t>
      </w:r>
      <w:r w:rsidRPr="00191D05">
        <w:rPr>
          <w:rFonts w:asciiTheme="minorHAnsi" w:hAnsiTheme="minorHAnsi" w:cstheme="minorHAnsi"/>
          <w:szCs w:val="22"/>
        </w:rPr>
        <w:t>. This OMB package addresses only the 201</w:t>
      </w:r>
      <w:r w:rsidR="002342C8" w:rsidRPr="00191D05">
        <w:rPr>
          <w:rFonts w:asciiTheme="minorHAnsi" w:hAnsiTheme="minorHAnsi" w:cstheme="minorHAnsi"/>
          <w:szCs w:val="22"/>
        </w:rPr>
        <w:t>3</w:t>
      </w:r>
      <w:r w:rsidR="000339A5">
        <w:rPr>
          <w:rFonts w:asciiTheme="minorHAnsi" w:hAnsiTheme="minorHAnsi" w:cstheme="minorHAnsi"/>
          <w:szCs w:val="22"/>
        </w:rPr>
        <w:t>-14 school year</w:t>
      </w:r>
      <w:r w:rsidRPr="00191D05">
        <w:rPr>
          <w:rFonts w:asciiTheme="minorHAnsi" w:hAnsiTheme="minorHAnsi" w:cstheme="minorHAnsi"/>
          <w:szCs w:val="22"/>
        </w:rPr>
        <w:t xml:space="preserve"> data collection.</w:t>
      </w:r>
    </w:p>
    <w:p w:rsidR="00FD06EE" w:rsidRPr="00191D05" w:rsidRDefault="00FD06EE" w:rsidP="00084460">
      <w:pPr>
        <w:pStyle w:val="BodyText"/>
        <w:spacing w:line="240" w:lineRule="auto"/>
        <w:rPr>
          <w:rFonts w:asciiTheme="minorHAnsi" w:hAnsiTheme="minorHAnsi" w:cstheme="minorHAnsi"/>
          <w:szCs w:val="22"/>
        </w:rPr>
      </w:pPr>
    </w:p>
    <w:p w:rsidR="00C3792D" w:rsidRPr="00191D05" w:rsidRDefault="00C3792D" w:rsidP="00443878">
      <w:pPr>
        <w:pStyle w:val="Heading1"/>
        <w:framePr w:wrap="notBeside"/>
        <w:rPr>
          <w:rFonts w:cstheme="minorHAnsi"/>
        </w:rPr>
      </w:pPr>
      <w:bookmarkStart w:id="38" w:name="_Toc328375771"/>
      <w:r w:rsidRPr="00191D05">
        <w:rPr>
          <w:rFonts w:cstheme="minorHAnsi"/>
        </w:rPr>
        <w:t>B.3</w:t>
      </w:r>
      <w:r w:rsidR="003447EF" w:rsidRPr="00191D05">
        <w:rPr>
          <w:rFonts w:cstheme="minorHAnsi"/>
        </w:rPr>
        <w:t>.</w:t>
      </w:r>
      <w:r w:rsidRPr="00191D05">
        <w:rPr>
          <w:rFonts w:cstheme="minorHAnsi"/>
        </w:rPr>
        <w:tab/>
        <w:t>Methods to Maximize Response Rates</w:t>
      </w:r>
      <w:bookmarkEnd w:id="38"/>
    </w:p>
    <w:p w:rsidR="00C03D2F" w:rsidRPr="00191D05" w:rsidRDefault="004D3106" w:rsidP="00084460">
      <w:pPr>
        <w:pStyle w:val="BodyText"/>
        <w:spacing w:line="240" w:lineRule="auto"/>
        <w:rPr>
          <w:rFonts w:asciiTheme="minorHAnsi" w:hAnsiTheme="minorHAnsi" w:cstheme="minorHAnsi"/>
          <w:szCs w:val="22"/>
        </w:rPr>
      </w:pPr>
      <w:r w:rsidRPr="00191D05">
        <w:rPr>
          <w:rFonts w:asciiTheme="minorHAnsi" w:hAnsiTheme="minorHAnsi" w:cstheme="minorHAnsi"/>
          <w:szCs w:val="22"/>
        </w:rPr>
        <w:t>We plan to work with states, school districts, schools, and teachers to explain the importance of this data collection effort and to make it as easy as possible to comply. For all respondents, a clear description of the study design, the nature and importance of the study, and the OMB clearance information will be provided.</w:t>
      </w:r>
      <w:r w:rsidR="00C03D2F" w:rsidRPr="00191D05">
        <w:rPr>
          <w:rFonts w:asciiTheme="minorHAnsi" w:hAnsiTheme="minorHAnsi" w:cstheme="minorHAnsi"/>
          <w:szCs w:val="22"/>
        </w:rPr>
        <w:t xml:space="preserve"> </w:t>
      </w:r>
    </w:p>
    <w:p w:rsidR="00C03D2F" w:rsidRPr="00191D05" w:rsidRDefault="00C03D2F" w:rsidP="00084460">
      <w:pPr>
        <w:pStyle w:val="BodyText"/>
        <w:spacing w:line="240" w:lineRule="auto"/>
        <w:rPr>
          <w:rFonts w:asciiTheme="minorHAnsi" w:hAnsiTheme="minorHAnsi" w:cstheme="minorHAnsi"/>
          <w:szCs w:val="22"/>
        </w:rPr>
      </w:pPr>
    </w:p>
    <w:p w:rsidR="004D3106" w:rsidRPr="00191D05" w:rsidRDefault="00C03D2F" w:rsidP="00084460">
      <w:pPr>
        <w:pStyle w:val="BodyText"/>
        <w:spacing w:line="240" w:lineRule="auto"/>
        <w:rPr>
          <w:rFonts w:asciiTheme="minorHAnsi" w:hAnsiTheme="minorHAnsi" w:cstheme="minorHAnsi"/>
          <w:szCs w:val="22"/>
        </w:rPr>
      </w:pPr>
      <w:r w:rsidRPr="00191D05">
        <w:rPr>
          <w:rFonts w:asciiTheme="minorHAnsi" w:hAnsiTheme="minorHAnsi" w:cstheme="minorHAnsi"/>
          <w:szCs w:val="22"/>
        </w:rPr>
        <w:t xml:space="preserve">For the states, </w:t>
      </w:r>
      <w:r w:rsidR="004D3106" w:rsidRPr="00191D05">
        <w:rPr>
          <w:rFonts w:asciiTheme="minorHAnsi" w:hAnsiTheme="minorHAnsi" w:cstheme="minorHAnsi"/>
          <w:szCs w:val="22"/>
        </w:rPr>
        <w:t>the data collection’s reliance</w:t>
      </w:r>
      <w:r w:rsidR="0060438D">
        <w:rPr>
          <w:rFonts w:asciiTheme="minorHAnsi" w:hAnsiTheme="minorHAnsi" w:cstheme="minorHAnsi"/>
          <w:szCs w:val="22"/>
        </w:rPr>
        <w:t xml:space="preserve"> whenever possible</w:t>
      </w:r>
      <w:r w:rsidR="004D3106" w:rsidRPr="00191D05">
        <w:rPr>
          <w:rFonts w:asciiTheme="minorHAnsi" w:hAnsiTheme="minorHAnsi" w:cstheme="minorHAnsi"/>
          <w:szCs w:val="22"/>
        </w:rPr>
        <w:t xml:space="preserve"> on administrative and extant data</w:t>
      </w:r>
      <w:r w:rsidR="002419EE">
        <w:rPr>
          <w:rFonts w:asciiTheme="minorHAnsi" w:hAnsiTheme="minorHAnsi" w:cstheme="minorHAnsi"/>
          <w:szCs w:val="22"/>
        </w:rPr>
        <w:t>,</w:t>
      </w:r>
      <w:r w:rsidR="004D3106" w:rsidRPr="00191D05">
        <w:rPr>
          <w:rFonts w:asciiTheme="minorHAnsi" w:hAnsiTheme="minorHAnsi" w:cstheme="minorHAnsi"/>
          <w:szCs w:val="22"/>
        </w:rPr>
        <w:t xml:space="preserve"> thereby limiting the data collection from state representatives</w:t>
      </w:r>
      <w:r w:rsidR="002419EE">
        <w:rPr>
          <w:rFonts w:asciiTheme="minorHAnsi" w:hAnsiTheme="minorHAnsi" w:cstheme="minorHAnsi"/>
          <w:szCs w:val="22"/>
        </w:rPr>
        <w:t>,</w:t>
      </w:r>
      <w:r w:rsidR="004D3106" w:rsidRPr="00191D05">
        <w:rPr>
          <w:rFonts w:asciiTheme="minorHAnsi" w:hAnsiTheme="minorHAnsi" w:cstheme="minorHAnsi"/>
          <w:szCs w:val="22"/>
        </w:rPr>
        <w:t xml:space="preserve"> will encourage cooperation with evaluation efforts. We will be courteous but persistent in follow-up with participants who do not respond in a timely manner to our attempts. As noted earlier, we will also be very flexible gathering our data, allowing different people to respond to the different content areas and in whichever mode is easiest -- electronic, </w:t>
      </w:r>
      <w:r w:rsidR="00960796" w:rsidRPr="00191D05">
        <w:rPr>
          <w:rFonts w:asciiTheme="minorHAnsi" w:hAnsiTheme="minorHAnsi" w:cstheme="minorHAnsi"/>
          <w:szCs w:val="22"/>
        </w:rPr>
        <w:t>hard copy</w:t>
      </w:r>
      <w:r w:rsidR="004D3106" w:rsidRPr="00191D05">
        <w:rPr>
          <w:rFonts w:asciiTheme="minorHAnsi" w:hAnsiTheme="minorHAnsi" w:cstheme="minorHAnsi"/>
          <w:szCs w:val="22"/>
        </w:rPr>
        <w:t xml:space="preserve"> or telephone format. </w:t>
      </w:r>
    </w:p>
    <w:p w:rsidR="00C03D2F" w:rsidRPr="00191D05" w:rsidRDefault="00C03D2F" w:rsidP="00084460">
      <w:pPr>
        <w:pStyle w:val="BodyText"/>
        <w:spacing w:line="240" w:lineRule="auto"/>
        <w:rPr>
          <w:rFonts w:asciiTheme="minorHAnsi" w:hAnsiTheme="minorHAnsi" w:cstheme="minorHAnsi"/>
          <w:szCs w:val="22"/>
        </w:rPr>
      </w:pPr>
    </w:p>
    <w:p w:rsidR="00C03D2F" w:rsidRPr="00191D05" w:rsidRDefault="00C03D2F" w:rsidP="00084460">
      <w:pPr>
        <w:pStyle w:val="P1-StandPara"/>
        <w:spacing w:line="240" w:lineRule="auto"/>
        <w:ind w:firstLine="0"/>
        <w:jc w:val="left"/>
        <w:rPr>
          <w:rFonts w:asciiTheme="minorHAnsi" w:hAnsiTheme="minorHAnsi" w:cstheme="minorHAnsi"/>
          <w:sz w:val="22"/>
          <w:szCs w:val="22"/>
        </w:rPr>
      </w:pPr>
      <w:r w:rsidRPr="00191D05">
        <w:rPr>
          <w:rFonts w:asciiTheme="minorHAnsi" w:hAnsiTheme="minorHAnsi" w:cstheme="minorHAnsi"/>
          <w:sz w:val="22"/>
          <w:szCs w:val="22"/>
        </w:rPr>
        <w:t>For the school districts, schools, and teachers, we will initiate several forms of follow-up contacts with respondents who have not responded to our communication. We will use a combination of reminder postcards, emails and follow-up letters to encourage respon</w:t>
      </w:r>
      <w:r w:rsidR="0011323F">
        <w:rPr>
          <w:rFonts w:asciiTheme="minorHAnsi" w:hAnsiTheme="minorHAnsi" w:cstheme="minorHAnsi"/>
          <w:sz w:val="22"/>
          <w:szCs w:val="22"/>
        </w:rPr>
        <w:t xml:space="preserve">dents to complete the surveys. </w:t>
      </w:r>
      <w:r w:rsidRPr="00191D05">
        <w:rPr>
          <w:rFonts w:asciiTheme="minorHAnsi" w:hAnsiTheme="minorHAnsi" w:cstheme="minorHAnsi"/>
          <w:sz w:val="22"/>
          <w:szCs w:val="22"/>
        </w:rPr>
        <w:t xml:space="preserve">The project management system developed for this study will be the primary tool for monitoring whether surveys have been initiated. After 10 days, we will send an email message (or postcard for those without email) to all non-respondents indicating that we have not received a completed survey and encouraging them to submit one soon. Within </w:t>
      </w:r>
      <w:r w:rsidR="00E86A96">
        <w:rPr>
          <w:rFonts w:asciiTheme="minorHAnsi" w:hAnsiTheme="minorHAnsi" w:cstheme="minorHAnsi"/>
          <w:sz w:val="22"/>
          <w:szCs w:val="22"/>
        </w:rPr>
        <w:t xml:space="preserve">seven </w:t>
      </w:r>
      <w:r w:rsidRPr="00191D05">
        <w:rPr>
          <w:rFonts w:asciiTheme="minorHAnsi" w:hAnsiTheme="minorHAnsi" w:cstheme="minorHAnsi"/>
          <w:sz w:val="22"/>
          <w:szCs w:val="22"/>
        </w:rPr>
        <w:t>business days of this first follow-up</w:t>
      </w:r>
      <w:r w:rsidR="002342C8" w:rsidRPr="00191D05">
        <w:rPr>
          <w:rFonts w:asciiTheme="minorHAnsi" w:hAnsiTheme="minorHAnsi" w:cstheme="minorHAnsi"/>
          <w:sz w:val="22"/>
          <w:szCs w:val="22"/>
        </w:rPr>
        <w:t>,</w:t>
      </w:r>
      <w:r w:rsidRPr="00191D05">
        <w:rPr>
          <w:rFonts w:asciiTheme="minorHAnsi" w:hAnsiTheme="minorHAnsi" w:cstheme="minorHAnsi"/>
          <w:sz w:val="22"/>
          <w:szCs w:val="22"/>
        </w:rPr>
        <w:t xml:space="preserve"> we will mail non-respondents a hard copy package including all materials in the initial mailing. Ten days after the second follow-up, we will telephone the remaining non-respondents to ask that they complete the survey and offer them the option to answer the survey by phone, either at that time or at a time to be scheduled during the call.  </w:t>
      </w:r>
    </w:p>
    <w:p w:rsidR="00C03D2F" w:rsidRPr="00191D05" w:rsidRDefault="00C03D2F" w:rsidP="00084460">
      <w:pPr>
        <w:pStyle w:val="P1-StandPara"/>
        <w:spacing w:line="240" w:lineRule="auto"/>
        <w:ind w:firstLine="0"/>
        <w:jc w:val="left"/>
        <w:rPr>
          <w:rFonts w:asciiTheme="minorHAnsi" w:hAnsiTheme="minorHAnsi" w:cstheme="minorHAnsi"/>
          <w:sz w:val="22"/>
          <w:szCs w:val="22"/>
        </w:rPr>
      </w:pPr>
    </w:p>
    <w:p w:rsidR="00CC7D3B" w:rsidRPr="002376CA" w:rsidRDefault="00C03D2F" w:rsidP="00CC7D3B">
      <w:pPr>
        <w:spacing w:line="240" w:lineRule="auto"/>
        <w:rPr>
          <w:rFonts w:asciiTheme="minorHAnsi" w:hAnsiTheme="minorHAnsi" w:cstheme="minorHAnsi"/>
          <w:sz w:val="22"/>
          <w:szCs w:val="22"/>
        </w:rPr>
      </w:pPr>
      <w:r w:rsidRPr="0091195F">
        <w:rPr>
          <w:rFonts w:asciiTheme="minorHAnsi" w:hAnsiTheme="minorHAnsi" w:cstheme="minorHAnsi"/>
          <w:sz w:val="22"/>
          <w:szCs w:val="22"/>
        </w:rPr>
        <w:t>To maximize response rates, we also will (1) provide clear instructions and user-friendly materials, (2) offer technical assistance for survey respondents</w:t>
      </w:r>
      <w:r w:rsidR="00FE5899" w:rsidRPr="0091195F">
        <w:rPr>
          <w:rFonts w:asciiTheme="minorHAnsi" w:hAnsiTheme="minorHAnsi" w:cstheme="minorHAnsi"/>
          <w:sz w:val="22"/>
          <w:szCs w:val="22"/>
        </w:rPr>
        <w:t xml:space="preserve"> using a toll-fre</w:t>
      </w:r>
      <w:r w:rsidR="004F4D9F">
        <w:rPr>
          <w:rFonts w:asciiTheme="minorHAnsi" w:hAnsiTheme="minorHAnsi" w:cstheme="minorHAnsi"/>
          <w:sz w:val="22"/>
          <w:szCs w:val="22"/>
        </w:rPr>
        <w:t>e telephone number or email,</w:t>
      </w:r>
      <w:r w:rsidR="00FE5899" w:rsidRPr="0091195F">
        <w:rPr>
          <w:rFonts w:asciiTheme="minorHAnsi" w:hAnsiTheme="minorHAnsi" w:cstheme="minorHAnsi"/>
          <w:sz w:val="22"/>
          <w:szCs w:val="22"/>
        </w:rPr>
        <w:t xml:space="preserve"> (3)</w:t>
      </w:r>
      <w:r w:rsidRPr="0091195F">
        <w:rPr>
          <w:rFonts w:asciiTheme="minorHAnsi" w:hAnsiTheme="minorHAnsi" w:cstheme="minorHAnsi"/>
          <w:sz w:val="22"/>
          <w:szCs w:val="22"/>
        </w:rPr>
        <w:t xml:space="preserve"> </w:t>
      </w:r>
      <w:r w:rsidR="00FE5899" w:rsidRPr="0091195F">
        <w:rPr>
          <w:rFonts w:asciiTheme="minorHAnsi" w:hAnsiTheme="minorHAnsi" w:cstheme="minorHAnsi"/>
          <w:sz w:val="22"/>
          <w:szCs w:val="22"/>
        </w:rPr>
        <w:t>monitor progress regularly</w:t>
      </w:r>
      <w:r w:rsidR="004F4D9F">
        <w:rPr>
          <w:rFonts w:asciiTheme="minorHAnsi" w:hAnsiTheme="minorHAnsi" w:cstheme="minorHAnsi"/>
          <w:sz w:val="22"/>
          <w:szCs w:val="22"/>
        </w:rPr>
        <w:t>, and (4) provide incentives for principals ($25) and teachers ($20)</w:t>
      </w:r>
      <w:r w:rsidR="004F4D9F" w:rsidRPr="0091195F">
        <w:rPr>
          <w:rFonts w:asciiTheme="minorHAnsi" w:hAnsiTheme="minorHAnsi" w:cstheme="minorHAnsi"/>
          <w:sz w:val="22"/>
          <w:szCs w:val="22"/>
        </w:rPr>
        <w:t>.</w:t>
      </w:r>
      <w:r w:rsidR="00CC7D3B">
        <w:rPr>
          <w:rFonts w:asciiTheme="minorHAnsi" w:hAnsiTheme="minorHAnsi" w:cstheme="minorHAnsi"/>
          <w:szCs w:val="22"/>
        </w:rPr>
        <w:t xml:space="preserve"> </w:t>
      </w:r>
      <w:r w:rsidR="00CC7D3B" w:rsidRPr="002376CA">
        <w:rPr>
          <w:rFonts w:asciiTheme="minorHAnsi" w:hAnsiTheme="minorHAnsi" w:cstheme="minorHAnsi"/>
          <w:sz w:val="22"/>
          <w:szCs w:val="22"/>
        </w:rPr>
        <w:t xml:space="preserve">In recognition of the fact that district and school administrators have many demands on their time, and typically, these administrators receive numerous requests to participate in studies and complete surveys for federal and state governments, district offices, and independent researchers, we plan to identify a district liaison. For most districts, completion of the district survey will require input from multiple respondents, and the district liaison’s role will be pivotal in positively impacting participation, collecting high quality data, and achieving an 85 percent response rate. </w:t>
      </w:r>
    </w:p>
    <w:p w:rsidR="00C03D2F" w:rsidRPr="00191D05" w:rsidRDefault="00C03D2F" w:rsidP="00084460">
      <w:pPr>
        <w:pStyle w:val="BodyText"/>
        <w:spacing w:line="240" w:lineRule="auto"/>
        <w:rPr>
          <w:rFonts w:asciiTheme="minorHAnsi" w:hAnsiTheme="minorHAnsi" w:cstheme="minorHAnsi"/>
          <w:szCs w:val="22"/>
        </w:rPr>
      </w:pPr>
    </w:p>
    <w:p w:rsidR="00CD5D12" w:rsidRPr="00191D05" w:rsidRDefault="00827854" w:rsidP="007911E7">
      <w:pPr>
        <w:pStyle w:val="Heading2"/>
        <w:rPr>
          <w:rFonts w:asciiTheme="minorHAnsi" w:hAnsiTheme="minorHAnsi" w:cstheme="minorHAnsi"/>
        </w:rPr>
      </w:pPr>
      <w:bookmarkStart w:id="39" w:name="_Toc328375772"/>
      <w:r w:rsidRPr="00191D05">
        <w:rPr>
          <w:rFonts w:asciiTheme="minorHAnsi" w:hAnsiTheme="minorHAnsi" w:cstheme="minorHAnsi"/>
        </w:rPr>
        <w:t>B.3.1.</w:t>
      </w:r>
      <w:r w:rsidRPr="00191D05">
        <w:rPr>
          <w:rFonts w:asciiTheme="minorHAnsi" w:hAnsiTheme="minorHAnsi" w:cstheme="minorHAnsi"/>
        </w:rPr>
        <w:tab/>
      </w:r>
      <w:r w:rsidR="00CD5D12" w:rsidRPr="00191D05">
        <w:rPr>
          <w:rFonts w:asciiTheme="minorHAnsi" w:hAnsiTheme="minorHAnsi" w:cstheme="minorHAnsi"/>
        </w:rPr>
        <w:t>Weighting the district, school, and teacher samples</w:t>
      </w:r>
      <w:bookmarkEnd w:id="39"/>
    </w:p>
    <w:p w:rsidR="00CD5D12" w:rsidRPr="00191D05" w:rsidRDefault="00CD5D12" w:rsidP="007911E7">
      <w:pPr>
        <w:pStyle w:val="P1-StandPara"/>
        <w:keepNext/>
        <w:spacing w:line="240" w:lineRule="auto"/>
        <w:ind w:firstLine="0"/>
        <w:rPr>
          <w:rFonts w:asciiTheme="minorHAnsi" w:hAnsiTheme="minorHAnsi" w:cstheme="minorHAnsi"/>
          <w:sz w:val="22"/>
          <w:szCs w:val="22"/>
        </w:rPr>
      </w:pPr>
    </w:p>
    <w:p w:rsidR="00CD5D12" w:rsidRPr="00191D05" w:rsidRDefault="00CD5D12" w:rsidP="007911E7">
      <w:pPr>
        <w:pStyle w:val="P1-StandPara"/>
        <w:keepNext/>
        <w:spacing w:line="240" w:lineRule="auto"/>
        <w:ind w:firstLine="0"/>
        <w:jc w:val="left"/>
        <w:rPr>
          <w:rFonts w:asciiTheme="minorHAnsi" w:hAnsiTheme="minorHAnsi" w:cstheme="minorHAnsi"/>
          <w:sz w:val="22"/>
          <w:szCs w:val="22"/>
        </w:rPr>
      </w:pPr>
      <w:r w:rsidRPr="00191D05">
        <w:rPr>
          <w:rFonts w:asciiTheme="minorHAnsi" w:hAnsiTheme="minorHAnsi" w:cstheme="minorHAnsi"/>
          <w:sz w:val="22"/>
          <w:szCs w:val="22"/>
        </w:rPr>
        <w:t xml:space="preserve">After completion of </w:t>
      </w:r>
      <w:r w:rsidR="000339A5">
        <w:rPr>
          <w:rFonts w:asciiTheme="minorHAnsi" w:hAnsiTheme="minorHAnsi" w:cstheme="minorHAnsi"/>
          <w:sz w:val="22"/>
          <w:szCs w:val="22"/>
        </w:rPr>
        <w:t xml:space="preserve">the </w:t>
      </w:r>
      <w:r w:rsidRPr="00191D05">
        <w:rPr>
          <w:rFonts w:asciiTheme="minorHAnsi" w:hAnsiTheme="minorHAnsi" w:cstheme="minorHAnsi"/>
          <w:sz w:val="22"/>
          <w:szCs w:val="22"/>
        </w:rPr>
        <w:t xml:space="preserve">field </w:t>
      </w:r>
      <w:r w:rsidR="000339A5">
        <w:rPr>
          <w:rFonts w:asciiTheme="minorHAnsi" w:hAnsiTheme="minorHAnsi" w:cstheme="minorHAnsi"/>
          <w:sz w:val="22"/>
          <w:szCs w:val="22"/>
        </w:rPr>
        <w:t xml:space="preserve">data </w:t>
      </w:r>
      <w:r w:rsidRPr="00191D05">
        <w:rPr>
          <w:rFonts w:asciiTheme="minorHAnsi" w:hAnsiTheme="minorHAnsi" w:cstheme="minorHAnsi"/>
          <w:sz w:val="22"/>
          <w:szCs w:val="22"/>
        </w:rPr>
        <w:t>collection in each year, we plan to weight the data to provide a nationally representative estimator at the distri</w:t>
      </w:r>
      <w:r w:rsidR="00126F63" w:rsidRPr="00191D05">
        <w:rPr>
          <w:rFonts w:asciiTheme="minorHAnsi" w:hAnsiTheme="minorHAnsi" w:cstheme="minorHAnsi"/>
          <w:sz w:val="22"/>
          <w:szCs w:val="22"/>
        </w:rPr>
        <w:t xml:space="preserve">ct, school, and teacher level. </w:t>
      </w:r>
      <w:r w:rsidRPr="00191D05">
        <w:rPr>
          <w:rFonts w:asciiTheme="minorHAnsi" w:hAnsiTheme="minorHAnsi" w:cstheme="minorHAnsi"/>
          <w:sz w:val="22"/>
          <w:szCs w:val="22"/>
        </w:rPr>
        <w:t>Replicate weights will be generated to provide consistent jackknife replicate variance estimators (statistical packages such as STATA and SAS Version 9.2 allow for easy computation of replicate variance estimates)</w:t>
      </w:r>
      <w:r w:rsidR="00126F63" w:rsidRPr="00191D05">
        <w:rPr>
          <w:rFonts w:asciiTheme="minorHAnsi" w:hAnsiTheme="minorHAnsi" w:cstheme="minorHAnsi"/>
          <w:sz w:val="22"/>
          <w:szCs w:val="22"/>
        </w:rPr>
        <w:t xml:space="preserve">. </w:t>
      </w:r>
      <w:r w:rsidRPr="00191D05">
        <w:rPr>
          <w:rFonts w:asciiTheme="minorHAnsi" w:hAnsiTheme="minorHAnsi" w:cstheme="minorHAnsi"/>
          <w:sz w:val="22"/>
          <w:szCs w:val="22"/>
        </w:rPr>
        <w:t xml:space="preserve">The </w:t>
      </w:r>
      <w:r w:rsidRPr="00191D05">
        <w:rPr>
          <w:rFonts w:asciiTheme="minorHAnsi" w:hAnsiTheme="minorHAnsi" w:cstheme="minorHAnsi"/>
          <w:sz w:val="22"/>
          <w:szCs w:val="22"/>
        </w:rPr>
        <w:lastRenderedPageBreak/>
        <w:t>development of replicate weights will facilitate the computation of standard errors for the complex analyses necessary for this survey. The replicates will be based fundamentally on the district sample (the first stage of selection), with an exception for certainty districts, for which the first stage of sel</w:t>
      </w:r>
      <w:r w:rsidR="005E397D">
        <w:rPr>
          <w:rFonts w:asciiTheme="minorHAnsi" w:hAnsiTheme="minorHAnsi" w:cstheme="minorHAnsi"/>
          <w:sz w:val="22"/>
          <w:szCs w:val="22"/>
        </w:rPr>
        <w:t xml:space="preserve">ection is at the school level. </w:t>
      </w:r>
      <w:r w:rsidRPr="00191D05">
        <w:rPr>
          <w:rFonts w:asciiTheme="minorHAnsi" w:hAnsiTheme="minorHAnsi" w:cstheme="minorHAnsi"/>
          <w:sz w:val="22"/>
          <w:szCs w:val="22"/>
        </w:rPr>
        <w:t>We anticipate limited nonresponse at the district and school level, which we will adjust for by utilizing information about the non</w:t>
      </w:r>
      <w:r w:rsidR="00C838CB" w:rsidRPr="00191D05">
        <w:rPr>
          <w:rFonts w:asciiTheme="minorHAnsi" w:hAnsiTheme="minorHAnsi" w:cstheme="minorHAnsi"/>
          <w:sz w:val="22"/>
          <w:szCs w:val="22"/>
        </w:rPr>
        <w:t>-</w:t>
      </w:r>
      <w:r w:rsidRPr="00191D05">
        <w:rPr>
          <w:rFonts w:asciiTheme="minorHAnsi" w:hAnsiTheme="minorHAnsi" w:cstheme="minorHAnsi"/>
          <w:sz w:val="22"/>
          <w:szCs w:val="22"/>
        </w:rPr>
        <w:t>responding districts and schools from the frame. This information will be used to generate nonresponse cells with diffe</w:t>
      </w:r>
      <w:r w:rsidR="00126F63" w:rsidRPr="00191D05">
        <w:rPr>
          <w:rFonts w:asciiTheme="minorHAnsi" w:hAnsiTheme="minorHAnsi" w:cstheme="minorHAnsi"/>
          <w:sz w:val="22"/>
          <w:szCs w:val="22"/>
        </w:rPr>
        <w:t xml:space="preserve">rential response propensities. </w:t>
      </w:r>
      <w:r w:rsidRPr="00191D05">
        <w:rPr>
          <w:rFonts w:asciiTheme="minorHAnsi" w:hAnsiTheme="minorHAnsi" w:cstheme="minorHAnsi"/>
          <w:sz w:val="22"/>
          <w:szCs w:val="22"/>
        </w:rPr>
        <w:t>The nonresponse adjustments will be equal to the ratio of the frame weighted count to the s</w:t>
      </w:r>
      <w:r w:rsidR="00126F63" w:rsidRPr="00191D05">
        <w:rPr>
          <w:rFonts w:asciiTheme="minorHAnsi" w:hAnsiTheme="minorHAnsi" w:cstheme="minorHAnsi"/>
          <w:sz w:val="22"/>
          <w:szCs w:val="22"/>
        </w:rPr>
        <w:t xml:space="preserve">um of weights for respondents. </w:t>
      </w:r>
      <w:r w:rsidRPr="00191D05">
        <w:rPr>
          <w:rFonts w:asciiTheme="minorHAnsi" w:hAnsiTheme="minorHAnsi" w:cstheme="minorHAnsi"/>
          <w:sz w:val="22"/>
          <w:szCs w:val="22"/>
        </w:rPr>
        <w:t>This will adjust for bias from nonresponse, and also adjust for differences from the frame (acco</w:t>
      </w:r>
      <w:r w:rsidR="005E397D">
        <w:rPr>
          <w:rFonts w:asciiTheme="minorHAnsi" w:hAnsiTheme="minorHAnsi" w:cstheme="minorHAnsi"/>
          <w:sz w:val="22"/>
          <w:szCs w:val="22"/>
        </w:rPr>
        <w:t xml:space="preserve">mplishing poststratification). </w:t>
      </w:r>
      <w:r w:rsidRPr="00191D05">
        <w:rPr>
          <w:rFonts w:asciiTheme="minorHAnsi" w:hAnsiTheme="minorHAnsi" w:cstheme="minorHAnsi"/>
          <w:sz w:val="22"/>
          <w:szCs w:val="22"/>
        </w:rPr>
        <w:t xml:space="preserve">If the cell structure is too rich, we may utilize raking (multi-dimensional adjustment). The cell structure for districts will include district poverty status, Census region, urbanicity, and district size. The cell structure for schools will include district poverty status, school poverty status, Title I status, Census region, urbanicity, and school size. </w:t>
      </w:r>
    </w:p>
    <w:p w:rsidR="00CD5D12" w:rsidRPr="00191D05" w:rsidRDefault="00CD5D12" w:rsidP="00084460">
      <w:pPr>
        <w:pStyle w:val="P1-StandPara"/>
        <w:spacing w:line="240" w:lineRule="auto"/>
        <w:ind w:firstLine="0"/>
        <w:jc w:val="left"/>
        <w:rPr>
          <w:rFonts w:asciiTheme="minorHAnsi" w:hAnsiTheme="minorHAnsi" w:cstheme="minorHAnsi"/>
          <w:sz w:val="22"/>
          <w:szCs w:val="22"/>
        </w:rPr>
      </w:pPr>
    </w:p>
    <w:p w:rsidR="00CD5D12" w:rsidRPr="00191D05" w:rsidRDefault="00CD5D12" w:rsidP="00084460">
      <w:pPr>
        <w:pStyle w:val="P1-StandPara"/>
        <w:spacing w:line="240" w:lineRule="auto"/>
        <w:ind w:firstLine="0"/>
        <w:jc w:val="left"/>
        <w:rPr>
          <w:rFonts w:asciiTheme="minorHAnsi" w:hAnsiTheme="minorHAnsi" w:cstheme="minorHAnsi"/>
          <w:sz w:val="22"/>
          <w:szCs w:val="22"/>
        </w:rPr>
      </w:pPr>
      <w:r w:rsidRPr="00191D05">
        <w:rPr>
          <w:rFonts w:asciiTheme="minorHAnsi" w:hAnsiTheme="minorHAnsi" w:cstheme="minorHAnsi"/>
          <w:sz w:val="22"/>
          <w:szCs w:val="22"/>
        </w:rPr>
        <w:t xml:space="preserve">There are two types of district and school weights that will be generated: enrollment-based weights and count-based weights. The first set of weights will add to total enrollment and the second to the simple count of districts and schools on the frame. A separate set of nonresponse adjustments will be calculated for each set of weights. Trimming may be utilized if necessary to scale back extreme weights. </w:t>
      </w:r>
    </w:p>
    <w:p w:rsidR="00CD5D12" w:rsidRPr="00191D05" w:rsidRDefault="00CD5D12" w:rsidP="00084460">
      <w:pPr>
        <w:pStyle w:val="P1-StandPara"/>
        <w:spacing w:line="240" w:lineRule="auto"/>
        <w:ind w:firstLine="0"/>
        <w:jc w:val="left"/>
        <w:rPr>
          <w:rFonts w:asciiTheme="minorHAnsi" w:hAnsiTheme="minorHAnsi" w:cstheme="minorHAnsi"/>
          <w:sz w:val="22"/>
          <w:szCs w:val="22"/>
        </w:rPr>
      </w:pPr>
    </w:p>
    <w:p w:rsidR="00CD5D12" w:rsidRPr="00191D05" w:rsidRDefault="00CD5D12" w:rsidP="00084460">
      <w:pPr>
        <w:pStyle w:val="P1-StandPara"/>
        <w:spacing w:line="240" w:lineRule="auto"/>
        <w:ind w:firstLine="0"/>
        <w:jc w:val="left"/>
        <w:rPr>
          <w:rFonts w:asciiTheme="minorHAnsi" w:hAnsiTheme="minorHAnsi" w:cstheme="minorHAnsi"/>
          <w:sz w:val="22"/>
          <w:szCs w:val="22"/>
        </w:rPr>
      </w:pPr>
      <w:r w:rsidRPr="00191D05">
        <w:rPr>
          <w:rFonts w:asciiTheme="minorHAnsi" w:hAnsiTheme="minorHAnsi" w:cstheme="minorHAnsi"/>
          <w:sz w:val="22"/>
          <w:szCs w:val="22"/>
        </w:rPr>
        <w:t xml:space="preserve">We expect a larger degree of teacher nonresponse (though we </w:t>
      </w:r>
      <w:r w:rsidR="00CC7D3B">
        <w:rPr>
          <w:rFonts w:asciiTheme="minorHAnsi" w:hAnsiTheme="minorHAnsi" w:cstheme="minorHAnsi"/>
          <w:sz w:val="22"/>
          <w:szCs w:val="22"/>
        </w:rPr>
        <w:t>plan to provide</w:t>
      </w:r>
      <w:r w:rsidRPr="00191D05">
        <w:rPr>
          <w:rFonts w:asciiTheme="minorHAnsi" w:hAnsiTheme="minorHAnsi" w:cstheme="minorHAnsi"/>
          <w:sz w:val="22"/>
          <w:szCs w:val="22"/>
        </w:rPr>
        <w:t xml:space="preserve"> an incentive). Teacher nonresponse adjustments will be computed based on an analysis of district and school characteristics, and teacher characteristics known from the teacher rosters, which correlate to teacher propensity to respond. A ‘frame of teachers</w:t>
      </w:r>
      <w:r w:rsidR="00F716DD">
        <w:rPr>
          <w:rFonts w:asciiTheme="minorHAnsi" w:hAnsiTheme="minorHAnsi" w:cstheme="minorHAnsi"/>
          <w:sz w:val="22"/>
          <w:szCs w:val="22"/>
        </w:rPr>
        <w:t xml:space="preserve"> of core academic subjects</w:t>
      </w:r>
      <w:r w:rsidR="002912FA">
        <w:rPr>
          <w:rFonts w:asciiTheme="minorHAnsi" w:hAnsiTheme="minorHAnsi" w:cstheme="minorHAnsi"/>
          <w:sz w:val="22"/>
          <w:szCs w:val="22"/>
        </w:rPr>
        <w:t xml:space="preserve"> and</w:t>
      </w:r>
      <w:r w:rsidR="00F716DD">
        <w:rPr>
          <w:rFonts w:asciiTheme="minorHAnsi" w:hAnsiTheme="minorHAnsi" w:cstheme="minorHAnsi"/>
          <w:sz w:val="22"/>
          <w:szCs w:val="22"/>
        </w:rPr>
        <w:t xml:space="preserve"> special education</w:t>
      </w:r>
      <w:r w:rsidRPr="00191D05">
        <w:rPr>
          <w:rFonts w:asciiTheme="minorHAnsi" w:hAnsiTheme="minorHAnsi" w:cstheme="minorHAnsi"/>
          <w:sz w:val="22"/>
          <w:szCs w:val="22"/>
        </w:rPr>
        <w:t>’ will be created by weighting the teacher rosters from the sampled schools using th</w:t>
      </w:r>
      <w:r w:rsidR="00DC3106">
        <w:rPr>
          <w:rFonts w:asciiTheme="minorHAnsi" w:hAnsiTheme="minorHAnsi" w:cstheme="minorHAnsi"/>
          <w:sz w:val="22"/>
          <w:szCs w:val="22"/>
        </w:rPr>
        <w:t>e final teacher weights</w:t>
      </w:r>
      <w:r w:rsidRPr="00191D05">
        <w:rPr>
          <w:rFonts w:asciiTheme="minorHAnsi" w:hAnsiTheme="minorHAnsi" w:cstheme="minorHAnsi"/>
          <w:sz w:val="22"/>
          <w:szCs w:val="22"/>
        </w:rPr>
        <w:t xml:space="preserve">. The starting point for teacher weights will be the enrollment-based final school weights. Teacher adjustments will then be made equaling the teacher roster totals divided by the weighted totals over teacher respondents. Raking may be utilized if the cell structure is too rich. The cell structure will include district poverty status, school poverty status, Title I status, Census region, and school size. Trimming may be utilized if necessary to scale back extreme weights, if this occurs. </w:t>
      </w:r>
    </w:p>
    <w:p w:rsidR="00CD5D12" w:rsidRPr="00191D05" w:rsidRDefault="00CD5D12" w:rsidP="00084460">
      <w:pPr>
        <w:pStyle w:val="BodyText"/>
        <w:spacing w:line="240" w:lineRule="auto"/>
        <w:rPr>
          <w:rFonts w:asciiTheme="minorHAnsi" w:hAnsiTheme="minorHAnsi" w:cstheme="minorHAnsi"/>
        </w:rPr>
      </w:pPr>
    </w:p>
    <w:p w:rsidR="00C3792D" w:rsidRPr="00191D05" w:rsidRDefault="00C3792D" w:rsidP="00BD4444">
      <w:pPr>
        <w:pStyle w:val="Heading1"/>
        <w:framePr w:wrap="notBeside"/>
        <w:rPr>
          <w:rFonts w:cstheme="minorHAnsi"/>
        </w:rPr>
      </w:pPr>
      <w:bookmarkStart w:id="40" w:name="_Toc328375773"/>
      <w:r w:rsidRPr="00191D05">
        <w:rPr>
          <w:rFonts w:cstheme="minorHAnsi"/>
        </w:rPr>
        <w:t>B.4</w:t>
      </w:r>
      <w:r w:rsidR="003447EF" w:rsidRPr="00191D05">
        <w:rPr>
          <w:rFonts w:cstheme="minorHAnsi"/>
        </w:rPr>
        <w:t>.</w:t>
      </w:r>
      <w:r w:rsidRPr="00191D05">
        <w:rPr>
          <w:rFonts w:cstheme="minorHAnsi"/>
        </w:rPr>
        <w:tab/>
        <w:t>Test of Procedures</w:t>
      </w:r>
      <w:bookmarkEnd w:id="40"/>
    </w:p>
    <w:p w:rsidR="00B64686" w:rsidRDefault="00FC167D" w:rsidP="00084460">
      <w:pPr>
        <w:pStyle w:val="BodyText"/>
        <w:spacing w:line="240" w:lineRule="auto"/>
        <w:rPr>
          <w:rFonts w:asciiTheme="minorHAnsi" w:hAnsiTheme="minorHAnsi" w:cstheme="minorHAnsi"/>
          <w:szCs w:val="22"/>
        </w:rPr>
      </w:pPr>
      <w:r w:rsidRPr="00191D05">
        <w:rPr>
          <w:rFonts w:asciiTheme="minorHAnsi" w:hAnsiTheme="minorHAnsi" w:cstheme="minorHAnsi"/>
          <w:szCs w:val="22"/>
        </w:rPr>
        <w:t>The state survey will be pretested with up to three states</w:t>
      </w:r>
      <w:r w:rsidR="0083008B" w:rsidRPr="00191D05">
        <w:rPr>
          <w:rFonts w:asciiTheme="minorHAnsi" w:hAnsiTheme="minorHAnsi" w:cstheme="minorHAnsi"/>
          <w:szCs w:val="22"/>
        </w:rPr>
        <w:t>,</w:t>
      </w:r>
      <w:r w:rsidRPr="00191D05">
        <w:rPr>
          <w:rFonts w:asciiTheme="minorHAnsi" w:hAnsiTheme="minorHAnsi" w:cstheme="minorHAnsi"/>
          <w:szCs w:val="22"/>
        </w:rPr>
        <w:t xml:space="preserve"> and prior to the pretest</w:t>
      </w:r>
      <w:r w:rsidR="00C76083">
        <w:rPr>
          <w:rFonts w:asciiTheme="minorHAnsi" w:hAnsiTheme="minorHAnsi" w:cstheme="minorHAnsi"/>
          <w:szCs w:val="22"/>
        </w:rPr>
        <w:t>,</w:t>
      </w:r>
      <w:r w:rsidR="002419EE">
        <w:rPr>
          <w:rFonts w:asciiTheme="minorHAnsi" w:hAnsiTheme="minorHAnsi" w:cstheme="minorHAnsi"/>
          <w:szCs w:val="22"/>
        </w:rPr>
        <w:t xml:space="preserve"> we will</w:t>
      </w:r>
      <w:r w:rsidRPr="00191D05">
        <w:rPr>
          <w:rFonts w:asciiTheme="minorHAnsi" w:hAnsiTheme="minorHAnsi" w:cstheme="minorHAnsi"/>
          <w:szCs w:val="22"/>
        </w:rPr>
        <w:t xml:space="preserve"> gather </w:t>
      </w:r>
      <w:r w:rsidR="00926E6D" w:rsidRPr="00191D05">
        <w:rPr>
          <w:rFonts w:asciiTheme="minorHAnsi" w:hAnsiTheme="minorHAnsi" w:cstheme="minorHAnsi"/>
          <w:szCs w:val="22"/>
        </w:rPr>
        <w:t>documentation and extant data from their state websites to better understand h</w:t>
      </w:r>
      <w:r w:rsidR="00DC3106">
        <w:rPr>
          <w:rFonts w:asciiTheme="minorHAnsi" w:hAnsiTheme="minorHAnsi" w:cstheme="minorHAnsi"/>
          <w:szCs w:val="22"/>
        </w:rPr>
        <w:t>ow current is the information</w:t>
      </w:r>
      <w:r w:rsidR="00926E6D" w:rsidRPr="00191D05">
        <w:rPr>
          <w:rFonts w:asciiTheme="minorHAnsi" w:hAnsiTheme="minorHAnsi" w:cstheme="minorHAnsi"/>
          <w:szCs w:val="22"/>
        </w:rPr>
        <w:t xml:space="preserve"> obtain</w:t>
      </w:r>
      <w:r w:rsidR="00DC3106">
        <w:rPr>
          <w:rFonts w:asciiTheme="minorHAnsi" w:hAnsiTheme="minorHAnsi" w:cstheme="minorHAnsi"/>
          <w:szCs w:val="22"/>
        </w:rPr>
        <w:t>ed</w:t>
      </w:r>
      <w:r w:rsidR="00926E6D" w:rsidRPr="00191D05">
        <w:rPr>
          <w:rFonts w:asciiTheme="minorHAnsi" w:hAnsiTheme="minorHAnsi" w:cstheme="minorHAnsi"/>
          <w:szCs w:val="22"/>
        </w:rPr>
        <w:t xml:space="preserve"> from secondary sources. </w:t>
      </w:r>
      <w:r w:rsidRPr="00191D05">
        <w:rPr>
          <w:rFonts w:asciiTheme="minorHAnsi" w:hAnsiTheme="minorHAnsi" w:cstheme="minorHAnsi"/>
          <w:szCs w:val="22"/>
        </w:rPr>
        <w:t>The school district, school</w:t>
      </w:r>
      <w:r w:rsidR="002419EE">
        <w:rPr>
          <w:rFonts w:asciiTheme="minorHAnsi" w:hAnsiTheme="minorHAnsi" w:cstheme="minorHAnsi"/>
          <w:szCs w:val="22"/>
        </w:rPr>
        <w:t>,</w:t>
      </w:r>
      <w:r w:rsidRPr="00191D05">
        <w:rPr>
          <w:rFonts w:asciiTheme="minorHAnsi" w:hAnsiTheme="minorHAnsi" w:cstheme="minorHAnsi"/>
          <w:szCs w:val="22"/>
        </w:rPr>
        <w:t xml:space="preserve"> and teacher surveys will be pretested with nine or fewer respondents. We will also pretest the teacher roster with principals to determine that the requested data is sufficient for selecting the teachers.</w:t>
      </w:r>
    </w:p>
    <w:p w:rsidR="00B64686" w:rsidRDefault="00B64686">
      <w:pPr>
        <w:spacing w:after="200" w:line="276" w:lineRule="auto"/>
        <w:rPr>
          <w:rFonts w:asciiTheme="minorHAnsi" w:hAnsiTheme="minorHAnsi" w:cstheme="minorHAnsi"/>
          <w:sz w:val="22"/>
          <w:szCs w:val="22"/>
        </w:rPr>
      </w:pPr>
      <w:r>
        <w:rPr>
          <w:rFonts w:asciiTheme="minorHAnsi" w:hAnsiTheme="minorHAnsi" w:cstheme="minorHAnsi"/>
          <w:szCs w:val="22"/>
        </w:rPr>
        <w:br w:type="page"/>
      </w:r>
    </w:p>
    <w:p w:rsidR="00C3792D" w:rsidRPr="00191D05" w:rsidRDefault="00C3792D" w:rsidP="00D03588">
      <w:pPr>
        <w:rPr>
          <w:rFonts w:asciiTheme="minorHAnsi" w:hAnsiTheme="minorHAnsi" w:cstheme="minorHAnsi"/>
        </w:rPr>
      </w:pPr>
    </w:p>
    <w:p w:rsidR="00C3792D" w:rsidRPr="00191D05" w:rsidRDefault="00C3792D" w:rsidP="00D03588">
      <w:pPr>
        <w:pStyle w:val="Heading1"/>
        <w:framePr w:wrap="notBeside"/>
        <w:rPr>
          <w:rFonts w:cstheme="minorHAnsi"/>
        </w:rPr>
      </w:pPr>
      <w:bookmarkStart w:id="41" w:name="_Toc328375774"/>
      <w:r w:rsidRPr="00191D05">
        <w:rPr>
          <w:rFonts w:cstheme="minorHAnsi"/>
        </w:rPr>
        <w:t>B.5</w:t>
      </w:r>
      <w:r w:rsidR="003447EF" w:rsidRPr="00191D05">
        <w:rPr>
          <w:rFonts w:cstheme="minorHAnsi"/>
        </w:rPr>
        <w:t>.</w:t>
      </w:r>
      <w:r w:rsidRPr="00191D05">
        <w:rPr>
          <w:rFonts w:cstheme="minorHAnsi"/>
        </w:rPr>
        <w:tab/>
        <w:t>Individuals Consulted on Statistical Aspects of Design</w:t>
      </w:r>
      <w:bookmarkEnd w:id="41"/>
    </w:p>
    <w:p w:rsidR="00C3792D" w:rsidRPr="00191D05" w:rsidRDefault="0000563C" w:rsidP="00D03588">
      <w:pPr>
        <w:rPr>
          <w:rFonts w:asciiTheme="minorHAnsi" w:hAnsiTheme="minorHAnsi" w:cstheme="minorHAnsi"/>
          <w:sz w:val="22"/>
          <w:szCs w:val="22"/>
        </w:rPr>
      </w:pPr>
      <w:r w:rsidRPr="00191D05">
        <w:rPr>
          <w:rFonts w:asciiTheme="minorHAnsi" w:hAnsiTheme="minorHAnsi" w:cstheme="minorHAnsi"/>
          <w:sz w:val="22"/>
          <w:szCs w:val="22"/>
        </w:rPr>
        <w:t>The individuals consulted on the statistical aspects of the design include:</w:t>
      </w:r>
    </w:p>
    <w:p w:rsidR="0000563C" w:rsidRPr="00191D05" w:rsidRDefault="0000563C" w:rsidP="00084460">
      <w:pPr>
        <w:pStyle w:val="BodyText"/>
        <w:spacing w:line="240" w:lineRule="auto"/>
        <w:rPr>
          <w:rFonts w:asciiTheme="minorHAnsi" w:hAnsiTheme="minorHAnsi" w:cstheme="minorHAnsi"/>
        </w:rPr>
      </w:pPr>
    </w:p>
    <w:p w:rsidR="00D03588" w:rsidRPr="00191D05" w:rsidRDefault="00D03588" w:rsidP="00D03588">
      <w:pPr>
        <w:spacing w:line="240" w:lineRule="auto"/>
        <w:ind w:left="360"/>
        <w:rPr>
          <w:rFonts w:asciiTheme="minorHAnsi" w:hAnsiTheme="minorHAnsi" w:cstheme="minorHAnsi"/>
          <w:sz w:val="22"/>
        </w:rPr>
      </w:pPr>
      <w:r w:rsidRPr="00191D05">
        <w:rPr>
          <w:rFonts w:asciiTheme="minorHAnsi" w:hAnsiTheme="minorHAnsi" w:cstheme="minorHAnsi"/>
          <w:sz w:val="22"/>
        </w:rPr>
        <w:t>Camilla Heid, Westat, Project Director, 301-294-4413</w:t>
      </w:r>
    </w:p>
    <w:p w:rsidR="00D03588" w:rsidRPr="00191D05" w:rsidRDefault="00D03588" w:rsidP="00D03588">
      <w:pPr>
        <w:spacing w:line="240" w:lineRule="auto"/>
        <w:ind w:left="360"/>
        <w:rPr>
          <w:rFonts w:asciiTheme="minorHAnsi" w:hAnsiTheme="minorHAnsi" w:cstheme="minorHAnsi"/>
          <w:sz w:val="22"/>
        </w:rPr>
      </w:pPr>
      <w:r w:rsidRPr="00191D05">
        <w:rPr>
          <w:rFonts w:asciiTheme="minorHAnsi" w:hAnsiTheme="minorHAnsi" w:cstheme="minorHAnsi"/>
          <w:sz w:val="22"/>
        </w:rPr>
        <w:t>Patty Troppe, Westat, Deputy Project Director, 301-294-3924</w:t>
      </w:r>
    </w:p>
    <w:p w:rsidR="00D03588" w:rsidRPr="00191D05" w:rsidRDefault="00D03588" w:rsidP="00D03588">
      <w:pPr>
        <w:spacing w:line="240" w:lineRule="auto"/>
        <w:ind w:left="360"/>
        <w:rPr>
          <w:rFonts w:asciiTheme="minorHAnsi" w:hAnsiTheme="minorHAnsi" w:cstheme="minorHAnsi"/>
          <w:sz w:val="22"/>
        </w:rPr>
      </w:pPr>
      <w:r w:rsidRPr="00191D05">
        <w:rPr>
          <w:rFonts w:asciiTheme="minorHAnsi" w:hAnsiTheme="minorHAnsi" w:cstheme="minorHAnsi"/>
          <w:sz w:val="22"/>
        </w:rPr>
        <w:t>Anthony Milanowski, Westat, Co-Principal Investigator, 240-453-2718</w:t>
      </w:r>
    </w:p>
    <w:p w:rsidR="00D03588" w:rsidRPr="00191D05" w:rsidRDefault="00D03588" w:rsidP="00D03588">
      <w:pPr>
        <w:spacing w:line="240" w:lineRule="auto"/>
        <w:ind w:left="360"/>
        <w:rPr>
          <w:rFonts w:asciiTheme="minorHAnsi" w:hAnsiTheme="minorHAnsi" w:cstheme="minorHAnsi"/>
          <w:sz w:val="22"/>
        </w:rPr>
      </w:pPr>
      <w:r w:rsidRPr="00191D05">
        <w:rPr>
          <w:rFonts w:asciiTheme="minorHAnsi" w:hAnsiTheme="minorHAnsi" w:cstheme="minorHAnsi"/>
          <w:sz w:val="22"/>
        </w:rPr>
        <w:t>Brian Gill, Mathematica, Co-Principal Investigator, 617-301-8962</w:t>
      </w:r>
    </w:p>
    <w:p w:rsidR="00D03588" w:rsidRPr="00191D05" w:rsidRDefault="00D03588" w:rsidP="00D03588">
      <w:pPr>
        <w:spacing w:line="240" w:lineRule="auto"/>
        <w:ind w:left="360"/>
        <w:rPr>
          <w:rFonts w:asciiTheme="minorHAnsi" w:hAnsiTheme="minorHAnsi" w:cstheme="minorHAnsi"/>
          <w:sz w:val="22"/>
        </w:rPr>
      </w:pPr>
      <w:r w:rsidRPr="00191D05">
        <w:rPr>
          <w:rFonts w:asciiTheme="minorHAnsi" w:hAnsiTheme="minorHAnsi" w:cstheme="minorHAnsi"/>
          <w:sz w:val="22"/>
        </w:rPr>
        <w:t>Lou Rizzo, Westat, Senior Statistician, 301-294-4486</w:t>
      </w:r>
    </w:p>
    <w:p w:rsidR="00D03588" w:rsidRPr="00191D05" w:rsidRDefault="00D03588" w:rsidP="00D03588">
      <w:pPr>
        <w:spacing w:line="240" w:lineRule="auto"/>
        <w:ind w:left="360"/>
        <w:rPr>
          <w:rFonts w:asciiTheme="minorHAnsi" w:hAnsiTheme="minorHAnsi" w:cstheme="minorHAnsi"/>
          <w:sz w:val="22"/>
        </w:rPr>
      </w:pPr>
      <w:r w:rsidRPr="00191D05">
        <w:rPr>
          <w:rFonts w:asciiTheme="minorHAnsi" w:hAnsiTheme="minorHAnsi" w:cstheme="minorHAnsi"/>
          <w:sz w:val="22"/>
        </w:rPr>
        <w:t>David Morganstein, Westat, Vice-President Statistical Group, 301-251-8215</w:t>
      </w:r>
    </w:p>
    <w:p w:rsidR="001A0764" w:rsidRPr="00191D05" w:rsidRDefault="001A0764" w:rsidP="00D03588">
      <w:pPr>
        <w:spacing w:line="240" w:lineRule="auto"/>
        <w:ind w:left="360"/>
        <w:rPr>
          <w:rFonts w:asciiTheme="minorHAnsi" w:hAnsiTheme="minorHAnsi" w:cstheme="minorHAnsi"/>
          <w:sz w:val="22"/>
        </w:rPr>
      </w:pPr>
      <w:r>
        <w:rPr>
          <w:rFonts w:asciiTheme="minorHAnsi" w:hAnsiTheme="minorHAnsi" w:cstheme="minorHAnsi"/>
          <w:sz w:val="22"/>
        </w:rPr>
        <w:t>Tom Cook, Northwestern University, 847-491-3776</w:t>
      </w:r>
    </w:p>
    <w:p w:rsidR="00D03588" w:rsidRPr="00191D05" w:rsidRDefault="00D03588" w:rsidP="00D03588">
      <w:pPr>
        <w:spacing w:line="240" w:lineRule="auto"/>
        <w:ind w:left="360"/>
        <w:rPr>
          <w:rFonts w:asciiTheme="minorHAnsi" w:hAnsiTheme="minorHAnsi" w:cstheme="minorHAnsi"/>
          <w:sz w:val="22"/>
        </w:rPr>
      </w:pPr>
      <w:r w:rsidRPr="00191D05">
        <w:rPr>
          <w:rFonts w:asciiTheme="minorHAnsi" w:hAnsiTheme="minorHAnsi" w:cstheme="minorHAnsi"/>
          <w:sz w:val="22"/>
        </w:rPr>
        <w:t>Sean Reardon, Stanford University, Member of Technical Working Group, 650-736-8517</w:t>
      </w:r>
    </w:p>
    <w:p w:rsidR="00CA6D9C" w:rsidRPr="00191D05" w:rsidRDefault="00CA6D9C" w:rsidP="00D03588">
      <w:pPr>
        <w:spacing w:line="240" w:lineRule="auto"/>
        <w:ind w:left="360"/>
        <w:rPr>
          <w:rFonts w:asciiTheme="minorHAnsi" w:eastAsiaTheme="minorHAnsi" w:hAnsiTheme="minorHAnsi" w:cstheme="minorHAnsi"/>
          <w:sz w:val="22"/>
          <w:szCs w:val="22"/>
        </w:rPr>
      </w:pPr>
      <w:r w:rsidRPr="00191D05">
        <w:rPr>
          <w:rFonts w:asciiTheme="minorHAnsi" w:eastAsiaTheme="minorHAnsi" w:hAnsiTheme="minorHAnsi" w:cstheme="minorHAnsi"/>
          <w:sz w:val="22"/>
          <w:szCs w:val="22"/>
        </w:rPr>
        <w:br w:type="page"/>
      </w:r>
    </w:p>
    <w:p w:rsidR="0000563C" w:rsidRPr="00191D05" w:rsidRDefault="00CA6D9C" w:rsidP="001C58A9">
      <w:pPr>
        <w:pStyle w:val="Heading1"/>
        <w:framePr w:wrap="notBeside"/>
        <w:rPr>
          <w:rFonts w:eastAsiaTheme="minorHAnsi" w:cstheme="minorHAnsi"/>
        </w:rPr>
      </w:pPr>
      <w:bookmarkStart w:id="42" w:name="_Toc328375775"/>
      <w:r w:rsidRPr="00191D05">
        <w:rPr>
          <w:rFonts w:eastAsiaTheme="minorHAnsi" w:cstheme="minorHAnsi"/>
        </w:rPr>
        <w:lastRenderedPageBreak/>
        <w:t>References</w:t>
      </w:r>
      <w:bookmarkEnd w:id="42"/>
    </w:p>
    <w:p w:rsidR="001863F3" w:rsidRPr="002266BD" w:rsidRDefault="001863F3" w:rsidP="00B711F8">
      <w:pPr>
        <w:pStyle w:val="body-paragraph"/>
        <w:ind w:left="720" w:hanging="720"/>
        <w:rPr>
          <w:rFonts w:asciiTheme="minorHAnsi" w:hAnsiTheme="minorHAnsi"/>
          <w:sz w:val="22"/>
          <w:szCs w:val="22"/>
        </w:rPr>
      </w:pPr>
      <w:r w:rsidRPr="002266BD">
        <w:rPr>
          <w:rFonts w:asciiTheme="minorHAnsi" w:hAnsiTheme="minorHAnsi"/>
          <w:sz w:val="22"/>
          <w:szCs w:val="22"/>
        </w:rPr>
        <w:t>Gottfredson, G. D., Gottfredson, D. C., Payne, A., &amp; Got</w:t>
      </w:r>
      <w:r w:rsidR="00B47A2A">
        <w:rPr>
          <w:rFonts w:asciiTheme="minorHAnsi" w:hAnsiTheme="minorHAnsi"/>
          <w:sz w:val="22"/>
          <w:szCs w:val="22"/>
        </w:rPr>
        <w:t>tfredson, N. C. (2005). School climate predictors of school d</w:t>
      </w:r>
      <w:r w:rsidRPr="002266BD">
        <w:rPr>
          <w:rFonts w:asciiTheme="minorHAnsi" w:hAnsiTheme="minorHAnsi"/>
          <w:sz w:val="22"/>
          <w:szCs w:val="22"/>
        </w:rPr>
        <w:t xml:space="preserve">isorder: Results from a National Study of Delinquency Prevention in Schools. </w:t>
      </w:r>
      <w:r w:rsidRPr="002266BD">
        <w:rPr>
          <w:rFonts w:asciiTheme="minorHAnsi" w:hAnsiTheme="minorHAnsi"/>
          <w:i/>
          <w:iCs/>
          <w:sz w:val="22"/>
          <w:szCs w:val="22"/>
        </w:rPr>
        <w:t xml:space="preserve">Journal </w:t>
      </w:r>
      <w:r>
        <w:rPr>
          <w:rFonts w:asciiTheme="minorHAnsi" w:hAnsiTheme="minorHAnsi"/>
          <w:i/>
          <w:iCs/>
          <w:sz w:val="22"/>
          <w:szCs w:val="22"/>
        </w:rPr>
        <w:t>o</w:t>
      </w:r>
      <w:r w:rsidRPr="002266BD">
        <w:rPr>
          <w:rFonts w:asciiTheme="minorHAnsi" w:hAnsiTheme="minorHAnsi"/>
          <w:i/>
          <w:iCs/>
          <w:sz w:val="22"/>
          <w:szCs w:val="22"/>
        </w:rPr>
        <w:t>f Research In Crime And Delinquency</w:t>
      </w:r>
      <w:r w:rsidRPr="002266BD">
        <w:rPr>
          <w:rFonts w:asciiTheme="minorHAnsi" w:hAnsiTheme="minorHAnsi"/>
          <w:sz w:val="22"/>
          <w:szCs w:val="22"/>
        </w:rPr>
        <w:t xml:space="preserve">, </w:t>
      </w:r>
      <w:r w:rsidRPr="002266BD">
        <w:rPr>
          <w:rFonts w:asciiTheme="minorHAnsi" w:hAnsiTheme="minorHAnsi"/>
          <w:i/>
          <w:iCs/>
          <w:sz w:val="22"/>
          <w:szCs w:val="22"/>
        </w:rPr>
        <w:t>42</w:t>
      </w:r>
      <w:r w:rsidRPr="002266BD">
        <w:rPr>
          <w:rFonts w:asciiTheme="minorHAnsi" w:hAnsiTheme="minorHAnsi"/>
          <w:sz w:val="22"/>
          <w:szCs w:val="22"/>
        </w:rPr>
        <w:t xml:space="preserve">(4), 412-444. </w:t>
      </w:r>
    </w:p>
    <w:p w:rsidR="001863F3" w:rsidRPr="001863F3" w:rsidRDefault="001863F3" w:rsidP="00B711F8">
      <w:pPr>
        <w:spacing w:after="200" w:line="276" w:lineRule="auto"/>
        <w:ind w:left="720" w:hanging="720"/>
        <w:rPr>
          <w:rFonts w:asciiTheme="minorHAnsi" w:eastAsiaTheme="minorHAnsi" w:hAnsiTheme="minorHAnsi" w:cstheme="minorBidi"/>
          <w:sz w:val="22"/>
          <w:szCs w:val="22"/>
          <w:lang w:val="en"/>
        </w:rPr>
      </w:pPr>
      <w:r w:rsidRPr="001863F3">
        <w:rPr>
          <w:rFonts w:asciiTheme="minorHAnsi" w:eastAsiaTheme="minorHAnsi" w:hAnsiTheme="minorHAnsi" w:cstheme="minorBidi"/>
          <w:sz w:val="22"/>
          <w:szCs w:val="22"/>
          <w:lang w:val="en"/>
        </w:rPr>
        <w:t>Ingersoll, R. M., &amp; May, H. (2012). The magnitude, destinations, and determinants of mathematics and science teacher turnover.</w:t>
      </w:r>
      <w:r w:rsidRPr="001863F3">
        <w:rPr>
          <w:rFonts w:asciiTheme="minorHAnsi" w:eastAsiaTheme="minorHAnsi" w:hAnsiTheme="minorHAnsi" w:cstheme="minorBidi"/>
          <w:i/>
          <w:iCs/>
          <w:sz w:val="22"/>
          <w:szCs w:val="22"/>
          <w:lang w:val="en"/>
        </w:rPr>
        <w:t xml:space="preserve"> Educational Evaluation and Policy Analysis, 34</w:t>
      </w:r>
      <w:r w:rsidRPr="001863F3">
        <w:rPr>
          <w:rFonts w:asciiTheme="minorHAnsi" w:eastAsiaTheme="minorHAnsi" w:hAnsiTheme="minorHAnsi" w:cstheme="minorBidi"/>
          <w:sz w:val="22"/>
          <w:szCs w:val="22"/>
          <w:lang w:val="en"/>
        </w:rPr>
        <w:t>(4), 435-464.</w:t>
      </w:r>
    </w:p>
    <w:p w:rsidR="001863F3" w:rsidRDefault="001863F3" w:rsidP="00B711F8">
      <w:pPr>
        <w:pStyle w:val="body-paragraph"/>
        <w:ind w:left="720" w:hanging="720"/>
        <w:rPr>
          <w:rFonts w:asciiTheme="minorHAnsi" w:hAnsiTheme="minorHAnsi"/>
          <w:sz w:val="22"/>
          <w:szCs w:val="22"/>
        </w:rPr>
      </w:pPr>
      <w:r w:rsidRPr="002266BD">
        <w:rPr>
          <w:rFonts w:asciiTheme="minorHAnsi" w:hAnsiTheme="minorHAnsi"/>
          <w:sz w:val="22"/>
          <w:szCs w:val="22"/>
        </w:rPr>
        <w:t>Kelley, C., Heneman, H.</w:t>
      </w:r>
      <w:r>
        <w:rPr>
          <w:rFonts w:asciiTheme="minorHAnsi" w:hAnsiTheme="minorHAnsi"/>
          <w:sz w:val="22"/>
          <w:szCs w:val="22"/>
        </w:rPr>
        <w:t xml:space="preserve"> </w:t>
      </w:r>
      <w:r w:rsidRPr="002266BD">
        <w:rPr>
          <w:rFonts w:asciiTheme="minorHAnsi" w:hAnsiTheme="minorHAnsi"/>
          <w:sz w:val="22"/>
          <w:szCs w:val="22"/>
        </w:rPr>
        <w:t>&amp;  Milanowski, A., (1999</w:t>
      </w:r>
      <w:r w:rsidRPr="00307920">
        <w:rPr>
          <w:rFonts w:asciiTheme="minorHAnsi" w:hAnsiTheme="minorHAnsi"/>
          <w:i/>
          <w:sz w:val="22"/>
          <w:szCs w:val="22"/>
        </w:rPr>
        <w:t>). School-Based Performance Awards: Research Findings and Future Directions</w:t>
      </w:r>
      <w:r w:rsidRPr="002266BD">
        <w:rPr>
          <w:rFonts w:asciiTheme="minorHAnsi" w:hAnsiTheme="minorHAnsi"/>
          <w:sz w:val="22"/>
          <w:szCs w:val="22"/>
        </w:rPr>
        <w:t xml:space="preserve">. Madison, WI:  Consortium for Policy Research in Education &amp; Wisconsin Center for Education Research. </w:t>
      </w:r>
    </w:p>
    <w:p w:rsidR="001863F3" w:rsidRPr="00B711F8" w:rsidRDefault="001863F3" w:rsidP="00B711F8">
      <w:pPr>
        <w:spacing w:after="200" w:line="276" w:lineRule="auto"/>
        <w:ind w:left="720" w:hanging="720"/>
        <w:rPr>
          <w:rFonts w:asciiTheme="minorHAnsi" w:eastAsiaTheme="minorHAnsi" w:hAnsiTheme="minorHAnsi" w:cstheme="minorBidi"/>
          <w:sz w:val="22"/>
          <w:szCs w:val="22"/>
          <w:lang w:val="en"/>
        </w:rPr>
      </w:pPr>
      <w:r w:rsidRPr="001863F3">
        <w:rPr>
          <w:rFonts w:asciiTheme="minorHAnsi" w:eastAsiaTheme="minorHAnsi" w:hAnsiTheme="minorHAnsi" w:cstheme="minorBidi"/>
          <w:sz w:val="22"/>
          <w:szCs w:val="22"/>
          <w:lang w:val="en"/>
        </w:rPr>
        <w:t xml:space="preserve">Nelsestuen, K., Scott, C., Hanita, M., Robinson, L., &amp; Coskie, T. (2009). </w:t>
      </w:r>
      <w:r w:rsidRPr="001863F3">
        <w:rPr>
          <w:rFonts w:asciiTheme="minorHAnsi" w:eastAsiaTheme="minorHAnsi" w:hAnsiTheme="minorHAnsi" w:cstheme="minorBidi"/>
          <w:i/>
          <w:iCs/>
          <w:sz w:val="22"/>
          <w:szCs w:val="22"/>
          <w:lang w:val="en"/>
        </w:rPr>
        <w:t>New and experienced teachers in a school reform initiative: The example of reading first. Issues &amp; answers. REL 2009-082. Portland, OR:</w:t>
      </w:r>
      <w:r w:rsidRPr="001863F3">
        <w:rPr>
          <w:rFonts w:asciiTheme="minorHAnsi" w:eastAsiaTheme="minorHAnsi" w:hAnsiTheme="minorHAnsi" w:cstheme="minorBidi"/>
          <w:sz w:val="22"/>
          <w:szCs w:val="22"/>
          <w:lang w:val="en"/>
        </w:rPr>
        <w:t xml:space="preserve"> Regional Educational Laboratory at Education Northwest.</w:t>
      </w:r>
    </w:p>
    <w:p w:rsidR="0056046E" w:rsidRPr="00191D05" w:rsidRDefault="0056046E" w:rsidP="005F6CFE">
      <w:pPr>
        <w:pStyle w:val="FootnoteText"/>
        <w:spacing w:after="240"/>
        <w:ind w:left="720" w:hanging="720"/>
        <w:rPr>
          <w:rFonts w:asciiTheme="minorHAnsi" w:hAnsiTheme="minorHAnsi" w:cstheme="minorHAnsi"/>
          <w:sz w:val="22"/>
          <w:szCs w:val="22"/>
        </w:rPr>
      </w:pPr>
      <w:r w:rsidRPr="00191D05">
        <w:rPr>
          <w:rFonts w:asciiTheme="minorHAnsi" w:hAnsiTheme="minorHAnsi" w:cstheme="minorHAnsi"/>
          <w:sz w:val="22"/>
          <w:szCs w:val="22"/>
        </w:rPr>
        <w:t>U.S. Department of Education</w:t>
      </w:r>
      <w:r w:rsidR="00117F5B">
        <w:rPr>
          <w:rFonts w:asciiTheme="minorHAnsi" w:hAnsiTheme="minorHAnsi" w:cstheme="minorHAnsi"/>
          <w:sz w:val="22"/>
          <w:szCs w:val="22"/>
        </w:rPr>
        <w:t>.</w:t>
      </w:r>
      <w:r w:rsidRPr="00191D05">
        <w:rPr>
          <w:rFonts w:asciiTheme="minorHAnsi" w:hAnsiTheme="minorHAnsi" w:cstheme="minorHAnsi"/>
          <w:sz w:val="22"/>
          <w:szCs w:val="22"/>
        </w:rPr>
        <w:t xml:space="preserve"> (2011, September 23). </w:t>
      </w:r>
      <w:r w:rsidRPr="00191D05">
        <w:rPr>
          <w:rFonts w:asciiTheme="minorHAnsi" w:hAnsiTheme="minorHAnsi" w:cstheme="minorHAnsi"/>
          <w:i/>
          <w:sz w:val="22"/>
          <w:szCs w:val="22"/>
        </w:rPr>
        <w:t>ESEA Flexibility</w:t>
      </w:r>
      <w:r w:rsidRPr="00191D05">
        <w:rPr>
          <w:rFonts w:asciiTheme="minorHAnsi" w:hAnsiTheme="minorHAnsi" w:cstheme="minorHAnsi"/>
          <w:sz w:val="22"/>
          <w:szCs w:val="22"/>
        </w:rPr>
        <w:t xml:space="preserve">.  </w:t>
      </w:r>
      <w:r w:rsidR="00D03588" w:rsidRPr="00191D05">
        <w:rPr>
          <w:rFonts w:asciiTheme="minorHAnsi" w:hAnsiTheme="minorHAnsi" w:cstheme="minorHAnsi"/>
          <w:sz w:val="22"/>
          <w:szCs w:val="22"/>
        </w:rPr>
        <w:t>Retrieved from</w:t>
      </w:r>
      <w:r w:rsidRPr="00191D05">
        <w:rPr>
          <w:rFonts w:asciiTheme="minorHAnsi" w:hAnsiTheme="minorHAnsi" w:cstheme="minorHAnsi"/>
          <w:sz w:val="22"/>
          <w:szCs w:val="22"/>
        </w:rPr>
        <w:t xml:space="preserve">: </w:t>
      </w:r>
      <w:hyperlink r:id="rId12" w:history="1">
        <w:r w:rsidR="00D03588" w:rsidRPr="00191D05">
          <w:rPr>
            <w:rStyle w:val="Hyperlink"/>
            <w:rFonts w:asciiTheme="minorHAnsi" w:hAnsiTheme="minorHAnsi" w:cstheme="minorHAnsi"/>
            <w:sz w:val="22"/>
            <w:szCs w:val="22"/>
          </w:rPr>
          <w:t>http://www.ed.gov/esea/flexibility</w:t>
        </w:r>
      </w:hyperlink>
      <w:r w:rsidRPr="00191D05">
        <w:rPr>
          <w:rFonts w:asciiTheme="minorHAnsi" w:hAnsiTheme="minorHAnsi" w:cstheme="minorHAnsi"/>
          <w:sz w:val="22"/>
          <w:szCs w:val="22"/>
        </w:rPr>
        <w:t>.</w:t>
      </w:r>
    </w:p>
    <w:p w:rsidR="00CA6D9C" w:rsidRPr="00191D05" w:rsidRDefault="00CA6D9C" w:rsidP="005F6CFE">
      <w:pPr>
        <w:pStyle w:val="PlainText"/>
        <w:spacing w:after="240" w:line="264" w:lineRule="auto"/>
        <w:ind w:left="720" w:hanging="720"/>
        <w:rPr>
          <w:rStyle w:val="programtitle1"/>
          <w:rFonts w:asciiTheme="minorHAnsi" w:hAnsiTheme="minorHAnsi" w:cstheme="minorHAnsi"/>
          <w:b w:val="0"/>
          <w:sz w:val="22"/>
          <w:szCs w:val="22"/>
        </w:rPr>
      </w:pPr>
      <w:r w:rsidRPr="00191D05">
        <w:rPr>
          <w:rFonts w:asciiTheme="minorHAnsi" w:hAnsiTheme="minorHAnsi" w:cstheme="minorHAnsi"/>
          <w:sz w:val="22"/>
          <w:szCs w:val="22"/>
        </w:rPr>
        <w:t>U.S. Department of Education. (2012a). Improving Basic Programs Operated by Local Educational Agencies</w:t>
      </w:r>
      <w:r w:rsidR="00D03588" w:rsidRPr="00191D05">
        <w:rPr>
          <w:rStyle w:val="programtitle1"/>
          <w:rFonts w:asciiTheme="minorHAnsi" w:hAnsiTheme="minorHAnsi" w:cstheme="minorHAnsi"/>
          <w:b w:val="0"/>
          <w:sz w:val="22"/>
          <w:szCs w:val="22"/>
        </w:rPr>
        <w:t xml:space="preserve"> (Title I, Part A). </w:t>
      </w:r>
      <w:r w:rsidR="00D03588" w:rsidRPr="00191D05">
        <w:rPr>
          <w:rFonts w:asciiTheme="minorHAnsi" w:hAnsiTheme="minorHAnsi" w:cstheme="minorHAnsi"/>
          <w:sz w:val="22"/>
          <w:szCs w:val="22"/>
        </w:rPr>
        <w:t>Retrieved from:</w:t>
      </w:r>
      <w:r w:rsidRPr="00191D05">
        <w:rPr>
          <w:rStyle w:val="programtitle1"/>
          <w:rFonts w:asciiTheme="minorHAnsi" w:hAnsiTheme="minorHAnsi" w:cstheme="minorHAnsi"/>
          <w:b w:val="0"/>
          <w:sz w:val="22"/>
          <w:szCs w:val="22"/>
        </w:rPr>
        <w:t xml:space="preserve"> </w:t>
      </w:r>
      <w:hyperlink r:id="rId13" w:history="1">
        <w:r w:rsidRPr="00191D05">
          <w:rPr>
            <w:rStyle w:val="Hyperlink"/>
            <w:rFonts w:asciiTheme="minorHAnsi" w:hAnsiTheme="minorHAnsi" w:cstheme="minorHAnsi"/>
            <w:sz w:val="22"/>
            <w:szCs w:val="22"/>
          </w:rPr>
          <w:t>http://www2.ed.gov/programs/titleiparta/index.html</w:t>
        </w:r>
      </w:hyperlink>
    </w:p>
    <w:p w:rsidR="00C95D1F" w:rsidRPr="00363D06" w:rsidRDefault="00CA6D9C" w:rsidP="005F6CFE">
      <w:pPr>
        <w:pStyle w:val="PlainText"/>
        <w:spacing w:after="240" w:line="264" w:lineRule="auto"/>
        <w:ind w:left="720" w:hanging="720"/>
        <w:rPr>
          <w:rFonts w:asciiTheme="minorHAnsi" w:hAnsiTheme="minorHAnsi" w:cstheme="minorHAnsi"/>
          <w:sz w:val="22"/>
          <w:szCs w:val="22"/>
        </w:rPr>
      </w:pPr>
      <w:r w:rsidRPr="00191D05">
        <w:rPr>
          <w:rFonts w:asciiTheme="minorHAnsi" w:hAnsiTheme="minorHAnsi" w:cstheme="minorHAnsi"/>
          <w:sz w:val="22"/>
          <w:szCs w:val="22"/>
        </w:rPr>
        <w:t>U.S. Department of Education.</w:t>
      </w:r>
      <w:r w:rsidR="00117F5B">
        <w:rPr>
          <w:rFonts w:asciiTheme="minorHAnsi" w:hAnsiTheme="minorHAnsi" w:cstheme="minorHAnsi"/>
          <w:sz w:val="22"/>
          <w:szCs w:val="22"/>
        </w:rPr>
        <w:t xml:space="preserve"> (2012b). </w:t>
      </w:r>
      <w:r w:rsidRPr="00191D05">
        <w:rPr>
          <w:rFonts w:asciiTheme="minorHAnsi" w:hAnsiTheme="minorHAnsi" w:cstheme="minorHAnsi"/>
          <w:sz w:val="22"/>
          <w:szCs w:val="22"/>
        </w:rPr>
        <w:t xml:space="preserve">Findings from the 2011-2012 Survey on the Use of Funds Under Title II, Part A. </w:t>
      </w:r>
      <w:r w:rsidR="00D03588" w:rsidRPr="00191D05">
        <w:rPr>
          <w:rFonts w:asciiTheme="minorHAnsi" w:hAnsiTheme="minorHAnsi" w:cstheme="minorHAnsi"/>
          <w:sz w:val="22"/>
          <w:szCs w:val="22"/>
        </w:rPr>
        <w:t>Retrieved from:</w:t>
      </w:r>
      <w:r w:rsidRPr="00191D05">
        <w:rPr>
          <w:rFonts w:asciiTheme="minorHAnsi" w:hAnsiTheme="minorHAnsi" w:cstheme="minorHAnsi"/>
          <w:sz w:val="22"/>
          <w:szCs w:val="22"/>
        </w:rPr>
        <w:t xml:space="preserve"> </w:t>
      </w:r>
      <w:hyperlink r:id="rId14" w:history="1">
        <w:r w:rsidRPr="00191D05">
          <w:rPr>
            <w:rStyle w:val="Hyperlink"/>
            <w:rFonts w:asciiTheme="minorHAnsi" w:hAnsiTheme="minorHAnsi" w:cstheme="minorHAnsi"/>
            <w:sz w:val="22"/>
            <w:szCs w:val="22"/>
          </w:rPr>
          <w:t>http://www2.ed.gov/programs/teacherqual/resources.html</w:t>
        </w:r>
      </w:hyperlink>
    </w:p>
    <w:sectPr w:rsidR="00C95D1F" w:rsidRPr="00363D06" w:rsidSect="00C95D1F">
      <w:footerReference w:type="default" r:id="rId15"/>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1ED" w:rsidRDefault="000721ED" w:rsidP="00C95D1F">
      <w:pPr>
        <w:spacing w:line="240" w:lineRule="auto"/>
      </w:pPr>
      <w:r>
        <w:separator/>
      </w:r>
    </w:p>
  </w:endnote>
  <w:endnote w:type="continuationSeparator" w:id="0">
    <w:p w:rsidR="000721ED" w:rsidRDefault="000721ED" w:rsidP="00C95D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15093"/>
      <w:docPartObj>
        <w:docPartGallery w:val="Page Numbers (Bottom of Page)"/>
        <w:docPartUnique/>
      </w:docPartObj>
    </w:sdtPr>
    <w:sdtEndPr>
      <w:rPr>
        <w:noProof/>
      </w:rPr>
    </w:sdtEndPr>
    <w:sdtContent>
      <w:p w:rsidR="00C77DDA" w:rsidRDefault="00C77DDA">
        <w:pPr>
          <w:pStyle w:val="Footer"/>
          <w:jc w:val="center"/>
        </w:pPr>
        <w:r>
          <w:fldChar w:fldCharType="begin"/>
        </w:r>
        <w:r>
          <w:instrText xml:space="preserve"> PAGE   \* MERGEFORMAT </w:instrText>
        </w:r>
        <w:r>
          <w:fldChar w:fldCharType="separate"/>
        </w:r>
        <w:r w:rsidR="00B231B3">
          <w:rPr>
            <w:noProof/>
          </w:rPr>
          <w:t>i</w:t>
        </w:r>
        <w:r>
          <w:rPr>
            <w:noProof/>
          </w:rPr>
          <w:fldChar w:fldCharType="end"/>
        </w:r>
      </w:p>
    </w:sdtContent>
  </w:sdt>
  <w:p w:rsidR="00C77DDA" w:rsidRDefault="00C77D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108372"/>
      <w:docPartObj>
        <w:docPartGallery w:val="Page Numbers (Bottom of Page)"/>
        <w:docPartUnique/>
      </w:docPartObj>
    </w:sdtPr>
    <w:sdtEndPr>
      <w:rPr>
        <w:noProof/>
      </w:rPr>
    </w:sdtEndPr>
    <w:sdtContent>
      <w:p w:rsidR="00C77DDA" w:rsidRDefault="00C77DDA" w:rsidP="00145232">
        <w:pPr>
          <w:pStyle w:val="Footer"/>
          <w:jc w:val="center"/>
        </w:pPr>
        <w:r>
          <w:fldChar w:fldCharType="begin"/>
        </w:r>
        <w:r>
          <w:instrText xml:space="preserve"> PAGE   \* MERGEFORMAT </w:instrText>
        </w:r>
        <w:r>
          <w:fldChar w:fldCharType="separate"/>
        </w:r>
        <w:r w:rsidR="00B231B3">
          <w:rPr>
            <w:noProof/>
          </w:rPr>
          <w:t>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185229"/>
      <w:docPartObj>
        <w:docPartGallery w:val="Page Numbers (Bottom of Page)"/>
        <w:docPartUnique/>
      </w:docPartObj>
    </w:sdtPr>
    <w:sdtEndPr>
      <w:rPr>
        <w:noProof/>
      </w:rPr>
    </w:sdtEndPr>
    <w:sdtContent>
      <w:p w:rsidR="00C77DDA" w:rsidRDefault="00C77DDA">
        <w:pPr>
          <w:pStyle w:val="Footer"/>
          <w:jc w:val="center"/>
        </w:pPr>
        <w:r>
          <w:fldChar w:fldCharType="begin"/>
        </w:r>
        <w:r>
          <w:instrText xml:space="preserve"> PAGE   \* MERGEFORMAT </w:instrText>
        </w:r>
        <w:r>
          <w:fldChar w:fldCharType="separate"/>
        </w:r>
        <w:r w:rsidR="00B231B3">
          <w:rPr>
            <w:noProof/>
          </w:rPr>
          <w:t>26</w:t>
        </w:r>
        <w:r>
          <w:rPr>
            <w:noProof/>
          </w:rPr>
          <w:fldChar w:fldCharType="end"/>
        </w:r>
      </w:p>
    </w:sdtContent>
  </w:sdt>
  <w:p w:rsidR="00C77DDA" w:rsidRPr="00942171" w:rsidRDefault="00C77DDA">
    <w:pPr>
      <w:pStyle w:val="Footer"/>
      <w:jc w:val="center"/>
      <w:rPr>
        <w:rFonts w:ascii="Times New Roman" w:hAnsi="Times New Roman"/>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1ED" w:rsidRDefault="000721ED" w:rsidP="00C95D1F">
      <w:pPr>
        <w:spacing w:line="240" w:lineRule="auto"/>
      </w:pPr>
      <w:r>
        <w:separator/>
      </w:r>
    </w:p>
  </w:footnote>
  <w:footnote w:type="continuationSeparator" w:id="0">
    <w:p w:rsidR="000721ED" w:rsidRDefault="000721ED" w:rsidP="00C95D1F">
      <w:pPr>
        <w:spacing w:line="240" w:lineRule="auto"/>
      </w:pPr>
      <w:r>
        <w:continuationSeparator/>
      </w:r>
    </w:p>
  </w:footnote>
  <w:footnote w:id="1">
    <w:p w:rsidR="00C77DDA" w:rsidRPr="00195552" w:rsidRDefault="00C77DDA" w:rsidP="00195552">
      <w:pPr>
        <w:pStyle w:val="FootnoteText"/>
        <w:ind w:left="187" w:hanging="187"/>
        <w:rPr>
          <w:rFonts w:asciiTheme="minorHAnsi" w:hAnsiTheme="minorHAnsi"/>
          <w:sz w:val="16"/>
          <w:szCs w:val="16"/>
        </w:rPr>
      </w:pPr>
      <w:r>
        <w:rPr>
          <w:rStyle w:val="FootnoteReference"/>
        </w:rPr>
        <w:footnoteRef/>
      </w:r>
      <w:r>
        <w:t xml:space="preserve"> </w:t>
      </w:r>
      <w:r w:rsidRPr="00195552">
        <w:rPr>
          <w:rFonts w:asciiTheme="minorHAnsi" w:hAnsiTheme="minorHAnsi"/>
          <w:sz w:val="16"/>
          <w:szCs w:val="16"/>
        </w:rPr>
        <w:t>Teachers who teach core academic subjects and special education are K through 12</w:t>
      </w:r>
      <w:r w:rsidRPr="00195552">
        <w:rPr>
          <w:rFonts w:asciiTheme="minorHAnsi" w:hAnsiTheme="minorHAnsi"/>
          <w:sz w:val="16"/>
          <w:szCs w:val="16"/>
          <w:vertAlign w:val="superscript"/>
        </w:rPr>
        <w:t>th</w:t>
      </w:r>
      <w:r w:rsidRPr="00195552">
        <w:rPr>
          <w:rFonts w:asciiTheme="minorHAnsi" w:hAnsiTheme="minorHAnsi"/>
          <w:sz w:val="16"/>
          <w:szCs w:val="16"/>
        </w:rPr>
        <w:t xml:space="preserve"> grade teachers </w:t>
      </w:r>
      <w:r w:rsidRPr="00195552">
        <w:rPr>
          <w:rFonts w:asciiTheme="minorHAnsi" w:hAnsiTheme="minorHAnsi"/>
          <w:sz w:val="16"/>
          <w:szCs w:val="16"/>
          <w:u w:val="single"/>
        </w:rPr>
        <w:t>whose subject most often taught</w:t>
      </w:r>
      <w:r w:rsidRPr="00195552">
        <w:rPr>
          <w:rFonts w:asciiTheme="minorHAnsi" w:hAnsiTheme="minorHAnsi"/>
          <w:sz w:val="16"/>
          <w:szCs w:val="16"/>
        </w:rPr>
        <w:t xml:space="preserve"> is reading/English/language arts, mathematics, science, social studies, general elementary, or special education. </w:t>
      </w:r>
    </w:p>
  </w:footnote>
  <w:footnote w:id="2">
    <w:p w:rsidR="00C77DDA" w:rsidRPr="00150650" w:rsidRDefault="00C77DDA" w:rsidP="005178C3">
      <w:pPr>
        <w:pStyle w:val="FootnoteText"/>
        <w:spacing w:after="0"/>
        <w:ind w:left="180" w:hanging="180"/>
        <w:rPr>
          <w:rFonts w:asciiTheme="minorHAnsi" w:hAnsiTheme="minorHAnsi"/>
          <w:sz w:val="16"/>
          <w:szCs w:val="16"/>
        </w:rPr>
      </w:pPr>
      <w:r w:rsidRPr="00150650">
        <w:rPr>
          <w:rStyle w:val="FootnoteReference"/>
          <w:rFonts w:asciiTheme="minorHAnsi" w:hAnsiTheme="minorHAnsi"/>
          <w:sz w:val="16"/>
          <w:szCs w:val="16"/>
        </w:rPr>
        <w:footnoteRef/>
      </w:r>
      <w:r w:rsidRPr="00150650">
        <w:rPr>
          <w:rFonts w:asciiTheme="minorHAnsi" w:hAnsiTheme="minorHAnsi"/>
          <w:sz w:val="16"/>
          <w:szCs w:val="16"/>
        </w:rPr>
        <w:t xml:space="preserve"> The minimax design differs from the one used for the last Title I study. The previous study selected districts probability proportional to size (PPS), with size measured by student enrollment. The PPS design is quite efficient for estimating the proportion of students </w:t>
      </w:r>
      <w:r w:rsidRPr="00BF6661">
        <w:rPr>
          <w:rFonts w:asciiTheme="minorHAnsi" w:hAnsiTheme="minorHAnsi"/>
          <w:sz w:val="16"/>
          <w:szCs w:val="16"/>
        </w:rPr>
        <w:t>enrolled i</w:t>
      </w:r>
      <w:r w:rsidRPr="00150650">
        <w:rPr>
          <w:rFonts w:asciiTheme="minorHAnsi" w:hAnsiTheme="minorHAnsi"/>
          <w:sz w:val="16"/>
          <w:szCs w:val="16"/>
        </w:rPr>
        <w:t xml:space="preserve">n districts implementing policies of interest. However, when estimating the percent of districts implementing a policy, the PPS design is relatively inefficient, compared to a simple random sample. This is because relatively few small and medium-sized districts are included in a PPS design. This, in turn, requires the small and medium-sized districts in the sample to be given greater weight to better represent the population of districts nationwide and can lead to relatively wide confidence intervals around estimates of proportions of districts.  </w:t>
      </w:r>
    </w:p>
  </w:footnote>
  <w:footnote w:id="3">
    <w:p w:rsidR="00C77DDA" w:rsidRPr="00150650" w:rsidRDefault="00C77DDA" w:rsidP="006E3846">
      <w:pPr>
        <w:pStyle w:val="FootnoteText"/>
        <w:spacing w:after="0"/>
        <w:ind w:left="180" w:hanging="180"/>
        <w:rPr>
          <w:rFonts w:asciiTheme="minorHAnsi" w:hAnsiTheme="minorHAnsi"/>
          <w:sz w:val="16"/>
          <w:szCs w:val="16"/>
        </w:rPr>
      </w:pPr>
      <w:r w:rsidRPr="00150650">
        <w:rPr>
          <w:rStyle w:val="FootnoteReference"/>
          <w:rFonts w:asciiTheme="minorHAnsi" w:hAnsiTheme="minorHAnsi"/>
          <w:sz w:val="16"/>
          <w:szCs w:val="16"/>
        </w:rPr>
        <w:footnoteRef/>
      </w:r>
      <w:r w:rsidRPr="00150650">
        <w:rPr>
          <w:rFonts w:asciiTheme="minorHAnsi" w:hAnsiTheme="minorHAnsi"/>
          <w:sz w:val="16"/>
          <w:szCs w:val="16"/>
        </w:rPr>
        <w:t xml:space="preserve"> Since the majority of non-Title I schools are low/medium</w:t>
      </w:r>
      <w:r>
        <w:rPr>
          <w:rFonts w:asciiTheme="minorHAnsi" w:hAnsiTheme="minorHAnsi"/>
          <w:sz w:val="16"/>
          <w:szCs w:val="16"/>
        </w:rPr>
        <w:t>-</w:t>
      </w:r>
      <w:r w:rsidRPr="00150650">
        <w:rPr>
          <w:rFonts w:asciiTheme="minorHAnsi" w:hAnsiTheme="minorHAnsi"/>
          <w:sz w:val="16"/>
          <w:szCs w:val="16"/>
        </w:rPr>
        <w:t>poverty schools, these schools will not be broken out by poverty status.</w:t>
      </w:r>
    </w:p>
  </w:footnote>
  <w:footnote w:id="4">
    <w:p w:rsidR="00C77DDA" w:rsidRPr="0056046E" w:rsidRDefault="00C77DDA" w:rsidP="005178C3">
      <w:pPr>
        <w:pStyle w:val="FootnoteText"/>
        <w:spacing w:after="0"/>
        <w:ind w:left="180" w:hanging="180"/>
        <w:rPr>
          <w:rFonts w:asciiTheme="minorHAnsi" w:hAnsiTheme="minorHAnsi"/>
          <w:sz w:val="16"/>
          <w:szCs w:val="16"/>
        </w:rPr>
      </w:pPr>
      <w:r w:rsidRPr="0056046E">
        <w:rPr>
          <w:rStyle w:val="FootnoteReference"/>
          <w:rFonts w:asciiTheme="minorHAnsi" w:hAnsiTheme="minorHAnsi"/>
          <w:sz w:val="16"/>
          <w:szCs w:val="16"/>
        </w:rPr>
        <w:footnoteRef/>
      </w:r>
      <w:r w:rsidRPr="0056046E">
        <w:rPr>
          <w:rFonts w:asciiTheme="minorHAnsi" w:hAnsiTheme="minorHAnsi"/>
          <w:sz w:val="16"/>
          <w:szCs w:val="16"/>
        </w:rPr>
        <w:t xml:space="preserve"> The cutoff for high-poverty schools is the enrollment-weighted 75</w:t>
      </w:r>
      <w:r w:rsidRPr="0056046E">
        <w:rPr>
          <w:rFonts w:asciiTheme="minorHAnsi" w:hAnsiTheme="minorHAnsi"/>
          <w:sz w:val="16"/>
          <w:szCs w:val="16"/>
          <w:vertAlign w:val="superscript"/>
        </w:rPr>
        <w:t>th</w:t>
      </w:r>
      <w:r>
        <w:rPr>
          <w:rFonts w:asciiTheme="minorHAnsi" w:hAnsiTheme="minorHAnsi"/>
          <w:sz w:val="16"/>
          <w:szCs w:val="16"/>
        </w:rPr>
        <w:t xml:space="preserve"> percentile: this is</w:t>
      </w:r>
      <w:r w:rsidRPr="0056046E">
        <w:rPr>
          <w:rFonts w:asciiTheme="minorHAnsi" w:hAnsiTheme="minorHAnsi"/>
          <w:sz w:val="16"/>
          <w:szCs w:val="16"/>
        </w:rPr>
        <w:t xml:space="preserve"> </w:t>
      </w:r>
      <w:r>
        <w:rPr>
          <w:rFonts w:asciiTheme="minorHAnsi" w:hAnsiTheme="minorHAnsi"/>
          <w:sz w:val="16"/>
          <w:szCs w:val="16"/>
        </w:rPr>
        <w:t>71.3 percent</w:t>
      </w:r>
      <w:r w:rsidRPr="0056046E">
        <w:rPr>
          <w:rFonts w:asciiTheme="minorHAnsi" w:hAnsiTheme="minorHAnsi"/>
          <w:sz w:val="16"/>
          <w:szCs w:val="16"/>
        </w:rPr>
        <w:t xml:space="preserve"> of students eligible for free or reduced lunch on an earlier frame.</w:t>
      </w:r>
    </w:p>
  </w:footnote>
  <w:footnote w:id="5">
    <w:p w:rsidR="00C77DDA" w:rsidRPr="0056046E" w:rsidRDefault="00C77DDA" w:rsidP="00BF6661">
      <w:pPr>
        <w:pStyle w:val="FootnoteText"/>
        <w:spacing w:after="0"/>
        <w:ind w:left="180" w:hanging="180"/>
        <w:rPr>
          <w:rFonts w:asciiTheme="minorHAnsi" w:hAnsiTheme="minorHAnsi"/>
          <w:sz w:val="16"/>
          <w:szCs w:val="16"/>
        </w:rPr>
      </w:pPr>
      <w:r w:rsidRPr="0056046E">
        <w:rPr>
          <w:rStyle w:val="FootnoteReference"/>
          <w:rFonts w:asciiTheme="minorHAnsi" w:hAnsiTheme="minorHAnsi"/>
          <w:sz w:val="16"/>
          <w:szCs w:val="16"/>
        </w:rPr>
        <w:footnoteRef/>
      </w:r>
      <w:r w:rsidRPr="0056046E">
        <w:rPr>
          <w:rFonts w:asciiTheme="minorHAnsi" w:hAnsiTheme="minorHAnsi"/>
          <w:sz w:val="16"/>
          <w:szCs w:val="16"/>
        </w:rPr>
        <w:t xml:space="preserve"> Under ESEA, as reauthorized by the No Child Left behind Act (NCLB) of 2001, public school students are tested annually in reading/English language arts and mathematics in grades 3 through 8, and once in high school. Students are tested in science once in each of the following grade groupings: grades 3-5, grades 6-9, and grades 10-12. </w:t>
      </w:r>
    </w:p>
  </w:footnote>
  <w:footnote w:id="6">
    <w:p w:rsidR="00C77DDA" w:rsidRPr="00415A86" w:rsidRDefault="00C77DDA" w:rsidP="00BF6661">
      <w:pPr>
        <w:pStyle w:val="FootnoteText"/>
        <w:spacing w:after="0"/>
        <w:ind w:left="187" w:hanging="187"/>
        <w:rPr>
          <w:rFonts w:asciiTheme="minorHAnsi" w:hAnsiTheme="minorHAnsi"/>
          <w:sz w:val="16"/>
          <w:szCs w:val="16"/>
        </w:rPr>
      </w:pPr>
      <w:r w:rsidRPr="00415A86">
        <w:rPr>
          <w:rStyle w:val="FootnoteReference"/>
          <w:rFonts w:asciiTheme="minorHAnsi" w:hAnsiTheme="minorHAnsi"/>
          <w:sz w:val="16"/>
          <w:szCs w:val="16"/>
        </w:rPr>
        <w:footnoteRef/>
      </w:r>
      <w:r w:rsidRPr="00415A86">
        <w:rPr>
          <w:rFonts w:asciiTheme="minorHAnsi" w:hAnsiTheme="minorHAnsi"/>
          <w:sz w:val="16"/>
          <w:szCs w:val="16"/>
        </w:rPr>
        <w:t xml:space="preserve"> </w:t>
      </w:r>
      <w:r>
        <w:rPr>
          <w:rFonts w:asciiTheme="minorHAnsi" w:hAnsiTheme="minorHAnsi"/>
          <w:sz w:val="16"/>
          <w:szCs w:val="16"/>
        </w:rPr>
        <w:t xml:space="preserve">For this study we consider </w:t>
      </w:r>
      <w:r w:rsidRPr="00415A86">
        <w:rPr>
          <w:rFonts w:asciiTheme="minorHAnsi" w:hAnsiTheme="minorHAnsi"/>
          <w:sz w:val="16"/>
          <w:szCs w:val="16"/>
        </w:rPr>
        <w:t xml:space="preserve">ESEA tested teachers </w:t>
      </w:r>
      <w:r>
        <w:rPr>
          <w:rFonts w:asciiTheme="minorHAnsi" w:hAnsiTheme="minorHAnsi"/>
          <w:sz w:val="16"/>
          <w:szCs w:val="16"/>
        </w:rPr>
        <w:t xml:space="preserve">as those core academic and special education </w:t>
      </w:r>
      <w:r w:rsidRPr="00415A86">
        <w:rPr>
          <w:rFonts w:asciiTheme="minorHAnsi" w:hAnsiTheme="minorHAnsi"/>
          <w:sz w:val="16"/>
          <w:szCs w:val="16"/>
        </w:rPr>
        <w:t xml:space="preserve">teachers </w:t>
      </w:r>
      <w:r w:rsidRPr="00415A86">
        <w:rPr>
          <w:rFonts w:asciiTheme="minorHAnsi" w:eastAsiaTheme="minorHAnsi" w:hAnsiTheme="minorHAnsi" w:cstheme="minorBidi"/>
          <w:sz w:val="16"/>
          <w:szCs w:val="16"/>
        </w:rPr>
        <w:t xml:space="preserve">who teach </w:t>
      </w:r>
      <w:r w:rsidRPr="00415A86">
        <w:rPr>
          <w:rFonts w:asciiTheme="minorHAnsi" w:hAnsiTheme="minorHAnsi"/>
          <w:sz w:val="16"/>
          <w:szCs w:val="16"/>
        </w:rPr>
        <w:t>any class whose students are tested  for ESEA accountability requirements</w:t>
      </w:r>
      <w:r w:rsidRPr="00415A86">
        <w:rPr>
          <w:rFonts w:asciiTheme="minorHAnsi" w:eastAsiaTheme="minorHAnsi" w:hAnsiTheme="minorHAnsi" w:cstheme="minorBidi"/>
          <w:sz w:val="16"/>
          <w:szCs w:val="16"/>
        </w:rPr>
        <w:t>.</w:t>
      </w:r>
    </w:p>
  </w:footnote>
  <w:footnote w:id="7">
    <w:p w:rsidR="00C77DDA" w:rsidRPr="004E6B75" w:rsidRDefault="00C77DDA" w:rsidP="00BF6661">
      <w:pPr>
        <w:pStyle w:val="FootnoteText"/>
        <w:spacing w:after="0"/>
        <w:ind w:left="187" w:hanging="187"/>
        <w:rPr>
          <w:rFonts w:asciiTheme="minorHAnsi" w:hAnsiTheme="minorHAnsi"/>
          <w:sz w:val="16"/>
          <w:szCs w:val="16"/>
        </w:rPr>
      </w:pPr>
      <w:r w:rsidRPr="0056046E">
        <w:rPr>
          <w:rStyle w:val="FootnoteReference"/>
          <w:rFonts w:asciiTheme="minorHAnsi" w:hAnsiTheme="minorHAnsi"/>
          <w:sz w:val="16"/>
          <w:szCs w:val="16"/>
        </w:rPr>
        <w:footnoteRef/>
      </w:r>
      <w:r w:rsidRPr="0056046E">
        <w:rPr>
          <w:rFonts w:asciiTheme="minorHAnsi" w:hAnsiTheme="minorHAnsi"/>
          <w:sz w:val="16"/>
          <w:szCs w:val="16"/>
        </w:rPr>
        <w:t xml:space="preserve"> </w:t>
      </w:r>
      <w:r w:rsidRPr="004E6B75">
        <w:rPr>
          <w:rFonts w:asciiTheme="minorHAnsi" w:hAnsiTheme="minorHAnsi"/>
          <w:sz w:val="16"/>
          <w:szCs w:val="16"/>
        </w:rPr>
        <w:t>Schools will be asked to identify</w:t>
      </w:r>
      <w:r>
        <w:rPr>
          <w:rFonts w:asciiTheme="minorHAnsi" w:hAnsiTheme="minorHAnsi"/>
          <w:sz w:val="16"/>
          <w:szCs w:val="16"/>
        </w:rPr>
        <w:t xml:space="preserve"> Kindergarten through 12</w:t>
      </w:r>
      <w:r w:rsidRPr="004E6B75">
        <w:rPr>
          <w:rFonts w:asciiTheme="minorHAnsi" w:hAnsiTheme="minorHAnsi"/>
          <w:sz w:val="16"/>
          <w:szCs w:val="16"/>
          <w:vertAlign w:val="superscript"/>
        </w:rPr>
        <w:t>th</w:t>
      </w:r>
      <w:r>
        <w:rPr>
          <w:rFonts w:asciiTheme="minorHAnsi" w:hAnsiTheme="minorHAnsi"/>
          <w:sz w:val="16"/>
          <w:szCs w:val="16"/>
        </w:rPr>
        <w:t xml:space="preserve"> grade</w:t>
      </w:r>
      <w:r w:rsidRPr="004E6B75">
        <w:rPr>
          <w:rFonts w:asciiTheme="minorHAnsi" w:hAnsiTheme="minorHAnsi"/>
          <w:sz w:val="16"/>
          <w:szCs w:val="16"/>
        </w:rPr>
        <w:t xml:space="preserve"> teachers in the school </w:t>
      </w:r>
      <w:r w:rsidRPr="004E6B75">
        <w:rPr>
          <w:rFonts w:asciiTheme="minorHAnsi" w:hAnsiTheme="minorHAnsi"/>
          <w:sz w:val="16"/>
          <w:szCs w:val="16"/>
          <w:u w:val="single"/>
        </w:rPr>
        <w:t>whose subject most often taught</w:t>
      </w:r>
      <w:r w:rsidRPr="004E6B75">
        <w:rPr>
          <w:rFonts w:asciiTheme="minorHAnsi" w:hAnsiTheme="minorHAnsi"/>
          <w:sz w:val="16"/>
          <w:szCs w:val="16"/>
        </w:rPr>
        <w:t xml:space="preserve"> is reading/English/language arts, mathematics, science, social studies, general elementary, or special education</w:t>
      </w:r>
      <w:r>
        <w:rPr>
          <w:rFonts w:asciiTheme="minorHAnsi" w:hAnsiTheme="minorHAnsi"/>
          <w:sz w:val="16"/>
          <w:szCs w:val="16"/>
        </w:rPr>
        <w:t>.</w:t>
      </w:r>
    </w:p>
  </w:footnote>
  <w:footnote w:id="8">
    <w:p w:rsidR="00C77DDA" w:rsidRPr="00397C88" w:rsidRDefault="00C77DDA" w:rsidP="005178C3">
      <w:pPr>
        <w:pStyle w:val="FootnoteText"/>
        <w:ind w:left="180" w:hanging="180"/>
        <w:rPr>
          <w:rFonts w:cstheme="minorHAnsi"/>
          <w:sz w:val="16"/>
          <w:szCs w:val="16"/>
        </w:rPr>
      </w:pPr>
      <w:r w:rsidRPr="00926E6D">
        <w:rPr>
          <w:rStyle w:val="FootnoteReference"/>
          <w:rFonts w:cstheme="minorHAnsi"/>
        </w:rPr>
        <w:footnoteRef/>
      </w:r>
      <w:r w:rsidRPr="00926E6D">
        <w:rPr>
          <w:rFonts w:cstheme="minorHAnsi"/>
        </w:rPr>
        <w:t xml:space="preserve"> </w:t>
      </w:r>
      <w:r w:rsidRPr="0056046E">
        <w:rPr>
          <w:rFonts w:asciiTheme="minorHAnsi" w:hAnsiTheme="minorHAnsi" w:cstheme="minorHAnsi"/>
          <w:sz w:val="16"/>
          <w:szCs w:val="16"/>
        </w:rPr>
        <w:t>If requested, the study team will contact each relevant state-level staff member directly to complete the survey.</w:t>
      </w:r>
    </w:p>
  </w:footnote>
  <w:footnote w:id="9">
    <w:p w:rsidR="00C77DDA" w:rsidRPr="00397C88" w:rsidRDefault="00C77DDA" w:rsidP="005178C3">
      <w:pPr>
        <w:pStyle w:val="FootnoteText"/>
        <w:spacing w:after="0" w:line="240" w:lineRule="auto"/>
        <w:ind w:left="180" w:hanging="180"/>
        <w:rPr>
          <w:rFonts w:asciiTheme="minorHAnsi" w:hAnsiTheme="minorHAnsi" w:cstheme="minorHAnsi"/>
          <w:sz w:val="16"/>
          <w:szCs w:val="16"/>
        </w:rPr>
      </w:pPr>
      <w:r w:rsidRPr="00397C88">
        <w:rPr>
          <w:rStyle w:val="FootnoteReference"/>
          <w:rFonts w:asciiTheme="minorHAnsi" w:hAnsiTheme="minorHAnsi" w:cstheme="minorHAnsi"/>
          <w:sz w:val="16"/>
          <w:szCs w:val="16"/>
        </w:rPr>
        <w:footnoteRef/>
      </w:r>
      <w:r w:rsidRPr="00397C88">
        <w:rPr>
          <w:rFonts w:asciiTheme="minorHAnsi" w:hAnsiTheme="minorHAnsi" w:cstheme="minorHAnsi"/>
          <w:sz w:val="16"/>
          <w:szCs w:val="16"/>
        </w:rPr>
        <w:t xml:space="preserve"> This percentile is weighted by enrollment, and is found using </w:t>
      </w:r>
      <w:r>
        <w:rPr>
          <w:rFonts w:asciiTheme="minorHAnsi" w:hAnsiTheme="minorHAnsi" w:cstheme="minorHAnsi"/>
          <w:sz w:val="16"/>
          <w:szCs w:val="16"/>
        </w:rPr>
        <w:t>t</w:t>
      </w:r>
      <w:r w:rsidRPr="00397C88">
        <w:rPr>
          <w:rFonts w:asciiTheme="minorHAnsi" w:hAnsiTheme="minorHAnsi" w:cstheme="minorHAnsi"/>
          <w:sz w:val="16"/>
          <w:szCs w:val="16"/>
        </w:rPr>
        <w:t>he U</w:t>
      </w:r>
      <w:r>
        <w:rPr>
          <w:rFonts w:asciiTheme="minorHAnsi" w:hAnsiTheme="minorHAnsi" w:cstheme="minorHAnsi"/>
          <w:sz w:val="16"/>
          <w:szCs w:val="16"/>
        </w:rPr>
        <w:t>.</w:t>
      </w:r>
      <w:r w:rsidRPr="00397C88">
        <w:rPr>
          <w:rFonts w:asciiTheme="minorHAnsi" w:hAnsiTheme="minorHAnsi" w:cstheme="minorHAnsi"/>
          <w:sz w:val="16"/>
          <w:szCs w:val="16"/>
        </w:rPr>
        <w:t>S</w:t>
      </w:r>
      <w:r>
        <w:rPr>
          <w:rFonts w:asciiTheme="minorHAnsi" w:hAnsiTheme="minorHAnsi" w:cstheme="minorHAnsi"/>
          <w:sz w:val="16"/>
          <w:szCs w:val="16"/>
        </w:rPr>
        <w:t>.</w:t>
      </w:r>
      <w:r w:rsidRPr="00397C88">
        <w:rPr>
          <w:rFonts w:asciiTheme="minorHAnsi" w:hAnsiTheme="minorHAnsi" w:cstheme="minorHAnsi"/>
          <w:sz w:val="16"/>
          <w:szCs w:val="16"/>
        </w:rPr>
        <w:t xml:space="preserve"> Bureau of the Census school district SAIPE (Small Area Income and Poverty Estimates). </w:t>
      </w:r>
      <w:r>
        <w:rPr>
          <w:rFonts w:asciiTheme="minorHAnsi" w:hAnsiTheme="minorHAnsi" w:cstheme="minorHAnsi"/>
          <w:sz w:val="16"/>
          <w:szCs w:val="16"/>
        </w:rPr>
        <w:t>Linking the most recent SAIPE District data file to the 2011-12 Common Core of Data District Universe Frame</w:t>
      </w:r>
      <w:r w:rsidRPr="00397C88">
        <w:rPr>
          <w:rFonts w:asciiTheme="minorHAnsi" w:hAnsiTheme="minorHAnsi" w:cstheme="minorHAnsi"/>
          <w:sz w:val="16"/>
          <w:szCs w:val="16"/>
        </w:rPr>
        <w:t>, we found that this 75</w:t>
      </w:r>
      <w:r w:rsidRPr="00C8278D">
        <w:rPr>
          <w:rFonts w:asciiTheme="minorHAnsi" w:hAnsiTheme="minorHAnsi" w:cstheme="minorHAnsi"/>
          <w:sz w:val="16"/>
          <w:szCs w:val="16"/>
          <w:vertAlign w:val="superscript"/>
        </w:rPr>
        <w:t>th</w:t>
      </w:r>
      <w:r>
        <w:rPr>
          <w:rFonts w:asciiTheme="minorHAnsi" w:hAnsiTheme="minorHAnsi" w:cstheme="minorHAnsi"/>
          <w:sz w:val="16"/>
          <w:szCs w:val="16"/>
        </w:rPr>
        <w:t xml:space="preserve"> percentile i</w:t>
      </w:r>
      <w:r w:rsidRPr="00397C88">
        <w:rPr>
          <w:rFonts w:asciiTheme="minorHAnsi" w:hAnsiTheme="minorHAnsi" w:cstheme="minorHAnsi"/>
          <w:sz w:val="16"/>
          <w:szCs w:val="16"/>
        </w:rPr>
        <w:t xml:space="preserve">s </w:t>
      </w:r>
      <w:r>
        <w:rPr>
          <w:rFonts w:asciiTheme="minorHAnsi" w:hAnsiTheme="minorHAnsi" w:cstheme="minorHAnsi"/>
          <w:sz w:val="16"/>
          <w:szCs w:val="16"/>
        </w:rPr>
        <w:t>27.7% percent</w:t>
      </w:r>
      <w:r w:rsidRPr="00397C88">
        <w:rPr>
          <w:rFonts w:asciiTheme="minorHAnsi" w:hAnsiTheme="minorHAnsi" w:cstheme="minorHAnsi"/>
          <w:sz w:val="16"/>
          <w:szCs w:val="16"/>
        </w:rPr>
        <w:t xml:space="preserve"> of families in poverty. </w:t>
      </w:r>
    </w:p>
  </w:footnote>
  <w:footnote w:id="10">
    <w:p w:rsidR="00C77DDA" w:rsidRPr="00230479" w:rsidRDefault="00C77DDA" w:rsidP="005178C3">
      <w:pPr>
        <w:pStyle w:val="FootnoteText"/>
        <w:spacing w:after="0" w:line="240" w:lineRule="auto"/>
        <w:ind w:left="180" w:hanging="180"/>
        <w:rPr>
          <w:rFonts w:asciiTheme="minorHAnsi" w:hAnsiTheme="minorHAnsi" w:cstheme="minorHAnsi"/>
          <w:sz w:val="16"/>
          <w:szCs w:val="16"/>
        </w:rPr>
      </w:pPr>
      <w:r w:rsidRPr="0040685E">
        <w:rPr>
          <w:rStyle w:val="FootnoteReference"/>
          <w:rFonts w:asciiTheme="minorHAnsi" w:hAnsiTheme="minorHAnsi" w:cstheme="minorHAnsi"/>
        </w:rPr>
        <w:footnoteRef/>
      </w:r>
      <w:r w:rsidRPr="0040685E">
        <w:rPr>
          <w:rFonts w:asciiTheme="minorHAnsi" w:hAnsiTheme="minorHAnsi" w:cstheme="minorHAnsi"/>
        </w:rPr>
        <w:t xml:space="preserve"> </w:t>
      </w:r>
      <w:r w:rsidRPr="00230479">
        <w:rPr>
          <w:rFonts w:asciiTheme="minorHAnsi" w:hAnsiTheme="minorHAnsi" w:cstheme="minorHAnsi"/>
          <w:sz w:val="16"/>
          <w:szCs w:val="16"/>
        </w:rPr>
        <w:t>1.8 is the 0.5</w:t>
      </w:r>
      <w:r>
        <w:rPr>
          <w:rFonts w:asciiTheme="minorHAnsi" w:hAnsiTheme="minorHAnsi" w:cstheme="minorHAnsi"/>
          <w:sz w:val="16"/>
          <w:szCs w:val="16"/>
        </w:rPr>
        <w:t>35</w:t>
      </w:r>
      <w:r w:rsidRPr="00230479">
        <w:rPr>
          <w:rFonts w:asciiTheme="minorHAnsi" w:hAnsiTheme="minorHAnsi" w:cstheme="minorHAnsi"/>
          <w:sz w:val="16"/>
          <w:szCs w:val="16"/>
        </w:rPr>
        <w:t xml:space="preserve"> root of 3. </w:t>
      </w:r>
    </w:p>
  </w:footnote>
  <w:footnote w:id="11">
    <w:p w:rsidR="00C77DDA" w:rsidRPr="00230479" w:rsidRDefault="00C77DDA" w:rsidP="005178C3">
      <w:pPr>
        <w:pStyle w:val="FootnoteText"/>
        <w:spacing w:after="0" w:line="240" w:lineRule="auto"/>
        <w:ind w:left="180" w:hanging="180"/>
        <w:rPr>
          <w:rFonts w:asciiTheme="minorHAnsi" w:hAnsiTheme="minorHAnsi" w:cstheme="minorHAnsi"/>
          <w:sz w:val="16"/>
          <w:szCs w:val="16"/>
        </w:rPr>
      </w:pPr>
      <w:r w:rsidRPr="00230479">
        <w:rPr>
          <w:rStyle w:val="FootnoteReference"/>
          <w:rFonts w:asciiTheme="minorHAnsi" w:hAnsiTheme="minorHAnsi" w:cstheme="minorHAnsi"/>
          <w:sz w:val="16"/>
          <w:szCs w:val="16"/>
        </w:rPr>
        <w:footnoteRef/>
      </w:r>
      <w:r w:rsidRPr="00230479">
        <w:rPr>
          <w:rFonts w:asciiTheme="minorHAnsi" w:hAnsiTheme="minorHAnsi" w:cstheme="minorHAnsi"/>
          <w:sz w:val="16"/>
          <w:szCs w:val="16"/>
        </w:rPr>
        <w:t xml:space="preserve"> This design is close to a ‘square root’ design, except that it is stratified design rather than a fully PPS design (sampling rates are equal within strata), and the root used is slightly larger than ½. </w:t>
      </w:r>
    </w:p>
  </w:footnote>
  <w:footnote w:id="12">
    <w:p w:rsidR="00C77DDA" w:rsidRPr="00230479" w:rsidRDefault="00C77DDA" w:rsidP="005178C3">
      <w:pPr>
        <w:pStyle w:val="FootnoteText"/>
        <w:spacing w:after="0" w:line="240" w:lineRule="auto"/>
        <w:ind w:left="180" w:hanging="180"/>
        <w:rPr>
          <w:rFonts w:asciiTheme="minorHAnsi" w:hAnsiTheme="minorHAnsi" w:cstheme="minorHAnsi"/>
          <w:sz w:val="16"/>
          <w:szCs w:val="16"/>
        </w:rPr>
      </w:pPr>
      <w:r>
        <w:rPr>
          <w:rStyle w:val="FootnoteReference"/>
        </w:rPr>
        <w:footnoteRef/>
      </w:r>
      <w:r>
        <w:t xml:space="preserve"> </w:t>
      </w:r>
      <w:r w:rsidRPr="00230479">
        <w:rPr>
          <w:rFonts w:asciiTheme="minorHAnsi" w:hAnsiTheme="minorHAnsi" w:cstheme="minorHAnsi"/>
          <w:sz w:val="16"/>
          <w:szCs w:val="16"/>
        </w:rPr>
        <w:t>As processed to drop ineligible schools and entities, schools with no enrollment, etc.</w:t>
      </w:r>
    </w:p>
  </w:footnote>
  <w:footnote w:id="13">
    <w:p w:rsidR="00C77DDA" w:rsidRPr="00230479" w:rsidRDefault="00C77DDA" w:rsidP="005178C3">
      <w:pPr>
        <w:pStyle w:val="FootnoteText"/>
        <w:spacing w:after="0" w:line="240" w:lineRule="auto"/>
        <w:ind w:left="180" w:hanging="180"/>
        <w:rPr>
          <w:rFonts w:asciiTheme="minorHAnsi" w:hAnsiTheme="minorHAnsi" w:cstheme="minorHAnsi"/>
          <w:sz w:val="16"/>
          <w:szCs w:val="16"/>
        </w:rPr>
      </w:pPr>
      <w:r w:rsidRPr="00230479">
        <w:rPr>
          <w:rStyle w:val="FootnoteReference"/>
          <w:rFonts w:asciiTheme="minorHAnsi" w:hAnsiTheme="minorHAnsi" w:cstheme="minorHAnsi"/>
          <w:sz w:val="16"/>
          <w:szCs w:val="16"/>
        </w:rPr>
        <w:footnoteRef/>
      </w:r>
      <w:r w:rsidRPr="00230479">
        <w:rPr>
          <w:rFonts w:asciiTheme="minorHAnsi" w:hAnsiTheme="minorHAnsi" w:cstheme="minorHAnsi"/>
          <w:sz w:val="16"/>
          <w:szCs w:val="16"/>
        </w:rPr>
        <w:t xml:space="preserve"> The effective sample size is equal to the population variance divided by the sampling variance under the design. </w:t>
      </w:r>
    </w:p>
  </w:footnote>
  <w:footnote w:id="14">
    <w:p w:rsidR="00C77DDA" w:rsidRPr="00230479" w:rsidRDefault="00C77DDA" w:rsidP="005178C3">
      <w:pPr>
        <w:pStyle w:val="FootnoteText"/>
        <w:spacing w:after="0" w:line="240" w:lineRule="auto"/>
        <w:ind w:left="180" w:hanging="180"/>
        <w:rPr>
          <w:rFonts w:asciiTheme="minorHAnsi" w:hAnsiTheme="minorHAnsi" w:cstheme="minorHAnsi"/>
          <w:sz w:val="16"/>
          <w:szCs w:val="16"/>
        </w:rPr>
      </w:pPr>
      <w:r w:rsidRPr="00230479">
        <w:rPr>
          <w:rStyle w:val="FootnoteReference"/>
          <w:rFonts w:asciiTheme="minorHAnsi" w:hAnsiTheme="minorHAnsi" w:cstheme="minorHAnsi"/>
          <w:sz w:val="16"/>
          <w:szCs w:val="16"/>
        </w:rPr>
        <w:footnoteRef/>
      </w:r>
      <w:r w:rsidRPr="00230479">
        <w:rPr>
          <w:rFonts w:asciiTheme="minorHAnsi" w:hAnsiTheme="minorHAnsi" w:cstheme="minorHAnsi"/>
          <w:sz w:val="16"/>
          <w:szCs w:val="16"/>
        </w:rPr>
        <w:t xml:space="preserve"> We assume a null hypothesis of no difference with a two-sided critical region with a 5</w:t>
      </w:r>
      <w:r>
        <w:rPr>
          <w:rFonts w:asciiTheme="minorHAnsi" w:hAnsiTheme="minorHAnsi" w:cstheme="minorHAnsi"/>
          <w:sz w:val="16"/>
          <w:szCs w:val="16"/>
        </w:rPr>
        <w:t xml:space="preserve"> percent</w:t>
      </w:r>
      <w:r w:rsidRPr="00230479">
        <w:rPr>
          <w:rFonts w:asciiTheme="minorHAnsi" w:hAnsiTheme="minorHAnsi" w:cstheme="minorHAnsi"/>
          <w:sz w:val="16"/>
          <w:szCs w:val="16"/>
        </w:rPr>
        <w:t xml:space="preserve"> alpha level. We find the smallest population difference that would be detectable with this test with 80</w:t>
      </w:r>
      <w:r>
        <w:rPr>
          <w:rFonts w:asciiTheme="minorHAnsi" w:hAnsiTheme="minorHAnsi" w:cstheme="minorHAnsi"/>
          <w:sz w:val="16"/>
          <w:szCs w:val="16"/>
        </w:rPr>
        <w:t xml:space="preserve"> percent</w:t>
      </w:r>
      <w:r w:rsidRPr="00230479">
        <w:rPr>
          <w:rFonts w:asciiTheme="minorHAnsi" w:hAnsiTheme="minorHAnsi" w:cstheme="minorHAnsi"/>
          <w:sz w:val="16"/>
          <w:szCs w:val="16"/>
        </w:rPr>
        <w:t xml:space="preserve"> power. The MDES is this population difference divided by the (assumed) common population standard deviation for each subgroup.</w:t>
      </w:r>
    </w:p>
  </w:footnote>
  <w:footnote w:id="15">
    <w:p w:rsidR="00C77DDA" w:rsidRPr="00230479" w:rsidRDefault="00C77DDA" w:rsidP="005178C3">
      <w:pPr>
        <w:pStyle w:val="FootnoteText"/>
        <w:spacing w:after="0" w:line="240" w:lineRule="auto"/>
        <w:ind w:left="180" w:hanging="180"/>
        <w:rPr>
          <w:rFonts w:asciiTheme="minorHAnsi" w:hAnsiTheme="minorHAnsi" w:cstheme="minorHAnsi"/>
          <w:sz w:val="16"/>
          <w:szCs w:val="16"/>
        </w:rPr>
      </w:pPr>
      <w:r w:rsidRPr="00230479">
        <w:rPr>
          <w:rStyle w:val="FootnoteReference"/>
          <w:rFonts w:asciiTheme="minorHAnsi" w:hAnsiTheme="minorHAnsi" w:cstheme="minorHAnsi"/>
          <w:sz w:val="16"/>
          <w:szCs w:val="16"/>
        </w:rPr>
        <w:footnoteRef/>
      </w:r>
      <w:r w:rsidRPr="00230479">
        <w:rPr>
          <w:rFonts w:asciiTheme="minorHAnsi" w:hAnsiTheme="minorHAnsi" w:cstheme="minorHAnsi"/>
          <w:sz w:val="16"/>
          <w:szCs w:val="16"/>
        </w:rPr>
        <w:t xml:space="preserve"> This assumes 100</w:t>
      </w:r>
      <w:r>
        <w:rPr>
          <w:rFonts w:asciiTheme="minorHAnsi" w:hAnsiTheme="minorHAnsi" w:cstheme="minorHAnsi"/>
          <w:sz w:val="16"/>
          <w:szCs w:val="16"/>
        </w:rPr>
        <w:t xml:space="preserve"> percent</w:t>
      </w:r>
      <w:r w:rsidRPr="00230479">
        <w:rPr>
          <w:rFonts w:asciiTheme="minorHAnsi" w:hAnsiTheme="minorHAnsi" w:cstheme="minorHAnsi"/>
          <w:sz w:val="16"/>
          <w:szCs w:val="16"/>
        </w:rPr>
        <w:t xml:space="preserve"> district response. District nonresponse will degrade these power results, but we expect minimal district nonresponse as this study is by law mandatory for the districts. </w:t>
      </w:r>
    </w:p>
  </w:footnote>
  <w:footnote w:id="16">
    <w:p w:rsidR="00C77DDA" w:rsidRPr="00230479" w:rsidRDefault="00C77DDA" w:rsidP="005178C3">
      <w:pPr>
        <w:pStyle w:val="FootnoteText"/>
        <w:spacing w:after="0" w:line="240" w:lineRule="auto"/>
        <w:ind w:left="180" w:hanging="180"/>
        <w:rPr>
          <w:rFonts w:asciiTheme="minorHAnsi" w:hAnsiTheme="minorHAnsi" w:cstheme="minorHAnsi"/>
          <w:sz w:val="16"/>
          <w:szCs w:val="16"/>
        </w:rPr>
      </w:pPr>
      <w:r w:rsidRPr="00230479">
        <w:rPr>
          <w:rStyle w:val="FootnoteReference"/>
          <w:rFonts w:asciiTheme="minorHAnsi" w:hAnsiTheme="minorHAnsi" w:cstheme="minorHAnsi"/>
          <w:sz w:val="16"/>
          <w:szCs w:val="16"/>
        </w:rPr>
        <w:footnoteRef/>
      </w:r>
      <w:r w:rsidRPr="00230479">
        <w:rPr>
          <w:rFonts w:asciiTheme="minorHAnsi" w:hAnsiTheme="minorHAnsi" w:cstheme="minorHAnsi"/>
          <w:sz w:val="16"/>
          <w:szCs w:val="16"/>
        </w:rPr>
        <w:t xml:space="preserve"> In defining district eligibility, we follow the criteria from the N</w:t>
      </w:r>
      <w:r>
        <w:rPr>
          <w:rFonts w:asciiTheme="minorHAnsi" w:hAnsiTheme="minorHAnsi" w:cstheme="minorHAnsi"/>
          <w:sz w:val="16"/>
          <w:szCs w:val="16"/>
        </w:rPr>
        <w:t>AEP</w:t>
      </w:r>
      <w:r w:rsidRPr="00230479">
        <w:rPr>
          <w:rFonts w:asciiTheme="minorHAnsi" w:hAnsiTheme="minorHAnsi" w:cstheme="minorHAnsi"/>
          <w:sz w:val="16"/>
          <w:szCs w:val="16"/>
        </w:rPr>
        <w:t xml:space="preserve">. The NAEP macros for excluding districts are applied also in the generation of the district frame here. </w:t>
      </w:r>
    </w:p>
  </w:footnote>
  <w:footnote w:id="17">
    <w:p w:rsidR="00C77DDA" w:rsidRPr="002159F7" w:rsidRDefault="00C77DDA" w:rsidP="005178C3">
      <w:pPr>
        <w:pStyle w:val="FootnoteText"/>
        <w:ind w:left="180" w:hanging="180"/>
        <w:rPr>
          <w:rFonts w:asciiTheme="minorHAnsi" w:hAnsiTheme="minorHAnsi"/>
          <w:sz w:val="16"/>
          <w:szCs w:val="16"/>
        </w:rPr>
      </w:pPr>
      <w:r w:rsidRPr="002159F7">
        <w:rPr>
          <w:rStyle w:val="FootnoteReference"/>
          <w:rFonts w:asciiTheme="minorHAnsi" w:hAnsiTheme="minorHAnsi"/>
          <w:sz w:val="16"/>
          <w:szCs w:val="16"/>
        </w:rPr>
        <w:footnoteRef/>
      </w:r>
      <w:r w:rsidRPr="002159F7">
        <w:rPr>
          <w:rFonts w:asciiTheme="minorHAnsi" w:hAnsiTheme="minorHAnsi"/>
          <w:sz w:val="16"/>
          <w:szCs w:val="16"/>
        </w:rPr>
        <w:t xml:space="preserve"> For sampling purposes, we will use the Title I status variable that is on the CCD that indicates whether the school is a Title I eligible school.  We</w:t>
      </w:r>
      <w:r>
        <w:rPr>
          <w:rFonts w:asciiTheme="minorHAnsi" w:hAnsiTheme="minorHAnsi"/>
          <w:sz w:val="16"/>
          <w:szCs w:val="16"/>
        </w:rPr>
        <w:t xml:space="preserve"> will confirm </w:t>
      </w:r>
      <w:r w:rsidRPr="002159F7">
        <w:rPr>
          <w:rFonts w:asciiTheme="minorHAnsi" w:hAnsiTheme="minorHAnsi"/>
          <w:sz w:val="16"/>
          <w:szCs w:val="16"/>
        </w:rPr>
        <w:t>whether a sampled school received Title I for the 201</w:t>
      </w:r>
      <w:r>
        <w:rPr>
          <w:rFonts w:asciiTheme="minorHAnsi" w:hAnsiTheme="minorHAnsi"/>
          <w:sz w:val="16"/>
          <w:szCs w:val="16"/>
        </w:rPr>
        <w:t>3</w:t>
      </w:r>
      <w:r w:rsidRPr="002159F7">
        <w:rPr>
          <w:rFonts w:asciiTheme="minorHAnsi" w:hAnsiTheme="minorHAnsi"/>
          <w:sz w:val="16"/>
          <w:szCs w:val="16"/>
        </w:rPr>
        <w:t>-201</w:t>
      </w:r>
      <w:r>
        <w:rPr>
          <w:rFonts w:asciiTheme="minorHAnsi" w:hAnsiTheme="minorHAnsi"/>
          <w:sz w:val="16"/>
          <w:szCs w:val="16"/>
        </w:rPr>
        <w:t>4</w:t>
      </w:r>
      <w:r w:rsidRPr="002159F7">
        <w:rPr>
          <w:rFonts w:asciiTheme="minorHAnsi" w:hAnsiTheme="minorHAnsi"/>
          <w:sz w:val="16"/>
          <w:szCs w:val="16"/>
        </w:rPr>
        <w:t xml:space="preserve"> school year or remained Title I eligible. </w:t>
      </w:r>
    </w:p>
  </w:footnote>
  <w:footnote w:id="18">
    <w:p w:rsidR="00C77DDA" w:rsidRPr="00397C88" w:rsidRDefault="00C77DDA" w:rsidP="005178C3">
      <w:pPr>
        <w:pStyle w:val="FootnoteText"/>
        <w:spacing w:after="0" w:line="240" w:lineRule="auto"/>
        <w:ind w:left="180" w:hanging="180"/>
        <w:rPr>
          <w:rFonts w:asciiTheme="minorHAnsi" w:hAnsiTheme="minorHAnsi" w:cstheme="minorHAnsi"/>
          <w:sz w:val="16"/>
          <w:szCs w:val="16"/>
        </w:rPr>
      </w:pPr>
      <w:r w:rsidRPr="00397C88">
        <w:rPr>
          <w:rStyle w:val="FootnoteReference"/>
          <w:rFonts w:asciiTheme="minorHAnsi" w:hAnsiTheme="minorHAnsi" w:cstheme="minorHAnsi"/>
          <w:sz w:val="16"/>
          <w:szCs w:val="16"/>
        </w:rPr>
        <w:footnoteRef/>
      </w:r>
      <w:r>
        <w:rPr>
          <w:rFonts w:asciiTheme="minorHAnsi" w:hAnsiTheme="minorHAnsi" w:cstheme="minorHAnsi"/>
          <w:sz w:val="16"/>
          <w:szCs w:val="16"/>
        </w:rPr>
        <w:t xml:space="preserve"> </w:t>
      </w:r>
      <w:r w:rsidRPr="00397C88">
        <w:rPr>
          <w:rFonts w:asciiTheme="minorHAnsi" w:hAnsiTheme="minorHAnsi" w:cstheme="minorHAnsi"/>
          <w:sz w:val="16"/>
          <w:szCs w:val="16"/>
        </w:rPr>
        <w:t>Note that the effect of</w:t>
      </w:r>
      <w:r>
        <w:rPr>
          <w:rFonts w:asciiTheme="minorHAnsi" w:hAnsiTheme="minorHAnsi" w:cstheme="minorHAnsi"/>
          <w:sz w:val="16"/>
          <w:szCs w:val="16"/>
        </w:rPr>
        <w:t xml:space="preserve"> a </w:t>
      </w:r>
      <w:r w:rsidRPr="004778DB">
        <w:rPr>
          <w:rFonts w:asciiTheme="minorHAnsi" w:hAnsiTheme="minorHAnsi" w:cstheme="minorHAnsi"/>
          <w:sz w:val="16"/>
          <w:szCs w:val="16"/>
        </w:rPr>
        <w:t>positive intra-district correlation could be to either increase or decrease the precision, as we expect many low/medium-poverty districts to have at least one non-Title I school and one Title I school. For these districts, the presence of intra-district correlation actually increases the precision of the difference between the two subgroups. For other districts which have more than one of one subgroup, but none of the other, positive intra-district correlation will reduce the precision of the difference. Thus the overall effect will be ambiguous (depends on the exact distribution of the sampled schools across the sampled districts).</w:t>
      </w:r>
      <w:r w:rsidRPr="00397C88">
        <w:rPr>
          <w:rFonts w:asciiTheme="minorHAnsi" w:hAnsiTheme="minorHAnsi" w:cstheme="minorHAnsi"/>
          <w:sz w:val="16"/>
          <w:szCs w:val="16"/>
        </w:rPr>
        <w:t xml:space="preserve"> </w:t>
      </w:r>
    </w:p>
  </w:footnote>
  <w:footnote w:id="19">
    <w:p w:rsidR="00C77DDA" w:rsidRPr="00397C88" w:rsidRDefault="00C77DDA" w:rsidP="005178C3">
      <w:pPr>
        <w:pStyle w:val="FootnoteText"/>
        <w:spacing w:after="0" w:line="240" w:lineRule="auto"/>
        <w:ind w:left="180" w:hanging="180"/>
        <w:rPr>
          <w:rFonts w:asciiTheme="minorHAnsi" w:hAnsiTheme="minorHAnsi" w:cstheme="minorHAnsi"/>
          <w:sz w:val="16"/>
          <w:szCs w:val="16"/>
        </w:rPr>
      </w:pPr>
      <w:r w:rsidRPr="00397C88">
        <w:rPr>
          <w:rStyle w:val="FootnoteReference"/>
          <w:rFonts w:asciiTheme="minorHAnsi" w:hAnsiTheme="minorHAnsi" w:cstheme="minorHAnsi"/>
          <w:sz w:val="16"/>
          <w:szCs w:val="16"/>
        </w:rPr>
        <w:footnoteRef/>
      </w:r>
      <w:r w:rsidRPr="00397C88">
        <w:rPr>
          <w:rFonts w:asciiTheme="minorHAnsi" w:hAnsiTheme="minorHAnsi" w:cstheme="minorHAnsi"/>
          <w:sz w:val="16"/>
          <w:szCs w:val="16"/>
        </w:rPr>
        <w:t xml:space="preserve"> We would </w:t>
      </w:r>
      <w:r>
        <w:rPr>
          <w:rFonts w:asciiTheme="minorHAnsi" w:hAnsiTheme="minorHAnsi" w:cstheme="minorHAnsi"/>
          <w:sz w:val="16"/>
          <w:szCs w:val="16"/>
        </w:rPr>
        <w:t xml:space="preserve">implicitly </w:t>
      </w:r>
      <w:r w:rsidRPr="00397C88">
        <w:rPr>
          <w:rFonts w:asciiTheme="minorHAnsi" w:hAnsiTheme="minorHAnsi" w:cstheme="minorHAnsi"/>
          <w:sz w:val="16"/>
          <w:szCs w:val="16"/>
        </w:rPr>
        <w:t xml:space="preserve">stratify by school span for example if all schools in </w:t>
      </w:r>
      <w:r>
        <w:rPr>
          <w:rFonts w:asciiTheme="minorHAnsi" w:hAnsiTheme="minorHAnsi" w:cstheme="minorHAnsi"/>
          <w:sz w:val="16"/>
          <w:szCs w:val="16"/>
        </w:rPr>
        <w:t>a district were Title I, or non-</w:t>
      </w:r>
      <w:r w:rsidRPr="00397C88">
        <w:rPr>
          <w:rFonts w:asciiTheme="minorHAnsi" w:hAnsiTheme="minorHAnsi" w:cstheme="minorHAnsi"/>
          <w:sz w:val="16"/>
          <w:szCs w:val="16"/>
        </w:rPr>
        <w:t xml:space="preserve">Title I, or if the district sample size happened to be larger. </w:t>
      </w:r>
    </w:p>
  </w:footnote>
  <w:footnote w:id="20">
    <w:p w:rsidR="00C77DDA" w:rsidRPr="00397C88" w:rsidRDefault="00C77DDA" w:rsidP="005178C3">
      <w:pPr>
        <w:pStyle w:val="FootnoteText"/>
        <w:spacing w:after="0" w:line="240" w:lineRule="auto"/>
        <w:ind w:left="180" w:hanging="180"/>
        <w:rPr>
          <w:rFonts w:asciiTheme="minorHAnsi" w:hAnsiTheme="minorHAnsi" w:cstheme="minorHAnsi"/>
          <w:sz w:val="16"/>
          <w:szCs w:val="16"/>
        </w:rPr>
      </w:pPr>
      <w:r w:rsidRPr="00594D8B">
        <w:rPr>
          <w:rStyle w:val="FootnoteReference"/>
          <w:rFonts w:asciiTheme="minorHAnsi" w:hAnsiTheme="minorHAnsi" w:cstheme="minorHAnsi"/>
        </w:rPr>
        <w:footnoteRef/>
      </w:r>
      <w:r w:rsidRPr="00594D8B">
        <w:rPr>
          <w:rFonts w:asciiTheme="minorHAnsi" w:hAnsiTheme="minorHAnsi" w:cstheme="minorHAnsi"/>
        </w:rPr>
        <w:t xml:space="preserve"> </w:t>
      </w:r>
      <w:r w:rsidRPr="00397C88">
        <w:rPr>
          <w:rFonts w:asciiTheme="minorHAnsi" w:hAnsiTheme="minorHAnsi" w:cstheme="minorHAnsi"/>
          <w:sz w:val="16"/>
          <w:szCs w:val="16"/>
        </w:rPr>
        <w:t>This means that teacher sample sizes will be larger for schools which were undersampled due to enrollment, and smaller for schools which were oversampled due to enrollment, bringing teacher sample sizes back to population percentages. However, for the three major subgroups, this reversion to population percentages will not take place. All other things being equal, teacher sample sizes within each school across the three major subgroups will not be different, resulting in an oversample of teachers in high</w:t>
      </w:r>
      <w:r>
        <w:rPr>
          <w:rFonts w:asciiTheme="minorHAnsi" w:hAnsiTheme="minorHAnsi" w:cstheme="minorHAnsi"/>
          <w:sz w:val="16"/>
          <w:szCs w:val="16"/>
        </w:rPr>
        <w:t>-</w:t>
      </w:r>
      <w:r w:rsidRPr="00397C88">
        <w:rPr>
          <w:rFonts w:asciiTheme="minorHAnsi" w:hAnsiTheme="minorHAnsi" w:cstheme="minorHAnsi"/>
          <w:sz w:val="16"/>
          <w:szCs w:val="16"/>
        </w:rPr>
        <w:t>poverty Title I schools, roughly proportional to the 2.</w:t>
      </w:r>
      <w:r>
        <w:rPr>
          <w:rFonts w:asciiTheme="minorHAnsi" w:hAnsiTheme="minorHAnsi" w:cstheme="minorHAnsi"/>
          <w:sz w:val="16"/>
          <w:szCs w:val="16"/>
        </w:rPr>
        <w:t>73</w:t>
      </w:r>
      <w:r w:rsidRPr="00397C88">
        <w:rPr>
          <w:rFonts w:asciiTheme="minorHAnsi" w:hAnsiTheme="minorHAnsi" w:cstheme="minorHAnsi"/>
          <w:sz w:val="16"/>
          <w:szCs w:val="16"/>
        </w:rPr>
        <w:t xml:space="preserve"> oversampling rate for these schools, and a slight oversample in non-Title I schools (a 1.</w:t>
      </w:r>
      <w:r>
        <w:rPr>
          <w:rFonts w:asciiTheme="minorHAnsi" w:hAnsiTheme="minorHAnsi" w:cstheme="minorHAnsi"/>
          <w:sz w:val="16"/>
          <w:szCs w:val="16"/>
        </w:rPr>
        <w:t>69</w:t>
      </w:r>
      <w:r w:rsidRPr="00397C88">
        <w:rPr>
          <w:rFonts w:asciiTheme="minorHAnsi" w:hAnsiTheme="minorHAnsi" w:cstheme="minorHAnsi"/>
          <w:sz w:val="16"/>
          <w:szCs w:val="16"/>
        </w:rPr>
        <w:t xml:space="preserve"> oversampling rate), as compared to low/medium</w:t>
      </w:r>
      <w:r>
        <w:rPr>
          <w:rFonts w:asciiTheme="minorHAnsi" w:hAnsiTheme="minorHAnsi" w:cstheme="minorHAnsi"/>
          <w:sz w:val="16"/>
          <w:szCs w:val="16"/>
        </w:rPr>
        <w:t>-</w:t>
      </w:r>
      <w:r w:rsidRPr="00397C88">
        <w:rPr>
          <w:rFonts w:asciiTheme="minorHAnsi" w:hAnsiTheme="minorHAnsi" w:cstheme="minorHAnsi"/>
          <w:sz w:val="16"/>
          <w:szCs w:val="16"/>
        </w:rPr>
        <w:t xml:space="preserve">poverty Title I schools. </w:t>
      </w:r>
    </w:p>
  </w:footnote>
  <w:footnote w:id="21">
    <w:p w:rsidR="00C77DDA" w:rsidRPr="00397C88" w:rsidRDefault="00C77DDA" w:rsidP="005178C3">
      <w:pPr>
        <w:pStyle w:val="FootnoteText"/>
        <w:spacing w:after="0" w:line="240" w:lineRule="auto"/>
        <w:ind w:left="180" w:hanging="180"/>
        <w:rPr>
          <w:rFonts w:asciiTheme="minorHAnsi" w:hAnsiTheme="minorHAnsi" w:cstheme="minorHAnsi"/>
          <w:sz w:val="16"/>
          <w:szCs w:val="16"/>
        </w:rPr>
      </w:pPr>
      <w:r w:rsidRPr="00594D8B">
        <w:rPr>
          <w:rStyle w:val="FootnoteReference"/>
          <w:rFonts w:asciiTheme="minorHAnsi" w:hAnsiTheme="minorHAnsi" w:cstheme="minorHAnsi"/>
        </w:rPr>
        <w:footnoteRef/>
      </w:r>
      <w:r w:rsidRPr="00594D8B">
        <w:rPr>
          <w:rFonts w:asciiTheme="minorHAnsi" w:hAnsiTheme="minorHAnsi" w:cstheme="minorHAnsi"/>
        </w:rPr>
        <w:t xml:space="preserve"> </w:t>
      </w:r>
      <w:r>
        <w:rPr>
          <w:rFonts w:asciiTheme="minorHAnsi" w:hAnsiTheme="minorHAnsi" w:cstheme="minorHAnsi"/>
          <w:sz w:val="16"/>
          <w:szCs w:val="16"/>
        </w:rPr>
        <w:t>T</w:t>
      </w:r>
      <w:r w:rsidRPr="00397C88">
        <w:rPr>
          <w:rFonts w:asciiTheme="minorHAnsi" w:hAnsiTheme="minorHAnsi" w:cstheme="minorHAnsi"/>
          <w:sz w:val="16"/>
          <w:szCs w:val="16"/>
        </w:rPr>
        <w:t>eacher allocations by grade span based on enrollment percentage</w:t>
      </w:r>
      <w:r>
        <w:rPr>
          <w:rFonts w:asciiTheme="minorHAnsi" w:hAnsiTheme="minorHAnsi" w:cstheme="minorHAnsi"/>
          <w:sz w:val="16"/>
          <w:szCs w:val="16"/>
        </w:rPr>
        <w:t>s are only provisional (it cannot</w:t>
      </w:r>
      <w:r w:rsidRPr="00397C88">
        <w:rPr>
          <w:rFonts w:asciiTheme="minorHAnsi" w:hAnsiTheme="minorHAnsi" w:cstheme="minorHAnsi"/>
          <w:sz w:val="16"/>
          <w:szCs w:val="16"/>
        </w:rPr>
        <w:t xml:space="preserve"> be expected that </w:t>
      </w:r>
      <w:r>
        <w:rPr>
          <w:rFonts w:asciiTheme="minorHAnsi" w:hAnsiTheme="minorHAnsi" w:cstheme="minorHAnsi"/>
          <w:sz w:val="16"/>
          <w:szCs w:val="16"/>
        </w:rPr>
        <w:t xml:space="preserve">eligible </w:t>
      </w:r>
      <w:r w:rsidRPr="00397C88">
        <w:rPr>
          <w:rFonts w:asciiTheme="minorHAnsi" w:hAnsiTheme="minorHAnsi" w:cstheme="minorHAnsi"/>
          <w:sz w:val="16"/>
          <w:szCs w:val="16"/>
        </w:rPr>
        <w:t xml:space="preserve">teacher/student ratios are exactly equal across grade spans). Final allocations of teacher sample sizes by grade span will </w:t>
      </w:r>
      <w:r>
        <w:rPr>
          <w:rFonts w:asciiTheme="minorHAnsi" w:hAnsiTheme="minorHAnsi" w:cstheme="minorHAnsi"/>
          <w:sz w:val="16"/>
          <w:szCs w:val="16"/>
        </w:rPr>
        <w:t xml:space="preserve">only be produced after the school sample is fielded and teacher listings collected. </w:t>
      </w:r>
    </w:p>
  </w:footnote>
  <w:footnote w:id="22">
    <w:p w:rsidR="00C77DDA" w:rsidRPr="00BF6661" w:rsidRDefault="00C77DDA" w:rsidP="006609C2">
      <w:pPr>
        <w:pStyle w:val="FootnoteText"/>
        <w:spacing w:after="0"/>
        <w:ind w:left="187" w:hanging="187"/>
        <w:rPr>
          <w:sz w:val="16"/>
          <w:szCs w:val="16"/>
        </w:rPr>
      </w:pPr>
      <w:r>
        <w:rPr>
          <w:rStyle w:val="FootnoteReference"/>
        </w:rPr>
        <w:footnoteRef/>
      </w:r>
      <w:r>
        <w:t xml:space="preserve"> </w:t>
      </w:r>
      <w:r w:rsidRPr="00BF6661">
        <w:rPr>
          <w:sz w:val="16"/>
          <w:szCs w:val="16"/>
        </w:rPr>
        <w:t xml:space="preserve">i.e., within the two primary subgroups ESEA/non-ESEA status, the sort order for grade level will be lowest grade to highest grade for ESEA teachers, and highest grade to lowest grade for non-ESEA teachers . With the systematic sampling procedure (every kth teacher), this will minimize the instances of 2 two teachers at the same grade being selected across neighboring cells. The sort order for subjects will be for example special ed to social science with ESEA-grade m, social science to special ed within ESEA-grade m+1, etc. </w:t>
      </w:r>
    </w:p>
  </w:footnote>
  <w:footnote w:id="23">
    <w:p w:rsidR="00C77DDA" w:rsidRPr="00BF6661" w:rsidRDefault="00C77DDA" w:rsidP="006609C2">
      <w:pPr>
        <w:pStyle w:val="FootnoteText"/>
        <w:spacing w:after="0"/>
        <w:ind w:left="187" w:hanging="187"/>
        <w:rPr>
          <w:sz w:val="16"/>
          <w:szCs w:val="16"/>
        </w:rPr>
      </w:pPr>
      <w:r w:rsidRPr="00BF6661">
        <w:rPr>
          <w:rStyle w:val="FootnoteReference"/>
          <w:sz w:val="16"/>
          <w:szCs w:val="16"/>
        </w:rPr>
        <w:footnoteRef/>
      </w:r>
      <w:r w:rsidRPr="00BF6661">
        <w:rPr>
          <w:sz w:val="16"/>
          <w:szCs w:val="16"/>
        </w:rPr>
        <w:t xml:space="preserve"> See </w:t>
      </w:r>
      <w:r w:rsidRPr="00BF6661">
        <w:rPr>
          <w:sz w:val="16"/>
          <w:szCs w:val="16"/>
          <w:lang w:val="en"/>
        </w:rPr>
        <w:t xml:space="preserve">Nelsestuen, K., Scott, C., Hanita, M., Robinson, L., &amp; Coskie, T. (2009); Ingersoll, R. M., &amp; May, H. (2012); </w:t>
      </w:r>
      <w:r w:rsidRPr="00BF6661">
        <w:rPr>
          <w:sz w:val="16"/>
          <w:szCs w:val="16"/>
        </w:rPr>
        <w:t>Kelley, C., Heneman, H .&amp;  Milanowski, A., (1999</w:t>
      </w:r>
      <w:r w:rsidRPr="00BF6661">
        <w:rPr>
          <w:i/>
          <w:sz w:val="16"/>
          <w:szCs w:val="16"/>
        </w:rPr>
        <w:t xml:space="preserve">); and </w:t>
      </w:r>
      <w:r w:rsidRPr="00BF6661">
        <w:rPr>
          <w:sz w:val="16"/>
          <w:szCs w:val="16"/>
        </w:rPr>
        <w:t>Gottfredson, G. D., Gottfredson, D. C., Payne, A., &amp; Gottfredson, N. C. (2005).</w:t>
      </w:r>
    </w:p>
  </w:footnote>
  <w:footnote w:id="24">
    <w:p w:rsidR="00C77DDA" w:rsidRPr="00BF6661" w:rsidRDefault="00C77DDA" w:rsidP="006609C2">
      <w:pPr>
        <w:pStyle w:val="FootnoteText"/>
        <w:spacing w:after="0"/>
        <w:ind w:left="187" w:hanging="187"/>
        <w:rPr>
          <w:sz w:val="16"/>
          <w:szCs w:val="16"/>
        </w:rPr>
      </w:pPr>
      <w:r w:rsidRPr="00BF6661">
        <w:rPr>
          <w:rStyle w:val="FootnoteReference"/>
          <w:sz w:val="16"/>
          <w:szCs w:val="16"/>
        </w:rPr>
        <w:footnoteRef/>
      </w:r>
      <w:r w:rsidRPr="00BF6661">
        <w:rPr>
          <w:sz w:val="16"/>
          <w:szCs w:val="16"/>
        </w:rPr>
        <w:t xml:space="preserve"> The effective school sample sizes are for enrollment-based estimates accounting for design effects from the minimax design (see Table B-11). Expected final teachers come from Table B-11. An added design effect of 1.15 is added for differential teacher weights.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5CFF"/>
    <w:multiLevelType w:val="multilevel"/>
    <w:tmpl w:val="BC803364"/>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
    <w:nsid w:val="03D65D61"/>
    <w:multiLevelType w:val="multilevel"/>
    <w:tmpl w:val="364683D6"/>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
    <w:nsid w:val="073F373D"/>
    <w:multiLevelType w:val="hybridMultilevel"/>
    <w:tmpl w:val="6CE61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20423"/>
    <w:multiLevelType w:val="hybridMultilevel"/>
    <w:tmpl w:val="BDE23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164A5D"/>
    <w:multiLevelType w:val="hybridMultilevel"/>
    <w:tmpl w:val="2ADCBE5C"/>
    <w:lvl w:ilvl="0" w:tplc="04090001">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5">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D82D1B"/>
    <w:multiLevelType w:val="hybridMultilevel"/>
    <w:tmpl w:val="B950D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D47C3F"/>
    <w:multiLevelType w:val="hybridMultilevel"/>
    <w:tmpl w:val="A976B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3B76C1"/>
    <w:multiLevelType w:val="hybridMultilevel"/>
    <w:tmpl w:val="E99E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F367C2"/>
    <w:multiLevelType w:val="hybridMultilevel"/>
    <w:tmpl w:val="B4D25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35204F"/>
    <w:multiLevelType w:val="hybridMultilevel"/>
    <w:tmpl w:val="6CE61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A34CE9"/>
    <w:multiLevelType w:val="hybridMultilevel"/>
    <w:tmpl w:val="F24AC75A"/>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964689"/>
    <w:multiLevelType w:val="hybridMultilevel"/>
    <w:tmpl w:val="4E020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3C6DB0"/>
    <w:multiLevelType w:val="hybridMultilevel"/>
    <w:tmpl w:val="247ACE8C"/>
    <w:lvl w:ilvl="0" w:tplc="1B5C02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701806"/>
    <w:multiLevelType w:val="hybridMultilevel"/>
    <w:tmpl w:val="C982068E"/>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5">
    <w:nsid w:val="2A4A150B"/>
    <w:multiLevelType w:val="hybridMultilevel"/>
    <w:tmpl w:val="1B969B14"/>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6">
    <w:nsid w:val="2E5815A3"/>
    <w:multiLevelType w:val="multilevel"/>
    <w:tmpl w:val="BC803364"/>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7">
    <w:nsid w:val="2F352FD1"/>
    <w:multiLevelType w:val="hybridMultilevel"/>
    <w:tmpl w:val="1EC6F6AA"/>
    <w:lvl w:ilvl="0" w:tplc="D8363A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EE2C1F"/>
    <w:multiLevelType w:val="hybridMultilevel"/>
    <w:tmpl w:val="9DE4B880"/>
    <w:lvl w:ilvl="0" w:tplc="7D9E98E8">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9">
    <w:nsid w:val="33050D36"/>
    <w:multiLevelType w:val="hybridMultilevel"/>
    <w:tmpl w:val="0656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6B46A1"/>
    <w:multiLevelType w:val="hybridMultilevel"/>
    <w:tmpl w:val="A32C79A6"/>
    <w:lvl w:ilvl="0" w:tplc="DA56C95C">
      <w:start w:val="1"/>
      <w:numFmt w:val="bullet"/>
      <w:pStyle w:val="FPSASubBullet"/>
      <w:lvlText w:val="■"/>
      <w:lvlJc w:val="left"/>
      <w:pPr>
        <w:tabs>
          <w:tab w:val="num" w:pos="2160"/>
        </w:tabs>
        <w:ind w:left="2160" w:hanging="720"/>
      </w:pPr>
      <w:rPr>
        <w:rFonts w:ascii="Times New Roman"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4F54E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6BB5F8B"/>
    <w:multiLevelType w:val="hybridMultilevel"/>
    <w:tmpl w:val="204EA20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3">
    <w:nsid w:val="3AE516A3"/>
    <w:multiLevelType w:val="hybridMultilevel"/>
    <w:tmpl w:val="419A0DDA"/>
    <w:lvl w:ilvl="0" w:tplc="85EE8FBA">
      <w:start w:val="1"/>
      <w:numFmt w:val="bullet"/>
      <w:pStyle w:val="EPSABullet"/>
      <w:lvlText w:val="■"/>
      <w:lvlJc w:val="left"/>
      <w:pPr>
        <w:tabs>
          <w:tab w:val="num" w:pos="1440"/>
        </w:tabs>
        <w:ind w:left="1440" w:hanging="72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061D65"/>
    <w:multiLevelType w:val="hybridMultilevel"/>
    <w:tmpl w:val="C6123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A01AD5"/>
    <w:multiLevelType w:val="hybridMultilevel"/>
    <w:tmpl w:val="42228B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1C12DC"/>
    <w:multiLevelType w:val="hybridMultilevel"/>
    <w:tmpl w:val="74E4E566"/>
    <w:lvl w:ilvl="0" w:tplc="96B0814A">
      <w:start w:val="1"/>
      <w:numFmt w:val="bullet"/>
      <w:lvlText w:val=""/>
      <w:lvlJc w:val="left"/>
      <w:pPr>
        <w:tabs>
          <w:tab w:val="num" w:pos="1152"/>
        </w:tabs>
        <w:ind w:left="1152" w:hanging="57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35553CD"/>
    <w:multiLevelType w:val="hybridMultilevel"/>
    <w:tmpl w:val="430EEE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36D7489"/>
    <w:multiLevelType w:val="hybridMultilevel"/>
    <w:tmpl w:val="E536037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9737695"/>
    <w:multiLevelType w:val="hybridMultilevel"/>
    <w:tmpl w:val="2CFABA00"/>
    <w:lvl w:ilvl="0" w:tplc="176A83CC">
      <w:start w:val="1"/>
      <w:numFmt w:val="bullet"/>
      <w:lvlText w:val=""/>
      <w:lvlJc w:val="left"/>
      <w:pPr>
        <w:tabs>
          <w:tab w:val="num" w:pos="720"/>
        </w:tabs>
        <w:ind w:left="720" w:hanging="360"/>
      </w:pPr>
      <w:rPr>
        <w:rFonts w:ascii="Symbol" w:hAnsi="Symbol" w:hint="default"/>
        <w:color w:val="auto"/>
        <w:sz w:val="20"/>
        <w:szCs w:val="20"/>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B647B23"/>
    <w:multiLevelType w:val="hybridMultilevel"/>
    <w:tmpl w:val="8494B0C4"/>
    <w:lvl w:ilvl="0" w:tplc="2F146B3C">
      <w:start w:val="1"/>
      <w:numFmt w:val="bullet"/>
      <w:lvlText w:val=""/>
      <w:lvlJc w:val="left"/>
      <w:pPr>
        <w:tabs>
          <w:tab w:val="num" w:pos="720"/>
        </w:tabs>
        <w:ind w:left="720" w:hanging="360"/>
      </w:pPr>
      <w:rPr>
        <w:rFonts w:ascii="Symbol" w:hAnsi="Symbol" w:hint="default"/>
        <w:color w:val="auto"/>
        <w:sz w:val="20"/>
        <w:szCs w:val="20"/>
      </w:rPr>
    </w:lvl>
    <w:lvl w:ilvl="1" w:tplc="04090001">
      <w:start w:val="1"/>
      <w:numFmt w:val="bullet"/>
      <w:lvlText w:val=""/>
      <w:lvlJc w:val="left"/>
      <w:pPr>
        <w:tabs>
          <w:tab w:val="num" w:pos="980"/>
        </w:tabs>
        <w:ind w:left="980" w:hanging="360"/>
      </w:pPr>
      <w:rPr>
        <w:rFonts w:ascii="Symbol" w:hAnsi="Symbol" w:hint="default"/>
      </w:rPr>
    </w:lvl>
    <w:lvl w:ilvl="2" w:tplc="04090005" w:tentative="1">
      <w:start w:val="1"/>
      <w:numFmt w:val="bullet"/>
      <w:lvlText w:val=""/>
      <w:lvlJc w:val="left"/>
      <w:pPr>
        <w:tabs>
          <w:tab w:val="num" w:pos="1700"/>
        </w:tabs>
        <w:ind w:left="1700" w:hanging="360"/>
      </w:pPr>
      <w:rPr>
        <w:rFonts w:ascii="Wingdings" w:hAnsi="Wingdings" w:hint="default"/>
      </w:rPr>
    </w:lvl>
    <w:lvl w:ilvl="3" w:tplc="04090001" w:tentative="1">
      <w:start w:val="1"/>
      <w:numFmt w:val="bullet"/>
      <w:lvlText w:val=""/>
      <w:lvlJc w:val="left"/>
      <w:pPr>
        <w:tabs>
          <w:tab w:val="num" w:pos="2420"/>
        </w:tabs>
        <w:ind w:left="2420" w:hanging="360"/>
      </w:pPr>
      <w:rPr>
        <w:rFonts w:ascii="Symbol" w:hAnsi="Symbol" w:hint="default"/>
      </w:rPr>
    </w:lvl>
    <w:lvl w:ilvl="4" w:tplc="04090003" w:tentative="1">
      <w:start w:val="1"/>
      <w:numFmt w:val="bullet"/>
      <w:lvlText w:val="o"/>
      <w:lvlJc w:val="left"/>
      <w:pPr>
        <w:tabs>
          <w:tab w:val="num" w:pos="3140"/>
        </w:tabs>
        <w:ind w:left="3140" w:hanging="360"/>
      </w:pPr>
      <w:rPr>
        <w:rFonts w:ascii="Courier New" w:hAnsi="Courier New" w:hint="default"/>
      </w:rPr>
    </w:lvl>
    <w:lvl w:ilvl="5" w:tplc="04090005" w:tentative="1">
      <w:start w:val="1"/>
      <w:numFmt w:val="bullet"/>
      <w:lvlText w:val=""/>
      <w:lvlJc w:val="left"/>
      <w:pPr>
        <w:tabs>
          <w:tab w:val="num" w:pos="3860"/>
        </w:tabs>
        <w:ind w:left="3860" w:hanging="360"/>
      </w:pPr>
      <w:rPr>
        <w:rFonts w:ascii="Wingdings" w:hAnsi="Wingdings" w:hint="default"/>
      </w:rPr>
    </w:lvl>
    <w:lvl w:ilvl="6" w:tplc="04090001" w:tentative="1">
      <w:start w:val="1"/>
      <w:numFmt w:val="bullet"/>
      <w:lvlText w:val=""/>
      <w:lvlJc w:val="left"/>
      <w:pPr>
        <w:tabs>
          <w:tab w:val="num" w:pos="4580"/>
        </w:tabs>
        <w:ind w:left="4580" w:hanging="360"/>
      </w:pPr>
      <w:rPr>
        <w:rFonts w:ascii="Symbol" w:hAnsi="Symbol" w:hint="default"/>
      </w:rPr>
    </w:lvl>
    <w:lvl w:ilvl="7" w:tplc="04090003" w:tentative="1">
      <w:start w:val="1"/>
      <w:numFmt w:val="bullet"/>
      <w:lvlText w:val="o"/>
      <w:lvlJc w:val="left"/>
      <w:pPr>
        <w:tabs>
          <w:tab w:val="num" w:pos="5300"/>
        </w:tabs>
        <w:ind w:left="5300" w:hanging="360"/>
      </w:pPr>
      <w:rPr>
        <w:rFonts w:ascii="Courier New" w:hAnsi="Courier New" w:hint="default"/>
      </w:rPr>
    </w:lvl>
    <w:lvl w:ilvl="8" w:tplc="04090005" w:tentative="1">
      <w:start w:val="1"/>
      <w:numFmt w:val="bullet"/>
      <w:lvlText w:val=""/>
      <w:lvlJc w:val="left"/>
      <w:pPr>
        <w:tabs>
          <w:tab w:val="num" w:pos="6020"/>
        </w:tabs>
        <w:ind w:left="6020" w:hanging="360"/>
      </w:pPr>
      <w:rPr>
        <w:rFonts w:ascii="Wingdings" w:hAnsi="Wingdings" w:hint="default"/>
      </w:rPr>
    </w:lvl>
  </w:abstractNum>
  <w:abstractNum w:abstractNumId="31">
    <w:nsid w:val="4F6A5DDF"/>
    <w:multiLevelType w:val="hybridMultilevel"/>
    <w:tmpl w:val="E46C8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1340C4C"/>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33">
    <w:nsid w:val="514F1877"/>
    <w:multiLevelType w:val="hybridMultilevel"/>
    <w:tmpl w:val="89ECC558"/>
    <w:lvl w:ilvl="0" w:tplc="176A83CC">
      <w:start w:val="1"/>
      <w:numFmt w:val="bullet"/>
      <w:lvlText w:val=""/>
      <w:lvlJc w:val="left"/>
      <w:pPr>
        <w:tabs>
          <w:tab w:val="num" w:pos="720"/>
        </w:tabs>
        <w:ind w:left="720" w:hanging="360"/>
      </w:pPr>
      <w:rPr>
        <w:rFonts w:ascii="Symbol" w:hAnsi="Symbol" w:hint="default"/>
        <w:color w:val="auto"/>
        <w:sz w:val="20"/>
        <w:szCs w:val="20"/>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5710828"/>
    <w:multiLevelType w:val="hybridMultilevel"/>
    <w:tmpl w:val="0E14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3E3BEF"/>
    <w:multiLevelType w:val="hybridMultilevel"/>
    <w:tmpl w:val="0884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217D1D"/>
    <w:multiLevelType w:val="hybridMultilevel"/>
    <w:tmpl w:val="4C9C798C"/>
    <w:lvl w:ilvl="0" w:tplc="176A83CC">
      <w:start w:val="1"/>
      <w:numFmt w:val="bullet"/>
      <w:lvlText w:val=""/>
      <w:lvlJc w:val="left"/>
      <w:pPr>
        <w:tabs>
          <w:tab w:val="num" w:pos="2016"/>
        </w:tabs>
        <w:ind w:left="2016"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FA76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09875EC"/>
    <w:multiLevelType w:val="hybridMultilevel"/>
    <w:tmpl w:val="411894B2"/>
    <w:lvl w:ilvl="0" w:tplc="0409000F">
      <w:start w:val="1"/>
      <w:numFmt w:val="bullet"/>
      <w:lvlText w:val=""/>
      <w:lvlJc w:val="left"/>
      <w:pPr>
        <w:ind w:left="1440" w:hanging="360"/>
      </w:pPr>
      <w:rPr>
        <w:rFonts w:ascii="Symbol" w:hAnsi="Symbol" w:hint="default"/>
      </w:rPr>
    </w:lvl>
    <w:lvl w:ilvl="1" w:tplc="04090001" w:tentative="1">
      <w:start w:val="1"/>
      <w:numFmt w:val="bullet"/>
      <w:lvlText w:val="o"/>
      <w:lvlJc w:val="left"/>
      <w:pPr>
        <w:ind w:left="2160" w:hanging="360"/>
      </w:pPr>
      <w:rPr>
        <w:rFonts w:ascii="Courier New" w:hAnsi="Courier New" w:cs="Courier New" w:hint="default"/>
      </w:rPr>
    </w:lvl>
    <w:lvl w:ilvl="2" w:tplc="8C24D4F8"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9">
    <w:nsid w:val="66F34197"/>
    <w:multiLevelType w:val="hybridMultilevel"/>
    <w:tmpl w:val="A05C70F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D327773"/>
    <w:multiLevelType w:val="hybridMultilevel"/>
    <w:tmpl w:val="71821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D4C4899"/>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42">
    <w:nsid w:val="6D7A1ED6"/>
    <w:multiLevelType w:val="hybridMultilevel"/>
    <w:tmpl w:val="6FDCD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BE714E"/>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44">
    <w:nsid w:val="771E0F9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79AC08E5"/>
    <w:multiLevelType w:val="hybridMultilevel"/>
    <w:tmpl w:val="D63E9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B1A594F"/>
    <w:multiLevelType w:val="hybridMultilevel"/>
    <w:tmpl w:val="82767B32"/>
    <w:lvl w:ilvl="0" w:tplc="7D9E98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D1905A0"/>
    <w:multiLevelType w:val="hybridMultilevel"/>
    <w:tmpl w:val="18168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D7010CC"/>
    <w:multiLevelType w:val="singleLevel"/>
    <w:tmpl w:val="E30621E8"/>
    <w:lvl w:ilvl="0">
      <w:start w:val="1"/>
      <w:numFmt w:val="bullet"/>
      <w:pStyle w:val="Bullet"/>
      <w:lvlText w:val=""/>
      <w:lvlJc w:val="left"/>
      <w:pPr>
        <w:tabs>
          <w:tab w:val="num" w:pos="360"/>
        </w:tabs>
        <w:ind w:left="360" w:hanging="360"/>
      </w:pPr>
      <w:rPr>
        <w:rFonts w:ascii="Symbol" w:hAnsi="Symbol" w:hint="default"/>
      </w:rPr>
    </w:lvl>
  </w:abstractNum>
  <w:num w:numId="1">
    <w:abstractNumId w:val="23"/>
  </w:num>
  <w:num w:numId="2">
    <w:abstractNumId w:val="20"/>
  </w:num>
  <w:num w:numId="3">
    <w:abstractNumId w:val="9"/>
  </w:num>
  <w:num w:numId="4">
    <w:abstractNumId w:val="11"/>
  </w:num>
  <w:num w:numId="5">
    <w:abstractNumId w:val="36"/>
  </w:num>
  <w:num w:numId="6">
    <w:abstractNumId w:val="29"/>
  </w:num>
  <w:num w:numId="7">
    <w:abstractNumId w:val="33"/>
  </w:num>
  <w:num w:numId="8">
    <w:abstractNumId w:val="30"/>
  </w:num>
  <w:num w:numId="9">
    <w:abstractNumId w:val="28"/>
  </w:num>
  <w:num w:numId="10">
    <w:abstractNumId w:val="5"/>
  </w:num>
  <w:num w:numId="11">
    <w:abstractNumId w:val="38"/>
  </w:num>
  <w:num w:numId="12">
    <w:abstractNumId w:val="26"/>
  </w:num>
  <w:num w:numId="13">
    <w:abstractNumId w:val="48"/>
  </w:num>
  <w:num w:numId="14">
    <w:abstractNumId w:val="47"/>
  </w:num>
  <w:num w:numId="15">
    <w:abstractNumId w:val="19"/>
  </w:num>
  <w:num w:numId="16">
    <w:abstractNumId w:val="3"/>
  </w:num>
  <w:num w:numId="17">
    <w:abstractNumId w:val="24"/>
  </w:num>
  <w:num w:numId="18">
    <w:abstractNumId w:val="10"/>
  </w:num>
  <w:num w:numId="19">
    <w:abstractNumId w:val="2"/>
  </w:num>
  <w:num w:numId="20">
    <w:abstractNumId w:val="34"/>
  </w:num>
  <w:num w:numId="21">
    <w:abstractNumId w:val="8"/>
  </w:num>
  <w:num w:numId="22">
    <w:abstractNumId w:val="46"/>
  </w:num>
  <w:num w:numId="23">
    <w:abstractNumId w:val="44"/>
  </w:num>
  <w:num w:numId="24">
    <w:abstractNumId w:val="6"/>
  </w:num>
  <w:num w:numId="25">
    <w:abstractNumId w:val="13"/>
  </w:num>
  <w:num w:numId="26">
    <w:abstractNumId w:val="17"/>
  </w:num>
  <w:num w:numId="27">
    <w:abstractNumId w:val="35"/>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21"/>
  </w:num>
  <w:num w:numId="32">
    <w:abstractNumId w:val="31"/>
  </w:num>
  <w:num w:numId="33">
    <w:abstractNumId w:val="22"/>
  </w:num>
  <w:num w:numId="34">
    <w:abstractNumId w:val="14"/>
  </w:num>
  <w:num w:numId="35">
    <w:abstractNumId w:val="45"/>
  </w:num>
  <w:num w:numId="36">
    <w:abstractNumId w:val="18"/>
  </w:num>
  <w:num w:numId="37">
    <w:abstractNumId w:val="15"/>
  </w:num>
  <w:num w:numId="38">
    <w:abstractNumId w:val="7"/>
  </w:num>
  <w:num w:numId="39">
    <w:abstractNumId w:val="42"/>
  </w:num>
  <w:num w:numId="40">
    <w:abstractNumId w:val="40"/>
  </w:num>
  <w:num w:numId="41">
    <w:abstractNumId w:val="4"/>
  </w:num>
  <w:num w:numId="42">
    <w:abstractNumId w:val="43"/>
  </w:num>
  <w:num w:numId="43">
    <w:abstractNumId w:val="32"/>
  </w:num>
  <w:num w:numId="44">
    <w:abstractNumId w:val="41"/>
  </w:num>
  <w:num w:numId="45">
    <w:abstractNumId w:val="1"/>
  </w:num>
  <w:num w:numId="46">
    <w:abstractNumId w:val="0"/>
  </w:num>
  <w:num w:numId="47">
    <w:abstractNumId w:val="16"/>
  </w:num>
  <w:num w:numId="48">
    <w:abstractNumId w:val="25"/>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748"/>
    <w:rsid w:val="00004CA3"/>
    <w:rsid w:val="0000563C"/>
    <w:rsid w:val="000339A5"/>
    <w:rsid w:val="00046A5B"/>
    <w:rsid w:val="000470D6"/>
    <w:rsid w:val="00054D05"/>
    <w:rsid w:val="000555F5"/>
    <w:rsid w:val="00055A9B"/>
    <w:rsid w:val="00060B74"/>
    <w:rsid w:val="0006355B"/>
    <w:rsid w:val="000721ED"/>
    <w:rsid w:val="00084460"/>
    <w:rsid w:val="000868D3"/>
    <w:rsid w:val="0009600F"/>
    <w:rsid w:val="000A2F06"/>
    <w:rsid w:val="000B36F4"/>
    <w:rsid w:val="000C1E19"/>
    <w:rsid w:val="000C3EB4"/>
    <w:rsid w:val="000C69F2"/>
    <w:rsid w:val="000E0288"/>
    <w:rsid w:val="000F4A28"/>
    <w:rsid w:val="0010091F"/>
    <w:rsid w:val="00101AC2"/>
    <w:rsid w:val="001051FC"/>
    <w:rsid w:val="00111F06"/>
    <w:rsid w:val="0011323F"/>
    <w:rsid w:val="001165D1"/>
    <w:rsid w:val="00117F5B"/>
    <w:rsid w:val="00123ED0"/>
    <w:rsid w:val="00126F63"/>
    <w:rsid w:val="00127FDF"/>
    <w:rsid w:val="00145232"/>
    <w:rsid w:val="001452CD"/>
    <w:rsid w:val="00150650"/>
    <w:rsid w:val="001528A3"/>
    <w:rsid w:val="0015688F"/>
    <w:rsid w:val="00164CE8"/>
    <w:rsid w:val="00166479"/>
    <w:rsid w:val="00172425"/>
    <w:rsid w:val="00174511"/>
    <w:rsid w:val="00176FB0"/>
    <w:rsid w:val="001863F3"/>
    <w:rsid w:val="00191D05"/>
    <w:rsid w:val="001951B6"/>
    <w:rsid w:val="00195552"/>
    <w:rsid w:val="0019682E"/>
    <w:rsid w:val="001A0764"/>
    <w:rsid w:val="001B0895"/>
    <w:rsid w:val="001B6E38"/>
    <w:rsid w:val="001C37A3"/>
    <w:rsid w:val="001C58A9"/>
    <w:rsid w:val="001C762B"/>
    <w:rsid w:val="001E0AC5"/>
    <w:rsid w:val="001E5CB7"/>
    <w:rsid w:val="001E6121"/>
    <w:rsid w:val="001F05C9"/>
    <w:rsid w:val="001F1CC8"/>
    <w:rsid w:val="00200717"/>
    <w:rsid w:val="00203C20"/>
    <w:rsid w:val="00205ECD"/>
    <w:rsid w:val="00206B70"/>
    <w:rsid w:val="00211D2D"/>
    <w:rsid w:val="0021578B"/>
    <w:rsid w:val="002159F7"/>
    <w:rsid w:val="00230479"/>
    <w:rsid w:val="002342C8"/>
    <w:rsid w:val="0023555E"/>
    <w:rsid w:val="00237D32"/>
    <w:rsid w:val="002419EE"/>
    <w:rsid w:val="00245605"/>
    <w:rsid w:val="00253D94"/>
    <w:rsid w:val="0028444D"/>
    <w:rsid w:val="00285802"/>
    <w:rsid w:val="002912FA"/>
    <w:rsid w:val="00292F34"/>
    <w:rsid w:val="002A0684"/>
    <w:rsid w:val="002A1988"/>
    <w:rsid w:val="002A56A0"/>
    <w:rsid w:val="002D67FF"/>
    <w:rsid w:val="002E0D7C"/>
    <w:rsid w:val="002E2D38"/>
    <w:rsid w:val="002F7A52"/>
    <w:rsid w:val="00306302"/>
    <w:rsid w:val="00315B8B"/>
    <w:rsid w:val="00315E60"/>
    <w:rsid w:val="00321D57"/>
    <w:rsid w:val="003256EC"/>
    <w:rsid w:val="00342F23"/>
    <w:rsid w:val="003447EF"/>
    <w:rsid w:val="00353170"/>
    <w:rsid w:val="00353C56"/>
    <w:rsid w:val="00360FD2"/>
    <w:rsid w:val="00363D06"/>
    <w:rsid w:val="00372384"/>
    <w:rsid w:val="003816F9"/>
    <w:rsid w:val="00384520"/>
    <w:rsid w:val="00384589"/>
    <w:rsid w:val="00387EB8"/>
    <w:rsid w:val="003939D9"/>
    <w:rsid w:val="00396220"/>
    <w:rsid w:val="00397C88"/>
    <w:rsid w:val="00397FBF"/>
    <w:rsid w:val="003A4ED6"/>
    <w:rsid w:val="003B5CFA"/>
    <w:rsid w:val="003C18C2"/>
    <w:rsid w:val="003C2109"/>
    <w:rsid w:val="003C3D71"/>
    <w:rsid w:val="003C5453"/>
    <w:rsid w:val="003D1181"/>
    <w:rsid w:val="003E0982"/>
    <w:rsid w:val="003E3EA9"/>
    <w:rsid w:val="003E4B48"/>
    <w:rsid w:val="00403FDE"/>
    <w:rsid w:val="0040685E"/>
    <w:rsid w:val="00410739"/>
    <w:rsid w:val="00415A86"/>
    <w:rsid w:val="004256DE"/>
    <w:rsid w:val="0042735C"/>
    <w:rsid w:val="00432EF0"/>
    <w:rsid w:val="00441DB5"/>
    <w:rsid w:val="00441F17"/>
    <w:rsid w:val="00443878"/>
    <w:rsid w:val="0044746B"/>
    <w:rsid w:val="004503FC"/>
    <w:rsid w:val="004509E8"/>
    <w:rsid w:val="0046192C"/>
    <w:rsid w:val="004778DB"/>
    <w:rsid w:val="0048321D"/>
    <w:rsid w:val="004866FA"/>
    <w:rsid w:val="004944E9"/>
    <w:rsid w:val="00495176"/>
    <w:rsid w:val="00495570"/>
    <w:rsid w:val="00495DE8"/>
    <w:rsid w:val="004B284A"/>
    <w:rsid w:val="004B31DB"/>
    <w:rsid w:val="004B509D"/>
    <w:rsid w:val="004C3A6B"/>
    <w:rsid w:val="004C5FE7"/>
    <w:rsid w:val="004D3106"/>
    <w:rsid w:val="004D3F6A"/>
    <w:rsid w:val="004E1D01"/>
    <w:rsid w:val="004E6B75"/>
    <w:rsid w:val="004F4D9F"/>
    <w:rsid w:val="004F5031"/>
    <w:rsid w:val="00500C7D"/>
    <w:rsid w:val="00500FE2"/>
    <w:rsid w:val="005048C3"/>
    <w:rsid w:val="00506809"/>
    <w:rsid w:val="005178C3"/>
    <w:rsid w:val="00521CD9"/>
    <w:rsid w:val="0053249C"/>
    <w:rsid w:val="00533712"/>
    <w:rsid w:val="00543903"/>
    <w:rsid w:val="0054686F"/>
    <w:rsid w:val="00550C25"/>
    <w:rsid w:val="00550F86"/>
    <w:rsid w:val="005514F8"/>
    <w:rsid w:val="0055703D"/>
    <w:rsid w:val="0056046E"/>
    <w:rsid w:val="00565586"/>
    <w:rsid w:val="00576900"/>
    <w:rsid w:val="00577B55"/>
    <w:rsid w:val="005931D6"/>
    <w:rsid w:val="00594D8B"/>
    <w:rsid w:val="005A532A"/>
    <w:rsid w:val="005B0252"/>
    <w:rsid w:val="005C656F"/>
    <w:rsid w:val="005D0748"/>
    <w:rsid w:val="005D1300"/>
    <w:rsid w:val="005D2ACE"/>
    <w:rsid w:val="005D4F1C"/>
    <w:rsid w:val="005E397D"/>
    <w:rsid w:val="005E6505"/>
    <w:rsid w:val="005E709A"/>
    <w:rsid w:val="005F15EE"/>
    <w:rsid w:val="005F4FFE"/>
    <w:rsid w:val="005F6CFE"/>
    <w:rsid w:val="00602CCC"/>
    <w:rsid w:val="0060438D"/>
    <w:rsid w:val="00610449"/>
    <w:rsid w:val="00614CF8"/>
    <w:rsid w:val="0062453F"/>
    <w:rsid w:val="00634113"/>
    <w:rsid w:val="006346CF"/>
    <w:rsid w:val="00635B45"/>
    <w:rsid w:val="006453F3"/>
    <w:rsid w:val="006479FD"/>
    <w:rsid w:val="006609C2"/>
    <w:rsid w:val="00660C09"/>
    <w:rsid w:val="0066105E"/>
    <w:rsid w:val="00661C27"/>
    <w:rsid w:val="006831CA"/>
    <w:rsid w:val="00694CEF"/>
    <w:rsid w:val="00695227"/>
    <w:rsid w:val="00696C2E"/>
    <w:rsid w:val="006A139E"/>
    <w:rsid w:val="006A71D3"/>
    <w:rsid w:val="006C56FA"/>
    <w:rsid w:val="006E1BFD"/>
    <w:rsid w:val="006E3846"/>
    <w:rsid w:val="006E45F2"/>
    <w:rsid w:val="006E4CCF"/>
    <w:rsid w:val="006F18E5"/>
    <w:rsid w:val="006F515B"/>
    <w:rsid w:val="006F5B19"/>
    <w:rsid w:val="0070113D"/>
    <w:rsid w:val="007017C8"/>
    <w:rsid w:val="007076C6"/>
    <w:rsid w:val="00717B63"/>
    <w:rsid w:val="00721A8A"/>
    <w:rsid w:val="00721C4D"/>
    <w:rsid w:val="00732220"/>
    <w:rsid w:val="00732B32"/>
    <w:rsid w:val="00733504"/>
    <w:rsid w:val="00740640"/>
    <w:rsid w:val="0074317A"/>
    <w:rsid w:val="0075301A"/>
    <w:rsid w:val="00753CC3"/>
    <w:rsid w:val="0075522C"/>
    <w:rsid w:val="00757246"/>
    <w:rsid w:val="007611CA"/>
    <w:rsid w:val="00767932"/>
    <w:rsid w:val="007736F1"/>
    <w:rsid w:val="007911E7"/>
    <w:rsid w:val="00797199"/>
    <w:rsid w:val="007B1950"/>
    <w:rsid w:val="007C092A"/>
    <w:rsid w:val="007D0238"/>
    <w:rsid w:val="007E3FE1"/>
    <w:rsid w:val="007F0916"/>
    <w:rsid w:val="00801173"/>
    <w:rsid w:val="00811583"/>
    <w:rsid w:val="0081284D"/>
    <w:rsid w:val="00814800"/>
    <w:rsid w:val="008212D1"/>
    <w:rsid w:val="00826976"/>
    <w:rsid w:val="00827854"/>
    <w:rsid w:val="0083008B"/>
    <w:rsid w:val="0084341A"/>
    <w:rsid w:val="008454D5"/>
    <w:rsid w:val="008469F6"/>
    <w:rsid w:val="008751C0"/>
    <w:rsid w:val="00882A4B"/>
    <w:rsid w:val="00885949"/>
    <w:rsid w:val="00892D3D"/>
    <w:rsid w:val="00897A8D"/>
    <w:rsid w:val="008A26A8"/>
    <w:rsid w:val="008A3369"/>
    <w:rsid w:val="008A4366"/>
    <w:rsid w:val="008A5E9A"/>
    <w:rsid w:val="008B49E2"/>
    <w:rsid w:val="008C0B0E"/>
    <w:rsid w:val="008C3A46"/>
    <w:rsid w:val="008D7C84"/>
    <w:rsid w:val="008E7273"/>
    <w:rsid w:val="008F0B4A"/>
    <w:rsid w:val="009000BA"/>
    <w:rsid w:val="0090336F"/>
    <w:rsid w:val="0091195F"/>
    <w:rsid w:val="00913A6F"/>
    <w:rsid w:val="00914235"/>
    <w:rsid w:val="00915AB5"/>
    <w:rsid w:val="009242F1"/>
    <w:rsid w:val="009256AF"/>
    <w:rsid w:val="00925DB0"/>
    <w:rsid w:val="00926E6D"/>
    <w:rsid w:val="0093247C"/>
    <w:rsid w:val="009372AB"/>
    <w:rsid w:val="00944212"/>
    <w:rsid w:val="00953651"/>
    <w:rsid w:val="00960796"/>
    <w:rsid w:val="00961610"/>
    <w:rsid w:val="00972200"/>
    <w:rsid w:val="00972C1D"/>
    <w:rsid w:val="0097592C"/>
    <w:rsid w:val="00986425"/>
    <w:rsid w:val="00986ECF"/>
    <w:rsid w:val="009A0498"/>
    <w:rsid w:val="009A1C39"/>
    <w:rsid w:val="009A2968"/>
    <w:rsid w:val="009B4F75"/>
    <w:rsid w:val="009C4FFF"/>
    <w:rsid w:val="009D0827"/>
    <w:rsid w:val="009E4491"/>
    <w:rsid w:val="009E71AC"/>
    <w:rsid w:val="009F1D75"/>
    <w:rsid w:val="009F2E13"/>
    <w:rsid w:val="009F3956"/>
    <w:rsid w:val="009F7F2C"/>
    <w:rsid w:val="00A02245"/>
    <w:rsid w:val="00A04D88"/>
    <w:rsid w:val="00A122FD"/>
    <w:rsid w:val="00A125FA"/>
    <w:rsid w:val="00A17EAE"/>
    <w:rsid w:val="00A32BEE"/>
    <w:rsid w:val="00A36346"/>
    <w:rsid w:val="00A40469"/>
    <w:rsid w:val="00A42E90"/>
    <w:rsid w:val="00A43091"/>
    <w:rsid w:val="00A44C10"/>
    <w:rsid w:val="00A4700F"/>
    <w:rsid w:val="00A5248C"/>
    <w:rsid w:val="00A54AA0"/>
    <w:rsid w:val="00A5760A"/>
    <w:rsid w:val="00A769F4"/>
    <w:rsid w:val="00A77264"/>
    <w:rsid w:val="00A84AE3"/>
    <w:rsid w:val="00A856C8"/>
    <w:rsid w:val="00A8645C"/>
    <w:rsid w:val="00A9693D"/>
    <w:rsid w:val="00AC412A"/>
    <w:rsid w:val="00AD0E13"/>
    <w:rsid w:val="00AD2A2B"/>
    <w:rsid w:val="00AD745C"/>
    <w:rsid w:val="00AE1118"/>
    <w:rsid w:val="00AE20A4"/>
    <w:rsid w:val="00AE268C"/>
    <w:rsid w:val="00AE35F4"/>
    <w:rsid w:val="00AE7878"/>
    <w:rsid w:val="00AE7E52"/>
    <w:rsid w:val="00AF0809"/>
    <w:rsid w:val="00AF44D2"/>
    <w:rsid w:val="00AF706D"/>
    <w:rsid w:val="00AF78A7"/>
    <w:rsid w:val="00B033B8"/>
    <w:rsid w:val="00B0762D"/>
    <w:rsid w:val="00B117B2"/>
    <w:rsid w:val="00B231B3"/>
    <w:rsid w:val="00B30049"/>
    <w:rsid w:val="00B36729"/>
    <w:rsid w:val="00B36E6D"/>
    <w:rsid w:val="00B452A0"/>
    <w:rsid w:val="00B47A2A"/>
    <w:rsid w:val="00B56E39"/>
    <w:rsid w:val="00B61E8A"/>
    <w:rsid w:val="00B64686"/>
    <w:rsid w:val="00B711F8"/>
    <w:rsid w:val="00B72223"/>
    <w:rsid w:val="00B83DBE"/>
    <w:rsid w:val="00BA2EC0"/>
    <w:rsid w:val="00BA3306"/>
    <w:rsid w:val="00BB3382"/>
    <w:rsid w:val="00BB3FDB"/>
    <w:rsid w:val="00BB7CBA"/>
    <w:rsid w:val="00BC1591"/>
    <w:rsid w:val="00BD13A4"/>
    <w:rsid w:val="00BD4444"/>
    <w:rsid w:val="00BF1066"/>
    <w:rsid w:val="00BF6661"/>
    <w:rsid w:val="00C03D2F"/>
    <w:rsid w:val="00C3792D"/>
    <w:rsid w:val="00C37E1E"/>
    <w:rsid w:val="00C4022D"/>
    <w:rsid w:val="00C435A3"/>
    <w:rsid w:val="00C54F90"/>
    <w:rsid w:val="00C573DF"/>
    <w:rsid w:val="00C621F6"/>
    <w:rsid w:val="00C65FAB"/>
    <w:rsid w:val="00C70F37"/>
    <w:rsid w:val="00C75DB9"/>
    <w:rsid w:val="00C76083"/>
    <w:rsid w:val="00C77DDA"/>
    <w:rsid w:val="00C813DE"/>
    <w:rsid w:val="00C8278D"/>
    <w:rsid w:val="00C82A40"/>
    <w:rsid w:val="00C838CB"/>
    <w:rsid w:val="00C95D1F"/>
    <w:rsid w:val="00C97A87"/>
    <w:rsid w:val="00CA6718"/>
    <w:rsid w:val="00CA6D9C"/>
    <w:rsid w:val="00CB1F9B"/>
    <w:rsid w:val="00CB7D8B"/>
    <w:rsid w:val="00CC50BE"/>
    <w:rsid w:val="00CC5E68"/>
    <w:rsid w:val="00CC7D3B"/>
    <w:rsid w:val="00CC7F71"/>
    <w:rsid w:val="00CD4443"/>
    <w:rsid w:val="00CD5D12"/>
    <w:rsid w:val="00CD65F5"/>
    <w:rsid w:val="00CE6E7F"/>
    <w:rsid w:val="00CF5138"/>
    <w:rsid w:val="00D026B2"/>
    <w:rsid w:val="00D03588"/>
    <w:rsid w:val="00D14082"/>
    <w:rsid w:val="00D204DD"/>
    <w:rsid w:val="00D21FB3"/>
    <w:rsid w:val="00D46BA1"/>
    <w:rsid w:val="00D51190"/>
    <w:rsid w:val="00D51BCD"/>
    <w:rsid w:val="00D76668"/>
    <w:rsid w:val="00D834D5"/>
    <w:rsid w:val="00D83868"/>
    <w:rsid w:val="00D9075F"/>
    <w:rsid w:val="00D95641"/>
    <w:rsid w:val="00DA5AA3"/>
    <w:rsid w:val="00DA6CE8"/>
    <w:rsid w:val="00DB3BF1"/>
    <w:rsid w:val="00DC221A"/>
    <w:rsid w:val="00DC2835"/>
    <w:rsid w:val="00DC3106"/>
    <w:rsid w:val="00DC4DB1"/>
    <w:rsid w:val="00DD1AD9"/>
    <w:rsid w:val="00DE13E7"/>
    <w:rsid w:val="00DE4F8D"/>
    <w:rsid w:val="00DF1BD6"/>
    <w:rsid w:val="00DF6D07"/>
    <w:rsid w:val="00E0501F"/>
    <w:rsid w:val="00E11018"/>
    <w:rsid w:val="00E27768"/>
    <w:rsid w:val="00E4483E"/>
    <w:rsid w:val="00E46E0C"/>
    <w:rsid w:val="00E50C7C"/>
    <w:rsid w:val="00E51F8C"/>
    <w:rsid w:val="00E5424B"/>
    <w:rsid w:val="00E61BED"/>
    <w:rsid w:val="00E6299A"/>
    <w:rsid w:val="00E6588F"/>
    <w:rsid w:val="00E667AA"/>
    <w:rsid w:val="00E6773A"/>
    <w:rsid w:val="00E750FB"/>
    <w:rsid w:val="00E86A96"/>
    <w:rsid w:val="00E87585"/>
    <w:rsid w:val="00E9377B"/>
    <w:rsid w:val="00E9610E"/>
    <w:rsid w:val="00EA19CA"/>
    <w:rsid w:val="00EA36ED"/>
    <w:rsid w:val="00EA36FA"/>
    <w:rsid w:val="00ED0717"/>
    <w:rsid w:val="00ED3C02"/>
    <w:rsid w:val="00EF2AC2"/>
    <w:rsid w:val="00EF6191"/>
    <w:rsid w:val="00F16D80"/>
    <w:rsid w:val="00F207DC"/>
    <w:rsid w:val="00F20B6A"/>
    <w:rsid w:val="00F21875"/>
    <w:rsid w:val="00F24A46"/>
    <w:rsid w:val="00F3330E"/>
    <w:rsid w:val="00F3670D"/>
    <w:rsid w:val="00F4059E"/>
    <w:rsid w:val="00F4603E"/>
    <w:rsid w:val="00F538FD"/>
    <w:rsid w:val="00F63C59"/>
    <w:rsid w:val="00F65A2C"/>
    <w:rsid w:val="00F65F8E"/>
    <w:rsid w:val="00F716DD"/>
    <w:rsid w:val="00F85E8A"/>
    <w:rsid w:val="00F92119"/>
    <w:rsid w:val="00F94E30"/>
    <w:rsid w:val="00FB3AA2"/>
    <w:rsid w:val="00FB7F68"/>
    <w:rsid w:val="00FC167D"/>
    <w:rsid w:val="00FD06EE"/>
    <w:rsid w:val="00FD3524"/>
    <w:rsid w:val="00FD3C2E"/>
    <w:rsid w:val="00FD404F"/>
    <w:rsid w:val="00FE1CF2"/>
    <w:rsid w:val="00FE5899"/>
    <w:rsid w:val="00FE7872"/>
    <w:rsid w:val="00FE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E-mail Signature"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748"/>
    <w:pPr>
      <w:spacing w:after="0" w:line="240" w:lineRule="atLeast"/>
    </w:pPr>
    <w:rPr>
      <w:rFonts w:ascii="Garamond" w:eastAsia="Times New Roman" w:hAnsi="Garamond" w:cs="Times New Roman"/>
      <w:sz w:val="24"/>
      <w:szCs w:val="20"/>
    </w:rPr>
  </w:style>
  <w:style w:type="paragraph" w:styleId="Heading1">
    <w:name w:val="heading 1"/>
    <w:basedOn w:val="Normal"/>
    <w:link w:val="Heading1Char"/>
    <w:qFormat/>
    <w:rsid w:val="00D204DD"/>
    <w:pPr>
      <w:keepNext/>
      <w:keepLines/>
      <w:framePr w:hSpace="187" w:vSpace="187" w:wrap="notBeside" w:vAnchor="text" w:hAnchor="text" w:y="1"/>
      <w:tabs>
        <w:tab w:val="left" w:pos="720"/>
        <w:tab w:val="left" w:pos="1080"/>
        <w:tab w:val="left" w:pos="1440"/>
        <w:tab w:val="left" w:pos="1800"/>
      </w:tabs>
      <w:spacing w:line="264" w:lineRule="auto"/>
      <w:outlineLvl w:val="0"/>
    </w:pPr>
    <w:rPr>
      <w:rFonts w:asciiTheme="minorHAnsi" w:hAnsiTheme="minorHAnsi"/>
      <w:b/>
      <w:kern w:val="28"/>
      <w:sz w:val="28"/>
    </w:rPr>
  </w:style>
  <w:style w:type="paragraph" w:styleId="Heading2">
    <w:name w:val="heading 2"/>
    <w:basedOn w:val="Normal"/>
    <w:next w:val="Normal"/>
    <w:link w:val="Heading2Char"/>
    <w:qFormat/>
    <w:rsid w:val="003939D9"/>
    <w:pPr>
      <w:keepNext/>
      <w:spacing w:line="240" w:lineRule="auto"/>
      <w:outlineLvl w:val="1"/>
    </w:pPr>
    <w:rPr>
      <w:rFonts w:ascii="Calibri" w:hAnsi="Calibri"/>
      <w:b/>
    </w:rPr>
  </w:style>
  <w:style w:type="paragraph" w:styleId="Heading3">
    <w:name w:val="heading 3"/>
    <w:basedOn w:val="Normal"/>
    <w:next w:val="Normal"/>
    <w:link w:val="Heading3Char"/>
    <w:qFormat/>
    <w:rsid w:val="00827854"/>
    <w:pPr>
      <w:keepNext/>
      <w:tabs>
        <w:tab w:val="left" w:pos="720"/>
        <w:tab w:val="left" w:pos="1080"/>
        <w:tab w:val="left" w:pos="1440"/>
        <w:tab w:val="left" w:pos="1800"/>
      </w:tabs>
      <w:spacing w:line="264" w:lineRule="auto"/>
      <w:ind w:left="720"/>
      <w:outlineLvl w:val="2"/>
    </w:pPr>
    <w:rPr>
      <w:rFonts w:ascii="Calibri" w:hAnsi="Calibri"/>
      <w:b/>
      <w:sz w:val="22"/>
    </w:rPr>
  </w:style>
  <w:style w:type="paragraph" w:styleId="Heading4">
    <w:name w:val="heading 4"/>
    <w:basedOn w:val="Normal"/>
    <w:link w:val="Heading4Char"/>
    <w:qFormat/>
    <w:rsid w:val="00C95D1F"/>
    <w:pPr>
      <w:keepNext/>
      <w:tabs>
        <w:tab w:val="left" w:pos="720"/>
        <w:tab w:val="left" w:pos="1080"/>
        <w:tab w:val="left" w:pos="1440"/>
        <w:tab w:val="left" w:pos="1800"/>
      </w:tabs>
      <w:spacing w:line="264" w:lineRule="auto"/>
      <w:outlineLvl w:val="3"/>
    </w:pPr>
    <w:rPr>
      <w:rFonts w:ascii="Times New Roman" w:hAnsi="Times New Roman"/>
      <w:b/>
      <w:i/>
      <w:sz w:val="22"/>
    </w:rPr>
  </w:style>
  <w:style w:type="paragraph" w:styleId="Heading5">
    <w:name w:val="heading 5"/>
    <w:basedOn w:val="Normal"/>
    <w:link w:val="Heading5Char"/>
    <w:qFormat/>
    <w:rsid w:val="00C95D1F"/>
    <w:pPr>
      <w:keepNext/>
      <w:tabs>
        <w:tab w:val="left" w:pos="720"/>
        <w:tab w:val="left" w:pos="1080"/>
        <w:tab w:val="left" w:pos="1440"/>
        <w:tab w:val="left" w:pos="1800"/>
      </w:tabs>
      <w:spacing w:line="264" w:lineRule="auto"/>
      <w:outlineLvl w:val="4"/>
    </w:pPr>
    <w:rPr>
      <w:rFonts w:ascii="Arial" w:hAnsi="Arial"/>
      <w:b/>
      <w:sz w:val="22"/>
    </w:rPr>
  </w:style>
  <w:style w:type="paragraph" w:styleId="Heading6">
    <w:name w:val="heading 6"/>
    <w:basedOn w:val="Normal"/>
    <w:next w:val="Normal"/>
    <w:link w:val="Heading6Char"/>
    <w:qFormat/>
    <w:rsid w:val="00C95D1F"/>
    <w:pPr>
      <w:keepNext/>
      <w:outlineLvl w:val="5"/>
    </w:pPr>
    <w:rPr>
      <w:rFonts w:ascii="Helv" w:hAnsi="Helv"/>
      <w:snapToGrid w:val="0"/>
      <w:color w:val="000000"/>
    </w:rPr>
  </w:style>
  <w:style w:type="paragraph" w:styleId="Heading7">
    <w:name w:val="heading 7"/>
    <w:basedOn w:val="Normal"/>
    <w:next w:val="Normal"/>
    <w:link w:val="Heading7Char"/>
    <w:qFormat/>
    <w:rsid w:val="00C95D1F"/>
    <w:pPr>
      <w:keepNext/>
      <w:tabs>
        <w:tab w:val="left" w:pos="720"/>
        <w:tab w:val="left" w:pos="1080"/>
        <w:tab w:val="left" w:pos="1440"/>
        <w:tab w:val="left" w:pos="1800"/>
      </w:tabs>
      <w:spacing w:line="264" w:lineRule="auto"/>
      <w:outlineLvl w:val="6"/>
    </w:pPr>
    <w:rPr>
      <w:rFonts w:ascii="Times New Roman" w:hAnsi="Times New Roman"/>
      <w:i/>
      <w:color w:val="FF0000"/>
      <w:sz w:val="22"/>
    </w:rPr>
  </w:style>
  <w:style w:type="paragraph" w:styleId="Heading8">
    <w:name w:val="heading 8"/>
    <w:basedOn w:val="Normal"/>
    <w:next w:val="Normal"/>
    <w:link w:val="Heading8Char"/>
    <w:qFormat/>
    <w:rsid w:val="00C95D1F"/>
    <w:pPr>
      <w:keepNext/>
      <w:tabs>
        <w:tab w:val="left" w:pos="720"/>
        <w:tab w:val="left" w:pos="1080"/>
        <w:tab w:val="left" w:pos="1440"/>
        <w:tab w:val="left" w:pos="1800"/>
      </w:tabs>
      <w:spacing w:line="264" w:lineRule="auto"/>
      <w:ind w:left="6696" w:right="-1008"/>
      <w:outlineLvl w:val="7"/>
    </w:pPr>
    <w:rPr>
      <w:rFonts w:ascii="Times New Roman" w:hAnsi="Times New Roman"/>
      <w:bCs/>
      <w:sz w:val="32"/>
    </w:rPr>
  </w:style>
  <w:style w:type="paragraph" w:styleId="Heading9">
    <w:name w:val="heading 9"/>
    <w:basedOn w:val="Normal"/>
    <w:next w:val="Normal"/>
    <w:link w:val="Heading9Char"/>
    <w:qFormat/>
    <w:rsid w:val="00C95D1F"/>
    <w:pPr>
      <w:keepNext/>
      <w:tabs>
        <w:tab w:val="left" w:pos="720"/>
        <w:tab w:val="left" w:pos="1080"/>
        <w:tab w:val="left" w:pos="1440"/>
        <w:tab w:val="left" w:pos="1800"/>
      </w:tabs>
      <w:spacing w:before="680" w:line="264" w:lineRule="auto"/>
      <w:ind w:left="6696" w:right="-1008"/>
      <w:outlineLvl w:val="8"/>
    </w:pPr>
    <w:rPr>
      <w:rFonts w:ascii="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04DD"/>
    <w:rPr>
      <w:rFonts w:eastAsia="Times New Roman" w:cs="Times New Roman"/>
      <w:b/>
      <w:kern w:val="28"/>
      <w:sz w:val="28"/>
      <w:szCs w:val="20"/>
    </w:rPr>
  </w:style>
  <w:style w:type="character" w:customStyle="1" w:styleId="Heading2Char">
    <w:name w:val="Heading 2 Char"/>
    <w:basedOn w:val="DefaultParagraphFont"/>
    <w:link w:val="Heading2"/>
    <w:rsid w:val="003939D9"/>
    <w:rPr>
      <w:rFonts w:ascii="Calibri" w:eastAsia="Times New Roman" w:hAnsi="Calibri" w:cs="Times New Roman"/>
      <w:b/>
      <w:sz w:val="24"/>
      <w:szCs w:val="20"/>
    </w:rPr>
  </w:style>
  <w:style w:type="character" w:customStyle="1" w:styleId="Heading3Char">
    <w:name w:val="Heading 3 Char"/>
    <w:basedOn w:val="DefaultParagraphFont"/>
    <w:link w:val="Heading3"/>
    <w:rsid w:val="00827854"/>
    <w:rPr>
      <w:rFonts w:ascii="Calibri" w:eastAsia="Times New Roman" w:hAnsi="Calibri" w:cs="Times New Roman"/>
      <w:b/>
      <w:szCs w:val="20"/>
    </w:rPr>
  </w:style>
  <w:style w:type="character" w:customStyle="1" w:styleId="Heading4Char">
    <w:name w:val="Heading 4 Char"/>
    <w:basedOn w:val="DefaultParagraphFont"/>
    <w:link w:val="Heading4"/>
    <w:rsid w:val="00C95D1F"/>
    <w:rPr>
      <w:rFonts w:ascii="Times New Roman" w:eastAsia="Times New Roman" w:hAnsi="Times New Roman" w:cs="Times New Roman"/>
      <w:b/>
      <w:i/>
      <w:szCs w:val="20"/>
    </w:rPr>
  </w:style>
  <w:style w:type="character" w:customStyle="1" w:styleId="Heading5Char">
    <w:name w:val="Heading 5 Char"/>
    <w:basedOn w:val="DefaultParagraphFont"/>
    <w:link w:val="Heading5"/>
    <w:rsid w:val="00C95D1F"/>
    <w:rPr>
      <w:rFonts w:ascii="Arial" w:eastAsia="Times New Roman" w:hAnsi="Arial" w:cs="Times New Roman"/>
      <w:b/>
      <w:szCs w:val="20"/>
    </w:rPr>
  </w:style>
  <w:style w:type="character" w:customStyle="1" w:styleId="Heading6Char">
    <w:name w:val="Heading 6 Char"/>
    <w:basedOn w:val="DefaultParagraphFont"/>
    <w:link w:val="Heading6"/>
    <w:rsid w:val="00C95D1F"/>
    <w:rPr>
      <w:rFonts w:ascii="Helv" w:eastAsia="Times New Roman" w:hAnsi="Helv" w:cs="Times New Roman"/>
      <w:snapToGrid w:val="0"/>
      <w:color w:val="000000"/>
      <w:sz w:val="24"/>
      <w:szCs w:val="20"/>
    </w:rPr>
  </w:style>
  <w:style w:type="character" w:customStyle="1" w:styleId="Heading7Char">
    <w:name w:val="Heading 7 Char"/>
    <w:basedOn w:val="DefaultParagraphFont"/>
    <w:link w:val="Heading7"/>
    <w:rsid w:val="00C95D1F"/>
    <w:rPr>
      <w:rFonts w:ascii="Times New Roman" w:eastAsia="Times New Roman" w:hAnsi="Times New Roman" w:cs="Times New Roman"/>
      <w:i/>
      <w:color w:val="FF0000"/>
      <w:szCs w:val="20"/>
    </w:rPr>
  </w:style>
  <w:style w:type="character" w:customStyle="1" w:styleId="Heading8Char">
    <w:name w:val="Heading 8 Char"/>
    <w:basedOn w:val="DefaultParagraphFont"/>
    <w:link w:val="Heading8"/>
    <w:rsid w:val="00C95D1F"/>
    <w:rPr>
      <w:rFonts w:ascii="Times New Roman" w:eastAsia="Times New Roman" w:hAnsi="Times New Roman" w:cs="Times New Roman"/>
      <w:bCs/>
      <w:sz w:val="32"/>
      <w:szCs w:val="20"/>
    </w:rPr>
  </w:style>
  <w:style w:type="character" w:customStyle="1" w:styleId="Heading9Char">
    <w:name w:val="Heading 9 Char"/>
    <w:basedOn w:val="DefaultParagraphFont"/>
    <w:link w:val="Heading9"/>
    <w:rsid w:val="00C95D1F"/>
    <w:rPr>
      <w:rFonts w:ascii="Times New Roman" w:eastAsia="Times New Roman" w:hAnsi="Times New Roman" w:cs="Times New Roman"/>
      <w:b/>
      <w:sz w:val="40"/>
      <w:szCs w:val="20"/>
    </w:rPr>
  </w:style>
  <w:style w:type="paragraph" w:styleId="Footer">
    <w:name w:val="footer"/>
    <w:basedOn w:val="Normal"/>
    <w:link w:val="FooterChar"/>
    <w:uiPriority w:val="99"/>
    <w:rsid w:val="005D0748"/>
  </w:style>
  <w:style w:type="character" w:customStyle="1" w:styleId="FooterChar">
    <w:name w:val="Footer Char"/>
    <w:basedOn w:val="DefaultParagraphFont"/>
    <w:link w:val="Footer"/>
    <w:uiPriority w:val="99"/>
    <w:rsid w:val="005D0748"/>
    <w:rPr>
      <w:rFonts w:ascii="Garamond" w:eastAsia="Times New Roman" w:hAnsi="Garamond" w:cs="Times New Roman"/>
      <w:sz w:val="24"/>
      <w:szCs w:val="20"/>
    </w:rPr>
  </w:style>
  <w:style w:type="character" w:styleId="PageNumber">
    <w:name w:val="page number"/>
    <w:basedOn w:val="DefaultParagraphFont"/>
    <w:rsid w:val="005D0748"/>
  </w:style>
  <w:style w:type="paragraph" w:styleId="BodyText">
    <w:name w:val="Body Text"/>
    <w:basedOn w:val="Normal"/>
    <w:link w:val="BodyTextChar"/>
    <w:semiHidden/>
    <w:rsid w:val="005D0748"/>
    <w:pPr>
      <w:tabs>
        <w:tab w:val="left" w:pos="720"/>
        <w:tab w:val="left" w:pos="1080"/>
        <w:tab w:val="left" w:pos="1440"/>
        <w:tab w:val="left" w:pos="1800"/>
      </w:tabs>
      <w:spacing w:line="264" w:lineRule="auto"/>
    </w:pPr>
    <w:rPr>
      <w:rFonts w:ascii="Times New Roman" w:hAnsi="Times New Roman"/>
      <w:sz w:val="22"/>
    </w:rPr>
  </w:style>
  <w:style w:type="character" w:customStyle="1" w:styleId="BodyTextChar">
    <w:name w:val="Body Text Char"/>
    <w:basedOn w:val="DefaultParagraphFont"/>
    <w:link w:val="BodyText"/>
    <w:semiHidden/>
    <w:rsid w:val="005D0748"/>
    <w:rPr>
      <w:rFonts w:ascii="Times New Roman" w:eastAsia="Times New Roman" w:hAnsi="Times New Roman" w:cs="Times New Roman"/>
      <w:szCs w:val="20"/>
    </w:rPr>
  </w:style>
  <w:style w:type="character" w:styleId="CommentReference">
    <w:name w:val="annotation reference"/>
    <w:basedOn w:val="DefaultParagraphFont"/>
    <w:semiHidden/>
    <w:unhideWhenUsed/>
    <w:rsid w:val="005D0748"/>
    <w:rPr>
      <w:sz w:val="16"/>
      <w:szCs w:val="16"/>
    </w:rPr>
  </w:style>
  <w:style w:type="paragraph" w:styleId="CommentText">
    <w:name w:val="annotation text"/>
    <w:basedOn w:val="Normal"/>
    <w:link w:val="CommentTextChar"/>
    <w:unhideWhenUsed/>
    <w:rsid w:val="005D0748"/>
    <w:pPr>
      <w:spacing w:line="240" w:lineRule="auto"/>
    </w:pPr>
    <w:rPr>
      <w:sz w:val="20"/>
    </w:rPr>
  </w:style>
  <w:style w:type="character" w:customStyle="1" w:styleId="CommentTextChar">
    <w:name w:val="Comment Text Char"/>
    <w:basedOn w:val="DefaultParagraphFont"/>
    <w:link w:val="CommentText"/>
    <w:uiPriority w:val="99"/>
    <w:rsid w:val="005D0748"/>
    <w:rPr>
      <w:rFonts w:ascii="Garamond" w:eastAsia="Times New Roman" w:hAnsi="Garamond" w:cs="Times New Roman"/>
      <w:sz w:val="20"/>
      <w:szCs w:val="20"/>
    </w:rPr>
  </w:style>
  <w:style w:type="paragraph" w:customStyle="1" w:styleId="ReportCover-BlankBottom">
    <w:name w:val="ReportCover-BlankBottom"/>
    <w:basedOn w:val="Normal"/>
    <w:rsid w:val="005D0748"/>
    <w:pPr>
      <w:spacing w:line="40" w:lineRule="exact"/>
      <w:ind w:left="3024"/>
    </w:pPr>
    <w:rPr>
      <w:rFonts w:ascii="Franklin Gothic Medium" w:hAnsi="Franklin Gothic Medium"/>
      <w:color w:val="003C79"/>
      <w:szCs w:val="24"/>
    </w:rPr>
  </w:style>
  <w:style w:type="paragraph" w:customStyle="1" w:styleId="ReportCover-Prepared">
    <w:name w:val="ReportCover-Prepared"/>
    <w:basedOn w:val="Normal"/>
    <w:rsid w:val="005D0748"/>
    <w:pPr>
      <w:spacing w:line="260" w:lineRule="exact"/>
    </w:pPr>
    <w:rPr>
      <w:rFonts w:ascii="Franklin Gothic Medium" w:hAnsi="Franklin Gothic Medium"/>
      <w:color w:val="003C79"/>
      <w:sz w:val="20"/>
    </w:rPr>
  </w:style>
  <w:style w:type="paragraph" w:customStyle="1" w:styleId="ReportCover-Subtitle">
    <w:name w:val="ReportCover-Subtitle"/>
    <w:basedOn w:val="Normal"/>
    <w:rsid w:val="005D0748"/>
    <w:pPr>
      <w:spacing w:before="360" w:line="340" w:lineRule="exact"/>
    </w:pPr>
    <w:rPr>
      <w:rFonts w:ascii="Franklin Gothic Medium" w:hAnsi="Franklin Gothic Medium"/>
      <w:b/>
      <w:color w:val="003C79"/>
      <w:sz w:val="32"/>
      <w:szCs w:val="40"/>
    </w:rPr>
  </w:style>
  <w:style w:type="paragraph" w:styleId="BalloonText">
    <w:name w:val="Balloon Text"/>
    <w:basedOn w:val="Normal"/>
    <w:link w:val="BalloonTextChar"/>
    <w:semiHidden/>
    <w:unhideWhenUsed/>
    <w:rsid w:val="005D07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748"/>
    <w:rPr>
      <w:rFonts w:ascii="Tahoma" w:eastAsia="Times New Roman" w:hAnsi="Tahoma" w:cs="Tahoma"/>
      <w:sz w:val="16"/>
      <w:szCs w:val="16"/>
    </w:rPr>
  </w:style>
  <w:style w:type="paragraph" w:styleId="TOC1">
    <w:name w:val="toc 1"/>
    <w:basedOn w:val="BodyText"/>
    <w:next w:val="BodyText"/>
    <w:uiPriority w:val="39"/>
    <w:rsid w:val="00C95D1F"/>
    <w:pPr>
      <w:tabs>
        <w:tab w:val="clear" w:pos="720"/>
        <w:tab w:val="clear" w:pos="1080"/>
        <w:tab w:val="clear" w:pos="1440"/>
        <w:tab w:val="clear" w:pos="1800"/>
      </w:tabs>
      <w:spacing w:before="240"/>
    </w:pPr>
    <w:rPr>
      <w:b/>
    </w:rPr>
  </w:style>
  <w:style w:type="paragraph" w:customStyle="1" w:styleId="AbtHeadAOutlined">
    <w:name w:val="AbtHead A Outlined"/>
    <w:basedOn w:val="AbtHeadA"/>
    <w:next w:val="BodyText"/>
    <w:rsid w:val="00C95D1F"/>
    <w:pPr>
      <w:tabs>
        <w:tab w:val="num" w:pos="720"/>
      </w:tabs>
      <w:ind w:left="720" w:hanging="720"/>
    </w:pPr>
  </w:style>
  <w:style w:type="paragraph" w:customStyle="1" w:styleId="AbtHeadA">
    <w:name w:val="AbtHead A"/>
    <w:basedOn w:val="Normal"/>
    <w:next w:val="BodyText"/>
    <w:rsid w:val="00C95D1F"/>
    <w:pPr>
      <w:keepNext/>
      <w:keepLines/>
      <w:tabs>
        <w:tab w:val="left" w:pos="720"/>
        <w:tab w:val="left" w:pos="1080"/>
        <w:tab w:val="left" w:pos="1440"/>
        <w:tab w:val="left" w:pos="1800"/>
      </w:tabs>
      <w:spacing w:after="360" w:line="264" w:lineRule="auto"/>
      <w:outlineLvl w:val="0"/>
    </w:pPr>
    <w:rPr>
      <w:rFonts w:ascii="Arial" w:hAnsi="Arial"/>
      <w:b/>
      <w:sz w:val="36"/>
    </w:rPr>
  </w:style>
  <w:style w:type="character" w:customStyle="1" w:styleId="HeaderChar">
    <w:name w:val="Header Char"/>
    <w:basedOn w:val="DefaultParagraphFont"/>
    <w:link w:val="Header"/>
    <w:semiHidden/>
    <w:rsid w:val="00C95D1F"/>
    <w:rPr>
      <w:rFonts w:ascii="Times New Roman" w:eastAsia="Times New Roman" w:hAnsi="Times New Roman" w:cs="Times New Roman"/>
      <w:szCs w:val="20"/>
    </w:rPr>
  </w:style>
  <w:style w:type="paragraph" w:styleId="Header">
    <w:name w:val="header"/>
    <w:basedOn w:val="Normal"/>
    <w:link w:val="HeaderChar"/>
    <w:semiHidden/>
    <w:rsid w:val="00C95D1F"/>
    <w:pPr>
      <w:tabs>
        <w:tab w:val="left" w:pos="1800"/>
        <w:tab w:val="center" w:pos="4320"/>
        <w:tab w:val="right" w:pos="8640"/>
      </w:tabs>
      <w:spacing w:line="264" w:lineRule="auto"/>
    </w:pPr>
    <w:rPr>
      <w:rFonts w:ascii="Times New Roman" w:hAnsi="Times New Roman"/>
      <w:sz w:val="22"/>
    </w:rPr>
  </w:style>
  <w:style w:type="paragraph" w:styleId="TOC2">
    <w:name w:val="toc 2"/>
    <w:basedOn w:val="BodyText"/>
    <w:next w:val="BodyText"/>
    <w:uiPriority w:val="39"/>
    <w:rsid w:val="00C95D1F"/>
    <w:pPr>
      <w:tabs>
        <w:tab w:val="clear" w:pos="720"/>
        <w:tab w:val="clear" w:pos="1080"/>
        <w:tab w:val="clear" w:pos="1440"/>
        <w:tab w:val="clear" w:pos="1800"/>
      </w:tabs>
      <w:ind w:left="576"/>
    </w:pPr>
  </w:style>
  <w:style w:type="paragraph" w:styleId="TOC7">
    <w:name w:val="toc 7"/>
    <w:basedOn w:val="Normal"/>
    <w:next w:val="Normal"/>
    <w:autoRedefine/>
    <w:semiHidden/>
    <w:rsid w:val="00C95D1F"/>
    <w:pPr>
      <w:tabs>
        <w:tab w:val="left" w:pos="1800"/>
      </w:tabs>
      <w:spacing w:line="264" w:lineRule="auto"/>
      <w:ind w:left="1440"/>
    </w:pPr>
    <w:rPr>
      <w:rFonts w:ascii="Times New Roman" w:hAnsi="Times New Roman"/>
      <w:sz w:val="22"/>
    </w:rPr>
  </w:style>
  <w:style w:type="paragraph" w:styleId="TOC8">
    <w:name w:val="toc 8"/>
    <w:basedOn w:val="Normal"/>
    <w:next w:val="Normal"/>
    <w:autoRedefine/>
    <w:semiHidden/>
    <w:rsid w:val="00C95D1F"/>
    <w:pPr>
      <w:tabs>
        <w:tab w:val="left" w:pos="1800"/>
      </w:tabs>
      <w:spacing w:line="264" w:lineRule="auto"/>
      <w:ind w:left="1680"/>
    </w:pPr>
    <w:rPr>
      <w:rFonts w:ascii="Times New Roman" w:hAnsi="Times New Roman"/>
      <w:sz w:val="22"/>
    </w:rPr>
  </w:style>
  <w:style w:type="paragraph" w:customStyle="1" w:styleId="Table">
    <w:name w:val="Table"/>
    <w:basedOn w:val="Normal"/>
    <w:rsid w:val="00C95D1F"/>
    <w:pPr>
      <w:tabs>
        <w:tab w:val="left" w:pos="720"/>
        <w:tab w:val="left" w:pos="1080"/>
        <w:tab w:val="left" w:pos="1440"/>
        <w:tab w:val="left" w:pos="1800"/>
      </w:tabs>
      <w:spacing w:line="264" w:lineRule="auto"/>
    </w:pPr>
    <w:rPr>
      <w:rFonts w:ascii="Arial" w:hAnsi="Arial"/>
      <w:sz w:val="20"/>
    </w:rPr>
  </w:style>
  <w:style w:type="paragraph" w:customStyle="1" w:styleId="AbtHeadB">
    <w:name w:val="AbtHead B"/>
    <w:basedOn w:val="Normal"/>
    <w:next w:val="BodyText"/>
    <w:rsid w:val="00C95D1F"/>
    <w:pPr>
      <w:keepNext/>
      <w:keepLines/>
      <w:tabs>
        <w:tab w:val="left" w:pos="720"/>
        <w:tab w:val="left" w:pos="1080"/>
        <w:tab w:val="left" w:pos="1440"/>
        <w:tab w:val="left" w:pos="1800"/>
      </w:tabs>
      <w:spacing w:after="280" w:line="264" w:lineRule="auto"/>
      <w:outlineLvl w:val="1"/>
    </w:pPr>
    <w:rPr>
      <w:rFonts w:ascii="Arial" w:hAnsi="Arial"/>
      <w:b/>
      <w:sz w:val="28"/>
    </w:rPr>
  </w:style>
  <w:style w:type="paragraph" w:customStyle="1" w:styleId="AbtHeadC">
    <w:name w:val="AbtHead C"/>
    <w:basedOn w:val="Normal"/>
    <w:next w:val="BodyText"/>
    <w:rsid w:val="00C95D1F"/>
    <w:pPr>
      <w:keepNext/>
      <w:keepLines/>
      <w:tabs>
        <w:tab w:val="left" w:pos="720"/>
        <w:tab w:val="left" w:pos="1080"/>
        <w:tab w:val="left" w:pos="1440"/>
        <w:tab w:val="left" w:pos="1800"/>
      </w:tabs>
      <w:spacing w:after="240" w:line="264" w:lineRule="auto"/>
      <w:outlineLvl w:val="2"/>
    </w:pPr>
    <w:rPr>
      <w:rFonts w:ascii="Arial" w:hAnsi="Arial"/>
      <w:b/>
      <w:sz w:val="20"/>
    </w:rPr>
  </w:style>
  <w:style w:type="paragraph" w:customStyle="1" w:styleId="AbtHeadD">
    <w:name w:val="AbtHead D"/>
    <w:basedOn w:val="Normal"/>
    <w:next w:val="BodyText"/>
    <w:rsid w:val="00C95D1F"/>
    <w:pPr>
      <w:keepNext/>
      <w:keepLines/>
      <w:tabs>
        <w:tab w:val="left" w:pos="720"/>
        <w:tab w:val="left" w:pos="1080"/>
        <w:tab w:val="left" w:pos="1440"/>
        <w:tab w:val="left" w:pos="1800"/>
      </w:tabs>
      <w:spacing w:line="264" w:lineRule="auto"/>
      <w:outlineLvl w:val="3"/>
    </w:pPr>
    <w:rPr>
      <w:rFonts w:ascii="Times New Roman" w:hAnsi="Times New Roman"/>
      <w:b/>
      <w:i/>
      <w:sz w:val="22"/>
    </w:rPr>
  </w:style>
  <w:style w:type="character" w:customStyle="1" w:styleId="AbtHeadE">
    <w:name w:val="AbtHead E"/>
    <w:basedOn w:val="DefaultParagraphFont"/>
    <w:rsid w:val="00C95D1F"/>
    <w:rPr>
      <w:rFonts w:ascii="Arial" w:hAnsi="Arial"/>
      <w:b/>
      <w:sz w:val="20"/>
    </w:rPr>
  </w:style>
  <w:style w:type="paragraph" w:customStyle="1" w:styleId="RefNumbers">
    <w:name w:val="Ref Numbers"/>
    <w:basedOn w:val="BodyText"/>
    <w:rsid w:val="00C95D1F"/>
    <w:pPr>
      <w:tabs>
        <w:tab w:val="num" w:pos="720"/>
      </w:tabs>
      <w:spacing w:after="240"/>
      <w:ind w:left="720" w:hanging="720"/>
    </w:pPr>
  </w:style>
  <w:style w:type="paragraph" w:styleId="FootnoteText">
    <w:name w:val="footnote text"/>
    <w:aliases w:val="F1"/>
    <w:basedOn w:val="Normal"/>
    <w:link w:val="FootnoteTextChar"/>
    <w:rsid w:val="00C95D1F"/>
    <w:pPr>
      <w:tabs>
        <w:tab w:val="left" w:pos="720"/>
        <w:tab w:val="left" w:pos="1080"/>
        <w:tab w:val="left" w:pos="1440"/>
        <w:tab w:val="left" w:pos="1800"/>
      </w:tabs>
      <w:spacing w:after="120" w:line="264" w:lineRule="auto"/>
    </w:pPr>
    <w:rPr>
      <w:rFonts w:ascii="Times New Roman" w:hAnsi="Times New Roman"/>
      <w:sz w:val="18"/>
    </w:rPr>
  </w:style>
  <w:style w:type="character" w:customStyle="1" w:styleId="FootnoteTextChar">
    <w:name w:val="Footnote Text Char"/>
    <w:aliases w:val="F1 Char"/>
    <w:basedOn w:val="DefaultParagraphFont"/>
    <w:link w:val="FootnoteText"/>
    <w:rsid w:val="00C95D1F"/>
    <w:rPr>
      <w:rFonts w:ascii="Times New Roman" w:eastAsia="Times New Roman" w:hAnsi="Times New Roman" w:cs="Times New Roman"/>
      <w:sz w:val="18"/>
      <w:szCs w:val="20"/>
    </w:rPr>
  </w:style>
  <w:style w:type="paragraph" w:customStyle="1" w:styleId="AbtHeadBOutlined">
    <w:name w:val="AbtHead B Outlined"/>
    <w:basedOn w:val="AbtHeadB"/>
    <w:next w:val="BodyText"/>
    <w:rsid w:val="00C95D1F"/>
    <w:pPr>
      <w:tabs>
        <w:tab w:val="num" w:pos="720"/>
      </w:tabs>
      <w:ind w:left="720" w:hanging="720"/>
    </w:pPr>
  </w:style>
  <w:style w:type="paragraph" w:customStyle="1" w:styleId="AbtHeadCOutlined">
    <w:name w:val="AbtHead C Outlined"/>
    <w:basedOn w:val="AbtHeadC"/>
    <w:next w:val="BodyText"/>
    <w:rsid w:val="00C95D1F"/>
    <w:pPr>
      <w:tabs>
        <w:tab w:val="clear" w:pos="720"/>
        <w:tab w:val="num" w:pos="1080"/>
      </w:tabs>
      <w:ind w:left="720" w:hanging="720"/>
    </w:pPr>
  </w:style>
  <w:style w:type="paragraph" w:styleId="Index1">
    <w:name w:val="index 1"/>
    <w:basedOn w:val="Normal"/>
    <w:next w:val="Normal"/>
    <w:autoRedefine/>
    <w:semiHidden/>
    <w:rsid w:val="00C95D1F"/>
    <w:pPr>
      <w:tabs>
        <w:tab w:val="left" w:pos="1800"/>
      </w:tabs>
      <w:spacing w:line="264" w:lineRule="auto"/>
      <w:ind w:left="220" w:hanging="220"/>
    </w:pPr>
    <w:rPr>
      <w:rFonts w:ascii="Times New Roman" w:hAnsi="Times New Roman"/>
      <w:sz w:val="20"/>
    </w:rPr>
  </w:style>
  <w:style w:type="paragraph" w:customStyle="1" w:styleId="Numbers">
    <w:name w:val="Numbers"/>
    <w:basedOn w:val="BodyText"/>
    <w:rsid w:val="00C95D1F"/>
    <w:pPr>
      <w:tabs>
        <w:tab w:val="num" w:pos="1080"/>
      </w:tabs>
      <w:ind w:left="1080" w:hanging="360"/>
    </w:pPr>
  </w:style>
  <w:style w:type="paragraph" w:customStyle="1" w:styleId="Bullets">
    <w:name w:val="Bullets"/>
    <w:basedOn w:val="BodyText"/>
    <w:rsid w:val="00C95D1F"/>
    <w:pPr>
      <w:tabs>
        <w:tab w:val="num" w:pos="1080"/>
      </w:tabs>
      <w:ind w:left="1080" w:hanging="360"/>
    </w:pPr>
  </w:style>
  <w:style w:type="character" w:customStyle="1" w:styleId="BodyText2Char">
    <w:name w:val="Body Text 2 Char"/>
    <w:basedOn w:val="DefaultParagraphFont"/>
    <w:link w:val="BodyText2"/>
    <w:semiHidden/>
    <w:rsid w:val="00C95D1F"/>
    <w:rPr>
      <w:rFonts w:ascii="Times New Roman" w:eastAsia="Times New Roman" w:hAnsi="Times New Roman" w:cs="Times New Roman"/>
      <w:szCs w:val="20"/>
    </w:rPr>
  </w:style>
  <w:style w:type="paragraph" w:styleId="BodyText2">
    <w:name w:val="Body Text 2"/>
    <w:basedOn w:val="Normal"/>
    <w:link w:val="BodyText2Char"/>
    <w:semiHidden/>
    <w:rsid w:val="00C95D1F"/>
    <w:pPr>
      <w:spacing w:line="240" w:lineRule="auto"/>
    </w:pPr>
    <w:rPr>
      <w:rFonts w:ascii="Times New Roman" w:hAnsi="Times New Roman"/>
      <w:sz w:val="22"/>
    </w:rPr>
  </w:style>
  <w:style w:type="character" w:styleId="Strong">
    <w:name w:val="Strong"/>
    <w:basedOn w:val="DefaultParagraphFont"/>
    <w:qFormat/>
    <w:rsid w:val="00C95D1F"/>
    <w:rPr>
      <w:b/>
    </w:rPr>
  </w:style>
  <w:style w:type="character" w:styleId="FootnoteReference">
    <w:name w:val="footnote reference"/>
    <w:basedOn w:val="DefaultParagraphFont"/>
    <w:uiPriority w:val="99"/>
    <w:rsid w:val="00C95D1F"/>
    <w:rPr>
      <w:vertAlign w:val="superscript"/>
    </w:rPr>
  </w:style>
  <w:style w:type="character" w:styleId="Hyperlink">
    <w:name w:val="Hyperlink"/>
    <w:basedOn w:val="DefaultParagraphFont"/>
    <w:uiPriority w:val="99"/>
    <w:rsid w:val="00C95D1F"/>
    <w:rPr>
      <w:color w:val="0000FF"/>
      <w:u w:val="single"/>
    </w:rPr>
  </w:style>
  <w:style w:type="paragraph" w:styleId="Title">
    <w:name w:val="Title"/>
    <w:basedOn w:val="Normal"/>
    <w:link w:val="TitleChar"/>
    <w:qFormat/>
    <w:rsid w:val="003447EF"/>
    <w:pPr>
      <w:widowControl w:val="0"/>
      <w:spacing w:after="240" w:line="240" w:lineRule="auto"/>
      <w:jc w:val="center"/>
    </w:pPr>
    <w:rPr>
      <w:rFonts w:ascii="Calibri" w:hAnsi="Calibri"/>
      <w:b/>
      <w:color w:val="003C79"/>
      <w:sz w:val="32"/>
    </w:rPr>
  </w:style>
  <w:style w:type="character" w:customStyle="1" w:styleId="TitleChar">
    <w:name w:val="Title Char"/>
    <w:basedOn w:val="DefaultParagraphFont"/>
    <w:link w:val="Title"/>
    <w:rsid w:val="003447EF"/>
    <w:rPr>
      <w:rFonts w:ascii="Calibri" w:eastAsia="Times New Roman" w:hAnsi="Calibri" w:cs="Times New Roman"/>
      <w:b/>
      <w:color w:val="003C79"/>
      <w:sz w:val="32"/>
      <w:szCs w:val="20"/>
    </w:rPr>
  </w:style>
  <w:style w:type="character" w:customStyle="1" w:styleId="BodyText3Char">
    <w:name w:val="Body Text 3 Char"/>
    <w:basedOn w:val="DefaultParagraphFont"/>
    <w:link w:val="BodyText3"/>
    <w:semiHidden/>
    <w:rsid w:val="00C95D1F"/>
    <w:rPr>
      <w:rFonts w:ascii="Times New Roman" w:eastAsia="Times New Roman" w:hAnsi="Times New Roman" w:cs="Times New Roman"/>
      <w:sz w:val="23"/>
      <w:szCs w:val="20"/>
    </w:rPr>
  </w:style>
  <w:style w:type="paragraph" w:styleId="BodyText3">
    <w:name w:val="Body Text 3"/>
    <w:basedOn w:val="Normal"/>
    <w:link w:val="BodyText3Char"/>
    <w:semiHidden/>
    <w:rsid w:val="00C95D1F"/>
    <w:pPr>
      <w:spacing w:line="240" w:lineRule="auto"/>
    </w:pPr>
    <w:rPr>
      <w:rFonts w:ascii="Times New Roman" w:hAnsi="Times New Roman"/>
      <w:sz w:val="23"/>
    </w:rPr>
  </w:style>
  <w:style w:type="character" w:customStyle="1" w:styleId="BodyTextIndentChar">
    <w:name w:val="Body Text Indent Char"/>
    <w:basedOn w:val="DefaultParagraphFont"/>
    <w:link w:val="BodyTextIndent"/>
    <w:semiHidden/>
    <w:rsid w:val="00C95D1F"/>
    <w:rPr>
      <w:rFonts w:ascii="Times New Roman" w:eastAsia="Times New Roman" w:hAnsi="Times New Roman" w:cs="Times New Roman"/>
      <w:szCs w:val="20"/>
    </w:rPr>
  </w:style>
  <w:style w:type="paragraph" w:styleId="BodyTextIndent">
    <w:name w:val="Body Text Indent"/>
    <w:basedOn w:val="Normal"/>
    <w:link w:val="BodyTextIndentChar"/>
    <w:semiHidden/>
    <w:rsid w:val="00C95D1F"/>
    <w:pPr>
      <w:tabs>
        <w:tab w:val="left" w:pos="720"/>
        <w:tab w:val="left" w:pos="1080"/>
        <w:tab w:val="left" w:pos="1440"/>
        <w:tab w:val="left" w:pos="1800"/>
      </w:tabs>
      <w:spacing w:line="264" w:lineRule="auto"/>
      <w:ind w:left="720"/>
    </w:pPr>
    <w:rPr>
      <w:rFonts w:ascii="Times New Roman" w:hAnsi="Times New Roman"/>
      <w:sz w:val="22"/>
    </w:rPr>
  </w:style>
  <w:style w:type="paragraph" w:customStyle="1" w:styleId="xl47">
    <w:name w:val="xl47"/>
    <w:basedOn w:val="Normal"/>
    <w:rsid w:val="00C95D1F"/>
    <w:pPr>
      <w:pBdr>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olor w:val="0000FF"/>
      <w:sz w:val="22"/>
      <w:szCs w:val="22"/>
      <w:u w:val="single"/>
    </w:rPr>
  </w:style>
  <w:style w:type="paragraph" w:customStyle="1" w:styleId="a">
    <w:name w:val="_"/>
    <w:basedOn w:val="Normal"/>
    <w:rsid w:val="00C95D1F"/>
    <w:pPr>
      <w:widowControl w:val="0"/>
      <w:spacing w:line="240" w:lineRule="auto"/>
      <w:ind w:left="1080" w:hanging="360"/>
    </w:pPr>
    <w:rPr>
      <w:rFonts w:ascii="Times New Roman" w:hAnsi="Times New Roman"/>
      <w:snapToGrid w:val="0"/>
    </w:rPr>
  </w:style>
  <w:style w:type="character" w:customStyle="1" w:styleId="CommentSubjectChar">
    <w:name w:val="Comment Subject Char"/>
    <w:basedOn w:val="CommentTextChar"/>
    <w:link w:val="CommentSubject"/>
    <w:semiHidden/>
    <w:rsid w:val="00C95D1F"/>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C95D1F"/>
    <w:pPr>
      <w:tabs>
        <w:tab w:val="left" w:pos="720"/>
        <w:tab w:val="left" w:pos="1080"/>
        <w:tab w:val="left" w:pos="1440"/>
        <w:tab w:val="left" w:pos="1800"/>
      </w:tabs>
      <w:spacing w:line="264" w:lineRule="auto"/>
    </w:pPr>
    <w:rPr>
      <w:rFonts w:ascii="Times New Roman" w:hAnsi="Times New Roman"/>
      <w:b/>
      <w:bCs/>
    </w:rPr>
  </w:style>
  <w:style w:type="character" w:customStyle="1" w:styleId="whitebold1">
    <w:name w:val="whitebold1"/>
    <w:basedOn w:val="DefaultParagraphFont"/>
    <w:rsid w:val="00C95D1F"/>
    <w:rPr>
      <w:rFonts w:ascii="Verdana" w:hAnsi="Verdana" w:hint="default"/>
      <w:b/>
      <w:bCs/>
      <w:strike w:val="0"/>
      <w:dstrike w:val="0"/>
      <w:color w:val="003399"/>
      <w:sz w:val="19"/>
      <w:szCs w:val="19"/>
      <w:u w:val="none"/>
      <w:effect w:val="none"/>
    </w:rPr>
  </w:style>
  <w:style w:type="character" w:customStyle="1" w:styleId="EndnoteTextChar">
    <w:name w:val="Endnote Text Char"/>
    <w:basedOn w:val="DefaultParagraphFont"/>
    <w:link w:val="EndnoteText"/>
    <w:semiHidden/>
    <w:rsid w:val="00C95D1F"/>
    <w:rPr>
      <w:rFonts w:ascii="Times New Roman" w:eastAsia="Times New Roman" w:hAnsi="Times New Roman" w:cs="Times New Roman"/>
      <w:sz w:val="20"/>
      <w:szCs w:val="20"/>
    </w:rPr>
  </w:style>
  <w:style w:type="paragraph" w:styleId="EndnoteText">
    <w:name w:val="endnote text"/>
    <w:basedOn w:val="Normal"/>
    <w:link w:val="EndnoteTextChar"/>
    <w:semiHidden/>
    <w:rsid w:val="00C95D1F"/>
    <w:pPr>
      <w:spacing w:after="120" w:line="240" w:lineRule="auto"/>
      <w:ind w:left="360" w:hanging="360"/>
    </w:pPr>
    <w:rPr>
      <w:rFonts w:ascii="Times New Roman" w:hAnsi="Times New Roman"/>
      <w:sz w:val="20"/>
    </w:rPr>
  </w:style>
  <w:style w:type="character" w:customStyle="1" w:styleId="DocumentMapChar">
    <w:name w:val="Document Map Char"/>
    <w:basedOn w:val="DefaultParagraphFont"/>
    <w:link w:val="DocumentMap"/>
    <w:semiHidden/>
    <w:rsid w:val="00C95D1F"/>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C95D1F"/>
    <w:pPr>
      <w:shd w:val="clear" w:color="auto" w:fill="000080"/>
      <w:tabs>
        <w:tab w:val="left" w:pos="720"/>
        <w:tab w:val="left" w:pos="1080"/>
        <w:tab w:val="left" w:pos="1440"/>
        <w:tab w:val="left" w:pos="1800"/>
      </w:tabs>
      <w:spacing w:line="264" w:lineRule="auto"/>
    </w:pPr>
    <w:rPr>
      <w:rFonts w:ascii="Tahoma" w:hAnsi="Tahoma" w:cs="Tahoma"/>
      <w:sz w:val="20"/>
    </w:rPr>
  </w:style>
  <w:style w:type="character" w:customStyle="1" w:styleId="APSANormalChar">
    <w:name w:val="A. PSA Normal Char"/>
    <w:basedOn w:val="DefaultParagraphFont"/>
    <w:rsid w:val="00C95D1F"/>
    <w:rPr>
      <w:sz w:val="24"/>
      <w:szCs w:val="24"/>
      <w:lang w:val="en-US" w:eastAsia="en-US" w:bidi="ar-SA"/>
    </w:rPr>
  </w:style>
  <w:style w:type="paragraph" w:customStyle="1" w:styleId="BPSALevel1">
    <w:name w:val="B. PSA Level 1"/>
    <w:basedOn w:val="Normal"/>
    <w:next w:val="Normal"/>
    <w:rsid w:val="00C95D1F"/>
    <w:pPr>
      <w:keepNext/>
      <w:spacing w:line="240" w:lineRule="auto"/>
      <w:jc w:val="center"/>
    </w:pPr>
    <w:rPr>
      <w:rFonts w:ascii="Arial" w:hAnsi="Arial"/>
      <w:b/>
      <w:sz w:val="32"/>
      <w:szCs w:val="24"/>
    </w:rPr>
  </w:style>
  <w:style w:type="paragraph" w:customStyle="1" w:styleId="APSANormal">
    <w:name w:val="A. PSA Normal"/>
    <w:basedOn w:val="Normal"/>
    <w:rsid w:val="00C95D1F"/>
    <w:pPr>
      <w:spacing w:line="240" w:lineRule="auto"/>
    </w:pPr>
    <w:rPr>
      <w:rFonts w:ascii="Times New Roman" w:hAnsi="Times New Roman"/>
      <w:szCs w:val="24"/>
    </w:rPr>
  </w:style>
  <w:style w:type="paragraph" w:customStyle="1" w:styleId="DPSALevel3">
    <w:name w:val="D. PSA Level 3"/>
    <w:basedOn w:val="APSANormal"/>
    <w:next w:val="APSANormal"/>
    <w:rsid w:val="00C95D1F"/>
    <w:pPr>
      <w:keepNext/>
    </w:pPr>
    <w:rPr>
      <w:rFonts w:ascii="Arial" w:hAnsi="Arial"/>
      <w:b/>
    </w:rPr>
  </w:style>
  <w:style w:type="paragraph" w:customStyle="1" w:styleId="EPSABullet">
    <w:name w:val="E. PSA Bullet"/>
    <w:basedOn w:val="APSANormal"/>
    <w:next w:val="APSANormal"/>
    <w:rsid w:val="00C95D1F"/>
    <w:pPr>
      <w:numPr>
        <w:numId w:val="1"/>
      </w:numPr>
    </w:pPr>
  </w:style>
  <w:style w:type="paragraph" w:customStyle="1" w:styleId="GPSAExhibitTitle">
    <w:name w:val="G. PSA Exhibit Title"/>
    <w:basedOn w:val="APSANormal"/>
    <w:next w:val="APSANormal"/>
    <w:rsid w:val="00C95D1F"/>
    <w:pPr>
      <w:jc w:val="center"/>
    </w:pPr>
    <w:rPr>
      <w:rFonts w:ascii="Arial" w:hAnsi="Arial"/>
      <w:b/>
    </w:rPr>
  </w:style>
  <w:style w:type="paragraph" w:customStyle="1" w:styleId="HPSAExhibitReads">
    <w:name w:val="H. PSA Exhibit Reads"/>
    <w:basedOn w:val="APSANormal"/>
    <w:next w:val="APSANormal"/>
    <w:rsid w:val="00C95D1F"/>
    <w:rPr>
      <w:rFonts w:ascii="Arial" w:hAnsi="Arial"/>
      <w:sz w:val="18"/>
    </w:rPr>
  </w:style>
  <w:style w:type="paragraph" w:customStyle="1" w:styleId="JPSATableHeading">
    <w:name w:val="J. PSA Table Heading"/>
    <w:basedOn w:val="APSANormal"/>
    <w:next w:val="APSANormal"/>
    <w:rsid w:val="00C95D1F"/>
    <w:rPr>
      <w:rFonts w:ascii="Arial" w:hAnsi="Arial"/>
      <w:b/>
      <w:sz w:val="16"/>
    </w:rPr>
  </w:style>
  <w:style w:type="character" w:customStyle="1" w:styleId="PlainTextChar">
    <w:name w:val="Plain Text Char"/>
    <w:basedOn w:val="DefaultParagraphFont"/>
    <w:link w:val="PlainText"/>
    <w:uiPriority w:val="99"/>
    <w:semiHidden/>
    <w:rsid w:val="00C95D1F"/>
    <w:rPr>
      <w:rFonts w:ascii="Courier New" w:eastAsia="Times New Roman" w:hAnsi="Courier New" w:cs="Courier New"/>
      <w:sz w:val="20"/>
      <w:szCs w:val="20"/>
    </w:rPr>
  </w:style>
  <w:style w:type="paragraph" w:styleId="PlainText">
    <w:name w:val="Plain Text"/>
    <w:basedOn w:val="Normal"/>
    <w:link w:val="PlainTextChar"/>
    <w:uiPriority w:val="99"/>
    <w:semiHidden/>
    <w:rsid w:val="00C95D1F"/>
    <w:pPr>
      <w:widowControl w:val="0"/>
      <w:autoSpaceDE w:val="0"/>
      <w:autoSpaceDN w:val="0"/>
      <w:adjustRightInd w:val="0"/>
      <w:spacing w:line="240" w:lineRule="auto"/>
    </w:pPr>
    <w:rPr>
      <w:rFonts w:ascii="Courier New" w:hAnsi="Courier New" w:cs="Courier New"/>
      <w:sz w:val="20"/>
    </w:rPr>
  </w:style>
  <w:style w:type="character" w:customStyle="1" w:styleId="BodyTextIndent2Char">
    <w:name w:val="Body Text Indent 2 Char"/>
    <w:basedOn w:val="DefaultParagraphFont"/>
    <w:link w:val="BodyTextIndent2"/>
    <w:semiHidden/>
    <w:rsid w:val="00C95D1F"/>
    <w:rPr>
      <w:rFonts w:ascii="Times New Roman" w:eastAsia="Times New Roman" w:hAnsi="Times New Roman" w:cs="Times New Roman"/>
      <w:szCs w:val="20"/>
    </w:rPr>
  </w:style>
  <w:style w:type="paragraph" w:styleId="BodyTextIndent2">
    <w:name w:val="Body Text Indent 2"/>
    <w:basedOn w:val="Normal"/>
    <w:link w:val="BodyTextIndent2Char"/>
    <w:semiHidden/>
    <w:rsid w:val="00C95D1F"/>
    <w:pPr>
      <w:tabs>
        <w:tab w:val="left" w:pos="720"/>
        <w:tab w:val="left" w:pos="1080"/>
        <w:tab w:val="left" w:pos="1440"/>
        <w:tab w:val="left" w:pos="1800"/>
      </w:tabs>
      <w:spacing w:after="120" w:line="480" w:lineRule="auto"/>
      <w:ind w:left="360"/>
    </w:pPr>
    <w:rPr>
      <w:rFonts w:ascii="Times New Roman" w:hAnsi="Times New Roman"/>
      <w:sz w:val="22"/>
    </w:rPr>
  </w:style>
  <w:style w:type="paragraph" w:customStyle="1" w:styleId="FPSASubBullet">
    <w:name w:val="F. PSA SubBullet"/>
    <w:basedOn w:val="APSANormal"/>
    <w:next w:val="APSANormal"/>
    <w:rsid w:val="00C95D1F"/>
    <w:pPr>
      <w:numPr>
        <w:numId w:val="2"/>
      </w:numPr>
      <w:spacing w:line="340" w:lineRule="exact"/>
    </w:pPr>
    <w:rPr>
      <w:rFonts w:ascii="CG Times" w:hAnsi="CG Times"/>
      <w:sz w:val="22"/>
      <w:szCs w:val="20"/>
    </w:rPr>
  </w:style>
  <w:style w:type="character" w:customStyle="1" w:styleId="E-mailSignatureChar">
    <w:name w:val="E-mail Signature Char"/>
    <w:basedOn w:val="DefaultParagraphFont"/>
    <w:link w:val="E-mailSignature"/>
    <w:semiHidden/>
    <w:rsid w:val="00C95D1F"/>
    <w:rPr>
      <w:rFonts w:ascii="Times New Roman" w:eastAsia="Times New Roman" w:hAnsi="Times New Roman" w:cs="Times New Roman"/>
      <w:sz w:val="24"/>
      <w:szCs w:val="24"/>
    </w:rPr>
  </w:style>
  <w:style w:type="paragraph" w:styleId="E-mailSignature">
    <w:name w:val="E-mail Signature"/>
    <w:basedOn w:val="Normal"/>
    <w:link w:val="E-mailSignatureChar"/>
    <w:semiHidden/>
    <w:rsid w:val="00C95D1F"/>
    <w:pPr>
      <w:spacing w:line="240" w:lineRule="auto"/>
    </w:pPr>
    <w:rPr>
      <w:rFonts w:ascii="Times New Roman" w:hAnsi="Times New Roman"/>
      <w:szCs w:val="24"/>
    </w:rPr>
  </w:style>
  <w:style w:type="paragraph" w:customStyle="1" w:styleId="TableHeadCenter">
    <w:name w:val="Table Head Center"/>
    <w:basedOn w:val="Normal"/>
    <w:next w:val="TableText"/>
    <w:rsid w:val="00C95D1F"/>
    <w:pPr>
      <w:spacing w:before="60" w:after="60" w:line="240" w:lineRule="auto"/>
      <w:jc w:val="center"/>
    </w:pPr>
    <w:rPr>
      <w:rFonts w:ascii="Arial" w:hAnsi="Arial"/>
      <w:b/>
      <w:sz w:val="19"/>
    </w:rPr>
  </w:style>
  <w:style w:type="paragraph" w:customStyle="1" w:styleId="TableText">
    <w:name w:val="Table Text"/>
    <w:basedOn w:val="Normal"/>
    <w:rsid w:val="00C95D1F"/>
    <w:pPr>
      <w:spacing w:before="60" w:after="60" w:line="240" w:lineRule="auto"/>
    </w:pPr>
    <w:rPr>
      <w:rFonts w:ascii="Arial" w:hAnsi="Arial"/>
      <w:sz w:val="19"/>
    </w:rPr>
  </w:style>
  <w:style w:type="paragraph" w:customStyle="1" w:styleId="Exhibit">
    <w:name w:val="Exhibit"/>
    <w:basedOn w:val="Normal"/>
    <w:next w:val="Normal"/>
    <w:rsid w:val="00C95D1F"/>
    <w:pPr>
      <w:keepNext/>
      <w:keepLines/>
      <w:widowControl w:val="0"/>
      <w:tabs>
        <w:tab w:val="center" w:pos="4766"/>
      </w:tabs>
      <w:spacing w:before="240" w:after="240" w:line="240" w:lineRule="auto"/>
      <w:jc w:val="center"/>
    </w:pPr>
    <w:rPr>
      <w:rFonts w:ascii="Arial" w:hAnsi="Arial"/>
      <w:b/>
      <w:kern w:val="28"/>
    </w:rPr>
  </w:style>
  <w:style w:type="paragraph" w:customStyle="1" w:styleId="TableHeadLeft">
    <w:name w:val="Table Head Left"/>
    <w:basedOn w:val="Normal"/>
    <w:next w:val="TableText"/>
    <w:rsid w:val="00C95D1F"/>
    <w:pPr>
      <w:spacing w:before="60" w:after="60" w:line="240" w:lineRule="auto"/>
    </w:pPr>
    <w:rPr>
      <w:rFonts w:ascii="Arial" w:hAnsi="Arial"/>
      <w:b/>
      <w:sz w:val="19"/>
    </w:rPr>
  </w:style>
  <w:style w:type="paragraph" w:customStyle="1" w:styleId="apsanormal0">
    <w:name w:val="apsanormal"/>
    <w:basedOn w:val="Normal"/>
    <w:rsid w:val="00C95D1F"/>
    <w:pPr>
      <w:spacing w:line="340" w:lineRule="atLeast"/>
    </w:pPr>
    <w:rPr>
      <w:rFonts w:ascii="CG Times" w:hAnsi="CG Times"/>
      <w:sz w:val="22"/>
      <w:szCs w:val="22"/>
    </w:rPr>
  </w:style>
  <w:style w:type="paragraph" w:customStyle="1" w:styleId="sechead">
    <w:name w:val="sechead"/>
    <w:basedOn w:val="Normal"/>
    <w:rsid w:val="00C95D1F"/>
    <w:pPr>
      <w:spacing w:before="100" w:beforeAutospacing="1" w:after="100" w:afterAutospacing="1" w:line="276" w:lineRule="auto"/>
    </w:pPr>
    <w:rPr>
      <w:rFonts w:ascii="Verdana" w:hAnsi="Verdana"/>
      <w:b/>
      <w:bCs/>
      <w:color w:val="CC6600"/>
      <w:sz w:val="15"/>
      <w:szCs w:val="15"/>
    </w:rPr>
  </w:style>
  <w:style w:type="paragraph" w:customStyle="1" w:styleId="P1-StandPara">
    <w:name w:val="P1-Stand Para"/>
    <w:rsid w:val="00C95D1F"/>
    <w:pPr>
      <w:spacing w:after="0" w:line="480" w:lineRule="auto"/>
      <w:ind w:firstLine="1152"/>
      <w:jc w:val="both"/>
    </w:pPr>
    <w:rPr>
      <w:rFonts w:ascii="Times New Roman" w:eastAsia="Times New Roman" w:hAnsi="Times New Roman" w:cs="Times New Roman"/>
      <w:sz w:val="24"/>
      <w:szCs w:val="24"/>
    </w:rPr>
  </w:style>
  <w:style w:type="character" w:customStyle="1" w:styleId="P1-StandParaChar">
    <w:name w:val="P1-Stand Para Char"/>
    <w:basedOn w:val="DefaultParagraphFont"/>
    <w:rsid w:val="00C95D1F"/>
    <w:rPr>
      <w:sz w:val="24"/>
      <w:szCs w:val="24"/>
      <w:lang w:val="en-US" w:eastAsia="en-US" w:bidi="ar-SA"/>
    </w:rPr>
  </w:style>
  <w:style w:type="paragraph" w:customStyle="1" w:styleId="SL-FlLftSgl">
    <w:name w:val="SL-Fl Lft Sgl"/>
    <w:rsid w:val="00C95D1F"/>
    <w:pPr>
      <w:spacing w:after="0" w:line="240" w:lineRule="atLeast"/>
      <w:jc w:val="both"/>
    </w:pPr>
    <w:rPr>
      <w:rFonts w:ascii="Times New Roman" w:eastAsia="Times New Roman" w:hAnsi="Times New Roman" w:cs="Times New Roman"/>
      <w:sz w:val="24"/>
      <w:szCs w:val="20"/>
    </w:rPr>
  </w:style>
  <w:style w:type="paragraph" w:customStyle="1" w:styleId="L1-FlLSp12">
    <w:name w:val="L1-FlL Sp&amp;1/2"/>
    <w:basedOn w:val="Normal"/>
    <w:rsid w:val="00C95D1F"/>
    <w:pPr>
      <w:tabs>
        <w:tab w:val="left" w:pos="1152"/>
      </w:tabs>
      <w:spacing w:line="360" w:lineRule="atLeast"/>
    </w:pPr>
  </w:style>
  <w:style w:type="paragraph" w:customStyle="1" w:styleId="N1-1stBullet">
    <w:name w:val="N1-1st Bullet"/>
    <w:basedOn w:val="Normal"/>
    <w:rsid w:val="00C95D1F"/>
    <w:pPr>
      <w:numPr>
        <w:numId w:val="10"/>
      </w:numPr>
      <w:spacing w:after="240"/>
    </w:pPr>
  </w:style>
  <w:style w:type="paragraph" w:customStyle="1" w:styleId="TH-TableHeading">
    <w:name w:val="TH-Table Heading"/>
    <w:basedOn w:val="Heading1"/>
    <w:rsid w:val="00C95D1F"/>
    <w:pPr>
      <w:keepLines w:val="0"/>
      <w:framePr w:hSpace="0" w:vSpace="0" w:wrap="auto" w:vAnchor="margin" w:yAlign="inline"/>
      <w:tabs>
        <w:tab w:val="clear" w:pos="720"/>
        <w:tab w:val="clear" w:pos="1080"/>
        <w:tab w:val="clear" w:pos="1440"/>
        <w:tab w:val="clear" w:pos="1800"/>
        <w:tab w:val="left" w:pos="1152"/>
      </w:tabs>
      <w:spacing w:line="240" w:lineRule="atLeast"/>
      <w:jc w:val="center"/>
    </w:pPr>
    <w:rPr>
      <w:rFonts w:ascii="Franklin Gothic Medium" w:hAnsi="Franklin Gothic Medium"/>
      <w:kern w:val="0"/>
      <w:sz w:val="20"/>
    </w:rPr>
  </w:style>
  <w:style w:type="paragraph" w:customStyle="1" w:styleId="N2-2ndBullet">
    <w:name w:val="N2-2nd Bullet"/>
    <w:basedOn w:val="Normal"/>
    <w:rsid w:val="00C95D1F"/>
    <w:pPr>
      <w:tabs>
        <w:tab w:val="left" w:pos="1728"/>
      </w:tabs>
      <w:spacing w:after="240"/>
      <w:ind w:left="1728" w:hanging="576"/>
      <w:jc w:val="both"/>
    </w:pPr>
    <w:rPr>
      <w:rFonts w:ascii="Times New Roman" w:hAnsi="Times New Roman"/>
    </w:rPr>
  </w:style>
  <w:style w:type="paragraph" w:customStyle="1" w:styleId="Bullet">
    <w:name w:val="Bullet"/>
    <w:basedOn w:val="Normal"/>
    <w:rsid w:val="00C95D1F"/>
    <w:pPr>
      <w:numPr>
        <w:numId w:val="13"/>
      </w:numPr>
      <w:tabs>
        <w:tab w:val="clear" w:pos="360"/>
        <w:tab w:val="num" w:pos="720"/>
      </w:tabs>
      <w:spacing w:before="80" w:after="80" w:line="240" w:lineRule="auto"/>
      <w:ind w:left="720"/>
    </w:pPr>
    <w:rPr>
      <w:rFonts w:ascii="Times New Roman" w:hAnsi="Times New Roman"/>
    </w:rPr>
  </w:style>
  <w:style w:type="paragraph" w:styleId="ListParagraph">
    <w:name w:val="List Paragraph"/>
    <w:basedOn w:val="Normal"/>
    <w:uiPriority w:val="99"/>
    <w:qFormat/>
    <w:rsid w:val="00C95D1F"/>
    <w:pPr>
      <w:spacing w:after="200" w:line="276" w:lineRule="auto"/>
      <w:ind w:left="720"/>
    </w:pPr>
    <w:rPr>
      <w:rFonts w:ascii="Calibri" w:eastAsia="Calibri" w:hAnsi="Calibri"/>
      <w:sz w:val="22"/>
      <w:szCs w:val="22"/>
    </w:rPr>
  </w:style>
  <w:style w:type="paragraph" w:customStyle="1" w:styleId="TT-TableTitle">
    <w:name w:val="TT-Table Title"/>
    <w:basedOn w:val="Heading1"/>
    <w:link w:val="TT-TableTitleChar"/>
    <w:rsid w:val="00C95D1F"/>
    <w:pPr>
      <w:keepLines w:val="0"/>
      <w:framePr w:hSpace="0" w:vSpace="0" w:wrap="auto" w:vAnchor="margin" w:yAlign="inline"/>
      <w:tabs>
        <w:tab w:val="clear" w:pos="720"/>
        <w:tab w:val="clear" w:pos="1080"/>
        <w:tab w:val="clear" w:pos="1800"/>
      </w:tabs>
      <w:spacing w:line="240" w:lineRule="atLeast"/>
      <w:ind w:left="1440" w:hanging="1440"/>
    </w:pPr>
    <w:rPr>
      <w:rFonts w:ascii="Franklin Gothic Medium" w:hAnsi="Franklin Gothic Medium"/>
      <w:b w:val="0"/>
      <w:kern w:val="0"/>
      <w:sz w:val="22"/>
    </w:rPr>
  </w:style>
  <w:style w:type="character" w:customStyle="1" w:styleId="TT-TableTitleChar">
    <w:name w:val="TT-Table Title Char"/>
    <w:basedOn w:val="DefaultParagraphFont"/>
    <w:link w:val="TT-TableTitle"/>
    <w:rsid w:val="00C95D1F"/>
    <w:rPr>
      <w:rFonts w:ascii="Franklin Gothic Medium" w:eastAsia="Times New Roman" w:hAnsi="Franklin Gothic Medium" w:cs="Times New Roman"/>
      <w:szCs w:val="20"/>
    </w:rPr>
  </w:style>
  <w:style w:type="paragraph" w:customStyle="1" w:styleId="TF-TblFN">
    <w:name w:val="TF-Tbl FN"/>
    <w:basedOn w:val="FootnoteText"/>
    <w:rsid w:val="00C95D1F"/>
    <w:pPr>
      <w:tabs>
        <w:tab w:val="clear" w:pos="720"/>
        <w:tab w:val="clear" w:pos="1080"/>
        <w:tab w:val="clear" w:pos="1440"/>
        <w:tab w:val="clear" w:pos="1800"/>
        <w:tab w:val="left" w:pos="120"/>
      </w:tabs>
      <w:spacing w:before="120" w:after="0" w:line="200" w:lineRule="atLeast"/>
      <w:ind w:left="115" w:hanging="115"/>
    </w:pPr>
    <w:rPr>
      <w:rFonts w:ascii="Franklin Gothic Medium" w:hAnsi="Franklin Gothic Medium"/>
      <w:sz w:val="16"/>
    </w:rPr>
  </w:style>
  <w:style w:type="paragraph" w:customStyle="1" w:styleId="TX-TableText">
    <w:name w:val="TX-Table Text"/>
    <w:basedOn w:val="Normal"/>
    <w:rsid w:val="00C95D1F"/>
    <w:rPr>
      <w:rFonts w:ascii="Franklin Gothic Medium" w:hAnsi="Franklin Gothic Medium"/>
      <w:sz w:val="20"/>
    </w:rPr>
  </w:style>
  <w:style w:type="paragraph" w:customStyle="1" w:styleId="SP-SglSpPara">
    <w:name w:val="SP-Sgl Sp Para"/>
    <w:rsid w:val="00C95D1F"/>
    <w:pPr>
      <w:tabs>
        <w:tab w:val="left" w:pos="576"/>
      </w:tabs>
      <w:spacing w:after="0" w:line="240" w:lineRule="atLeast"/>
      <w:ind w:firstLine="576"/>
      <w:jc w:val="both"/>
    </w:pPr>
    <w:rPr>
      <w:rFonts w:ascii="Times New Roman" w:eastAsia="Times New Roman" w:hAnsi="Times New Roman" w:cs="Times New Roman"/>
      <w:szCs w:val="20"/>
    </w:rPr>
  </w:style>
  <w:style w:type="paragraph" w:customStyle="1" w:styleId="N0-FlLftBullet">
    <w:name w:val="N0-Fl Lft Bullet"/>
    <w:basedOn w:val="Normal"/>
    <w:rsid w:val="00C95D1F"/>
    <w:pPr>
      <w:tabs>
        <w:tab w:val="left" w:pos="576"/>
      </w:tabs>
      <w:spacing w:after="240"/>
      <w:ind w:left="576" w:hanging="576"/>
    </w:pPr>
  </w:style>
  <w:style w:type="character" w:customStyle="1" w:styleId="programtitle1">
    <w:name w:val="programtitle1"/>
    <w:basedOn w:val="DefaultParagraphFont"/>
    <w:rsid w:val="00CA6D9C"/>
    <w:rPr>
      <w:rFonts w:ascii="Verdana" w:hAnsi="Verdana" w:hint="default"/>
      <w:b/>
      <w:bCs/>
      <w:caps/>
      <w:color w:val="333333"/>
      <w:sz w:val="24"/>
      <w:szCs w:val="24"/>
    </w:rPr>
  </w:style>
  <w:style w:type="paragraph" w:styleId="Caption">
    <w:name w:val="caption"/>
    <w:basedOn w:val="Normal"/>
    <w:next w:val="Normal"/>
    <w:uiPriority w:val="35"/>
    <w:unhideWhenUsed/>
    <w:qFormat/>
    <w:rsid w:val="00576900"/>
    <w:pPr>
      <w:spacing w:after="200" w:line="240" w:lineRule="auto"/>
    </w:pPr>
    <w:rPr>
      <w:rFonts w:asciiTheme="minorHAnsi" w:hAnsiTheme="minorHAnsi"/>
      <w:b/>
      <w:bCs/>
      <w:sz w:val="22"/>
      <w:szCs w:val="18"/>
    </w:rPr>
  </w:style>
  <w:style w:type="paragraph" w:styleId="TOCHeading">
    <w:name w:val="TOC Heading"/>
    <w:basedOn w:val="Heading1"/>
    <w:next w:val="Normal"/>
    <w:uiPriority w:val="39"/>
    <w:semiHidden/>
    <w:unhideWhenUsed/>
    <w:qFormat/>
    <w:rsid w:val="00AF44D2"/>
    <w:pPr>
      <w:framePr w:hSpace="0" w:vSpace="0" w:wrap="auto" w:vAnchor="margin" w:yAlign="inline"/>
      <w:tabs>
        <w:tab w:val="clear" w:pos="720"/>
        <w:tab w:val="clear" w:pos="1080"/>
        <w:tab w:val="clear" w:pos="1440"/>
        <w:tab w:val="clear" w:pos="1800"/>
      </w:tabs>
      <w:spacing w:before="48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3">
    <w:name w:val="toc 3"/>
    <w:basedOn w:val="Normal"/>
    <w:next w:val="Normal"/>
    <w:autoRedefine/>
    <w:uiPriority w:val="39"/>
    <w:unhideWhenUsed/>
    <w:rsid w:val="00AD0E13"/>
    <w:pPr>
      <w:tabs>
        <w:tab w:val="left" w:pos="1080"/>
        <w:tab w:val="right" w:leader="dot" w:pos="9350"/>
      </w:tabs>
      <w:spacing w:after="100"/>
      <w:ind w:left="900"/>
    </w:pPr>
  </w:style>
  <w:style w:type="paragraph" w:styleId="TableofFigures">
    <w:name w:val="table of figures"/>
    <w:basedOn w:val="Normal"/>
    <w:next w:val="Normal"/>
    <w:uiPriority w:val="99"/>
    <w:unhideWhenUsed/>
    <w:rsid w:val="00E6588F"/>
  </w:style>
  <w:style w:type="paragraph" w:customStyle="1" w:styleId="body-paragraph">
    <w:name w:val="body-paragraph"/>
    <w:basedOn w:val="Normal"/>
    <w:rsid w:val="001863F3"/>
    <w:pPr>
      <w:spacing w:before="100" w:beforeAutospacing="1" w:after="100" w:afterAutospacing="1" w:line="240" w:lineRule="auto"/>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E-mail Signature"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748"/>
    <w:pPr>
      <w:spacing w:after="0" w:line="240" w:lineRule="atLeast"/>
    </w:pPr>
    <w:rPr>
      <w:rFonts w:ascii="Garamond" w:eastAsia="Times New Roman" w:hAnsi="Garamond" w:cs="Times New Roman"/>
      <w:sz w:val="24"/>
      <w:szCs w:val="20"/>
    </w:rPr>
  </w:style>
  <w:style w:type="paragraph" w:styleId="Heading1">
    <w:name w:val="heading 1"/>
    <w:basedOn w:val="Normal"/>
    <w:link w:val="Heading1Char"/>
    <w:qFormat/>
    <w:rsid w:val="00D204DD"/>
    <w:pPr>
      <w:keepNext/>
      <w:keepLines/>
      <w:framePr w:hSpace="187" w:vSpace="187" w:wrap="notBeside" w:vAnchor="text" w:hAnchor="text" w:y="1"/>
      <w:tabs>
        <w:tab w:val="left" w:pos="720"/>
        <w:tab w:val="left" w:pos="1080"/>
        <w:tab w:val="left" w:pos="1440"/>
        <w:tab w:val="left" w:pos="1800"/>
      </w:tabs>
      <w:spacing w:line="264" w:lineRule="auto"/>
      <w:outlineLvl w:val="0"/>
    </w:pPr>
    <w:rPr>
      <w:rFonts w:asciiTheme="minorHAnsi" w:hAnsiTheme="minorHAnsi"/>
      <w:b/>
      <w:kern w:val="28"/>
      <w:sz w:val="28"/>
    </w:rPr>
  </w:style>
  <w:style w:type="paragraph" w:styleId="Heading2">
    <w:name w:val="heading 2"/>
    <w:basedOn w:val="Normal"/>
    <w:next w:val="Normal"/>
    <w:link w:val="Heading2Char"/>
    <w:qFormat/>
    <w:rsid w:val="003939D9"/>
    <w:pPr>
      <w:keepNext/>
      <w:spacing w:line="240" w:lineRule="auto"/>
      <w:outlineLvl w:val="1"/>
    </w:pPr>
    <w:rPr>
      <w:rFonts w:ascii="Calibri" w:hAnsi="Calibri"/>
      <w:b/>
    </w:rPr>
  </w:style>
  <w:style w:type="paragraph" w:styleId="Heading3">
    <w:name w:val="heading 3"/>
    <w:basedOn w:val="Normal"/>
    <w:next w:val="Normal"/>
    <w:link w:val="Heading3Char"/>
    <w:qFormat/>
    <w:rsid w:val="00827854"/>
    <w:pPr>
      <w:keepNext/>
      <w:tabs>
        <w:tab w:val="left" w:pos="720"/>
        <w:tab w:val="left" w:pos="1080"/>
        <w:tab w:val="left" w:pos="1440"/>
        <w:tab w:val="left" w:pos="1800"/>
      </w:tabs>
      <w:spacing w:line="264" w:lineRule="auto"/>
      <w:ind w:left="720"/>
      <w:outlineLvl w:val="2"/>
    </w:pPr>
    <w:rPr>
      <w:rFonts w:ascii="Calibri" w:hAnsi="Calibri"/>
      <w:b/>
      <w:sz w:val="22"/>
    </w:rPr>
  </w:style>
  <w:style w:type="paragraph" w:styleId="Heading4">
    <w:name w:val="heading 4"/>
    <w:basedOn w:val="Normal"/>
    <w:link w:val="Heading4Char"/>
    <w:qFormat/>
    <w:rsid w:val="00C95D1F"/>
    <w:pPr>
      <w:keepNext/>
      <w:tabs>
        <w:tab w:val="left" w:pos="720"/>
        <w:tab w:val="left" w:pos="1080"/>
        <w:tab w:val="left" w:pos="1440"/>
        <w:tab w:val="left" w:pos="1800"/>
      </w:tabs>
      <w:spacing w:line="264" w:lineRule="auto"/>
      <w:outlineLvl w:val="3"/>
    </w:pPr>
    <w:rPr>
      <w:rFonts w:ascii="Times New Roman" w:hAnsi="Times New Roman"/>
      <w:b/>
      <w:i/>
      <w:sz w:val="22"/>
    </w:rPr>
  </w:style>
  <w:style w:type="paragraph" w:styleId="Heading5">
    <w:name w:val="heading 5"/>
    <w:basedOn w:val="Normal"/>
    <w:link w:val="Heading5Char"/>
    <w:qFormat/>
    <w:rsid w:val="00C95D1F"/>
    <w:pPr>
      <w:keepNext/>
      <w:tabs>
        <w:tab w:val="left" w:pos="720"/>
        <w:tab w:val="left" w:pos="1080"/>
        <w:tab w:val="left" w:pos="1440"/>
        <w:tab w:val="left" w:pos="1800"/>
      </w:tabs>
      <w:spacing w:line="264" w:lineRule="auto"/>
      <w:outlineLvl w:val="4"/>
    </w:pPr>
    <w:rPr>
      <w:rFonts w:ascii="Arial" w:hAnsi="Arial"/>
      <w:b/>
      <w:sz w:val="22"/>
    </w:rPr>
  </w:style>
  <w:style w:type="paragraph" w:styleId="Heading6">
    <w:name w:val="heading 6"/>
    <w:basedOn w:val="Normal"/>
    <w:next w:val="Normal"/>
    <w:link w:val="Heading6Char"/>
    <w:qFormat/>
    <w:rsid w:val="00C95D1F"/>
    <w:pPr>
      <w:keepNext/>
      <w:outlineLvl w:val="5"/>
    </w:pPr>
    <w:rPr>
      <w:rFonts w:ascii="Helv" w:hAnsi="Helv"/>
      <w:snapToGrid w:val="0"/>
      <w:color w:val="000000"/>
    </w:rPr>
  </w:style>
  <w:style w:type="paragraph" w:styleId="Heading7">
    <w:name w:val="heading 7"/>
    <w:basedOn w:val="Normal"/>
    <w:next w:val="Normal"/>
    <w:link w:val="Heading7Char"/>
    <w:qFormat/>
    <w:rsid w:val="00C95D1F"/>
    <w:pPr>
      <w:keepNext/>
      <w:tabs>
        <w:tab w:val="left" w:pos="720"/>
        <w:tab w:val="left" w:pos="1080"/>
        <w:tab w:val="left" w:pos="1440"/>
        <w:tab w:val="left" w:pos="1800"/>
      </w:tabs>
      <w:spacing w:line="264" w:lineRule="auto"/>
      <w:outlineLvl w:val="6"/>
    </w:pPr>
    <w:rPr>
      <w:rFonts w:ascii="Times New Roman" w:hAnsi="Times New Roman"/>
      <w:i/>
      <w:color w:val="FF0000"/>
      <w:sz w:val="22"/>
    </w:rPr>
  </w:style>
  <w:style w:type="paragraph" w:styleId="Heading8">
    <w:name w:val="heading 8"/>
    <w:basedOn w:val="Normal"/>
    <w:next w:val="Normal"/>
    <w:link w:val="Heading8Char"/>
    <w:qFormat/>
    <w:rsid w:val="00C95D1F"/>
    <w:pPr>
      <w:keepNext/>
      <w:tabs>
        <w:tab w:val="left" w:pos="720"/>
        <w:tab w:val="left" w:pos="1080"/>
        <w:tab w:val="left" w:pos="1440"/>
        <w:tab w:val="left" w:pos="1800"/>
      </w:tabs>
      <w:spacing w:line="264" w:lineRule="auto"/>
      <w:ind w:left="6696" w:right="-1008"/>
      <w:outlineLvl w:val="7"/>
    </w:pPr>
    <w:rPr>
      <w:rFonts w:ascii="Times New Roman" w:hAnsi="Times New Roman"/>
      <w:bCs/>
      <w:sz w:val="32"/>
    </w:rPr>
  </w:style>
  <w:style w:type="paragraph" w:styleId="Heading9">
    <w:name w:val="heading 9"/>
    <w:basedOn w:val="Normal"/>
    <w:next w:val="Normal"/>
    <w:link w:val="Heading9Char"/>
    <w:qFormat/>
    <w:rsid w:val="00C95D1F"/>
    <w:pPr>
      <w:keepNext/>
      <w:tabs>
        <w:tab w:val="left" w:pos="720"/>
        <w:tab w:val="left" w:pos="1080"/>
        <w:tab w:val="left" w:pos="1440"/>
        <w:tab w:val="left" w:pos="1800"/>
      </w:tabs>
      <w:spacing w:before="680" w:line="264" w:lineRule="auto"/>
      <w:ind w:left="6696" w:right="-1008"/>
      <w:outlineLvl w:val="8"/>
    </w:pPr>
    <w:rPr>
      <w:rFonts w:ascii="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04DD"/>
    <w:rPr>
      <w:rFonts w:eastAsia="Times New Roman" w:cs="Times New Roman"/>
      <w:b/>
      <w:kern w:val="28"/>
      <w:sz w:val="28"/>
      <w:szCs w:val="20"/>
    </w:rPr>
  </w:style>
  <w:style w:type="character" w:customStyle="1" w:styleId="Heading2Char">
    <w:name w:val="Heading 2 Char"/>
    <w:basedOn w:val="DefaultParagraphFont"/>
    <w:link w:val="Heading2"/>
    <w:rsid w:val="003939D9"/>
    <w:rPr>
      <w:rFonts w:ascii="Calibri" w:eastAsia="Times New Roman" w:hAnsi="Calibri" w:cs="Times New Roman"/>
      <w:b/>
      <w:sz w:val="24"/>
      <w:szCs w:val="20"/>
    </w:rPr>
  </w:style>
  <w:style w:type="character" w:customStyle="1" w:styleId="Heading3Char">
    <w:name w:val="Heading 3 Char"/>
    <w:basedOn w:val="DefaultParagraphFont"/>
    <w:link w:val="Heading3"/>
    <w:rsid w:val="00827854"/>
    <w:rPr>
      <w:rFonts w:ascii="Calibri" w:eastAsia="Times New Roman" w:hAnsi="Calibri" w:cs="Times New Roman"/>
      <w:b/>
      <w:szCs w:val="20"/>
    </w:rPr>
  </w:style>
  <w:style w:type="character" w:customStyle="1" w:styleId="Heading4Char">
    <w:name w:val="Heading 4 Char"/>
    <w:basedOn w:val="DefaultParagraphFont"/>
    <w:link w:val="Heading4"/>
    <w:rsid w:val="00C95D1F"/>
    <w:rPr>
      <w:rFonts w:ascii="Times New Roman" w:eastAsia="Times New Roman" w:hAnsi="Times New Roman" w:cs="Times New Roman"/>
      <w:b/>
      <w:i/>
      <w:szCs w:val="20"/>
    </w:rPr>
  </w:style>
  <w:style w:type="character" w:customStyle="1" w:styleId="Heading5Char">
    <w:name w:val="Heading 5 Char"/>
    <w:basedOn w:val="DefaultParagraphFont"/>
    <w:link w:val="Heading5"/>
    <w:rsid w:val="00C95D1F"/>
    <w:rPr>
      <w:rFonts w:ascii="Arial" w:eastAsia="Times New Roman" w:hAnsi="Arial" w:cs="Times New Roman"/>
      <w:b/>
      <w:szCs w:val="20"/>
    </w:rPr>
  </w:style>
  <w:style w:type="character" w:customStyle="1" w:styleId="Heading6Char">
    <w:name w:val="Heading 6 Char"/>
    <w:basedOn w:val="DefaultParagraphFont"/>
    <w:link w:val="Heading6"/>
    <w:rsid w:val="00C95D1F"/>
    <w:rPr>
      <w:rFonts w:ascii="Helv" w:eastAsia="Times New Roman" w:hAnsi="Helv" w:cs="Times New Roman"/>
      <w:snapToGrid w:val="0"/>
      <w:color w:val="000000"/>
      <w:sz w:val="24"/>
      <w:szCs w:val="20"/>
    </w:rPr>
  </w:style>
  <w:style w:type="character" w:customStyle="1" w:styleId="Heading7Char">
    <w:name w:val="Heading 7 Char"/>
    <w:basedOn w:val="DefaultParagraphFont"/>
    <w:link w:val="Heading7"/>
    <w:rsid w:val="00C95D1F"/>
    <w:rPr>
      <w:rFonts w:ascii="Times New Roman" w:eastAsia="Times New Roman" w:hAnsi="Times New Roman" w:cs="Times New Roman"/>
      <w:i/>
      <w:color w:val="FF0000"/>
      <w:szCs w:val="20"/>
    </w:rPr>
  </w:style>
  <w:style w:type="character" w:customStyle="1" w:styleId="Heading8Char">
    <w:name w:val="Heading 8 Char"/>
    <w:basedOn w:val="DefaultParagraphFont"/>
    <w:link w:val="Heading8"/>
    <w:rsid w:val="00C95D1F"/>
    <w:rPr>
      <w:rFonts w:ascii="Times New Roman" w:eastAsia="Times New Roman" w:hAnsi="Times New Roman" w:cs="Times New Roman"/>
      <w:bCs/>
      <w:sz w:val="32"/>
      <w:szCs w:val="20"/>
    </w:rPr>
  </w:style>
  <w:style w:type="character" w:customStyle="1" w:styleId="Heading9Char">
    <w:name w:val="Heading 9 Char"/>
    <w:basedOn w:val="DefaultParagraphFont"/>
    <w:link w:val="Heading9"/>
    <w:rsid w:val="00C95D1F"/>
    <w:rPr>
      <w:rFonts w:ascii="Times New Roman" w:eastAsia="Times New Roman" w:hAnsi="Times New Roman" w:cs="Times New Roman"/>
      <w:b/>
      <w:sz w:val="40"/>
      <w:szCs w:val="20"/>
    </w:rPr>
  </w:style>
  <w:style w:type="paragraph" w:styleId="Footer">
    <w:name w:val="footer"/>
    <w:basedOn w:val="Normal"/>
    <w:link w:val="FooterChar"/>
    <w:uiPriority w:val="99"/>
    <w:rsid w:val="005D0748"/>
  </w:style>
  <w:style w:type="character" w:customStyle="1" w:styleId="FooterChar">
    <w:name w:val="Footer Char"/>
    <w:basedOn w:val="DefaultParagraphFont"/>
    <w:link w:val="Footer"/>
    <w:uiPriority w:val="99"/>
    <w:rsid w:val="005D0748"/>
    <w:rPr>
      <w:rFonts w:ascii="Garamond" w:eastAsia="Times New Roman" w:hAnsi="Garamond" w:cs="Times New Roman"/>
      <w:sz w:val="24"/>
      <w:szCs w:val="20"/>
    </w:rPr>
  </w:style>
  <w:style w:type="character" w:styleId="PageNumber">
    <w:name w:val="page number"/>
    <w:basedOn w:val="DefaultParagraphFont"/>
    <w:rsid w:val="005D0748"/>
  </w:style>
  <w:style w:type="paragraph" w:styleId="BodyText">
    <w:name w:val="Body Text"/>
    <w:basedOn w:val="Normal"/>
    <w:link w:val="BodyTextChar"/>
    <w:semiHidden/>
    <w:rsid w:val="005D0748"/>
    <w:pPr>
      <w:tabs>
        <w:tab w:val="left" w:pos="720"/>
        <w:tab w:val="left" w:pos="1080"/>
        <w:tab w:val="left" w:pos="1440"/>
        <w:tab w:val="left" w:pos="1800"/>
      </w:tabs>
      <w:spacing w:line="264" w:lineRule="auto"/>
    </w:pPr>
    <w:rPr>
      <w:rFonts w:ascii="Times New Roman" w:hAnsi="Times New Roman"/>
      <w:sz w:val="22"/>
    </w:rPr>
  </w:style>
  <w:style w:type="character" w:customStyle="1" w:styleId="BodyTextChar">
    <w:name w:val="Body Text Char"/>
    <w:basedOn w:val="DefaultParagraphFont"/>
    <w:link w:val="BodyText"/>
    <w:semiHidden/>
    <w:rsid w:val="005D0748"/>
    <w:rPr>
      <w:rFonts w:ascii="Times New Roman" w:eastAsia="Times New Roman" w:hAnsi="Times New Roman" w:cs="Times New Roman"/>
      <w:szCs w:val="20"/>
    </w:rPr>
  </w:style>
  <w:style w:type="character" w:styleId="CommentReference">
    <w:name w:val="annotation reference"/>
    <w:basedOn w:val="DefaultParagraphFont"/>
    <w:semiHidden/>
    <w:unhideWhenUsed/>
    <w:rsid w:val="005D0748"/>
    <w:rPr>
      <w:sz w:val="16"/>
      <w:szCs w:val="16"/>
    </w:rPr>
  </w:style>
  <w:style w:type="paragraph" w:styleId="CommentText">
    <w:name w:val="annotation text"/>
    <w:basedOn w:val="Normal"/>
    <w:link w:val="CommentTextChar"/>
    <w:unhideWhenUsed/>
    <w:rsid w:val="005D0748"/>
    <w:pPr>
      <w:spacing w:line="240" w:lineRule="auto"/>
    </w:pPr>
    <w:rPr>
      <w:sz w:val="20"/>
    </w:rPr>
  </w:style>
  <w:style w:type="character" w:customStyle="1" w:styleId="CommentTextChar">
    <w:name w:val="Comment Text Char"/>
    <w:basedOn w:val="DefaultParagraphFont"/>
    <w:link w:val="CommentText"/>
    <w:uiPriority w:val="99"/>
    <w:rsid w:val="005D0748"/>
    <w:rPr>
      <w:rFonts w:ascii="Garamond" w:eastAsia="Times New Roman" w:hAnsi="Garamond" w:cs="Times New Roman"/>
      <w:sz w:val="20"/>
      <w:szCs w:val="20"/>
    </w:rPr>
  </w:style>
  <w:style w:type="paragraph" w:customStyle="1" w:styleId="ReportCover-BlankBottom">
    <w:name w:val="ReportCover-BlankBottom"/>
    <w:basedOn w:val="Normal"/>
    <w:rsid w:val="005D0748"/>
    <w:pPr>
      <w:spacing w:line="40" w:lineRule="exact"/>
      <w:ind w:left="3024"/>
    </w:pPr>
    <w:rPr>
      <w:rFonts w:ascii="Franklin Gothic Medium" w:hAnsi="Franklin Gothic Medium"/>
      <w:color w:val="003C79"/>
      <w:szCs w:val="24"/>
    </w:rPr>
  </w:style>
  <w:style w:type="paragraph" w:customStyle="1" w:styleId="ReportCover-Prepared">
    <w:name w:val="ReportCover-Prepared"/>
    <w:basedOn w:val="Normal"/>
    <w:rsid w:val="005D0748"/>
    <w:pPr>
      <w:spacing w:line="260" w:lineRule="exact"/>
    </w:pPr>
    <w:rPr>
      <w:rFonts w:ascii="Franklin Gothic Medium" w:hAnsi="Franklin Gothic Medium"/>
      <w:color w:val="003C79"/>
      <w:sz w:val="20"/>
    </w:rPr>
  </w:style>
  <w:style w:type="paragraph" w:customStyle="1" w:styleId="ReportCover-Subtitle">
    <w:name w:val="ReportCover-Subtitle"/>
    <w:basedOn w:val="Normal"/>
    <w:rsid w:val="005D0748"/>
    <w:pPr>
      <w:spacing w:before="360" w:line="340" w:lineRule="exact"/>
    </w:pPr>
    <w:rPr>
      <w:rFonts w:ascii="Franklin Gothic Medium" w:hAnsi="Franklin Gothic Medium"/>
      <w:b/>
      <w:color w:val="003C79"/>
      <w:sz w:val="32"/>
      <w:szCs w:val="40"/>
    </w:rPr>
  </w:style>
  <w:style w:type="paragraph" w:styleId="BalloonText">
    <w:name w:val="Balloon Text"/>
    <w:basedOn w:val="Normal"/>
    <w:link w:val="BalloonTextChar"/>
    <w:semiHidden/>
    <w:unhideWhenUsed/>
    <w:rsid w:val="005D07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748"/>
    <w:rPr>
      <w:rFonts w:ascii="Tahoma" w:eastAsia="Times New Roman" w:hAnsi="Tahoma" w:cs="Tahoma"/>
      <w:sz w:val="16"/>
      <w:szCs w:val="16"/>
    </w:rPr>
  </w:style>
  <w:style w:type="paragraph" w:styleId="TOC1">
    <w:name w:val="toc 1"/>
    <w:basedOn w:val="BodyText"/>
    <w:next w:val="BodyText"/>
    <w:uiPriority w:val="39"/>
    <w:rsid w:val="00C95D1F"/>
    <w:pPr>
      <w:tabs>
        <w:tab w:val="clear" w:pos="720"/>
        <w:tab w:val="clear" w:pos="1080"/>
        <w:tab w:val="clear" w:pos="1440"/>
        <w:tab w:val="clear" w:pos="1800"/>
      </w:tabs>
      <w:spacing w:before="240"/>
    </w:pPr>
    <w:rPr>
      <w:b/>
    </w:rPr>
  </w:style>
  <w:style w:type="paragraph" w:customStyle="1" w:styleId="AbtHeadAOutlined">
    <w:name w:val="AbtHead A Outlined"/>
    <w:basedOn w:val="AbtHeadA"/>
    <w:next w:val="BodyText"/>
    <w:rsid w:val="00C95D1F"/>
    <w:pPr>
      <w:tabs>
        <w:tab w:val="num" w:pos="720"/>
      </w:tabs>
      <w:ind w:left="720" w:hanging="720"/>
    </w:pPr>
  </w:style>
  <w:style w:type="paragraph" w:customStyle="1" w:styleId="AbtHeadA">
    <w:name w:val="AbtHead A"/>
    <w:basedOn w:val="Normal"/>
    <w:next w:val="BodyText"/>
    <w:rsid w:val="00C95D1F"/>
    <w:pPr>
      <w:keepNext/>
      <w:keepLines/>
      <w:tabs>
        <w:tab w:val="left" w:pos="720"/>
        <w:tab w:val="left" w:pos="1080"/>
        <w:tab w:val="left" w:pos="1440"/>
        <w:tab w:val="left" w:pos="1800"/>
      </w:tabs>
      <w:spacing w:after="360" w:line="264" w:lineRule="auto"/>
      <w:outlineLvl w:val="0"/>
    </w:pPr>
    <w:rPr>
      <w:rFonts w:ascii="Arial" w:hAnsi="Arial"/>
      <w:b/>
      <w:sz w:val="36"/>
    </w:rPr>
  </w:style>
  <w:style w:type="character" w:customStyle="1" w:styleId="HeaderChar">
    <w:name w:val="Header Char"/>
    <w:basedOn w:val="DefaultParagraphFont"/>
    <w:link w:val="Header"/>
    <w:semiHidden/>
    <w:rsid w:val="00C95D1F"/>
    <w:rPr>
      <w:rFonts w:ascii="Times New Roman" w:eastAsia="Times New Roman" w:hAnsi="Times New Roman" w:cs="Times New Roman"/>
      <w:szCs w:val="20"/>
    </w:rPr>
  </w:style>
  <w:style w:type="paragraph" w:styleId="Header">
    <w:name w:val="header"/>
    <w:basedOn w:val="Normal"/>
    <w:link w:val="HeaderChar"/>
    <w:semiHidden/>
    <w:rsid w:val="00C95D1F"/>
    <w:pPr>
      <w:tabs>
        <w:tab w:val="left" w:pos="1800"/>
        <w:tab w:val="center" w:pos="4320"/>
        <w:tab w:val="right" w:pos="8640"/>
      </w:tabs>
      <w:spacing w:line="264" w:lineRule="auto"/>
    </w:pPr>
    <w:rPr>
      <w:rFonts w:ascii="Times New Roman" w:hAnsi="Times New Roman"/>
      <w:sz w:val="22"/>
    </w:rPr>
  </w:style>
  <w:style w:type="paragraph" w:styleId="TOC2">
    <w:name w:val="toc 2"/>
    <w:basedOn w:val="BodyText"/>
    <w:next w:val="BodyText"/>
    <w:uiPriority w:val="39"/>
    <w:rsid w:val="00C95D1F"/>
    <w:pPr>
      <w:tabs>
        <w:tab w:val="clear" w:pos="720"/>
        <w:tab w:val="clear" w:pos="1080"/>
        <w:tab w:val="clear" w:pos="1440"/>
        <w:tab w:val="clear" w:pos="1800"/>
      </w:tabs>
      <w:ind w:left="576"/>
    </w:pPr>
  </w:style>
  <w:style w:type="paragraph" w:styleId="TOC7">
    <w:name w:val="toc 7"/>
    <w:basedOn w:val="Normal"/>
    <w:next w:val="Normal"/>
    <w:autoRedefine/>
    <w:semiHidden/>
    <w:rsid w:val="00C95D1F"/>
    <w:pPr>
      <w:tabs>
        <w:tab w:val="left" w:pos="1800"/>
      </w:tabs>
      <w:spacing w:line="264" w:lineRule="auto"/>
      <w:ind w:left="1440"/>
    </w:pPr>
    <w:rPr>
      <w:rFonts w:ascii="Times New Roman" w:hAnsi="Times New Roman"/>
      <w:sz w:val="22"/>
    </w:rPr>
  </w:style>
  <w:style w:type="paragraph" w:styleId="TOC8">
    <w:name w:val="toc 8"/>
    <w:basedOn w:val="Normal"/>
    <w:next w:val="Normal"/>
    <w:autoRedefine/>
    <w:semiHidden/>
    <w:rsid w:val="00C95D1F"/>
    <w:pPr>
      <w:tabs>
        <w:tab w:val="left" w:pos="1800"/>
      </w:tabs>
      <w:spacing w:line="264" w:lineRule="auto"/>
      <w:ind w:left="1680"/>
    </w:pPr>
    <w:rPr>
      <w:rFonts w:ascii="Times New Roman" w:hAnsi="Times New Roman"/>
      <w:sz w:val="22"/>
    </w:rPr>
  </w:style>
  <w:style w:type="paragraph" w:customStyle="1" w:styleId="Table">
    <w:name w:val="Table"/>
    <w:basedOn w:val="Normal"/>
    <w:rsid w:val="00C95D1F"/>
    <w:pPr>
      <w:tabs>
        <w:tab w:val="left" w:pos="720"/>
        <w:tab w:val="left" w:pos="1080"/>
        <w:tab w:val="left" w:pos="1440"/>
        <w:tab w:val="left" w:pos="1800"/>
      </w:tabs>
      <w:spacing w:line="264" w:lineRule="auto"/>
    </w:pPr>
    <w:rPr>
      <w:rFonts w:ascii="Arial" w:hAnsi="Arial"/>
      <w:sz w:val="20"/>
    </w:rPr>
  </w:style>
  <w:style w:type="paragraph" w:customStyle="1" w:styleId="AbtHeadB">
    <w:name w:val="AbtHead B"/>
    <w:basedOn w:val="Normal"/>
    <w:next w:val="BodyText"/>
    <w:rsid w:val="00C95D1F"/>
    <w:pPr>
      <w:keepNext/>
      <w:keepLines/>
      <w:tabs>
        <w:tab w:val="left" w:pos="720"/>
        <w:tab w:val="left" w:pos="1080"/>
        <w:tab w:val="left" w:pos="1440"/>
        <w:tab w:val="left" w:pos="1800"/>
      </w:tabs>
      <w:spacing w:after="280" w:line="264" w:lineRule="auto"/>
      <w:outlineLvl w:val="1"/>
    </w:pPr>
    <w:rPr>
      <w:rFonts w:ascii="Arial" w:hAnsi="Arial"/>
      <w:b/>
      <w:sz w:val="28"/>
    </w:rPr>
  </w:style>
  <w:style w:type="paragraph" w:customStyle="1" w:styleId="AbtHeadC">
    <w:name w:val="AbtHead C"/>
    <w:basedOn w:val="Normal"/>
    <w:next w:val="BodyText"/>
    <w:rsid w:val="00C95D1F"/>
    <w:pPr>
      <w:keepNext/>
      <w:keepLines/>
      <w:tabs>
        <w:tab w:val="left" w:pos="720"/>
        <w:tab w:val="left" w:pos="1080"/>
        <w:tab w:val="left" w:pos="1440"/>
        <w:tab w:val="left" w:pos="1800"/>
      </w:tabs>
      <w:spacing w:after="240" w:line="264" w:lineRule="auto"/>
      <w:outlineLvl w:val="2"/>
    </w:pPr>
    <w:rPr>
      <w:rFonts w:ascii="Arial" w:hAnsi="Arial"/>
      <w:b/>
      <w:sz w:val="20"/>
    </w:rPr>
  </w:style>
  <w:style w:type="paragraph" w:customStyle="1" w:styleId="AbtHeadD">
    <w:name w:val="AbtHead D"/>
    <w:basedOn w:val="Normal"/>
    <w:next w:val="BodyText"/>
    <w:rsid w:val="00C95D1F"/>
    <w:pPr>
      <w:keepNext/>
      <w:keepLines/>
      <w:tabs>
        <w:tab w:val="left" w:pos="720"/>
        <w:tab w:val="left" w:pos="1080"/>
        <w:tab w:val="left" w:pos="1440"/>
        <w:tab w:val="left" w:pos="1800"/>
      </w:tabs>
      <w:spacing w:line="264" w:lineRule="auto"/>
      <w:outlineLvl w:val="3"/>
    </w:pPr>
    <w:rPr>
      <w:rFonts w:ascii="Times New Roman" w:hAnsi="Times New Roman"/>
      <w:b/>
      <w:i/>
      <w:sz w:val="22"/>
    </w:rPr>
  </w:style>
  <w:style w:type="character" w:customStyle="1" w:styleId="AbtHeadE">
    <w:name w:val="AbtHead E"/>
    <w:basedOn w:val="DefaultParagraphFont"/>
    <w:rsid w:val="00C95D1F"/>
    <w:rPr>
      <w:rFonts w:ascii="Arial" w:hAnsi="Arial"/>
      <w:b/>
      <w:sz w:val="20"/>
    </w:rPr>
  </w:style>
  <w:style w:type="paragraph" w:customStyle="1" w:styleId="RefNumbers">
    <w:name w:val="Ref Numbers"/>
    <w:basedOn w:val="BodyText"/>
    <w:rsid w:val="00C95D1F"/>
    <w:pPr>
      <w:tabs>
        <w:tab w:val="num" w:pos="720"/>
      </w:tabs>
      <w:spacing w:after="240"/>
      <w:ind w:left="720" w:hanging="720"/>
    </w:pPr>
  </w:style>
  <w:style w:type="paragraph" w:styleId="FootnoteText">
    <w:name w:val="footnote text"/>
    <w:aliases w:val="F1"/>
    <w:basedOn w:val="Normal"/>
    <w:link w:val="FootnoteTextChar"/>
    <w:rsid w:val="00C95D1F"/>
    <w:pPr>
      <w:tabs>
        <w:tab w:val="left" w:pos="720"/>
        <w:tab w:val="left" w:pos="1080"/>
        <w:tab w:val="left" w:pos="1440"/>
        <w:tab w:val="left" w:pos="1800"/>
      </w:tabs>
      <w:spacing w:after="120" w:line="264" w:lineRule="auto"/>
    </w:pPr>
    <w:rPr>
      <w:rFonts w:ascii="Times New Roman" w:hAnsi="Times New Roman"/>
      <w:sz w:val="18"/>
    </w:rPr>
  </w:style>
  <w:style w:type="character" w:customStyle="1" w:styleId="FootnoteTextChar">
    <w:name w:val="Footnote Text Char"/>
    <w:aliases w:val="F1 Char"/>
    <w:basedOn w:val="DefaultParagraphFont"/>
    <w:link w:val="FootnoteText"/>
    <w:rsid w:val="00C95D1F"/>
    <w:rPr>
      <w:rFonts w:ascii="Times New Roman" w:eastAsia="Times New Roman" w:hAnsi="Times New Roman" w:cs="Times New Roman"/>
      <w:sz w:val="18"/>
      <w:szCs w:val="20"/>
    </w:rPr>
  </w:style>
  <w:style w:type="paragraph" w:customStyle="1" w:styleId="AbtHeadBOutlined">
    <w:name w:val="AbtHead B Outlined"/>
    <w:basedOn w:val="AbtHeadB"/>
    <w:next w:val="BodyText"/>
    <w:rsid w:val="00C95D1F"/>
    <w:pPr>
      <w:tabs>
        <w:tab w:val="num" w:pos="720"/>
      </w:tabs>
      <w:ind w:left="720" w:hanging="720"/>
    </w:pPr>
  </w:style>
  <w:style w:type="paragraph" w:customStyle="1" w:styleId="AbtHeadCOutlined">
    <w:name w:val="AbtHead C Outlined"/>
    <w:basedOn w:val="AbtHeadC"/>
    <w:next w:val="BodyText"/>
    <w:rsid w:val="00C95D1F"/>
    <w:pPr>
      <w:tabs>
        <w:tab w:val="clear" w:pos="720"/>
        <w:tab w:val="num" w:pos="1080"/>
      </w:tabs>
      <w:ind w:left="720" w:hanging="720"/>
    </w:pPr>
  </w:style>
  <w:style w:type="paragraph" w:styleId="Index1">
    <w:name w:val="index 1"/>
    <w:basedOn w:val="Normal"/>
    <w:next w:val="Normal"/>
    <w:autoRedefine/>
    <w:semiHidden/>
    <w:rsid w:val="00C95D1F"/>
    <w:pPr>
      <w:tabs>
        <w:tab w:val="left" w:pos="1800"/>
      </w:tabs>
      <w:spacing w:line="264" w:lineRule="auto"/>
      <w:ind w:left="220" w:hanging="220"/>
    </w:pPr>
    <w:rPr>
      <w:rFonts w:ascii="Times New Roman" w:hAnsi="Times New Roman"/>
      <w:sz w:val="20"/>
    </w:rPr>
  </w:style>
  <w:style w:type="paragraph" w:customStyle="1" w:styleId="Numbers">
    <w:name w:val="Numbers"/>
    <w:basedOn w:val="BodyText"/>
    <w:rsid w:val="00C95D1F"/>
    <w:pPr>
      <w:tabs>
        <w:tab w:val="num" w:pos="1080"/>
      </w:tabs>
      <w:ind w:left="1080" w:hanging="360"/>
    </w:pPr>
  </w:style>
  <w:style w:type="paragraph" w:customStyle="1" w:styleId="Bullets">
    <w:name w:val="Bullets"/>
    <w:basedOn w:val="BodyText"/>
    <w:rsid w:val="00C95D1F"/>
    <w:pPr>
      <w:tabs>
        <w:tab w:val="num" w:pos="1080"/>
      </w:tabs>
      <w:ind w:left="1080" w:hanging="360"/>
    </w:pPr>
  </w:style>
  <w:style w:type="character" w:customStyle="1" w:styleId="BodyText2Char">
    <w:name w:val="Body Text 2 Char"/>
    <w:basedOn w:val="DefaultParagraphFont"/>
    <w:link w:val="BodyText2"/>
    <w:semiHidden/>
    <w:rsid w:val="00C95D1F"/>
    <w:rPr>
      <w:rFonts w:ascii="Times New Roman" w:eastAsia="Times New Roman" w:hAnsi="Times New Roman" w:cs="Times New Roman"/>
      <w:szCs w:val="20"/>
    </w:rPr>
  </w:style>
  <w:style w:type="paragraph" w:styleId="BodyText2">
    <w:name w:val="Body Text 2"/>
    <w:basedOn w:val="Normal"/>
    <w:link w:val="BodyText2Char"/>
    <w:semiHidden/>
    <w:rsid w:val="00C95D1F"/>
    <w:pPr>
      <w:spacing w:line="240" w:lineRule="auto"/>
    </w:pPr>
    <w:rPr>
      <w:rFonts w:ascii="Times New Roman" w:hAnsi="Times New Roman"/>
      <w:sz w:val="22"/>
    </w:rPr>
  </w:style>
  <w:style w:type="character" w:styleId="Strong">
    <w:name w:val="Strong"/>
    <w:basedOn w:val="DefaultParagraphFont"/>
    <w:qFormat/>
    <w:rsid w:val="00C95D1F"/>
    <w:rPr>
      <w:b/>
    </w:rPr>
  </w:style>
  <w:style w:type="character" w:styleId="FootnoteReference">
    <w:name w:val="footnote reference"/>
    <w:basedOn w:val="DefaultParagraphFont"/>
    <w:uiPriority w:val="99"/>
    <w:rsid w:val="00C95D1F"/>
    <w:rPr>
      <w:vertAlign w:val="superscript"/>
    </w:rPr>
  </w:style>
  <w:style w:type="character" w:styleId="Hyperlink">
    <w:name w:val="Hyperlink"/>
    <w:basedOn w:val="DefaultParagraphFont"/>
    <w:uiPriority w:val="99"/>
    <w:rsid w:val="00C95D1F"/>
    <w:rPr>
      <w:color w:val="0000FF"/>
      <w:u w:val="single"/>
    </w:rPr>
  </w:style>
  <w:style w:type="paragraph" w:styleId="Title">
    <w:name w:val="Title"/>
    <w:basedOn w:val="Normal"/>
    <w:link w:val="TitleChar"/>
    <w:qFormat/>
    <w:rsid w:val="003447EF"/>
    <w:pPr>
      <w:widowControl w:val="0"/>
      <w:spacing w:after="240" w:line="240" w:lineRule="auto"/>
      <w:jc w:val="center"/>
    </w:pPr>
    <w:rPr>
      <w:rFonts w:ascii="Calibri" w:hAnsi="Calibri"/>
      <w:b/>
      <w:color w:val="003C79"/>
      <w:sz w:val="32"/>
    </w:rPr>
  </w:style>
  <w:style w:type="character" w:customStyle="1" w:styleId="TitleChar">
    <w:name w:val="Title Char"/>
    <w:basedOn w:val="DefaultParagraphFont"/>
    <w:link w:val="Title"/>
    <w:rsid w:val="003447EF"/>
    <w:rPr>
      <w:rFonts w:ascii="Calibri" w:eastAsia="Times New Roman" w:hAnsi="Calibri" w:cs="Times New Roman"/>
      <w:b/>
      <w:color w:val="003C79"/>
      <w:sz w:val="32"/>
      <w:szCs w:val="20"/>
    </w:rPr>
  </w:style>
  <w:style w:type="character" w:customStyle="1" w:styleId="BodyText3Char">
    <w:name w:val="Body Text 3 Char"/>
    <w:basedOn w:val="DefaultParagraphFont"/>
    <w:link w:val="BodyText3"/>
    <w:semiHidden/>
    <w:rsid w:val="00C95D1F"/>
    <w:rPr>
      <w:rFonts w:ascii="Times New Roman" w:eastAsia="Times New Roman" w:hAnsi="Times New Roman" w:cs="Times New Roman"/>
      <w:sz w:val="23"/>
      <w:szCs w:val="20"/>
    </w:rPr>
  </w:style>
  <w:style w:type="paragraph" w:styleId="BodyText3">
    <w:name w:val="Body Text 3"/>
    <w:basedOn w:val="Normal"/>
    <w:link w:val="BodyText3Char"/>
    <w:semiHidden/>
    <w:rsid w:val="00C95D1F"/>
    <w:pPr>
      <w:spacing w:line="240" w:lineRule="auto"/>
    </w:pPr>
    <w:rPr>
      <w:rFonts w:ascii="Times New Roman" w:hAnsi="Times New Roman"/>
      <w:sz w:val="23"/>
    </w:rPr>
  </w:style>
  <w:style w:type="character" w:customStyle="1" w:styleId="BodyTextIndentChar">
    <w:name w:val="Body Text Indent Char"/>
    <w:basedOn w:val="DefaultParagraphFont"/>
    <w:link w:val="BodyTextIndent"/>
    <w:semiHidden/>
    <w:rsid w:val="00C95D1F"/>
    <w:rPr>
      <w:rFonts w:ascii="Times New Roman" w:eastAsia="Times New Roman" w:hAnsi="Times New Roman" w:cs="Times New Roman"/>
      <w:szCs w:val="20"/>
    </w:rPr>
  </w:style>
  <w:style w:type="paragraph" w:styleId="BodyTextIndent">
    <w:name w:val="Body Text Indent"/>
    <w:basedOn w:val="Normal"/>
    <w:link w:val="BodyTextIndentChar"/>
    <w:semiHidden/>
    <w:rsid w:val="00C95D1F"/>
    <w:pPr>
      <w:tabs>
        <w:tab w:val="left" w:pos="720"/>
        <w:tab w:val="left" w:pos="1080"/>
        <w:tab w:val="left" w:pos="1440"/>
        <w:tab w:val="left" w:pos="1800"/>
      </w:tabs>
      <w:spacing w:line="264" w:lineRule="auto"/>
      <w:ind w:left="720"/>
    </w:pPr>
    <w:rPr>
      <w:rFonts w:ascii="Times New Roman" w:hAnsi="Times New Roman"/>
      <w:sz w:val="22"/>
    </w:rPr>
  </w:style>
  <w:style w:type="paragraph" w:customStyle="1" w:styleId="xl47">
    <w:name w:val="xl47"/>
    <w:basedOn w:val="Normal"/>
    <w:rsid w:val="00C95D1F"/>
    <w:pPr>
      <w:pBdr>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olor w:val="0000FF"/>
      <w:sz w:val="22"/>
      <w:szCs w:val="22"/>
      <w:u w:val="single"/>
    </w:rPr>
  </w:style>
  <w:style w:type="paragraph" w:customStyle="1" w:styleId="a">
    <w:name w:val="_"/>
    <w:basedOn w:val="Normal"/>
    <w:rsid w:val="00C95D1F"/>
    <w:pPr>
      <w:widowControl w:val="0"/>
      <w:spacing w:line="240" w:lineRule="auto"/>
      <w:ind w:left="1080" w:hanging="360"/>
    </w:pPr>
    <w:rPr>
      <w:rFonts w:ascii="Times New Roman" w:hAnsi="Times New Roman"/>
      <w:snapToGrid w:val="0"/>
    </w:rPr>
  </w:style>
  <w:style w:type="character" w:customStyle="1" w:styleId="CommentSubjectChar">
    <w:name w:val="Comment Subject Char"/>
    <w:basedOn w:val="CommentTextChar"/>
    <w:link w:val="CommentSubject"/>
    <w:semiHidden/>
    <w:rsid w:val="00C95D1F"/>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C95D1F"/>
    <w:pPr>
      <w:tabs>
        <w:tab w:val="left" w:pos="720"/>
        <w:tab w:val="left" w:pos="1080"/>
        <w:tab w:val="left" w:pos="1440"/>
        <w:tab w:val="left" w:pos="1800"/>
      </w:tabs>
      <w:spacing w:line="264" w:lineRule="auto"/>
    </w:pPr>
    <w:rPr>
      <w:rFonts w:ascii="Times New Roman" w:hAnsi="Times New Roman"/>
      <w:b/>
      <w:bCs/>
    </w:rPr>
  </w:style>
  <w:style w:type="character" w:customStyle="1" w:styleId="whitebold1">
    <w:name w:val="whitebold1"/>
    <w:basedOn w:val="DefaultParagraphFont"/>
    <w:rsid w:val="00C95D1F"/>
    <w:rPr>
      <w:rFonts w:ascii="Verdana" w:hAnsi="Verdana" w:hint="default"/>
      <w:b/>
      <w:bCs/>
      <w:strike w:val="0"/>
      <w:dstrike w:val="0"/>
      <w:color w:val="003399"/>
      <w:sz w:val="19"/>
      <w:szCs w:val="19"/>
      <w:u w:val="none"/>
      <w:effect w:val="none"/>
    </w:rPr>
  </w:style>
  <w:style w:type="character" w:customStyle="1" w:styleId="EndnoteTextChar">
    <w:name w:val="Endnote Text Char"/>
    <w:basedOn w:val="DefaultParagraphFont"/>
    <w:link w:val="EndnoteText"/>
    <w:semiHidden/>
    <w:rsid w:val="00C95D1F"/>
    <w:rPr>
      <w:rFonts w:ascii="Times New Roman" w:eastAsia="Times New Roman" w:hAnsi="Times New Roman" w:cs="Times New Roman"/>
      <w:sz w:val="20"/>
      <w:szCs w:val="20"/>
    </w:rPr>
  </w:style>
  <w:style w:type="paragraph" w:styleId="EndnoteText">
    <w:name w:val="endnote text"/>
    <w:basedOn w:val="Normal"/>
    <w:link w:val="EndnoteTextChar"/>
    <w:semiHidden/>
    <w:rsid w:val="00C95D1F"/>
    <w:pPr>
      <w:spacing w:after="120" w:line="240" w:lineRule="auto"/>
      <w:ind w:left="360" w:hanging="360"/>
    </w:pPr>
    <w:rPr>
      <w:rFonts w:ascii="Times New Roman" w:hAnsi="Times New Roman"/>
      <w:sz w:val="20"/>
    </w:rPr>
  </w:style>
  <w:style w:type="character" w:customStyle="1" w:styleId="DocumentMapChar">
    <w:name w:val="Document Map Char"/>
    <w:basedOn w:val="DefaultParagraphFont"/>
    <w:link w:val="DocumentMap"/>
    <w:semiHidden/>
    <w:rsid w:val="00C95D1F"/>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C95D1F"/>
    <w:pPr>
      <w:shd w:val="clear" w:color="auto" w:fill="000080"/>
      <w:tabs>
        <w:tab w:val="left" w:pos="720"/>
        <w:tab w:val="left" w:pos="1080"/>
        <w:tab w:val="left" w:pos="1440"/>
        <w:tab w:val="left" w:pos="1800"/>
      </w:tabs>
      <w:spacing w:line="264" w:lineRule="auto"/>
    </w:pPr>
    <w:rPr>
      <w:rFonts w:ascii="Tahoma" w:hAnsi="Tahoma" w:cs="Tahoma"/>
      <w:sz w:val="20"/>
    </w:rPr>
  </w:style>
  <w:style w:type="character" w:customStyle="1" w:styleId="APSANormalChar">
    <w:name w:val="A. PSA Normal Char"/>
    <w:basedOn w:val="DefaultParagraphFont"/>
    <w:rsid w:val="00C95D1F"/>
    <w:rPr>
      <w:sz w:val="24"/>
      <w:szCs w:val="24"/>
      <w:lang w:val="en-US" w:eastAsia="en-US" w:bidi="ar-SA"/>
    </w:rPr>
  </w:style>
  <w:style w:type="paragraph" w:customStyle="1" w:styleId="BPSALevel1">
    <w:name w:val="B. PSA Level 1"/>
    <w:basedOn w:val="Normal"/>
    <w:next w:val="Normal"/>
    <w:rsid w:val="00C95D1F"/>
    <w:pPr>
      <w:keepNext/>
      <w:spacing w:line="240" w:lineRule="auto"/>
      <w:jc w:val="center"/>
    </w:pPr>
    <w:rPr>
      <w:rFonts w:ascii="Arial" w:hAnsi="Arial"/>
      <w:b/>
      <w:sz w:val="32"/>
      <w:szCs w:val="24"/>
    </w:rPr>
  </w:style>
  <w:style w:type="paragraph" w:customStyle="1" w:styleId="APSANormal">
    <w:name w:val="A. PSA Normal"/>
    <w:basedOn w:val="Normal"/>
    <w:rsid w:val="00C95D1F"/>
    <w:pPr>
      <w:spacing w:line="240" w:lineRule="auto"/>
    </w:pPr>
    <w:rPr>
      <w:rFonts w:ascii="Times New Roman" w:hAnsi="Times New Roman"/>
      <w:szCs w:val="24"/>
    </w:rPr>
  </w:style>
  <w:style w:type="paragraph" w:customStyle="1" w:styleId="DPSALevel3">
    <w:name w:val="D. PSA Level 3"/>
    <w:basedOn w:val="APSANormal"/>
    <w:next w:val="APSANormal"/>
    <w:rsid w:val="00C95D1F"/>
    <w:pPr>
      <w:keepNext/>
    </w:pPr>
    <w:rPr>
      <w:rFonts w:ascii="Arial" w:hAnsi="Arial"/>
      <w:b/>
    </w:rPr>
  </w:style>
  <w:style w:type="paragraph" w:customStyle="1" w:styleId="EPSABullet">
    <w:name w:val="E. PSA Bullet"/>
    <w:basedOn w:val="APSANormal"/>
    <w:next w:val="APSANormal"/>
    <w:rsid w:val="00C95D1F"/>
    <w:pPr>
      <w:numPr>
        <w:numId w:val="1"/>
      </w:numPr>
    </w:pPr>
  </w:style>
  <w:style w:type="paragraph" w:customStyle="1" w:styleId="GPSAExhibitTitle">
    <w:name w:val="G. PSA Exhibit Title"/>
    <w:basedOn w:val="APSANormal"/>
    <w:next w:val="APSANormal"/>
    <w:rsid w:val="00C95D1F"/>
    <w:pPr>
      <w:jc w:val="center"/>
    </w:pPr>
    <w:rPr>
      <w:rFonts w:ascii="Arial" w:hAnsi="Arial"/>
      <w:b/>
    </w:rPr>
  </w:style>
  <w:style w:type="paragraph" w:customStyle="1" w:styleId="HPSAExhibitReads">
    <w:name w:val="H. PSA Exhibit Reads"/>
    <w:basedOn w:val="APSANormal"/>
    <w:next w:val="APSANormal"/>
    <w:rsid w:val="00C95D1F"/>
    <w:rPr>
      <w:rFonts w:ascii="Arial" w:hAnsi="Arial"/>
      <w:sz w:val="18"/>
    </w:rPr>
  </w:style>
  <w:style w:type="paragraph" w:customStyle="1" w:styleId="JPSATableHeading">
    <w:name w:val="J. PSA Table Heading"/>
    <w:basedOn w:val="APSANormal"/>
    <w:next w:val="APSANormal"/>
    <w:rsid w:val="00C95D1F"/>
    <w:rPr>
      <w:rFonts w:ascii="Arial" w:hAnsi="Arial"/>
      <w:b/>
      <w:sz w:val="16"/>
    </w:rPr>
  </w:style>
  <w:style w:type="character" w:customStyle="1" w:styleId="PlainTextChar">
    <w:name w:val="Plain Text Char"/>
    <w:basedOn w:val="DefaultParagraphFont"/>
    <w:link w:val="PlainText"/>
    <w:uiPriority w:val="99"/>
    <w:semiHidden/>
    <w:rsid w:val="00C95D1F"/>
    <w:rPr>
      <w:rFonts w:ascii="Courier New" w:eastAsia="Times New Roman" w:hAnsi="Courier New" w:cs="Courier New"/>
      <w:sz w:val="20"/>
      <w:szCs w:val="20"/>
    </w:rPr>
  </w:style>
  <w:style w:type="paragraph" w:styleId="PlainText">
    <w:name w:val="Plain Text"/>
    <w:basedOn w:val="Normal"/>
    <w:link w:val="PlainTextChar"/>
    <w:uiPriority w:val="99"/>
    <w:semiHidden/>
    <w:rsid w:val="00C95D1F"/>
    <w:pPr>
      <w:widowControl w:val="0"/>
      <w:autoSpaceDE w:val="0"/>
      <w:autoSpaceDN w:val="0"/>
      <w:adjustRightInd w:val="0"/>
      <w:spacing w:line="240" w:lineRule="auto"/>
    </w:pPr>
    <w:rPr>
      <w:rFonts w:ascii="Courier New" w:hAnsi="Courier New" w:cs="Courier New"/>
      <w:sz w:val="20"/>
    </w:rPr>
  </w:style>
  <w:style w:type="character" w:customStyle="1" w:styleId="BodyTextIndent2Char">
    <w:name w:val="Body Text Indent 2 Char"/>
    <w:basedOn w:val="DefaultParagraphFont"/>
    <w:link w:val="BodyTextIndent2"/>
    <w:semiHidden/>
    <w:rsid w:val="00C95D1F"/>
    <w:rPr>
      <w:rFonts w:ascii="Times New Roman" w:eastAsia="Times New Roman" w:hAnsi="Times New Roman" w:cs="Times New Roman"/>
      <w:szCs w:val="20"/>
    </w:rPr>
  </w:style>
  <w:style w:type="paragraph" w:styleId="BodyTextIndent2">
    <w:name w:val="Body Text Indent 2"/>
    <w:basedOn w:val="Normal"/>
    <w:link w:val="BodyTextIndent2Char"/>
    <w:semiHidden/>
    <w:rsid w:val="00C95D1F"/>
    <w:pPr>
      <w:tabs>
        <w:tab w:val="left" w:pos="720"/>
        <w:tab w:val="left" w:pos="1080"/>
        <w:tab w:val="left" w:pos="1440"/>
        <w:tab w:val="left" w:pos="1800"/>
      </w:tabs>
      <w:spacing w:after="120" w:line="480" w:lineRule="auto"/>
      <w:ind w:left="360"/>
    </w:pPr>
    <w:rPr>
      <w:rFonts w:ascii="Times New Roman" w:hAnsi="Times New Roman"/>
      <w:sz w:val="22"/>
    </w:rPr>
  </w:style>
  <w:style w:type="paragraph" w:customStyle="1" w:styleId="FPSASubBullet">
    <w:name w:val="F. PSA SubBullet"/>
    <w:basedOn w:val="APSANormal"/>
    <w:next w:val="APSANormal"/>
    <w:rsid w:val="00C95D1F"/>
    <w:pPr>
      <w:numPr>
        <w:numId w:val="2"/>
      </w:numPr>
      <w:spacing w:line="340" w:lineRule="exact"/>
    </w:pPr>
    <w:rPr>
      <w:rFonts w:ascii="CG Times" w:hAnsi="CG Times"/>
      <w:sz w:val="22"/>
      <w:szCs w:val="20"/>
    </w:rPr>
  </w:style>
  <w:style w:type="character" w:customStyle="1" w:styleId="E-mailSignatureChar">
    <w:name w:val="E-mail Signature Char"/>
    <w:basedOn w:val="DefaultParagraphFont"/>
    <w:link w:val="E-mailSignature"/>
    <w:semiHidden/>
    <w:rsid w:val="00C95D1F"/>
    <w:rPr>
      <w:rFonts w:ascii="Times New Roman" w:eastAsia="Times New Roman" w:hAnsi="Times New Roman" w:cs="Times New Roman"/>
      <w:sz w:val="24"/>
      <w:szCs w:val="24"/>
    </w:rPr>
  </w:style>
  <w:style w:type="paragraph" w:styleId="E-mailSignature">
    <w:name w:val="E-mail Signature"/>
    <w:basedOn w:val="Normal"/>
    <w:link w:val="E-mailSignatureChar"/>
    <w:semiHidden/>
    <w:rsid w:val="00C95D1F"/>
    <w:pPr>
      <w:spacing w:line="240" w:lineRule="auto"/>
    </w:pPr>
    <w:rPr>
      <w:rFonts w:ascii="Times New Roman" w:hAnsi="Times New Roman"/>
      <w:szCs w:val="24"/>
    </w:rPr>
  </w:style>
  <w:style w:type="paragraph" w:customStyle="1" w:styleId="TableHeadCenter">
    <w:name w:val="Table Head Center"/>
    <w:basedOn w:val="Normal"/>
    <w:next w:val="TableText"/>
    <w:rsid w:val="00C95D1F"/>
    <w:pPr>
      <w:spacing w:before="60" w:after="60" w:line="240" w:lineRule="auto"/>
      <w:jc w:val="center"/>
    </w:pPr>
    <w:rPr>
      <w:rFonts w:ascii="Arial" w:hAnsi="Arial"/>
      <w:b/>
      <w:sz w:val="19"/>
    </w:rPr>
  </w:style>
  <w:style w:type="paragraph" w:customStyle="1" w:styleId="TableText">
    <w:name w:val="Table Text"/>
    <w:basedOn w:val="Normal"/>
    <w:rsid w:val="00C95D1F"/>
    <w:pPr>
      <w:spacing w:before="60" w:after="60" w:line="240" w:lineRule="auto"/>
    </w:pPr>
    <w:rPr>
      <w:rFonts w:ascii="Arial" w:hAnsi="Arial"/>
      <w:sz w:val="19"/>
    </w:rPr>
  </w:style>
  <w:style w:type="paragraph" w:customStyle="1" w:styleId="Exhibit">
    <w:name w:val="Exhibit"/>
    <w:basedOn w:val="Normal"/>
    <w:next w:val="Normal"/>
    <w:rsid w:val="00C95D1F"/>
    <w:pPr>
      <w:keepNext/>
      <w:keepLines/>
      <w:widowControl w:val="0"/>
      <w:tabs>
        <w:tab w:val="center" w:pos="4766"/>
      </w:tabs>
      <w:spacing w:before="240" w:after="240" w:line="240" w:lineRule="auto"/>
      <w:jc w:val="center"/>
    </w:pPr>
    <w:rPr>
      <w:rFonts w:ascii="Arial" w:hAnsi="Arial"/>
      <w:b/>
      <w:kern w:val="28"/>
    </w:rPr>
  </w:style>
  <w:style w:type="paragraph" w:customStyle="1" w:styleId="TableHeadLeft">
    <w:name w:val="Table Head Left"/>
    <w:basedOn w:val="Normal"/>
    <w:next w:val="TableText"/>
    <w:rsid w:val="00C95D1F"/>
    <w:pPr>
      <w:spacing w:before="60" w:after="60" w:line="240" w:lineRule="auto"/>
    </w:pPr>
    <w:rPr>
      <w:rFonts w:ascii="Arial" w:hAnsi="Arial"/>
      <w:b/>
      <w:sz w:val="19"/>
    </w:rPr>
  </w:style>
  <w:style w:type="paragraph" w:customStyle="1" w:styleId="apsanormal0">
    <w:name w:val="apsanormal"/>
    <w:basedOn w:val="Normal"/>
    <w:rsid w:val="00C95D1F"/>
    <w:pPr>
      <w:spacing w:line="340" w:lineRule="atLeast"/>
    </w:pPr>
    <w:rPr>
      <w:rFonts w:ascii="CG Times" w:hAnsi="CG Times"/>
      <w:sz w:val="22"/>
      <w:szCs w:val="22"/>
    </w:rPr>
  </w:style>
  <w:style w:type="paragraph" w:customStyle="1" w:styleId="sechead">
    <w:name w:val="sechead"/>
    <w:basedOn w:val="Normal"/>
    <w:rsid w:val="00C95D1F"/>
    <w:pPr>
      <w:spacing w:before="100" w:beforeAutospacing="1" w:after="100" w:afterAutospacing="1" w:line="276" w:lineRule="auto"/>
    </w:pPr>
    <w:rPr>
      <w:rFonts w:ascii="Verdana" w:hAnsi="Verdana"/>
      <w:b/>
      <w:bCs/>
      <w:color w:val="CC6600"/>
      <w:sz w:val="15"/>
      <w:szCs w:val="15"/>
    </w:rPr>
  </w:style>
  <w:style w:type="paragraph" w:customStyle="1" w:styleId="P1-StandPara">
    <w:name w:val="P1-Stand Para"/>
    <w:rsid w:val="00C95D1F"/>
    <w:pPr>
      <w:spacing w:after="0" w:line="480" w:lineRule="auto"/>
      <w:ind w:firstLine="1152"/>
      <w:jc w:val="both"/>
    </w:pPr>
    <w:rPr>
      <w:rFonts w:ascii="Times New Roman" w:eastAsia="Times New Roman" w:hAnsi="Times New Roman" w:cs="Times New Roman"/>
      <w:sz w:val="24"/>
      <w:szCs w:val="24"/>
    </w:rPr>
  </w:style>
  <w:style w:type="character" w:customStyle="1" w:styleId="P1-StandParaChar">
    <w:name w:val="P1-Stand Para Char"/>
    <w:basedOn w:val="DefaultParagraphFont"/>
    <w:rsid w:val="00C95D1F"/>
    <w:rPr>
      <w:sz w:val="24"/>
      <w:szCs w:val="24"/>
      <w:lang w:val="en-US" w:eastAsia="en-US" w:bidi="ar-SA"/>
    </w:rPr>
  </w:style>
  <w:style w:type="paragraph" w:customStyle="1" w:styleId="SL-FlLftSgl">
    <w:name w:val="SL-Fl Lft Sgl"/>
    <w:rsid w:val="00C95D1F"/>
    <w:pPr>
      <w:spacing w:after="0" w:line="240" w:lineRule="atLeast"/>
      <w:jc w:val="both"/>
    </w:pPr>
    <w:rPr>
      <w:rFonts w:ascii="Times New Roman" w:eastAsia="Times New Roman" w:hAnsi="Times New Roman" w:cs="Times New Roman"/>
      <w:sz w:val="24"/>
      <w:szCs w:val="20"/>
    </w:rPr>
  </w:style>
  <w:style w:type="paragraph" w:customStyle="1" w:styleId="L1-FlLSp12">
    <w:name w:val="L1-FlL Sp&amp;1/2"/>
    <w:basedOn w:val="Normal"/>
    <w:rsid w:val="00C95D1F"/>
    <w:pPr>
      <w:tabs>
        <w:tab w:val="left" w:pos="1152"/>
      </w:tabs>
      <w:spacing w:line="360" w:lineRule="atLeast"/>
    </w:pPr>
  </w:style>
  <w:style w:type="paragraph" w:customStyle="1" w:styleId="N1-1stBullet">
    <w:name w:val="N1-1st Bullet"/>
    <w:basedOn w:val="Normal"/>
    <w:rsid w:val="00C95D1F"/>
    <w:pPr>
      <w:numPr>
        <w:numId w:val="10"/>
      </w:numPr>
      <w:spacing w:after="240"/>
    </w:pPr>
  </w:style>
  <w:style w:type="paragraph" w:customStyle="1" w:styleId="TH-TableHeading">
    <w:name w:val="TH-Table Heading"/>
    <w:basedOn w:val="Heading1"/>
    <w:rsid w:val="00C95D1F"/>
    <w:pPr>
      <w:keepLines w:val="0"/>
      <w:framePr w:hSpace="0" w:vSpace="0" w:wrap="auto" w:vAnchor="margin" w:yAlign="inline"/>
      <w:tabs>
        <w:tab w:val="clear" w:pos="720"/>
        <w:tab w:val="clear" w:pos="1080"/>
        <w:tab w:val="clear" w:pos="1440"/>
        <w:tab w:val="clear" w:pos="1800"/>
        <w:tab w:val="left" w:pos="1152"/>
      </w:tabs>
      <w:spacing w:line="240" w:lineRule="atLeast"/>
      <w:jc w:val="center"/>
    </w:pPr>
    <w:rPr>
      <w:rFonts w:ascii="Franklin Gothic Medium" w:hAnsi="Franklin Gothic Medium"/>
      <w:kern w:val="0"/>
      <w:sz w:val="20"/>
    </w:rPr>
  </w:style>
  <w:style w:type="paragraph" w:customStyle="1" w:styleId="N2-2ndBullet">
    <w:name w:val="N2-2nd Bullet"/>
    <w:basedOn w:val="Normal"/>
    <w:rsid w:val="00C95D1F"/>
    <w:pPr>
      <w:tabs>
        <w:tab w:val="left" w:pos="1728"/>
      </w:tabs>
      <w:spacing w:after="240"/>
      <w:ind w:left="1728" w:hanging="576"/>
      <w:jc w:val="both"/>
    </w:pPr>
    <w:rPr>
      <w:rFonts w:ascii="Times New Roman" w:hAnsi="Times New Roman"/>
    </w:rPr>
  </w:style>
  <w:style w:type="paragraph" w:customStyle="1" w:styleId="Bullet">
    <w:name w:val="Bullet"/>
    <w:basedOn w:val="Normal"/>
    <w:rsid w:val="00C95D1F"/>
    <w:pPr>
      <w:numPr>
        <w:numId w:val="13"/>
      </w:numPr>
      <w:tabs>
        <w:tab w:val="clear" w:pos="360"/>
        <w:tab w:val="num" w:pos="720"/>
      </w:tabs>
      <w:spacing w:before="80" w:after="80" w:line="240" w:lineRule="auto"/>
      <w:ind w:left="720"/>
    </w:pPr>
    <w:rPr>
      <w:rFonts w:ascii="Times New Roman" w:hAnsi="Times New Roman"/>
    </w:rPr>
  </w:style>
  <w:style w:type="paragraph" w:styleId="ListParagraph">
    <w:name w:val="List Paragraph"/>
    <w:basedOn w:val="Normal"/>
    <w:uiPriority w:val="99"/>
    <w:qFormat/>
    <w:rsid w:val="00C95D1F"/>
    <w:pPr>
      <w:spacing w:after="200" w:line="276" w:lineRule="auto"/>
      <w:ind w:left="720"/>
    </w:pPr>
    <w:rPr>
      <w:rFonts w:ascii="Calibri" w:eastAsia="Calibri" w:hAnsi="Calibri"/>
      <w:sz w:val="22"/>
      <w:szCs w:val="22"/>
    </w:rPr>
  </w:style>
  <w:style w:type="paragraph" w:customStyle="1" w:styleId="TT-TableTitle">
    <w:name w:val="TT-Table Title"/>
    <w:basedOn w:val="Heading1"/>
    <w:link w:val="TT-TableTitleChar"/>
    <w:rsid w:val="00C95D1F"/>
    <w:pPr>
      <w:keepLines w:val="0"/>
      <w:framePr w:hSpace="0" w:vSpace="0" w:wrap="auto" w:vAnchor="margin" w:yAlign="inline"/>
      <w:tabs>
        <w:tab w:val="clear" w:pos="720"/>
        <w:tab w:val="clear" w:pos="1080"/>
        <w:tab w:val="clear" w:pos="1800"/>
      </w:tabs>
      <w:spacing w:line="240" w:lineRule="atLeast"/>
      <w:ind w:left="1440" w:hanging="1440"/>
    </w:pPr>
    <w:rPr>
      <w:rFonts w:ascii="Franklin Gothic Medium" w:hAnsi="Franklin Gothic Medium"/>
      <w:b w:val="0"/>
      <w:kern w:val="0"/>
      <w:sz w:val="22"/>
    </w:rPr>
  </w:style>
  <w:style w:type="character" w:customStyle="1" w:styleId="TT-TableTitleChar">
    <w:name w:val="TT-Table Title Char"/>
    <w:basedOn w:val="DefaultParagraphFont"/>
    <w:link w:val="TT-TableTitle"/>
    <w:rsid w:val="00C95D1F"/>
    <w:rPr>
      <w:rFonts w:ascii="Franklin Gothic Medium" w:eastAsia="Times New Roman" w:hAnsi="Franklin Gothic Medium" w:cs="Times New Roman"/>
      <w:szCs w:val="20"/>
    </w:rPr>
  </w:style>
  <w:style w:type="paragraph" w:customStyle="1" w:styleId="TF-TblFN">
    <w:name w:val="TF-Tbl FN"/>
    <w:basedOn w:val="FootnoteText"/>
    <w:rsid w:val="00C95D1F"/>
    <w:pPr>
      <w:tabs>
        <w:tab w:val="clear" w:pos="720"/>
        <w:tab w:val="clear" w:pos="1080"/>
        <w:tab w:val="clear" w:pos="1440"/>
        <w:tab w:val="clear" w:pos="1800"/>
        <w:tab w:val="left" w:pos="120"/>
      </w:tabs>
      <w:spacing w:before="120" w:after="0" w:line="200" w:lineRule="atLeast"/>
      <w:ind w:left="115" w:hanging="115"/>
    </w:pPr>
    <w:rPr>
      <w:rFonts w:ascii="Franklin Gothic Medium" w:hAnsi="Franklin Gothic Medium"/>
      <w:sz w:val="16"/>
    </w:rPr>
  </w:style>
  <w:style w:type="paragraph" w:customStyle="1" w:styleId="TX-TableText">
    <w:name w:val="TX-Table Text"/>
    <w:basedOn w:val="Normal"/>
    <w:rsid w:val="00C95D1F"/>
    <w:rPr>
      <w:rFonts w:ascii="Franklin Gothic Medium" w:hAnsi="Franklin Gothic Medium"/>
      <w:sz w:val="20"/>
    </w:rPr>
  </w:style>
  <w:style w:type="paragraph" w:customStyle="1" w:styleId="SP-SglSpPara">
    <w:name w:val="SP-Sgl Sp Para"/>
    <w:rsid w:val="00C95D1F"/>
    <w:pPr>
      <w:tabs>
        <w:tab w:val="left" w:pos="576"/>
      </w:tabs>
      <w:spacing w:after="0" w:line="240" w:lineRule="atLeast"/>
      <w:ind w:firstLine="576"/>
      <w:jc w:val="both"/>
    </w:pPr>
    <w:rPr>
      <w:rFonts w:ascii="Times New Roman" w:eastAsia="Times New Roman" w:hAnsi="Times New Roman" w:cs="Times New Roman"/>
      <w:szCs w:val="20"/>
    </w:rPr>
  </w:style>
  <w:style w:type="paragraph" w:customStyle="1" w:styleId="N0-FlLftBullet">
    <w:name w:val="N0-Fl Lft Bullet"/>
    <w:basedOn w:val="Normal"/>
    <w:rsid w:val="00C95D1F"/>
    <w:pPr>
      <w:tabs>
        <w:tab w:val="left" w:pos="576"/>
      </w:tabs>
      <w:spacing w:after="240"/>
      <w:ind w:left="576" w:hanging="576"/>
    </w:pPr>
  </w:style>
  <w:style w:type="character" w:customStyle="1" w:styleId="programtitle1">
    <w:name w:val="programtitle1"/>
    <w:basedOn w:val="DefaultParagraphFont"/>
    <w:rsid w:val="00CA6D9C"/>
    <w:rPr>
      <w:rFonts w:ascii="Verdana" w:hAnsi="Verdana" w:hint="default"/>
      <w:b/>
      <w:bCs/>
      <w:caps/>
      <w:color w:val="333333"/>
      <w:sz w:val="24"/>
      <w:szCs w:val="24"/>
    </w:rPr>
  </w:style>
  <w:style w:type="paragraph" w:styleId="Caption">
    <w:name w:val="caption"/>
    <w:basedOn w:val="Normal"/>
    <w:next w:val="Normal"/>
    <w:uiPriority w:val="35"/>
    <w:unhideWhenUsed/>
    <w:qFormat/>
    <w:rsid w:val="00576900"/>
    <w:pPr>
      <w:spacing w:after="200" w:line="240" w:lineRule="auto"/>
    </w:pPr>
    <w:rPr>
      <w:rFonts w:asciiTheme="minorHAnsi" w:hAnsiTheme="minorHAnsi"/>
      <w:b/>
      <w:bCs/>
      <w:sz w:val="22"/>
      <w:szCs w:val="18"/>
    </w:rPr>
  </w:style>
  <w:style w:type="paragraph" w:styleId="TOCHeading">
    <w:name w:val="TOC Heading"/>
    <w:basedOn w:val="Heading1"/>
    <w:next w:val="Normal"/>
    <w:uiPriority w:val="39"/>
    <w:semiHidden/>
    <w:unhideWhenUsed/>
    <w:qFormat/>
    <w:rsid w:val="00AF44D2"/>
    <w:pPr>
      <w:framePr w:hSpace="0" w:vSpace="0" w:wrap="auto" w:vAnchor="margin" w:yAlign="inline"/>
      <w:tabs>
        <w:tab w:val="clear" w:pos="720"/>
        <w:tab w:val="clear" w:pos="1080"/>
        <w:tab w:val="clear" w:pos="1440"/>
        <w:tab w:val="clear" w:pos="1800"/>
      </w:tabs>
      <w:spacing w:before="48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3">
    <w:name w:val="toc 3"/>
    <w:basedOn w:val="Normal"/>
    <w:next w:val="Normal"/>
    <w:autoRedefine/>
    <w:uiPriority w:val="39"/>
    <w:unhideWhenUsed/>
    <w:rsid w:val="00AD0E13"/>
    <w:pPr>
      <w:tabs>
        <w:tab w:val="left" w:pos="1080"/>
        <w:tab w:val="right" w:leader="dot" w:pos="9350"/>
      </w:tabs>
      <w:spacing w:after="100"/>
      <w:ind w:left="900"/>
    </w:pPr>
  </w:style>
  <w:style w:type="paragraph" w:styleId="TableofFigures">
    <w:name w:val="table of figures"/>
    <w:basedOn w:val="Normal"/>
    <w:next w:val="Normal"/>
    <w:uiPriority w:val="99"/>
    <w:unhideWhenUsed/>
    <w:rsid w:val="00E6588F"/>
  </w:style>
  <w:style w:type="paragraph" w:customStyle="1" w:styleId="body-paragraph">
    <w:name w:val="body-paragraph"/>
    <w:basedOn w:val="Normal"/>
    <w:rsid w:val="001863F3"/>
    <w:pPr>
      <w:spacing w:before="100" w:beforeAutospacing="1" w:after="100" w:afterAutospacing="1"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79185">
      <w:bodyDiv w:val="1"/>
      <w:marLeft w:val="0"/>
      <w:marRight w:val="0"/>
      <w:marTop w:val="0"/>
      <w:marBottom w:val="0"/>
      <w:divBdr>
        <w:top w:val="none" w:sz="0" w:space="0" w:color="auto"/>
        <w:left w:val="none" w:sz="0" w:space="0" w:color="auto"/>
        <w:bottom w:val="none" w:sz="0" w:space="0" w:color="auto"/>
        <w:right w:val="none" w:sz="0" w:space="0" w:color="auto"/>
      </w:divBdr>
    </w:div>
    <w:div w:id="491719969">
      <w:bodyDiv w:val="1"/>
      <w:marLeft w:val="0"/>
      <w:marRight w:val="0"/>
      <w:marTop w:val="0"/>
      <w:marBottom w:val="0"/>
      <w:divBdr>
        <w:top w:val="none" w:sz="0" w:space="0" w:color="auto"/>
        <w:left w:val="none" w:sz="0" w:space="0" w:color="auto"/>
        <w:bottom w:val="none" w:sz="0" w:space="0" w:color="auto"/>
        <w:right w:val="none" w:sz="0" w:space="0" w:color="auto"/>
      </w:divBdr>
    </w:div>
    <w:div w:id="541751663">
      <w:bodyDiv w:val="1"/>
      <w:marLeft w:val="0"/>
      <w:marRight w:val="0"/>
      <w:marTop w:val="0"/>
      <w:marBottom w:val="0"/>
      <w:divBdr>
        <w:top w:val="none" w:sz="0" w:space="0" w:color="auto"/>
        <w:left w:val="none" w:sz="0" w:space="0" w:color="auto"/>
        <w:bottom w:val="none" w:sz="0" w:space="0" w:color="auto"/>
        <w:right w:val="none" w:sz="0" w:space="0" w:color="auto"/>
      </w:divBdr>
    </w:div>
    <w:div w:id="670135957">
      <w:bodyDiv w:val="1"/>
      <w:marLeft w:val="0"/>
      <w:marRight w:val="0"/>
      <w:marTop w:val="0"/>
      <w:marBottom w:val="0"/>
      <w:divBdr>
        <w:top w:val="none" w:sz="0" w:space="0" w:color="auto"/>
        <w:left w:val="none" w:sz="0" w:space="0" w:color="auto"/>
        <w:bottom w:val="none" w:sz="0" w:space="0" w:color="auto"/>
        <w:right w:val="none" w:sz="0" w:space="0" w:color="auto"/>
      </w:divBdr>
    </w:div>
    <w:div w:id="1225944898">
      <w:bodyDiv w:val="1"/>
      <w:marLeft w:val="0"/>
      <w:marRight w:val="0"/>
      <w:marTop w:val="0"/>
      <w:marBottom w:val="0"/>
      <w:divBdr>
        <w:top w:val="none" w:sz="0" w:space="0" w:color="auto"/>
        <w:left w:val="none" w:sz="0" w:space="0" w:color="auto"/>
        <w:bottom w:val="none" w:sz="0" w:space="0" w:color="auto"/>
        <w:right w:val="none" w:sz="0" w:space="0" w:color="auto"/>
      </w:divBdr>
    </w:div>
    <w:div w:id="1226113345">
      <w:bodyDiv w:val="1"/>
      <w:marLeft w:val="0"/>
      <w:marRight w:val="0"/>
      <w:marTop w:val="0"/>
      <w:marBottom w:val="0"/>
      <w:divBdr>
        <w:top w:val="none" w:sz="0" w:space="0" w:color="auto"/>
        <w:left w:val="none" w:sz="0" w:space="0" w:color="auto"/>
        <w:bottom w:val="none" w:sz="0" w:space="0" w:color="auto"/>
        <w:right w:val="none" w:sz="0" w:space="0" w:color="auto"/>
      </w:divBdr>
    </w:div>
    <w:div w:id="1453093796">
      <w:bodyDiv w:val="1"/>
      <w:marLeft w:val="0"/>
      <w:marRight w:val="0"/>
      <w:marTop w:val="0"/>
      <w:marBottom w:val="0"/>
      <w:divBdr>
        <w:top w:val="none" w:sz="0" w:space="0" w:color="auto"/>
        <w:left w:val="none" w:sz="0" w:space="0" w:color="auto"/>
        <w:bottom w:val="none" w:sz="0" w:space="0" w:color="auto"/>
        <w:right w:val="none" w:sz="0" w:space="0" w:color="auto"/>
      </w:divBdr>
    </w:div>
    <w:div w:id="1720663892">
      <w:bodyDiv w:val="1"/>
      <w:marLeft w:val="0"/>
      <w:marRight w:val="0"/>
      <w:marTop w:val="0"/>
      <w:marBottom w:val="0"/>
      <w:divBdr>
        <w:top w:val="none" w:sz="0" w:space="0" w:color="auto"/>
        <w:left w:val="none" w:sz="0" w:space="0" w:color="auto"/>
        <w:bottom w:val="none" w:sz="0" w:space="0" w:color="auto"/>
        <w:right w:val="none" w:sz="0" w:space="0" w:color="auto"/>
      </w:divBdr>
    </w:div>
    <w:div w:id="1839347206">
      <w:bodyDiv w:val="1"/>
      <w:marLeft w:val="0"/>
      <w:marRight w:val="0"/>
      <w:marTop w:val="0"/>
      <w:marBottom w:val="0"/>
      <w:divBdr>
        <w:top w:val="none" w:sz="0" w:space="0" w:color="auto"/>
        <w:left w:val="none" w:sz="0" w:space="0" w:color="auto"/>
        <w:bottom w:val="none" w:sz="0" w:space="0" w:color="auto"/>
        <w:right w:val="none" w:sz="0" w:space="0" w:color="auto"/>
      </w:divBdr>
    </w:div>
    <w:div w:id="1874490344">
      <w:bodyDiv w:val="1"/>
      <w:marLeft w:val="0"/>
      <w:marRight w:val="0"/>
      <w:marTop w:val="0"/>
      <w:marBottom w:val="0"/>
      <w:divBdr>
        <w:top w:val="none" w:sz="0" w:space="0" w:color="auto"/>
        <w:left w:val="none" w:sz="0" w:space="0" w:color="auto"/>
        <w:bottom w:val="none" w:sz="0" w:space="0" w:color="auto"/>
        <w:right w:val="none" w:sz="0" w:space="0" w:color="auto"/>
      </w:divBdr>
    </w:div>
    <w:div w:id="189916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ed.gov/programs/titleiparta/index.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d.gov/esea/flexibilit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es.ed.gov/surveys/sas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2.ed.gov/programs/teacherqual/resour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A7F93-AF64-4C19-93D2-5960DDB3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11313</Words>
  <Characters>64487</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2014-02-13T14:31:00Z</dcterms:created>
  <dcterms:modified xsi:type="dcterms:W3CDTF">2014-02-13T14:31:00Z</dcterms:modified>
</cp:coreProperties>
</file>